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BAE2" w14:textId="45A1FC0D" w:rsidR="00741F93" w:rsidRDefault="00741F93" w:rsidP="00A07D25">
      <w:pPr>
        <w:tabs>
          <w:tab w:val="left" w:pos="426"/>
        </w:tabs>
        <w:spacing w:beforeLines="50" w:before="180" w:afterLines="50" w:after="180" w:line="400" w:lineRule="exact"/>
        <w:ind w:leftChars="118" w:left="283" w:right="849"/>
        <w:jc w:val="both"/>
        <w:rPr>
          <w:rFonts w:ascii="Times New Roman" w:hAnsi="Times New Roman"/>
          <w:b/>
          <w:kern w:val="0"/>
          <w:sz w:val="28"/>
          <w:szCs w:val="28"/>
        </w:rPr>
      </w:pPr>
      <w:bookmarkStart w:id="0" w:name="OLE_LINK1"/>
      <w:r>
        <w:rPr>
          <w:rFonts w:ascii="Times New Roman" w:hAnsi="Times New Roman" w:hint="eastAsia"/>
          <w:b/>
          <w:kern w:val="0"/>
          <w:sz w:val="28"/>
          <w:szCs w:val="28"/>
        </w:rPr>
        <w:t xml:space="preserve">Are the </w:t>
      </w:r>
      <w:r w:rsidRPr="009F01E6">
        <w:rPr>
          <w:rFonts w:ascii="Times New Roman" w:hAnsi="Times New Roman" w:hint="eastAsia"/>
          <w:b/>
          <w:kern w:val="0"/>
          <w:sz w:val="28"/>
          <w:szCs w:val="28"/>
        </w:rPr>
        <w:t>forecast errors of stock prices</w:t>
      </w:r>
      <w:r>
        <w:rPr>
          <w:rFonts w:ascii="Times New Roman" w:hAnsi="Times New Roman" w:hint="eastAsia"/>
          <w:b/>
          <w:kern w:val="0"/>
          <w:sz w:val="28"/>
          <w:szCs w:val="28"/>
        </w:rPr>
        <w:t xml:space="preserve"> related to the degree of </w:t>
      </w:r>
      <w:r w:rsidRPr="009F01E6">
        <w:rPr>
          <w:rFonts w:ascii="Times New Roman" w:hAnsi="Times New Roman" w:hint="eastAsia"/>
          <w:b/>
          <w:kern w:val="0"/>
          <w:sz w:val="28"/>
          <w:szCs w:val="28"/>
        </w:rPr>
        <w:t>accounting conservatism</w:t>
      </w:r>
      <w:r>
        <w:rPr>
          <w:rFonts w:ascii="Times New Roman" w:hAnsi="Times New Roman" w:hint="eastAsia"/>
          <w:b/>
          <w:kern w:val="0"/>
          <w:sz w:val="28"/>
          <w:szCs w:val="28"/>
        </w:rPr>
        <w:t>?</w:t>
      </w:r>
    </w:p>
    <w:p w14:paraId="5DD8A30C" w14:textId="77777777" w:rsidR="0037366B" w:rsidRDefault="0037366B" w:rsidP="009E7758">
      <w:pPr>
        <w:snapToGrid w:val="0"/>
        <w:ind w:left="284"/>
        <w:jc w:val="center"/>
        <w:rPr>
          <w:rFonts w:ascii="Times New Roman" w:eastAsia="標楷體" w:hAnsi="Times New Roman"/>
          <w:b/>
          <w:szCs w:val="24"/>
        </w:rPr>
      </w:pPr>
    </w:p>
    <w:p w14:paraId="0B993A15" w14:textId="430EB743" w:rsidR="000E6F88" w:rsidRDefault="000E6F88" w:rsidP="009E7758">
      <w:pPr>
        <w:snapToGrid w:val="0"/>
        <w:ind w:left="284"/>
        <w:jc w:val="center"/>
        <w:rPr>
          <w:rFonts w:ascii="Times New Roman" w:eastAsia="標楷體" w:hAnsi="Times New Roman"/>
          <w:b/>
          <w:szCs w:val="24"/>
          <w:vertAlign w:val="superscript"/>
        </w:rPr>
      </w:pPr>
      <w:r w:rsidRPr="000E6F88">
        <w:rPr>
          <w:rFonts w:ascii="Times New Roman" w:eastAsia="標楷體" w:hAnsi="Times New Roman"/>
          <w:b/>
          <w:szCs w:val="24"/>
        </w:rPr>
        <w:t xml:space="preserve">Chen-Yin </w:t>
      </w:r>
      <w:proofErr w:type="spellStart"/>
      <w:r w:rsidRPr="000E6F88">
        <w:rPr>
          <w:rFonts w:ascii="Times New Roman" w:eastAsia="標楷體" w:hAnsi="Times New Roman"/>
          <w:b/>
          <w:szCs w:val="24"/>
        </w:rPr>
        <w:t>Kuo</w:t>
      </w:r>
      <w:proofErr w:type="spellEnd"/>
      <w:r w:rsidRPr="009E7758">
        <w:rPr>
          <w:rFonts w:ascii="Times New Roman" w:eastAsia="標楷體" w:hAnsi="Times New Roman"/>
          <w:b/>
          <w:szCs w:val="24"/>
          <w:vertAlign w:val="superscript"/>
        </w:rPr>
        <w:footnoteReference w:customMarkFollows="1" w:id="2"/>
        <w:t>*</w:t>
      </w:r>
    </w:p>
    <w:p w14:paraId="4060A2F6" w14:textId="77777777" w:rsidR="005F56D8" w:rsidRPr="000E6F88" w:rsidRDefault="005F56D8" w:rsidP="009E7758">
      <w:pPr>
        <w:snapToGrid w:val="0"/>
        <w:ind w:left="284"/>
        <w:jc w:val="center"/>
        <w:rPr>
          <w:rFonts w:ascii="Times New Roman" w:eastAsia="標楷體" w:hAnsi="Times New Roman"/>
          <w:b/>
          <w:szCs w:val="24"/>
        </w:rPr>
      </w:pPr>
    </w:p>
    <w:bookmarkEnd w:id="0"/>
    <w:p w14:paraId="3477BFE7" w14:textId="1ADBBDF1" w:rsidR="005F56D8" w:rsidRPr="00893138" w:rsidRDefault="005F56D8" w:rsidP="00A07D25">
      <w:pPr>
        <w:snapToGrid w:val="0"/>
        <w:spacing w:line="360" w:lineRule="auto"/>
        <w:ind w:leftChars="118" w:left="283" w:rightChars="235" w:right="564"/>
        <w:jc w:val="center"/>
        <w:rPr>
          <w:rFonts w:ascii="Times New Roman" w:hAnsi="Times New Roman"/>
          <w:szCs w:val="24"/>
          <w:lang w:val="en"/>
        </w:rPr>
      </w:pPr>
      <w:r w:rsidRPr="00893138">
        <w:rPr>
          <w:rFonts w:ascii="Times New Roman" w:hAnsi="Times New Roman"/>
          <w:szCs w:val="24"/>
          <w:lang w:val="en"/>
        </w:rPr>
        <w:t>,</w:t>
      </w:r>
    </w:p>
    <w:p w14:paraId="740A52B4" w14:textId="2B0C3C21" w:rsidR="00893138" w:rsidRPr="00893138" w:rsidRDefault="00893138" w:rsidP="00A07D25">
      <w:pPr>
        <w:snapToGrid w:val="0"/>
        <w:spacing w:line="360" w:lineRule="auto"/>
        <w:ind w:leftChars="118" w:left="283" w:rightChars="235" w:right="564"/>
        <w:jc w:val="center"/>
        <w:rPr>
          <w:rFonts w:ascii="Times New Roman" w:hAnsi="Times New Roman"/>
          <w:szCs w:val="24"/>
        </w:rPr>
      </w:pPr>
    </w:p>
    <w:p w14:paraId="5B0A51DC" w14:textId="6E69C551" w:rsidR="00004CE4" w:rsidRPr="009469EF" w:rsidRDefault="00004CE4" w:rsidP="00741F93">
      <w:pPr>
        <w:snapToGrid w:val="0"/>
        <w:spacing w:line="360" w:lineRule="auto"/>
        <w:ind w:leftChars="177" w:left="425" w:rightChars="235" w:right="564"/>
        <w:jc w:val="center"/>
        <w:rPr>
          <w:rFonts w:ascii="Times New Roman" w:hAnsi="Times New Roman"/>
          <w:b/>
          <w:sz w:val="28"/>
          <w:szCs w:val="28"/>
        </w:rPr>
      </w:pPr>
      <w:r w:rsidRPr="009469EF">
        <w:rPr>
          <w:rFonts w:ascii="Times New Roman" w:hAnsi="Times New Roman"/>
          <w:b/>
          <w:sz w:val="28"/>
          <w:szCs w:val="28"/>
        </w:rPr>
        <w:t>Abstract</w:t>
      </w:r>
    </w:p>
    <w:p w14:paraId="58ADD965" w14:textId="04978BDC" w:rsidR="0026370C" w:rsidRPr="009F01E6" w:rsidRDefault="00C818A6" w:rsidP="00893138">
      <w:pPr>
        <w:snapToGrid w:val="0"/>
        <w:spacing w:line="360" w:lineRule="auto"/>
        <w:ind w:leftChars="176" w:left="422" w:rightChars="353" w:right="847" w:firstLine="6"/>
        <w:jc w:val="both"/>
        <w:rPr>
          <w:rFonts w:ascii="Times New Roman" w:hAnsi="Times New Roman"/>
          <w:szCs w:val="24"/>
        </w:rPr>
      </w:pPr>
      <w:r w:rsidRPr="009F01E6">
        <w:rPr>
          <w:rFonts w:ascii="Times New Roman" w:hAnsi="Times New Roman"/>
          <w:szCs w:val="24"/>
        </w:rPr>
        <w:t>I</w:t>
      </w:r>
      <w:r w:rsidRPr="009F01E6">
        <w:rPr>
          <w:rFonts w:ascii="Times New Roman" w:hAnsi="Times New Roman" w:hint="eastAsia"/>
          <w:szCs w:val="24"/>
        </w:rPr>
        <w:t>nstead of</w:t>
      </w:r>
      <w:r w:rsidR="00A40DDD" w:rsidRPr="009F01E6">
        <w:rPr>
          <w:rFonts w:ascii="Times New Roman" w:hAnsi="Times New Roman" w:hint="eastAsia"/>
          <w:szCs w:val="24"/>
        </w:rPr>
        <w:t xml:space="preserve"> </w:t>
      </w:r>
      <w:r w:rsidR="002C43FE" w:rsidRPr="009F01E6">
        <w:rPr>
          <w:rFonts w:ascii="Times New Roman" w:hAnsi="Times New Roman" w:hint="eastAsia"/>
          <w:szCs w:val="24"/>
        </w:rPr>
        <w:t xml:space="preserve">existing </w:t>
      </w:r>
      <w:r w:rsidR="007A6060" w:rsidRPr="009F01E6">
        <w:rPr>
          <w:rFonts w:ascii="Times New Roman" w:hAnsi="Times New Roman" w:hint="eastAsia"/>
          <w:szCs w:val="24"/>
        </w:rPr>
        <w:t xml:space="preserve">research studying the </w:t>
      </w:r>
      <w:r w:rsidR="007A6060" w:rsidRPr="009F01E6">
        <w:rPr>
          <w:rFonts w:ascii="Times New Roman" w:hAnsi="Times New Roman"/>
          <w:szCs w:val="24"/>
        </w:rPr>
        <w:t>relation</w:t>
      </w:r>
      <w:r w:rsidR="007A6060" w:rsidRPr="009F01E6">
        <w:rPr>
          <w:rFonts w:ascii="Times New Roman" w:hAnsi="Times New Roman" w:hint="eastAsia"/>
          <w:szCs w:val="24"/>
        </w:rPr>
        <w:t xml:space="preserve"> between forecast errors and </w:t>
      </w:r>
      <w:r w:rsidR="00BE1B35" w:rsidRPr="009F01E6">
        <w:rPr>
          <w:rFonts w:ascii="Times New Roman" w:hAnsi="Times New Roman" w:hint="eastAsia"/>
          <w:szCs w:val="24"/>
        </w:rPr>
        <w:t>e</w:t>
      </w:r>
      <w:r w:rsidR="002F7A34" w:rsidRPr="009F01E6">
        <w:rPr>
          <w:rFonts w:ascii="Times New Roman" w:hAnsi="Times New Roman" w:hint="eastAsia"/>
          <w:szCs w:val="24"/>
        </w:rPr>
        <w:t>ither</w:t>
      </w:r>
      <w:r w:rsidR="00BE1B35" w:rsidRPr="009F01E6">
        <w:rPr>
          <w:rFonts w:ascii="Times New Roman" w:hAnsi="Times New Roman" w:hint="eastAsia"/>
          <w:szCs w:val="24"/>
        </w:rPr>
        <w:t xml:space="preserve"> of </w:t>
      </w:r>
      <w:r w:rsidR="007A6060" w:rsidRPr="009F01E6">
        <w:rPr>
          <w:rFonts w:ascii="Times New Roman" w:hAnsi="Times New Roman" w:hint="eastAsia"/>
          <w:szCs w:val="24"/>
        </w:rPr>
        <w:t xml:space="preserve">two </w:t>
      </w:r>
      <w:r w:rsidR="00447E6C" w:rsidRPr="009F01E6">
        <w:rPr>
          <w:rFonts w:ascii="Times New Roman" w:hAnsi="Times New Roman" w:hint="eastAsia"/>
          <w:szCs w:val="24"/>
        </w:rPr>
        <w:t>accounting-</w:t>
      </w:r>
      <w:r w:rsidR="002C43FE" w:rsidRPr="009F01E6">
        <w:rPr>
          <w:rFonts w:ascii="Times New Roman" w:hAnsi="Times New Roman" w:hint="eastAsia"/>
          <w:szCs w:val="24"/>
        </w:rPr>
        <w:t xml:space="preserve">conservatism forms (unconditional, conditional) </w:t>
      </w:r>
      <w:r w:rsidR="007A6060" w:rsidRPr="009F01E6">
        <w:rPr>
          <w:rFonts w:ascii="Times New Roman" w:hAnsi="Times New Roman" w:hint="eastAsia"/>
          <w:szCs w:val="24"/>
        </w:rPr>
        <w:t xml:space="preserve">respectively, this paper </w:t>
      </w:r>
      <w:r w:rsidR="00A40DDD" w:rsidRPr="009F01E6">
        <w:rPr>
          <w:rFonts w:ascii="Times New Roman" w:hAnsi="Times New Roman" w:hint="eastAsia"/>
          <w:szCs w:val="24"/>
        </w:rPr>
        <w:t>studies</w:t>
      </w:r>
      <w:r w:rsidR="00FF6FBE" w:rsidRPr="009F01E6">
        <w:rPr>
          <w:rFonts w:ascii="Times New Roman" w:hAnsi="Times New Roman" w:hint="eastAsia"/>
          <w:szCs w:val="24"/>
        </w:rPr>
        <w:t xml:space="preserve"> </w:t>
      </w:r>
      <w:r w:rsidR="00F91D04" w:rsidRPr="009F01E6">
        <w:rPr>
          <w:rFonts w:ascii="Times New Roman" w:hAnsi="Times New Roman" w:hint="eastAsia"/>
          <w:szCs w:val="24"/>
        </w:rPr>
        <w:t xml:space="preserve">the </w:t>
      </w:r>
      <w:r w:rsidR="00A43981" w:rsidRPr="009F01E6">
        <w:rPr>
          <w:rFonts w:ascii="Times New Roman" w:hAnsi="Times New Roman" w:hint="eastAsia"/>
          <w:szCs w:val="24"/>
        </w:rPr>
        <w:t xml:space="preserve">relation </w:t>
      </w:r>
      <w:r w:rsidR="004D33AA" w:rsidRPr="009F01E6">
        <w:rPr>
          <w:rFonts w:ascii="Times New Roman" w:hAnsi="Times New Roman"/>
          <w:szCs w:val="24"/>
        </w:rPr>
        <w:t>between</w:t>
      </w:r>
      <w:r w:rsidR="004D33AA" w:rsidRPr="009F01E6">
        <w:rPr>
          <w:rFonts w:ascii="Times New Roman" w:hAnsi="Times New Roman" w:hint="eastAsia"/>
          <w:szCs w:val="24"/>
        </w:rPr>
        <w:t xml:space="preserve"> </w:t>
      </w:r>
      <w:r w:rsidR="00A43981" w:rsidRPr="009F01E6">
        <w:rPr>
          <w:rFonts w:ascii="Times New Roman" w:hAnsi="Times New Roman" w:hint="eastAsia"/>
          <w:szCs w:val="24"/>
        </w:rPr>
        <w:t xml:space="preserve">forecast errors and two </w:t>
      </w:r>
      <w:r w:rsidR="005524EF" w:rsidRPr="009F01E6">
        <w:rPr>
          <w:rFonts w:ascii="Times New Roman" w:hAnsi="Times New Roman" w:hint="eastAsia"/>
          <w:szCs w:val="24"/>
        </w:rPr>
        <w:t>forms</w:t>
      </w:r>
      <w:r w:rsidR="00F17569" w:rsidRPr="009F01E6">
        <w:t xml:space="preserve"> </w:t>
      </w:r>
      <w:r w:rsidR="00F17569" w:rsidRPr="009F01E6">
        <w:rPr>
          <w:rFonts w:ascii="Times New Roman" w:hAnsi="Times New Roman"/>
          <w:szCs w:val="24"/>
        </w:rPr>
        <w:t>simultaneously</w:t>
      </w:r>
      <w:r w:rsidR="00FF6FBE" w:rsidRPr="009F01E6">
        <w:rPr>
          <w:rFonts w:ascii="Times New Roman" w:hAnsi="Times New Roman" w:hint="eastAsia"/>
          <w:szCs w:val="24"/>
        </w:rPr>
        <w:t xml:space="preserve">, and </w:t>
      </w:r>
      <w:r w:rsidR="002F7A34" w:rsidRPr="009F01E6">
        <w:rPr>
          <w:rFonts w:ascii="Times New Roman" w:hAnsi="Times New Roman" w:hint="eastAsia"/>
          <w:szCs w:val="24"/>
        </w:rPr>
        <w:t>finds that the relation varies</w:t>
      </w:r>
      <w:r w:rsidR="002C43FE" w:rsidRPr="009F01E6">
        <w:rPr>
          <w:rFonts w:ascii="Times New Roman" w:hAnsi="Times New Roman" w:hint="eastAsia"/>
          <w:szCs w:val="24"/>
        </w:rPr>
        <w:t xml:space="preserve"> </w:t>
      </w:r>
      <w:r w:rsidR="002F7A34" w:rsidRPr="009F01E6">
        <w:rPr>
          <w:rFonts w:ascii="Times New Roman" w:hAnsi="Times New Roman"/>
          <w:szCs w:val="24"/>
        </w:rPr>
        <w:t>across</w:t>
      </w:r>
      <w:r w:rsidR="002F7A34" w:rsidRPr="009F01E6">
        <w:rPr>
          <w:rFonts w:ascii="Times New Roman" w:hAnsi="Times New Roman" w:hint="eastAsia"/>
          <w:szCs w:val="24"/>
        </w:rPr>
        <w:t xml:space="preserve"> industries</w:t>
      </w:r>
      <w:r w:rsidR="00B228F8" w:rsidRPr="009F01E6">
        <w:rPr>
          <w:rFonts w:ascii="Times New Roman" w:hAnsi="Times New Roman" w:hint="eastAsia"/>
          <w:szCs w:val="24"/>
        </w:rPr>
        <w:t>.</w:t>
      </w:r>
      <w:r w:rsidR="00F930CF" w:rsidRPr="009F01E6">
        <w:rPr>
          <w:rFonts w:ascii="Times New Roman" w:hAnsi="Times New Roman" w:hint="eastAsia"/>
          <w:szCs w:val="24"/>
        </w:rPr>
        <w:t xml:space="preserve"> </w:t>
      </w:r>
      <w:r w:rsidR="00CF4DAF" w:rsidRPr="009F01E6">
        <w:rPr>
          <w:rFonts w:ascii="Times New Roman" w:hAnsi="Times New Roman" w:hint="eastAsia"/>
          <w:szCs w:val="24"/>
        </w:rPr>
        <w:t>For large industries, w</w:t>
      </w:r>
      <w:r w:rsidR="0076698F" w:rsidRPr="009F01E6">
        <w:rPr>
          <w:rFonts w:ascii="Times New Roman" w:hAnsi="Times New Roman" w:hint="eastAsia"/>
          <w:szCs w:val="24"/>
        </w:rPr>
        <w:t xml:space="preserve">hen a firm adopts higher unconditional conservatism and lower conditional </w:t>
      </w:r>
      <w:r w:rsidR="00EF195E" w:rsidRPr="009F01E6">
        <w:rPr>
          <w:rFonts w:ascii="Times New Roman" w:hAnsi="Times New Roman" w:hint="eastAsia"/>
          <w:szCs w:val="24"/>
        </w:rPr>
        <w:t>conservatism</w:t>
      </w:r>
      <w:r w:rsidR="0076698F" w:rsidRPr="009F01E6">
        <w:rPr>
          <w:rFonts w:ascii="Times New Roman" w:hAnsi="Times New Roman" w:hint="eastAsia"/>
          <w:szCs w:val="24"/>
        </w:rPr>
        <w:t>,</w:t>
      </w:r>
      <w:r w:rsidR="0076698F" w:rsidRPr="009F01E6">
        <w:rPr>
          <w:rFonts w:ascii="Times New Roman" w:hAnsi="Times New Roman"/>
          <w:szCs w:val="24"/>
        </w:rPr>
        <w:t xml:space="preserve"> </w:t>
      </w:r>
      <w:r w:rsidR="0076698F" w:rsidRPr="009F01E6">
        <w:rPr>
          <w:rFonts w:ascii="Times New Roman" w:hAnsi="Times New Roman" w:hint="eastAsia"/>
          <w:szCs w:val="24"/>
        </w:rPr>
        <w:t xml:space="preserve">forecast errors </w:t>
      </w:r>
      <w:r w:rsidR="00CF4DAF" w:rsidRPr="009F01E6">
        <w:rPr>
          <w:rFonts w:ascii="Times New Roman" w:hAnsi="Times New Roman" w:hint="eastAsia"/>
          <w:szCs w:val="24"/>
        </w:rPr>
        <w:t xml:space="preserve">are </w:t>
      </w:r>
      <w:r w:rsidR="0076698F" w:rsidRPr="009F01E6">
        <w:rPr>
          <w:rFonts w:ascii="Times New Roman" w:hAnsi="Times New Roman" w:hint="eastAsia"/>
          <w:szCs w:val="24"/>
        </w:rPr>
        <w:t>smaller</w:t>
      </w:r>
      <w:r w:rsidR="00EF195E" w:rsidRPr="009F01E6">
        <w:rPr>
          <w:rFonts w:ascii="Times New Roman" w:hAnsi="Times New Roman" w:hint="eastAsia"/>
          <w:szCs w:val="24"/>
        </w:rPr>
        <w:t>.</w:t>
      </w:r>
      <w:r w:rsidR="00CF4DAF" w:rsidRPr="009F01E6">
        <w:rPr>
          <w:rFonts w:ascii="Times New Roman" w:hAnsi="Times New Roman" w:hint="eastAsia"/>
          <w:szCs w:val="24"/>
        </w:rPr>
        <w:t xml:space="preserve"> </w:t>
      </w:r>
      <w:r w:rsidR="00173899" w:rsidRPr="009F01E6">
        <w:rPr>
          <w:rFonts w:ascii="Times New Roman" w:hAnsi="Times New Roman" w:hint="eastAsia"/>
          <w:szCs w:val="24"/>
        </w:rPr>
        <w:t>S</w:t>
      </w:r>
      <w:r w:rsidR="0076698F" w:rsidRPr="009F01E6">
        <w:rPr>
          <w:rFonts w:ascii="Times New Roman" w:hAnsi="Times New Roman" w:hint="eastAsia"/>
          <w:szCs w:val="24"/>
        </w:rPr>
        <w:t>mall industr</w:t>
      </w:r>
      <w:r w:rsidR="002F7A34" w:rsidRPr="009F01E6">
        <w:rPr>
          <w:rFonts w:ascii="Times New Roman" w:hAnsi="Times New Roman" w:hint="eastAsia"/>
          <w:szCs w:val="24"/>
        </w:rPr>
        <w:t>ies</w:t>
      </w:r>
      <w:r w:rsidR="00FF6FBE" w:rsidRPr="009F01E6">
        <w:rPr>
          <w:rFonts w:ascii="Times New Roman" w:hAnsi="Times New Roman" w:hint="eastAsia"/>
          <w:szCs w:val="24"/>
        </w:rPr>
        <w:t xml:space="preserve"> </w:t>
      </w:r>
      <w:r w:rsidR="002F7A34" w:rsidRPr="009F01E6">
        <w:rPr>
          <w:rFonts w:ascii="Times New Roman" w:hAnsi="Times New Roman" w:hint="eastAsia"/>
          <w:szCs w:val="24"/>
        </w:rPr>
        <w:t>show that a fir</w:t>
      </w:r>
      <w:bookmarkStart w:id="1" w:name="_GoBack"/>
      <w:bookmarkEnd w:id="1"/>
      <w:r w:rsidR="002F7A34" w:rsidRPr="009F01E6">
        <w:rPr>
          <w:rFonts w:ascii="Times New Roman" w:hAnsi="Times New Roman" w:hint="eastAsia"/>
          <w:szCs w:val="24"/>
        </w:rPr>
        <w:t>m with lower unconditional conservatism and higher conditional conservatism has smaller forecast errors.</w:t>
      </w:r>
      <w:r w:rsidR="002F7A34" w:rsidRPr="009F01E6">
        <w:rPr>
          <w:rFonts w:ascii="Times New Roman" w:hAnsi="Times New Roman"/>
          <w:szCs w:val="24"/>
        </w:rPr>
        <w:t xml:space="preserve"> </w:t>
      </w:r>
      <w:r w:rsidR="00EF195E" w:rsidRPr="009F01E6">
        <w:rPr>
          <w:rFonts w:ascii="Times New Roman" w:hAnsi="Times New Roman"/>
          <w:szCs w:val="24"/>
        </w:rPr>
        <w:t>T</w:t>
      </w:r>
      <w:r w:rsidR="00EF195E" w:rsidRPr="009F01E6">
        <w:rPr>
          <w:rFonts w:ascii="Times New Roman" w:hAnsi="Times New Roman" w:hint="eastAsia"/>
          <w:szCs w:val="24"/>
        </w:rPr>
        <w:t>he</w:t>
      </w:r>
      <w:r w:rsidR="002F7A34" w:rsidRPr="009F01E6">
        <w:rPr>
          <w:rFonts w:ascii="Times New Roman" w:hAnsi="Times New Roman" w:hint="eastAsia"/>
          <w:szCs w:val="24"/>
        </w:rPr>
        <w:t>se</w:t>
      </w:r>
      <w:r w:rsidR="00EF195E" w:rsidRPr="009F01E6">
        <w:rPr>
          <w:rFonts w:ascii="Times New Roman" w:hAnsi="Times New Roman" w:hint="eastAsia"/>
          <w:szCs w:val="24"/>
        </w:rPr>
        <w:t xml:space="preserve"> findings imply that </w:t>
      </w:r>
      <w:r w:rsidR="00BE1B35" w:rsidRPr="009F01E6">
        <w:rPr>
          <w:rFonts w:ascii="Times New Roman" w:hAnsi="Times New Roman"/>
          <w:szCs w:val="24"/>
        </w:rPr>
        <w:t>forecast error</w:t>
      </w:r>
      <w:r w:rsidR="002F7A34" w:rsidRPr="009F01E6">
        <w:rPr>
          <w:rFonts w:ascii="Times New Roman" w:hAnsi="Times New Roman" w:hint="eastAsia"/>
          <w:szCs w:val="24"/>
        </w:rPr>
        <w:t>s</w:t>
      </w:r>
      <w:r w:rsidR="00BE1B35" w:rsidRPr="009F01E6">
        <w:rPr>
          <w:rFonts w:ascii="Times New Roman" w:hAnsi="Times New Roman"/>
          <w:szCs w:val="24"/>
        </w:rPr>
        <w:t xml:space="preserve"> and accounting conservatism appear to be related. This information</w:t>
      </w:r>
      <w:r w:rsidR="00BE1B35" w:rsidRPr="009F01E6">
        <w:rPr>
          <w:rFonts w:ascii="Times New Roman" w:hAnsi="Times New Roman" w:hint="eastAsia"/>
          <w:szCs w:val="24"/>
        </w:rPr>
        <w:t xml:space="preserve"> </w:t>
      </w:r>
      <w:r w:rsidR="00450AEB" w:rsidRPr="009F01E6">
        <w:rPr>
          <w:rFonts w:ascii="Times New Roman" w:hAnsi="Times New Roman" w:hint="eastAsia"/>
          <w:szCs w:val="24"/>
        </w:rPr>
        <w:t>c</w:t>
      </w:r>
      <w:r w:rsidR="00BE1B35" w:rsidRPr="009F01E6">
        <w:rPr>
          <w:rFonts w:ascii="Times New Roman" w:hAnsi="Times New Roman"/>
          <w:szCs w:val="24"/>
        </w:rPr>
        <w:t>ould be of interest to both investors and firm managers.</w:t>
      </w:r>
    </w:p>
    <w:p w14:paraId="5430BD2B" w14:textId="38271D06" w:rsidR="001E2B20" w:rsidRPr="009F01E6" w:rsidRDefault="00004CE4" w:rsidP="00893138">
      <w:pPr>
        <w:pStyle w:val="ColorfulList-Accent11"/>
        <w:snapToGrid w:val="0"/>
        <w:spacing w:line="360" w:lineRule="auto"/>
        <w:ind w:leftChars="176" w:left="422" w:rightChars="353" w:right="847" w:firstLine="6"/>
        <w:jc w:val="both"/>
        <w:rPr>
          <w:rFonts w:ascii="Times New Roman" w:hAnsi="Times New Roman"/>
          <w:b/>
          <w:kern w:val="0"/>
          <w:szCs w:val="24"/>
        </w:rPr>
      </w:pPr>
      <w:r w:rsidRPr="009F01E6">
        <w:rPr>
          <w:rFonts w:ascii="Times New Roman" w:hAnsi="Times New Roman"/>
          <w:b/>
          <w:szCs w:val="24"/>
        </w:rPr>
        <w:t>Keywords</w:t>
      </w:r>
      <w:r w:rsidRPr="009F01E6">
        <w:rPr>
          <w:rFonts w:ascii="Times New Roman" w:hAnsi="Times New Roman"/>
          <w:szCs w:val="24"/>
        </w:rPr>
        <w:t>:</w:t>
      </w:r>
      <w:r w:rsidR="00292636" w:rsidRPr="009F01E6">
        <w:rPr>
          <w:rFonts w:ascii="Times New Roman" w:eastAsia="標楷體" w:hAnsi="Times New Roman" w:hint="eastAsia"/>
          <w:szCs w:val="24"/>
        </w:rPr>
        <w:t xml:space="preserve"> </w:t>
      </w:r>
      <w:r w:rsidR="00A97B1E" w:rsidRPr="009F01E6">
        <w:rPr>
          <w:rFonts w:ascii="Times New Roman" w:eastAsia="標楷體" w:hAnsi="Times New Roman" w:hint="eastAsia"/>
          <w:szCs w:val="24"/>
        </w:rPr>
        <w:t>Accounting conservatism</w:t>
      </w:r>
      <w:r w:rsidR="00D86D66" w:rsidRPr="009F01E6">
        <w:rPr>
          <w:rFonts w:ascii="Times New Roman" w:eastAsia="標楷體" w:hAnsi="Times New Roman" w:hint="eastAsia"/>
          <w:szCs w:val="24"/>
        </w:rPr>
        <w:t xml:space="preserve">; </w:t>
      </w:r>
      <w:r w:rsidR="00553143" w:rsidRPr="009F01E6">
        <w:rPr>
          <w:rFonts w:ascii="Times New Roman" w:eastAsia="標楷體" w:hAnsi="Times New Roman" w:hint="eastAsia"/>
          <w:szCs w:val="24"/>
        </w:rPr>
        <w:t>Unc</w:t>
      </w:r>
      <w:r w:rsidR="0095659D" w:rsidRPr="009F01E6">
        <w:rPr>
          <w:rFonts w:ascii="Times New Roman" w:eastAsia="標楷體" w:hAnsi="Times New Roman" w:hint="eastAsia"/>
          <w:szCs w:val="24"/>
        </w:rPr>
        <w:t xml:space="preserve">onditional </w:t>
      </w:r>
      <w:r w:rsidR="001E2B20" w:rsidRPr="009F01E6">
        <w:rPr>
          <w:rFonts w:ascii="Times New Roman" w:eastAsia="標楷體" w:hAnsi="Times New Roman" w:hint="eastAsia"/>
          <w:szCs w:val="24"/>
        </w:rPr>
        <w:t>conservatism;</w:t>
      </w:r>
      <w:r w:rsidR="00721C98" w:rsidRPr="009F01E6">
        <w:rPr>
          <w:rFonts w:ascii="Times New Roman" w:eastAsia="標楷體" w:hAnsi="Times New Roman" w:hint="eastAsia"/>
          <w:szCs w:val="24"/>
        </w:rPr>
        <w:t xml:space="preserve"> </w:t>
      </w:r>
      <w:r w:rsidR="00553143" w:rsidRPr="009F01E6">
        <w:rPr>
          <w:rFonts w:ascii="Times New Roman" w:eastAsia="標楷體" w:hAnsi="Times New Roman" w:hint="eastAsia"/>
          <w:szCs w:val="24"/>
        </w:rPr>
        <w:t>C</w:t>
      </w:r>
      <w:r w:rsidR="0095659D" w:rsidRPr="009F01E6">
        <w:rPr>
          <w:rFonts w:ascii="Times New Roman" w:eastAsia="標楷體" w:hAnsi="Times New Roman" w:hint="eastAsia"/>
          <w:szCs w:val="24"/>
        </w:rPr>
        <w:t xml:space="preserve">onditional conservatism; </w:t>
      </w:r>
      <w:r w:rsidR="0026370C" w:rsidRPr="009F01E6">
        <w:rPr>
          <w:rFonts w:ascii="Times New Roman" w:eastAsia="標楷體" w:hAnsi="Times New Roman"/>
          <w:szCs w:val="24"/>
        </w:rPr>
        <w:t xml:space="preserve">Forecast </w:t>
      </w:r>
      <w:r w:rsidR="0026370C" w:rsidRPr="009F01E6">
        <w:rPr>
          <w:rFonts w:ascii="Times New Roman" w:eastAsia="標楷體" w:hAnsi="Times New Roman" w:hint="eastAsia"/>
          <w:szCs w:val="24"/>
        </w:rPr>
        <w:t>errors</w:t>
      </w:r>
      <w:r w:rsidR="0026370C" w:rsidRPr="009F01E6">
        <w:rPr>
          <w:rFonts w:ascii="Times New Roman" w:eastAsia="標楷體" w:hAnsi="Times New Roman"/>
          <w:szCs w:val="24"/>
        </w:rPr>
        <w:t>;</w:t>
      </w:r>
      <w:r w:rsidR="0026370C" w:rsidRPr="009F01E6">
        <w:rPr>
          <w:rFonts w:ascii="Times New Roman" w:eastAsia="標楷體" w:hAnsi="Times New Roman" w:hint="eastAsia"/>
          <w:szCs w:val="24"/>
        </w:rPr>
        <w:t xml:space="preserve"> </w:t>
      </w:r>
      <w:r w:rsidR="001E2B20" w:rsidRPr="009F01E6">
        <w:rPr>
          <w:rFonts w:ascii="Times New Roman" w:eastAsia="標楷體" w:hAnsi="Times New Roman" w:hint="eastAsia"/>
          <w:szCs w:val="24"/>
        </w:rPr>
        <w:t>S</w:t>
      </w:r>
      <w:r w:rsidR="001E2B20" w:rsidRPr="009F01E6">
        <w:rPr>
          <w:rFonts w:ascii="Times New Roman" w:eastAsia="標楷體" w:hAnsi="Times New Roman"/>
          <w:szCs w:val="24"/>
        </w:rPr>
        <w:t xml:space="preserve">tock </w:t>
      </w:r>
      <w:r w:rsidR="0026370C" w:rsidRPr="009F01E6">
        <w:rPr>
          <w:rFonts w:ascii="Times New Roman" w:eastAsia="標楷體" w:hAnsi="Times New Roman" w:hint="eastAsia"/>
          <w:szCs w:val="24"/>
        </w:rPr>
        <w:t>prices</w:t>
      </w:r>
    </w:p>
    <w:p w14:paraId="69072DE8" w14:textId="35DCD98E" w:rsidR="00004CE4" w:rsidRPr="009F01E6" w:rsidRDefault="00004CE4" w:rsidP="00047EA9">
      <w:pPr>
        <w:ind w:leftChars="177" w:left="1444" w:right="709" w:hangingChars="424" w:hanging="1019"/>
        <w:rPr>
          <w:rFonts w:ascii="Times New Roman" w:hAnsi="Times New Roman"/>
          <w:kern w:val="0"/>
          <w:szCs w:val="24"/>
        </w:rPr>
      </w:pPr>
      <w:r w:rsidRPr="009F01E6">
        <w:rPr>
          <w:rFonts w:ascii="Times New Roman" w:hAnsi="Times New Roman"/>
          <w:b/>
          <w:kern w:val="0"/>
          <w:szCs w:val="24"/>
          <w:lang w:eastAsia="en-GB"/>
        </w:rPr>
        <w:t>JEL Classification:</w:t>
      </w:r>
      <w:r w:rsidR="00647921" w:rsidRPr="009F01E6">
        <w:rPr>
          <w:rFonts w:ascii="Times New Roman" w:hAnsi="Times New Roman"/>
          <w:kern w:val="0"/>
          <w:szCs w:val="24"/>
          <w:lang w:eastAsia="en-GB"/>
        </w:rPr>
        <w:t xml:space="preserve"> C32, </w:t>
      </w:r>
      <w:r w:rsidR="00647921" w:rsidRPr="009F01E6">
        <w:rPr>
          <w:rFonts w:ascii="Times New Roman" w:hAnsi="Times New Roman" w:hint="eastAsia"/>
          <w:kern w:val="0"/>
          <w:szCs w:val="24"/>
        </w:rPr>
        <w:t>G</w:t>
      </w:r>
      <w:r w:rsidR="002E5A8A">
        <w:rPr>
          <w:rFonts w:ascii="Times New Roman" w:hAnsi="Times New Roman"/>
          <w:kern w:val="0"/>
          <w:szCs w:val="24"/>
          <w:lang w:eastAsia="en-GB"/>
        </w:rPr>
        <w:t>3</w:t>
      </w:r>
      <w:r w:rsidR="002E5A8A">
        <w:rPr>
          <w:rFonts w:ascii="Times New Roman" w:hAnsi="Times New Roman" w:hint="eastAsia"/>
          <w:kern w:val="0"/>
          <w:szCs w:val="24"/>
        </w:rPr>
        <w:t>0</w:t>
      </w:r>
    </w:p>
    <w:p w14:paraId="57D306B3" w14:textId="77777777" w:rsidR="0037366B" w:rsidRDefault="0037366B" w:rsidP="0037366B">
      <w:pPr>
        <w:widowControl/>
        <w:rPr>
          <w:rFonts w:ascii="Times New Roman" w:hAnsi="Times New Roman"/>
          <w:b/>
          <w:sz w:val="28"/>
          <w:szCs w:val="28"/>
        </w:rPr>
      </w:pPr>
    </w:p>
    <w:p w14:paraId="63C6E542" w14:textId="541BCFD2" w:rsidR="00004CE4" w:rsidRPr="009469EF" w:rsidRDefault="00004CE4" w:rsidP="009469EF">
      <w:pPr>
        <w:pStyle w:val="af1"/>
        <w:widowControl/>
        <w:numPr>
          <w:ilvl w:val="0"/>
          <w:numId w:val="22"/>
        </w:numPr>
        <w:snapToGrid w:val="0"/>
        <w:spacing w:line="360" w:lineRule="auto"/>
        <w:ind w:leftChars="0"/>
        <w:rPr>
          <w:rFonts w:ascii="Times New Roman" w:hAnsi="Times New Roman"/>
          <w:b/>
          <w:sz w:val="28"/>
          <w:szCs w:val="28"/>
        </w:rPr>
      </w:pPr>
      <w:r w:rsidRPr="009469EF">
        <w:rPr>
          <w:rFonts w:ascii="Times New Roman" w:hAnsi="Times New Roman"/>
          <w:b/>
          <w:sz w:val="28"/>
          <w:szCs w:val="28"/>
        </w:rPr>
        <w:t>Introduction</w:t>
      </w:r>
    </w:p>
    <w:p w14:paraId="41732B47" w14:textId="5636F17A" w:rsidR="005436CD" w:rsidRPr="009F01E6" w:rsidRDefault="00C46EAB" w:rsidP="0037366B">
      <w:pPr>
        <w:widowControl/>
        <w:snapToGrid w:val="0"/>
        <w:spacing w:line="360" w:lineRule="auto"/>
        <w:ind w:firstLineChars="235" w:firstLine="564"/>
        <w:jc w:val="both"/>
        <w:rPr>
          <w:rFonts w:ascii="Times New Roman" w:eastAsiaTheme="minorEastAsia" w:hAnsi="Times New Roman" w:cstheme="minorBidi"/>
          <w:szCs w:val="24"/>
        </w:rPr>
      </w:pPr>
      <w:r w:rsidRPr="009F01E6">
        <w:rPr>
          <w:rFonts w:ascii="Times New Roman" w:hAnsi="Times New Roman"/>
          <w:szCs w:val="24"/>
        </w:rPr>
        <w:t>I</w:t>
      </w:r>
      <w:r w:rsidRPr="009F01E6">
        <w:rPr>
          <w:rFonts w:ascii="Times New Roman" w:hAnsi="Times New Roman" w:hint="eastAsia"/>
          <w:szCs w:val="24"/>
        </w:rPr>
        <w:t>n the stock market,</w:t>
      </w:r>
      <w:r w:rsidR="00973943" w:rsidRPr="009F01E6">
        <w:rPr>
          <w:rFonts w:ascii="Times New Roman" w:hAnsi="Times New Roman" w:hint="eastAsia"/>
          <w:szCs w:val="24"/>
        </w:rPr>
        <w:t xml:space="preserve"> </w:t>
      </w:r>
      <w:r w:rsidRPr="009F01E6">
        <w:rPr>
          <w:rFonts w:ascii="Times New Roman" w:hAnsi="Times New Roman" w:hint="eastAsia"/>
          <w:szCs w:val="24"/>
        </w:rPr>
        <w:t>foreca</w:t>
      </w:r>
      <w:r w:rsidR="00B429F7" w:rsidRPr="009F01E6">
        <w:rPr>
          <w:rFonts w:ascii="Times New Roman" w:hAnsi="Times New Roman" w:hint="eastAsia"/>
          <w:szCs w:val="24"/>
        </w:rPr>
        <w:t xml:space="preserve">st </w:t>
      </w:r>
      <w:r w:rsidR="00492943" w:rsidRPr="009F01E6">
        <w:rPr>
          <w:rFonts w:ascii="Times New Roman" w:hAnsi="Times New Roman" w:hint="eastAsia"/>
          <w:szCs w:val="24"/>
        </w:rPr>
        <w:t>(</w:t>
      </w:r>
      <w:r w:rsidR="00347850" w:rsidRPr="009F01E6">
        <w:rPr>
          <w:rFonts w:ascii="Times New Roman" w:hAnsi="Times New Roman" w:hint="eastAsia"/>
          <w:szCs w:val="24"/>
        </w:rPr>
        <w:t xml:space="preserve">or </w:t>
      </w:r>
      <w:r w:rsidRPr="009F01E6">
        <w:rPr>
          <w:rFonts w:ascii="Times New Roman" w:hAnsi="Times New Roman" w:hint="eastAsia"/>
          <w:szCs w:val="24"/>
        </w:rPr>
        <w:t>prediction</w:t>
      </w:r>
      <w:r w:rsidR="00492943" w:rsidRPr="009F01E6">
        <w:rPr>
          <w:rFonts w:ascii="Times New Roman" w:hAnsi="Times New Roman" w:hint="eastAsia"/>
          <w:szCs w:val="24"/>
        </w:rPr>
        <w:t xml:space="preserve">) </w:t>
      </w:r>
      <w:r w:rsidR="00050203" w:rsidRPr="009F01E6">
        <w:rPr>
          <w:rFonts w:ascii="Times New Roman" w:hAnsi="Times New Roman" w:hint="eastAsia"/>
          <w:szCs w:val="24"/>
        </w:rPr>
        <w:t xml:space="preserve">errors </w:t>
      </w:r>
      <w:r w:rsidR="00492943" w:rsidRPr="009F01E6">
        <w:rPr>
          <w:rFonts w:ascii="Times New Roman" w:hAnsi="Times New Roman" w:hint="eastAsia"/>
          <w:szCs w:val="24"/>
        </w:rPr>
        <w:t>may</w:t>
      </w:r>
      <w:r w:rsidR="00D811F1" w:rsidRPr="009F01E6">
        <w:rPr>
          <w:rFonts w:ascii="Times New Roman" w:hAnsi="Times New Roman"/>
          <w:szCs w:val="24"/>
        </w:rPr>
        <w:t xml:space="preserve"> </w:t>
      </w:r>
      <w:r w:rsidR="00D811F1" w:rsidRPr="009F01E6">
        <w:rPr>
          <w:rFonts w:ascii="Times New Roman" w:hAnsi="Times New Roman" w:hint="eastAsia"/>
          <w:szCs w:val="24"/>
        </w:rPr>
        <w:t>lead to</w:t>
      </w:r>
      <w:r w:rsidRPr="009F01E6">
        <w:rPr>
          <w:rFonts w:ascii="Times New Roman" w:hAnsi="Times New Roman"/>
          <w:szCs w:val="24"/>
        </w:rPr>
        <w:t xml:space="preserve"> </w:t>
      </w:r>
      <w:r w:rsidR="00D811F1" w:rsidRPr="009F01E6">
        <w:rPr>
          <w:rFonts w:ascii="Times New Roman" w:hAnsi="Times New Roman" w:hint="eastAsia"/>
          <w:szCs w:val="24"/>
        </w:rPr>
        <w:t xml:space="preserve">the </w:t>
      </w:r>
      <w:r w:rsidR="00DA3808" w:rsidRPr="009F01E6">
        <w:rPr>
          <w:rFonts w:ascii="Times New Roman" w:hAnsi="Times New Roman"/>
          <w:szCs w:val="24"/>
        </w:rPr>
        <w:t>fluctuation</w:t>
      </w:r>
      <w:r w:rsidR="00D811F1" w:rsidRPr="009F01E6">
        <w:rPr>
          <w:rFonts w:ascii="Times New Roman" w:hAnsi="Times New Roman" w:hint="eastAsia"/>
          <w:szCs w:val="24"/>
        </w:rPr>
        <w:t xml:space="preserve"> in </w:t>
      </w:r>
      <w:r w:rsidRPr="009F01E6">
        <w:rPr>
          <w:rFonts w:ascii="Times New Roman" w:hAnsi="Times New Roman" w:hint="eastAsia"/>
          <w:szCs w:val="24"/>
        </w:rPr>
        <w:t>market prices</w:t>
      </w:r>
      <w:r w:rsidR="00973943" w:rsidRPr="009F01E6">
        <w:rPr>
          <w:rFonts w:ascii="Times New Roman" w:hAnsi="Times New Roman" w:hint="eastAsia"/>
          <w:szCs w:val="24"/>
        </w:rPr>
        <w:t>,</w:t>
      </w:r>
      <w:r w:rsidRPr="009F01E6">
        <w:rPr>
          <w:rFonts w:ascii="Times New Roman" w:hAnsi="Times New Roman" w:hint="eastAsia"/>
          <w:szCs w:val="24"/>
        </w:rPr>
        <w:t xml:space="preserve"> </w:t>
      </w:r>
      <w:r w:rsidR="00973943" w:rsidRPr="009F01E6">
        <w:rPr>
          <w:rFonts w:ascii="Times New Roman" w:hAnsi="Times New Roman" w:hint="eastAsia"/>
          <w:szCs w:val="24"/>
        </w:rPr>
        <w:t xml:space="preserve">reducing </w:t>
      </w:r>
      <w:r w:rsidRPr="009F01E6">
        <w:rPr>
          <w:rFonts w:ascii="Times New Roman" w:hAnsi="Times New Roman"/>
          <w:szCs w:val="24"/>
        </w:rPr>
        <w:t>shareholder wealth</w:t>
      </w:r>
      <w:r w:rsidR="00D811F1" w:rsidRPr="009F01E6">
        <w:rPr>
          <w:rFonts w:ascii="Times New Roman" w:hAnsi="Times New Roman" w:hint="eastAsia"/>
          <w:szCs w:val="24"/>
        </w:rPr>
        <w:t>,</w:t>
      </w:r>
      <w:r w:rsidRPr="009F01E6">
        <w:rPr>
          <w:rFonts w:ascii="Times New Roman" w:hAnsi="Times New Roman"/>
          <w:szCs w:val="24"/>
        </w:rPr>
        <w:t xml:space="preserve"> inducing corporate failures </w:t>
      </w:r>
      <w:r w:rsidR="00050203" w:rsidRPr="009F01E6">
        <w:rPr>
          <w:rFonts w:ascii="Times New Roman" w:hAnsi="Times New Roman" w:hint="eastAsia"/>
          <w:szCs w:val="24"/>
        </w:rPr>
        <w:t>because of</w:t>
      </w:r>
      <w:r w:rsidRPr="009F01E6">
        <w:rPr>
          <w:rFonts w:ascii="Times New Roman" w:hAnsi="Times New Roman"/>
          <w:szCs w:val="24"/>
        </w:rPr>
        <w:t xml:space="preserve"> </w:t>
      </w:r>
      <w:r w:rsidR="00973943" w:rsidRPr="009F01E6">
        <w:rPr>
          <w:rFonts w:ascii="Times New Roman" w:hAnsi="Times New Roman" w:hint="eastAsia"/>
          <w:szCs w:val="24"/>
        </w:rPr>
        <w:t>decreases</w:t>
      </w:r>
      <w:r w:rsidRPr="009F01E6">
        <w:rPr>
          <w:rFonts w:ascii="Times New Roman" w:hAnsi="Times New Roman"/>
          <w:szCs w:val="24"/>
        </w:rPr>
        <w:t xml:space="preserve"> in market capitalization.</w:t>
      </w:r>
      <w:r w:rsidRPr="009F01E6">
        <w:rPr>
          <w:rFonts w:ascii="Times New Roman" w:hAnsi="Times New Roman" w:hint="eastAsia"/>
          <w:szCs w:val="24"/>
        </w:rPr>
        <w:t xml:space="preserve"> </w:t>
      </w:r>
      <w:r w:rsidR="00050203" w:rsidRPr="009F01E6">
        <w:rPr>
          <w:rFonts w:ascii="Times New Roman" w:hAnsi="Times New Roman" w:hint="eastAsia"/>
          <w:szCs w:val="24"/>
        </w:rPr>
        <w:t>P</w:t>
      </w:r>
      <w:r w:rsidR="00EA312A" w:rsidRPr="009F01E6">
        <w:rPr>
          <w:rFonts w:ascii="Times New Roman" w:hAnsi="Times New Roman" w:hint="eastAsia"/>
          <w:szCs w:val="24"/>
        </w:rPr>
        <w:t xml:space="preserve">rior </w:t>
      </w:r>
      <w:r w:rsidR="00050203" w:rsidRPr="009F01E6">
        <w:rPr>
          <w:rFonts w:ascii="Times New Roman" w:hAnsi="Times New Roman" w:hint="eastAsia"/>
          <w:szCs w:val="24"/>
        </w:rPr>
        <w:t xml:space="preserve">research studies </w:t>
      </w:r>
      <w:r w:rsidR="004C418F" w:rsidRPr="009F01E6">
        <w:rPr>
          <w:rFonts w:ascii="Times New Roman" w:hAnsi="Times New Roman" w:hint="eastAsia"/>
          <w:szCs w:val="24"/>
        </w:rPr>
        <w:t>how to</w:t>
      </w:r>
      <w:r w:rsidR="00973943" w:rsidRPr="009F01E6">
        <w:rPr>
          <w:rFonts w:ascii="Times New Roman" w:hAnsi="Times New Roman" w:hint="eastAsia"/>
          <w:szCs w:val="24"/>
        </w:rPr>
        <w:t xml:space="preserve"> </w:t>
      </w:r>
      <w:r w:rsidR="00EA312A" w:rsidRPr="009F01E6">
        <w:rPr>
          <w:rFonts w:ascii="Times New Roman" w:hAnsi="Times New Roman" w:hint="eastAsia"/>
          <w:szCs w:val="24"/>
        </w:rPr>
        <w:t>improve</w:t>
      </w:r>
      <w:r w:rsidR="00973943" w:rsidRPr="009F01E6">
        <w:rPr>
          <w:rFonts w:ascii="Times New Roman" w:hAnsi="Times New Roman" w:hint="eastAsia"/>
          <w:szCs w:val="24"/>
        </w:rPr>
        <w:t xml:space="preserve"> forecast </w:t>
      </w:r>
      <w:r w:rsidR="00EA312A" w:rsidRPr="009F01E6">
        <w:rPr>
          <w:rFonts w:ascii="Times New Roman" w:hAnsi="Times New Roman" w:hint="eastAsia"/>
          <w:szCs w:val="24"/>
        </w:rPr>
        <w:t>accuracy</w:t>
      </w:r>
      <w:r w:rsidR="00973943" w:rsidRPr="009F01E6">
        <w:rPr>
          <w:rFonts w:ascii="Times New Roman" w:hAnsi="Times New Roman" w:hint="eastAsia"/>
          <w:szCs w:val="24"/>
        </w:rPr>
        <w:t xml:space="preserve"> </w:t>
      </w:r>
      <w:r w:rsidR="00050203" w:rsidRPr="009F01E6">
        <w:rPr>
          <w:rFonts w:ascii="Times New Roman" w:hAnsi="Times New Roman" w:hint="eastAsia"/>
          <w:szCs w:val="24"/>
        </w:rPr>
        <w:t xml:space="preserve">and </w:t>
      </w:r>
      <w:r w:rsidR="00DD54E9" w:rsidRPr="009F01E6">
        <w:rPr>
          <w:rFonts w:ascii="Times New Roman" w:hAnsi="Times New Roman" w:hint="eastAsia"/>
          <w:szCs w:val="24"/>
        </w:rPr>
        <w:t>find</w:t>
      </w:r>
      <w:r w:rsidR="00050203" w:rsidRPr="009F01E6">
        <w:rPr>
          <w:rFonts w:ascii="Times New Roman" w:hAnsi="Times New Roman" w:hint="eastAsia"/>
          <w:szCs w:val="24"/>
        </w:rPr>
        <w:t>s</w:t>
      </w:r>
      <w:r w:rsidR="00C678B7" w:rsidRPr="009F01E6">
        <w:rPr>
          <w:rFonts w:ascii="Times New Roman" w:hAnsi="Times New Roman"/>
          <w:szCs w:val="24"/>
        </w:rPr>
        <w:t xml:space="preserve"> </w:t>
      </w:r>
      <w:r w:rsidR="005E19D3" w:rsidRPr="009F01E6">
        <w:rPr>
          <w:rFonts w:ascii="Times New Roman" w:hAnsi="Times New Roman" w:hint="eastAsia"/>
          <w:szCs w:val="24"/>
        </w:rPr>
        <w:t>that</w:t>
      </w:r>
      <w:r w:rsidR="00214F10" w:rsidRPr="009F01E6">
        <w:rPr>
          <w:rFonts w:ascii="Times New Roman" w:hAnsi="Times New Roman" w:hint="eastAsia"/>
          <w:szCs w:val="24"/>
        </w:rPr>
        <w:t xml:space="preserve"> </w:t>
      </w:r>
      <w:r w:rsidRPr="009F01E6">
        <w:rPr>
          <w:rFonts w:ascii="Times New Roman" w:hAnsi="Times New Roman" w:hint="eastAsia"/>
          <w:szCs w:val="24"/>
        </w:rPr>
        <w:t xml:space="preserve">forecast </w:t>
      </w:r>
      <w:r w:rsidR="00AB6617" w:rsidRPr="009F01E6">
        <w:rPr>
          <w:rFonts w:ascii="Times New Roman" w:hAnsi="Times New Roman" w:hint="eastAsia"/>
          <w:szCs w:val="24"/>
        </w:rPr>
        <w:t>errors</w:t>
      </w:r>
      <w:r w:rsidR="00B429F7" w:rsidRPr="009F01E6">
        <w:rPr>
          <w:rFonts w:ascii="Times New Roman" w:hAnsi="Times New Roman" w:hint="eastAsia"/>
          <w:szCs w:val="24"/>
        </w:rPr>
        <w:t xml:space="preserve"> </w:t>
      </w:r>
      <w:r w:rsidR="00A0693E" w:rsidRPr="009F01E6">
        <w:rPr>
          <w:rFonts w:ascii="Times New Roman" w:hAnsi="Times New Roman" w:hint="eastAsia"/>
          <w:szCs w:val="24"/>
        </w:rPr>
        <w:t>may be</w:t>
      </w:r>
      <w:r w:rsidR="008D7D66" w:rsidRPr="009F01E6">
        <w:rPr>
          <w:rFonts w:ascii="Times New Roman" w:hAnsi="Times New Roman" w:hint="eastAsia"/>
          <w:szCs w:val="24"/>
        </w:rPr>
        <w:t xml:space="preserve"> affected by </w:t>
      </w:r>
      <w:r w:rsidR="00455205" w:rsidRPr="009F01E6">
        <w:rPr>
          <w:rFonts w:ascii="Times New Roman" w:hAnsi="Times New Roman" w:hint="eastAsia"/>
          <w:szCs w:val="24"/>
        </w:rPr>
        <w:t xml:space="preserve">accounting </w:t>
      </w:r>
      <w:r w:rsidR="008D7D66" w:rsidRPr="009F01E6">
        <w:rPr>
          <w:rFonts w:ascii="Times New Roman" w:hAnsi="Times New Roman" w:hint="eastAsia"/>
          <w:szCs w:val="24"/>
        </w:rPr>
        <w:t>conservati</w:t>
      </w:r>
      <w:r w:rsidR="00791F34" w:rsidRPr="009F01E6">
        <w:rPr>
          <w:rFonts w:ascii="Times New Roman" w:hAnsi="Times New Roman" w:hint="eastAsia"/>
          <w:szCs w:val="24"/>
        </w:rPr>
        <w:t>ve reporting</w:t>
      </w:r>
      <w:r w:rsidR="00EC122C" w:rsidRPr="009F01E6">
        <w:rPr>
          <w:rFonts w:ascii="Times New Roman" w:hAnsi="Times New Roman" w:hint="eastAsia"/>
          <w:szCs w:val="24"/>
        </w:rPr>
        <w:t>.</w:t>
      </w:r>
      <w:r w:rsidR="00B67C01" w:rsidRPr="009F01E6">
        <w:rPr>
          <w:rFonts w:ascii="Times New Roman" w:hAnsi="Times New Roman" w:hint="eastAsia"/>
          <w:szCs w:val="24"/>
        </w:rPr>
        <w:t xml:space="preserve"> </w:t>
      </w:r>
      <w:r w:rsidR="001272B1" w:rsidRPr="009F01E6">
        <w:rPr>
          <w:rFonts w:ascii="Times New Roman" w:hAnsi="Times New Roman" w:hint="eastAsia"/>
          <w:szCs w:val="24"/>
        </w:rPr>
        <w:t>T</w:t>
      </w:r>
      <w:r w:rsidR="008F7701" w:rsidRPr="009F01E6">
        <w:rPr>
          <w:rFonts w:ascii="Times New Roman" w:hAnsi="Times New Roman" w:hint="eastAsia"/>
          <w:szCs w:val="24"/>
        </w:rPr>
        <w:t>he effects of</w:t>
      </w:r>
      <w:r w:rsidR="00E3305C" w:rsidRPr="009F01E6">
        <w:rPr>
          <w:rFonts w:ascii="Times New Roman" w:hAnsi="Times New Roman" w:hint="eastAsia"/>
          <w:szCs w:val="24"/>
        </w:rPr>
        <w:t xml:space="preserve"> accounting conservatism on </w:t>
      </w:r>
      <w:r w:rsidR="00B429F7" w:rsidRPr="009F01E6">
        <w:rPr>
          <w:rFonts w:ascii="Times New Roman" w:hAnsi="Times New Roman" w:hint="eastAsia"/>
          <w:szCs w:val="24"/>
        </w:rPr>
        <w:t xml:space="preserve">forecast </w:t>
      </w:r>
      <w:r w:rsidR="00050203" w:rsidRPr="009F01E6">
        <w:rPr>
          <w:rFonts w:ascii="Times New Roman" w:hAnsi="Times New Roman" w:hint="eastAsia"/>
          <w:szCs w:val="24"/>
        </w:rPr>
        <w:t>(</w:t>
      </w:r>
      <w:r w:rsidR="00ED2DE7" w:rsidRPr="009F01E6">
        <w:rPr>
          <w:rFonts w:ascii="Times New Roman" w:hAnsi="Times New Roman" w:hint="eastAsia"/>
          <w:szCs w:val="24"/>
        </w:rPr>
        <w:t>prediction</w:t>
      </w:r>
      <w:r w:rsidR="00050203" w:rsidRPr="009F01E6">
        <w:rPr>
          <w:rFonts w:ascii="Times New Roman" w:hAnsi="Times New Roman" w:hint="eastAsia"/>
          <w:szCs w:val="24"/>
        </w:rPr>
        <w:t>)</w:t>
      </w:r>
      <w:r w:rsidR="00ED2DE7" w:rsidRPr="009F01E6">
        <w:rPr>
          <w:rFonts w:ascii="Times New Roman" w:hAnsi="Times New Roman" w:hint="eastAsia"/>
          <w:szCs w:val="24"/>
        </w:rPr>
        <w:t xml:space="preserve"> </w:t>
      </w:r>
      <w:r w:rsidR="00050203" w:rsidRPr="009F01E6">
        <w:rPr>
          <w:rFonts w:ascii="Times New Roman" w:hAnsi="Times New Roman" w:hint="eastAsia"/>
          <w:szCs w:val="24"/>
        </w:rPr>
        <w:t xml:space="preserve">errors </w:t>
      </w:r>
      <w:r w:rsidR="008F7701" w:rsidRPr="009F01E6">
        <w:rPr>
          <w:rFonts w:ascii="Times New Roman" w:hAnsi="Times New Roman" w:hint="eastAsia"/>
          <w:szCs w:val="24"/>
        </w:rPr>
        <w:t xml:space="preserve">are divergent. </w:t>
      </w:r>
      <w:r w:rsidR="00B61F7F" w:rsidRPr="009F01E6">
        <w:rPr>
          <w:rFonts w:ascii="Times New Roman" w:hAnsi="Times New Roman" w:hint="eastAsia"/>
          <w:szCs w:val="24"/>
        </w:rPr>
        <w:t>S</w:t>
      </w:r>
      <w:r w:rsidR="00795631" w:rsidRPr="009F01E6">
        <w:rPr>
          <w:rFonts w:ascii="Times New Roman" w:hAnsi="Times New Roman" w:hint="eastAsia"/>
          <w:szCs w:val="24"/>
        </w:rPr>
        <w:t>ome</w:t>
      </w:r>
      <w:r w:rsidR="00637C35" w:rsidRPr="009F01E6">
        <w:rPr>
          <w:rFonts w:ascii="Times New Roman" w:hAnsi="Times New Roman"/>
          <w:szCs w:val="24"/>
        </w:rPr>
        <w:t xml:space="preserve"> </w:t>
      </w:r>
      <w:r w:rsidR="00154E20" w:rsidRPr="009F01E6">
        <w:rPr>
          <w:rFonts w:ascii="Times New Roman" w:hAnsi="Times New Roman" w:hint="eastAsia"/>
          <w:szCs w:val="24"/>
        </w:rPr>
        <w:t>argue</w:t>
      </w:r>
      <w:r w:rsidR="00154E20" w:rsidRPr="009F01E6">
        <w:rPr>
          <w:rFonts w:ascii="Times New Roman" w:hAnsi="Times New Roman"/>
          <w:szCs w:val="24"/>
        </w:rPr>
        <w:t xml:space="preserve"> </w:t>
      </w:r>
      <w:r w:rsidR="00050203" w:rsidRPr="009F01E6">
        <w:rPr>
          <w:rFonts w:ascii="Times New Roman" w:hAnsi="Times New Roman" w:hint="eastAsia"/>
          <w:szCs w:val="24"/>
        </w:rPr>
        <w:t xml:space="preserve">that </w:t>
      </w:r>
      <w:r w:rsidR="00637C35" w:rsidRPr="009F01E6">
        <w:rPr>
          <w:rFonts w:ascii="Times New Roman" w:hAnsi="Times New Roman"/>
          <w:szCs w:val="24"/>
        </w:rPr>
        <w:t>effect</w:t>
      </w:r>
      <w:r w:rsidR="00F45426" w:rsidRPr="009F01E6">
        <w:rPr>
          <w:rFonts w:ascii="Times New Roman" w:hAnsi="Times New Roman" w:hint="eastAsia"/>
          <w:szCs w:val="24"/>
        </w:rPr>
        <w:t xml:space="preserve"> of </w:t>
      </w:r>
      <w:r w:rsidR="00F45426" w:rsidRPr="009F01E6">
        <w:rPr>
          <w:rFonts w:ascii="Times New Roman" w:hAnsi="Times New Roman"/>
          <w:szCs w:val="24"/>
        </w:rPr>
        <w:t>conservati</w:t>
      </w:r>
      <w:r w:rsidR="00F45426" w:rsidRPr="009F01E6">
        <w:rPr>
          <w:rFonts w:ascii="Times New Roman" w:hAnsi="Times New Roman" w:hint="eastAsia"/>
          <w:szCs w:val="24"/>
        </w:rPr>
        <w:t>sm</w:t>
      </w:r>
      <w:r w:rsidR="00545F68" w:rsidRPr="009F01E6">
        <w:rPr>
          <w:rFonts w:ascii="Times New Roman" w:hAnsi="Times New Roman" w:hint="eastAsia"/>
          <w:szCs w:val="24"/>
        </w:rPr>
        <w:t xml:space="preserve"> on </w:t>
      </w:r>
      <w:r w:rsidR="00050203" w:rsidRPr="009F01E6">
        <w:rPr>
          <w:rFonts w:ascii="Times New Roman" w:hAnsi="Times New Roman" w:hint="eastAsia"/>
          <w:szCs w:val="24"/>
        </w:rPr>
        <w:t>forecast (prediction) errors are negative</w:t>
      </w:r>
      <w:r w:rsidR="006475C2" w:rsidRPr="009F01E6">
        <w:rPr>
          <w:rFonts w:ascii="Times New Roman" w:hAnsi="Times New Roman" w:hint="eastAsia"/>
          <w:szCs w:val="24"/>
        </w:rPr>
        <w:t xml:space="preserve"> (</w:t>
      </w:r>
      <w:proofErr w:type="spellStart"/>
      <w:r w:rsidR="006475C2" w:rsidRPr="009F01E6">
        <w:rPr>
          <w:rFonts w:ascii="Times New Roman" w:hAnsi="Times New Roman"/>
          <w:szCs w:val="24"/>
        </w:rPr>
        <w:t>Sohn</w:t>
      </w:r>
      <w:proofErr w:type="spellEnd"/>
      <w:r w:rsidR="006475C2" w:rsidRPr="009F01E6">
        <w:rPr>
          <w:rFonts w:ascii="Times New Roman" w:hAnsi="Times New Roman" w:hint="eastAsia"/>
          <w:szCs w:val="24"/>
        </w:rPr>
        <w:t xml:space="preserve"> </w:t>
      </w:r>
      <w:r w:rsidR="006475C2" w:rsidRPr="009F01E6">
        <w:rPr>
          <w:rFonts w:ascii="Times New Roman" w:hAnsi="Times New Roman"/>
          <w:szCs w:val="24"/>
        </w:rPr>
        <w:t xml:space="preserve">2012; Kim et al. 2013; </w:t>
      </w:r>
      <w:proofErr w:type="spellStart"/>
      <w:r w:rsidR="006475C2" w:rsidRPr="009F01E6">
        <w:rPr>
          <w:rFonts w:ascii="Times New Roman" w:hAnsi="Times New Roman"/>
          <w:szCs w:val="24"/>
        </w:rPr>
        <w:t>Pae</w:t>
      </w:r>
      <w:proofErr w:type="spellEnd"/>
      <w:r w:rsidR="006475C2" w:rsidRPr="009F01E6">
        <w:rPr>
          <w:rFonts w:ascii="Times New Roman" w:hAnsi="Times New Roman"/>
          <w:szCs w:val="24"/>
        </w:rPr>
        <w:t xml:space="preserve"> and Thornton 2010)</w:t>
      </w:r>
      <w:r w:rsidR="00050203" w:rsidRPr="009F01E6">
        <w:rPr>
          <w:rFonts w:ascii="Times New Roman" w:hAnsi="Times New Roman" w:hint="eastAsia"/>
          <w:szCs w:val="24"/>
        </w:rPr>
        <w:t xml:space="preserve">, and </w:t>
      </w:r>
      <w:r w:rsidR="00B61F7F" w:rsidRPr="009F01E6">
        <w:rPr>
          <w:rFonts w:ascii="Times New Roman" w:hAnsi="Times New Roman" w:hint="eastAsia"/>
          <w:szCs w:val="24"/>
        </w:rPr>
        <w:t>positive</w:t>
      </w:r>
      <w:r w:rsidR="00B61F7F" w:rsidRPr="009F01E6">
        <w:rPr>
          <w:rFonts w:ascii="Times New Roman" w:hAnsi="Times New Roman"/>
          <w:szCs w:val="24"/>
        </w:rPr>
        <w:t xml:space="preserve"> </w:t>
      </w:r>
      <w:r w:rsidR="00B61F7F" w:rsidRPr="009F01E6">
        <w:rPr>
          <w:rFonts w:ascii="Times New Roman" w:hAnsi="Times New Roman" w:hint="eastAsia"/>
          <w:szCs w:val="24"/>
        </w:rPr>
        <w:t>(</w:t>
      </w:r>
      <w:proofErr w:type="spellStart"/>
      <w:r w:rsidR="00B61F7F" w:rsidRPr="009F01E6">
        <w:rPr>
          <w:rFonts w:ascii="Times New Roman" w:hAnsi="Times New Roman"/>
          <w:szCs w:val="24"/>
        </w:rPr>
        <w:t>Mensah</w:t>
      </w:r>
      <w:proofErr w:type="spellEnd"/>
      <w:r w:rsidR="00B61F7F" w:rsidRPr="009F01E6">
        <w:rPr>
          <w:rFonts w:ascii="Times New Roman" w:hAnsi="Times New Roman"/>
          <w:szCs w:val="24"/>
        </w:rPr>
        <w:t xml:space="preserve"> et al.</w:t>
      </w:r>
      <w:r w:rsidR="00B61F7F" w:rsidRPr="009F01E6">
        <w:rPr>
          <w:rFonts w:ascii="Times New Roman" w:hAnsi="Times New Roman" w:hint="eastAsia"/>
          <w:szCs w:val="24"/>
        </w:rPr>
        <w:t xml:space="preserve">, </w:t>
      </w:r>
      <w:r w:rsidR="00B61F7F" w:rsidRPr="009F01E6">
        <w:rPr>
          <w:rFonts w:ascii="Times New Roman" w:hAnsi="Times New Roman"/>
          <w:szCs w:val="24"/>
        </w:rPr>
        <w:t xml:space="preserve">2004; </w:t>
      </w:r>
      <w:proofErr w:type="spellStart"/>
      <w:r w:rsidR="00B61F7F" w:rsidRPr="009F01E6">
        <w:rPr>
          <w:rFonts w:ascii="Times New Roman" w:hAnsi="Times New Roman"/>
          <w:szCs w:val="24"/>
        </w:rPr>
        <w:t>Pae</w:t>
      </w:r>
      <w:proofErr w:type="spellEnd"/>
      <w:r w:rsidR="00B61F7F" w:rsidRPr="009F01E6">
        <w:rPr>
          <w:rFonts w:ascii="Times New Roman" w:hAnsi="Times New Roman"/>
          <w:szCs w:val="24"/>
        </w:rPr>
        <w:t xml:space="preserve"> and Thornton</w:t>
      </w:r>
      <w:r w:rsidR="00B61F7F" w:rsidRPr="009F01E6">
        <w:rPr>
          <w:rFonts w:ascii="Times New Roman" w:hAnsi="Times New Roman" w:hint="eastAsia"/>
          <w:szCs w:val="24"/>
        </w:rPr>
        <w:t xml:space="preserve">, </w:t>
      </w:r>
      <w:r w:rsidR="00B61F7F" w:rsidRPr="009F01E6">
        <w:rPr>
          <w:rFonts w:ascii="Times New Roman" w:hAnsi="Times New Roman"/>
          <w:szCs w:val="24"/>
        </w:rPr>
        <w:t>2010</w:t>
      </w:r>
      <w:r w:rsidR="00B61F7F" w:rsidRPr="009F01E6">
        <w:rPr>
          <w:rFonts w:ascii="Times New Roman" w:hAnsi="Times New Roman" w:hint="eastAsia"/>
          <w:szCs w:val="24"/>
        </w:rPr>
        <w:t>;</w:t>
      </w:r>
      <w:r w:rsidR="00B61F7F" w:rsidRPr="009F01E6">
        <w:rPr>
          <w:rFonts w:ascii="Times New Roman" w:hAnsi="Times New Roman"/>
          <w:szCs w:val="24"/>
        </w:rPr>
        <w:t xml:space="preserve"> </w:t>
      </w:r>
      <w:proofErr w:type="spellStart"/>
      <w:r w:rsidR="00B61F7F" w:rsidRPr="009F01E6">
        <w:rPr>
          <w:rFonts w:ascii="Times New Roman" w:hAnsi="Times New Roman"/>
          <w:szCs w:val="24"/>
        </w:rPr>
        <w:t>Callen</w:t>
      </w:r>
      <w:proofErr w:type="spellEnd"/>
      <w:r w:rsidR="00B61F7F" w:rsidRPr="009F01E6">
        <w:rPr>
          <w:rFonts w:ascii="Times New Roman" w:hAnsi="Times New Roman"/>
          <w:szCs w:val="24"/>
        </w:rPr>
        <w:t xml:space="preserve"> et al.</w:t>
      </w:r>
      <w:r w:rsidR="00B61F7F" w:rsidRPr="009F01E6">
        <w:rPr>
          <w:rFonts w:ascii="Times New Roman" w:hAnsi="Times New Roman" w:hint="eastAsia"/>
          <w:szCs w:val="24"/>
        </w:rPr>
        <w:t>,</w:t>
      </w:r>
      <w:r w:rsidR="00B61F7F" w:rsidRPr="009F01E6">
        <w:rPr>
          <w:rFonts w:ascii="Times New Roman" w:hAnsi="Times New Roman"/>
          <w:szCs w:val="24"/>
        </w:rPr>
        <w:t xml:space="preserve"> 2010</w:t>
      </w:r>
      <w:r w:rsidR="00B61F7F" w:rsidRPr="009F01E6">
        <w:rPr>
          <w:rFonts w:ascii="Times New Roman" w:hAnsi="Times New Roman" w:hint="eastAsia"/>
          <w:szCs w:val="24"/>
        </w:rPr>
        <w:t>).</w:t>
      </w:r>
      <w:r w:rsidR="0092202B" w:rsidRPr="009F01E6">
        <w:rPr>
          <w:rFonts w:ascii="Times New Roman" w:hAnsi="Times New Roman" w:hint="eastAsia"/>
          <w:szCs w:val="24"/>
        </w:rPr>
        <w:t xml:space="preserve"> </w:t>
      </w:r>
      <w:r w:rsidR="00050203" w:rsidRPr="009F01E6">
        <w:rPr>
          <w:rFonts w:ascii="Times New Roman" w:hAnsi="Times New Roman" w:hint="eastAsia"/>
          <w:szCs w:val="24"/>
        </w:rPr>
        <w:t>Effects of a</w:t>
      </w:r>
      <w:r w:rsidR="00CF74F4" w:rsidRPr="009F01E6">
        <w:rPr>
          <w:rFonts w:ascii="Times New Roman" w:eastAsiaTheme="minorEastAsia" w:hAnsi="Times New Roman" w:cstheme="minorBidi" w:hint="eastAsia"/>
          <w:szCs w:val="24"/>
        </w:rPr>
        <w:t>ccounting conservatism</w:t>
      </w:r>
      <w:r w:rsidR="00050203" w:rsidRPr="009F01E6">
        <w:rPr>
          <w:rFonts w:ascii="Times New Roman" w:eastAsiaTheme="minorEastAsia" w:hAnsi="Times New Roman" w:cstheme="minorBidi" w:hint="eastAsia"/>
          <w:szCs w:val="24"/>
        </w:rPr>
        <w:t xml:space="preserve"> on valuation</w:t>
      </w:r>
      <w:r w:rsidR="00CF74F4" w:rsidRPr="009F01E6">
        <w:rPr>
          <w:rFonts w:ascii="Times New Roman" w:eastAsiaTheme="minorEastAsia" w:hAnsi="Times New Roman" w:cstheme="minorBidi" w:hint="eastAsia"/>
          <w:szCs w:val="24"/>
        </w:rPr>
        <w:t xml:space="preserve"> </w:t>
      </w:r>
      <w:r w:rsidR="00050203" w:rsidRPr="009F01E6">
        <w:rPr>
          <w:rFonts w:ascii="Times New Roman" w:eastAsiaTheme="minorEastAsia" w:hAnsi="Times New Roman" w:cstheme="minorBidi" w:hint="eastAsia"/>
          <w:szCs w:val="24"/>
        </w:rPr>
        <w:t xml:space="preserve">are </w:t>
      </w:r>
      <w:r w:rsidR="00CF74F4" w:rsidRPr="009F01E6">
        <w:rPr>
          <w:rFonts w:ascii="Times New Roman" w:eastAsiaTheme="minorEastAsia" w:hAnsi="Times New Roman" w:cstheme="minorBidi" w:hint="eastAsia"/>
          <w:szCs w:val="24"/>
        </w:rPr>
        <w:t>positive</w:t>
      </w:r>
      <w:r w:rsidR="005A1B00" w:rsidRPr="009F01E6">
        <w:rPr>
          <w:rFonts w:ascii="Times New Roman" w:hAnsi="Times New Roman" w:hint="eastAsia"/>
          <w:szCs w:val="24"/>
        </w:rPr>
        <w:t xml:space="preserve"> </w:t>
      </w:r>
      <w:r w:rsidR="005A1B00" w:rsidRPr="009F01E6">
        <w:rPr>
          <w:rFonts w:ascii="Times New Roman" w:eastAsiaTheme="minorEastAsia" w:hAnsi="Times New Roman" w:cstheme="minorBidi" w:hint="eastAsia"/>
          <w:szCs w:val="24"/>
        </w:rPr>
        <w:t>(</w:t>
      </w:r>
      <w:proofErr w:type="spellStart"/>
      <w:r w:rsidR="005A1B00" w:rsidRPr="009F01E6">
        <w:rPr>
          <w:rFonts w:ascii="Times New Roman" w:eastAsiaTheme="minorEastAsia" w:hAnsi="Times New Roman" w:cstheme="minorBidi"/>
          <w:szCs w:val="24"/>
        </w:rPr>
        <w:t>Sohn</w:t>
      </w:r>
      <w:proofErr w:type="spellEnd"/>
      <w:r w:rsidR="005A1B00" w:rsidRPr="009F01E6">
        <w:rPr>
          <w:rFonts w:ascii="Times New Roman" w:eastAsiaTheme="minorEastAsia" w:hAnsi="Times New Roman" w:cstheme="minorBidi"/>
          <w:szCs w:val="24"/>
        </w:rPr>
        <w:t>, 2012</w:t>
      </w:r>
      <w:r w:rsidR="005A1B00" w:rsidRPr="009F01E6">
        <w:rPr>
          <w:rFonts w:ascii="Times New Roman" w:eastAsiaTheme="minorEastAsia" w:hAnsi="Times New Roman" w:cstheme="minorBidi" w:hint="eastAsia"/>
          <w:szCs w:val="24"/>
        </w:rPr>
        <w:t xml:space="preserve">; </w:t>
      </w:r>
      <w:r w:rsidR="005A1B00" w:rsidRPr="009F01E6">
        <w:rPr>
          <w:rFonts w:ascii="Times New Roman" w:eastAsiaTheme="minorEastAsia" w:hAnsi="Times New Roman" w:cstheme="minorBidi" w:hint="eastAsia"/>
          <w:kern w:val="0"/>
          <w:szCs w:val="24"/>
        </w:rPr>
        <w:t xml:space="preserve">Lin et al., 2014; </w:t>
      </w:r>
      <w:r w:rsidR="005A1B00" w:rsidRPr="009F01E6">
        <w:rPr>
          <w:rFonts w:ascii="Times New Roman" w:eastAsiaTheme="minorEastAsia" w:hAnsi="Times New Roman" w:cstheme="minorBidi"/>
          <w:szCs w:val="24"/>
        </w:rPr>
        <w:t>Cheng</w:t>
      </w:r>
      <w:r w:rsidR="005A1B00" w:rsidRPr="009F01E6">
        <w:rPr>
          <w:rFonts w:ascii="Times New Roman" w:eastAsiaTheme="minorEastAsia" w:hAnsi="Times New Roman" w:cstheme="minorBidi" w:hint="eastAsia"/>
          <w:szCs w:val="24"/>
        </w:rPr>
        <w:t>, 20</w:t>
      </w:r>
      <w:r w:rsidR="005A1B00" w:rsidRPr="009F01E6">
        <w:rPr>
          <w:rFonts w:ascii="Times New Roman" w:eastAsiaTheme="minorEastAsia" w:hAnsi="Times New Roman" w:cstheme="minorBidi"/>
          <w:szCs w:val="24"/>
        </w:rPr>
        <w:t>05b</w:t>
      </w:r>
      <w:r w:rsidR="005A1B00" w:rsidRPr="009F01E6">
        <w:rPr>
          <w:rFonts w:ascii="Times New Roman" w:eastAsiaTheme="minorEastAsia" w:hAnsi="Times New Roman" w:cstheme="minorBidi" w:hint="eastAsia"/>
          <w:szCs w:val="24"/>
        </w:rPr>
        <w:t>;</w:t>
      </w:r>
      <w:r w:rsidR="005A1B00" w:rsidRPr="009F01E6">
        <w:rPr>
          <w:rFonts w:ascii="Times New Roman" w:eastAsiaTheme="minorEastAsia" w:hAnsi="Times New Roman" w:cstheme="minorBidi"/>
          <w:szCs w:val="24"/>
        </w:rPr>
        <w:t xml:space="preserve"> </w:t>
      </w:r>
      <w:proofErr w:type="spellStart"/>
      <w:r w:rsidR="005A1B00" w:rsidRPr="009F01E6">
        <w:rPr>
          <w:rFonts w:ascii="Times New Roman" w:eastAsiaTheme="minorEastAsia" w:hAnsi="Times New Roman" w:cstheme="minorBidi"/>
          <w:szCs w:val="24"/>
        </w:rPr>
        <w:t>Basu</w:t>
      </w:r>
      <w:proofErr w:type="spellEnd"/>
      <w:r w:rsidR="005A1B00" w:rsidRPr="009F01E6">
        <w:rPr>
          <w:rFonts w:ascii="Times New Roman" w:eastAsiaTheme="minorEastAsia" w:hAnsi="Times New Roman" w:cstheme="minorBidi"/>
          <w:szCs w:val="24"/>
        </w:rPr>
        <w:t xml:space="preserve">, 1997; </w:t>
      </w:r>
      <w:proofErr w:type="spellStart"/>
      <w:r w:rsidR="005A1B00" w:rsidRPr="009F01E6">
        <w:rPr>
          <w:rFonts w:ascii="Times New Roman" w:eastAsiaTheme="minorEastAsia" w:hAnsi="Times New Roman" w:cstheme="minorBidi"/>
          <w:szCs w:val="24"/>
        </w:rPr>
        <w:t>LaFond</w:t>
      </w:r>
      <w:proofErr w:type="spellEnd"/>
      <w:r w:rsidR="005A1B00" w:rsidRPr="009F01E6">
        <w:rPr>
          <w:rFonts w:ascii="Times New Roman" w:eastAsiaTheme="minorEastAsia" w:hAnsi="Times New Roman" w:cstheme="minorBidi"/>
          <w:szCs w:val="24"/>
        </w:rPr>
        <w:t xml:space="preserve"> and Watts, 2008; Watts, 2003</w:t>
      </w:r>
      <w:r w:rsidR="005A1B00" w:rsidRPr="009F01E6">
        <w:rPr>
          <w:rFonts w:ascii="Times New Roman" w:eastAsiaTheme="minorEastAsia" w:hAnsi="Times New Roman" w:cstheme="minorBidi" w:hint="eastAsia"/>
          <w:szCs w:val="24"/>
        </w:rPr>
        <w:t xml:space="preserve">; </w:t>
      </w:r>
      <w:proofErr w:type="spellStart"/>
      <w:r w:rsidR="005A1B00" w:rsidRPr="009F01E6">
        <w:rPr>
          <w:rFonts w:ascii="Times New Roman" w:eastAsiaTheme="minorEastAsia" w:hAnsi="Times New Roman" w:cstheme="minorBidi"/>
          <w:szCs w:val="24"/>
        </w:rPr>
        <w:t>García</w:t>
      </w:r>
      <w:proofErr w:type="spellEnd"/>
      <w:r w:rsidR="005A1B00" w:rsidRPr="009F01E6">
        <w:rPr>
          <w:rFonts w:ascii="Times New Roman" w:eastAsiaTheme="minorEastAsia" w:hAnsi="Times New Roman" w:cstheme="minorBidi"/>
          <w:szCs w:val="24"/>
        </w:rPr>
        <w:t xml:space="preserve"> Lara et al., 2011</w:t>
      </w:r>
      <w:r w:rsidR="005A1B00" w:rsidRPr="009F01E6">
        <w:rPr>
          <w:rFonts w:ascii="Times New Roman" w:eastAsiaTheme="minorEastAsia" w:hAnsi="Times New Roman" w:cstheme="minorBidi" w:hint="eastAsia"/>
          <w:szCs w:val="24"/>
        </w:rPr>
        <w:t xml:space="preserve">; </w:t>
      </w:r>
      <w:r w:rsidR="005A1B00" w:rsidRPr="009F01E6">
        <w:rPr>
          <w:rFonts w:ascii="Times New Roman" w:eastAsiaTheme="minorEastAsia" w:hAnsi="Times New Roman" w:cstheme="minorBidi"/>
          <w:szCs w:val="24"/>
        </w:rPr>
        <w:t>Francis et al.</w:t>
      </w:r>
      <w:r w:rsidR="005A1B00" w:rsidRPr="009F01E6">
        <w:rPr>
          <w:rFonts w:ascii="Times New Roman" w:eastAsiaTheme="minorEastAsia" w:hAnsi="Times New Roman" w:cstheme="minorBidi" w:hint="eastAsia"/>
          <w:szCs w:val="24"/>
        </w:rPr>
        <w:t>,</w:t>
      </w:r>
      <w:r w:rsidR="005A1B00" w:rsidRPr="009F01E6">
        <w:rPr>
          <w:rFonts w:ascii="Times New Roman" w:eastAsiaTheme="minorEastAsia" w:hAnsi="Times New Roman" w:cstheme="minorBidi"/>
          <w:szCs w:val="24"/>
        </w:rPr>
        <w:t xml:space="preserve"> 2013)</w:t>
      </w:r>
      <w:r w:rsidR="00327738" w:rsidRPr="009F01E6">
        <w:rPr>
          <w:rFonts w:ascii="Times New Roman" w:eastAsiaTheme="minorEastAsia" w:hAnsi="Times New Roman" w:cstheme="minorBidi" w:hint="eastAsia"/>
          <w:szCs w:val="24"/>
        </w:rPr>
        <w:t xml:space="preserve"> and</w:t>
      </w:r>
      <w:r w:rsidR="005436CD" w:rsidRPr="009F01E6">
        <w:rPr>
          <w:rFonts w:ascii="Times New Roman" w:eastAsiaTheme="minorEastAsia" w:hAnsi="Times New Roman" w:cstheme="minorBidi" w:hint="eastAsia"/>
          <w:szCs w:val="24"/>
        </w:rPr>
        <w:t xml:space="preserve"> </w:t>
      </w:r>
      <w:r w:rsidR="005436CD" w:rsidRPr="009F01E6">
        <w:rPr>
          <w:rFonts w:ascii="Times New Roman" w:eastAsiaTheme="minorEastAsia" w:hAnsi="Times New Roman" w:cstheme="minorBidi"/>
          <w:szCs w:val="24"/>
        </w:rPr>
        <w:t xml:space="preserve">negative </w:t>
      </w:r>
      <w:r w:rsidR="00804C76" w:rsidRPr="009F01E6">
        <w:rPr>
          <w:rFonts w:ascii="Times New Roman" w:eastAsiaTheme="minorEastAsia" w:hAnsi="Times New Roman" w:cstheme="minorBidi" w:hint="eastAsia"/>
          <w:szCs w:val="24"/>
        </w:rPr>
        <w:t>(</w:t>
      </w:r>
      <w:r w:rsidR="005436CD" w:rsidRPr="009F01E6">
        <w:rPr>
          <w:rFonts w:ascii="Times New Roman" w:eastAsiaTheme="minorEastAsia" w:hAnsi="Times New Roman" w:cstheme="minorBidi"/>
          <w:szCs w:val="24"/>
        </w:rPr>
        <w:t>Chen et al. 2014</w:t>
      </w:r>
      <w:r w:rsidR="00804C76" w:rsidRPr="009F01E6">
        <w:rPr>
          <w:rFonts w:ascii="Times New Roman" w:eastAsiaTheme="minorEastAsia" w:hAnsi="Times New Roman" w:cstheme="minorBidi" w:hint="eastAsia"/>
          <w:szCs w:val="24"/>
        </w:rPr>
        <w:t xml:space="preserve">; </w:t>
      </w:r>
      <w:r w:rsidR="005436CD" w:rsidRPr="009F01E6">
        <w:rPr>
          <w:rFonts w:ascii="Times New Roman" w:eastAsiaTheme="minorEastAsia" w:hAnsi="Times New Roman" w:cstheme="minorBidi"/>
          <w:szCs w:val="24"/>
        </w:rPr>
        <w:t xml:space="preserve">Easton and </w:t>
      </w:r>
      <w:proofErr w:type="spellStart"/>
      <w:r w:rsidR="005436CD" w:rsidRPr="009F01E6">
        <w:rPr>
          <w:rFonts w:ascii="Times New Roman" w:eastAsiaTheme="minorEastAsia" w:hAnsi="Times New Roman" w:cstheme="minorBidi"/>
          <w:szCs w:val="24"/>
        </w:rPr>
        <w:t>Pae</w:t>
      </w:r>
      <w:proofErr w:type="spellEnd"/>
      <w:r w:rsidR="005436CD" w:rsidRPr="009F01E6">
        <w:rPr>
          <w:rFonts w:ascii="Times New Roman" w:eastAsiaTheme="minorEastAsia" w:hAnsi="Times New Roman" w:cstheme="minorBidi"/>
          <w:szCs w:val="24"/>
        </w:rPr>
        <w:t>, 2004</w:t>
      </w:r>
      <w:r w:rsidR="00804C76" w:rsidRPr="009F01E6">
        <w:rPr>
          <w:rFonts w:ascii="Times New Roman" w:eastAsiaTheme="minorEastAsia" w:hAnsi="Times New Roman" w:cstheme="minorBidi" w:hint="eastAsia"/>
          <w:szCs w:val="24"/>
        </w:rPr>
        <w:t xml:space="preserve">; </w:t>
      </w:r>
      <w:r w:rsidR="005436CD" w:rsidRPr="009F01E6">
        <w:rPr>
          <w:rFonts w:ascii="Times New Roman" w:eastAsiaTheme="minorEastAsia" w:hAnsi="Times New Roman" w:cstheme="minorBidi"/>
          <w:szCs w:val="24"/>
        </w:rPr>
        <w:t>Monahan, 2005)</w:t>
      </w:r>
      <w:r w:rsidR="00804C76" w:rsidRPr="009F01E6">
        <w:rPr>
          <w:rFonts w:ascii="Times New Roman" w:eastAsiaTheme="minorEastAsia" w:hAnsi="Times New Roman" w:cstheme="minorBidi" w:hint="eastAsia"/>
          <w:szCs w:val="24"/>
        </w:rPr>
        <w:t>.</w:t>
      </w:r>
    </w:p>
    <w:p w14:paraId="4863155E" w14:textId="540519A0" w:rsidR="003546AE" w:rsidRPr="009F01E6" w:rsidRDefault="005C177F" w:rsidP="00D15F00">
      <w:pPr>
        <w:widowControl/>
        <w:snapToGrid w:val="0"/>
        <w:spacing w:line="360" w:lineRule="auto"/>
        <w:ind w:left="2" w:firstLineChars="235" w:firstLine="564"/>
        <w:jc w:val="both"/>
        <w:rPr>
          <w:rFonts w:ascii="Times New Roman" w:hAnsi="Times New Roman"/>
          <w:szCs w:val="24"/>
        </w:rPr>
      </w:pPr>
      <w:r w:rsidRPr="009F01E6">
        <w:rPr>
          <w:rFonts w:ascii="Times New Roman" w:hAnsi="Times New Roman"/>
          <w:szCs w:val="24"/>
        </w:rPr>
        <w:lastRenderedPageBreak/>
        <w:t>T</w:t>
      </w:r>
      <w:r w:rsidRPr="009F01E6">
        <w:rPr>
          <w:rFonts w:ascii="Times New Roman" w:hAnsi="Times New Roman" w:hint="eastAsia"/>
          <w:szCs w:val="24"/>
        </w:rPr>
        <w:t>he a</w:t>
      </w:r>
      <w:r w:rsidR="00C0522A" w:rsidRPr="009F01E6">
        <w:rPr>
          <w:rFonts w:ascii="Times New Roman" w:hAnsi="Times New Roman" w:hint="eastAsia"/>
          <w:szCs w:val="24"/>
        </w:rPr>
        <w:t xml:space="preserve">bove </w:t>
      </w:r>
      <w:r w:rsidR="00A07D25" w:rsidRPr="009F01E6">
        <w:rPr>
          <w:rFonts w:ascii="Times New Roman" w:hAnsi="Times New Roman"/>
          <w:szCs w:val="24"/>
        </w:rPr>
        <w:t>evidence</w:t>
      </w:r>
      <w:r w:rsidR="00050203" w:rsidRPr="009F01E6">
        <w:rPr>
          <w:rFonts w:ascii="Times New Roman" w:hAnsi="Times New Roman" w:hint="eastAsia"/>
          <w:szCs w:val="24"/>
        </w:rPr>
        <w:t>s</w:t>
      </w:r>
      <w:r w:rsidR="00C23672" w:rsidRPr="009F01E6">
        <w:rPr>
          <w:rFonts w:ascii="Times New Roman" w:hAnsi="Times New Roman" w:hint="eastAsia"/>
          <w:szCs w:val="24"/>
        </w:rPr>
        <w:t xml:space="preserve"> </w:t>
      </w:r>
      <w:r w:rsidR="00050203" w:rsidRPr="009F01E6">
        <w:rPr>
          <w:rFonts w:ascii="Times New Roman" w:hAnsi="Times New Roman" w:hint="eastAsia"/>
          <w:szCs w:val="24"/>
        </w:rPr>
        <w:t>are</w:t>
      </w:r>
      <w:r w:rsidR="00C0522A" w:rsidRPr="009F01E6">
        <w:rPr>
          <w:rFonts w:ascii="Times New Roman" w:hAnsi="Times New Roman" w:hint="eastAsia"/>
          <w:szCs w:val="24"/>
        </w:rPr>
        <w:t xml:space="preserve"> </w:t>
      </w:r>
      <w:r w:rsidR="00C23672" w:rsidRPr="009F01E6">
        <w:rPr>
          <w:rFonts w:ascii="Times New Roman" w:hAnsi="Times New Roman" w:hint="eastAsia"/>
          <w:szCs w:val="24"/>
        </w:rPr>
        <w:t xml:space="preserve">based on </w:t>
      </w:r>
      <w:r w:rsidR="00C23672" w:rsidRPr="009F01E6">
        <w:rPr>
          <w:rFonts w:ascii="Times New Roman" w:hAnsi="Times New Roman"/>
          <w:szCs w:val="24"/>
        </w:rPr>
        <w:t>two forms of conservatism</w:t>
      </w:r>
      <w:r w:rsidR="00353A9F" w:rsidRPr="009F01E6">
        <w:rPr>
          <w:rFonts w:ascii="Times New Roman" w:hAnsi="Times New Roman"/>
          <w:szCs w:val="24"/>
        </w:rPr>
        <w:t>:</w:t>
      </w:r>
      <w:r w:rsidR="00C23672" w:rsidRPr="009F01E6">
        <w:rPr>
          <w:rFonts w:ascii="Times New Roman" w:hAnsi="Times New Roman"/>
          <w:szCs w:val="24"/>
        </w:rPr>
        <w:t xml:space="preserve"> news-independent and unconditional</w:t>
      </w:r>
      <w:r w:rsidR="00050203" w:rsidRPr="009F01E6">
        <w:rPr>
          <w:rFonts w:ascii="Times New Roman" w:hAnsi="Times New Roman"/>
          <w:szCs w:val="24"/>
        </w:rPr>
        <w:t xml:space="preserve"> </w:t>
      </w:r>
      <w:r w:rsidR="00050203" w:rsidRPr="009F01E6">
        <w:rPr>
          <w:rFonts w:ascii="Times New Roman" w:hAnsi="Times New Roman" w:hint="eastAsia"/>
          <w:szCs w:val="24"/>
        </w:rPr>
        <w:t>conservatism</w:t>
      </w:r>
      <w:r w:rsidR="00201FBC" w:rsidRPr="009F01E6">
        <w:rPr>
          <w:rFonts w:ascii="Times New Roman" w:hAnsi="Times New Roman" w:hint="eastAsia"/>
          <w:szCs w:val="24"/>
        </w:rPr>
        <w:t xml:space="preserve"> (UC)</w:t>
      </w:r>
      <w:r w:rsidR="00050203" w:rsidRPr="009F01E6">
        <w:rPr>
          <w:rFonts w:ascii="Times New Roman" w:hAnsi="Times New Roman" w:hint="eastAsia"/>
          <w:szCs w:val="24"/>
        </w:rPr>
        <w:t xml:space="preserve">; </w:t>
      </w:r>
      <w:r w:rsidR="00C23672" w:rsidRPr="009F01E6">
        <w:rPr>
          <w:rFonts w:ascii="Times New Roman" w:hAnsi="Times New Roman"/>
          <w:szCs w:val="24"/>
        </w:rPr>
        <w:t>news-dependent and conditional conservatism</w:t>
      </w:r>
      <w:r w:rsidR="00201FBC" w:rsidRPr="009F01E6">
        <w:rPr>
          <w:rFonts w:ascii="Times New Roman" w:hAnsi="Times New Roman" w:hint="eastAsia"/>
          <w:szCs w:val="24"/>
        </w:rPr>
        <w:t xml:space="preserve"> (CC)</w:t>
      </w:r>
      <w:r w:rsidR="00C23672" w:rsidRPr="009F01E6">
        <w:rPr>
          <w:rFonts w:ascii="Times New Roman" w:hAnsi="Times New Roman" w:hint="eastAsia"/>
          <w:szCs w:val="24"/>
        </w:rPr>
        <w:t xml:space="preserve"> (</w:t>
      </w:r>
      <w:r w:rsidR="00C23672" w:rsidRPr="009F01E6">
        <w:rPr>
          <w:rFonts w:ascii="Times New Roman" w:hAnsi="Times New Roman"/>
          <w:szCs w:val="24"/>
        </w:rPr>
        <w:t>Beaver and Ryan</w:t>
      </w:r>
      <w:r w:rsidR="009F14BC" w:rsidRPr="009F01E6">
        <w:rPr>
          <w:rFonts w:ascii="Times New Roman" w:hAnsi="Times New Roman" w:hint="eastAsia"/>
          <w:szCs w:val="24"/>
        </w:rPr>
        <w:t>,</w:t>
      </w:r>
      <w:r w:rsidR="00C23672" w:rsidRPr="009F01E6">
        <w:rPr>
          <w:rFonts w:ascii="Times New Roman" w:hAnsi="Times New Roman"/>
          <w:szCs w:val="24"/>
        </w:rPr>
        <w:t xml:space="preserve"> 2005)</w:t>
      </w:r>
      <w:r w:rsidR="00C23672" w:rsidRPr="009F01E6">
        <w:rPr>
          <w:rFonts w:ascii="Times New Roman" w:hAnsi="Times New Roman" w:hint="eastAsia"/>
          <w:szCs w:val="24"/>
        </w:rPr>
        <w:t xml:space="preserve">. </w:t>
      </w:r>
      <w:r w:rsidR="00201FBC" w:rsidRPr="009F01E6">
        <w:rPr>
          <w:rFonts w:ascii="Times New Roman" w:hAnsi="Times New Roman" w:hint="eastAsia"/>
          <w:szCs w:val="24"/>
        </w:rPr>
        <w:t xml:space="preserve">CC </w:t>
      </w:r>
      <w:r w:rsidR="00B67C01" w:rsidRPr="009F01E6">
        <w:rPr>
          <w:rFonts w:ascii="Times New Roman" w:hAnsi="Times New Roman" w:hint="eastAsia"/>
          <w:kern w:val="0"/>
          <w:szCs w:val="24"/>
        </w:rPr>
        <w:t>captures a firm</w:t>
      </w:r>
      <w:r w:rsidR="00B67C01" w:rsidRPr="009F01E6">
        <w:rPr>
          <w:rFonts w:ascii="Times New Roman" w:hAnsi="Times New Roman"/>
          <w:kern w:val="0"/>
          <w:szCs w:val="24"/>
        </w:rPr>
        <w:t>’</w:t>
      </w:r>
      <w:r w:rsidR="00B67C01" w:rsidRPr="009F01E6">
        <w:rPr>
          <w:rFonts w:ascii="Times New Roman" w:hAnsi="Times New Roman" w:hint="eastAsia"/>
          <w:kern w:val="0"/>
          <w:szCs w:val="24"/>
        </w:rPr>
        <w:t>s earnings</w:t>
      </w:r>
      <w:r w:rsidR="00B67C01" w:rsidRPr="009F01E6">
        <w:rPr>
          <w:rFonts w:ascii="Times New Roman" w:hAnsi="Times New Roman"/>
          <w:kern w:val="0"/>
          <w:szCs w:val="24"/>
        </w:rPr>
        <w:t xml:space="preserve">’ </w:t>
      </w:r>
      <w:r w:rsidR="00B57B24" w:rsidRPr="009F01E6">
        <w:rPr>
          <w:rFonts w:ascii="Times New Roman" w:hAnsi="Times New Roman"/>
          <w:kern w:val="0"/>
          <w:szCs w:val="24"/>
        </w:rPr>
        <w:t>asymmetric timeliness in news recognition based on the sign of the news</w:t>
      </w:r>
      <w:r w:rsidR="00DF3F0D" w:rsidRPr="009F01E6">
        <w:rPr>
          <w:rStyle w:val="a5"/>
          <w:rFonts w:ascii="Times New Roman" w:hAnsi="Times New Roman"/>
          <w:kern w:val="0"/>
          <w:szCs w:val="24"/>
        </w:rPr>
        <w:footnoteReference w:id="3"/>
      </w:r>
      <w:r w:rsidR="000E25A0" w:rsidRPr="009F01E6">
        <w:rPr>
          <w:rFonts w:ascii="Times New Roman" w:hAnsi="Times New Roman" w:hint="eastAsia"/>
          <w:kern w:val="0"/>
          <w:szCs w:val="24"/>
        </w:rPr>
        <w:t>.</w:t>
      </w:r>
      <w:r w:rsidR="00B57B24" w:rsidRPr="009F01E6">
        <w:rPr>
          <w:rFonts w:ascii="Times New Roman" w:hAnsi="Times New Roman"/>
          <w:kern w:val="0"/>
          <w:szCs w:val="24"/>
        </w:rPr>
        <w:t xml:space="preserve"> </w:t>
      </w:r>
      <w:r w:rsidR="000E25A0" w:rsidRPr="009F01E6">
        <w:rPr>
          <w:rFonts w:ascii="Times New Roman" w:hAnsi="Times New Roman" w:hint="eastAsia"/>
          <w:kern w:val="0"/>
          <w:szCs w:val="24"/>
        </w:rPr>
        <w:t>U</w:t>
      </w:r>
      <w:r w:rsidR="00201FBC" w:rsidRPr="009F01E6">
        <w:rPr>
          <w:rFonts w:ascii="Times New Roman" w:hAnsi="Times New Roman" w:hint="eastAsia"/>
          <w:kern w:val="0"/>
          <w:szCs w:val="24"/>
        </w:rPr>
        <w:t>C</w:t>
      </w:r>
      <w:r w:rsidR="000E25A0" w:rsidRPr="009F01E6">
        <w:rPr>
          <w:rFonts w:ascii="Times New Roman" w:hAnsi="Times New Roman" w:hint="eastAsia"/>
          <w:kern w:val="0"/>
          <w:szCs w:val="24"/>
        </w:rPr>
        <w:t xml:space="preserve"> indicate</w:t>
      </w:r>
      <w:r w:rsidR="00353A9F" w:rsidRPr="009F01E6">
        <w:rPr>
          <w:rFonts w:ascii="Times New Roman" w:hAnsi="Times New Roman"/>
          <w:kern w:val="0"/>
          <w:szCs w:val="24"/>
        </w:rPr>
        <w:t>s</w:t>
      </w:r>
      <w:r w:rsidR="000E25A0" w:rsidRPr="009F01E6">
        <w:rPr>
          <w:rFonts w:ascii="Times New Roman" w:hAnsi="Times New Roman" w:hint="eastAsia"/>
          <w:kern w:val="0"/>
          <w:szCs w:val="24"/>
        </w:rPr>
        <w:t xml:space="preserve"> </w:t>
      </w:r>
      <w:r w:rsidR="00B57B24" w:rsidRPr="009F01E6">
        <w:rPr>
          <w:rFonts w:ascii="Times New Roman" w:hAnsi="Times New Roman"/>
          <w:kern w:val="0"/>
          <w:szCs w:val="24"/>
        </w:rPr>
        <w:t>immediately expens</w:t>
      </w:r>
      <w:r w:rsidR="006C31B9" w:rsidRPr="009F01E6">
        <w:rPr>
          <w:rFonts w:ascii="Times New Roman" w:hAnsi="Times New Roman" w:hint="eastAsia"/>
          <w:kern w:val="0"/>
          <w:szCs w:val="24"/>
        </w:rPr>
        <w:t>ing</w:t>
      </w:r>
      <w:r w:rsidR="00B57B24" w:rsidRPr="009F01E6">
        <w:rPr>
          <w:rFonts w:ascii="Times New Roman" w:hAnsi="Times New Roman"/>
          <w:kern w:val="0"/>
          <w:szCs w:val="24"/>
        </w:rPr>
        <w:t xml:space="preserve"> R&amp;D in</w:t>
      </w:r>
      <w:r w:rsidR="001870A1" w:rsidRPr="009F01E6">
        <w:rPr>
          <w:rFonts w:ascii="Times New Roman" w:hAnsi="Times New Roman"/>
          <w:kern w:val="0"/>
          <w:szCs w:val="24"/>
        </w:rPr>
        <w:t>vestment</w:t>
      </w:r>
      <w:r w:rsidR="00353A9F" w:rsidRPr="009F01E6">
        <w:rPr>
          <w:rFonts w:ascii="Times New Roman" w:hAnsi="Times New Roman"/>
          <w:kern w:val="0"/>
          <w:szCs w:val="24"/>
        </w:rPr>
        <w:t xml:space="preserve"> and</w:t>
      </w:r>
      <w:r w:rsidR="001870A1" w:rsidRPr="009F01E6">
        <w:rPr>
          <w:rFonts w:ascii="Times New Roman" w:hAnsi="Times New Roman" w:hint="eastAsia"/>
          <w:kern w:val="0"/>
          <w:szCs w:val="24"/>
        </w:rPr>
        <w:t xml:space="preserve"> </w:t>
      </w:r>
      <w:r w:rsidR="001870A1" w:rsidRPr="009F01E6">
        <w:rPr>
          <w:rFonts w:ascii="Times New Roman" w:hAnsi="Times New Roman"/>
          <w:kern w:val="0"/>
          <w:szCs w:val="24"/>
        </w:rPr>
        <w:t>expected long-run understatement of</w:t>
      </w:r>
      <w:r w:rsidR="006C31B9" w:rsidRPr="009F01E6">
        <w:rPr>
          <w:rFonts w:ascii="Times New Roman" w:hAnsi="Times New Roman"/>
          <w:kern w:val="0"/>
          <w:szCs w:val="24"/>
        </w:rPr>
        <w:t xml:space="preserve"> </w:t>
      </w:r>
      <w:r w:rsidR="001870A1" w:rsidRPr="009F01E6">
        <w:rPr>
          <w:rFonts w:ascii="Times New Roman" w:hAnsi="Times New Roman"/>
          <w:kern w:val="0"/>
          <w:szCs w:val="24"/>
        </w:rPr>
        <w:t xml:space="preserve">book value of </w:t>
      </w:r>
      <w:r w:rsidR="00F4342B" w:rsidRPr="009F01E6">
        <w:rPr>
          <w:rFonts w:ascii="Times New Roman" w:hAnsi="Times New Roman" w:hint="eastAsia"/>
          <w:kern w:val="0"/>
          <w:szCs w:val="24"/>
        </w:rPr>
        <w:t xml:space="preserve">net </w:t>
      </w:r>
      <w:r w:rsidR="001870A1" w:rsidRPr="009F01E6">
        <w:rPr>
          <w:rFonts w:ascii="Times New Roman" w:hAnsi="Times New Roman"/>
          <w:kern w:val="0"/>
          <w:szCs w:val="24"/>
        </w:rPr>
        <w:t>assets relative to market value</w:t>
      </w:r>
      <w:r w:rsidR="001870A1" w:rsidRPr="009F01E6">
        <w:rPr>
          <w:rFonts w:ascii="Times New Roman" w:hAnsi="Times New Roman" w:hint="eastAsia"/>
          <w:kern w:val="0"/>
          <w:szCs w:val="24"/>
        </w:rPr>
        <w:t xml:space="preserve"> (</w:t>
      </w:r>
      <w:proofErr w:type="spellStart"/>
      <w:r w:rsidR="001870A1" w:rsidRPr="009F01E6">
        <w:rPr>
          <w:rFonts w:ascii="Times New Roman" w:hAnsi="Times New Roman"/>
          <w:kern w:val="0"/>
          <w:szCs w:val="24"/>
        </w:rPr>
        <w:t>Feltham</w:t>
      </w:r>
      <w:proofErr w:type="spellEnd"/>
      <w:r w:rsidR="001870A1" w:rsidRPr="009F01E6">
        <w:rPr>
          <w:rFonts w:ascii="Times New Roman" w:hAnsi="Times New Roman"/>
          <w:kern w:val="0"/>
          <w:szCs w:val="24"/>
        </w:rPr>
        <w:t xml:space="preserve"> and </w:t>
      </w:r>
      <w:proofErr w:type="spellStart"/>
      <w:r w:rsidR="001870A1" w:rsidRPr="009F01E6">
        <w:rPr>
          <w:rFonts w:ascii="Times New Roman" w:hAnsi="Times New Roman"/>
          <w:kern w:val="0"/>
          <w:szCs w:val="24"/>
        </w:rPr>
        <w:t>Ohlson</w:t>
      </w:r>
      <w:proofErr w:type="spellEnd"/>
      <w:r w:rsidR="001870A1" w:rsidRPr="009F01E6">
        <w:rPr>
          <w:rFonts w:ascii="Times New Roman" w:hAnsi="Times New Roman"/>
          <w:kern w:val="0"/>
          <w:szCs w:val="24"/>
        </w:rPr>
        <w:t xml:space="preserve"> 1995</w:t>
      </w:r>
      <w:r w:rsidR="001870A1" w:rsidRPr="009F01E6">
        <w:rPr>
          <w:rFonts w:ascii="Times New Roman" w:hAnsi="Times New Roman" w:hint="eastAsia"/>
          <w:kern w:val="0"/>
          <w:szCs w:val="24"/>
        </w:rPr>
        <w:t>)</w:t>
      </w:r>
      <w:r w:rsidR="000479FE" w:rsidRPr="009F01E6">
        <w:rPr>
          <w:rFonts w:ascii="Times New Roman" w:hAnsi="Times New Roman" w:hint="eastAsia"/>
          <w:kern w:val="0"/>
          <w:szCs w:val="24"/>
        </w:rPr>
        <w:t>.</w:t>
      </w:r>
      <w:r w:rsidR="009D66DB" w:rsidRPr="009F01E6">
        <w:rPr>
          <w:rFonts w:ascii="Times New Roman" w:hAnsi="Times New Roman" w:hint="eastAsia"/>
          <w:kern w:val="0"/>
          <w:szCs w:val="24"/>
        </w:rPr>
        <w:t xml:space="preserve"> </w:t>
      </w:r>
      <w:r w:rsidR="00C3370A" w:rsidRPr="009F01E6">
        <w:rPr>
          <w:rFonts w:ascii="Times New Roman" w:hAnsi="Times New Roman" w:hint="eastAsia"/>
          <w:kern w:val="0"/>
          <w:szCs w:val="24"/>
        </w:rPr>
        <w:t>C</w:t>
      </w:r>
      <w:r w:rsidR="00201FBC" w:rsidRPr="009F01E6">
        <w:rPr>
          <w:rFonts w:ascii="Times New Roman" w:hAnsi="Times New Roman" w:hint="eastAsia"/>
          <w:iCs/>
          <w:kern w:val="0"/>
          <w:szCs w:val="24"/>
        </w:rPr>
        <w:t>C</w:t>
      </w:r>
      <w:r w:rsidR="009F14BC" w:rsidRPr="009F01E6">
        <w:rPr>
          <w:rFonts w:ascii="Times New Roman" w:hAnsi="Times New Roman" w:hint="eastAsia"/>
          <w:kern w:val="0"/>
          <w:szCs w:val="24"/>
        </w:rPr>
        <w:t xml:space="preserve"> is negatively related to </w:t>
      </w:r>
      <w:r w:rsidR="009F14BC" w:rsidRPr="009F01E6">
        <w:rPr>
          <w:rFonts w:ascii="Times New Roman" w:hAnsi="Times New Roman"/>
          <w:iCs/>
          <w:kern w:val="0"/>
          <w:szCs w:val="24"/>
        </w:rPr>
        <w:t>unconditional</w:t>
      </w:r>
      <w:r w:rsidR="009F14BC" w:rsidRPr="009F01E6">
        <w:rPr>
          <w:rFonts w:ascii="Times New Roman" w:hAnsi="Times New Roman" w:hint="eastAsia"/>
          <w:iCs/>
          <w:kern w:val="0"/>
          <w:szCs w:val="24"/>
        </w:rPr>
        <w:t xml:space="preserve"> </w:t>
      </w:r>
      <w:r w:rsidR="009F14BC" w:rsidRPr="009F01E6">
        <w:rPr>
          <w:rFonts w:ascii="Times New Roman" w:hAnsi="Times New Roman"/>
          <w:kern w:val="0"/>
          <w:szCs w:val="24"/>
        </w:rPr>
        <w:t>conservatism</w:t>
      </w:r>
      <w:r w:rsidR="00BF37D4" w:rsidRPr="009F01E6">
        <w:rPr>
          <w:rFonts w:ascii="Times New Roman" w:hAnsi="Times New Roman" w:hint="eastAsia"/>
          <w:kern w:val="0"/>
          <w:szCs w:val="24"/>
        </w:rPr>
        <w:t>.</w:t>
      </w:r>
      <w:r w:rsidR="00C3370A" w:rsidRPr="009F01E6">
        <w:rPr>
          <w:rFonts w:ascii="Times New Roman" w:hAnsi="Times New Roman" w:hint="eastAsia"/>
          <w:kern w:val="0"/>
          <w:szCs w:val="24"/>
        </w:rPr>
        <w:t xml:space="preserve"> </w:t>
      </w:r>
      <w:r w:rsidR="00BF37D4" w:rsidRPr="009F01E6">
        <w:rPr>
          <w:rFonts w:ascii="Times New Roman" w:hAnsi="Times New Roman" w:hint="eastAsia"/>
          <w:kern w:val="0"/>
          <w:szCs w:val="24"/>
        </w:rPr>
        <w:t>L</w:t>
      </w:r>
      <w:r w:rsidR="00BF37D4" w:rsidRPr="009F01E6">
        <w:rPr>
          <w:rFonts w:ascii="Times New Roman" w:hAnsi="Times New Roman"/>
          <w:szCs w:val="24"/>
        </w:rPr>
        <w:t>ower</w:t>
      </w:r>
      <w:r w:rsidR="00BF37D4" w:rsidRPr="009F01E6">
        <w:rPr>
          <w:rFonts w:ascii="Times New Roman" w:hAnsi="Times New Roman" w:hint="eastAsia"/>
          <w:szCs w:val="24"/>
        </w:rPr>
        <w:t xml:space="preserve"> (Higher)</w:t>
      </w:r>
      <w:r w:rsidR="00BF37D4" w:rsidRPr="009F01E6">
        <w:rPr>
          <w:rFonts w:ascii="Times New Roman" w:hAnsi="Times New Roman"/>
          <w:szCs w:val="24"/>
        </w:rPr>
        <w:t xml:space="preserve"> unconditional conservatism leads to higher</w:t>
      </w:r>
      <w:r w:rsidR="00BF37D4" w:rsidRPr="009F01E6">
        <w:rPr>
          <w:rFonts w:ascii="Times New Roman" w:hAnsi="Times New Roman" w:hint="eastAsia"/>
          <w:szCs w:val="24"/>
        </w:rPr>
        <w:t xml:space="preserve"> (lower)</w:t>
      </w:r>
      <w:r w:rsidR="00BF37D4" w:rsidRPr="009F01E6">
        <w:rPr>
          <w:rFonts w:ascii="Times New Roman" w:hAnsi="Times New Roman"/>
          <w:szCs w:val="24"/>
        </w:rPr>
        <w:t xml:space="preserve"> conditional conservatism (</w:t>
      </w:r>
      <w:proofErr w:type="spellStart"/>
      <w:r w:rsidR="00BF37D4" w:rsidRPr="009F01E6">
        <w:rPr>
          <w:rFonts w:ascii="Times New Roman" w:hAnsi="Times New Roman"/>
          <w:szCs w:val="24"/>
        </w:rPr>
        <w:t>Qiang</w:t>
      </w:r>
      <w:proofErr w:type="spellEnd"/>
      <w:r w:rsidR="00BF37D4" w:rsidRPr="009F01E6">
        <w:rPr>
          <w:rFonts w:ascii="Times New Roman" w:hAnsi="Times New Roman"/>
          <w:szCs w:val="24"/>
        </w:rPr>
        <w:t>, 2007</w:t>
      </w:r>
      <w:r w:rsidR="00BF37D4" w:rsidRPr="009F01E6">
        <w:rPr>
          <w:rFonts w:ascii="Times New Roman" w:hAnsi="Times New Roman" w:hint="eastAsia"/>
          <w:szCs w:val="24"/>
        </w:rPr>
        <w:t xml:space="preserve">). </w:t>
      </w:r>
      <w:r w:rsidR="00C3370A" w:rsidRPr="009F01E6">
        <w:rPr>
          <w:rFonts w:ascii="Times New Roman" w:hAnsi="Times New Roman" w:hint="eastAsia"/>
          <w:kern w:val="0"/>
          <w:szCs w:val="24"/>
        </w:rPr>
        <w:t>U</w:t>
      </w:r>
      <w:r w:rsidR="00201FBC" w:rsidRPr="009F01E6">
        <w:rPr>
          <w:rFonts w:ascii="Times New Roman" w:hAnsi="Times New Roman" w:hint="eastAsia"/>
          <w:kern w:val="0"/>
          <w:szCs w:val="24"/>
        </w:rPr>
        <w:t>C</w:t>
      </w:r>
      <w:r w:rsidR="009F14BC" w:rsidRPr="009F01E6">
        <w:rPr>
          <w:rFonts w:ascii="Times New Roman" w:hAnsi="Times New Roman"/>
          <w:kern w:val="0"/>
          <w:szCs w:val="24"/>
        </w:rPr>
        <w:t xml:space="preserve"> pre-empts and reduces conditional conservatism (Beaver and Ryan</w:t>
      </w:r>
      <w:r w:rsidR="00FA13A1" w:rsidRPr="009F01E6">
        <w:rPr>
          <w:rFonts w:ascii="Times New Roman" w:hAnsi="Times New Roman"/>
          <w:kern w:val="0"/>
          <w:szCs w:val="24"/>
        </w:rPr>
        <w:t>,</w:t>
      </w:r>
      <w:r w:rsidR="009F14BC" w:rsidRPr="009F01E6">
        <w:rPr>
          <w:rFonts w:ascii="Times New Roman" w:hAnsi="Times New Roman"/>
          <w:kern w:val="0"/>
          <w:szCs w:val="24"/>
        </w:rPr>
        <w:t xml:space="preserve"> 2005; </w:t>
      </w:r>
      <w:proofErr w:type="spellStart"/>
      <w:r w:rsidR="009F14BC" w:rsidRPr="009F01E6">
        <w:rPr>
          <w:rFonts w:ascii="Times New Roman" w:hAnsi="Times New Roman"/>
          <w:kern w:val="0"/>
          <w:szCs w:val="24"/>
        </w:rPr>
        <w:t>Qiang</w:t>
      </w:r>
      <w:proofErr w:type="spellEnd"/>
      <w:r w:rsidR="00FA13A1" w:rsidRPr="009F01E6">
        <w:rPr>
          <w:rFonts w:ascii="Times New Roman" w:hAnsi="Times New Roman"/>
          <w:kern w:val="0"/>
          <w:szCs w:val="24"/>
        </w:rPr>
        <w:t>,</w:t>
      </w:r>
      <w:r w:rsidR="009F14BC" w:rsidRPr="009F01E6">
        <w:rPr>
          <w:rFonts w:ascii="Times New Roman" w:hAnsi="Times New Roman"/>
          <w:kern w:val="0"/>
          <w:szCs w:val="24"/>
        </w:rPr>
        <w:t xml:space="preserve"> 2007)</w:t>
      </w:r>
      <w:r w:rsidR="00C3370A" w:rsidRPr="009F01E6">
        <w:rPr>
          <w:rFonts w:ascii="Times New Roman" w:hAnsi="Times New Roman" w:hint="eastAsia"/>
          <w:kern w:val="0"/>
          <w:szCs w:val="24"/>
        </w:rPr>
        <w:t>.</w:t>
      </w:r>
      <w:r w:rsidR="000B6625" w:rsidRPr="009F01E6">
        <w:rPr>
          <w:rFonts w:ascii="Times New Roman" w:hAnsi="Times New Roman"/>
          <w:kern w:val="0"/>
          <w:szCs w:val="24"/>
        </w:rPr>
        <w:t xml:space="preserve"> </w:t>
      </w:r>
      <w:r w:rsidR="00D95F4D" w:rsidRPr="009F01E6">
        <w:rPr>
          <w:rFonts w:ascii="Times New Roman" w:hAnsi="Times New Roman"/>
          <w:kern w:val="0"/>
          <w:szCs w:val="24"/>
        </w:rPr>
        <w:t>I</w:t>
      </w:r>
      <w:r w:rsidR="00D95F4D" w:rsidRPr="009F01E6">
        <w:rPr>
          <w:rFonts w:ascii="Times New Roman" w:hAnsi="Times New Roman" w:hint="eastAsia"/>
          <w:kern w:val="0"/>
          <w:szCs w:val="24"/>
        </w:rPr>
        <w:t xml:space="preserve">n sum, </w:t>
      </w:r>
      <w:r w:rsidR="00CE359A" w:rsidRPr="009F01E6">
        <w:rPr>
          <w:rFonts w:ascii="Times New Roman" w:eastAsia="標楷體" w:hAnsi="Times New Roman" w:hint="eastAsia"/>
          <w:szCs w:val="24"/>
        </w:rPr>
        <w:t>two relations</w:t>
      </w:r>
      <w:r w:rsidR="00BB0FCD" w:rsidRPr="009F01E6">
        <w:rPr>
          <w:rFonts w:ascii="Times New Roman" w:eastAsia="標楷體" w:hAnsi="Times New Roman" w:hint="eastAsia"/>
          <w:szCs w:val="24"/>
        </w:rPr>
        <w:t xml:space="preserve"> are </w:t>
      </w:r>
      <w:r w:rsidR="00F07462" w:rsidRPr="009F01E6">
        <w:rPr>
          <w:rFonts w:ascii="Times New Roman" w:eastAsia="標楷體" w:hAnsi="Times New Roman" w:hint="eastAsia"/>
          <w:szCs w:val="24"/>
        </w:rPr>
        <w:t xml:space="preserve">confirmed </w:t>
      </w:r>
      <w:r w:rsidR="00CE359A" w:rsidRPr="009F01E6">
        <w:rPr>
          <w:rFonts w:ascii="Times New Roman" w:eastAsia="標楷體" w:hAnsi="Times New Roman" w:hint="eastAsia"/>
          <w:szCs w:val="24"/>
        </w:rPr>
        <w:t xml:space="preserve">respectively: </w:t>
      </w:r>
      <w:r w:rsidR="00FD32D2" w:rsidRPr="009F01E6">
        <w:rPr>
          <w:rFonts w:ascii="Times New Roman" w:eastAsia="標楷體" w:hAnsi="Times New Roman" w:hint="eastAsia"/>
          <w:szCs w:val="24"/>
        </w:rPr>
        <w:t>f</w:t>
      </w:r>
      <w:r w:rsidR="00856AB3" w:rsidRPr="009F01E6">
        <w:rPr>
          <w:rFonts w:ascii="Times New Roman" w:eastAsia="標楷體" w:hAnsi="Times New Roman" w:hint="eastAsia"/>
          <w:szCs w:val="24"/>
        </w:rPr>
        <w:t>orecast error</w:t>
      </w:r>
      <w:r w:rsidR="00FF68ED" w:rsidRPr="009F01E6">
        <w:rPr>
          <w:rFonts w:ascii="Times New Roman" w:eastAsia="標楷體" w:hAnsi="Times New Roman" w:hint="eastAsia"/>
          <w:szCs w:val="24"/>
        </w:rPr>
        <w:t>s</w:t>
      </w:r>
      <w:r w:rsidR="00856AB3" w:rsidRPr="009F01E6">
        <w:rPr>
          <w:rFonts w:ascii="Times New Roman" w:eastAsia="標楷體" w:hAnsi="Times New Roman" w:hint="eastAsia"/>
          <w:szCs w:val="24"/>
        </w:rPr>
        <w:t xml:space="preserve"> </w:t>
      </w:r>
      <w:r w:rsidR="0078054E" w:rsidRPr="009F01E6">
        <w:rPr>
          <w:rFonts w:ascii="Times New Roman" w:eastAsia="標楷體" w:hAnsi="Times New Roman" w:hint="eastAsia"/>
          <w:szCs w:val="24"/>
        </w:rPr>
        <w:t xml:space="preserve">are related </w:t>
      </w:r>
      <w:r w:rsidR="009D74B8" w:rsidRPr="009F01E6">
        <w:rPr>
          <w:rFonts w:ascii="Times New Roman" w:eastAsia="標楷體" w:hAnsi="Times New Roman" w:hint="eastAsia"/>
          <w:szCs w:val="24"/>
        </w:rPr>
        <w:t>to</w:t>
      </w:r>
      <w:r w:rsidR="00856AB3" w:rsidRPr="009F01E6">
        <w:rPr>
          <w:rFonts w:ascii="Times New Roman" w:eastAsia="標楷體" w:hAnsi="Times New Roman" w:hint="eastAsia"/>
          <w:szCs w:val="24"/>
        </w:rPr>
        <w:t xml:space="preserve"> </w:t>
      </w:r>
      <w:r w:rsidR="00201FBC" w:rsidRPr="009F01E6">
        <w:rPr>
          <w:rFonts w:ascii="Times New Roman" w:eastAsia="標楷體" w:hAnsi="Times New Roman" w:hint="eastAsia"/>
          <w:szCs w:val="24"/>
        </w:rPr>
        <w:t>UC</w:t>
      </w:r>
      <w:r w:rsidR="009D74B8" w:rsidRPr="009F01E6">
        <w:rPr>
          <w:rFonts w:ascii="Times New Roman" w:eastAsia="標楷體" w:hAnsi="Times New Roman" w:hint="eastAsia"/>
          <w:szCs w:val="24"/>
        </w:rPr>
        <w:t xml:space="preserve"> </w:t>
      </w:r>
      <w:r w:rsidR="00927887" w:rsidRPr="009F01E6">
        <w:rPr>
          <w:rFonts w:ascii="Times New Roman" w:eastAsia="標楷體" w:hAnsi="Times New Roman" w:hint="eastAsia"/>
          <w:szCs w:val="24"/>
        </w:rPr>
        <w:t xml:space="preserve">as well as </w:t>
      </w:r>
      <w:r w:rsidR="00F07462" w:rsidRPr="009F01E6">
        <w:rPr>
          <w:rFonts w:ascii="Times New Roman" w:eastAsia="標楷體" w:hAnsi="Times New Roman" w:hint="eastAsia"/>
          <w:szCs w:val="24"/>
        </w:rPr>
        <w:t xml:space="preserve">forecast errors </w:t>
      </w:r>
      <w:r w:rsidR="00A80BBF" w:rsidRPr="009F01E6">
        <w:rPr>
          <w:rFonts w:ascii="Times New Roman" w:eastAsia="標楷體" w:hAnsi="Times New Roman" w:hint="eastAsia"/>
          <w:szCs w:val="24"/>
        </w:rPr>
        <w:t xml:space="preserve">are </w:t>
      </w:r>
      <w:r w:rsidR="009D74B8" w:rsidRPr="009F01E6">
        <w:rPr>
          <w:rFonts w:ascii="Times New Roman" w:eastAsia="標楷體" w:hAnsi="Times New Roman" w:hint="eastAsia"/>
          <w:szCs w:val="24"/>
        </w:rPr>
        <w:t xml:space="preserve">related to </w:t>
      </w:r>
      <w:r w:rsidR="00201FBC" w:rsidRPr="009F01E6">
        <w:rPr>
          <w:rFonts w:ascii="Times New Roman" w:eastAsia="標楷體" w:hAnsi="Times New Roman" w:hint="eastAsia"/>
          <w:szCs w:val="24"/>
        </w:rPr>
        <w:t>CC</w:t>
      </w:r>
      <w:r w:rsidR="00B67C01" w:rsidRPr="009F01E6">
        <w:rPr>
          <w:rFonts w:ascii="Times New Roman" w:eastAsia="標楷體" w:hAnsi="Times New Roman" w:hint="eastAsia"/>
          <w:szCs w:val="24"/>
        </w:rPr>
        <w:t>,</w:t>
      </w:r>
      <w:r w:rsidR="00856AB3" w:rsidRPr="009F01E6">
        <w:rPr>
          <w:rFonts w:ascii="Times New Roman" w:eastAsia="標楷體" w:hAnsi="Times New Roman" w:hint="eastAsia"/>
          <w:szCs w:val="24"/>
        </w:rPr>
        <w:t xml:space="preserve"> </w:t>
      </w:r>
      <w:r w:rsidR="005F3DB9" w:rsidRPr="009F01E6">
        <w:rPr>
          <w:rFonts w:ascii="Times New Roman" w:eastAsia="標楷體" w:hAnsi="Times New Roman" w:hint="eastAsia"/>
          <w:szCs w:val="24"/>
        </w:rPr>
        <w:t xml:space="preserve">negatively </w:t>
      </w:r>
      <w:r w:rsidR="003F1102" w:rsidRPr="009F01E6">
        <w:rPr>
          <w:rFonts w:ascii="Times New Roman" w:eastAsia="標楷體" w:hAnsi="Times New Roman" w:hint="eastAsia"/>
          <w:szCs w:val="24"/>
        </w:rPr>
        <w:t>or</w:t>
      </w:r>
      <w:r w:rsidR="00CF74F4" w:rsidRPr="009F01E6">
        <w:rPr>
          <w:rFonts w:ascii="Times New Roman" w:eastAsia="標楷體" w:hAnsi="Times New Roman" w:hint="eastAsia"/>
          <w:szCs w:val="24"/>
        </w:rPr>
        <w:t xml:space="preserve"> </w:t>
      </w:r>
      <w:r w:rsidR="005F3DB9" w:rsidRPr="009F01E6">
        <w:rPr>
          <w:rFonts w:ascii="Times New Roman" w:eastAsia="標楷體" w:hAnsi="Times New Roman" w:hint="eastAsia"/>
          <w:szCs w:val="24"/>
        </w:rPr>
        <w:t>positively</w:t>
      </w:r>
      <w:r w:rsidR="0060009A" w:rsidRPr="009F01E6">
        <w:rPr>
          <w:rFonts w:ascii="Times New Roman" w:eastAsia="標楷體" w:hAnsi="Times New Roman" w:hint="eastAsia"/>
          <w:szCs w:val="24"/>
        </w:rPr>
        <w:t>.</w:t>
      </w:r>
      <w:r w:rsidR="006020EF" w:rsidRPr="009F01E6">
        <w:rPr>
          <w:rFonts w:ascii="Times New Roman" w:hAnsi="Times New Roman" w:hint="eastAsia"/>
          <w:szCs w:val="24"/>
        </w:rPr>
        <w:t xml:space="preserve"> </w:t>
      </w:r>
      <w:r w:rsidR="00FE102E" w:rsidRPr="009F01E6">
        <w:rPr>
          <w:rFonts w:ascii="Times New Roman" w:eastAsia="標楷體" w:hAnsi="Times New Roman"/>
          <w:szCs w:val="24"/>
        </w:rPr>
        <w:t>I</w:t>
      </w:r>
      <w:r w:rsidR="00FE102E" w:rsidRPr="009F01E6">
        <w:rPr>
          <w:rFonts w:ascii="Times New Roman" w:eastAsia="標楷體" w:hAnsi="Times New Roman" w:hint="eastAsia"/>
          <w:szCs w:val="24"/>
        </w:rPr>
        <w:t>n addition</w:t>
      </w:r>
      <w:r w:rsidR="003546AE" w:rsidRPr="009F01E6">
        <w:rPr>
          <w:rFonts w:ascii="Times New Roman" w:eastAsia="標楷體" w:hAnsi="Times New Roman" w:hint="eastAsia"/>
          <w:szCs w:val="24"/>
        </w:rPr>
        <w:t xml:space="preserve">, </w:t>
      </w:r>
      <w:r w:rsidR="00201FBC" w:rsidRPr="009F01E6">
        <w:rPr>
          <w:rFonts w:ascii="Times New Roman" w:hAnsi="Times New Roman" w:hint="eastAsia"/>
          <w:szCs w:val="24"/>
        </w:rPr>
        <w:t>UC</w:t>
      </w:r>
      <w:r w:rsidR="003546AE" w:rsidRPr="009F01E6">
        <w:rPr>
          <w:rFonts w:ascii="Times New Roman" w:hAnsi="Times New Roman" w:hint="eastAsia"/>
          <w:szCs w:val="24"/>
        </w:rPr>
        <w:t xml:space="preserve"> and </w:t>
      </w:r>
      <w:r w:rsidR="00201FBC" w:rsidRPr="009F01E6">
        <w:rPr>
          <w:rFonts w:ascii="Times New Roman" w:hAnsi="Times New Roman" w:hint="eastAsia"/>
          <w:szCs w:val="24"/>
        </w:rPr>
        <w:t>CC</w:t>
      </w:r>
      <w:r w:rsidR="00E338BF" w:rsidRPr="009F01E6">
        <w:rPr>
          <w:rFonts w:ascii="Times New Roman" w:hAnsi="Times New Roman" w:hint="eastAsia"/>
          <w:szCs w:val="24"/>
        </w:rPr>
        <w:t xml:space="preserve"> are</w:t>
      </w:r>
      <w:r w:rsidR="00231F60" w:rsidRPr="009F01E6">
        <w:rPr>
          <w:rFonts w:ascii="Times New Roman" w:eastAsia="SegoeUI" w:hAnsi="Times New Roman" w:hint="eastAsia"/>
          <w:kern w:val="0"/>
          <w:szCs w:val="24"/>
        </w:rPr>
        <w:t xml:space="preserve"> </w:t>
      </w:r>
      <w:r w:rsidR="00231F60" w:rsidRPr="009F01E6">
        <w:rPr>
          <w:rFonts w:ascii="Times New Roman" w:hAnsi="Times New Roman" w:hint="eastAsia"/>
          <w:szCs w:val="24"/>
        </w:rPr>
        <w:t>negative</w:t>
      </w:r>
      <w:r w:rsidR="00E338BF" w:rsidRPr="009F01E6">
        <w:rPr>
          <w:rFonts w:ascii="Times New Roman" w:hAnsi="Times New Roman" w:hint="eastAsia"/>
          <w:szCs w:val="24"/>
        </w:rPr>
        <w:t>ly</w:t>
      </w:r>
      <w:r w:rsidR="00231F60" w:rsidRPr="009F01E6">
        <w:rPr>
          <w:rFonts w:ascii="Times New Roman" w:hAnsi="Times New Roman" w:hint="eastAsia"/>
          <w:szCs w:val="24"/>
        </w:rPr>
        <w:t xml:space="preserve"> relat</w:t>
      </w:r>
      <w:r w:rsidR="00E338BF" w:rsidRPr="009F01E6">
        <w:rPr>
          <w:rFonts w:ascii="Times New Roman" w:hAnsi="Times New Roman" w:hint="eastAsia"/>
          <w:szCs w:val="24"/>
        </w:rPr>
        <w:t>ed</w:t>
      </w:r>
      <w:r w:rsidR="00201FBC" w:rsidRPr="009F01E6">
        <w:rPr>
          <w:rFonts w:ascii="Times New Roman" w:hAnsi="Times New Roman" w:hint="eastAsia"/>
          <w:szCs w:val="24"/>
        </w:rPr>
        <w:t>.</w:t>
      </w:r>
    </w:p>
    <w:p w14:paraId="0EDB0C68" w14:textId="3B2A2C3A" w:rsidR="00AA30CD" w:rsidRPr="009F01E6" w:rsidRDefault="009D33A8" w:rsidP="00D15F00">
      <w:pPr>
        <w:widowControl/>
        <w:snapToGrid w:val="0"/>
        <w:spacing w:line="360" w:lineRule="auto"/>
        <w:ind w:left="2" w:firstLineChars="235" w:firstLine="564"/>
        <w:jc w:val="both"/>
        <w:rPr>
          <w:rFonts w:ascii="Times New Roman" w:eastAsia="標楷體" w:hAnsi="Times New Roman"/>
          <w:bCs/>
          <w:szCs w:val="24"/>
        </w:rPr>
      </w:pPr>
      <w:r w:rsidRPr="009F01E6">
        <w:rPr>
          <w:rFonts w:ascii="Times New Roman" w:hAnsi="Times New Roman" w:hint="eastAsia"/>
          <w:szCs w:val="24"/>
        </w:rPr>
        <w:t>W</w:t>
      </w:r>
      <w:r w:rsidR="0009792D" w:rsidRPr="009F01E6">
        <w:rPr>
          <w:rFonts w:ascii="Times New Roman" w:hAnsi="Times New Roman" w:hint="eastAsia"/>
          <w:szCs w:val="24"/>
        </w:rPr>
        <w:t>e observe two gaps</w:t>
      </w:r>
      <w:r w:rsidRPr="009F01E6">
        <w:rPr>
          <w:rFonts w:ascii="Times New Roman" w:hAnsi="Times New Roman" w:hint="eastAsia"/>
          <w:szCs w:val="24"/>
        </w:rPr>
        <w:t xml:space="preserve"> from above studies</w:t>
      </w:r>
      <w:r w:rsidR="003C1A1E" w:rsidRPr="009F01E6">
        <w:rPr>
          <w:rFonts w:ascii="Times New Roman" w:hAnsi="Times New Roman" w:hint="eastAsia"/>
          <w:szCs w:val="24"/>
        </w:rPr>
        <w:t xml:space="preserve">. </w:t>
      </w:r>
      <w:r w:rsidR="0009792D" w:rsidRPr="009F01E6">
        <w:rPr>
          <w:rFonts w:ascii="Times New Roman" w:hAnsi="Times New Roman" w:hint="eastAsia"/>
          <w:szCs w:val="24"/>
        </w:rPr>
        <w:t>First,</w:t>
      </w:r>
      <w:r w:rsidR="00CC2EB2" w:rsidRPr="009F01E6">
        <w:rPr>
          <w:rFonts w:ascii="Times New Roman" w:eastAsia="標楷體" w:hAnsi="Times New Roman" w:hint="eastAsia"/>
          <w:szCs w:val="24"/>
        </w:rPr>
        <w:t xml:space="preserve"> </w:t>
      </w:r>
      <w:r w:rsidR="000D56A6" w:rsidRPr="009F01E6">
        <w:rPr>
          <w:rFonts w:ascii="Times New Roman" w:eastAsia="標楷體" w:hAnsi="Times New Roman" w:hint="eastAsia"/>
          <w:szCs w:val="24"/>
        </w:rPr>
        <w:t xml:space="preserve">existing research </w:t>
      </w:r>
      <w:r w:rsidR="00AA30CD" w:rsidRPr="009F01E6">
        <w:rPr>
          <w:rFonts w:ascii="Times New Roman" w:eastAsia="標楷體" w:hAnsi="Times New Roman" w:hint="eastAsia"/>
          <w:szCs w:val="24"/>
        </w:rPr>
        <w:t>finds</w:t>
      </w:r>
      <w:r w:rsidR="000D56A6" w:rsidRPr="009F01E6">
        <w:rPr>
          <w:rFonts w:ascii="Times New Roman" w:eastAsia="標楷體" w:hAnsi="Times New Roman" w:hint="eastAsia"/>
          <w:szCs w:val="24"/>
        </w:rPr>
        <w:t xml:space="preserve"> </w:t>
      </w:r>
      <w:r w:rsidR="00F91D04" w:rsidRPr="009F01E6">
        <w:rPr>
          <w:rFonts w:ascii="Times New Roman" w:eastAsia="標楷體" w:hAnsi="Times New Roman" w:hint="eastAsia"/>
          <w:szCs w:val="24"/>
        </w:rPr>
        <w:t xml:space="preserve">that </w:t>
      </w:r>
      <w:r w:rsidR="000D56A6" w:rsidRPr="009F01E6">
        <w:rPr>
          <w:rFonts w:ascii="Times New Roman" w:eastAsia="標楷體" w:hAnsi="Times New Roman" w:hint="eastAsia"/>
          <w:szCs w:val="24"/>
        </w:rPr>
        <w:t>the relation</w:t>
      </w:r>
      <w:r w:rsidR="00F91D04" w:rsidRPr="009F01E6">
        <w:rPr>
          <w:rFonts w:ascii="Times New Roman" w:eastAsia="標楷體" w:hAnsi="Times New Roman" w:hint="eastAsia"/>
          <w:szCs w:val="24"/>
        </w:rPr>
        <w:t>s</w:t>
      </w:r>
      <w:r w:rsidR="000D56A6" w:rsidRPr="009F01E6">
        <w:rPr>
          <w:rFonts w:ascii="Times New Roman" w:eastAsia="標楷體" w:hAnsi="Times New Roman" w:hint="eastAsia"/>
          <w:szCs w:val="24"/>
        </w:rPr>
        <w:t xml:space="preserve"> between forecast errors and each of two </w:t>
      </w:r>
      <w:r w:rsidR="006020EF" w:rsidRPr="009F01E6">
        <w:rPr>
          <w:rFonts w:ascii="Times New Roman" w:eastAsia="標楷體" w:hAnsi="Times New Roman" w:hint="eastAsia"/>
          <w:szCs w:val="24"/>
        </w:rPr>
        <w:t>conservati</w:t>
      </w:r>
      <w:r w:rsidR="00DD0E91" w:rsidRPr="009F01E6">
        <w:rPr>
          <w:rFonts w:ascii="Times New Roman" w:eastAsia="標楷體" w:hAnsi="Times New Roman" w:hint="eastAsia"/>
          <w:szCs w:val="24"/>
        </w:rPr>
        <w:t>ve</w:t>
      </w:r>
      <w:r w:rsidR="006020EF" w:rsidRPr="009F01E6">
        <w:rPr>
          <w:rFonts w:ascii="Times New Roman" w:eastAsia="標楷體" w:hAnsi="Times New Roman" w:hint="eastAsia"/>
          <w:szCs w:val="24"/>
        </w:rPr>
        <w:t xml:space="preserve"> forms</w:t>
      </w:r>
      <w:r w:rsidR="000D56A6" w:rsidRPr="009F01E6">
        <w:rPr>
          <w:rFonts w:ascii="Times New Roman" w:eastAsia="標楷體" w:hAnsi="Times New Roman" w:hint="eastAsia"/>
          <w:szCs w:val="24"/>
        </w:rPr>
        <w:t xml:space="preserve"> </w:t>
      </w:r>
      <w:r w:rsidR="000D56A6" w:rsidRPr="009F01E6">
        <w:rPr>
          <w:rFonts w:ascii="Times New Roman" w:eastAsia="標楷體" w:hAnsi="Times New Roman" w:hint="eastAsia"/>
          <w:i/>
          <w:szCs w:val="24"/>
        </w:rPr>
        <w:t>respectively</w:t>
      </w:r>
      <w:r w:rsidR="003403A2" w:rsidRPr="009F01E6">
        <w:rPr>
          <w:rFonts w:ascii="Times New Roman" w:eastAsia="標楷體" w:hAnsi="Times New Roman" w:hint="eastAsia"/>
          <w:szCs w:val="24"/>
        </w:rPr>
        <w:t xml:space="preserve"> </w:t>
      </w:r>
      <w:r w:rsidR="009B4D1F" w:rsidRPr="009F01E6">
        <w:rPr>
          <w:rFonts w:ascii="Times New Roman" w:eastAsia="標楷體" w:hAnsi="Times New Roman" w:hint="eastAsia"/>
          <w:szCs w:val="24"/>
        </w:rPr>
        <w:t xml:space="preserve">are </w:t>
      </w:r>
      <w:r w:rsidR="00A80BBF" w:rsidRPr="009F01E6">
        <w:rPr>
          <w:rFonts w:ascii="Times New Roman" w:eastAsia="標楷體" w:hAnsi="Times New Roman" w:hint="eastAsia"/>
          <w:szCs w:val="24"/>
        </w:rPr>
        <w:t>positive or negative</w:t>
      </w:r>
      <w:r w:rsidR="006020EF" w:rsidRPr="009F01E6">
        <w:rPr>
          <w:rFonts w:ascii="Times New Roman" w:hAnsi="Times New Roman" w:hint="eastAsia"/>
          <w:szCs w:val="24"/>
        </w:rPr>
        <w:t>.</w:t>
      </w:r>
      <w:r w:rsidR="006020EF" w:rsidRPr="009F01E6">
        <w:rPr>
          <w:rFonts w:ascii="Times New Roman" w:eastAsia="標楷體" w:hAnsi="Times New Roman" w:hint="eastAsia"/>
          <w:szCs w:val="24"/>
        </w:rPr>
        <w:t xml:space="preserve"> </w:t>
      </w:r>
      <w:r w:rsidR="00AA30CD" w:rsidRPr="009F01E6">
        <w:rPr>
          <w:rFonts w:ascii="Times New Roman" w:eastAsia="標楷體" w:hAnsi="Times New Roman" w:hint="eastAsia"/>
          <w:szCs w:val="24"/>
        </w:rPr>
        <w:t xml:space="preserve">However, few studies explore the relation </w:t>
      </w:r>
      <w:r w:rsidR="00AA30CD" w:rsidRPr="009F01E6">
        <w:rPr>
          <w:rFonts w:ascii="Times New Roman" w:eastAsia="標楷體" w:hAnsi="Times New Roman"/>
          <w:szCs w:val="24"/>
        </w:rPr>
        <w:t>between</w:t>
      </w:r>
      <w:r w:rsidR="00AA30CD" w:rsidRPr="009F01E6">
        <w:rPr>
          <w:rFonts w:ascii="Times New Roman" w:eastAsia="標楷體" w:hAnsi="Times New Roman" w:hint="eastAsia"/>
          <w:szCs w:val="24"/>
        </w:rPr>
        <w:t xml:space="preserve"> forecast errors and two forms </w:t>
      </w:r>
      <w:r w:rsidR="00AA30CD" w:rsidRPr="009F01E6">
        <w:rPr>
          <w:rFonts w:ascii="Times New Roman" w:eastAsia="標楷體" w:hAnsi="Times New Roman"/>
          <w:bCs/>
          <w:i/>
          <w:szCs w:val="24"/>
        </w:rPr>
        <w:t>simultaneously</w:t>
      </w:r>
      <w:r w:rsidR="00AA30CD" w:rsidRPr="009F01E6">
        <w:rPr>
          <w:rFonts w:ascii="Times New Roman" w:eastAsia="標楷體" w:hAnsi="Times New Roman" w:hint="eastAsia"/>
          <w:bCs/>
          <w:szCs w:val="24"/>
        </w:rPr>
        <w:t xml:space="preserve">. </w:t>
      </w:r>
      <w:r w:rsidR="00AA30CD" w:rsidRPr="009F01E6">
        <w:rPr>
          <w:rFonts w:ascii="Times New Roman" w:hAnsi="Times New Roman" w:hint="eastAsia"/>
          <w:szCs w:val="24"/>
        </w:rPr>
        <w:t>A</w:t>
      </w:r>
      <w:r w:rsidR="005562FF" w:rsidRPr="009F01E6">
        <w:rPr>
          <w:rFonts w:ascii="Times New Roman" w:hAnsi="Times New Roman" w:hint="eastAsia"/>
          <w:kern w:val="0"/>
          <w:szCs w:val="24"/>
        </w:rPr>
        <w:t>ccounting c</w:t>
      </w:r>
      <w:r w:rsidR="00B67C01" w:rsidRPr="009F01E6">
        <w:rPr>
          <w:rFonts w:ascii="Times New Roman" w:hAnsi="Times New Roman" w:hint="eastAsia"/>
          <w:kern w:val="0"/>
          <w:szCs w:val="24"/>
        </w:rPr>
        <w:t xml:space="preserve">onservatism </w:t>
      </w:r>
      <w:r w:rsidR="00AA30CD" w:rsidRPr="009F01E6">
        <w:rPr>
          <w:rFonts w:ascii="Times New Roman" w:hAnsi="Times New Roman" w:hint="eastAsia"/>
          <w:szCs w:val="24"/>
        </w:rPr>
        <w:t>reduces</w:t>
      </w:r>
      <w:r w:rsidR="00B67C01" w:rsidRPr="009F01E6">
        <w:rPr>
          <w:rFonts w:ascii="Times New Roman" w:hAnsi="Times New Roman" w:hint="eastAsia"/>
          <w:szCs w:val="24"/>
        </w:rPr>
        <w:t xml:space="preserve"> a manager</w:t>
      </w:r>
      <w:r w:rsidR="00B67C01" w:rsidRPr="009F01E6">
        <w:rPr>
          <w:rFonts w:ascii="Times New Roman" w:hAnsi="Times New Roman"/>
          <w:szCs w:val="24"/>
        </w:rPr>
        <w:t>’</w:t>
      </w:r>
      <w:r w:rsidR="00B67C01" w:rsidRPr="009F01E6">
        <w:rPr>
          <w:rFonts w:ascii="Times New Roman" w:hAnsi="Times New Roman" w:hint="eastAsia"/>
          <w:szCs w:val="24"/>
        </w:rPr>
        <w:t xml:space="preserve">s discretion to manipulate earnings, </w:t>
      </w:r>
      <w:r w:rsidR="00607B07" w:rsidRPr="009F01E6">
        <w:rPr>
          <w:rFonts w:ascii="Times New Roman" w:hAnsi="Times New Roman" w:hint="eastAsia"/>
          <w:szCs w:val="24"/>
        </w:rPr>
        <w:t>decreasing the volatility of earnings</w:t>
      </w:r>
      <w:r w:rsidR="00B67C01" w:rsidRPr="009F01E6">
        <w:rPr>
          <w:rFonts w:ascii="Times New Roman" w:hAnsi="Times New Roman" w:hint="eastAsia"/>
          <w:szCs w:val="24"/>
        </w:rPr>
        <w:t xml:space="preserve">, </w:t>
      </w:r>
      <w:r w:rsidR="00AA30CD" w:rsidRPr="009F01E6">
        <w:rPr>
          <w:rFonts w:ascii="Times New Roman" w:hAnsi="Times New Roman" w:hint="eastAsia"/>
          <w:szCs w:val="24"/>
        </w:rPr>
        <w:t>making</w:t>
      </w:r>
      <w:r w:rsidR="00FB5E3A" w:rsidRPr="009F01E6">
        <w:rPr>
          <w:rFonts w:ascii="Times New Roman" w:hAnsi="Times New Roman" w:hint="eastAsia"/>
          <w:szCs w:val="24"/>
        </w:rPr>
        <w:t xml:space="preserve"> </w:t>
      </w:r>
      <w:r w:rsidR="00B67C01" w:rsidRPr="009F01E6">
        <w:rPr>
          <w:rFonts w:ascii="Times New Roman" w:hAnsi="Times New Roman" w:hint="eastAsia"/>
          <w:szCs w:val="24"/>
        </w:rPr>
        <w:t xml:space="preserve">stock </w:t>
      </w:r>
      <w:r w:rsidR="009F0957" w:rsidRPr="009F01E6">
        <w:rPr>
          <w:rFonts w:ascii="Times New Roman" w:hAnsi="Times New Roman" w:hint="eastAsia"/>
          <w:szCs w:val="24"/>
        </w:rPr>
        <w:t xml:space="preserve">price forecast </w:t>
      </w:r>
      <w:r w:rsidR="006734BD" w:rsidRPr="009F01E6">
        <w:rPr>
          <w:rFonts w:ascii="Times New Roman" w:hAnsi="Times New Roman" w:hint="eastAsia"/>
          <w:szCs w:val="24"/>
        </w:rPr>
        <w:t>errors smaller</w:t>
      </w:r>
      <w:r w:rsidR="00B67C01" w:rsidRPr="009F01E6">
        <w:rPr>
          <w:rFonts w:ascii="Times New Roman" w:hAnsi="Times New Roman" w:hint="eastAsia"/>
          <w:szCs w:val="24"/>
        </w:rPr>
        <w:t>.</w:t>
      </w:r>
      <w:r w:rsidR="00764C2A" w:rsidRPr="009F01E6">
        <w:rPr>
          <w:rFonts w:ascii="Times New Roman" w:hAnsi="Times New Roman" w:hint="eastAsia"/>
          <w:szCs w:val="24"/>
        </w:rPr>
        <w:t xml:space="preserve"> </w:t>
      </w:r>
      <w:r w:rsidR="00AA30CD" w:rsidRPr="009F01E6">
        <w:rPr>
          <w:rFonts w:ascii="Times New Roman" w:hAnsi="Times New Roman" w:hint="eastAsia"/>
          <w:szCs w:val="24"/>
        </w:rPr>
        <w:t>In contrast, conservatism i</w:t>
      </w:r>
      <w:r w:rsidR="00AA30CD" w:rsidRPr="009F01E6">
        <w:rPr>
          <w:rFonts w:ascii="Times New Roman" w:hAnsi="Times New Roman"/>
          <w:szCs w:val="24"/>
        </w:rPr>
        <w:t>ncrease</w:t>
      </w:r>
      <w:r w:rsidR="00AA30CD" w:rsidRPr="009F01E6">
        <w:rPr>
          <w:rFonts w:ascii="Times New Roman" w:hAnsi="Times New Roman" w:hint="eastAsia"/>
          <w:szCs w:val="24"/>
        </w:rPr>
        <w:t>s</w:t>
      </w:r>
      <w:r w:rsidR="00AA30CD" w:rsidRPr="009F01E6">
        <w:rPr>
          <w:rFonts w:ascii="Times New Roman" w:hAnsi="Times New Roman"/>
          <w:szCs w:val="24"/>
        </w:rPr>
        <w:t xml:space="preserve"> volatility of </w:t>
      </w:r>
      <w:r w:rsidR="00AA30CD" w:rsidRPr="009F01E6">
        <w:rPr>
          <w:rFonts w:ascii="Times New Roman" w:hAnsi="Times New Roman" w:hint="eastAsia"/>
          <w:szCs w:val="24"/>
        </w:rPr>
        <w:t>earnings, making earnings forecast</w:t>
      </w:r>
      <w:r w:rsidR="00AA30CD" w:rsidRPr="009F01E6">
        <w:rPr>
          <w:rFonts w:ascii="Times New Roman" w:hAnsi="Times New Roman"/>
          <w:szCs w:val="24"/>
        </w:rPr>
        <w:t>s</w:t>
      </w:r>
      <w:r w:rsidR="00AA30CD" w:rsidRPr="009F01E6">
        <w:rPr>
          <w:rFonts w:ascii="Times New Roman" w:hAnsi="Times New Roman" w:hint="eastAsia"/>
          <w:szCs w:val="24"/>
        </w:rPr>
        <w:t xml:space="preserve"> more difficult, inducing greater forecast errors of stock price. W</w:t>
      </w:r>
      <w:r w:rsidR="003951AB" w:rsidRPr="009F01E6">
        <w:rPr>
          <w:rFonts w:ascii="Times New Roman" w:hAnsi="Times New Roman" w:hint="eastAsia"/>
          <w:szCs w:val="24"/>
        </w:rPr>
        <w:t xml:space="preserve">hen a firm </w:t>
      </w:r>
      <w:r w:rsidR="00AA30CD" w:rsidRPr="009F01E6">
        <w:rPr>
          <w:rFonts w:ascii="Times New Roman" w:hAnsi="Times New Roman" w:hint="eastAsia"/>
          <w:szCs w:val="24"/>
        </w:rPr>
        <w:t>increases</w:t>
      </w:r>
      <w:r w:rsidR="00DD54E9" w:rsidRPr="009F01E6">
        <w:rPr>
          <w:rFonts w:ascii="Times New Roman" w:hAnsi="Times New Roman" w:hint="eastAsia"/>
          <w:szCs w:val="24"/>
        </w:rPr>
        <w:t xml:space="preserve"> </w:t>
      </w:r>
      <w:r w:rsidR="00B67C01" w:rsidRPr="009F01E6">
        <w:rPr>
          <w:rFonts w:ascii="Times New Roman" w:hAnsi="Times New Roman" w:hint="eastAsia"/>
          <w:szCs w:val="24"/>
        </w:rPr>
        <w:t xml:space="preserve">two </w:t>
      </w:r>
      <w:r w:rsidR="00AA30CD" w:rsidRPr="009F01E6">
        <w:rPr>
          <w:rFonts w:ascii="Times New Roman" w:hAnsi="Times New Roman" w:hint="eastAsia"/>
          <w:szCs w:val="24"/>
        </w:rPr>
        <w:t>forms</w:t>
      </w:r>
      <w:r w:rsidR="00B67C01" w:rsidRPr="009F01E6">
        <w:rPr>
          <w:rFonts w:ascii="Times New Roman" w:hAnsi="Times New Roman" w:hint="eastAsia"/>
          <w:szCs w:val="24"/>
        </w:rPr>
        <w:t xml:space="preserve"> of conservatism </w:t>
      </w:r>
      <w:r w:rsidR="00AA30CD" w:rsidRPr="009F01E6">
        <w:rPr>
          <w:rFonts w:ascii="Times New Roman" w:hAnsi="Times New Roman"/>
          <w:bCs/>
          <w:i/>
          <w:szCs w:val="24"/>
        </w:rPr>
        <w:t>simultaneously</w:t>
      </w:r>
      <w:r w:rsidR="005857EE" w:rsidRPr="009F01E6">
        <w:rPr>
          <w:rFonts w:ascii="Times New Roman" w:hAnsi="Times New Roman" w:hint="eastAsia"/>
          <w:szCs w:val="24"/>
        </w:rPr>
        <w:t>,</w:t>
      </w:r>
      <w:r w:rsidR="00201FBC" w:rsidRPr="009F01E6">
        <w:rPr>
          <w:rFonts w:ascii="Times New Roman" w:hAnsi="Times New Roman" w:hint="eastAsia"/>
          <w:bCs/>
          <w:szCs w:val="24"/>
        </w:rPr>
        <w:t xml:space="preserve"> </w:t>
      </w:r>
      <w:r w:rsidR="00F97CAA" w:rsidRPr="009F01E6">
        <w:rPr>
          <w:rFonts w:ascii="Times New Roman" w:hAnsi="Times New Roman" w:hint="eastAsia"/>
          <w:bCs/>
          <w:szCs w:val="24"/>
        </w:rPr>
        <w:t xml:space="preserve">due to the over- conservative reporting, could </w:t>
      </w:r>
      <w:r w:rsidR="00A72684" w:rsidRPr="009F01E6">
        <w:rPr>
          <w:rFonts w:ascii="Times New Roman" w:hAnsi="Times New Roman" w:hint="eastAsia"/>
          <w:bCs/>
          <w:szCs w:val="24"/>
        </w:rPr>
        <w:t xml:space="preserve">the </w:t>
      </w:r>
      <w:r w:rsidR="00AA30CD" w:rsidRPr="009F01E6">
        <w:rPr>
          <w:rFonts w:ascii="Times New Roman" w:hAnsi="Times New Roman" w:hint="eastAsia"/>
          <w:bCs/>
          <w:szCs w:val="24"/>
        </w:rPr>
        <w:t>forecast errors</w:t>
      </w:r>
      <w:r w:rsidR="003951AB" w:rsidRPr="009F01E6">
        <w:rPr>
          <w:rFonts w:ascii="Times New Roman" w:hAnsi="Times New Roman" w:hint="eastAsia"/>
          <w:bCs/>
          <w:szCs w:val="24"/>
        </w:rPr>
        <w:t xml:space="preserve"> </w:t>
      </w:r>
      <w:r w:rsidR="00AA30CD" w:rsidRPr="009F01E6">
        <w:rPr>
          <w:rFonts w:ascii="Times New Roman" w:hAnsi="Times New Roman" w:hint="eastAsia"/>
          <w:szCs w:val="24"/>
        </w:rPr>
        <w:t xml:space="preserve">become </w:t>
      </w:r>
      <w:r w:rsidR="00F97CAA" w:rsidRPr="009F01E6">
        <w:rPr>
          <w:rFonts w:ascii="Times New Roman" w:hAnsi="Times New Roman" w:hint="eastAsia"/>
          <w:szCs w:val="24"/>
        </w:rPr>
        <w:t xml:space="preserve">smaller or </w:t>
      </w:r>
      <w:r w:rsidR="00AA30CD" w:rsidRPr="009F01E6">
        <w:rPr>
          <w:rFonts w:ascii="Times New Roman" w:hAnsi="Times New Roman" w:hint="eastAsia"/>
          <w:szCs w:val="24"/>
        </w:rPr>
        <w:t>greater</w:t>
      </w:r>
      <w:r w:rsidR="00F97CAA" w:rsidRPr="009F01E6">
        <w:rPr>
          <w:rFonts w:ascii="Times New Roman" w:hAnsi="Times New Roman" w:hint="eastAsia"/>
          <w:szCs w:val="24"/>
        </w:rPr>
        <w:t>?</w:t>
      </w:r>
      <w:r w:rsidR="00B67C01" w:rsidRPr="009F01E6">
        <w:rPr>
          <w:rFonts w:ascii="Times New Roman" w:hAnsi="Times New Roman" w:hint="eastAsia"/>
          <w:szCs w:val="24"/>
        </w:rPr>
        <w:t xml:space="preserve"> </w:t>
      </w:r>
      <w:r w:rsidR="00F97CAA" w:rsidRPr="009F01E6">
        <w:rPr>
          <w:rFonts w:ascii="Times New Roman" w:hAnsi="Times New Roman" w:hint="eastAsia"/>
          <w:szCs w:val="24"/>
        </w:rPr>
        <w:t xml:space="preserve">This </w:t>
      </w:r>
      <w:r w:rsidR="00A72684" w:rsidRPr="009F01E6">
        <w:rPr>
          <w:rFonts w:ascii="Times New Roman" w:hAnsi="Times New Roman" w:hint="eastAsia"/>
          <w:szCs w:val="24"/>
        </w:rPr>
        <w:t xml:space="preserve">interesting problem </w:t>
      </w:r>
      <w:r w:rsidR="00F97CAA" w:rsidRPr="009F01E6">
        <w:rPr>
          <w:rFonts w:ascii="Times New Roman" w:hAnsi="Times New Roman" w:hint="eastAsia"/>
          <w:szCs w:val="24"/>
        </w:rPr>
        <w:t xml:space="preserve">motivates us to </w:t>
      </w:r>
      <w:r w:rsidR="004A5A8F" w:rsidRPr="009F01E6">
        <w:rPr>
          <w:rFonts w:ascii="Times New Roman" w:hAnsi="Times New Roman" w:hint="eastAsia"/>
          <w:szCs w:val="24"/>
        </w:rPr>
        <w:t>study</w:t>
      </w:r>
      <w:r w:rsidR="00EB12D3" w:rsidRPr="009F01E6">
        <w:rPr>
          <w:rFonts w:ascii="Times New Roman" w:hAnsi="Times New Roman" w:hint="eastAsia"/>
          <w:szCs w:val="24"/>
        </w:rPr>
        <w:t xml:space="preserve"> </w:t>
      </w:r>
      <w:r w:rsidR="00AA30CD" w:rsidRPr="009F01E6">
        <w:rPr>
          <w:rFonts w:ascii="Times New Roman" w:hAnsi="Times New Roman" w:hint="eastAsia"/>
          <w:szCs w:val="24"/>
        </w:rPr>
        <w:t xml:space="preserve">the relation between forecast errors and </w:t>
      </w:r>
      <w:r w:rsidR="00DD54E9" w:rsidRPr="009F01E6">
        <w:rPr>
          <w:rFonts w:ascii="Times New Roman" w:hAnsi="Times New Roman" w:hint="eastAsia"/>
          <w:szCs w:val="24"/>
        </w:rPr>
        <w:t>two</w:t>
      </w:r>
      <w:r w:rsidR="00BF25E4" w:rsidRPr="009F01E6">
        <w:rPr>
          <w:rFonts w:ascii="Times New Roman" w:hAnsi="Times New Roman" w:hint="eastAsia"/>
          <w:szCs w:val="24"/>
        </w:rPr>
        <w:t xml:space="preserve"> forms</w:t>
      </w:r>
      <w:r w:rsidR="00DD54E9" w:rsidRPr="009F01E6">
        <w:rPr>
          <w:rFonts w:ascii="Times New Roman" w:hAnsi="Times New Roman" w:hint="eastAsia"/>
          <w:szCs w:val="24"/>
        </w:rPr>
        <w:t xml:space="preserve"> of </w:t>
      </w:r>
      <w:r w:rsidR="00AA30CD" w:rsidRPr="009F01E6">
        <w:rPr>
          <w:rFonts w:ascii="Times New Roman" w:hAnsi="Times New Roman" w:hint="eastAsia"/>
          <w:szCs w:val="24"/>
        </w:rPr>
        <w:t>conservatism</w:t>
      </w:r>
      <w:r w:rsidR="00AA30CD" w:rsidRPr="009F01E6">
        <w:rPr>
          <w:rFonts w:ascii="Times New Roman" w:hAnsi="Times New Roman"/>
          <w:bCs/>
          <w:i/>
          <w:szCs w:val="24"/>
        </w:rPr>
        <w:t xml:space="preserve"> simultaneously</w:t>
      </w:r>
      <w:r w:rsidR="00B67C01" w:rsidRPr="009F01E6">
        <w:rPr>
          <w:rFonts w:ascii="Times New Roman" w:hAnsi="Times New Roman" w:hint="eastAsia"/>
          <w:szCs w:val="24"/>
        </w:rPr>
        <w:t>.</w:t>
      </w:r>
      <w:r w:rsidR="006734BD" w:rsidRPr="009F01E6">
        <w:rPr>
          <w:rFonts w:ascii="Times New Roman" w:hAnsi="Times New Roman" w:hint="eastAsia"/>
          <w:szCs w:val="24"/>
        </w:rPr>
        <w:t xml:space="preserve"> </w:t>
      </w:r>
      <w:r w:rsidR="00AA30CD" w:rsidRPr="009F01E6">
        <w:rPr>
          <w:rFonts w:ascii="Times New Roman" w:eastAsia="標楷體" w:hAnsi="Times New Roman"/>
          <w:szCs w:val="24"/>
        </w:rPr>
        <w:t>S</w:t>
      </w:r>
      <w:r w:rsidR="00AA30CD" w:rsidRPr="009F01E6">
        <w:rPr>
          <w:rFonts w:ascii="Times New Roman" w:eastAsia="標楷體" w:hAnsi="Times New Roman" w:hint="eastAsia"/>
          <w:szCs w:val="24"/>
        </w:rPr>
        <w:t xml:space="preserve">econd, </w:t>
      </w:r>
      <w:r w:rsidR="00AA30CD" w:rsidRPr="009F01E6">
        <w:rPr>
          <w:rFonts w:ascii="Times New Roman" w:eastAsia="SegoeUI" w:hAnsi="Times New Roman" w:hint="eastAsia"/>
          <w:kern w:val="0"/>
          <w:szCs w:val="24"/>
        </w:rPr>
        <w:t>analysts</w:t>
      </w:r>
      <w:r w:rsidR="00AA30CD" w:rsidRPr="009F01E6">
        <w:rPr>
          <w:rFonts w:ascii="Times New Roman" w:eastAsia="SegoeUI" w:hAnsi="Times New Roman"/>
          <w:kern w:val="0"/>
          <w:szCs w:val="24"/>
        </w:rPr>
        <w:t xml:space="preserve">’ </w:t>
      </w:r>
      <w:r w:rsidR="00AA30CD" w:rsidRPr="009F01E6">
        <w:rPr>
          <w:rFonts w:ascii="Times New Roman" w:eastAsia="SegoeUI" w:hAnsi="Times New Roman" w:hint="eastAsia"/>
          <w:kern w:val="0"/>
          <w:szCs w:val="24"/>
        </w:rPr>
        <w:t xml:space="preserve">earnings forecast </w:t>
      </w:r>
      <w:proofErr w:type="gramStart"/>
      <w:r w:rsidR="00AA30CD" w:rsidRPr="009F01E6">
        <w:rPr>
          <w:rFonts w:ascii="Times New Roman" w:eastAsia="SegoeUI" w:hAnsi="Times New Roman" w:hint="eastAsia"/>
          <w:kern w:val="0"/>
          <w:szCs w:val="24"/>
        </w:rPr>
        <w:t>is</w:t>
      </w:r>
      <w:proofErr w:type="gramEnd"/>
      <w:r w:rsidR="00AA30CD" w:rsidRPr="009F01E6">
        <w:rPr>
          <w:rFonts w:ascii="Times New Roman" w:eastAsia="SegoeUI" w:hAnsi="Times New Roman" w:hint="eastAsia"/>
          <w:kern w:val="0"/>
          <w:szCs w:val="24"/>
        </w:rPr>
        <w:t xml:space="preserve"> used to predict </w:t>
      </w:r>
      <w:r w:rsidR="00AA30CD" w:rsidRPr="009F01E6">
        <w:rPr>
          <w:rFonts w:ascii="Times New Roman" w:eastAsia="SegoeUI" w:hAnsi="Times New Roman"/>
          <w:kern w:val="0"/>
          <w:szCs w:val="24"/>
        </w:rPr>
        <w:t>stock</w:t>
      </w:r>
      <w:r w:rsidR="00AA30CD" w:rsidRPr="009F01E6">
        <w:rPr>
          <w:rFonts w:ascii="Times New Roman" w:eastAsia="SegoeUI" w:hAnsi="Times New Roman" w:hint="eastAsia"/>
          <w:kern w:val="0"/>
          <w:szCs w:val="24"/>
        </w:rPr>
        <w:t xml:space="preserve"> return (</w:t>
      </w:r>
      <w:proofErr w:type="spellStart"/>
      <w:r w:rsidR="00AA30CD" w:rsidRPr="009F01E6">
        <w:rPr>
          <w:rFonts w:ascii="Times New Roman" w:eastAsia="SegoeUI" w:hAnsi="Times New Roman"/>
          <w:kern w:val="0"/>
          <w:szCs w:val="24"/>
        </w:rPr>
        <w:t>Sohn</w:t>
      </w:r>
      <w:proofErr w:type="spellEnd"/>
      <w:r w:rsidR="00AA30CD" w:rsidRPr="009F01E6">
        <w:rPr>
          <w:rFonts w:ascii="Times New Roman" w:eastAsia="SegoeUI" w:hAnsi="Times New Roman"/>
          <w:kern w:val="0"/>
          <w:szCs w:val="24"/>
        </w:rPr>
        <w:t>, 2012</w:t>
      </w:r>
      <w:r w:rsidR="00AA30CD" w:rsidRPr="009F01E6">
        <w:rPr>
          <w:rFonts w:ascii="Times New Roman" w:eastAsia="SegoeUI" w:hAnsi="Times New Roman" w:hint="eastAsia"/>
          <w:kern w:val="0"/>
          <w:szCs w:val="24"/>
        </w:rPr>
        <w:t xml:space="preserve">). </w:t>
      </w:r>
      <w:r w:rsidR="00AA30CD" w:rsidRPr="009F01E6">
        <w:rPr>
          <w:rFonts w:ascii="Times New Roman" w:eastAsia="SegoeUI" w:hAnsi="Times New Roman"/>
          <w:kern w:val="0"/>
          <w:szCs w:val="24"/>
        </w:rPr>
        <w:t>E</w:t>
      </w:r>
      <w:r w:rsidR="00AA30CD" w:rsidRPr="009F01E6">
        <w:rPr>
          <w:rFonts w:ascii="Times New Roman" w:eastAsia="SegoeUI" w:hAnsi="Times New Roman" w:hint="eastAsia"/>
          <w:kern w:val="0"/>
          <w:szCs w:val="24"/>
        </w:rPr>
        <w:t xml:space="preserve">xisting research </w:t>
      </w:r>
      <w:r w:rsidR="001E6573" w:rsidRPr="009F01E6">
        <w:rPr>
          <w:rFonts w:ascii="Times New Roman" w:eastAsia="SegoeUI" w:hAnsi="Times New Roman" w:hint="eastAsia"/>
          <w:kern w:val="0"/>
          <w:szCs w:val="24"/>
        </w:rPr>
        <w:t>confirms</w:t>
      </w:r>
      <w:r w:rsidR="00AA30CD" w:rsidRPr="009F01E6">
        <w:rPr>
          <w:rFonts w:ascii="Times New Roman" w:eastAsia="SegoeUI" w:hAnsi="Times New Roman" w:hint="eastAsia"/>
          <w:kern w:val="0"/>
          <w:szCs w:val="24"/>
        </w:rPr>
        <w:t xml:space="preserve"> the relation between conservatism and </w:t>
      </w:r>
      <w:r w:rsidR="00AA30CD" w:rsidRPr="009F01E6">
        <w:rPr>
          <w:rFonts w:ascii="Times New Roman" w:eastAsia="SegoeUI" w:hAnsi="Times New Roman"/>
          <w:kern w:val="0"/>
          <w:szCs w:val="24"/>
        </w:rPr>
        <w:t>“</w:t>
      </w:r>
      <w:r w:rsidR="00AA30CD" w:rsidRPr="009F01E6">
        <w:rPr>
          <w:rFonts w:ascii="Times New Roman" w:eastAsia="SegoeUI" w:hAnsi="Times New Roman" w:hint="eastAsia"/>
          <w:kern w:val="0"/>
          <w:szCs w:val="24"/>
        </w:rPr>
        <w:t>analysts</w:t>
      </w:r>
      <w:r w:rsidR="00AA30CD" w:rsidRPr="009F01E6">
        <w:rPr>
          <w:rFonts w:ascii="Times New Roman" w:eastAsia="SegoeUI" w:hAnsi="Times New Roman"/>
          <w:kern w:val="0"/>
          <w:szCs w:val="24"/>
        </w:rPr>
        <w:t>’</w:t>
      </w:r>
      <w:r w:rsidR="00AA30CD" w:rsidRPr="009F01E6">
        <w:rPr>
          <w:rFonts w:ascii="Times New Roman" w:eastAsia="SegoeUI" w:hAnsi="Times New Roman" w:hint="eastAsia"/>
          <w:kern w:val="0"/>
          <w:szCs w:val="24"/>
        </w:rPr>
        <w:t xml:space="preserve"> earnings forecast error</w:t>
      </w:r>
      <w:r w:rsidR="00AA30CD" w:rsidRPr="009F01E6">
        <w:rPr>
          <w:rFonts w:ascii="Times New Roman" w:eastAsia="SegoeUI" w:hAnsi="Times New Roman"/>
          <w:kern w:val="0"/>
          <w:szCs w:val="24"/>
        </w:rPr>
        <w:t>”</w:t>
      </w:r>
      <w:r w:rsidR="00AA30CD" w:rsidRPr="009F01E6">
        <w:rPr>
          <w:rFonts w:ascii="Times New Roman" w:eastAsia="SegoeUI" w:hAnsi="Times New Roman" w:hint="eastAsia"/>
          <w:kern w:val="0"/>
          <w:szCs w:val="24"/>
        </w:rPr>
        <w:t xml:space="preserve">; however, few studies </w:t>
      </w:r>
      <w:r w:rsidR="00201FBC" w:rsidRPr="009F01E6">
        <w:rPr>
          <w:rFonts w:ascii="Times New Roman" w:eastAsia="SegoeUI" w:hAnsi="Times New Roman" w:hint="eastAsia"/>
          <w:kern w:val="0"/>
          <w:szCs w:val="24"/>
        </w:rPr>
        <w:t xml:space="preserve">explore </w:t>
      </w:r>
      <w:r w:rsidR="00AA30CD" w:rsidRPr="009F01E6">
        <w:rPr>
          <w:rFonts w:ascii="Times New Roman" w:eastAsia="SegoeUI" w:hAnsi="Times New Roman" w:hint="eastAsia"/>
          <w:kern w:val="0"/>
          <w:szCs w:val="24"/>
        </w:rPr>
        <w:t xml:space="preserve">the relation between conservatism and </w:t>
      </w:r>
      <w:r w:rsidR="00AA30CD" w:rsidRPr="009F01E6">
        <w:rPr>
          <w:rFonts w:ascii="Times New Roman" w:eastAsia="SegoeUI" w:hAnsi="Times New Roman"/>
          <w:kern w:val="0"/>
          <w:szCs w:val="24"/>
        </w:rPr>
        <w:t>“</w:t>
      </w:r>
      <w:r w:rsidR="00AA30CD" w:rsidRPr="009F01E6">
        <w:rPr>
          <w:rFonts w:ascii="Times New Roman" w:eastAsia="SegoeUI" w:hAnsi="Times New Roman" w:hint="eastAsia"/>
          <w:kern w:val="0"/>
          <w:szCs w:val="24"/>
        </w:rPr>
        <w:t>stock price forecast error</w:t>
      </w:r>
      <w:r w:rsidR="00AA30CD" w:rsidRPr="009F01E6">
        <w:rPr>
          <w:rFonts w:ascii="Times New Roman" w:eastAsia="SegoeUI" w:hAnsi="Times New Roman"/>
          <w:kern w:val="0"/>
          <w:szCs w:val="24"/>
        </w:rPr>
        <w:t>”</w:t>
      </w:r>
      <w:r w:rsidR="00AA30CD" w:rsidRPr="009F01E6">
        <w:rPr>
          <w:rFonts w:ascii="Times New Roman" w:eastAsia="標楷體" w:hAnsi="Times New Roman" w:hint="eastAsia"/>
          <w:bCs/>
          <w:szCs w:val="24"/>
        </w:rPr>
        <w:t>.</w:t>
      </w:r>
      <w:r w:rsidR="00AA30CD" w:rsidRPr="009F01E6">
        <w:rPr>
          <w:rFonts w:ascii="Times New Roman" w:eastAsia="SegoeUI" w:hAnsi="Times New Roman" w:hint="eastAsia"/>
          <w:kern w:val="0"/>
          <w:szCs w:val="24"/>
        </w:rPr>
        <w:t xml:space="preserve"> </w:t>
      </w:r>
      <w:r w:rsidR="004A5A8F" w:rsidRPr="009F01E6">
        <w:rPr>
          <w:rFonts w:ascii="Times New Roman" w:hAnsi="Times New Roman" w:hint="eastAsia"/>
          <w:szCs w:val="24"/>
        </w:rPr>
        <w:t>In short</w:t>
      </w:r>
      <w:r w:rsidR="00AA30CD" w:rsidRPr="009F01E6">
        <w:rPr>
          <w:rFonts w:ascii="Times New Roman" w:hAnsi="Times New Roman" w:hint="eastAsia"/>
          <w:szCs w:val="24"/>
        </w:rPr>
        <w:t xml:space="preserve">, </w:t>
      </w:r>
      <w:r w:rsidR="00AA30CD" w:rsidRPr="009F01E6">
        <w:rPr>
          <w:rFonts w:ascii="Times New Roman" w:eastAsia="SegoeUI" w:hAnsi="Times New Roman" w:hint="eastAsia"/>
          <w:kern w:val="0"/>
          <w:szCs w:val="24"/>
        </w:rPr>
        <w:t xml:space="preserve">above gaps motivate us to investigate the </w:t>
      </w:r>
      <w:r w:rsidR="00AA30CD" w:rsidRPr="009F01E6">
        <w:rPr>
          <w:rFonts w:ascii="Times New Roman" w:eastAsia="標楷體" w:hAnsi="Times New Roman" w:hint="eastAsia"/>
          <w:szCs w:val="24"/>
        </w:rPr>
        <w:t xml:space="preserve">relation </w:t>
      </w:r>
      <w:r w:rsidR="00AA30CD" w:rsidRPr="009F01E6">
        <w:rPr>
          <w:rFonts w:ascii="Times New Roman" w:eastAsia="標楷體" w:hAnsi="Times New Roman"/>
          <w:szCs w:val="24"/>
        </w:rPr>
        <w:t>between</w:t>
      </w:r>
      <w:r w:rsidR="00AA30CD" w:rsidRPr="009F01E6">
        <w:rPr>
          <w:rFonts w:ascii="Times New Roman" w:eastAsia="標楷體" w:hAnsi="Times New Roman" w:hint="eastAsia"/>
          <w:i/>
          <w:szCs w:val="24"/>
        </w:rPr>
        <w:t xml:space="preserve"> </w:t>
      </w:r>
      <w:r w:rsidR="00AA30CD" w:rsidRPr="009F01E6">
        <w:rPr>
          <w:rFonts w:ascii="Times New Roman" w:eastAsia="標楷體" w:hAnsi="Times New Roman"/>
          <w:i/>
          <w:szCs w:val="24"/>
        </w:rPr>
        <w:t>“</w:t>
      </w:r>
      <w:r w:rsidR="00AA30CD" w:rsidRPr="009F01E6">
        <w:rPr>
          <w:rFonts w:ascii="Times New Roman" w:eastAsia="標楷體" w:hAnsi="Times New Roman" w:hint="eastAsia"/>
          <w:szCs w:val="24"/>
        </w:rPr>
        <w:t>stock price forecast error</w:t>
      </w:r>
      <w:r w:rsidR="00AA30CD" w:rsidRPr="009F01E6">
        <w:rPr>
          <w:rFonts w:ascii="Times New Roman" w:eastAsia="標楷體" w:hAnsi="Times New Roman"/>
          <w:szCs w:val="24"/>
        </w:rPr>
        <w:t>”</w:t>
      </w:r>
      <w:r w:rsidR="00AA30CD" w:rsidRPr="009F01E6">
        <w:rPr>
          <w:rFonts w:ascii="Times New Roman" w:eastAsia="標楷體" w:hAnsi="Times New Roman" w:hint="eastAsia"/>
          <w:szCs w:val="24"/>
        </w:rPr>
        <w:t xml:space="preserve"> and two forms of conservatism </w:t>
      </w:r>
      <w:r w:rsidR="00AA30CD" w:rsidRPr="009F01E6">
        <w:rPr>
          <w:rFonts w:ascii="Times New Roman" w:eastAsia="標楷體" w:hAnsi="Times New Roman"/>
          <w:bCs/>
          <w:i/>
          <w:szCs w:val="24"/>
        </w:rPr>
        <w:t>simultaneously</w:t>
      </w:r>
      <w:r w:rsidR="00AA30CD" w:rsidRPr="009F01E6">
        <w:rPr>
          <w:rFonts w:ascii="Times New Roman" w:eastAsia="標楷體" w:hAnsi="Times New Roman" w:hint="eastAsia"/>
          <w:bCs/>
          <w:szCs w:val="24"/>
        </w:rPr>
        <w:t>.</w:t>
      </w:r>
    </w:p>
    <w:p w14:paraId="1C120511" w14:textId="6D056919" w:rsidR="00B6658C" w:rsidRPr="009F01E6" w:rsidRDefault="009A4537" w:rsidP="00D15F00">
      <w:pPr>
        <w:widowControl/>
        <w:snapToGrid w:val="0"/>
        <w:spacing w:line="360" w:lineRule="auto"/>
        <w:ind w:left="2" w:firstLineChars="235" w:firstLine="564"/>
        <w:jc w:val="both"/>
        <w:rPr>
          <w:rFonts w:ascii="Times New Roman" w:hAnsi="Times New Roman"/>
          <w:szCs w:val="24"/>
        </w:rPr>
      </w:pPr>
      <w:r w:rsidRPr="009F01E6">
        <w:rPr>
          <w:rFonts w:ascii="Times New Roman" w:hAnsi="Times New Roman" w:hint="eastAsia"/>
          <w:kern w:val="0"/>
          <w:szCs w:val="24"/>
        </w:rPr>
        <w:t xml:space="preserve">In response to </w:t>
      </w:r>
      <w:r w:rsidR="00AD5DFA" w:rsidRPr="009F01E6">
        <w:rPr>
          <w:rFonts w:ascii="Times New Roman" w:hAnsi="Times New Roman"/>
          <w:kern w:val="0"/>
          <w:szCs w:val="24"/>
        </w:rPr>
        <w:t xml:space="preserve">the </w:t>
      </w:r>
      <w:r w:rsidRPr="009F01E6">
        <w:rPr>
          <w:rFonts w:ascii="Times New Roman" w:hAnsi="Times New Roman" w:hint="eastAsia"/>
          <w:kern w:val="0"/>
          <w:szCs w:val="24"/>
        </w:rPr>
        <w:t xml:space="preserve">above motivation, this paper makes </w:t>
      </w:r>
      <w:r w:rsidR="00547DCB" w:rsidRPr="009F01E6">
        <w:rPr>
          <w:rFonts w:ascii="Times New Roman" w:hAnsi="Times New Roman" w:hint="eastAsia"/>
          <w:kern w:val="0"/>
          <w:szCs w:val="24"/>
        </w:rPr>
        <w:t>three</w:t>
      </w:r>
      <w:r w:rsidRPr="009F01E6">
        <w:rPr>
          <w:rFonts w:ascii="Times New Roman" w:hAnsi="Times New Roman" w:hint="eastAsia"/>
          <w:kern w:val="0"/>
          <w:szCs w:val="24"/>
        </w:rPr>
        <w:t xml:space="preserve"> contribution</w:t>
      </w:r>
      <w:r w:rsidR="00BB573F" w:rsidRPr="009F01E6">
        <w:rPr>
          <w:rFonts w:ascii="Times New Roman" w:hAnsi="Times New Roman" w:hint="eastAsia"/>
          <w:kern w:val="0"/>
          <w:szCs w:val="24"/>
        </w:rPr>
        <w:t>s</w:t>
      </w:r>
      <w:r w:rsidRPr="009F01E6">
        <w:rPr>
          <w:rFonts w:ascii="Times New Roman" w:hAnsi="Times New Roman" w:hint="eastAsia"/>
          <w:kern w:val="0"/>
          <w:szCs w:val="24"/>
        </w:rPr>
        <w:t xml:space="preserve"> to the </w:t>
      </w:r>
      <w:r w:rsidR="009E43B9" w:rsidRPr="009F01E6">
        <w:rPr>
          <w:rFonts w:ascii="Times New Roman" w:hAnsi="Times New Roman"/>
          <w:kern w:val="0"/>
          <w:szCs w:val="24"/>
        </w:rPr>
        <w:t>literature</w:t>
      </w:r>
      <w:r w:rsidRPr="009F01E6">
        <w:rPr>
          <w:rFonts w:ascii="Times New Roman" w:hAnsi="Times New Roman" w:hint="eastAsia"/>
          <w:kern w:val="0"/>
          <w:szCs w:val="24"/>
        </w:rPr>
        <w:t xml:space="preserve">. </w:t>
      </w:r>
      <w:r w:rsidR="00085E47" w:rsidRPr="009F01E6">
        <w:rPr>
          <w:rFonts w:ascii="Times New Roman" w:hAnsi="Times New Roman" w:hint="eastAsia"/>
          <w:kern w:val="0"/>
          <w:szCs w:val="24"/>
        </w:rPr>
        <w:t>First,</w:t>
      </w:r>
      <w:r w:rsidR="00AD5DFA" w:rsidRPr="009F01E6">
        <w:rPr>
          <w:rFonts w:ascii="Times New Roman" w:hAnsi="Times New Roman"/>
          <w:kern w:val="0"/>
          <w:szCs w:val="24"/>
        </w:rPr>
        <w:t xml:space="preserve"> </w:t>
      </w:r>
      <w:r w:rsidR="004C2B94" w:rsidRPr="009F01E6">
        <w:rPr>
          <w:rFonts w:ascii="Times New Roman" w:eastAsia="標楷體" w:hAnsi="Times New Roman" w:hint="eastAsia"/>
          <w:szCs w:val="24"/>
        </w:rPr>
        <w:t xml:space="preserve">this paper </w:t>
      </w:r>
      <w:r w:rsidR="00B06F75" w:rsidRPr="009F01E6">
        <w:rPr>
          <w:rFonts w:ascii="Times New Roman" w:eastAsia="標楷體" w:hAnsi="Times New Roman" w:hint="eastAsia"/>
          <w:szCs w:val="24"/>
        </w:rPr>
        <w:t>investigates</w:t>
      </w:r>
      <w:r w:rsidR="000B43E8" w:rsidRPr="009F01E6">
        <w:rPr>
          <w:rFonts w:ascii="Times New Roman" w:eastAsia="標楷體" w:hAnsi="Times New Roman" w:hint="eastAsia"/>
          <w:szCs w:val="24"/>
        </w:rPr>
        <w:t xml:space="preserve"> the </w:t>
      </w:r>
      <w:r w:rsidR="000B43E8" w:rsidRPr="009F01E6">
        <w:rPr>
          <w:rFonts w:ascii="Times New Roman" w:eastAsia="標楷體" w:hAnsi="Times New Roman"/>
          <w:szCs w:val="24"/>
        </w:rPr>
        <w:t>relation</w:t>
      </w:r>
      <w:r w:rsidR="000B43E8" w:rsidRPr="009F01E6">
        <w:rPr>
          <w:rFonts w:ascii="Times New Roman" w:eastAsia="標楷體" w:hAnsi="Times New Roman" w:hint="eastAsia"/>
          <w:szCs w:val="24"/>
        </w:rPr>
        <w:t xml:space="preserve"> between forecast error</w:t>
      </w:r>
      <w:r w:rsidR="000975A4" w:rsidRPr="009F01E6">
        <w:rPr>
          <w:rFonts w:ascii="Times New Roman" w:eastAsia="標楷體" w:hAnsi="Times New Roman" w:hint="eastAsia"/>
          <w:szCs w:val="24"/>
        </w:rPr>
        <w:t>s</w:t>
      </w:r>
      <w:r w:rsidR="000B43E8" w:rsidRPr="009F01E6">
        <w:rPr>
          <w:rFonts w:ascii="Times New Roman" w:eastAsia="標楷體" w:hAnsi="Times New Roman" w:hint="eastAsia"/>
          <w:szCs w:val="24"/>
        </w:rPr>
        <w:t xml:space="preserve"> </w:t>
      </w:r>
      <w:r w:rsidR="007F6A28" w:rsidRPr="009F01E6">
        <w:rPr>
          <w:rFonts w:ascii="Times New Roman" w:eastAsia="標楷體" w:hAnsi="Times New Roman" w:hint="eastAsia"/>
          <w:szCs w:val="24"/>
        </w:rPr>
        <w:t xml:space="preserve">of stock price </w:t>
      </w:r>
      <w:r w:rsidR="000B43E8" w:rsidRPr="009F01E6">
        <w:rPr>
          <w:rFonts w:ascii="Times New Roman" w:eastAsia="標楷體" w:hAnsi="Times New Roman" w:hint="eastAsia"/>
          <w:szCs w:val="24"/>
        </w:rPr>
        <w:t>and two forms of conservatism</w:t>
      </w:r>
      <w:r w:rsidR="006D3154" w:rsidRPr="009F01E6">
        <w:rPr>
          <w:rFonts w:ascii="Times New Roman" w:hAnsi="Times New Roman"/>
          <w:szCs w:val="24"/>
        </w:rPr>
        <w:t xml:space="preserve"> </w:t>
      </w:r>
      <w:r w:rsidR="006D3154" w:rsidRPr="009F01E6">
        <w:rPr>
          <w:rFonts w:ascii="Times New Roman" w:eastAsia="標楷體" w:hAnsi="Times New Roman"/>
          <w:szCs w:val="24"/>
        </w:rPr>
        <w:t>simultaneously</w:t>
      </w:r>
      <w:r w:rsidR="00B06F75" w:rsidRPr="009F01E6">
        <w:rPr>
          <w:rFonts w:ascii="Times New Roman" w:eastAsia="標楷體" w:hAnsi="Times New Roman" w:hint="eastAsia"/>
          <w:szCs w:val="24"/>
        </w:rPr>
        <w:t xml:space="preserve">, which is not explored </w:t>
      </w:r>
      <w:r w:rsidR="007F6A28" w:rsidRPr="009F01E6">
        <w:rPr>
          <w:rFonts w:ascii="Times New Roman" w:eastAsia="標楷體" w:hAnsi="Times New Roman" w:hint="eastAsia"/>
          <w:szCs w:val="24"/>
        </w:rPr>
        <w:t xml:space="preserve">in previous research. Second, </w:t>
      </w:r>
      <w:r w:rsidR="00B06F75" w:rsidRPr="009F01E6">
        <w:rPr>
          <w:rFonts w:ascii="Times New Roman" w:eastAsia="標楷體" w:hAnsi="Times New Roman" w:hint="eastAsia"/>
          <w:szCs w:val="24"/>
        </w:rPr>
        <w:t xml:space="preserve">this paper studies the relation between conservatism and </w:t>
      </w:r>
      <w:r w:rsidR="00B06F75" w:rsidRPr="009F01E6">
        <w:rPr>
          <w:rFonts w:ascii="Times New Roman" w:eastAsia="標楷體" w:hAnsi="Times New Roman"/>
          <w:szCs w:val="24"/>
        </w:rPr>
        <w:t>“</w:t>
      </w:r>
      <w:r w:rsidR="00B06F75" w:rsidRPr="009F01E6">
        <w:rPr>
          <w:rFonts w:ascii="Times New Roman" w:eastAsia="標楷體" w:hAnsi="Times New Roman" w:hint="eastAsia"/>
          <w:szCs w:val="24"/>
        </w:rPr>
        <w:t>stock price forecast error</w:t>
      </w:r>
      <w:r w:rsidR="00B06F75" w:rsidRPr="009F01E6">
        <w:rPr>
          <w:rFonts w:ascii="Times New Roman" w:eastAsia="標楷體" w:hAnsi="Times New Roman"/>
          <w:szCs w:val="24"/>
        </w:rPr>
        <w:t>”</w:t>
      </w:r>
      <w:r w:rsidR="00B06F75" w:rsidRPr="009F01E6">
        <w:rPr>
          <w:rFonts w:ascii="Times New Roman" w:eastAsia="標楷體" w:hAnsi="Times New Roman" w:hint="eastAsia"/>
          <w:szCs w:val="24"/>
        </w:rPr>
        <w:t>,</w:t>
      </w:r>
      <w:r w:rsidR="00B06F75" w:rsidRPr="009F01E6">
        <w:rPr>
          <w:rFonts w:ascii="Times New Roman" w:eastAsia="標楷體" w:hAnsi="Times New Roman"/>
          <w:szCs w:val="24"/>
        </w:rPr>
        <w:t xml:space="preserve"> instead</w:t>
      </w:r>
      <w:r w:rsidR="00B06F75" w:rsidRPr="009F01E6">
        <w:rPr>
          <w:rFonts w:ascii="Times New Roman" w:eastAsia="標楷體" w:hAnsi="Times New Roman" w:hint="eastAsia"/>
          <w:szCs w:val="24"/>
        </w:rPr>
        <w:t xml:space="preserve"> of the relation between conservatism and </w:t>
      </w:r>
      <w:r w:rsidR="00B06F75" w:rsidRPr="009F01E6">
        <w:rPr>
          <w:rFonts w:ascii="Times New Roman" w:eastAsia="標楷體" w:hAnsi="Times New Roman"/>
          <w:szCs w:val="24"/>
        </w:rPr>
        <w:t>“</w:t>
      </w:r>
      <w:r w:rsidR="00B06F75" w:rsidRPr="009F01E6">
        <w:rPr>
          <w:rFonts w:ascii="Times New Roman" w:eastAsia="標楷體" w:hAnsi="Times New Roman" w:hint="eastAsia"/>
          <w:szCs w:val="24"/>
        </w:rPr>
        <w:t>analysts</w:t>
      </w:r>
      <w:r w:rsidR="00B06F75" w:rsidRPr="009F01E6">
        <w:rPr>
          <w:rFonts w:ascii="Times New Roman" w:eastAsia="標楷體" w:hAnsi="Times New Roman"/>
          <w:szCs w:val="24"/>
        </w:rPr>
        <w:t>’</w:t>
      </w:r>
      <w:r w:rsidR="00B06F75" w:rsidRPr="009F01E6">
        <w:rPr>
          <w:rFonts w:ascii="Times New Roman" w:eastAsia="標楷體" w:hAnsi="Times New Roman" w:hint="eastAsia"/>
          <w:szCs w:val="24"/>
        </w:rPr>
        <w:t xml:space="preserve"> earnings forecast error</w:t>
      </w:r>
      <w:r w:rsidR="00B06F75" w:rsidRPr="009F01E6">
        <w:rPr>
          <w:rFonts w:ascii="Times New Roman" w:eastAsia="標楷體" w:hAnsi="Times New Roman"/>
          <w:szCs w:val="24"/>
        </w:rPr>
        <w:t>”</w:t>
      </w:r>
      <w:r w:rsidR="00B06F75" w:rsidRPr="009F01E6">
        <w:rPr>
          <w:rFonts w:ascii="Times New Roman" w:eastAsia="標楷體" w:hAnsi="Times New Roman" w:hint="eastAsia"/>
          <w:szCs w:val="24"/>
        </w:rPr>
        <w:t xml:space="preserve"> in previous studies. </w:t>
      </w:r>
      <w:r w:rsidR="007A1498" w:rsidRPr="009F01E6">
        <w:rPr>
          <w:rFonts w:ascii="Times New Roman" w:hAnsi="Times New Roman" w:hint="eastAsia"/>
          <w:szCs w:val="24"/>
        </w:rPr>
        <w:t>Third</w:t>
      </w:r>
      <w:r w:rsidR="007A61D9" w:rsidRPr="009F01E6">
        <w:rPr>
          <w:rFonts w:ascii="Times New Roman" w:hAnsi="Times New Roman" w:hint="eastAsia"/>
          <w:szCs w:val="24"/>
        </w:rPr>
        <w:t xml:space="preserve">, </w:t>
      </w:r>
      <w:r w:rsidR="007F6A28" w:rsidRPr="009F01E6">
        <w:rPr>
          <w:rFonts w:ascii="Times New Roman" w:hAnsi="Times New Roman" w:hint="eastAsia"/>
          <w:szCs w:val="24"/>
        </w:rPr>
        <w:t xml:space="preserve">in practice, </w:t>
      </w:r>
      <w:r w:rsidR="00B6658C" w:rsidRPr="009F01E6">
        <w:rPr>
          <w:rFonts w:ascii="Times New Roman" w:hAnsi="Times New Roman"/>
          <w:szCs w:val="24"/>
        </w:rPr>
        <w:t>forecast error</w:t>
      </w:r>
      <w:r w:rsidR="007F6A28" w:rsidRPr="009F01E6">
        <w:rPr>
          <w:rFonts w:ascii="Times New Roman" w:hAnsi="Times New Roman" w:hint="eastAsia"/>
          <w:szCs w:val="24"/>
        </w:rPr>
        <w:t>s</w:t>
      </w:r>
      <w:r w:rsidR="00B6658C" w:rsidRPr="009F01E6">
        <w:rPr>
          <w:rFonts w:ascii="Times New Roman" w:hAnsi="Times New Roman"/>
          <w:szCs w:val="24"/>
        </w:rPr>
        <w:t xml:space="preserve"> and accounting conservatism appear to be related. This information</w:t>
      </w:r>
      <w:r w:rsidR="00B6658C" w:rsidRPr="009F01E6">
        <w:rPr>
          <w:rFonts w:ascii="Times New Roman" w:hAnsi="Times New Roman" w:hint="eastAsia"/>
          <w:szCs w:val="24"/>
        </w:rPr>
        <w:t xml:space="preserve"> </w:t>
      </w:r>
      <w:r w:rsidR="00450AEB" w:rsidRPr="009F01E6">
        <w:rPr>
          <w:rFonts w:ascii="Times New Roman" w:hAnsi="Times New Roman" w:hint="eastAsia"/>
          <w:szCs w:val="24"/>
        </w:rPr>
        <w:t>c</w:t>
      </w:r>
      <w:r w:rsidR="00B6658C" w:rsidRPr="009F01E6">
        <w:rPr>
          <w:rFonts w:ascii="Times New Roman" w:hAnsi="Times New Roman"/>
          <w:szCs w:val="24"/>
        </w:rPr>
        <w:t>ould be of interest to both investors and firm managers.</w:t>
      </w:r>
    </w:p>
    <w:p w14:paraId="499F366A" w14:textId="6AD5ED19" w:rsidR="00E032DA" w:rsidRPr="009F01E6" w:rsidRDefault="009A4537" w:rsidP="00D15F00">
      <w:pPr>
        <w:widowControl/>
        <w:snapToGrid w:val="0"/>
        <w:spacing w:line="360" w:lineRule="auto"/>
        <w:ind w:firstLineChars="236" w:firstLine="566"/>
        <w:jc w:val="both"/>
        <w:rPr>
          <w:rFonts w:ascii="Times New Roman" w:hAnsi="Times New Roman"/>
          <w:szCs w:val="24"/>
        </w:rPr>
      </w:pPr>
      <w:r w:rsidRPr="009F01E6">
        <w:rPr>
          <w:rFonts w:ascii="Times New Roman" w:hAnsi="Times New Roman" w:hint="eastAsia"/>
          <w:szCs w:val="24"/>
        </w:rPr>
        <w:lastRenderedPageBreak/>
        <w:t>This study differs from previous research in other ways</w:t>
      </w:r>
      <w:r w:rsidRPr="009F01E6">
        <w:rPr>
          <w:rFonts w:ascii="Times New Roman" w:hAnsi="Times New Roman"/>
          <w:szCs w:val="24"/>
        </w:rPr>
        <w:t>.</w:t>
      </w:r>
      <w:r w:rsidR="00574392" w:rsidRPr="009F01E6">
        <w:rPr>
          <w:rFonts w:ascii="Times New Roman" w:eastAsia="標楷體" w:hAnsi="Times New Roman" w:hint="eastAsia"/>
          <w:szCs w:val="24"/>
        </w:rPr>
        <w:t xml:space="preserve"> </w:t>
      </w:r>
      <w:r w:rsidR="001F4770" w:rsidRPr="009F01E6">
        <w:rPr>
          <w:rFonts w:ascii="Times New Roman" w:hAnsi="Times New Roman" w:hint="eastAsia"/>
        </w:rPr>
        <w:t>First</w:t>
      </w:r>
      <w:r w:rsidR="004710E1" w:rsidRPr="009F01E6">
        <w:rPr>
          <w:rFonts w:ascii="Times New Roman" w:hAnsi="Times New Roman"/>
        </w:rPr>
        <w:t xml:space="preserve">, </w:t>
      </w:r>
      <w:r w:rsidR="00EF6CF3" w:rsidRPr="009F01E6">
        <w:rPr>
          <w:rFonts w:ascii="Times New Roman" w:hAnsi="Times New Roman" w:hint="eastAsia"/>
        </w:rPr>
        <w:t xml:space="preserve">unlike </w:t>
      </w:r>
      <w:r w:rsidR="00AB2ED5" w:rsidRPr="009F01E6">
        <w:rPr>
          <w:rFonts w:ascii="Times New Roman" w:hAnsi="Times New Roman" w:hint="eastAsia"/>
        </w:rPr>
        <w:t xml:space="preserve">existing </w:t>
      </w:r>
      <w:r w:rsidR="005C0FF5" w:rsidRPr="009F01E6">
        <w:rPr>
          <w:rFonts w:ascii="Times New Roman" w:hAnsi="Times New Roman" w:hint="eastAsia"/>
          <w:szCs w:val="24"/>
        </w:rPr>
        <w:t>studies</w:t>
      </w:r>
      <w:r w:rsidR="006E3223" w:rsidRPr="009F01E6">
        <w:rPr>
          <w:rFonts w:ascii="Times New Roman" w:hAnsi="Times New Roman" w:hint="eastAsia"/>
        </w:rPr>
        <w:t xml:space="preserve"> </w:t>
      </w:r>
      <w:r w:rsidR="00420516" w:rsidRPr="009F01E6">
        <w:rPr>
          <w:rFonts w:ascii="Times New Roman" w:hAnsi="Times New Roman"/>
        </w:rPr>
        <w:t>appl</w:t>
      </w:r>
      <w:r w:rsidR="005C0FF5" w:rsidRPr="009F01E6">
        <w:rPr>
          <w:rFonts w:ascii="Times New Roman" w:hAnsi="Times New Roman" w:hint="eastAsia"/>
        </w:rPr>
        <w:t>y</w:t>
      </w:r>
      <w:r w:rsidR="00C222DB" w:rsidRPr="009F01E6">
        <w:rPr>
          <w:rFonts w:ascii="Times New Roman" w:hAnsi="Times New Roman" w:hint="eastAsia"/>
        </w:rPr>
        <w:t>ing</w:t>
      </w:r>
      <w:r w:rsidR="00420516" w:rsidRPr="009F01E6">
        <w:rPr>
          <w:rFonts w:ascii="Times New Roman" w:hAnsi="Times New Roman"/>
        </w:rPr>
        <w:t xml:space="preserve"> </w:t>
      </w:r>
      <w:r w:rsidR="007864BC" w:rsidRPr="009F01E6">
        <w:rPr>
          <w:rFonts w:ascii="Times New Roman" w:hAnsi="Times New Roman" w:hint="eastAsia"/>
        </w:rPr>
        <w:t>O</w:t>
      </w:r>
      <w:r w:rsidR="00600463" w:rsidRPr="009F01E6">
        <w:rPr>
          <w:rFonts w:ascii="Times New Roman" w:hAnsi="Times New Roman" w:hint="eastAsia"/>
        </w:rPr>
        <w:t xml:space="preserve">rdinary </w:t>
      </w:r>
      <w:r w:rsidR="007864BC" w:rsidRPr="009F01E6">
        <w:rPr>
          <w:rFonts w:ascii="Times New Roman" w:hAnsi="Times New Roman" w:hint="eastAsia"/>
        </w:rPr>
        <w:t>L</w:t>
      </w:r>
      <w:r w:rsidR="00600463" w:rsidRPr="009F01E6">
        <w:rPr>
          <w:rFonts w:ascii="Times New Roman" w:hAnsi="Times New Roman" w:hint="eastAsia"/>
        </w:rPr>
        <w:t xml:space="preserve">east </w:t>
      </w:r>
      <w:r w:rsidR="007864BC" w:rsidRPr="009F01E6">
        <w:rPr>
          <w:rFonts w:ascii="Times New Roman" w:hAnsi="Times New Roman" w:hint="eastAsia"/>
        </w:rPr>
        <w:t>S</w:t>
      </w:r>
      <w:r w:rsidR="00600463" w:rsidRPr="009F01E6">
        <w:rPr>
          <w:rFonts w:ascii="Times New Roman" w:hAnsi="Times New Roman" w:hint="eastAsia"/>
        </w:rPr>
        <w:t>quares (OLS)</w:t>
      </w:r>
      <w:r w:rsidR="007864BC" w:rsidRPr="009F01E6">
        <w:rPr>
          <w:rFonts w:ascii="Times New Roman" w:hAnsi="Times New Roman" w:hint="eastAsia"/>
        </w:rPr>
        <w:t xml:space="preserve"> </w:t>
      </w:r>
      <w:r w:rsidR="00D10384" w:rsidRPr="009F01E6">
        <w:rPr>
          <w:rFonts w:ascii="Times New Roman" w:hAnsi="Times New Roman"/>
        </w:rPr>
        <w:t xml:space="preserve">regression and </w:t>
      </w:r>
      <w:r w:rsidR="00A82F56" w:rsidRPr="009F01E6">
        <w:rPr>
          <w:rFonts w:ascii="Times New Roman" w:hAnsi="Times New Roman" w:hint="eastAsia"/>
        </w:rPr>
        <w:t xml:space="preserve">cross-sectional </w:t>
      </w:r>
      <w:r w:rsidR="001F4770" w:rsidRPr="009F01E6">
        <w:rPr>
          <w:rFonts w:ascii="Times New Roman" w:hAnsi="Times New Roman" w:hint="eastAsia"/>
        </w:rPr>
        <w:t xml:space="preserve">(or pooled) </w:t>
      </w:r>
      <w:r w:rsidR="00A82F56" w:rsidRPr="009F01E6">
        <w:rPr>
          <w:rFonts w:ascii="Times New Roman" w:hAnsi="Times New Roman" w:hint="eastAsia"/>
        </w:rPr>
        <w:t>data</w:t>
      </w:r>
      <w:r w:rsidR="00EF6CF3" w:rsidRPr="009F01E6">
        <w:rPr>
          <w:rFonts w:ascii="Times New Roman" w:hAnsi="Times New Roman" w:hint="eastAsia"/>
        </w:rPr>
        <w:t>,</w:t>
      </w:r>
      <w:r w:rsidR="00514BA1" w:rsidRPr="009F01E6">
        <w:rPr>
          <w:rFonts w:ascii="Times New Roman" w:hAnsi="Times New Roman"/>
        </w:rPr>
        <w:t xml:space="preserve"> </w:t>
      </w:r>
      <w:r w:rsidR="008A5755" w:rsidRPr="009F01E6">
        <w:rPr>
          <w:rFonts w:ascii="Times New Roman" w:hAnsi="Times New Roman" w:hint="eastAsia"/>
        </w:rPr>
        <w:t>t</w:t>
      </w:r>
      <w:r w:rsidR="00514BA1" w:rsidRPr="009F01E6">
        <w:rPr>
          <w:rFonts w:ascii="Times New Roman" w:hAnsi="Times New Roman"/>
        </w:rPr>
        <w:t>his paper</w:t>
      </w:r>
      <w:r w:rsidR="004710E1" w:rsidRPr="009F01E6">
        <w:rPr>
          <w:rFonts w:ascii="Times New Roman" w:hAnsi="Times New Roman"/>
        </w:rPr>
        <w:t xml:space="preserve"> </w:t>
      </w:r>
      <w:r w:rsidR="00F72A35" w:rsidRPr="009F01E6">
        <w:rPr>
          <w:rFonts w:ascii="Times New Roman" w:hAnsi="Times New Roman" w:hint="eastAsia"/>
        </w:rPr>
        <w:t xml:space="preserve">utilizes </w:t>
      </w:r>
      <w:r w:rsidR="004710E1" w:rsidRPr="009F01E6">
        <w:rPr>
          <w:rFonts w:ascii="Times New Roman" w:hAnsi="Times New Roman"/>
        </w:rPr>
        <w:t>longitudinal data</w:t>
      </w:r>
      <w:r w:rsidR="005C0FF5" w:rsidRPr="009F01E6">
        <w:rPr>
          <w:rFonts w:ascii="Times New Roman" w:hAnsi="Times New Roman"/>
        </w:rPr>
        <w:t xml:space="preserve"> </w:t>
      </w:r>
      <w:r w:rsidR="00B52A39" w:rsidRPr="009F01E6">
        <w:rPr>
          <w:rFonts w:ascii="Times New Roman" w:hAnsi="Times New Roman" w:hint="eastAsia"/>
        </w:rPr>
        <w:t xml:space="preserve">and </w:t>
      </w:r>
      <w:r w:rsidR="00F72A35" w:rsidRPr="009F01E6">
        <w:rPr>
          <w:rFonts w:ascii="Times New Roman" w:hAnsi="Times New Roman"/>
        </w:rPr>
        <w:t>time series methodologies</w:t>
      </w:r>
      <w:r w:rsidR="00FA407C" w:rsidRPr="009F01E6">
        <w:rPr>
          <w:rFonts w:ascii="標楷體" w:eastAsia="標楷體" w:hAnsi="標楷體" w:hint="eastAsia"/>
        </w:rPr>
        <w:t>－</w:t>
      </w:r>
      <w:r w:rsidR="00AD4B75" w:rsidRPr="009F01E6">
        <w:rPr>
          <w:rFonts w:ascii="Times New Roman" w:hAnsi="Times New Roman"/>
        </w:rPr>
        <w:t>v</w:t>
      </w:r>
      <w:r w:rsidR="00AD4B75" w:rsidRPr="009F01E6">
        <w:rPr>
          <w:rFonts w:ascii="Times New Roman" w:hAnsi="Times New Roman" w:hint="eastAsia"/>
        </w:rPr>
        <w:t xml:space="preserve">ector </w:t>
      </w:r>
      <w:r w:rsidR="00AD4B75" w:rsidRPr="009F01E6">
        <w:rPr>
          <w:rFonts w:ascii="Times New Roman" w:hAnsi="Times New Roman"/>
        </w:rPr>
        <w:t>e</w:t>
      </w:r>
      <w:r w:rsidR="00AD4B75" w:rsidRPr="009F01E6">
        <w:rPr>
          <w:rFonts w:ascii="Times New Roman" w:hAnsi="Times New Roman" w:hint="eastAsia"/>
        </w:rPr>
        <w:t>rror</w:t>
      </w:r>
      <w:r w:rsidR="00AD4B75" w:rsidRPr="009F01E6">
        <w:rPr>
          <w:rFonts w:ascii="Times New Roman" w:hAnsi="Times New Roman"/>
        </w:rPr>
        <w:t xml:space="preserve"> c</w:t>
      </w:r>
      <w:r w:rsidR="00C222DB" w:rsidRPr="009F01E6">
        <w:rPr>
          <w:rFonts w:ascii="Times New Roman" w:hAnsi="Times New Roman" w:hint="eastAsia"/>
        </w:rPr>
        <w:t xml:space="preserve">orrection </w:t>
      </w:r>
      <w:r w:rsidR="00AD4B75" w:rsidRPr="009F01E6">
        <w:rPr>
          <w:rFonts w:ascii="Times New Roman" w:hAnsi="Times New Roman"/>
        </w:rPr>
        <w:t>m</w:t>
      </w:r>
      <w:r w:rsidR="00AD4B75" w:rsidRPr="009F01E6">
        <w:rPr>
          <w:rFonts w:ascii="Times New Roman" w:hAnsi="Times New Roman" w:hint="eastAsia"/>
        </w:rPr>
        <w:t xml:space="preserve">odel </w:t>
      </w:r>
      <w:r w:rsidR="00277E4E" w:rsidRPr="009F01E6">
        <w:rPr>
          <w:rFonts w:ascii="Times New Roman" w:hAnsi="Times New Roman" w:hint="eastAsia"/>
        </w:rPr>
        <w:t>(</w:t>
      </w:r>
      <w:r w:rsidR="00C222DB" w:rsidRPr="009F01E6">
        <w:rPr>
          <w:rFonts w:ascii="Times New Roman" w:hAnsi="Times New Roman" w:hint="eastAsia"/>
        </w:rPr>
        <w:t>VECM</w:t>
      </w:r>
      <w:r w:rsidR="00AD4B75" w:rsidRPr="009F01E6">
        <w:rPr>
          <w:rFonts w:ascii="Times New Roman" w:hAnsi="Times New Roman"/>
        </w:rPr>
        <w:t>s</w:t>
      </w:r>
      <w:r w:rsidR="00C222DB" w:rsidRPr="009F01E6">
        <w:rPr>
          <w:rFonts w:ascii="Times New Roman" w:hAnsi="Times New Roman" w:hint="eastAsia"/>
        </w:rPr>
        <w:t>) (</w:t>
      </w:r>
      <w:r w:rsidR="00277E4E" w:rsidRPr="009F01E6">
        <w:rPr>
          <w:rFonts w:ascii="Times New Roman" w:hAnsi="Times New Roman" w:hint="eastAsia"/>
        </w:rPr>
        <w:t>Engle and Granger</w:t>
      </w:r>
      <w:r w:rsidR="00C222DB" w:rsidRPr="009F01E6">
        <w:rPr>
          <w:rFonts w:ascii="Times New Roman" w:hAnsi="Times New Roman" w:hint="eastAsia"/>
        </w:rPr>
        <w:t>,</w:t>
      </w:r>
      <w:r w:rsidR="00277E4E" w:rsidRPr="009F01E6">
        <w:rPr>
          <w:rFonts w:ascii="Times New Roman" w:hAnsi="Times New Roman" w:hint="eastAsia"/>
        </w:rPr>
        <w:t xml:space="preserve"> 1987)</w:t>
      </w:r>
      <w:r w:rsidR="00DA3FC7" w:rsidRPr="009F01E6">
        <w:rPr>
          <w:rFonts w:ascii="Times New Roman" w:hAnsi="Times New Roman" w:hint="eastAsia"/>
          <w:szCs w:val="24"/>
        </w:rPr>
        <w:t>, which</w:t>
      </w:r>
      <w:r w:rsidR="00A82F56" w:rsidRPr="009F01E6">
        <w:rPr>
          <w:rFonts w:ascii="Times New Roman" w:hAnsi="Times New Roman" w:hint="eastAsia"/>
        </w:rPr>
        <w:t xml:space="preserve"> can identify change</w:t>
      </w:r>
      <w:r w:rsidR="00AD4B75" w:rsidRPr="009F01E6">
        <w:rPr>
          <w:rFonts w:ascii="Times New Roman" w:hAnsi="Times New Roman"/>
        </w:rPr>
        <w:t>s</w:t>
      </w:r>
      <w:r w:rsidR="00A82F56" w:rsidRPr="009F01E6">
        <w:rPr>
          <w:rFonts w:ascii="Times New Roman" w:hAnsi="Times New Roman" w:hint="eastAsia"/>
        </w:rPr>
        <w:t xml:space="preserve"> in forecast errors from </w:t>
      </w:r>
      <w:r w:rsidR="00A82F56" w:rsidRPr="009F01E6">
        <w:rPr>
          <w:rFonts w:ascii="Times New Roman" w:hAnsi="Times New Roman"/>
        </w:rPr>
        <w:t>short</w:t>
      </w:r>
      <w:r w:rsidR="00A82F56" w:rsidRPr="009F01E6">
        <w:rPr>
          <w:rFonts w:ascii="Times New Roman" w:hAnsi="Times New Roman" w:hint="eastAsia"/>
        </w:rPr>
        <w:t>-run</w:t>
      </w:r>
      <w:r w:rsidR="00A82F56" w:rsidRPr="009F01E6">
        <w:rPr>
          <w:rFonts w:ascii="Times New Roman" w:hAnsi="Times New Roman"/>
        </w:rPr>
        <w:t xml:space="preserve"> to long</w:t>
      </w:r>
      <w:r w:rsidR="00A82F56" w:rsidRPr="009F01E6">
        <w:rPr>
          <w:rFonts w:ascii="Times New Roman" w:hAnsi="Times New Roman" w:hint="eastAsia"/>
        </w:rPr>
        <w:t>-run</w:t>
      </w:r>
      <w:r w:rsidR="00A82F56" w:rsidRPr="009F01E6">
        <w:rPr>
          <w:rFonts w:ascii="Times New Roman" w:hAnsi="Times New Roman"/>
        </w:rPr>
        <w:t xml:space="preserve"> forecast horizons</w:t>
      </w:r>
      <w:r w:rsidR="00A82F56" w:rsidRPr="009F01E6">
        <w:rPr>
          <w:rFonts w:ascii="Times New Roman" w:hAnsi="Times New Roman" w:hint="eastAsia"/>
        </w:rPr>
        <w:t>.</w:t>
      </w:r>
      <w:r w:rsidR="00E74A62" w:rsidRPr="009F01E6">
        <w:rPr>
          <w:rFonts w:ascii="Times New Roman" w:hAnsi="Times New Roman" w:hint="eastAsia"/>
        </w:rPr>
        <w:t xml:space="preserve"> </w:t>
      </w:r>
      <w:r w:rsidR="001F4770" w:rsidRPr="009F01E6">
        <w:rPr>
          <w:rFonts w:ascii="Times New Roman" w:hAnsi="Times New Roman" w:hint="eastAsia"/>
          <w:szCs w:val="24"/>
        </w:rPr>
        <w:t>Second</w:t>
      </w:r>
      <w:r w:rsidR="00B53401" w:rsidRPr="009F01E6">
        <w:rPr>
          <w:rFonts w:ascii="Times New Roman" w:hAnsi="Times New Roman" w:hint="eastAsia"/>
          <w:szCs w:val="24"/>
        </w:rPr>
        <w:t xml:space="preserve">, </w:t>
      </w:r>
      <w:r w:rsidR="001849E4" w:rsidRPr="009F01E6">
        <w:rPr>
          <w:rFonts w:ascii="Times New Roman" w:hAnsi="Times New Roman" w:hint="eastAsia"/>
          <w:szCs w:val="24"/>
        </w:rPr>
        <w:t>a</w:t>
      </w:r>
      <w:r w:rsidR="00C625F9" w:rsidRPr="009F01E6">
        <w:rPr>
          <w:rFonts w:ascii="Times New Roman" w:hAnsi="Times New Roman" w:hint="eastAsia"/>
          <w:szCs w:val="24"/>
        </w:rPr>
        <w:t>lthough t</w:t>
      </w:r>
      <w:r w:rsidR="00AF352A" w:rsidRPr="009F01E6">
        <w:rPr>
          <w:rFonts w:ascii="Times New Roman" w:hAnsi="Times New Roman" w:hint="eastAsia"/>
          <w:szCs w:val="24"/>
        </w:rPr>
        <w:t xml:space="preserve">his </w:t>
      </w:r>
      <w:r w:rsidR="0063544B" w:rsidRPr="009F01E6">
        <w:rPr>
          <w:rFonts w:ascii="Times New Roman" w:hAnsi="Times New Roman" w:hint="eastAsia"/>
          <w:szCs w:val="24"/>
        </w:rPr>
        <w:t>paper</w:t>
      </w:r>
      <w:r w:rsidR="00AF352A" w:rsidRPr="009F01E6">
        <w:rPr>
          <w:rFonts w:ascii="Times New Roman" w:hAnsi="Times New Roman" w:hint="eastAsia"/>
          <w:szCs w:val="24"/>
        </w:rPr>
        <w:t xml:space="preserve"> a</w:t>
      </w:r>
      <w:r w:rsidR="002D7EF3" w:rsidRPr="009F01E6">
        <w:rPr>
          <w:rFonts w:ascii="Times New Roman" w:hAnsi="Times New Roman" w:hint="eastAsia"/>
          <w:szCs w:val="24"/>
        </w:rPr>
        <w:t>ppl</w:t>
      </w:r>
      <w:r w:rsidR="00AF352A" w:rsidRPr="009F01E6">
        <w:rPr>
          <w:rFonts w:ascii="Times New Roman" w:hAnsi="Times New Roman" w:hint="eastAsia"/>
          <w:szCs w:val="24"/>
        </w:rPr>
        <w:t>ies</w:t>
      </w:r>
      <w:r w:rsidR="002D7EF3" w:rsidRPr="009F01E6">
        <w:rPr>
          <w:rFonts w:ascii="Times New Roman" w:hAnsi="Times New Roman" w:hint="eastAsia"/>
          <w:szCs w:val="24"/>
        </w:rPr>
        <w:t xml:space="preserve"> </w:t>
      </w:r>
      <w:r w:rsidR="003B23F9" w:rsidRPr="009F01E6">
        <w:rPr>
          <w:rFonts w:ascii="Times New Roman" w:hAnsi="Times New Roman"/>
          <w:szCs w:val="24"/>
        </w:rPr>
        <w:t xml:space="preserve">the </w:t>
      </w:r>
      <w:r w:rsidR="00E229B6" w:rsidRPr="009F01E6">
        <w:rPr>
          <w:rFonts w:ascii="Times New Roman" w:hAnsi="Times New Roman" w:hint="eastAsia"/>
          <w:szCs w:val="24"/>
        </w:rPr>
        <w:t xml:space="preserve">VECM approach </w:t>
      </w:r>
      <w:r w:rsidR="0063544B" w:rsidRPr="009F01E6">
        <w:rPr>
          <w:rFonts w:ascii="Times New Roman" w:hAnsi="Times New Roman" w:hint="eastAsia"/>
          <w:szCs w:val="24"/>
        </w:rPr>
        <w:t>as</w:t>
      </w:r>
      <w:r w:rsidR="002D7EF3" w:rsidRPr="009F01E6">
        <w:rPr>
          <w:rFonts w:ascii="Times New Roman" w:hAnsi="Times New Roman" w:hint="eastAsia"/>
          <w:szCs w:val="24"/>
        </w:rPr>
        <w:t xml:space="preserve"> </w:t>
      </w:r>
      <w:proofErr w:type="spellStart"/>
      <w:r w:rsidR="002D7EF3" w:rsidRPr="009F01E6">
        <w:rPr>
          <w:rFonts w:ascii="Times New Roman" w:hAnsi="Times New Roman"/>
          <w:szCs w:val="24"/>
        </w:rPr>
        <w:t>Kuo</w:t>
      </w:r>
      <w:proofErr w:type="spellEnd"/>
      <w:r w:rsidR="002D7EF3" w:rsidRPr="009F01E6">
        <w:rPr>
          <w:rFonts w:ascii="Times New Roman" w:hAnsi="Times New Roman"/>
          <w:szCs w:val="24"/>
        </w:rPr>
        <w:t xml:space="preserve"> (2016)</w:t>
      </w:r>
      <w:r w:rsidR="00C625F9" w:rsidRPr="009F01E6">
        <w:rPr>
          <w:rFonts w:ascii="Times New Roman" w:hAnsi="Times New Roman" w:hint="eastAsia"/>
          <w:szCs w:val="24"/>
        </w:rPr>
        <w:t>,</w:t>
      </w:r>
      <w:r w:rsidR="00E229B6" w:rsidRPr="009F01E6">
        <w:rPr>
          <w:rFonts w:ascii="Times New Roman" w:hAnsi="Times New Roman" w:hint="eastAsia"/>
          <w:szCs w:val="24"/>
        </w:rPr>
        <w:t xml:space="preserve"> </w:t>
      </w:r>
      <w:r w:rsidR="007405BB" w:rsidRPr="009F01E6">
        <w:rPr>
          <w:rFonts w:ascii="Times New Roman" w:hAnsi="Times New Roman" w:hint="eastAsia"/>
          <w:szCs w:val="24"/>
        </w:rPr>
        <w:t xml:space="preserve">our subject is to study </w:t>
      </w:r>
      <w:r w:rsidR="00397BE3" w:rsidRPr="009F01E6">
        <w:rPr>
          <w:rFonts w:ascii="Times New Roman" w:hAnsi="Times New Roman" w:hint="eastAsia"/>
          <w:szCs w:val="24"/>
        </w:rPr>
        <w:t xml:space="preserve">how to use two types of </w:t>
      </w:r>
      <w:r w:rsidR="00FA407C" w:rsidRPr="009F01E6">
        <w:rPr>
          <w:rFonts w:ascii="Times New Roman" w:hAnsi="Times New Roman" w:hint="eastAsia"/>
          <w:szCs w:val="24"/>
        </w:rPr>
        <w:t xml:space="preserve">accounting </w:t>
      </w:r>
      <w:r w:rsidR="00397BE3" w:rsidRPr="009F01E6">
        <w:rPr>
          <w:rFonts w:ascii="Times New Roman" w:hAnsi="Times New Roman" w:hint="eastAsia"/>
          <w:szCs w:val="24"/>
        </w:rPr>
        <w:t>conservatism to reduce</w:t>
      </w:r>
      <w:r w:rsidR="003C1391" w:rsidRPr="009F01E6">
        <w:rPr>
          <w:rFonts w:ascii="Times New Roman" w:hAnsi="Times New Roman" w:hint="eastAsia"/>
          <w:szCs w:val="24"/>
        </w:rPr>
        <w:t xml:space="preserve"> forecast error</w:t>
      </w:r>
      <w:r w:rsidR="00397BE3" w:rsidRPr="009F01E6">
        <w:rPr>
          <w:rFonts w:ascii="Times New Roman" w:hAnsi="Times New Roman" w:hint="eastAsia"/>
          <w:szCs w:val="24"/>
        </w:rPr>
        <w:t>s</w:t>
      </w:r>
      <w:r w:rsidR="00F44EF5" w:rsidRPr="009F01E6">
        <w:rPr>
          <w:rFonts w:ascii="Times New Roman" w:hAnsi="Times New Roman" w:hint="eastAsia"/>
          <w:szCs w:val="24"/>
        </w:rPr>
        <w:t>,</w:t>
      </w:r>
      <w:r w:rsidR="0063544B" w:rsidRPr="009F01E6">
        <w:rPr>
          <w:rFonts w:ascii="Times New Roman" w:hAnsi="Times New Roman" w:hint="eastAsia"/>
          <w:szCs w:val="24"/>
        </w:rPr>
        <w:t xml:space="preserve"> unlike </w:t>
      </w:r>
      <w:proofErr w:type="spellStart"/>
      <w:r w:rsidR="0063544B" w:rsidRPr="009F01E6">
        <w:rPr>
          <w:rFonts w:ascii="Times New Roman" w:hAnsi="Times New Roman"/>
          <w:szCs w:val="24"/>
        </w:rPr>
        <w:t>Kuo</w:t>
      </w:r>
      <w:proofErr w:type="spellEnd"/>
      <w:r w:rsidR="0063544B" w:rsidRPr="009F01E6">
        <w:rPr>
          <w:rFonts w:ascii="Times New Roman" w:hAnsi="Times New Roman"/>
          <w:szCs w:val="24"/>
        </w:rPr>
        <w:t xml:space="preserve"> (2016)</w:t>
      </w:r>
      <w:r w:rsidR="0063544B" w:rsidRPr="009F01E6">
        <w:rPr>
          <w:rFonts w:ascii="Times New Roman" w:hAnsi="Times New Roman"/>
        </w:rPr>
        <w:t xml:space="preserve"> </w:t>
      </w:r>
      <w:r w:rsidR="00397BE3" w:rsidRPr="009F01E6">
        <w:rPr>
          <w:rFonts w:ascii="Times New Roman" w:hAnsi="Times New Roman" w:hint="eastAsia"/>
        </w:rPr>
        <w:t>stud</w:t>
      </w:r>
      <w:r w:rsidR="001F4770" w:rsidRPr="009F01E6">
        <w:rPr>
          <w:rFonts w:ascii="Times New Roman" w:hAnsi="Times New Roman" w:hint="eastAsia"/>
        </w:rPr>
        <w:t>ying</w:t>
      </w:r>
      <w:r w:rsidR="00397BE3" w:rsidRPr="009F01E6">
        <w:rPr>
          <w:rFonts w:ascii="Times New Roman" w:hAnsi="Times New Roman" w:hint="eastAsia"/>
        </w:rPr>
        <w:t xml:space="preserve"> </w:t>
      </w:r>
      <w:r w:rsidR="001F4770" w:rsidRPr="009F01E6">
        <w:rPr>
          <w:rFonts w:ascii="Times New Roman" w:hAnsi="Times New Roman" w:hint="eastAsia"/>
        </w:rPr>
        <w:t xml:space="preserve">how to use </w:t>
      </w:r>
      <w:r w:rsidR="0063544B" w:rsidRPr="009F01E6">
        <w:rPr>
          <w:rFonts w:ascii="Times New Roman" w:hAnsi="Times New Roman" w:hint="eastAsia"/>
        </w:rPr>
        <w:t xml:space="preserve">the </w:t>
      </w:r>
      <w:r w:rsidR="0063544B" w:rsidRPr="009F01E6">
        <w:rPr>
          <w:rFonts w:ascii="Times New Roman" w:hAnsi="Times New Roman"/>
          <w:szCs w:val="24"/>
        </w:rPr>
        <w:t>superiority of VECM over OLS</w:t>
      </w:r>
      <w:r w:rsidR="0063544B" w:rsidRPr="009F01E6">
        <w:rPr>
          <w:rFonts w:ascii="Times New Roman" w:hAnsi="Times New Roman" w:hint="eastAsia"/>
          <w:szCs w:val="24"/>
        </w:rPr>
        <w:t xml:space="preserve"> regression </w:t>
      </w:r>
      <w:r w:rsidR="00397BE3" w:rsidRPr="009F01E6">
        <w:rPr>
          <w:rFonts w:ascii="Times New Roman" w:hAnsi="Times New Roman" w:hint="eastAsia"/>
          <w:szCs w:val="24"/>
        </w:rPr>
        <w:t>to</w:t>
      </w:r>
      <w:r w:rsidR="0063544B" w:rsidRPr="009F01E6">
        <w:rPr>
          <w:rFonts w:ascii="Times New Roman" w:hAnsi="Times New Roman"/>
          <w:szCs w:val="24"/>
        </w:rPr>
        <w:t xml:space="preserve"> </w:t>
      </w:r>
      <w:r w:rsidR="00397BE3" w:rsidRPr="009F01E6">
        <w:rPr>
          <w:rFonts w:ascii="Times New Roman" w:hAnsi="Times New Roman" w:hint="eastAsia"/>
          <w:szCs w:val="24"/>
        </w:rPr>
        <w:t xml:space="preserve">reduce </w:t>
      </w:r>
      <w:r w:rsidR="0063544B" w:rsidRPr="009F01E6">
        <w:rPr>
          <w:rFonts w:ascii="Times New Roman" w:hAnsi="Times New Roman"/>
          <w:szCs w:val="24"/>
        </w:rPr>
        <w:t xml:space="preserve">forecast </w:t>
      </w:r>
      <w:r w:rsidR="00397BE3" w:rsidRPr="009F01E6">
        <w:rPr>
          <w:rFonts w:ascii="Times New Roman" w:hAnsi="Times New Roman" w:hint="eastAsia"/>
          <w:szCs w:val="24"/>
        </w:rPr>
        <w:t>errors</w:t>
      </w:r>
      <w:r w:rsidR="0063544B" w:rsidRPr="009F01E6">
        <w:rPr>
          <w:rFonts w:ascii="Times New Roman" w:hAnsi="Times New Roman"/>
          <w:szCs w:val="24"/>
        </w:rPr>
        <w:t>.</w:t>
      </w:r>
      <w:r w:rsidR="001F4770" w:rsidRPr="009F01E6">
        <w:rPr>
          <w:rFonts w:ascii="Times New Roman" w:hAnsi="Times New Roman" w:hint="eastAsia"/>
          <w:szCs w:val="24"/>
        </w:rPr>
        <w:t xml:space="preserve"> Third</w:t>
      </w:r>
      <w:r w:rsidR="001F4770" w:rsidRPr="009F01E6">
        <w:rPr>
          <w:rFonts w:ascii="Times New Roman" w:eastAsia="標楷體" w:hAnsi="Times New Roman" w:hint="eastAsia"/>
          <w:szCs w:val="24"/>
        </w:rPr>
        <w:t>, unlike prior research (</w:t>
      </w:r>
      <w:proofErr w:type="spellStart"/>
      <w:r w:rsidR="001F4770" w:rsidRPr="009F01E6">
        <w:rPr>
          <w:rFonts w:ascii="Times New Roman" w:eastAsia="標楷體" w:hAnsi="Times New Roman"/>
          <w:szCs w:val="24"/>
        </w:rPr>
        <w:t>Mensah</w:t>
      </w:r>
      <w:proofErr w:type="spellEnd"/>
      <w:r w:rsidR="001F4770" w:rsidRPr="009F01E6">
        <w:rPr>
          <w:rFonts w:ascii="Times New Roman" w:eastAsia="標楷體" w:hAnsi="Times New Roman"/>
          <w:szCs w:val="24"/>
        </w:rPr>
        <w:t xml:space="preserve"> et al., 2004; </w:t>
      </w:r>
      <w:proofErr w:type="spellStart"/>
      <w:r w:rsidR="001F4770" w:rsidRPr="009F01E6">
        <w:rPr>
          <w:rFonts w:ascii="Times New Roman" w:eastAsia="標楷體" w:hAnsi="Times New Roman"/>
          <w:szCs w:val="24"/>
        </w:rPr>
        <w:t>Pae</w:t>
      </w:r>
      <w:proofErr w:type="spellEnd"/>
      <w:r w:rsidR="001F4770" w:rsidRPr="009F01E6">
        <w:rPr>
          <w:rFonts w:ascii="Times New Roman" w:eastAsia="標楷體" w:hAnsi="Times New Roman"/>
          <w:szCs w:val="24"/>
        </w:rPr>
        <w:t xml:space="preserve"> and Thornton, 2010; </w:t>
      </w:r>
      <w:proofErr w:type="spellStart"/>
      <w:r w:rsidR="001F4770" w:rsidRPr="009F01E6">
        <w:rPr>
          <w:rFonts w:ascii="Times New Roman" w:eastAsia="標楷體" w:hAnsi="Times New Roman"/>
          <w:szCs w:val="24"/>
        </w:rPr>
        <w:t>Sohn</w:t>
      </w:r>
      <w:proofErr w:type="spellEnd"/>
      <w:r w:rsidR="001F4770" w:rsidRPr="009F01E6">
        <w:rPr>
          <w:rFonts w:ascii="Times New Roman" w:eastAsia="標楷體" w:hAnsi="Times New Roman"/>
          <w:szCs w:val="24"/>
        </w:rPr>
        <w:t>, 2012</w:t>
      </w:r>
      <w:r w:rsidR="00201FBC" w:rsidRPr="009F01E6">
        <w:rPr>
          <w:rFonts w:ascii="Times New Roman" w:eastAsia="標楷體" w:hAnsi="Times New Roman" w:hint="eastAsia"/>
          <w:szCs w:val="24"/>
        </w:rPr>
        <w:t xml:space="preserve">) using a variety of </w:t>
      </w:r>
      <w:r w:rsidR="001F4770" w:rsidRPr="009F01E6">
        <w:rPr>
          <w:rFonts w:ascii="Times New Roman" w:eastAsia="標楷體" w:hAnsi="Times New Roman" w:hint="eastAsia"/>
          <w:szCs w:val="24"/>
        </w:rPr>
        <w:t>industr</w:t>
      </w:r>
      <w:r w:rsidR="00201FBC" w:rsidRPr="009F01E6">
        <w:rPr>
          <w:rFonts w:ascii="Times New Roman" w:eastAsia="標楷體" w:hAnsi="Times New Roman" w:hint="eastAsia"/>
          <w:szCs w:val="24"/>
        </w:rPr>
        <w:t>ies</w:t>
      </w:r>
      <w:r w:rsidR="001F4770" w:rsidRPr="009F01E6">
        <w:rPr>
          <w:rFonts w:ascii="Times New Roman" w:eastAsia="標楷體" w:hAnsi="Times New Roman" w:hint="eastAsia"/>
          <w:szCs w:val="24"/>
        </w:rPr>
        <w:t xml:space="preserve">, this paper </w:t>
      </w:r>
      <w:r w:rsidR="00201FBC" w:rsidRPr="009F01E6">
        <w:rPr>
          <w:rFonts w:ascii="Times New Roman" w:eastAsia="標楷體" w:hAnsi="Times New Roman" w:hint="eastAsia"/>
          <w:szCs w:val="24"/>
        </w:rPr>
        <w:t>chooses</w:t>
      </w:r>
      <w:r w:rsidR="001F4770" w:rsidRPr="009F01E6">
        <w:rPr>
          <w:rFonts w:ascii="Times New Roman" w:eastAsia="標楷體" w:hAnsi="Times New Roman" w:hint="eastAsia"/>
          <w:szCs w:val="24"/>
        </w:rPr>
        <w:t xml:space="preserve"> five industries data.</w:t>
      </w:r>
    </w:p>
    <w:p w14:paraId="0277DC23" w14:textId="3EC3D198" w:rsidR="00F348F7" w:rsidRPr="009F01E6" w:rsidRDefault="00DF5E38" w:rsidP="00D15F00">
      <w:pPr>
        <w:widowControl/>
        <w:snapToGrid w:val="0"/>
        <w:spacing w:line="360" w:lineRule="auto"/>
        <w:ind w:firstLineChars="236" w:firstLine="566"/>
        <w:jc w:val="both"/>
        <w:rPr>
          <w:rFonts w:ascii="Times New Roman" w:hAnsi="Times New Roman"/>
        </w:rPr>
      </w:pPr>
      <w:r w:rsidRPr="009F01E6">
        <w:rPr>
          <w:rFonts w:ascii="Times New Roman" w:hAnsi="Times New Roman"/>
          <w:szCs w:val="24"/>
        </w:rPr>
        <w:t>This paper</w:t>
      </w:r>
      <w:r w:rsidRPr="009F01E6">
        <w:rPr>
          <w:rFonts w:ascii="Times New Roman" w:hAnsi="Times New Roman" w:hint="eastAsia"/>
          <w:szCs w:val="24"/>
        </w:rPr>
        <w:t xml:space="preserve"> models </w:t>
      </w:r>
      <w:proofErr w:type="spellStart"/>
      <w:r w:rsidRPr="009F01E6">
        <w:rPr>
          <w:rFonts w:ascii="Times New Roman" w:hAnsi="Times New Roman" w:hint="eastAsia"/>
          <w:szCs w:val="24"/>
        </w:rPr>
        <w:t>trivariate</w:t>
      </w:r>
      <w:proofErr w:type="spellEnd"/>
      <w:r w:rsidRPr="009F01E6">
        <w:rPr>
          <w:rFonts w:ascii="Times New Roman" w:hAnsi="Times New Roman" w:hint="eastAsia"/>
          <w:szCs w:val="24"/>
        </w:rPr>
        <w:t xml:space="preserve"> VECMs </w:t>
      </w:r>
      <w:r w:rsidRPr="009F01E6">
        <w:rPr>
          <w:rFonts w:ascii="Times New Roman" w:hAnsi="Times New Roman"/>
          <w:szCs w:val="24"/>
        </w:rPr>
        <w:t>us</w:t>
      </w:r>
      <w:r w:rsidRPr="009F01E6">
        <w:rPr>
          <w:rFonts w:ascii="Times New Roman" w:hAnsi="Times New Roman" w:hint="eastAsia"/>
          <w:szCs w:val="24"/>
        </w:rPr>
        <w:t>ing</w:t>
      </w:r>
      <w:r w:rsidRPr="009F01E6">
        <w:rPr>
          <w:rFonts w:ascii="Times New Roman" w:hAnsi="Times New Roman"/>
          <w:szCs w:val="24"/>
        </w:rPr>
        <w:t xml:space="preserve"> quarterly </w:t>
      </w:r>
      <w:r w:rsidRPr="009F01E6">
        <w:rPr>
          <w:rFonts w:ascii="Times New Roman" w:hAnsi="Times New Roman" w:hint="eastAsia"/>
          <w:szCs w:val="24"/>
        </w:rPr>
        <w:t>stock</w:t>
      </w:r>
      <w:r w:rsidR="00857921" w:rsidRPr="009F01E6">
        <w:rPr>
          <w:rFonts w:ascii="Times New Roman" w:hAnsi="Times New Roman"/>
          <w:szCs w:val="24"/>
        </w:rPr>
        <w:t xml:space="preserve"> </w:t>
      </w:r>
      <w:r w:rsidRPr="009F01E6">
        <w:rPr>
          <w:rFonts w:ascii="Times New Roman" w:hAnsi="Times New Roman" w:hint="eastAsia"/>
          <w:szCs w:val="24"/>
        </w:rPr>
        <w:t xml:space="preserve">market </w:t>
      </w:r>
      <w:r w:rsidRPr="009F01E6">
        <w:rPr>
          <w:rFonts w:ascii="Times New Roman" w:hAnsi="Times New Roman"/>
          <w:szCs w:val="24"/>
        </w:rPr>
        <w:t>data from the T</w:t>
      </w:r>
      <w:r w:rsidRPr="009F01E6">
        <w:rPr>
          <w:rFonts w:ascii="Times New Roman" w:hAnsi="Times New Roman" w:hint="eastAsia"/>
          <w:szCs w:val="24"/>
        </w:rPr>
        <w:t xml:space="preserve">aiwan </w:t>
      </w:r>
      <w:r w:rsidRPr="009F01E6">
        <w:rPr>
          <w:rFonts w:ascii="Times New Roman" w:hAnsi="Times New Roman"/>
          <w:szCs w:val="24"/>
        </w:rPr>
        <w:t>E</w:t>
      </w:r>
      <w:r w:rsidRPr="009F01E6">
        <w:rPr>
          <w:rFonts w:ascii="Times New Roman" w:hAnsi="Times New Roman" w:hint="eastAsia"/>
          <w:szCs w:val="24"/>
        </w:rPr>
        <w:t xml:space="preserve">conomic </w:t>
      </w:r>
      <w:r w:rsidRPr="009F01E6">
        <w:rPr>
          <w:rFonts w:ascii="Times New Roman" w:hAnsi="Times New Roman"/>
          <w:szCs w:val="24"/>
        </w:rPr>
        <w:t>J</w:t>
      </w:r>
      <w:r w:rsidRPr="009F01E6">
        <w:rPr>
          <w:rFonts w:ascii="Times New Roman" w:hAnsi="Times New Roman" w:hint="eastAsia"/>
          <w:szCs w:val="24"/>
        </w:rPr>
        <w:t>ournal (TEJ)</w:t>
      </w:r>
      <w:r w:rsidRPr="009F01E6">
        <w:rPr>
          <w:rFonts w:ascii="Times New Roman" w:hAnsi="Times New Roman"/>
          <w:szCs w:val="24"/>
        </w:rPr>
        <w:t xml:space="preserve"> database</w:t>
      </w:r>
      <w:r w:rsidRPr="009F01E6">
        <w:rPr>
          <w:rFonts w:ascii="Times New Roman" w:hAnsi="Times New Roman" w:hint="eastAsia"/>
          <w:szCs w:val="24"/>
        </w:rPr>
        <w:t xml:space="preserve">. </w:t>
      </w:r>
      <w:r w:rsidRPr="009F01E6">
        <w:rPr>
          <w:rFonts w:ascii="Times New Roman" w:hAnsi="Times New Roman"/>
          <w:szCs w:val="24"/>
        </w:rPr>
        <w:t>T</w:t>
      </w:r>
      <w:r w:rsidR="003B556E" w:rsidRPr="009F01E6">
        <w:rPr>
          <w:rFonts w:ascii="Times New Roman" w:hAnsi="Times New Roman" w:hint="eastAsia"/>
          <w:szCs w:val="24"/>
        </w:rPr>
        <w:t xml:space="preserve">he stocks </w:t>
      </w:r>
      <w:r w:rsidRPr="009F01E6">
        <w:rPr>
          <w:rFonts w:ascii="Times New Roman" w:hAnsi="Times New Roman" w:hint="eastAsia"/>
          <w:szCs w:val="24"/>
        </w:rPr>
        <w:t>under investigation include five</w:t>
      </w:r>
      <w:r w:rsidRPr="009F01E6">
        <w:rPr>
          <w:rFonts w:ascii="Times New Roman" w:hAnsi="Times New Roman"/>
          <w:szCs w:val="24"/>
        </w:rPr>
        <w:t xml:space="preserve"> s</w:t>
      </w:r>
      <w:r w:rsidRPr="009F01E6">
        <w:rPr>
          <w:rFonts w:ascii="Times New Roman" w:hAnsi="Times New Roman" w:hint="eastAsia"/>
          <w:szCs w:val="24"/>
        </w:rPr>
        <w:t>ectors:</w:t>
      </w:r>
      <w:r w:rsidRPr="009F01E6">
        <w:rPr>
          <w:rFonts w:ascii="Times New Roman" w:hAnsi="Times New Roman"/>
          <w:szCs w:val="24"/>
        </w:rPr>
        <w:t xml:space="preserve"> </w:t>
      </w:r>
      <w:r w:rsidR="002B04E6" w:rsidRPr="009F01E6">
        <w:rPr>
          <w:rFonts w:ascii="Times New Roman" w:hAnsi="Times New Roman"/>
          <w:szCs w:val="24"/>
        </w:rPr>
        <w:t>e</w:t>
      </w:r>
      <w:r w:rsidRPr="009F01E6">
        <w:rPr>
          <w:rFonts w:ascii="Times New Roman" w:hAnsi="Times New Roman"/>
          <w:szCs w:val="24"/>
        </w:rPr>
        <w:t>lectronics</w:t>
      </w:r>
      <w:r w:rsidR="00536861" w:rsidRPr="009F01E6">
        <w:rPr>
          <w:rFonts w:ascii="Times New Roman" w:hAnsi="Times New Roman" w:hint="eastAsia"/>
          <w:szCs w:val="24"/>
        </w:rPr>
        <w:t xml:space="preserve"> </w:t>
      </w:r>
      <w:r w:rsidR="00AD4B75" w:rsidRPr="009F01E6">
        <w:rPr>
          <w:rFonts w:ascii="Times New Roman" w:hAnsi="Times New Roman"/>
          <w:szCs w:val="24"/>
        </w:rPr>
        <w:t>and</w:t>
      </w:r>
      <w:r w:rsidR="00AD4B75" w:rsidRPr="009F01E6">
        <w:rPr>
          <w:rFonts w:ascii="Times New Roman" w:hAnsi="Times New Roman" w:hint="eastAsia"/>
          <w:szCs w:val="24"/>
        </w:rPr>
        <w:t xml:space="preserve"> </w:t>
      </w:r>
      <w:r w:rsidR="002B04E6" w:rsidRPr="009F01E6">
        <w:rPr>
          <w:rFonts w:ascii="Times New Roman" w:hAnsi="Times New Roman"/>
          <w:szCs w:val="24"/>
        </w:rPr>
        <w:t>c</w:t>
      </w:r>
      <w:r w:rsidR="00536861" w:rsidRPr="009F01E6">
        <w:rPr>
          <w:rFonts w:ascii="Times New Roman" w:hAnsi="Times New Roman" w:hint="eastAsia"/>
          <w:szCs w:val="24"/>
        </w:rPr>
        <w:t>omponents</w:t>
      </w:r>
      <w:r w:rsidRPr="009F01E6">
        <w:rPr>
          <w:rFonts w:ascii="Times New Roman" w:hAnsi="Times New Roman"/>
          <w:szCs w:val="24"/>
        </w:rPr>
        <w:t xml:space="preserve"> (E</w:t>
      </w:r>
      <w:r w:rsidR="00536861" w:rsidRPr="009F01E6">
        <w:rPr>
          <w:rFonts w:ascii="Times New Roman" w:hAnsi="Times New Roman" w:hint="eastAsia"/>
          <w:szCs w:val="24"/>
        </w:rPr>
        <w:t>TC</w:t>
      </w:r>
      <w:r w:rsidRPr="009F01E6">
        <w:rPr>
          <w:rFonts w:ascii="Times New Roman" w:hAnsi="Times New Roman"/>
          <w:szCs w:val="24"/>
        </w:rPr>
        <w:t>)</w:t>
      </w:r>
      <w:r w:rsidR="00607CC1" w:rsidRPr="009F01E6">
        <w:rPr>
          <w:rFonts w:ascii="Times New Roman" w:hAnsi="Times New Roman"/>
          <w:szCs w:val="24"/>
        </w:rPr>
        <w:t>;</w:t>
      </w:r>
      <w:r w:rsidRPr="009F01E6">
        <w:rPr>
          <w:rFonts w:ascii="Times New Roman" w:hAnsi="Times New Roman"/>
          <w:szCs w:val="24"/>
        </w:rPr>
        <w:t xml:space="preserve"> </w:t>
      </w:r>
      <w:r w:rsidR="002B04E6" w:rsidRPr="009F01E6">
        <w:rPr>
          <w:rFonts w:ascii="Times New Roman" w:hAnsi="Times New Roman"/>
          <w:szCs w:val="24"/>
        </w:rPr>
        <w:t>e</w:t>
      </w:r>
      <w:r w:rsidRPr="009F01E6">
        <w:rPr>
          <w:rFonts w:ascii="Times New Roman" w:hAnsi="Times New Roman"/>
          <w:szCs w:val="24"/>
        </w:rPr>
        <w:t>lectric machinery (EM)</w:t>
      </w:r>
      <w:r w:rsidR="00607CC1" w:rsidRPr="009F01E6">
        <w:rPr>
          <w:rFonts w:ascii="Times New Roman" w:hAnsi="Times New Roman"/>
          <w:szCs w:val="24"/>
        </w:rPr>
        <w:t>;</w:t>
      </w:r>
      <w:r w:rsidRPr="009F01E6">
        <w:rPr>
          <w:rFonts w:ascii="Times New Roman" w:hAnsi="Times New Roman"/>
          <w:szCs w:val="24"/>
        </w:rPr>
        <w:t xml:space="preserve"> </w:t>
      </w:r>
      <w:proofErr w:type="spellStart"/>
      <w:proofErr w:type="gramStart"/>
      <w:r w:rsidR="002B04E6" w:rsidRPr="009F01E6">
        <w:rPr>
          <w:rFonts w:ascii="Times New Roman" w:hAnsi="Times New Roman"/>
          <w:szCs w:val="24"/>
        </w:rPr>
        <w:t>t</w:t>
      </w:r>
      <w:r w:rsidRPr="009F01E6">
        <w:rPr>
          <w:rFonts w:ascii="Times New Roman" w:hAnsi="Times New Roman"/>
          <w:szCs w:val="24"/>
        </w:rPr>
        <w:t>ex</w:t>
      </w:r>
      <w:proofErr w:type="spellEnd"/>
      <w:proofErr w:type="gramEnd"/>
      <w:r w:rsidR="00FA407C" w:rsidRPr="009F01E6">
        <w:rPr>
          <w:rFonts w:ascii="Times New Roman" w:hAnsi="Times New Roman" w:hint="eastAsia"/>
          <w:szCs w:val="24"/>
        </w:rPr>
        <w:t xml:space="preserve"> </w:t>
      </w:r>
      <w:r w:rsidRPr="009F01E6">
        <w:rPr>
          <w:rFonts w:ascii="Times New Roman" w:hAnsi="Times New Roman"/>
          <w:szCs w:val="24"/>
        </w:rPr>
        <w:t>tile (TEX)</w:t>
      </w:r>
      <w:r w:rsidR="00607CC1" w:rsidRPr="009F01E6">
        <w:rPr>
          <w:rFonts w:ascii="Times New Roman" w:hAnsi="Times New Roman"/>
          <w:szCs w:val="24"/>
        </w:rPr>
        <w:t>;</w:t>
      </w:r>
      <w:r w:rsidRPr="009F01E6">
        <w:rPr>
          <w:rFonts w:ascii="Times New Roman" w:hAnsi="Times New Roman" w:hint="eastAsia"/>
          <w:szCs w:val="24"/>
        </w:rPr>
        <w:t xml:space="preserve"> </w:t>
      </w:r>
      <w:r w:rsidR="002B04E6" w:rsidRPr="009F01E6">
        <w:rPr>
          <w:rFonts w:ascii="Times New Roman" w:hAnsi="Times New Roman"/>
          <w:szCs w:val="24"/>
        </w:rPr>
        <w:t>g</w:t>
      </w:r>
      <w:r w:rsidR="00440B74" w:rsidRPr="009F01E6">
        <w:rPr>
          <w:rFonts w:ascii="Times New Roman" w:hAnsi="Times New Roman" w:hint="eastAsia"/>
          <w:szCs w:val="24"/>
        </w:rPr>
        <w:t xml:space="preserve">lass </w:t>
      </w:r>
      <w:r w:rsidR="00AD4B75" w:rsidRPr="009F01E6">
        <w:rPr>
          <w:rFonts w:ascii="Times New Roman" w:hAnsi="Times New Roman"/>
          <w:szCs w:val="24"/>
        </w:rPr>
        <w:t>and</w:t>
      </w:r>
      <w:r w:rsidR="00AD4B75" w:rsidRPr="009F01E6">
        <w:rPr>
          <w:rFonts w:ascii="Times New Roman" w:hAnsi="Times New Roman" w:hint="eastAsia"/>
          <w:szCs w:val="24"/>
        </w:rPr>
        <w:t xml:space="preserve"> </w:t>
      </w:r>
      <w:r w:rsidR="002B04E6" w:rsidRPr="009F01E6">
        <w:rPr>
          <w:rFonts w:ascii="Times New Roman" w:hAnsi="Times New Roman"/>
          <w:szCs w:val="24"/>
        </w:rPr>
        <w:t>c</w:t>
      </w:r>
      <w:r w:rsidR="00440B74" w:rsidRPr="009F01E6">
        <w:rPr>
          <w:rFonts w:ascii="Times New Roman" w:hAnsi="Times New Roman" w:hint="eastAsia"/>
          <w:szCs w:val="24"/>
        </w:rPr>
        <w:t>eramics (GC)</w:t>
      </w:r>
      <w:r w:rsidR="00607CC1" w:rsidRPr="009F01E6">
        <w:rPr>
          <w:rFonts w:ascii="Times New Roman" w:hAnsi="Times New Roman"/>
          <w:szCs w:val="24"/>
        </w:rPr>
        <w:t>;</w:t>
      </w:r>
      <w:r w:rsidRPr="009F01E6">
        <w:rPr>
          <w:rFonts w:ascii="Times New Roman" w:hAnsi="Times New Roman" w:hint="eastAsia"/>
          <w:szCs w:val="24"/>
        </w:rPr>
        <w:t xml:space="preserve"> and </w:t>
      </w:r>
      <w:r w:rsidR="002B04E6" w:rsidRPr="009F01E6">
        <w:rPr>
          <w:rFonts w:ascii="Times New Roman" w:hAnsi="Times New Roman"/>
          <w:szCs w:val="24"/>
        </w:rPr>
        <w:t>o</w:t>
      </w:r>
      <w:r w:rsidR="00440B74" w:rsidRPr="009F01E6">
        <w:rPr>
          <w:rFonts w:ascii="Times New Roman" w:hAnsi="Times New Roman" w:hint="eastAsia"/>
          <w:szCs w:val="24"/>
        </w:rPr>
        <w:t xml:space="preserve">il, </w:t>
      </w:r>
      <w:r w:rsidR="002B04E6" w:rsidRPr="009F01E6">
        <w:rPr>
          <w:rFonts w:ascii="Times New Roman" w:hAnsi="Times New Roman"/>
          <w:szCs w:val="24"/>
        </w:rPr>
        <w:t>g</w:t>
      </w:r>
      <w:r w:rsidR="00440B74" w:rsidRPr="009F01E6">
        <w:rPr>
          <w:rFonts w:ascii="Times New Roman" w:hAnsi="Times New Roman" w:hint="eastAsia"/>
          <w:szCs w:val="24"/>
        </w:rPr>
        <w:t>as</w:t>
      </w:r>
      <w:r w:rsidR="00607CC1" w:rsidRPr="009F01E6">
        <w:rPr>
          <w:rFonts w:ascii="Times New Roman" w:hAnsi="Times New Roman"/>
          <w:szCs w:val="24"/>
        </w:rPr>
        <w:t>,</w:t>
      </w:r>
      <w:r w:rsidR="00440B74" w:rsidRPr="009F01E6">
        <w:rPr>
          <w:rFonts w:ascii="Times New Roman" w:hAnsi="Times New Roman" w:hint="eastAsia"/>
          <w:szCs w:val="24"/>
        </w:rPr>
        <w:t xml:space="preserve"> </w:t>
      </w:r>
      <w:r w:rsidR="00AD4B75" w:rsidRPr="009F01E6">
        <w:rPr>
          <w:rFonts w:ascii="Times New Roman" w:hAnsi="Times New Roman"/>
          <w:szCs w:val="24"/>
        </w:rPr>
        <w:t>and</w:t>
      </w:r>
      <w:r w:rsidR="00AD4B75" w:rsidRPr="009F01E6">
        <w:rPr>
          <w:rFonts w:ascii="Times New Roman" w:hAnsi="Times New Roman" w:hint="eastAsia"/>
          <w:szCs w:val="24"/>
        </w:rPr>
        <w:t xml:space="preserve"> </w:t>
      </w:r>
      <w:r w:rsidR="002B04E6" w:rsidRPr="009F01E6">
        <w:rPr>
          <w:rFonts w:ascii="Times New Roman" w:hAnsi="Times New Roman"/>
          <w:szCs w:val="24"/>
        </w:rPr>
        <w:t>e</w:t>
      </w:r>
      <w:r w:rsidR="00440B74" w:rsidRPr="009F01E6">
        <w:rPr>
          <w:rFonts w:ascii="Times New Roman" w:hAnsi="Times New Roman" w:hint="eastAsia"/>
          <w:szCs w:val="24"/>
        </w:rPr>
        <w:t>lectricity (OGE)</w:t>
      </w:r>
      <w:r w:rsidR="00912E6F" w:rsidRPr="009F01E6">
        <w:rPr>
          <w:rStyle w:val="a5"/>
          <w:rFonts w:ascii="Times New Roman" w:hAnsi="Times New Roman"/>
          <w:szCs w:val="24"/>
        </w:rPr>
        <w:footnoteReference w:id="4"/>
      </w:r>
      <w:r w:rsidRPr="009F01E6">
        <w:rPr>
          <w:rFonts w:ascii="Times New Roman" w:hAnsi="Times New Roman"/>
          <w:szCs w:val="24"/>
        </w:rPr>
        <w:t xml:space="preserve">. </w:t>
      </w:r>
      <w:r w:rsidRPr="009F01E6">
        <w:rPr>
          <w:rFonts w:ascii="Times New Roman" w:hAnsi="Times New Roman" w:hint="eastAsia"/>
        </w:rPr>
        <w:t>W</w:t>
      </w:r>
      <w:r w:rsidRPr="009F01E6">
        <w:rPr>
          <w:rFonts w:ascii="Times New Roman" w:hAnsi="Times New Roman"/>
        </w:rPr>
        <w:t xml:space="preserve">e model </w:t>
      </w:r>
      <w:r w:rsidRPr="009F01E6">
        <w:rPr>
          <w:rFonts w:ascii="Times New Roman" w:hAnsi="Times New Roman" w:hint="eastAsia"/>
        </w:rPr>
        <w:t>the</w:t>
      </w:r>
      <w:r w:rsidRPr="009F01E6">
        <w:rPr>
          <w:rFonts w:ascii="Times New Roman" w:hAnsi="Times New Roman"/>
        </w:rPr>
        <w:t xml:space="preserve"> high</w:t>
      </w:r>
      <w:r w:rsidRPr="009F01E6">
        <w:rPr>
          <w:rFonts w:ascii="Times New Roman" w:hAnsi="Times New Roman" w:hint="eastAsia"/>
        </w:rPr>
        <w:t>-</w:t>
      </w:r>
      <w:r w:rsidRPr="009F01E6">
        <w:rPr>
          <w:rFonts w:ascii="Times New Roman" w:hAnsi="Times New Roman"/>
        </w:rPr>
        <w:t>and</w:t>
      </w:r>
      <w:r w:rsidRPr="009F01E6">
        <w:rPr>
          <w:rFonts w:ascii="Times New Roman" w:hAnsi="Times New Roman" w:hint="eastAsia"/>
        </w:rPr>
        <w:t>-</w:t>
      </w:r>
      <w:r w:rsidRPr="009F01E6">
        <w:rPr>
          <w:rFonts w:ascii="Times New Roman" w:hAnsi="Times New Roman"/>
        </w:rPr>
        <w:t>low</w:t>
      </w:r>
      <w:r w:rsidRPr="009F01E6">
        <w:rPr>
          <w:rFonts w:ascii="Times New Roman" w:hAnsi="Times New Roman" w:hint="eastAsia"/>
        </w:rPr>
        <w:t xml:space="preserve"> </w:t>
      </w:r>
      <w:r w:rsidRPr="009F01E6">
        <w:rPr>
          <w:rFonts w:ascii="Times New Roman" w:hAnsi="Times New Roman"/>
        </w:rPr>
        <w:t xml:space="preserve">level VECMs </w:t>
      </w:r>
      <w:r w:rsidR="00B53401" w:rsidRPr="009F01E6">
        <w:rPr>
          <w:rFonts w:ascii="Times New Roman" w:hAnsi="Times New Roman" w:hint="eastAsia"/>
        </w:rPr>
        <w:t xml:space="preserve">using </w:t>
      </w:r>
      <w:r w:rsidR="000D1C4D" w:rsidRPr="009F01E6">
        <w:rPr>
          <w:rFonts w:ascii="Times New Roman" w:hAnsi="Times New Roman" w:hint="eastAsia"/>
        </w:rPr>
        <w:t xml:space="preserve">the </w:t>
      </w:r>
      <w:r w:rsidR="00B53401" w:rsidRPr="009F01E6">
        <w:rPr>
          <w:rFonts w:ascii="Times New Roman" w:hAnsi="Times New Roman" w:hint="eastAsia"/>
        </w:rPr>
        <w:t>variables</w:t>
      </w:r>
      <w:r w:rsidRPr="009F01E6">
        <w:rPr>
          <w:rFonts w:ascii="Times New Roman" w:hAnsi="Times New Roman" w:hint="eastAsia"/>
        </w:rPr>
        <w:t xml:space="preserve"> </w:t>
      </w:r>
      <w:r w:rsidR="000D1C4D" w:rsidRPr="009F01E6">
        <w:rPr>
          <w:rFonts w:ascii="Times New Roman" w:hAnsi="Times New Roman" w:hint="eastAsia"/>
        </w:rPr>
        <w:t xml:space="preserve">based on </w:t>
      </w:r>
      <w:r w:rsidR="00B53401" w:rsidRPr="009F01E6">
        <w:rPr>
          <w:rFonts w:ascii="Times New Roman" w:hAnsi="Times New Roman"/>
        </w:rPr>
        <w:t>high</w:t>
      </w:r>
      <w:r w:rsidR="00B53401" w:rsidRPr="009F01E6">
        <w:rPr>
          <w:rFonts w:ascii="Times New Roman" w:hAnsi="Times New Roman" w:hint="eastAsia"/>
        </w:rPr>
        <w:t>-</w:t>
      </w:r>
      <w:r w:rsidR="00B53401" w:rsidRPr="009F01E6">
        <w:rPr>
          <w:rFonts w:ascii="Times New Roman" w:hAnsi="Times New Roman"/>
        </w:rPr>
        <w:t>and</w:t>
      </w:r>
      <w:r w:rsidR="00B53401" w:rsidRPr="009F01E6">
        <w:rPr>
          <w:rFonts w:ascii="Times New Roman" w:hAnsi="Times New Roman" w:hint="eastAsia"/>
        </w:rPr>
        <w:t>-</w:t>
      </w:r>
      <w:r w:rsidR="00B53401" w:rsidRPr="009F01E6">
        <w:rPr>
          <w:rFonts w:ascii="Times New Roman" w:hAnsi="Times New Roman"/>
        </w:rPr>
        <w:t>low</w:t>
      </w:r>
      <w:r w:rsidR="00B53401" w:rsidRPr="009F01E6">
        <w:rPr>
          <w:rFonts w:ascii="Times New Roman" w:hAnsi="Times New Roman" w:hint="eastAsia"/>
        </w:rPr>
        <w:t xml:space="preserve"> </w:t>
      </w:r>
      <w:r w:rsidRPr="009F01E6">
        <w:rPr>
          <w:rFonts w:ascii="Times New Roman" w:hAnsi="Times New Roman" w:hint="eastAsia"/>
        </w:rPr>
        <w:t>conservatism proxy and</w:t>
      </w:r>
      <w:r w:rsidRPr="009F01E6">
        <w:rPr>
          <w:rFonts w:ascii="Times New Roman" w:hAnsi="Times New Roman"/>
        </w:rPr>
        <w:t xml:space="preserve"> conduct an out-of-sample forecasting experiment</w:t>
      </w:r>
      <w:r w:rsidRPr="009F01E6">
        <w:rPr>
          <w:rFonts w:ascii="Times New Roman" w:hAnsi="Times New Roman" w:hint="eastAsia"/>
        </w:rPr>
        <w:t>. T</w:t>
      </w:r>
      <w:r w:rsidRPr="009F01E6">
        <w:rPr>
          <w:rFonts w:ascii="Times New Roman" w:hAnsi="Times New Roman"/>
        </w:rPr>
        <w:t>wo tools</w:t>
      </w:r>
      <w:r w:rsidR="00F348F7" w:rsidRPr="009F01E6">
        <w:rPr>
          <w:rFonts w:ascii="Times New Roman" w:hAnsi="Times New Roman"/>
        </w:rPr>
        <w:t xml:space="preserve"> </w:t>
      </w:r>
      <w:r w:rsidR="00AF625A" w:rsidRPr="009F01E6">
        <w:rPr>
          <w:rFonts w:ascii="Times New Roman" w:hAnsi="Times New Roman" w:hint="eastAsia"/>
        </w:rPr>
        <w:t xml:space="preserve">that attract many applications in forecasting economic studies </w:t>
      </w:r>
      <w:r w:rsidR="00F348F7" w:rsidRPr="009F01E6">
        <w:rPr>
          <w:rFonts w:ascii="Times New Roman" w:hAnsi="Times New Roman"/>
        </w:rPr>
        <w:t xml:space="preserve">are </w:t>
      </w:r>
      <w:r w:rsidR="00F348F7" w:rsidRPr="009F01E6">
        <w:rPr>
          <w:rFonts w:ascii="Times New Roman" w:hAnsi="Times New Roman" w:hint="eastAsia"/>
        </w:rPr>
        <w:t>empl</w:t>
      </w:r>
      <w:r w:rsidR="00F348F7" w:rsidRPr="009F01E6">
        <w:rPr>
          <w:rFonts w:ascii="Times New Roman" w:hAnsi="Times New Roman"/>
        </w:rPr>
        <w:t>o</w:t>
      </w:r>
      <w:r w:rsidR="00F348F7" w:rsidRPr="009F01E6">
        <w:rPr>
          <w:rFonts w:ascii="Times New Roman" w:hAnsi="Times New Roman" w:hint="eastAsia"/>
        </w:rPr>
        <w:t>yed</w:t>
      </w:r>
      <w:r w:rsidR="00F348F7" w:rsidRPr="009F01E6">
        <w:rPr>
          <w:rFonts w:ascii="Times New Roman" w:hAnsi="Times New Roman"/>
        </w:rPr>
        <w:t xml:space="preserve"> to evaluate forecast </w:t>
      </w:r>
      <w:r w:rsidR="00F348F7" w:rsidRPr="009F01E6">
        <w:rPr>
          <w:rFonts w:ascii="Times New Roman" w:hAnsi="Times New Roman" w:hint="eastAsia"/>
        </w:rPr>
        <w:t>errors</w:t>
      </w:r>
      <w:r w:rsidR="00F348F7" w:rsidRPr="009F01E6">
        <w:rPr>
          <w:rFonts w:ascii="Times New Roman" w:hAnsi="Times New Roman"/>
        </w:rPr>
        <w:t xml:space="preserve"> of the</w:t>
      </w:r>
      <w:r w:rsidR="00F348F7" w:rsidRPr="009F01E6">
        <w:rPr>
          <w:rFonts w:ascii="Times New Roman" w:hAnsi="Times New Roman" w:hint="eastAsia"/>
        </w:rPr>
        <w:t xml:space="preserve"> </w:t>
      </w:r>
      <w:r w:rsidR="00F348F7" w:rsidRPr="009F01E6">
        <w:rPr>
          <w:rFonts w:ascii="Times New Roman" w:hAnsi="Times New Roman"/>
        </w:rPr>
        <w:t>VECMs.</w:t>
      </w:r>
      <w:r w:rsidR="00F348F7" w:rsidRPr="009F01E6">
        <w:rPr>
          <w:rFonts w:ascii="Times New Roman" w:hAnsi="Times New Roman" w:hint="eastAsia"/>
        </w:rPr>
        <w:t xml:space="preserve"> One </w:t>
      </w:r>
      <w:r w:rsidR="00F348F7" w:rsidRPr="009F01E6">
        <w:rPr>
          <w:rFonts w:ascii="Times New Roman" w:hAnsi="Times New Roman"/>
        </w:rPr>
        <w:t xml:space="preserve">tool </w:t>
      </w:r>
      <w:r w:rsidR="00F348F7" w:rsidRPr="009F01E6">
        <w:rPr>
          <w:rFonts w:ascii="Times New Roman" w:hAnsi="Times New Roman" w:hint="eastAsia"/>
        </w:rPr>
        <w:t xml:space="preserve">is </w:t>
      </w:r>
      <w:r w:rsidR="00F348F7" w:rsidRPr="009F01E6">
        <w:rPr>
          <w:rFonts w:ascii="Times New Roman" w:hAnsi="Times New Roman"/>
        </w:rPr>
        <w:t xml:space="preserve">root mean squared error (RMSE) and </w:t>
      </w:r>
      <w:proofErr w:type="gramStart"/>
      <w:r w:rsidR="00F348F7" w:rsidRPr="009F01E6">
        <w:rPr>
          <w:rFonts w:ascii="Times New Roman" w:hAnsi="Times New Roman"/>
        </w:rPr>
        <w:t>mean</w:t>
      </w:r>
      <w:proofErr w:type="gramEnd"/>
      <w:r w:rsidR="00F348F7" w:rsidRPr="009F01E6">
        <w:rPr>
          <w:rFonts w:ascii="Times New Roman" w:hAnsi="Times New Roman"/>
        </w:rPr>
        <w:t xml:space="preserve"> absolute error (MAE) (Meese and </w:t>
      </w:r>
      <w:proofErr w:type="spellStart"/>
      <w:r w:rsidR="00F348F7" w:rsidRPr="009F01E6">
        <w:rPr>
          <w:rFonts w:ascii="Times New Roman" w:hAnsi="Times New Roman"/>
        </w:rPr>
        <w:t>Rogoff</w:t>
      </w:r>
      <w:proofErr w:type="spellEnd"/>
      <w:r w:rsidR="00F348F7" w:rsidRPr="009F01E6">
        <w:rPr>
          <w:rFonts w:ascii="Times New Roman" w:hAnsi="Times New Roman"/>
        </w:rPr>
        <w:t>, 1983)</w:t>
      </w:r>
      <w:r w:rsidR="00F348F7" w:rsidRPr="009F01E6">
        <w:rPr>
          <w:rFonts w:ascii="Times New Roman" w:hAnsi="Times New Roman" w:hint="eastAsia"/>
        </w:rPr>
        <w:t xml:space="preserve">. </w:t>
      </w:r>
      <w:r w:rsidR="00F348F7" w:rsidRPr="009F01E6">
        <w:rPr>
          <w:rFonts w:ascii="Times New Roman" w:eastAsia="標楷體" w:hAnsi="Times New Roman"/>
          <w:szCs w:val="24"/>
        </w:rPr>
        <w:t>The other is Diebold-Mariano test (Diebold and Mariano, 2002)</w:t>
      </w:r>
      <w:r w:rsidR="00F348F7" w:rsidRPr="009F01E6">
        <w:rPr>
          <w:rFonts w:ascii="Times New Roman" w:eastAsia="標楷體" w:hAnsi="Times New Roman" w:hint="eastAsia"/>
          <w:szCs w:val="24"/>
        </w:rPr>
        <w:t>.</w:t>
      </w:r>
    </w:p>
    <w:p w14:paraId="0E5679D2" w14:textId="489FD8B0" w:rsidR="00E96C9A" w:rsidRPr="009F01E6" w:rsidRDefault="00AD4B75" w:rsidP="00D15F00">
      <w:pPr>
        <w:widowControl/>
        <w:snapToGrid w:val="0"/>
        <w:spacing w:line="360" w:lineRule="auto"/>
        <w:ind w:firstLineChars="236" w:firstLine="566"/>
        <w:jc w:val="both"/>
        <w:rPr>
          <w:rFonts w:ascii="Times New Roman" w:hAnsi="Times New Roman"/>
          <w:szCs w:val="24"/>
        </w:rPr>
      </w:pPr>
      <w:r w:rsidRPr="009F01E6">
        <w:rPr>
          <w:rFonts w:ascii="Times New Roman" w:hAnsi="Times New Roman"/>
          <w:szCs w:val="24"/>
        </w:rPr>
        <w:t>T</w:t>
      </w:r>
      <w:r w:rsidR="00F52CF3" w:rsidRPr="009F01E6">
        <w:rPr>
          <w:rFonts w:ascii="Times New Roman" w:hAnsi="Times New Roman"/>
          <w:szCs w:val="24"/>
        </w:rPr>
        <w:t xml:space="preserve">he </w:t>
      </w:r>
      <w:r w:rsidR="00DE3C99" w:rsidRPr="009F01E6">
        <w:rPr>
          <w:rFonts w:ascii="Times New Roman" w:hAnsi="Times New Roman" w:hint="eastAsia"/>
          <w:szCs w:val="24"/>
        </w:rPr>
        <w:t>main</w:t>
      </w:r>
      <w:r w:rsidR="00BB62FB" w:rsidRPr="009F01E6">
        <w:rPr>
          <w:rFonts w:ascii="Times New Roman" w:hAnsi="Times New Roman" w:hint="eastAsia"/>
          <w:szCs w:val="24"/>
        </w:rPr>
        <w:t xml:space="preserve"> findings</w:t>
      </w:r>
      <w:r w:rsidR="00384128" w:rsidRPr="009F01E6">
        <w:rPr>
          <w:rFonts w:ascii="Times New Roman" w:hAnsi="Times New Roman" w:hint="eastAsia"/>
          <w:szCs w:val="24"/>
        </w:rPr>
        <w:t xml:space="preserve"> </w:t>
      </w:r>
      <w:r w:rsidR="001117C9" w:rsidRPr="009F01E6">
        <w:rPr>
          <w:rFonts w:ascii="Times New Roman" w:hAnsi="Times New Roman" w:hint="eastAsia"/>
          <w:szCs w:val="24"/>
        </w:rPr>
        <w:t>of this paper</w:t>
      </w:r>
      <w:r w:rsidR="0060571D" w:rsidRPr="009F01E6">
        <w:rPr>
          <w:rFonts w:ascii="Times New Roman" w:hAnsi="Times New Roman"/>
          <w:szCs w:val="24"/>
        </w:rPr>
        <w:t xml:space="preserve"> </w:t>
      </w:r>
      <w:r w:rsidRPr="009F01E6">
        <w:rPr>
          <w:rFonts w:ascii="Times New Roman" w:hAnsi="Times New Roman"/>
          <w:szCs w:val="24"/>
        </w:rPr>
        <w:t xml:space="preserve">are </w:t>
      </w:r>
      <w:r w:rsidR="00BB62FB" w:rsidRPr="009F01E6">
        <w:rPr>
          <w:rFonts w:ascii="Times New Roman" w:hAnsi="Times New Roman" w:hint="eastAsia"/>
          <w:szCs w:val="24"/>
        </w:rPr>
        <w:t>as follows.</w:t>
      </w:r>
      <w:r w:rsidR="00F85C7B" w:rsidRPr="009F01E6">
        <w:rPr>
          <w:rFonts w:ascii="Times New Roman" w:hAnsi="Times New Roman" w:hint="eastAsia"/>
          <w:szCs w:val="24"/>
        </w:rPr>
        <w:t xml:space="preserve"> </w:t>
      </w:r>
      <w:r w:rsidR="00BB62FB" w:rsidRPr="009F01E6">
        <w:rPr>
          <w:rFonts w:ascii="Times New Roman" w:hAnsi="Times New Roman" w:hint="eastAsia"/>
          <w:szCs w:val="24"/>
        </w:rPr>
        <w:t>T</w:t>
      </w:r>
      <w:r w:rsidR="00F149F5" w:rsidRPr="009F01E6">
        <w:rPr>
          <w:rFonts w:ascii="Times New Roman" w:hAnsi="Times New Roman" w:hint="eastAsia"/>
          <w:szCs w:val="24"/>
        </w:rPr>
        <w:t xml:space="preserve">he </w:t>
      </w:r>
      <w:r w:rsidR="009D736E" w:rsidRPr="009F01E6">
        <w:rPr>
          <w:rFonts w:ascii="Times New Roman" w:hAnsi="Times New Roman" w:hint="eastAsia"/>
          <w:szCs w:val="24"/>
        </w:rPr>
        <w:t>relation</w:t>
      </w:r>
      <w:r w:rsidR="00F149F5" w:rsidRPr="009F01E6">
        <w:rPr>
          <w:rFonts w:ascii="Times New Roman" w:hAnsi="Times New Roman" w:hint="eastAsia"/>
          <w:szCs w:val="24"/>
        </w:rPr>
        <w:t xml:space="preserve"> </w:t>
      </w:r>
      <w:r w:rsidRPr="009F01E6">
        <w:rPr>
          <w:rFonts w:ascii="Times New Roman" w:hAnsi="Times New Roman"/>
          <w:szCs w:val="24"/>
        </w:rPr>
        <w:t>between</w:t>
      </w:r>
      <w:r w:rsidRPr="009F01E6">
        <w:rPr>
          <w:rFonts w:ascii="Times New Roman" w:hAnsi="Times New Roman" w:hint="eastAsia"/>
          <w:szCs w:val="24"/>
        </w:rPr>
        <w:t xml:space="preserve"> </w:t>
      </w:r>
      <w:r w:rsidR="00EB17D9" w:rsidRPr="009F01E6">
        <w:rPr>
          <w:rFonts w:ascii="Times New Roman" w:hAnsi="Times New Roman" w:hint="eastAsia"/>
          <w:szCs w:val="24"/>
        </w:rPr>
        <w:t xml:space="preserve">forecast errors and </w:t>
      </w:r>
      <w:r w:rsidR="00F52CF3" w:rsidRPr="009F01E6">
        <w:rPr>
          <w:rFonts w:ascii="Times New Roman" w:hAnsi="Times New Roman"/>
          <w:szCs w:val="24"/>
        </w:rPr>
        <w:t xml:space="preserve">the </w:t>
      </w:r>
      <w:r w:rsidR="00D26753" w:rsidRPr="009F01E6">
        <w:rPr>
          <w:rFonts w:ascii="Times New Roman" w:hAnsi="Times New Roman" w:hint="eastAsia"/>
          <w:szCs w:val="24"/>
        </w:rPr>
        <w:t xml:space="preserve">two forms </w:t>
      </w:r>
      <w:r w:rsidR="00AF0EDC" w:rsidRPr="009F01E6">
        <w:rPr>
          <w:rFonts w:ascii="Times New Roman" w:hAnsi="Times New Roman" w:hint="eastAsia"/>
          <w:szCs w:val="24"/>
        </w:rPr>
        <w:t xml:space="preserve">of </w:t>
      </w:r>
      <w:r w:rsidR="00D26753" w:rsidRPr="009F01E6">
        <w:rPr>
          <w:rFonts w:ascii="Times New Roman" w:hAnsi="Times New Roman" w:hint="eastAsia"/>
          <w:szCs w:val="24"/>
        </w:rPr>
        <w:t>conservatism var</w:t>
      </w:r>
      <w:r w:rsidR="00FC5983" w:rsidRPr="009F01E6">
        <w:rPr>
          <w:rFonts w:ascii="Times New Roman" w:hAnsi="Times New Roman" w:hint="eastAsia"/>
          <w:szCs w:val="24"/>
        </w:rPr>
        <w:t>y</w:t>
      </w:r>
      <w:r w:rsidR="00D26753" w:rsidRPr="009F01E6">
        <w:rPr>
          <w:rFonts w:ascii="Times New Roman" w:hAnsi="Times New Roman" w:hint="eastAsia"/>
          <w:szCs w:val="24"/>
        </w:rPr>
        <w:t xml:space="preserve"> </w:t>
      </w:r>
      <w:r w:rsidR="00D26753" w:rsidRPr="009F01E6">
        <w:rPr>
          <w:rFonts w:ascii="Times New Roman" w:hAnsi="Times New Roman"/>
          <w:szCs w:val="24"/>
        </w:rPr>
        <w:t>across</w:t>
      </w:r>
      <w:r w:rsidR="002F7A34" w:rsidRPr="009F01E6">
        <w:rPr>
          <w:rFonts w:ascii="Times New Roman" w:hAnsi="Times New Roman" w:hint="eastAsia"/>
          <w:szCs w:val="24"/>
        </w:rPr>
        <w:t xml:space="preserve"> </w:t>
      </w:r>
      <w:r w:rsidR="00D26753" w:rsidRPr="009F01E6">
        <w:rPr>
          <w:rFonts w:ascii="Times New Roman" w:hAnsi="Times New Roman" w:hint="eastAsia"/>
          <w:szCs w:val="24"/>
        </w:rPr>
        <w:t>industries</w:t>
      </w:r>
      <w:r w:rsidR="00A61A6C" w:rsidRPr="009F01E6">
        <w:rPr>
          <w:rFonts w:ascii="Times New Roman" w:hAnsi="Times New Roman" w:hint="eastAsia"/>
          <w:szCs w:val="24"/>
        </w:rPr>
        <w:t>.</w:t>
      </w:r>
      <w:r w:rsidR="00F34FC5" w:rsidRPr="009F01E6">
        <w:rPr>
          <w:rFonts w:ascii="Times New Roman" w:hAnsi="Times New Roman" w:hint="eastAsia"/>
          <w:szCs w:val="24"/>
        </w:rPr>
        <w:t xml:space="preserve"> </w:t>
      </w:r>
      <w:r w:rsidR="009D736E" w:rsidRPr="009F01E6">
        <w:rPr>
          <w:rFonts w:ascii="Times New Roman" w:hAnsi="Times New Roman" w:hint="eastAsia"/>
          <w:szCs w:val="24"/>
        </w:rPr>
        <w:t>F</w:t>
      </w:r>
      <w:r w:rsidR="00AC1B32" w:rsidRPr="009F01E6">
        <w:rPr>
          <w:rFonts w:ascii="Times New Roman" w:hAnsi="Times New Roman" w:hint="eastAsia"/>
          <w:szCs w:val="24"/>
        </w:rPr>
        <w:t xml:space="preserve">or </w:t>
      </w:r>
      <w:r w:rsidR="00E71C8B" w:rsidRPr="009F01E6">
        <w:rPr>
          <w:rFonts w:ascii="Times New Roman" w:hAnsi="Times New Roman" w:hint="eastAsia"/>
          <w:szCs w:val="24"/>
        </w:rPr>
        <w:t xml:space="preserve">large </w:t>
      </w:r>
      <w:r w:rsidR="001F4979" w:rsidRPr="009F01E6">
        <w:rPr>
          <w:rFonts w:ascii="Times New Roman" w:hAnsi="Times New Roman" w:hint="eastAsia"/>
          <w:szCs w:val="24"/>
        </w:rPr>
        <w:t xml:space="preserve">industries </w:t>
      </w:r>
      <w:r w:rsidR="00E71C8B" w:rsidRPr="009F01E6">
        <w:rPr>
          <w:rFonts w:ascii="Times New Roman" w:hAnsi="Times New Roman" w:hint="eastAsia"/>
          <w:szCs w:val="24"/>
        </w:rPr>
        <w:t>(E</w:t>
      </w:r>
      <w:r w:rsidR="00543ED1" w:rsidRPr="009F01E6">
        <w:rPr>
          <w:rFonts w:ascii="Times New Roman" w:hAnsi="Times New Roman" w:hint="eastAsia"/>
          <w:szCs w:val="24"/>
        </w:rPr>
        <w:t>TC</w:t>
      </w:r>
      <w:r w:rsidR="00E71C8B" w:rsidRPr="009F01E6">
        <w:rPr>
          <w:rFonts w:ascii="Times New Roman" w:hAnsi="Times New Roman" w:hint="eastAsia"/>
          <w:szCs w:val="24"/>
        </w:rPr>
        <w:t>, EM, TEX)</w:t>
      </w:r>
      <w:r w:rsidR="00AC1B32" w:rsidRPr="009F01E6">
        <w:rPr>
          <w:rFonts w:ascii="Times New Roman" w:hAnsi="Times New Roman" w:hint="eastAsia"/>
          <w:szCs w:val="24"/>
        </w:rPr>
        <w:t>,</w:t>
      </w:r>
      <w:r w:rsidR="00E55DFB" w:rsidRPr="009F01E6">
        <w:rPr>
          <w:rFonts w:ascii="Times New Roman" w:hAnsi="Times New Roman" w:hint="eastAsia"/>
          <w:szCs w:val="24"/>
        </w:rPr>
        <w:t xml:space="preserve"> </w:t>
      </w:r>
      <w:r w:rsidR="00074584" w:rsidRPr="009F01E6">
        <w:rPr>
          <w:rFonts w:ascii="Times New Roman" w:hAnsi="Times New Roman" w:hint="eastAsia"/>
          <w:szCs w:val="24"/>
        </w:rPr>
        <w:t xml:space="preserve">when a firm adopts </w:t>
      </w:r>
      <w:r w:rsidR="00192244" w:rsidRPr="009F01E6">
        <w:rPr>
          <w:rFonts w:ascii="Times New Roman" w:hAnsi="Times New Roman" w:hint="eastAsia"/>
          <w:szCs w:val="24"/>
        </w:rPr>
        <w:t>higher</w:t>
      </w:r>
      <w:r w:rsidR="00D81A10" w:rsidRPr="009F01E6">
        <w:rPr>
          <w:rFonts w:ascii="Times New Roman" w:hAnsi="Times New Roman" w:hint="eastAsia"/>
          <w:szCs w:val="24"/>
        </w:rPr>
        <w:t xml:space="preserve"> </w:t>
      </w:r>
      <w:r w:rsidR="00031F18" w:rsidRPr="009F01E6">
        <w:rPr>
          <w:rFonts w:ascii="Times New Roman" w:hAnsi="Times New Roman" w:hint="eastAsia"/>
          <w:szCs w:val="24"/>
        </w:rPr>
        <w:t>unconditional conservatism</w:t>
      </w:r>
      <w:r w:rsidR="0076698F" w:rsidRPr="009F01E6">
        <w:rPr>
          <w:rFonts w:ascii="Times New Roman" w:hAnsi="Times New Roman" w:hint="eastAsia"/>
          <w:szCs w:val="24"/>
        </w:rPr>
        <w:t xml:space="preserve"> and</w:t>
      </w:r>
      <w:r w:rsidR="00E71C8B" w:rsidRPr="009F01E6">
        <w:rPr>
          <w:rFonts w:ascii="Times New Roman" w:hAnsi="Times New Roman" w:hint="eastAsia"/>
          <w:szCs w:val="24"/>
        </w:rPr>
        <w:t xml:space="preserve"> </w:t>
      </w:r>
      <w:r w:rsidR="00192244" w:rsidRPr="009F01E6">
        <w:rPr>
          <w:rFonts w:ascii="Times New Roman" w:hAnsi="Times New Roman" w:hint="eastAsia"/>
          <w:szCs w:val="24"/>
        </w:rPr>
        <w:t>lower</w:t>
      </w:r>
      <w:r w:rsidR="00D81A10" w:rsidRPr="009F01E6">
        <w:rPr>
          <w:rFonts w:ascii="Times New Roman" w:hAnsi="Times New Roman" w:hint="eastAsia"/>
          <w:szCs w:val="24"/>
        </w:rPr>
        <w:t xml:space="preserve"> </w:t>
      </w:r>
      <w:r w:rsidR="00031F18" w:rsidRPr="009F01E6">
        <w:rPr>
          <w:rFonts w:ascii="Times New Roman" w:hAnsi="Times New Roman" w:hint="eastAsia"/>
          <w:szCs w:val="24"/>
        </w:rPr>
        <w:t>conditional conservatism</w:t>
      </w:r>
      <w:r w:rsidR="00074584" w:rsidRPr="009F01E6">
        <w:rPr>
          <w:rFonts w:ascii="Times New Roman" w:hAnsi="Times New Roman" w:hint="eastAsia"/>
          <w:szCs w:val="24"/>
        </w:rPr>
        <w:t>,</w:t>
      </w:r>
      <w:r w:rsidR="00DA746D" w:rsidRPr="009F01E6">
        <w:rPr>
          <w:rFonts w:ascii="Times New Roman" w:hAnsi="Times New Roman"/>
          <w:szCs w:val="24"/>
        </w:rPr>
        <w:t xml:space="preserve"> </w:t>
      </w:r>
      <w:r w:rsidR="00E71C8B" w:rsidRPr="009F01E6">
        <w:rPr>
          <w:rFonts w:ascii="Times New Roman" w:hAnsi="Times New Roman" w:hint="eastAsia"/>
          <w:szCs w:val="24"/>
        </w:rPr>
        <w:t>forecast errors</w:t>
      </w:r>
      <w:r w:rsidR="00074584" w:rsidRPr="009F01E6">
        <w:rPr>
          <w:rFonts w:ascii="Times New Roman" w:hAnsi="Times New Roman" w:hint="eastAsia"/>
          <w:szCs w:val="24"/>
        </w:rPr>
        <w:t xml:space="preserve"> are smaller</w:t>
      </w:r>
      <w:r w:rsidR="009E5C83" w:rsidRPr="009F01E6">
        <w:rPr>
          <w:rFonts w:ascii="Times New Roman" w:hAnsi="Times New Roman" w:hint="eastAsia"/>
          <w:szCs w:val="24"/>
        </w:rPr>
        <w:t>,</w:t>
      </w:r>
      <w:r w:rsidR="00CC5B56" w:rsidRPr="009F01E6">
        <w:rPr>
          <w:rFonts w:ascii="Times New Roman" w:hAnsi="Times New Roman" w:hint="eastAsia"/>
          <w:szCs w:val="24"/>
        </w:rPr>
        <w:t xml:space="preserve"> </w:t>
      </w:r>
      <w:r w:rsidR="002D2E20" w:rsidRPr="009F01E6">
        <w:rPr>
          <w:rFonts w:ascii="Times New Roman" w:hAnsi="Times New Roman" w:hint="eastAsia"/>
        </w:rPr>
        <w:t>in accord</w:t>
      </w:r>
      <w:r w:rsidR="00DA746D" w:rsidRPr="009F01E6">
        <w:rPr>
          <w:rFonts w:ascii="Times New Roman" w:hAnsi="Times New Roman"/>
        </w:rPr>
        <w:t>ance</w:t>
      </w:r>
      <w:r w:rsidR="002D2E20" w:rsidRPr="009F01E6">
        <w:rPr>
          <w:rFonts w:ascii="Times New Roman" w:hAnsi="Times New Roman" w:hint="eastAsia"/>
        </w:rPr>
        <w:t xml:space="preserve"> with</w:t>
      </w:r>
      <w:r w:rsidR="005029A1" w:rsidRPr="009F01E6">
        <w:rPr>
          <w:rFonts w:ascii="Times New Roman" w:hAnsi="Times New Roman" w:hint="eastAsia"/>
        </w:rPr>
        <w:t xml:space="preserve"> </w:t>
      </w:r>
      <w:r w:rsidR="005029A1" w:rsidRPr="009F01E6">
        <w:rPr>
          <w:rFonts w:ascii="Times New Roman" w:hAnsi="Times New Roman" w:hint="eastAsia"/>
          <w:kern w:val="0"/>
          <w:szCs w:val="24"/>
        </w:rPr>
        <w:t xml:space="preserve">negative effects of </w:t>
      </w:r>
      <w:r w:rsidR="00D302C2" w:rsidRPr="009F01E6">
        <w:rPr>
          <w:rFonts w:ascii="Times New Roman" w:hAnsi="Times New Roman" w:hint="eastAsia"/>
          <w:kern w:val="0"/>
          <w:szCs w:val="24"/>
        </w:rPr>
        <w:t>UC</w:t>
      </w:r>
      <w:r w:rsidR="005029A1" w:rsidRPr="009F01E6">
        <w:rPr>
          <w:rFonts w:ascii="Times New Roman" w:hAnsi="Times New Roman" w:hint="eastAsia"/>
          <w:kern w:val="0"/>
          <w:szCs w:val="24"/>
        </w:rPr>
        <w:t xml:space="preserve"> on forecast error</w:t>
      </w:r>
      <w:r w:rsidRPr="009F01E6">
        <w:rPr>
          <w:rFonts w:ascii="Times New Roman" w:hAnsi="Times New Roman"/>
          <w:kern w:val="0"/>
          <w:szCs w:val="24"/>
        </w:rPr>
        <w:t>s</w:t>
      </w:r>
      <w:r w:rsidR="005029A1" w:rsidRPr="009F01E6">
        <w:rPr>
          <w:rFonts w:ascii="Times New Roman" w:hAnsi="Times New Roman" w:hint="eastAsia"/>
          <w:kern w:val="0"/>
          <w:szCs w:val="24"/>
        </w:rPr>
        <w:t xml:space="preserve"> (</w:t>
      </w:r>
      <w:proofErr w:type="spellStart"/>
      <w:r w:rsidR="005029A1" w:rsidRPr="009F01E6">
        <w:rPr>
          <w:rFonts w:ascii="Times New Roman" w:hAnsi="Times New Roman"/>
          <w:kern w:val="0"/>
          <w:szCs w:val="24"/>
        </w:rPr>
        <w:t>Pae</w:t>
      </w:r>
      <w:proofErr w:type="spellEnd"/>
      <w:r w:rsidR="005029A1" w:rsidRPr="009F01E6">
        <w:rPr>
          <w:rFonts w:ascii="Times New Roman" w:hAnsi="Times New Roman"/>
          <w:kern w:val="0"/>
          <w:szCs w:val="24"/>
        </w:rPr>
        <w:t xml:space="preserve"> and Thornton</w:t>
      </w:r>
      <w:r w:rsidR="00034B2F" w:rsidRPr="009F01E6">
        <w:rPr>
          <w:rFonts w:ascii="Times New Roman" w:hAnsi="Times New Roman"/>
          <w:kern w:val="0"/>
          <w:szCs w:val="24"/>
        </w:rPr>
        <w:t>,</w:t>
      </w:r>
      <w:r w:rsidR="005029A1" w:rsidRPr="009F01E6">
        <w:rPr>
          <w:rFonts w:ascii="Times New Roman" w:hAnsi="Times New Roman"/>
          <w:kern w:val="0"/>
          <w:szCs w:val="24"/>
        </w:rPr>
        <w:t xml:space="preserve"> 2010</w:t>
      </w:r>
      <w:r w:rsidR="005029A1" w:rsidRPr="009F01E6">
        <w:rPr>
          <w:rFonts w:ascii="Times New Roman" w:hAnsi="Times New Roman" w:hint="eastAsia"/>
          <w:kern w:val="0"/>
          <w:szCs w:val="24"/>
        </w:rPr>
        <w:t xml:space="preserve">) and </w:t>
      </w:r>
      <w:r w:rsidRPr="009F01E6">
        <w:rPr>
          <w:rFonts w:ascii="Times New Roman" w:hAnsi="Times New Roman"/>
          <w:kern w:val="0"/>
          <w:szCs w:val="24"/>
        </w:rPr>
        <w:t xml:space="preserve"> </w:t>
      </w:r>
      <w:r w:rsidR="005029A1" w:rsidRPr="009F01E6">
        <w:rPr>
          <w:rFonts w:ascii="Times New Roman" w:hAnsi="Times New Roman" w:hint="eastAsia"/>
          <w:kern w:val="0"/>
          <w:szCs w:val="24"/>
        </w:rPr>
        <w:t>positi</w:t>
      </w:r>
      <w:r w:rsidR="00D302C2" w:rsidRPr="009F01E6">
        <w:rPr>
          <w:rFonts w:ascii="Times New Roman" w:hAnsi="Times New Roman" w:hint="eastAsia"/>
          <w:kern w:val="0"/>
          <w:szCs w:val="24"/>
        </w:rPr>
        <w:t>ve effects of CC</w:t>
      </w:r>
      <w:r w:rsidR="00256787" w:rsidRPr="009F01E6">
        <w:rPr>
          <w:rFonts w:ascii="Times New Roman" w:hAnsi="Times New Roman" w:hint="eastAsia"/>
          <w:kern w:val="0"/>
          <w:szCs w:val="24"/>
        </w:rPr>
        <w:t xml:space="preserve"> on forecast error</w:t>
      </w:r>
      <w:r w:rsidRPr="009F01E6">
        <w:rPr>
          <w:rFonts w:ascii="Times New Roman" w:hAnsi="Times New Roman"/>
          <w:kern w:val="0"/>
          <w:szCs w:val="24"/>
        </w:rPr>
        <w:t>s</w:t>
      </w:r>
      <w:r w:rsidR="00256787" w:rsidRPr="009F01E6">
        <w:rPr>
          <w:rFonts w:ascii="Times New Roman" w:hAnsi="Times New Roman" w:hint="eastAsia"/>
          <w:kern w:val="0"/>
          <w:szCs w:val="24"/>
        </w:rPr>
        <w:t xml:space="preserve"> (</w:t>
      </w:r>
      <w:proofErr w:type="spellStart"/>
      <w:r w:rsidR="005029A1" w:rsidRPr="009F01E6">
        <w:rPr>
          <w:rFonts w:ascii="Times New Roman" w:hAnsi="Times New Roman"/>
          <w:kern w:val="0"/>
          <w:szCs w:val="24"/>
        </w:rPr>
        <w:t>Callen</w:t>
      </w:r>
      <w:proofErr w:type="spellEnd"/>
      <w:r w:rsidR="005029A1" w:rsidRPr="009F01E6">
        <w:rPr>
          <w:rFonts w:ascii="Times New Roman" w:hAnsi="Times New Roman"/>
          <w:kern w:val="0"/>
          <w:szCs w:val="24"/>
        </w:rPr>
        <w:t xml:space="preserve"> et al.</w:t>
      </w:r>
      <w:r w:rsidR="00034B2F" w:rsidRPr="009F01E6">
        <w:rPr>
          <w:rFonts w:ascii="Times New Roman" w:hAnsi="Times New Roman"/>
          <w:kern w:val="0"/>
          <w:szCs w:val="24"/>
        </w:rPr>
        <w:t>,</w:t>
      </w:r>
      <w:r w:rsidR="005029A1" w:rsidRPr="009F01E6">
        <w:rPr>
          <w:rFonts w:ascii="Times New Roman" w:hAnsi="Times New Roman"/>
          <w:kern w:val="0"/>
          <w:szCs w:val="24"/>
        </w:rPr>
        <w:t xml:space="preserve"> 2010</w:t>
      </w:r>
      <w:r w:rsidR="005029A1" w:rsidRPr="009F01E6">
        <w:rPr>
          <w:rFonts w:ascii="Times New Roman" w:hAnsi="Times New Roman" w:hint="eastAsia"/>
          <w:kern w:val="0"/>
          <w:szCs w:val="24"/>
        </w:rPr>
        <w:t xml:space="preserve">, </w:t>
      </w:r>
      <w:proofErr w:type="spellStart"/>
      <w:r w:rsidR="005029A1" w:rsidRPr="009F01E6">
        <w:rPr>
          <w:rFonts w:ascii="Times New Roman" w:hAnsi="Times New Roman"/>
          <w:kern w:val="0"/>
          <w:szCs w:val="24"/>
        </w:rPr>
        <w:t>Pae</w:t>
      </w:r>
      <w:proofErr w:type="spellEnd"/>
      <w:r w:rsidR="005029A1" w:rsidRPr="009F01E6">
        <w:rPr>
          <w:rFonts w:ascii="Times New Roman" w:hAnsi="Times New Roman"/>
          <w:kern w:val="0"/>
          <w:szCs w:val="24"/>
        </w:rPr>
        <w:t xml:space="preserve"> and Thornton</w:t>
      </w:r>
      <w:r w:rsidR="00034B2F" w:rsidRPr="009F01E6">
        <w:rPr>
          <w:rFonts w:ascii="Times New Roman" w:hAnsi="Times New Roman"/>
          <w:kern w:val="0"/>
          <w:szCs w:val="24"/>
        </w:rPr>
        <w:t>,</w:t>
      </w:r>
      <w:r w:rsidR="005029A1" w:rsidRPr="009F01E6">
        <w:rPr>
          <w:rFonts w:ascii="Times New Roman" w:hAnsi="Times New Roman"/>
          <w:kern w:val="0"/>
          <w:szCs w:val="24"/>
        </w:rPr>
        <w:t xml:space="preserve"> 2010</w:t>
      </w:r>
      <w:r w:rsidR="005029A1" w:rsidRPr="009F01E6">
        <w:rPr>
          <w:rFonts w:ascii="Times New Roman" w:hAnsi="Times New Roman" w:hint="eastAsia"/>
          <w:kern w:val="0"/>
          <w:szCs w:val="24"/>
        </w:rPr>
        <w:t>).</w:t>
      </w:r>
      <w:r w:rsidR="009E5C83" w:rsidRPr="009F01E6">
        <w:rPr>
          <w:rFonts w:ascii="Times New Roman" w:hAnsi="Times New Roman" w:hint="eastAsia"/>
          <w:szCs w:val="24"/>
        </w:rPr>
        <w:t xml:space="preserve"> </w:t>
      </w:r>
      <w:r w:rsidR="00AF0EDC" w:rsidRPr="009F01E6">
        <w:rPr>
          <w:rFonts w:ascii="Times New Roman" w:hAnsi="Times New Roman"/>
          <w:szCs w:val="24"/>
        </w:rPr>
        <w:t>I</w:t>
      </w:r>
      <w:r w:rsidR="00E96C9A" w:rsidRPr="009F01E6">
        <w:rPr>
          <w:rFonts w:ascii="Times New Roman" w:hAnsi="Times New Roman" w:hint="eastAsia"/>
          <w:szCs w:val="24"/>
        </w:rPr>
        <w:t>n contrast</w:t>
      </w:r>
      <w:r w:rsidR="00C70C35" w:rsidRPr="009F01E6">
        <w:rPr>
          <w:rFonts w:ascii="Times New Roman" w:hAnsi="Times New Roman"/>
          <w:szCs w:val="24"/>
        </w:rPr>
        <w:t xml:space="preserve">, </w:t>
      </w:r>
      <w:r w:rsidR="009C3F0C" w:rsidRPr="009F01E6">
        <w:rPr>
          <w:rFonts w:ascii="Times New Roman" w:hAnsi="Times New Roman" w:hint="eastAsia"/>
          <w:szCs w:val="24"/>
        </w:rPr>
        <w:t xml:space="preserve">for </w:t>
      </w:r>
      <w:r w:rsidR="00C70C35" w:rsidRPr="009F01E6">
        <w:rPr>
          <w:rFonts w:ascii="Times New Roman" w:hAnsi="Times New Roman" w:hint="eastAsia"/>
          <w:szCs w:val="24"/>
        </w:rPr>
        <w:t>s</w:t>
      </w:r>
      <w:r w:rsidR="00192244" w:rsidRPr="009F01E6">
        <w:rPr>
          <w:rFonts w:ascii="Times New Roman" w:hAnsi="Times New Roman" w:hint="eastAsia"/>
          <w:szCs w:val="24"/>
        </w:rPr>
        <w:t>mall industries (GC</w:t>
      </w:r>
      <w:r w:rsidR="001D7291" w:rsidRPr="009F01E6">
        <w:rPr>
          <w:rFonts w:ascii="Times New Roman" w:hAnsi="Times New Roman" w:hint="eastAsia"/>
          <w:szCs w:val="24"/>
        </w:rPr>
        <w:t xml:space="preserve">, </w:t>
      </w:r>
      <w:r w:rsidR="00192244" w:rsidRPr="009F01E6">
        <w:rPr>
          <w:rFonts w:ascii="Times New Roman" w:hAnsi="Times New Roman" w:hint="eastAsia"/>
          <w:szCs w:val="24"/>
        </w:rPr>
        <w:t>OGE</w:t>
      </w:r>
      <w:r w:rsidR="00CC4314" w:rsidRPr="009F01E6">
        <w:rPr>
          <w:rFonts w:ascii="Times New Roman" w:hAnsi="Times New Roman" w:hint="eastAsia"/>
          <w:szCs w:val="24"/>
        </w:rPr>
        <w:t>)</w:t>
      </w:r>
      <w:r w:rsidR="0067023A" w:rsidRPr="009F01E6">
        <w:rPr>
          <w:rFonts w:ascii="Times New Roman" w:hAnsi="Times New Roman"/>
          <w:szCs w:val="24"/>
        </w:rPr>
        <w:t>,</w:t>
      </w:r>
      <w:r w:rsidR="00031F18" w:rsidRPr="009F01E6">
        <w:rPr>
          <w:rFonts w:ascii="Times New Roman" w:hAnsi="Times New Roman" w:hint="eastAsia"/>
          <w:szCs w:val="24"/>
        </w:rPr>
        <w:t xml:space="preserve"> a firm with lower unconditional conservatism and higher conditional conservatism has smaller forecast errors.</w:t>
      </w:r>
    </w:p>
    <w:p w14:paraId="6A5BBBF1" w14:textId="1C4083A3" w:rsidR="004843BA" w:rsidRPr="009F01E6" w:rsidRDefault="00D302C2" w:rsidP="00D15F00">
      <w:pPr>
        <w:widowControl/>
        <w:snapToGrid w:val="0"/>
        <w:spacing w:line="360" w:lineRule="auto"/>
        <w:ind w:firstLineChars="236" w:firstLine="566"/>
        <w:jc w:val="both"/>
        <w:rPr>
          <w:rFonts w:ascii="Times New Roman" w:hAnsi="Times New Roman"/>
          <w:szCs w:val="24"/>
        </w:rPr>
      </w:pPr>
      <w:r w:rsidRPr="009F01E6">
        <w:rPr>
          <w:rFonts w:ascii="Times New Roman" w:hAnsi="Times New Roman" w:hint="eastAsia"/>
          <w:szCs w:val="24"/>
        </w:rPr>
        <w:t>The</w:t>
      </w:r>
      <w:r w:rsidR="00E96C9A" w:rsidRPr="009F01E6">
        <w:rPr>
          <w:rFonts w:ascii="Times New Roman" w:hAnsi="Times New Roman" w:hint="eastAsia"/>
          <w:szCs w:val="24"/>
        </w:rPr>
        <w:t xml:space="preserve"> above findings can be explained by the following</w:t>
      </w:r>
      <w:r w:rsidRPr="009F01E6">
        <w:rPr>
          <w:rFonts w:ascii="Times New Roman" w:hAnsi="Times New Roman" w:hint="eastAsia"/>
          <w:szCs w:val="24"/>
        </w:rPr>
        <w:t>.</w:t>
      </w:r>
      <w:r w:rsidR="00E96C9A" w:rsidRPr="009F01E6">
        <w:rPr>
          <w:rFonts w:ascii="Times New Roman" w:hAnsi="Times New Roman" w:hint="eastAsia"/>
          <w:szCs w:val="24"/>
        </w:rPr>
        <w:t xml:space="preserve"> </w:t>
      </w:r>
      <w:r w:rsidR="004843BA" w:rsidRPr="009F01E6">
        <w:rPr>
          <w:rFonts w:ascii="Times New Roman" w:hAnsi="Times New Roman"/>
          <w:szCs w:val="24"/>
        </w:rPr>
        <w:t>The large industries are likely to be more</w:t>
      </w:r>
      <w:r w:rsidR="00201FBC" w:rsidRPr="009F01E6">
        <w:rPr>
          <w:rFonts w:ascii="Times New Roman" w:hAnsi="Times New Roman" w:hint="eastAsia"/>
          <w:szCs w:val="24"/>
        </w:rPr>
        <w:t xml:space="preserve"> </w:t>
      </w:r>
      <w:r w:rsidR="004843BA" w:rsidRPr="009F01E6">
        <w:rPr>
          <w:rFonts w:ascii="Times New Roman" w:hAnsi="Times New Roman"/>
          <w:szCs w:val="24"/>
        </w:rPr>
        <w:t>visible, have a large analyst following, and thus have less information asymmetry. Higher unconditional conservatism</w:t>
      </w:r>
      <w:r w:rsidR="00E96C9A" w:rsidRPr="009F01E6">
        <w:rPr>
          <w:rFonts w:ascii="Times New Roman" w:hAnsi="Times New Roman" w:hint="eastAsia"/>
          <w:szCs w:val="24"/>
        </w:rPr>
        <w:t xml:space="preserve"> (UC)</w:t>
      </w:r>
      <w:r w:rsidR="004843BA" w:rsidRPr="009F01E6">
        <w:rPr>
          <w:rFonts w:ascii="Times New Roman" w:hAnsi="Times New Roman"/>
          <w:szCs w:val="24"/>
        </w:rPr>
        <w:t xml:space="preserve"> is likely to</w:t>
      </w:r>
      <w:r w:rsidR="00201FBC" w:rsidRPr="009F01E6">
        <w:rPr>
          <w:rFonts w:ascii="Times New Roman" w:hAnsi="Times New Roman" w:hint="eastAsia"/>
          <w:szCs w:val="24"/>
        </w:rPr>
        <w:t xml:space="preserve"> </w:t>
      </w:r>
      <w:r w:rsidR="004843BA" w:rsidRPr="009F01E6">
        <w:rPr>
          <w:rFonts w:ascii="Times New Roman" w:hAnsi="Times New Roman"/>
          <w:szCs w:val="24"/>
        </w:rPr>
        <w:t>be interpreted properly, pre-empt and reduce the impact of any bad news. Consequently, higher UC and lower CC are</w:t>
      </w:r>
      <w:r w:rsidR="00201FBC" w:rsidRPr="009F01E6">
        <w:rPr>
          <w:rFonts w:ascii="Times New Roman" w:hAnsi="Times New Roman" w:hint="eastAsia"/>
          <w:szCs w:val="24"/>
        </w:rPr>
        <w:t xml:space="preserve"> </w:t>
      </w:r>
      <w:r w:rsidR="004843BA" w:rsidRPr="009F01E6">
        <w:rPr>
          <w:rFonts w:ascii="Times New Roman" w:hAnsi="Times New Roman"/>
          <w:szCs w:val="24"/>
        </w:rPr>
        <w:t>associated with lower forecast error. Small industries, on the other hand, are less visible, have a small or no analyst following,</w:t>
      </w:r>
      <w:r w:rsidRPr="009F01E6">
        <w:rPr>
          <w:rFonts w:ascii="Times New Roman" w:hAnsi="Times New Roman" w:hint="eastAsia"/>
          <w:szCs w:val="24"/>
        </w:rPr>
        <w:t xml:space="preserve"> </w:t>
      </w:r>
      <w:r w:rsidR="004843BA" w:rsidRPr="009F01E6">
        <w:rPr>
          <w:rFonts w:ascii="Times New Roman" w:hAnsi="Times New Roman"/>
          <w:szCs w:val="24"/>
        </w:rPr>
        <w:t xml:space="preserve">and have more profound information </w:t>
      </w:r>
      <w:r w:rsidR="00060C53" w:rsidRPr="009F01E6">
        <w:rPr>
          <w:rFonts w:ascii="Times New Roman" w:hAnsi="Times New Roman"/>
          <w:szCs w:val="24"/>
        </w:rPr>
        <w:t xml:space="preserve">asymmetry. Higher UC may not </w:t>
      </w:r>
      <w:r w:rsidR="004843BA" w:rsidRPr="009F01E6">
        <w:rPr>
          <w:rFonts w:ascii="Times New Roman" w:hAnsi="Times New Roman"/>
          <w:szCs w:val="24"/>
        </w:rPr>
        <w:t xml:space="preserve">cause over-reaction but not necessarily </w:t>
      </w:r>
      <w:r w:rsidR="00060C53" w:rsidRPr="009F01E6">
        <w:rPr>
          <w:rFonts w:ascii="Times New Roman" w:hAnsi="Times New Roman" w:hint="eastAsia"/>
          <w:szCs w:val="24"/>
        </w:rPr>
        <w:t>reduce</w:t>
      </w:r>
      <w:r w:rsidR="004843BA" w:rsidRPr="009F01E6">
        <w:rPr>
          <w:rFonts w:ascii="Times New Roman" w:hAnsi="Times New Roman"/>
          <w:szCs w:val="24"/>
        </w:rPr>
        <w:t xml:space="preserve"> the</w:t>
      </w:r>
      <w:r w:rsidRPr="009F01E6">
        <w:rPr>
          <w:rFonts w:ascii="Times New Roman" w:hAnsi="Times New Roman" w:hint="eastAsia"/>
          <w:szCs w:val="24"/>
        </w:rPr>
        <w:t xml:space="preserve"> </w:t>
      </w:r>
      <w:r w:rsidR="004843BA" w:rsidRPr="009F01E6">
        <w:rPr>
          <w:rFonts w:ascii="Times New Roman" w:hAnsi="Times New Roman"/>
          <w:szCs w:val="24"/>
        </w:rPr>
        <w:t xml:space="preserve">impact of bad news. As a result, higher CC and lower </w:t>
      </w:r>
      <w:r w:rsidR="00060C53" w:rsidRPr="009F01E6">
        <w:rPr>
          <w:rFonts w:ascii="Times New Roman" w:hAnsi="Times New Roman" w:hint="eastAsia"/>
          <w:szCs w:val="24"/>
        </w:rPr>
        <w:t xml:space="preserve">UC </w:t>
      </w:r>
      <w:r w:rsidR="004843BA" w:rsidRPr="009F01E6">
        <w:rPr>
          <w:rFonts w:ascii="Times New Roman" w:hAnsi="Times New Roman"/>
          <w:szCs w:val="24"/>
        </w:rPr>
        <w:t>may work better in reducing forecast error.</w:t>
      </w:r>
    </w:p>
    <w:p w14:paraId="0A244637" w14:textId="029A7A68" w:rsidR="00D302C2" w:rsidRPr="009F01E6" w:rsidRDefault="0048212A" w:rsidP="00D15F00">
      <w:pPr>
        <w:widowControl/>
        <w:snapToGrid w:val="0"/>
        <w:spacing w:line="360" w:lineRule="auto"/>
        <w:ind w:firstLineChars="236" w:firstLine="566"/>
        <w:jc w:val="both"/>
        <w:rPr>
          <w:rFonts w:ascii="Times New Roman" w:hAnsi="Times New Roman"/>
          <w:szCs w:val="24"/>
        </w:rPr>
      </w:pPr>
      <w:r w:rsidRPr="009F01E6">
        <w:rPr>
          <w:rFonts w:ascii="Times New Roman" w:hAnsi="Times New Roman"/>
          <w:szCs w:val="24"/>
        </w:rPr>
        <w:lastRenderedPageBreak/>
        <w:t>T</w:t>
      </w:r>
      <w:r w:rsidRPr="009F01E6">
        <w:rPr>
          <w:rFonts w:ascii="Times New Roman" w:hAnsi="Times New Roman" w:hint="eastAsia"/>
          <w:szCs w:val="24"/>
        </w:rPr>
        <w:t xml:space="preserve">he </w:t>
      </w:r>
      <w:r w:rsidRPr="009F01E6">
        <w:rPr>
          <w:rFonts w:ascii="Times New Roman" w:hAnsi="Times New Roman" w:hint="eastAsia"/>
        </w:rPr>
        <w:t xml:space="preserve">robustness tests </w:t>
      </w:r>
      <w:r w:rsidR="00E96C9A" w:rsidRPr="009F01E6">
        <w:rPr>
          <w:rFonts w:ascii="Times New Roman" w:hAnsi="Times New Roman" w:hint="eastAsia"/>
        </w:rPr>
        <w:t xml:space="preserve">of </w:t>
      </w:r>
      <w:r w:rsidR="00D0286D" w:rsidRPr="009F01E6">
        <w:rPr>
          <w:rFonts w:ascii="Times New Roman" w:hAnsi="Times New Roman" w:hint="eastAsia"/>
        </w:rPr>
        <w:t xml:space="preserve">using </w:t>
      </w:r>
      <w:r w:rsidRPr="009F01E6">
        <w:rPr>
          <w:rFonts w:ascii="Times New Roman" w:hAnsi="Times New Roman" w:hint="eastAsia"/>
        </w:rPr>
        <w:t xml:space="preserve">OLS regression and </w:t>
      </w:r>
      <w:r w:rsidR="008C08FD" w:rsidRPr="009F01E6">
        <w:rPr>
          <w:rFonts w:ascii="Times New Roman" w:hAnsi="Times New Roman" w:hint="eastAsia"/>
        </w:rPr>
        <w:t>DM test</w:t>
      </w:r>
      <w:r w:rsidRPr="009F01E6">
        <w:rPr>
          <w:rFonts w:ascii="Times New Roman" w:hAnsi="Times New Roman"/>
        </w:rPr>
        <w:t xml:space="preserve"> </w:t>
      </w:r>
      <w:r w:rsidRPr="009F01E6">
        <w:rPr>
          <w:rFonts w:ascii="Times New Roman" w:hAnsi="Times New Roman" w:hint="eastAsia"/>
        </w:rPr>
        <w:t>support above findings.</w:t>
      </w:r>
      <w:r w:rsidR="00B30255" w:rsidRPr="009F01E6">
        <w:rPr>
          <w:rFonts w:ascii="Times New Roman" w:hAnsi="Times New Roman" w:hint="eastAsia"/>
        </w:rPr>
        <w:t xml:space="preserve"> </w:t>
      </w:r>
      <w:r w:rsidR="00D302C2" w:rsidRPr="009F01E6">
        <w:rPr>
          <w:rFonts w:ascii="Times New Roman" w:eastAsia="標楷體" w:hAnsi="Times New Roman"/>
          <w:szCs w:val="24"/>
        </w:rPr>
        <w:t>F</w:t>
      </w:r>
      <w:r w:rsidR="00D302C2" w:rsidRPr="009F01E6">
        <w:rPr>
          <w:rFonts w:ascii="Times New Roman" w:eastAsia="標楷體" w:hAnsi="Times New Roman" w:hint="eastAsia"/>
          <w:szCs w:val="24"/>
        </w:rPr>
        <w:t>or</w:t>
      </w:r>
      <w:r w:rsidR="00F40899" w:rsidRPr="009F01E6">
        <w:rPr>
          <w:rFonts w:ascii="Times New Roman" w:hAnsi="Times New Roman" w:hint="eastAsia"/>
        </w:rPr>
        <w:t xml:space="preserve"> the practical implication</w:t>
      </w:r>
      <w:r w:rsidR="008C15E4" w:rsidRPr="009F01E6">
        <w:rPr>
          <w:rFonts w:ascii="Times New Roman" w:hAnsi="Times New Roman"/>
        </w:rPr>
        <w:t>s</w:t>
      </w:r>
      <w:r w:rsidR="00F40899" w:rsidRPr="009F01E6">
        <w:rPr>
          <w:rFonts w:ascii="Times New Roman" w:hAnsi="Times New Roman" w:hint="eastAsia"/>
        </w:rPr>
        <w:t xml:space="preserve">, </w:t>
      </w:r>
      <w:r w:rsidR="00E7319D" w:rsidRPr="009F01E6">
        <w:rPr>
          <w:rFonts w:ascii="Times New Roman" w:hAnsi="Times New Roman"/>
          <w:szCs w:val="24"/>
        </w:rPr>
        <w:t>forecast error</w:t>
      </w:r>
      <w:r w:rsidR="00D0286D" w:rsidRPr="009F01E6">
        <w:rPr>
          <w:rFonts w:ascii="Times New Roman" w:hAnsi="Times New Roman" w:hint="eastAsia"/>
          <w:szCs w:val="24"/>
        </w:rPr>
        <w:t>s</w:t>
      </w:r>
      <w:r w:rsidR="00E7319D" w:rsidRPr="009F01E6">
        <w:rPr>
          <w:rFonts w:ascii="Times New Roman" w:hAnsi="Times New Roman"/>
          <w:szCs w:val="24"/>
        </w:rPr>
        <w:t xml:space="preserve"> and accounting </w:t>
      </w:r>
      <w:r w:rsidR="00D0286D" w:rsidRPr="009F01E6">
        <w:rPr>
          <w:rFonts w:ascii="Times New Roman" w:hAnsi="Times New Roman"/>
          <w:szCs w:val="24"/>
        </w:rPr>
        <w:t xml:space="preserve">conservatism </w:t>
      </w:r>
      <w:r w:rsidR="00D0286D" w:rsidRPr="009F01E6">
        <w:rPr>
          <w:rFonts w:ascii="Times New Roman" w:hAnsi="Times New Roman" w:hint="eastAsia"/>
          <w:szCs w:val="24"/>
        </w:rPr>
        <w:t>seem</w:t>
      </w:r>
      <w:r w:rsidR="00E7319D" w:rsidRPr="009F01E6">
        <w:rPr>
          <w:rFonts w:ascii="Times New Roman" w:hAnsi="Times New Roman"/>
          <w:szCs w:val="24"/>
        </w:rPr>
        <w:t xml:space="preserve"> to be related. This information</w:t>
      </w:r>
      <w:r w:rsidR="00E7319D" w:rsidRPr="009F01E6">
        <w:rPr>
          <w:rFonts w:ascii="Times New Roman" w:hAnsi="Times New Roman" w:hint="eastAsia"/>
          <w:szCs w:val="24"/>
        </w:rPr>
        <w:t xml:space="preserve"> </w:t>
      </w:r>
      <w:r w:rsidR="00450AEB" w:rsidRPr="009F01E6">
        <w:rPr>
          <w:rFonts w:ascii="Times New Roman" w:hAnsi="Times New Roman" w:hint="eastAsia"/>
          <w:szCs w:val="24"/>
        </w:rPr>
        <w:t>c</w:t>
      </w:r>
      <w:r w:rsidR="00E7319D" w:rsidRPr="009F01E6">
        <w:rPr>
          <w:rFonts w:ascii="Times New Roman" w:hAnsi="Times New Roman"/>
          <w:szCs w:val="24"/>
        </w:rPr>
        <w:t>ould be of interest to both investors and firm managers.</w:t>
      </w:r>
    </w:p>
    <w:p w14:paraId="7E7793C4" w14:textId="2CA668E6" w:rsidR="00584416" w:rsidRPr="009F01E6" w:rsidRDefault="00BA0A5D" w:rsidP="00D15F00">
      <w:pPr>
        <w:widowControl/>
        <w:snapToGrid w:val="0"/>
        <w:spacing w:line="360" w:lineRule="auto"/>
        <w:ind w:firstLineChars="236" w:firstLine="566"/>
        <w:jc w:val="both"/>
        <w:rPr>
          <w:rFonts w:ascii="Times New Roman" w:hAnsi="Times New Roman"/>
        </w:rPr>
      </w:pPr>
      <w:r w:rsidRPr="009F01E6">
        <w:rPr>
          <w:rFonts w:ascii="Times New Roman" w:hAnsi="Times New Roman"/>
        </w:rPr>
        <w:t>The remainder of t</w:t>
      </w:r>
      <w:r w:rsidR="00940486" w:rsidRPr="009F01E6">
        <w:rPr>
          <w:rFonts w:ascii="Times New Roman" w:hAnsi="Times New Roman"/>
        </w:rPr>
        <w:t xml:space="preserve">his paper </w:t>
      </w:r>
      <w:r w:rsidRPr="009F01E6">
        <w:rPr>
          <w:rFonts w:ascii="Times New Roman" w:hAnsi="Times New Roman"/>
        </w:rPr>
        <w:t>is organized</w:t>
      </w:r>
      <w:r w:rsidR="00940486" w:rsidRPr="009F01E6">
        <w:rPr>
          <w:rFonts w:ascii="Times New Roman" w:hAnsi="Times New Roman"/>
        </w:rPr>
        <w:t xml:space="preserve"> as follows. Section 2 reviews </w:t>
      </w:r>
      <w:r w:rsidR="00E733F3" w:rsidRPr="009F01E6">
        <w:rPr>
          <w:rFonts w:ascii="Times New Roman" w:hAnsi="Times New Roman"/>
        </w:rPr>
        <w:t xml:space="preserve">the </w:t>
      </w:r>
      <w:r w:rsidR="00940486" w:rsidRPr="009F01E6">
        <w:rPr>
          <w:rFonts w:ascii="Times New Roman" w:hAnsi="Times New Roman"/>
        </w:rPr>
        <w:t>previous literature</w:t>
      </w:r>
      <w:r w:rsidR="00766A09" w:rsidRPr="009F01E6">
        <w:rPr>
          <w:rFonts w:ascii="Times New Roman" w:hAnsi="Times New Roman"/>
        </w:rPr>
        <w:t>,</w:t>
      </w:r>
      <w:r w:rsidR="00940486" w:rsidRPr="009F01E6">
        <w:rPr>
          <w:rFonts w:ascii="Times New Roman" w:hAnsi="Times New Roman"/>
        </w:rPr>
        <w:t xml:space="preserve"> </w:t>
      </w:r>
      <w:r w:rsidR="0067023A" w:rsidRPr="009F01E6">
        <w:rPr>
          <w:rFonts w:ascii="Times New Roman" w:hAnsi="Times New Roman"/>
        </w:rPr>
        <w:t>s</w:t>
      </w:r>
      <w:r w:rsidR="00940486" w:rsidRPr="009F01E6">
        <w:rPr>
          <w:rFonts w:ascii="Times New Roman" w:hAnsi="Times New Roman"/>
        </w:rPr>
        <w:t>ection 3 presents our methodology and data</w:t>
      </w:r>
      <w:r w:rsidR="00766A09" w:rsidRPr="009F01E6">
        <w:rPr>
          <w:rFonts w:ascii="Times New Roman" w:hAnsi="Times New Roman"/>
        </w:rPr>
        <w:t>,</w:t>
      </w:r>
      <w:r w:rsidR="00940486" w:rsidRPr="009F01E6">
        <w:rPr>
          <w:rFonts w:ascii="Times New Roman" w:hAnsi="Times New Roman"/>
        </w:rPr>
        <w:t xml:space="preserve"> </w:t>
      </w:r>
      <w:r w:rsidR="0067023A" w:rsidRPr="009F01E6">
        <w:rPr>
          <w:rFonts w:ascii="Times New Roman" w:hAnsi="Times New Roman"/>
        </w:rPr>
        <w:t>s</w:t>
      </w:r>
      <w:r w:rsidR="00940486" w:rsidRPr="009F01E6">
        <w:rPr>
          <w:rFonts w:ascii="Times New Roman" w:hAnsi="Times New Roman"/>
        </w:rPr>
        <w:t xml:space="preserve">ection 4 summarizes </w:t>
      </w:r>
      <w:r w:rsidR="00D80F68" w:rsidRPr="009F01E6">
        <w:rPr>
          <w:rFonts w:ascii="Times New Roman" w:hAnsi="Times New Roman"/>
        </w:rPr>
        <w:t xml:space="preserve">our </w:t>
      </w:r>
      <w:r w:rsidR="00940486" w:rsidRPr="009F01E6">
        <w:rPr>
          <w:rFonts w:ascii="Times New Roman" w:hAnsi="Times New Roman"/>
        </w:rPr>
        <w:t>empirical results</w:t>
      </w:r>
      <w:r w:rsidR="00766A09" w:rsidRPr="009F01E6">
        <w:rPr>
          <w:rFonts w:ascii="Times New Roman" w:hAnsi="Times New Roman"/>
        </w:rPr>
        <w:t>, and</w:t>
      </w:r>
      <w:r w:rsidR="00940486" w:rsidRPr="009F01E6">
        <w:rPr>
          <w:rFonts w:ascii="Times New Roman" w:hAnsi="Times New Roman"/>
        </w:rPr>
        <w:t xml:space="preserve"> </w:t>
      </w:r>
      <w:r w:rsidR="00766A09" w:rsidRPr="009F01E6">
        <w:rPr>
          <w:rFonts w:ascii="Times New Roman" w:hAnsi="Times New Roman"/>
        </w:rPr>
        <w:t>t</w:t>
      </w:r>
      <w:r w:rsidR="00E733F3" w:rsidRPr="009F01E6">
        <w:rPr>
          <w:rFonts w:ascii="Times New Roman" w:hAnsi="Times New Roman"/>
        </w:rPr>
        <w:t>he f</w:t>
      </w:r>
      <w:r w:rsidR="00412F47" w:rsidRPr="009F01E6">
        <w:rPr>
          <w:rFonts w:ascii="Times New Roman" w:hAnsi="Times New Roman"/>
        </w:rPr>
        <w:t>inal section pr</w:t>
      </w:r>
      <w:r w:rsidR="00412F47" w:rsidRPr="009F01E6">
        <w:rPr>
          <w:rFonts w:ascii="Times New Roman" w:hAnsi="Times New Roman" w:hint="eastAsia"/>
        </w:rPr>
        <w:t>oposes</w:t>
      </w:r>
      <w:r w:rsidR="00940486" w:rsidRPr="009F01E6">
        <w:rPr>
          <w:rFonts w:ascii="Times New Roman" w:hAnsi="Times New Roman"/>
        </w:rPr>
        <w:t xml:space="preserve"> </w:t>
      </w:r>
      <w:r w:rsidR="004954B3" w:rsidRPr="009F01E6">
        <w:rPr>
          <w:rFonts w:ascii="Times New Roman" w:hAnsi="Times New Roman"/>
        </w:rPr>
        <w:t xml:space="preserve">our </w:t>
      </w:r>
      <w:r w:rsidR="00940486" w:rsidRPr="009F01E6">
        <w:rPr>
          <w:rFonts w:ascii="Times New Roman" w:hAnsi="Times New Roman"/>
        </w:rPr>
        <w:t>conclusions.</w:t>
      </w:r>
    </w:p>
    <w:p w14:paraId="4C6CBB3E" w14:textId="77777777" w:rsidR="00DC655B" w:rsidRPr="0031700D" w:rsidRDefault="00B80B6E" w:rsidP="00D15F00">
      <w:pPr>
        <w:widowControl/>
        <w:snapToGrid w:val="0"/>
        <w:spacing w:line="360" w:lineRule="auto"/>
        <w:jc w:val="both"/>
        <w:rPr>
          <w:rFonts w:ascii="Times New Roman" w:hAnsi="Times New Roman"/>
          <w:b/>
          <w:sz w:val="28"/>
          <w:szCs w:val="28"/>
        </w:rPr>
      </w:pPr>
      <w:r w:rsidRPr="0031700D">
        <w:rPr>
          <w:rFonts w:ascii="Times New Roman" w:hAnsi="Times New Roman" w:hint="eastAsia"/>
          <w:b/>
          <w:sz w:val="28"/>
          <w:szCs w:val="28"/>
        </w:rPr>
        <w:t xml:space="preserve">2. </w:t>
      </w:r>
      <w:r w:rsidR="000B68CA" w:rsidRPr="0031700D">
        <w:rPr>
          <w:rFonts w:ascii="Times New Roman" w:hAnsi="Times New Roman" w:hint="eastAsia"/>
          <w:b/>
          <w:sz w:val="28"/>
          <w:szCs w:val="28"/>
        </w:rPr>
        <w:t>Literature review</w:t>
      </w:r>
    </w:p>
    <w:p w14:paraId="025808E0" w14:textId="77777777" w:rsidR="00CC3D5F" w:rsidRPr="009F01E6" w:rsidRDefault="00DC655B" w:rsidP="00D15F00">
      <w:pPr>
        <w:snapToGrid w:val="0"/>
        <w:spacing w:line="360" w:lineRule="auto"/>
        <w:jc w:val="both"/>
        <w:rPr>
          <w:rFonts w:ascii="Times New Roman" w:hAnsi="Times New Roman"/>
          <w:b/>
          <w:i/>
          <w:szCs w:val="24"/>
        </w:rPr>
      </w:pPr>
      <w:r w:rsidRPr="009F01E6">
        <w:rPr>
          <w:rFonts w:ascii="Times New Roman" w:hAnsi="Times New Roman"/>
          <w:b/>
          <w:i/>
          <w:szCs w:val="24"/>
        </w:rPr>
        <w:t xml:space="preserve">2.1 </w:t>
      </w:r>
      <w:r w:rsidR="00942014" w:rsidRPr="009F01E6">
        <w:rPr>
          <w:rFonts w:ascii="Times New Roman" w:hAnsi="Times New Roman" w:hint="eastAsia"/>
          <w:b/>
          <w:i/>
          <w:szCs w:val="24"/>
        </w:rPr>
        <w:t>Accounting c</w:t>
      </w:r>
      <w:r w:rsidR="009A3070" w:rsidRPr="009F01E6">
        <w:rPr>
          <w:rFonts w:ascii="Times New Roman" w:hAnsi="Times New Roman" w:hint="eastAsia"/>
          <w:b/>
          <w:i/>
          <w:szCs w:val="24"/>
        </w:rPr>
        <w:t>onservatism</w:t>
      </w:r>
      <w:r w:rsidR="008E5AEF" w:rsidRPr="009F01E6">
        <w:rPr>
          <w:rFonts w:ascii="Times New Roman" w:hAnsi="Times New Roman" w:hint="eastAsia"/>
          <w:b/>
          <w:i/>
          <w:szCs w:val="24"/>
        </w:rPr>
        <w:t xml:space="preserve"> and </w:t>
      </w:r>
      <w:r w:rsidR="008E5AEF" w:rsidRPr="009F01E6">
        <w:rPr>
          <w:rFonts w:ascii="Times New Roman" w:hAnsi="Times New Roman"/>
          <w:b/>
          <w:i/>
          <w:szCs w:val="24"/>
        </w:rPr>
        <w:t>forecast</w:t>
      </w:r>
      <w:r w:rsidR="00AA7E3C" w:rsidRPr="009F01E6">
        <w:rPr>
          <w:rFonts w:ascii="Times New Roman" w:hAnsi="Times New Roman" w:hint="eastAsia"/>
          <w:b/>
          <w:i/>
          <w:szCs w:val="24"/>
        </w:rPr>
        <w:t xml:space="preserve"> as well as </w:t>
      </w:r>
      <w:r w:rsidR="007142E0" w:rsidRPr="009F01E6">
        <w:rPr>
          <w:rFonts w:ascii="Times New Roman" w:hAnsi="Times New Roman" w:hint="eastAsia"/>
          <w:b/>
          <w:i/>
          <w:szCs w:val="24"/>
        </w:rPr>
        <w:t>prediction</w:t>
      </w:r>
    </w:p>
    <w:p w14:paraId="06593A91" w14:textId="14F364AD" w:rsidR="005A1BDC" w:rsidRPr="009F01E6" w:rsidRDefault="00F92AB4" w:rsidP="00D15F00">
      <w:pPr>
        <w:snapToGrid w:val="0"/>
        <w:spacing w:line="360" w:lineRule="auto"/>
        <w:ind w:firstLineChars="177" w:firstLine="425"/>
        <w:jc w:val="both"/>
        <w:rPr>
          <w:rFonts w:ascii="Times New Roman" w:hAnsi="Times New Roman"/>
          <w:szCs w:val="24"/>
        </w:rPr>
      </w:pPr>
      <w:r w:rsidRPr="009F01E6">
        <w:rPr>
          <w:rFonts w:ascii="Times New Roman" w:hAnsi="Times New Roman"/>
          <w:szCs w:val="24"/>
        </w:rPr>
        <w:t>P</w:t>
      </w:r>
      <w:r w:rsidRPr="009F01E6">
        <w:rPr>
          <w:rFonts w:ascii="Times New Roman" w:hAnsi="Times New Roman" w:hint="eastAsia"/>
          <w:szCs w:val="24"/>
        </w:rPr>
        <w:t xml:space="preserve">rior </w:t>
      </w:r>
      <w:r w:rsidR="002C4ED6" w:rsidRPr="009F01E6">
        <w:rPr>
          <w:rFonts w:ascii="Times New Roman" w:hAnsi="Times New Roman" w:hint="eastAsia"/>
          <w:szCs w:val="24"/>
        </w:rPr>
        <w:t>research offers</w:t>
      </w:r>
      <w:r w:rsidR="00B132B5" w:rsidRPr="009F01E6">
        <w:rPr>
          <w:rFonts w:ascii="Times New Roman" w:hAnsi="Times New Roman" w:hint="eastAsia"/>
          <w:szCs w:val="24"/>
        </w:rPr>
        <w:t xml:space="preserve"> </w:t>
      </w:r>
      <w:r w:rsidR="005F48D3" w:rsidRPr="009F01E6">
        <w:rPr>
          <w:rFonts w:ascii="Times New Roman" w:hAnsi="Times New Roman" w:hint="eastAsia"/>
          <w:szCs w:val="24"/>
        </w:rPr>
        <w:t xml:space="preserve">some </w:t>
      </w:r>
      <w:r w:rsidR="00E40383" w:rsidRPr="009F01E6">
        <w:rPr>
          <w:rFonts w:ascii="Times New Roman" w:hAnsi="Times New Roman" w:hint="eastAsia"/>
          <w:szCs w:val="24"/>
        </w:rPr>
        <w:t xml:space="preserve">evidence on the </w:t>
      </w:r>
      <w:r w:rsidR="000F6A24" w:rsidRPr="009F01E6">
        <w:rPr>
          <w:rFonts w:ascii="Times New Roman" w:hAnsi="Times New Roman" w:hint="eastAsia"/>
          <w:szCs w:val="24"/>
        </w:rPr>
        <w:t>negative</w:t>
      </w:r>
      <w:r w:rsidR="00E40383" w:rsidRPr="009F01E6">
        <w:rPr>
          <w:rFonts w:ascii="Times New Roman" w:hAnsi="Times New Roman" w:hint="eastAsia"/>
          <w:szCs w:val="24"/>
        </w:rPr>
        <w:t xml:space="preserve"> effects of </w:t>
      </w:r>
      <w:r w:rsidR="00B132B5" w:rsidRPr="009F01E6">
        <w:rPr>
          <w:rFonts w:ascii="Times New Roman" w:hAnsi="Times New Roman" w:hint="eastAsia"/>
          <w:szCs w:val="24"/>
        </w:rPr>
        <w:t>conservatism</w:t>
      </w:r>
      <w:r w:rsidR="002C4ED6" w:rsidRPr="009F01E6">
        <w:rPr>
          <w:rFonts w:ascii="Times New Roman" w:hAnsi="Times New Roman" w:hint="eastAsia"/>
          <w:szCs w:val="24"/>
        </w:rPr>
        <w:t xml:space="preserve"> </w:t>
      </w:r>
      <w:r w:rsidR="00E40383" w:rsidRPr="009F01E6">
        <w:rPr>
          <w:rFonts w:ascii="Times New Roman" w:hAnsi="Times New Roman" w:hint="eastAsia"/>
          <w:szCs w:val="24"/>
        </w:rPr>
        <w:t xml:space="preserve">on </w:t>
      </w:r>
      <w:r w:rsidR="00B132B5" w:rsidRPr="009F01E6">
        <w:rPr>
          <w:rFonts w:ascii="Times New Roman" w:hAnsi="Times New Roman" w:hint="eastAsia"/>
          <w:szCs w:val="24"/>
        </w:rPr>
        <w:t xml:space="preserve">the </w:t>
      </w:r>
      <w:r w:rsidR="000F6A24" w:rsidRPr="009F01E6">
        <w:rPr>
          <w:rFonts w:ascii="Times New Roman" w:hAnsi="Times New Roman" w:hint="eastAsia"/>
          <w:szCs w:val="24"/>
        </w:rPr>
        <w:t>errors</w:t>
      </w:r>
      <w:r w:rsidR="000B6D02" w:rsidRPr="009F01E6">
        <w:rPr>
          <w:rFonts w:ascii="Times New Roman" w:hAnsi="Times New Roman" w:hint="eastAsia"/>
          <w:szCs w:val="24"/>
        </w:rPr>
        <w:t xml:space="preserve"> of </w:t>
      </w:r>
      <w:r w:rsidR="00A24440" w:rsidRPr="009F01E6">
        <w:rPr>
          <w:rFonts w:ascii="Times New Roman" w:hAnsi="Times New Roman" w:hint="eastAsia"/>
          <w:szCs w:val="24"/>
        </w:rPr>
        <w:t xml:space="preserve">forecast or </w:t>
      </w:r>
      <w:r w:rsidR="001D7291" w:rsidRPr="009F01E6">
        <w:rPr>
          <w:rFonts w:ascii="Times New Roman" w:hAnsi="Times New Roman" w:hint="eastAsia"/>
          <w:szCs w:val="24"/>
        </w:rPr>
        <w:t>prediction</w:t>
      </w:r>
      <w:r w:rsidR="005A1BDC" w:rsidRPr="009F01E6">
        <w:rPr>
          <w:rFonts w:ascii="Times New Roman" w:hAnsi="Times New Roman" w:hint="eastAsia"/>
          <w:szCs w:val="24"/>
        </w:rPr>
        <w:t xml:space="preserve">. </w:t>
      </w:r>
      <w:r w:rsidR="00F74B7D" w:rsidRPr="009F01E6">
        <w:rPr>
          <w:rFonts w:ascii="Times New Roman" w:hAnsi="Times New Roman"/>
          <w:szCs w:val="24"/>
        </w:rPr>
        <w:t xml:space="preserve">Kim et al. </w:t>
      </w:r>
      <w:r w:rsidR="00F74B7D" w:rsidRPr="009F01E6">
        <w:rPr>
          <w:rFonts w:ascii="Times New Roman" w:hAnsi="Times New Roman" w:hint="eastAsia"/>
          <w:szCs w:val="24"/>
        </w:rPr>
        <w:t>(</w:t>
      </w:r>
      <w:r w:rsidR="00F74B7D" w:rsidRPr="009F01E6">
        <w:rPr>
          <w:rFonts w:ascii="Times New Roman" w:hAnsi="Times New Roman"/>
          <w:szCs w:val="24"/>
        </w:rPr>
        <w:t>2013)</w:t>
      </w:r>
      <w:r w:rsidR="00F74B7D" w:rsidRPr="009F01E6">
        <w:rPr>
          <w:rFonts w:ascii="Times New Roman" w:hAnsi="Times New Roman" w:hint="eastAsia"/>
          <w:szCs w:val="24"/>
        </w:rPr>
        <w:t xml:space="preserve"> </w:t>
      </w:r>
      <w:r w:rsidR="00E7305F" w:rsidRPr="009F01E6">
        <w:rPr>
          <w:rFonts w:ascii="Times New Roman" w:hAnsi="Times New Roman" w:hint="eastAsia"/>
          <w:szCs w:val="24"/>
        </w:rPr>
        <w:t>argue that</w:t>
      </w:r>
      <w:r w:rsidR="002569BF" w:rsidRPr="009F01E6">
        <w:rPr>
          <w:rFonts w:ascii="Times New Roman" w:hAnsi="Times New Roman"/>
          <w:szCs w:val="24"/>
        </w:rPr>
        <w:t>,</w:t>
      </w:r>
      <w:r w:rsidR="00E7305F" w:rsidRPr="009F01E6">
        <w:rPr>
          <w:rFonts w:ascii="Times New Roman" w:hAnsi="Times New Roman" w:hint="eastAsia"/>
          <w:szCs w:val="24"/>
        </w:rPr>
        <w:t xml:space="preserve"> f</w:t>
      </w:r>
      <w:r w:rsidR="00EC18AA" w:rsidRPr="009F01E6">
        <w:rPr>
          <w:rFonts w:ascii="Times New Roman" w:hAnsi="Times New Roman"/>
          <w:szCs w:val="24"/>
        </w:rPr>
        <w:t>or highly conservative firms</w:t>
      </w:r>
      <w:r w:rsidR="00F74B7D" w:rsidRPr="009F01E6">
        <w:rPr>
          <w:rFonts w:ascii="Times New Roman" w:hAnsi="Times New Roman" w:hint="eastAsia"/>
          <w:szCs w:val="24"/>
        </w:rPr>
        <w:t xml:space="preserve"> measured by unconditional conservatism proxies</w:t>
      </w:r>
      <w:r w:rsidR="00E7305F" w:rsidRPr="009F01E6">
        <w:rPr>
          <w:rFonts w:ascii="Times New Roman" w:hAnsi="Times New Roman" w:hint="eastAsia"/>
          <w:szCs w:val="24"/>
        </w:rPr>
        <w:t xml:space="preserve"> (P/B, NOACC, </w:t>
      </w:r>
      <w:proofErr w:type="gramStart"/>
      <w:r w:rsidR="00E7305F" w:rsidRPr="009F01E6">
        <w:rPr>
          <w:rFonts w:ascii="Times New Roman" w:hAnsi="Times New Roman" w:hint="eastAsia"/>
          <w:szCs w:val="24"/>
        </w:rPr>
        <w:t>R</w:t>
      </w:r>
      <w:proofErr w:type="gramEnd"/>
      <w:r w:rsidR="00E7305F" w:rsidRPr="009F01E6">
        <w:rPr>
          <w:rFonts w:ascii="Times New Roman" w:hAnsi="Times New Roman" w:hint="eastAsia"/>
          <w:szCs w:val="24"/>
        </w:rPr>
        <w:t>&amp;D)</w:t>
      </w:r>
      <w:r w:rsidR="00F74B7D" w:rsidRPr="009F01E6">
        <w:rPr>
          <w:rFonts w:ascii="Times New Roman" w:hAnsi="Times New Roman" w:hint="eastAsia"/>
          <w:szCs w:val="24"/>
        </w:rPr>
        <w:t>, adjusted</w:t>
      </w:r>
      <w:r w:rsidR="00F74B7D" w:rsidRPr="009F01E6">
        <w:rPr>
          <w:rFonts w:ascii="Times New Roman" w:hAnsi="Times New Roman"/>
          <w:szCs w:val="24"/>
        </w:rPr>
        <w:t xml:space="preserve"> </w:t>
      </w:r>
      <w:r w:rsidR="000F6A24" w:rsidRPr="009F01E6">
        <w:rPr>
          <w:rFonts w:ascii="Times New Roman" w:hAnsi="Times New Roman"/>
          <w:szCs w:val="24"/>
        </w:rPr>
        <w:t xml:space="preserve">measure </w:t>
      </w:r>
      <w:r w:rsidR="000F6A24" w:rsidRPr="009F01E6">
        <w:rPr>
          <w:rFonts w:ascii="Times New Roman" w:hAnsi="Times New Roman" w:hint="eastAsia"/>
          <w:szCs w:val="24"/>
        </w:rPr>
        <w:t xml:space="preserve">of </w:t>
      </w:r>
      <w:r w:rsidR="00F74B7D" w:rsidRPr="009F01E6">
        <w:rPr>
          <w:rFonts w:ascii="Times New Roman" w:hAnsi="Times New Roman"/>
          <w:szCs w:val="24"/>
        </w:rPr>
        <w:t>RIM-based value predict</w:t>
      </w:r>
      <w:r w:rsidR="00F74B7D" w:rsidRPr="009F01E6">
        <w:rPr>
          <w:rFonts w:ascii="Times New Roman" w:hAnsi="Times New Roman" w:hint="eastAsia"/>
          <w:szCs w:val="24"/>
        </w:rPr>
        <w:t xml:space="preserve">s </w:t>
      </w:r>
      <w:r w:rsidR="00F74B7D" w:rsidRPr="009F01E6">
        <w:rPr>
          <w:rFonts w:ascii="Times New Roman" w:hAnsi="Times New Roman"/>
          <w:szCs w:val="24"/>
        </w:rPr>
        <w:t>higher returns</w:t>
      </w:r>
      <w:r w:rsidR="000F6A24" w:rsidRPr="009F01E6">
        <w:rPr>
          <w:rFonts w:ascii="Times New Roman" w:hAnsi="Times New Roman" w:hint="eastAsia"/>
          <w:szCs w:val="24"/>
        </w:rPr>
        <w:t xml:space="preserve"> accuracy</w:t>
      </w:r>
      <w:r w:rsidR="00E7305F" w:rsidRPr="009F01E6">
        <w:rPr>
          <w:rFonts w:ascii="Times New Roman" w:hAnsi="Times New Roman" w:hint="eastAsia"/>
          <w:szCs w:val="24"/>
        </w:rPr>
        <w:t>.</w:t>
      </w:r>
      <w:r w:rsidR="00EC18AA" w:rsidRPr="009F01E6">
        <w:rPr>
          <w:rFonts w:ascii="Times New Roman" w:hAnsi="Times New Roman" w:hint="eastAsia"/>
          <w:szCs w:val="24"/>
        </w:rPr>
        <w:t xml:space="preserve"> </w:t>
      </w:r>
      <w:proofErr w:type="spellStart"/>
      <w:r w:rsidR="00E7305F" w:rsidRPr="009F01E6">
        <w:rPr>
          <w:rFonts w:ascii="Times New Roman" w:hAnsi="Times New Roman"/>
          <w:szCs w:val="24"/>
        </w:rPr>
        <w:t>Sohn</w:t>
      </w:r>
      <w:proofErr w:type="spellEnd"/>
      <w:r w:rsidR="00E7305F" w:rsidRPr="009F01E6">
        <w:rPr>
          <w:rFonts w:ascii="Times New Roman" w:hAnsi="Times New Roman"/>
          <w:szCs w:val="24"/>
        </w:rPr>
        <w:t xml:space="preserve"> </w:t>
      </w:r>
      <w:r w:rsidR="00E7305F" w:rsidRPr="009F01E6">
        <w:rPr>
          <w:rFonts w:ascii="Times New Roman" w:hAnsi="Times New Roman" w:hint="eastAsia"/>
          <w:szCs w:val="24"/>
        </w:rPr>
        <w:t>(</w:t>
      </w:r>
      <w:r w:rsidR="00E7305F" w:rsidRPr="009F01E6">
        <w:rPr>
          <w:rFonts w:ascii="Times New Roman" w:hAnsi="Times New Roman"/>
          <w:szCs w:val="24"/>
        </w:rPr>
        <w:t>2012</w:t>
      </w:r>
      <w:r w:rsidR="00E7305F" w:rsidRPr="009F01E6">
        <w:rPr>
          <w:rFonts w:ascii="Times New Roman" w:hAnsi="Times New Roman" w:hint="eastAsia"/>
          <w:szCs w:val="24"/>
        </w:rPr>
        <w:t>)</w:t>
      </w:r>
      <w:r w:rsidR="00F62894" w:rsidRPr="009F01E6">
        <w:rPr>
          <w:rFonts w:ascii="Times New Roman" w:hAnsi="Times New Roman" w:hint="eastAsia"/>
          <w:szCs w:val="24"/>
        </w:rPr>
        <w:t xml:space="preserve"> </w:t>
      </w:r>
      <w:r w:rsidR="007142E0" w:rsidRPr="009F01E6">
        <w:rPr>
          <w:rFonts w:ascii="Times New Roman" w:hAnsi="Times New Roman" w:hint="eastAsia"/>
          <w:szCs w:val="24"/>
        </w:rPr>
        <w:t xml:space="preserve">posits </w:t>
      </w:r>
      <w:r w:rsidR="00E7305F" w:rsidRPr="009F01E6">
        <w:rPr>
          <w:rFonts w:ascii="Times New Roman" w:hAnsi="Times New Roman" w:hint="eastAsia"/>
          <w:szCs w:val="24"/>
        </w:rPr>
        <w:t>that t</w:t>
      </w:r>
      <w:r w:rsidR="00EC18AA" w:rsidRPr="009F01E6">
        <w:rPr>
          <w:rFonts w:ascii="Times New Roman" w:hAnsi="Times New Roman"/>
          <w:szCs w:val="24"/>
        </w:rPr>
        <w:t>he return predic</w:t>
      </w:r>
      <w:r w:rsidR="00E7305F" w:rsidRPr="009F01E6">
        <w:rPr>
          <w:rFonts w:ascii="Times New Roman" w:hAnsi="Times New Roman"/>
          <w:szCs w:val="24"/>
        </w:rPr>
        <w:t xml:space="preserve">tability of value-to-price </w:t>
      </w:r>
      <w:r w:rsidR="00EC18AA" w:rsidRPr="009F01E6">
        <w:rPr>
          <w:rFonts w:ascii="Times New Roman" w:hAnsi="Times New Roman" w:hint="eastAsia"/>
          <w:szCs w:val="24"/>
        </w:rPr>
        <w:t>(V/P)</w:t>
      </w:r>
      <w:r w:rsidR="00DE6308" w:rsidRPr="009F01E6">
        <w:rPr>
          <w:rStyle w:val="a5"/>
          <w:rFonts w:ascii="Times New Roman" w:hAnsi="Times New Roman"/>
          <w:szCs w:val="24"/>
        </w:rPr>
        <w:footnoteReference w:id="5"/>
      </w:r>
      <w:r w:rsidR="00E7305F" w:rsidRPr="009F01E6">
        <w:rPr>
          <w:rFonts w:ascii="Times New Roman" w:hAnsi="Times New Roman"/>
          <w:szCs w:val="24"/>
        </w:rPr>
        <w:t xml:space="preserve"> </w:t>
      </w:r>
      <w:r w:rsidR="00E7305F" w:rsidRPr="009F01E6">
        <w:rPr>
          <w:rFonts w:ascii="Times New Roman" w:hAnsi="Times New Roman" w:hint="eastAsia"/>
          <w:szCs w:val="24"/>
        </w:rPr>
        <w:t>i</w:t>
      </w:r>
      <w:r w:rsidR="00EC18AA" w:rsidRPr="009F01E6">
        <w:rPr>
          <w:rFonts w:ascii="Times New Roman" w:hAnsi="Times New Roman"/>
          <w:szCs w:val="24"/>
        </w:rPr>
        <w:t>s stronger for more conservative firms</w:t>
      </w:r>
      <w:r w:rsidR="00F62894" w:rsidRPr="009F01E6">
        <w:rPr>
          <w:rFonts w:ascii="Times New Roman" w:hAnsi="Times New Roman" w:hint="eastAsia"/>
          <w:szCs w:val="24"/>
        </w:rPr>
        <w:t>, which</w:t>
      </w:r>
      <w:r w:rsidR="00DE0258" w:rsidRPr="009F01E6">
        <w:rPr>
          <w:rFonts w:ascii="Times New Roman" w:hAnsi="Times New Roman" w:hint="eastAsia"/>
          <w:szCs w:val="24"/>
        </w:rPr>
        <w:t xml:space="preserve"> </w:t>
      </w:r>
      <w:r w:rsidR="00F62894" w:rsidRPr="009F01E6">
        <w:rPr>
          <w:rFonts w:ascii="Times New Roman" w:hAnsi="Times New Roman" w:hint="eastAsia"/>
          <w:szCs w:val="24"/>
        </w:rPr>
        <w:t xml:space="preserve">are measured </w:t>
      </w:r>
      <w:r w:rsidR="00DE0258" w:rsidRPr="009F01E6">
        <w:rPr>
          <w:rFonts w:ascii="Times New Roman" w:hAnsi="Times New Roman" w:hint="eastAsia"/>
          <w:szCs w:val="24"/>
        </w:rPr>
        <w:t>by unconditional conservatism proxies (MB, NOACC, Q-score, SKEW</w:t>
      </w:r>
      <w:r w:rsidR="002569BF" w:rsidRPr="009F01E6">
        <w:rPr>
          <w:rFonts w:ascii="Times New Roman" w:hAnsi="Times New Roman"/>
          <w:szCs w:val="24"/>
        </w:rPr>
        <w:t>,</w:t>
      </w:r>
      <w:r w:rsidR="00DE0258" w:rsidRPr="009F01E6">
        <w:rPr>
          <w:rFonts w:ascii="Times New Roman" w:hAnsi="Times New Roman" w:hint="eastAsia"/>
          <w:szCs w:val="24"/>
        </w:rPr>
        <w:t xml:space="preserve"> and VAR)</w:t>
      </w:r>
      <w:r w:rsidR="00544842" w:rsidRPr="009F01E6">
        <w:rPr>
          <w:rStyle w:val="a5"/>
          <w:rFonts w:ascii="Times New Roman" w:hAnsi="Times New Roman"/>
          <w:szCs w:val="24"/>
        </w:rPr>
        <w:footnoteReference w:id="6"/>
      </w:r>
      <w:r w:rsidR="00C15544" w:rsidRPr="009F01E6">
        <w:rPr>
          <w:rFonts w:ascii="Times New Roman" w:hAnsi="Times New Roman"/>
          <w:szCs w:val="24"/>
        </w:rPr>
        <w:t xml:space="preserve"> </w:t>
      </w:r>
      <w:r w:rsidR="00C15544" w:rsidRPr="009F01E6">
        <w:rPr>
          <w:rFonts w:ascii="Times New Roman" w:hAnsi="Times New Roman" w:hint="eastAsia"/>
          <w:szCs w:val="24"/>
        </w:rPr>
        <w:t xml:space="preserve">and </w:t>
      </w:r>
      <w:r w:rsidR="00C15544" w:rsidRPr="009F01E6">
        <w:rPr>
          <w:rFonts w:ascii="Times New Roman" w:hAnsi="Times New Roman"/>
          <w:szCs w:val="24"/>
        </w:rPr>
        <w:t>conditional conservatism proxies (C_SCORE)</w:t>
      </w:r>
      <w:r w:rsidR="00DE0258" w:rsidRPr="009F01E6">
        <w:rPr>
          <w:rFonts w:ascii="Times New Roman" w:hAnsi="Times New Roman" w:hint="eastAsia"/>
          <w:szCs w:val="24"/>
        </w:rPr>
        <w:t>.</w:t>
      </w:r>
      <w:r w:rsidR="008A5E39" w:rsidRPr="009F01E6">
        <w:rPr>
          <w:rFonts w:ascii="Times New Roman" w:hAnsi="Times New Roman" w:hint="eastAsia"/>
          <w:szCs w:val="24"/>
        </w:rPr>
        <w:t xml:space="preserve"> </w:t>
      </w:r>
      <w:proofErr w:type="spellStart"/>
      <w:r w:rsidR="00E008A3" w:rsidRPr="009F01E6">
        <w:rPr>
          <w:rFonts w:ascii="Times New Roman" w:hAnsi="Times New Roman"/>
          <w:szCs w:val="24"/>
        </w:rPr>
        <w:t>Pae</w:t>
      </w:r>
      <w:proofErr w:type="spellEnd"/>
      <w:r w:rsidR="00E008A3" w:rsidRPr="009F01E6">
        <w:rPr>
          <w:rFonts w:ascii="Times New Roman" w:hAnsi="Times New Roman"/>
          <w:szCs w:val="24"/>
        </w:rPr>
        <w:t xml:space="preserve"> and Thornton </w:t>
      </w:r>
      <w:r w:rsidR="00E008A3" w:rsidRPr="009F01E6">
        <w:rPr>
          <w:rFonts w:ascii="Times New Roman" w:hAnsi="Times New Roman" w:hint="eastAsia"/>
          <w:szCs w:val="24"/>
        </w:rPr>
        <w:t>(</w:t>
      </w:r>
      <w:r w:rsidR="00E008A3" w:rsidRPr="009F01E6">
        <w:rPr>
          <w:rFonts w:ascii="Times New Roman" w:hAnsi="Times New Roman"/>
          <w:szCs w:val="24"/>
        </w:rPr>
        <w:t>2010</w:t>
      </w:r>
      <w:r w:rsidR="00E008A3" w:rsidRPr="009F01E6">
        <w:rPr>
          <w:rFonts w:ascii="Times New Roman" w:hAnsi="Times New Roman" w:hint="eastAsia"/>
          <w:szCs w:val="24"/>
        </w:rPr>
        <w:t xml:space="preserve">) find that </w:t>
      </w:r>
      <w:r w:rsidR="00E008A3" w:rsidRPr="009F01E6">
        <w:rPr>
          <w:rFonts w:ascii="Times New Roman" w:hAnsi="Times New Roman"/>
          <w:szCs w:val="24"/>
        </w:rPr>
        <w:t xml:space="preserve">the </w:t>
      </w:r>
      <w:r w:rsidR="00E008A3" w:rsidRPr="009F01E6">
        <w:rPr>
          <w:rFonts w:ascii="Times New Roman" w:hAnsi="Times New Roman" w:hint="eastAsia"/>
          <w:szCs w:val="24"/>
        </w:rPr>
        <w:t>firms</w:t>
      </w:r>
      <w:r w:rsidR="00E008A3" w:rsidRPr="009F01E6">
        <w:rPr>
          <w:rFonts w:ascii="Times New Roman" w:hAnsi="Times New Roman"/>
          <w:szCs w:val="24"/>
        </w:rPr>
        <w:t xml:space="preserve"> with </w:t>
      </w:r>
      <w:r w:rsidR="007142E0" w:rsidRPr="009F01E6">
        <w:rPr>
          <w:rFonts w:ascii="Times New Roman" w:hAnsi="Times New Roman" w:hint="eastAsia"/>
          <w:szCs w:val="24"/>
        </w:rPr>
        <w:t xml:space="preserve">higher </w:t>
      </w:r>
      <w:r w:rsidR="00E008A3" w:rsidRPr="009F01E6">
        <w:rPr>
          <w:rFonts w:ascii="Times New Roman" w:hAnsi="Times New Roman" w:hint="eastAsia"/>
          <w:szCs w:val="24"/>
        </w:rPr>
        <w:t>unconditional conservatism</w:t>
      </w:r>
      <w:r w:rsidR="00453E73" w:rsidRPr="009F01E6">
        <w:rPr>
          <w:rFonts w:ascii="Times New Roman" w:hAnsi="Times New Roman" w:hint="eastAsia"/>
          <w:szCs w:val="24"/>
        </w:rPr>
        <w:t xml:space="preserve"> (</w:t>
      </w:r>
      <w:r w:rsidR="00453E73" w:rsidRPr="009F01E6">
        <w:rPr>
          <w:rFonts w:ascii="Times New Roman" w:hAnsi="Times New Roman"/>
          <w:szCs w:val="24"/>
        </w:rPr>
        <w:t>measured</w:t>
      </w:r>
      <w:r w:rsidR="00453E73" w:rsidRPr="009F01E6">
        <w:rPr>
          <w:rFonts w:ascii="Times New Roman" w:hAnsi="Times New Roman" w:hint="eastAsia"/>
          <w:szCs w:val="24"/>
        </w:rPr>
        <w:t xml:space="preserve"> by market-to-book ratio, </w:t>
      </w:r>
      <w:r w:rsidR="00453E73" w:rsidRPr="009F01E6">
        <w:rPr>
          <w:rFonts w:ascii="Times New Roman" w:hAnsi="Times New Roman"/>
          <w:szCs w:val="24"/>
        </w:rPr>
        <w:t>MTB</w:t>
      </w:r>
      <w:r w:rsidR="00453E73" w:rsidRPr="009F01E6">
        <w:rPr>
          <w:rFonts w:ascii="Times New Roman" w:hAnsi="Times New Roman" w:hint="eastAsia"/>
          <w:szCs w:val="24"/>
        </w:rPr>
        <w:t>)</w:t>
      </w:r>
      <w:r w:rsidR="007142E0" w:rsidRPr="009F01E6">
        <w:rPr>
          <w:rFonts w:ascii="Times New Roman" w:hAnsi="Times New Roman" w:hint="eastAsia"/>
          <w:szCs w:val="24"/>
        </w:rPr>
        <w:t xml:space="preserve"> </w:t>
      </w:r>
      <w:r w:rsidR="005F48D3" w:rsidRPr="009F01E6">
        <w:rPr>
          <w:rFonts w:ascii="Times New Roman" w:hAnsi="Times New Roman" w:hint="eastAsia"/>
          <w:szCs w:val="24"/>
        </w:rPr>
        <w:t xml:space="preserve">exert </w:t>
      </w:r>
      <w:r w:rsidR="007142E0" w:rsidRPr="009F01E6">
        <w:rPr>
          <w:rFonts w:ascii="Times New Roman" w:hAnsi="Times New Roman" w:hint="eastAsia"/>
          <w:szCs w:val="24"/>
        </w:rPr>
        <w:t xml:space="preserve">less </w:t>
      </w:r>
      <w:r w:rsidR="008B17B3" w:rsidRPr="009F01E6">
        <w:rPr>
          <w:rFonts w:ascii="Times New Roman" w:hAnsi="Times New Roman" w:hint="eastAsia"/>
          <w:szCs w:val="24"/>
        </w:rPr>
        <w:t>earnings</w:t>
      </w:r>
      <w:r w:rsidR="008B17B3" w:rsidRPr="009F01E6">
        <w:rPr>
          <w:rFonts w:ascii="Times New Roman" w:hAnsi="Times New Roman"/>
          <w:szCs w:val="24"/>
        </w:rPr>
        <w:t xml:space="preserve"> forecast inefficiency</w:t>
      </w:r>
      <w:r w:rsidR="00E008A3" w:rsidRPr="009F01E6">
        <w:rPr>
          <w:rFonts w:ascii="Times New Roman" w:hAnsi="Times New Roman" w:hint="eastAsia"/>
          <w:szCs w:val="24"/>
        </w:rPr>
        <w:t>.</w:t>
      </w:r>
      <w:r w:rsidR="00E008A3" w:rsidRPr="009F01E6">
        <w:rPr>
          <w:rFonts w:ascii="Times New Roman" w:hAnsi="Times New Roman"/>
          <w:szCs w:val="24"/>
        </w:rPr>
        <w:t xml:space="preserve"> </w:t>
      </w:r>
      <w:r w:rsidR="005F48D3" w:rsidRPr="009F01E6">
        <w:rPr>
          <w:rFonts w:ascii="Times New Roman" w:hAnsi="Times New Roman" w:hint="eastAsia"/>
          <w:szCs w:val="24"/>
        </w:rPr>
        <w:t>H</w:t>
      </w:r>
      <w:r w:rsidR="00E008A3" w:rsidRPr="009F01E6">
        <w:rPr>
          <w:rFonts w:ascii="Times New Roman" w:hAnsi="Times New Roman"/>
          <w:szCs w:val="24"/>
        </w:rPr>
        <w:t xml:space="preserve">igher MTB firms have relatively lower book values to write off in response to bad news than lower MTB firms. </w:t>
      </w:r>
      <w:r w:rsidR="00E008A3" w:rsidRPr="009F01E6">
        <w:rPr>
          <w:rFonts w:ascii="Times New Roman" w:hAnsi="Times New Roman" w:hint="eastAsia"/>
          <w:szCs w:val="24"/>
        </w:rPr>
        <w:t>T</w:t>
      </w:r>
      <w:r w:rsidR="00E008A3" w:rsidRPr="009F01E6">
        <w:rPr>
          <w:rFonts w:ascii="Times New Roman" w:hAnsi="Times New Roman"/>
          <w:szCs w:val="24"/>
        </w:rPr>
        <w:t>he</w:t>
      </w:r>
      <w:r w:rsidR="00E008A3" w:rsidRPr="009F01E6">
        <w:rPr>
          <w:rFonts w:ascii="Times New Roman" w:hAnsi="Times New Roman" w:hint="eastAsia"/>
          <w:szCs w:val="24"/>
        </w:rPr>
        <w:t xml:space="preserve"> </w:t>
      </w:r>
      <w:r w:rsidR="00E008A3" w:rsidRPr="009F01E6">
        <w:rPr>
          <w:rFonts w:ascii="Times New Roman" w:hAnsi="Times New Roman"/>
          <w:szCs w:val="24"/>
        </w:rPr>
        <w:t>earnings</w:t>
      </w:r>
      <w:r w:rsidR="00E008A3" w:rsidRPr="009F01E6">
        <w:rPr>
          <w:rFonts w:ascii="Times New Roman" w:hAnsi="Times New Roman" w:hint="eastAsia"/>
          <w:szCs w:val="24"/>
        </w:rPr>
        <w:t xml:space="preserve"> of </w:t>
      </w:r>
      <w:r w:rsidR="0018628A" w:rsidRPr="009F01E6">
        <w:rPr>
          <w:rFonts w:ascii="Times New Roman" w:hAnsi="Times New Roman" w:hint="eastAsia"/>
          <w:szCs w:val="24"/>
        </w:rPr>
        <w:t xml:space="preserve">high </w:t>
      </w:r>
      <w:r w:rsidR="001655A8" w:rsidRPr="009F01E6">
        <w:rPr>
          <w:rFonts w:ascii="Times New Roman" w:hAnsi="Times New Roman"/>
          <w:szCs w:val="24"/>
        </w:rPr>
        <w:t>MTB</w:t>
      </w:r>
      <w:r w:rsidR="0018628A" w:rsidRPr="009F01E6">
        <w:rPr>
          <w:rFonts w:ascii="Times New Roman" w:hAnsi="Times New Roman" w:hint="eastAsia"/>
          <w:szCs w:val="24"/>
        </w:rPr>
        <w:t xml:space="preserve"> firms</w:t>
      </w:r>
      <w:r w:rsidR="00E008A3" w:rsidRPr="009F01E6">
        <w:rPr>
          <w:rFonts w:ascii="Times New Roman" w:hAnsi="Times New Roman"/>
          <w:szCs w:val="24"/>
        </w:rPr>
        <w:t xml:space="preserve"> are likely to exhibit less asymmetric timeliness</w:t>
      </w:r>
      <w:r w:rsidR="002653AB" w:rsidRPr="009F01E6">
        <w:rPr>
          <w:rFonts w:ascii="Times New Roman" w:hAnsi="Times New Roman" w:hint="eastAsia"/>
          <w:szCs w:val="24"/>
        </w:rPr>
        <w:t xml:space="preserve"> on earnings</w:t>
      </w:r>
      <w:r w:rsidR="00E008A3" w:rsidRPr="009F01E6">
        <w:rPr>
          <w:rFonts w:ascii="Times New Roman" w:hAnsi="Times New Roman"/>
          <w:szCs w:val="24"/>
        </w:rPr>
        <w:t xml:space="preserve"> than th</w:t>
      </w:r>
      <w:r w:rsidR="00CA4FEE" w:rsidRPr="009F01E6">
        <w:rPr>
          <w:rFonts w:ascii="Times New Roman" w:hAnsi="Times New Roman" w:hint="eastAsia"/>
          <w:szCs w:val="24"/>
        </w:rPr>
        <w:t>ose</w:t>
      </w:r>
      <w:r w:rsidR="00E008A3" w:rsidRPr="009F01E6">
        <w:rPr>
          <w:rFonts w:ascii="Times New Roman" w:hAnsi="Times New Roman"/>
          <w:szCs w:val="24"/>
        </w:rPr>
        <w:t xml:space="preserve"> of </w:t>
      </w:r>
      <w:r w:rsidR="00E008A3" w:rsidRPr="009F01E6">
        <w:rPr>
          <w:rFonts w:ascii="Times New Roman" w:hAnsi="Times New Roman" w:hint="eastAsia"/>
          <w:szCs w:val="24"/>
        </w:rPr>
        <w:t xml:space="preserve">the </w:t>
      </w:r>
      <w:r w:rsidR="0018628A" w:rsidRPr="009F01E6">
        <w:rPr>
          <w:rFonts w:ascii="Times New Roman" w:hAnsi="Times New Roman" w:hint="eastAsia"/>
          <w:szCs w:val="24"/>
        </w:rPr>
        <w:t xml:space="preserve">low </w:t>
      </w:r>
      <w:r w:rsidR="001655A8" w:rsidRPr="009F01E6">
        <w:rPr>
          <w:rFonts w:ascii="Times New Roman" w:hAnsi="Times New Roman"/>
          <w:szCs w:val="24"/>
        </w:rPr>
        <w:t>MTB</w:t>
      </w:r>
      <w:r w:rsidR="001655A8" w:rsidRPr="009F01E6">
        <w:rPr>
          <w:rFonts w:ascii="Times New Roman" w:hAnsi="Times New Roman" w:hint="eastAsia"/>
          <w:szCs w:val="24"/>
        </w:rPr>
        <w:t xml:space="preserve"> </w:t>
      </w:r>
      <w:r w:rsidR="0018628A" w:rsidRPr="009F01E6">
        <w:rPr>
          <w:rFonts w:ascii="Times New Roman" w:hAnsi="Times New Roman" w:hint="eastAsia"/>
          <w:szCs w:val="24"/>
        </w:rPr>
        <w:t>firms</w:t>
      </w:r>
      <w:r w:rsidR="00D20562" w:rsidRPr="009F01E6">
        <w:rPr>
          <w:rFonts w:ascii="Times New Roman" w:hAnsi="Times New Roman" w:hint="eastAsia"/>
          <w:szCs w:val="24"/>
        </w:rPr>
        <w:t>,</w:t>
      </w:r>
      <w:r w:rsidR="00E008A3" w:rsidRPr="009F01E6">
        <w:rPr>
          <w:rFonts w:ascii="Times New Roman" w:hAnsi="Times New Roman"/>
          <w:szCs w:val="24"/>
        </w:rPr>
        <w:t xml:space="preserve"> inducing </w:t>
      </w:r>
      <w:r w:rsidR="007142E0" w:rsidRPr="009F01E6">
        <w:rPr>
          <w:rFonts w:ascii="Times New Roman" w:hAnsi="Times New Roman" w:hint="eastAsia"/>
          <w:szCs w:val="24"/>
        </w:rPr>
        <w:t xml:space="preserve">less </w:t>
      </w:r>
      <w:r w:rsidR="00C46B23" w:rsidRPr="009F01E6">
        <w:rPr>
          <w:rFonts w:ascii="Times New Roman" w:hAnsi="Times New Roman" w:hint="eastAsia"/>
          <w:szCs w:val="24"/>
        </w:rPr>
        <w:t>earnings</w:t>
      </w:r>
      <w:r w:rsidR="00C46B23" w:rsidRPr="009F01E6">
        <w:rPr>
          <w:rFonts w:ascii="Times New Roman" w:hAnsi="Times New Roman"/>
          <w:szCs w:val="24"/>
        </w:rPr>
        <w:t xml:space="preserve"> </w:t>
      </w:r>
      <w:r w:rsidR="00E008A3" w:rsidRPr="009F01E6">
        <w:rPr>
          <w:rFonts w:ascii="Times New Roman" w:hAnsi="Times New Roman"/>
          <w:szCs w:val="24"/>
        </w:rPr>
        <w:t>forecast inefficiency</w:t>
      </w:r>
      <w:r w:rsidR="00E008A3" w:rsidRPr="009F01E6">
        <w:rPr>
          <w:rStyle w:val="a5"/>
          <w:rFonts w:ascii="Times New Roman" w:hAnsi="Times New Roman"/>
          <w:szCs w:val="24"/>
        </w:rPr>
        <w:footnoteReference w:id="7"/>
      </w:r>
      <w:r w:rsidR="0018628A" w:rsidRPr="009F01E6">
        <w:rPr>
          <w:rFonts w:ascii="Times New Roman" w:hAnsi="Times New Roman" w:hint="eastAsia"/>
          <w:szCs w:val="24"/>
        </w:rPr>
        <w:t>.</w:t>
      </w:r>
    </w:p>
    <w:p w14:paraId="4C0F8AAD" w14:textId="719E8602" w:rsidR="00412DC4" w:rsidRPr="009F01E6" w:rsidRDefault="00B257F2" w:rsidP="00D15F00">
      <w:pPr>
        <w:snapToGrid w:val="0"/>
        <w:spacing w:line="360" w:lineRule="auto"/>
        <w:ind w:firstLineChars="177" w:firstLine="425"/>
        <w:jc w:val="both"/>
        <w:rPr>
          <w:rFonts w:ascii="Times New Roman" w:hAnsi="Times New Roman"/>
          <w:szCs w:val="24"/>
        </w:rPr>
      </w:pPr>
      <w:r w:rsidRPr="009F01E6">
        <w:rPr>
          <w:rFonts w:ascii="Times New Roman" w:hAnsi="Times New Roman"/>
          <w:szCs w:val="24"/>
        </w:rPr>
        <w:t>O</w:t>
      </w:r>
      <w:r w:rsidR="0007067E" w:rsidRPr="009F01E6">
        <w:rPr>
          <w:rFonts w:ascii="Times New Roman" w:hAnsi="Times New Roman" w:hint="eastAsia"/>
          <w:szCs w:val="24"/>
        </w:rPr>
        <w:t xml:space="preserve">pposing </w:t>
      </w:r>
      <w:r w:rsidR="00A51393" w:rsidRPr="009F01E6">
        <w:rPr>
          <w:rFonts w:ascii="Times New Roman" w:hAnsi="Times New Roman" w:hint="eastAsia"/>
          <w:szCs w:val="24"/>
        </w:rPr>
        <w:t>evidence</w:t>
      </w:r>
      <w:r w:rsidR="0007067E" w:rsidRPr="009F01E6">
        <w:rPr>
          <w:rFonts w:ascii="Times New Roman" w:hAnsi="Times New Roman" w:hint="eastAsia"/>
          <w:szCs w:val="24"/>
        </w:rPr>
        <w:t xml:space="preserve"> that</w:t>
      </w:r>
      <w:r w:rsidR="004943F0" w:rsidRPr="009F01E6">
        <w:rPr>
          <w:rFonts w:ascii="Times New Roman" w:hAnsi="Times New Roman" w:hint="eastAsia"/>
          <w:szCs w:val="24"/>
        </w:rPr>
        <w:t xml:space="preserve"> </w:t>
      </w:r>
      <w:r w:rsidR="004A7500" w:rsidRPr="009F01E6">
        <w:rPr>
          <w:rFonts w:ascii="Times New Roman" w:hAnsi="Times New Roman" w:hint="eastAsia"/>
          <w:szCs w:val="24"/>
        </w:rPr>
        <w:t xml:space="preserve">conservatism </w:t>
      </w:r>
      <w:r w:rsidR="00E40383" w:rsidRPr="009F01E6">
        <w:rPr>
          <w:rFonts w:ascii="Times New Roman" w:hAnsi="Times New Roman" w:hint="eastAsia"/>
          <w:szCs w:val="24"/>
        </w:rPr>
        <w:t>has</w:t>
      </w:r>
      <w:r w:rsidR="008F2F97" w:rsidRPr="009F01E6">
        <w:rPr>
          <w:rFonts w:ascii="Times New Roman" w:hAnsi="Times New Roman" w:hint="eastAsia"/>
          <w:szCs w:val="24"/>
        </w:rPr>
        <w:t xml:space="preserve"> </w:t>
      </w:r>
      <w:r w:rsidR="00475DEA" w:rsidRPr="009F01E6">
        <w:rPr>
          <w:rFonts w:ascii="Times New Roman" w:hAnsi="Times New Roman" w:hint="eastAsia"/>
          <w:szCs w:val="24"/>
        </w:rPr>
        <w:t>positive</w:t>
      </w:r>
      <w:r w:rsidR="008F2F97" w:rsidRPr="009F01E6">
        <w:rPr>
          <w:rFonts w:ascii="Times New Roman" w:hAnsi="Times New Roman"/>
          <w:szCs w:val="24"/>
        </w:rPr>
        <w:t xml:space="preserve"> effects</w:t>
      </w:r>
      <w:r w:rsidR="008F2F97" w:rsidRPr="009F01E6">
        <w:rPr>
          <w:rFonts w:ascii="Times New Roman" w:hAnsi="Times New Roman" w:hint="eastAsia"/>
          <w:szCs w:val="24"/>
        </w:rPr>
        <w:t xml:space="preserve"> </w:t>
      </w:r>
      <w:r w:rsidR="003F1802" w:rsidRPr="009F01E6">
        <w:rPr>
          <w:rFonts w:ascii="Times New Roman" w:hAnsi="Times New Roman" w:hint="eastAsia"/>
          <w:szCs w:val="24"/>
        </w:rPr>
        <w:t>on</w:t>
      </w:r>
      <w:r w:rsidRPr="009F01E6">
        <w:rPr>
          <w:rFonts w:ascii="Times New Roman" w:hAnsi="Times New Roman"/>
          <w:szCs w:val="24"/>
        </w:rPr>
        <w:t xml:space="preserve"> the</w:t>
      </w:r>
      <w:r w:rsidR="003F1802" w:rsidRPr="009F01E6">
        <w:rPr>
          <w:rFonts w:ascii="Times New Roman" w:hAnsi="Times New Roman" w:hint="eastAsia"/>
          <w:szCs w:val="24"/>
        </w:rPr>
        <w:t xml:space="preserve"> </w:t>
      </w:r>
      <w:r w:rsidR="00475DEA" w:rsidRPr="009F01E6">
        <w:rPr>
          <w:rFonts w:ascii="Times New Roman" w:hAnsi="Times New Roman" w:hint="eastAsia"/>
          <w:szCs w:val="24"/>
        </w:rPr>
        <w:t>errors</w:t>
      </w:r>
      <w:r w:rsidR="000B6D02" w:rsidRPr="009F01E6">
        <w:rPr>
          <w:rFonts w:ascii="Times New Roman" w:hAnsi="Times New Roman" w:hint="eastAsia"/>
          <w:szCs w:val="24"/>
        </w:rPr>
        <w:t xml:space="preserve"> of </w:t>
      </w:r>
      <w:r w:rsidR="003F1802" w:rsidRPr="009F01E6">
        <w:rPr>
          <w:rFonts w:ascii="Times New Roman" w:hAnsi="Times New Roman" w:hint="eastAsia"/>
          <w:szCs w:val="24"/>
        </w:rPr>
        <w:t xml:space="preserve">forecast or </w:t>
      </w:r>
      <w:r w:rsidR="00F0311D" w:rsidRPr="009F01E6">
        <w:rPr>
          <w:rFonts w:ascii="Times New Roman" w:hAnsi="Times New Roman" w:hint="eastAsia"/>
          <w:szCs w:val="24"/>
        </w:rPr>
        <w:t>prediction</w:t>
      </w:r>
      <w:r w:rsidRPr="009F01E6">
        <w:rPr>
          <w:rFonts w:ascii="Times New Roman" w:hAnsi="Times New Roman" w:hint="eastAsia"/>
          <w:szCs w:val="24"/>
        </w:rPr>
        <w:t xml:space="preserve"> </w:t>
      </w:r>
      <w:r w:rsidRPr="009F01E6">
        <w:rPr>
          <w:rFonts w:ascii="Times New Roman" w:hAnsi="Times New Roman"/>
          <w:szCs w:val="24"/>
        </w:rPr>
        <w:t>is</w:t>
      </w:r>
      <w:r w:rsidRPr="009F01E6">
        <w:rPr>
          <w:rFonts w:ascii="Times New Roman" w:hAnsi="Times New Roman" w:hint="eastAsia"/>
          <w:szCs w:val="24"/>
        </w:rPr>
        <w:t xml:space="preserve"> proposed in the literature</w:t>
      </w:r>
      <w:r w:rsidR="00201AFD" w:rsidRPr="009F01E6">
        <w:rPr>
          <w:rFonts w:ascii="Times New Roman" w:hAnsi="Times New Roman" w:hint="eastAsia"/>
          <w:szCs w:val="24"/>
        </w:rPr>
        <w:t>.</w:t>
      </w:r>
      <w:r w:rsidR="00F21012" w:rsidRPr="009F01E6">
        <w:rPr>
          <w:rFonts w:ascii="Times New Roman" w:hAnsi="Times New Roman" w:hint="eastAsia"/>
          <w:szCs w:val="24"/>
        </w:rPr>
        <w:t xml:space="preserve"> </w:t>
      </w:r>
      <w:r w:rsidR="00906E2E" w:rsidRPr="009F01E6">
        <w:rPr>
          <w:rFonts w:ascii="Times New Roman" w:hAnsi="Times New Roman"/>
          <w:szCs w:val="24"/>
        </w:rPr>
        <w:t>U</w:t>
      </w:r>
      <w:r w:rsidR="00906E2E" w:rsidRPr="009F01E6">
        <w:rPr>
          <w:rFonts w:ascii="Times New Roman" w:hAnsi="Times New Roman" w:hint="eastAsia"/>
          <w:szCs w:val="24"/>
        </w:rPr>
        <w:t xml:space="preserve">sing </w:t>
      </w:r>
      <w:r w:rsidR="00512656" w:rsidRPr="009F01E6">
        <w:rPr>
          <w:rFonts w:ascii="Times New Roman" w:hAnsi="Times New Roman" w:hint="eastAsia"/>
          <w:szCs w:val="24"/>
        </w:rPr>
        <w:t>unconditional conservatism measures</w:t>
      </w:r>
      <w:r w:rsidR="00906E2E" w:rsidRPr="009F01E6">
        <w:rPr>
          <w:rFonts w:ascii="Times New Roman" w:hAnsi="Times New Roman" w:hint="eastAsia"/>
          <w:szCs w:val="24"/>
        </w:rPr>
        <w:t xml:space="preserve"> (reserve-RES and accruals-ACCR)</w:t>
      </w:r>
      <w:proofErr w:type="gramStart"/>
      <w:r w:rsidR="00906E2E" w:rsidRPr="009F01E6">
        <w:rPr>
          <w:rFonts w:ascii="Times New Roman" w:hAnsi="Times New Roman" w:hint="eastAsia"/>
          <w:szCs w:val="24"/>
        </w:rPr>
        <w:t>,</w:t>
      </w:r>
      <w:proofErr w:type="gramEnd"/>
      <w:r w:rsidR="00512656" w:rsidRPr="009F01E6">
        <w:rPr>
          <w:rFonts w:ascii="Times New Roman" w:hAnsi="Times New Roman" w:hint="eastAsia"/>
          <w:szCs w:val="24"/>
        </w:rPr>
        <w:t xml:space="preserve"> </w:t>
      </w:r>
      <w:proofErr w:type="spellStart"/>
      <w:r w:rsidR="00906E2E" w:rsidRPr="009F01E6">
        <w:rPr>
          <w:rFonts w:ascii="Times New Roman" w:hAnsi="Times New Roman"/>
          <w:szCs w:val="24"/>
        </w:rPr>
        <w:t>Mensah</w:t>
      </w:r>
      <w:proofErr w:type="spellEnd"/>
      <w:r w:rsidR="00906E2E" w:rsidRPr="009F01E6">
        <w:rPr>
          <w:rFonts w:ascii="Times New Roman" w:hAnsi="Times New Roman"/>
          <w:szCs w:val="24"/>
        </w:rPr>
        <w:t xml:space="preserve"> et al. (2004</w:t>
      </w:r>
      <w:r w:rsidR="00906E2E" w:rsidRPr="009F01E6">
        <w:rPr>
          <w:rFonts w:ascii="Times New Roman" w:hAnsi="Times New Roman" w:hint="eastAsia"/>
          <w:szCs w:val="24"/>
        </w:rPr>
        <w:t xml:space="preserve">) </w:t>
      </w:r>
      <w:r w:rsidR="00F21012" w:rsidRPr="009F01E6">
        <w:rPr>
          <w:rFonts w:ascii="Times New Roman" w:hAnsi="Times New Roman" w:hint="eastAsia"/>
          <w:szCs w:val="24"/>
        </w:rPr>
        <w:t>demonstrate</w:t>
      </w:r>
      <w:r w:rsidR="00512656" w:rsidRPr="009F01E6">
        <w:rPr>
          <w:rFonts w:ascii="Times New Roman" w:hAnsi="Times New Roman" w:hint="eastAsia"/>
          <w:szCs w:val="24"/>
        </w:rPr>
        <w:t xml:space="preserve"> that </w:t>
      </w:r>
      <w:r w:rsidR="004A7500" w:rsidRPr="009F01E6">
        <w:rPr>
          <w:rFonts w:ascii="Times New Roman" w:hAnsi="Times New Roman" w:hint="eastAsia"/>
          <w:szCs w:val="24"/>
        </w:rPr>
        <w:t xml:space="preserve">more conservative accounting has </w:t>
      </w:r>
      <w:r w:rsidR="004A7500" w:rsidRPr="009F01E6">
        <w:rPr>
          <w:rFonts w:ascii="Times New Roman" w:hAnsi="Times New Roman"/>
          <w:szCs w:val="24"/>
        </w:rPr>
        <w:t>the</w:t>
      </w:r>
      <w:r w:rsidR="004A7500" w:rsidRPr="009F01E6">
        <w:rPr>
          <w:rFonts w:ascii="Times New Roman" w:hAnsi="Times New Roman" w:hint="eastAsia"/>
          <w:szCs w:val="24"/>
        </w:rPr>
        <w:t xml:space="preserve"> effect of increasing </w:t>
      </w:r>
      <w:r w:rsidR="00A67802" w:rsidRPr="009F01E6">
        <w:rPr>
          <w:rFonts w:ascii="Times New Roman" w:hAnsi="Times New Roman" w:hint="eastAsia"/>
          <w:szCs w:val="24"/>
        </w:rPr>
        <w:t>forecast errors</w:t>
      </w:r>
      <w:r w:rsidR="00CD3FFF" w:rsidRPr="009F01E6">
        <w:rPr>
          <w:rFonts w:ascii="Times New Roman" w:hAnsi="Times New Roman" w:hint="eastAsia"/>
          <w:szCs w:val="24"/>
        </w:rPr>
        <w:t xml:space="preserve"> of analysts</w:t>
      </w:r>
      <w:r w:rsidR="00CD3FFF" w:rsidRPr="009F01E6">
        <w:rPr>
          <w:rFonts w:ascii="Times New Roman" w:hAnsi="Times New Roman"/>
          <w:szCs w:val="24"/>
        </w:rPr>
        <w:t>’</w:t>
      </w:r>
      <w:r w:rsidR="00CD3FFF" w:rsidRPr="009F01E6">
        <w:rPr>
          <w:rFonts w:ascii="Times New Roman" w:hAnsi="Times New Roman" w:hint="eastAsia"/>
          <w:szCs w:val="24"/>
        </w:rPr>
        <w:t xml:space="preserve"> earnings</w:t>
      </w:r>
      <w:r w:rsidR="001141CC" w:rsidRPr="009F01E6">
        <w:rPr>
          <w:rFonts w:ascii="Times New Roman" w:hAnsi="Times New Roman" w:hint="eastAsia"/>
          <w:szCs w:val="24"/>
        </w:rPr>
        <w:t>.</w:t>
      </w:r>
      <w:r w:rsidR="008F2F97" w:rsidRPr="009F01E6">
        <w:rPr>
          <w:rFonts w:ascii="Times New Roman" w:hAnsi="Times New Roman" w:hint="eastAsia"/>
          <w:szCs w:val="24"/>
        </w:rPr>
        <w:t xml:space="preserve"> </w:t>
      </w:r>
      <w:r w:rsidR="001141CC" w:rsidRPr="009F01E6">
        <w:rPr>
          <w:rFonts w:ascii="Times New Roman" w:hAnsi="Times New Roman" w:hint="eastAsia"/>
          <w:szCs w:val="24"/>
        </w:rPr>
        <w:t>C</w:t>
      </w:r>
      <w:r w:rsidR="008F2F97" w:rsidRPr="009F01E6">
        <w:rPr>
          <w:rFonts w:ascii="Times New Roman" w:hAnsi="Times New Roman" w:hint="eastAsia"/>
          <w:szCs w:val="24"/>
        </w:rPr>
        <w:t xml:space="preserve">onservatism will </w:t>
      </w:r>
      <w:r w:rsidR="00E24778" w:rsidRPr="009F01E6">
        <w:rPr>
          <w:rFonts w:ascii="Times New Roman" w:hAnsi="Times New Roman" w:hint="eastAsia"/>
          <w:szCs w:val="24"/>
        </w:rPr>
        <w:t>decrease</w:t>
      </w:r>
      <w:r w:rsidR="008F2F97" w:rsidRPr="009F01E6">
        <w:rPr>
          <w:rFonts w:ascii="Times New Roman" w:hAnsi="Times New Roman" w:hint="eastAsia"/>
          <w:szCs w:val="24"/>
        </w:rPr>
        <w:t xml:space="preserve"> </w:t>
      </w:r>
      <w:r w:rsidR="00F21012" w:rsidRPr="009F01E6">
        <w:rPr>
          <w:rFonts w:ascii="Times New Roman" w:hAnsi="Times New Roman" w:hint="eastAsia"/>
          <w:szCs w:val="24"/>
        </w:rPr>
        <w:t xml:space="preserve">earnings </w:t>
      </w:r>
      <w:r w:rsidR="00E24778" w:rsidRPr="009F01E6">
        <w:rPr>
          <w:rFonts w:ascii="Times New Roman" w:hAnsi="Times New Roman" w:hint="eastAsia"/>
          <w:szCs w:val="24"/>
        </w:rPr>
        <w:t>forecast accuracy</w:t>
      </w:r>
      <w:r w:rsidR="00CD3FFF" w:rsidRPr="009F01E6">
        <w:rPr>
          <w:rFonts w:ascii="Times New Roman" w:hAnsi="Times New Roman" w:hint="eastAsia"/>
          <w:szCs w:val="24"/>
        </w:rPr>
        <w:t xml:space="preserve"> </w:t>
      </w:r>
      <w:r w:rsidR="00F21012" w:rsidRPr="009F01E6">
        <w:rPr>
          <w:rFonts w:ascii="Times New Roman" w:hAnsi="Times New Roman" w:hint="eastAsia"/>
          <w:szCs w:val="24"/>
        </w:rPr>
        <w:t xml:space="preserve">because </w:t>
      </w:r>
      <w:r w:rsidR="00624473" w:rsidRPr="009F01E6">
        <w:rPr>
          <w:rFonts w:ascii="Times New Roman" w:hAnsi="Times New Roman"/>
          <w:szCs w:val="24"/>
        </w:rPr>
        <w:t xml:space="preserve">the </w:t>
      </w:r>
      <w:r w:rsidR="00CA0C93" w:rsidRPr="009F01E6">
        <w:rPr>
          <w:rFonts w:ascii="Times New Roman" w:hAnsi="Times New Roman" w:hint="eastAsia"/>
          <w:szCs w:val="24"/>
        </w:rPr>
        <w:t xml:space="preserve">magnitude </w:t>
      </w:r>
      <w:r w:rsidR="0009320F" w:rsidRPr="009F01E6">
        <w:rPr>
          <w:rFonts w:ascii="Times New Roman" w:hAnsi="Times New Roman" w:hint="eastAsia"/>
          <w:szCs w:val="24"/>
        </w:rPr>
        <w:t xml:space="preserve">of </w:t>
      </w:r>
      <w:r w:rsidR="00CA0C93" w:rsidRPr="009F01E6">
        <w:rPr>
          <w:rFonts w:ascii="Times New Roman" w:hAnsi="Times New Roman" w:hint="eastAsia"/>
          <w:szCs w:val="24"/>
        </w:rPr>
        <w:t>R&amp;D and advertising expensed immediately</w:t>
      </w:r>
      <w:r w:rsidR="00F21012" w:rsidRPr="009F01E6">
        <w:rPr>
          <w:rFonts w:ascii="Times New Roman" w:hAnsi="Times New Roman" w:hint="eastAsia"/>
          <w:szCs w:val="24"/>
        </w:rPr>
        <w:t xml:space="preserve"> is unpredictable</w:t>
      </w:r>
      <w:r w:rsidR="00624473" w:rsidRPr="009F01E6">
        <w:rPr>
          <w:rFonts w:ascii="Times New Roman" w:hAnsi="Times New Roman"/>
          <w:szCs w:val="24"/>
        </w:rPr>
        <w:t>,</w:t>
      </w:r>
      <w:r w:rsidR="00F21012" w:rsidRPr="009F01E6">
        <w:rPr>
          <w:rFonts w:ascii="Times New Roman" w:hAnsi="Times New Roman" w:hint="eastAsia"/>
          <w:szCs w:val="24"/>
        </w:rPr>
        <w:t xml:space="preserve"> and </w:t>
      </w:r>
      <w:r w:rsidR="0017584E" w:rsidRPr="009F01E6">
        <w:rPr>
          <w:rFonts w:ascii="Times New Roman" w:hAnsi="Times New Roman" w:hint="eastAsia"/>
          <w:szCs w:val="24"/>
        </w:rPr>
        <w:t xml:space="preserve">variation </w:t>
      </w:r>
      <w:r w:rsidR="00BE4BD8" w:rsidRPr="009F01E6">
        <w:rPr>
          <w:rFonts w:ascii="Times New Roman" w:hAnsi="Times New Roman" w:hint="eastAsia"/>
          <w:szCs w:val="24"/>
        </w:rPr>
        <w:t xml:space="preserve">of </w:t>
      </w:r>
      <w:r w:rsidR="00624473" w:rsidRPr="009F01E6">
        <w:rPr>
          <w:rFonts w:ascii="Times New Roman" w:hAnsi="Times New Roman"/>
          <w:szCs w:val="24"/>
        </w:rPr>
        <w:t xml:space="preserve">the </w:t>
      </w:r>
      <w:r w:rsidR="0058413A" w:rsidRPr="009F01E6">
        <w:rPr>
          <w:rFonts w:ascii="Times New Roman" w:hAnsi="Times New Roman" w:hint="eastAsia"/>
          <w:szCs w:val="24"/>
        </w:rPr>
        <w:t>two expenditures</w:t>
      </w:r>
      <w:r w:rsidR="00BE4BD8" w:rsidRPr="009F01E6">
        <w:rPr>
          <w:rFonts w:ascii="Times New Roman" w:hAnsi="Times New Roman" w:hint="eastAsia"/>
          <w:szCs w:val="24"/>
        </w:rPr>
        <w:t xml:space="preserve"> </w:t>
      </w:r>
      <w:r w:rsidR="00F74B7D" w:rsidRPr="009F01E6">
        <w:rPr>
          <w:rFonts w:ascii="Times New Roman" w:hAnsi="Times New Roman" w:hint="eastAsia"/>
          <w:szCs w:val="24"/>
        </w:rPr>
        <w:t>is prone</w:t>
      </w:r>
      <w:r w:rsidR="00BE4BD8" w:rsidRPr="009F01E6">
        <w:rPr>
          <w:rFonts w:ascii="Times New Roman" w:hAnsi="Times New Roman" w:hint="eastAsia"/>
          <w:szCs w:val="24"/>
        </w:rPr>
        <w:t xml:space="preserve"> to cause</w:t>
      </w:r>
      <w:r w:rsidR="00CA0C93" w:rsidRPr="009F01E6">
        <w:rPr>
          <w:rFonts w:ascii="Times New Roman" w:hAnsi="Times New Roman" w:hint="eastAsia"/>
          <w:szCs w:val="24"/>
        </w:rPr>
        <w:t xml:space="preserve"> greater uncertain</w:t>
      </w:r>
      <w:r w:rsidR="00B640A9" w:rsidRPr="009F01E6">
        <w:rPr>
          <w:rFonts w:ascii="Times New Roman" w:hAnsi="Times New Roman" w:hint="eastAsia"/>
          <w:szCs w:val="24"/>
        </w:rPr>
        <w:t>t</w:t>
      </w:r>
      <w:r w:rsidR="001141CC" w:rsidRPr="009F01E6">
        <w:rPr>
          <w:rFonts w:ascii="Times New Roman" w:hAnsi="Times New Roman" w:hint="eastAsia"/>
          <w:szCs w:val="24"/>
        </w:rPr>
        <w:t xml:space="preserve">y of </w:t>
      </w:r>
      <w:r w:rsidR="00CA0C93" w:rsidRPr="009F01E6">
        <w:rPr>
          <w:rFonts w:ascii="Times New Roman" w:hAnsi="Times New Roman" w:hint="eastAsia"/>
          <w:szCs w:val="24"/>
        </w:rPr>
        <w:t>reported earnings</w:t>
      </w:r>
      <w:r w:rsidR="00512656" w:rsidRPr="009F01E6">
        <w:rPr>
          <w:rFonts w:ascii="Times New Roman" w:hAnsi="Times New Roman" w:hint="eastAsia"/>
          <w:szCs w:val="24"/>
        </w:rPr>
        <w:t xml:space="preserve">. </w:t>
      </w:r>
      <w:proofErr w:type="spellStart"/>
      <w:r w:rsidR="00512656" w:rsidRPr="009F01E6">
        <w:rPr>
          <w:rFonts w:ascii="Times New Roman" w:hAnsi="Times New Roman"/>
          <w:szCs w:val="24"/>
        </w:rPr>
        <w:t>Pae</w:t>
      </w:r>
      <w:proofErr w:type="spellEnd"/>
      <w:r w:rsidR="00512656" w:rsidRPr="009F01E6">
        <w:rPr>
          <w:rFonts w:ascii="Times New Roman" w:hAnsi="Times New Roman"/>
          <w:szCs w:val="24"/>
        </w:rPr>
        <w:t xml:space="preserve"> and Thornton </w:t>
      </w:r>
      <w:r w:rsidR="00512656" w:rsidRPr="009F01E6">
        <w:rPr>
          <w:rFonts w:ascii="Times New Roman" w:hAnsi="Times New Roman" w:hint="eastAsia"/>
          <w:szCs w:val="24"/>
        </w:rPr>
        <w:t>(</w:t>
      </w:r>
      <w:r w:rsidR="00512656" w:rsidRPr="009F01E6">
        <w:rPr>
          <w:rFonts w:ascii="Times New Roman" w:hAnsi="Times New Roman"/>
          <w:szCs w:val="24"/>
        </w:rPr>
        <w:t>2010</w:t>
      </w:r>
      <w:r w:rsidR="00512656" w:rsidRPr="009F01E6">
        <w:rPr>
          <w:rFonts w:ascii="Times New Roman" w:hAnsi="Times New Roman" w:hint="eastAsia"/>
          <w:szCs w:val="24"/>
        </w:rPr>
        <w:t>)</w:t>
      </w:r>
      <w:r w:rsidR="001A4A64" w:rsidRPr="009F01E6">
        <w:rPr>
          <w:rFonts w:ascii="Times New Roman" w:hAnsi="Times New Roman" w:hint="eastAsia"/>
          <w:szCs w:val="24"/>
        </w:rPr>
        <w:t xml:space="preserve"> </w:t>
      </w:r>
      <w:r w:rsidR="00512656" w:rsidRPr="009F01E6">
        <w:rPr>
          <w:rFonts w:ascii="Times New Roman" w:hAnsi="Times New Roman" w:hint="eastAsia"/>
          <w:szCs w:val="24"/>
        </w:rPr>
        <w:t>posit that e</w:t>
      </w:r>
      <w:r w:rsidR="00512656" w:rsidRPr="009F01E6">
        <w:rPr>
          <w:rFonts w:ascii="Times New Roman" w:hAnsi="Times New Roman"/>
          <w:szCs w:val="24"/>
        </w:rPr>
        <w:t xml:space="preserve">arnings of </w:t>
      </w:r>
      <w:r w:rsidR="00512656" w:rsidRPr="009F01E6">
        <w:rPr>
          <w:rFonts w:ascii="Times New Roman" w:hAnsi="Times New Roman" w:hint="eastAsia"/>
          <w:szCs w:val="24"/>
        </w:rPr>
        <w:t>firms</w:t>
      </w:r>
      <w:r w:rsidR="00512656" w:rsidRPr="009F01E6">
        <w:rPr>
          <w:rFonts w:ascii="Times New Roman" w:hAnsi="Times New Roman"/>
          <w:szCs w:val="24"/>
        </w:rPr>
        <w:t xml:space="preserve"> with higher </w:t>
      </w:r>
      <w:r w:rsidR="00512656" w:rsidRPr="009F01E6">
        <w:rPr>
          <w:rFonts w:ascii="Times New Roman" w:hAnsi="Times New Roman" w:hint="eastAsia"/>
          <w:szCs w:val="24"/>
        </w:rPr>
        <w:t>conditional conservatism</w:t>
      </w:r>
      <w:r w:rsidR="005C33D4" w:rsidRPr="009F01E6">
        <w:rPr>
          <w:rFonts w:ascii="Times New Roman" w:hAnsi="Times New Roman" w:hint="eastAsia"/>
          <w:szCs w:val="24"/>
        </w:rPr>
        <w:t xml:space="preserve"> measured by </w:t>
      </w:r>
      <w:proofErr w:type="spellStart"/>
      <w:r w:rsidR="00512656" w:rsidRPr="009F01E6">
        <w:rPr>
          <w:rFonts w:ascii="Times New Roman" w:hAnsi="Times New Roman"/>
          <w:szCs w:val="24"/>
        </w:rPr>
        <w:t>C_</w:t>
      </w:r>
      <w:r w:rsidR="00782232" w:rsidRPr="009F01E6">
        <w:rPr>
          <w:rFonts w:ascii="Times New Roman" w:hAnsi="Times New Roman" w:hint="eastAsia"/>
          <w:szCs w:val="24"/>
        </w:rPr>
        <w:t>S</w:t>
      </w:r>
      <w:r w:rsidR="00512656" w:rsidRPr="009F01E6">
        <w:rPr>
          <w:rFonts w:ascii="Times New Roman" w:hAnsi="Times New Roman"/>
          <w:szCs w:val="24"/>
        </w:rPr>
        <w:t>cores</w:t>
      </w:r>
      <w:proofErr w:type="spellEnd"/>
      <w:r w:rsidR="00512656" w:rsidRPr="009F01E6">
        <w:rPr>
          <w:rFonts w:ascii="Times New Roman" w:hAnsi="Times New Roman" w:hint="eastAsia"/>
          <w:szCs w:val="24"/>
        </w:rPr>
        <w:t xml:space="preserve"> </w:t>
      </w:r>
      <w:r w:rsidR="00512656" w:rsidRPr="009F01E6">
        <w:rPr>
          <w:rFonts w:ascii="Times New Roman" w:hAnsi="Times New Roman"/>
          <w:szCs w:val="24"/>
        </w:rPr>
        <w:t>are lower relative to forecast</w:t>
      </w:r>
      <w:r w:rsidR="00512656" w:rsidRPr="009F01E6">
        <w:rPr>
          <w:rFonts w:ascii="Times New Roman" w:hAnsi="Times New Roman" w:hint="eastAsia"/>
          <w:szCs w:val="24"/>
        </w:rPr>
        <w:t xml:space="preserve">, inducing greater </w:t>
      </w:r>
      <w:r w:rsidR="00C46B23" w:rsidRPr="009F01E6">
        <w:rPr>
          <w:rFonts w:ascii="Times New Roman" w:hAnsi="Times New Roman" w:hint="eastAsia"/>
          <w:szCs w:val="24"/>
        </w:rPr>
        <w:t xml:space="preserve">earnings </w:t>
      </w:r>
      <w:r w:rsidR="00512656" w:rsidRPr="009F01E6">
        <w:rPr>
          <w:rFonts w:ascii="Times New Roman" w:hAnsi="Times New Roman" w:hint="eastAsia"/>
          <w:szCs w:val="24"/>
        </w:rPr>
        <w:t>forecast inefficiency.</w:t>
      </w:r>
      <w:r w:rsidR="000D141D" w:rsidRPr="009F01E6">
        <w:rPr>
          <w:rFonts w:ascii="Times New Roman" w:hAnsi="Times New Roman" w:hint="eastAsia"/>
          <w:szCs w:val="24"/>
        </w:rPr>
        <w:t xml:space="preserve"> </w:t>
      </w:r>
      <w:proofErr w:type="spellStart"/>
      <w:r w:rsidR="00782232" w:rsidRPr="009F01E6">
        <w:rPr>
          <w:rFonts w:ascii="Times New Roman" w:hAnsi="Times New Roman"/>
          <w:szCs w:val="24"/>
        </w:rPr>
        <w:t>Callen</w:t>
      </w:r>
      <w:proofErr w:type="spellEnd"/>
      <w:r w:rsidR="00782232" w:rsidRPr="009F01E6">
        <w:rPr>
          <w:rFonts w:ascii="Times New Roman" w:hAnsi="Times New Roman"/>
          <w:szCs w:val="24"/>
        </w:rPr>
        <w:t xml:space="preserve"> et al. </w:t>
      </w:r>
      <w:r w:rsidR="00782232" w:rsidRPr="009F01E6">
        <w:rPr>
          <w:rFonts w:ascii="Times New Roman" w:hAnsi="Times New Roman" w:hint="eastAsia"/>
          <w:szCs w:val="24"/>
        </w:rPr>
        <w:t>(</w:t>
      </w:r>
      <w:r w:rsidR="00782232" w:rsidRPr="009F01E6">
        <w:rPr>
          <w:rFonts w:ascii="Times New Roman" w:hAnsi="Times New Roman"/>
          <w:szCs w:val="24"/>
        </w:rPr>
        <w:t>2010)</w:t>
      </w:r>
      <w:r w:rsidR="00782232" w:rsidRPr="009F01E6">
        <w:rPr>
          <w:rFonts w:ascii="Times New Roman" w:hAnsi="Times New Roman" w:hint="eastAsia"/>
          <w:szCs w:val="24"/>
        </w:rPr>
        <w:t xml:space="preserve"> </w:t>
      </w:r>
      <w:r w:rsidR="00782232" w:rsidRPr="009F01E6">
        <w:rPr>
          <w:rFonts w:ascii="Times New Roman" w:hAnsi="Times New Roman"/>
          <w:szCs w:val="24"/>
        </w:rPr>
        <w:t>construct</w:t>
      </w:r>
      <w:r w:rsidR="00782232" w:rsidRPr="009F01E6">
        <w:rPr>
          <w:rFonts w:ascii="Times New Roman" w:hAnsi="Times New Roman" w:hint="eastAsia"/>
          <w:szCs w:val="24"/>
        </w:rPr>
        <w:t xml:space="preserve"> a</w:t>
      </w:r>
      <w:r w:rsidR="00E547C1" w:rsidRPr="009F01E6">
        <w:rPr>
          <w:rFonts w:ascii="Times New Roman" w:hAnsi="Times New Roman" w:hint="eastAsia"/>
          <w:szCs w:val="24"/>
        </w:rPr>
        <w:t xml:space="preserve"> conditional conservatism</w:t>
      </w:r>
      <w:r w:rsidR="00782232" w:rsidRPr="009F01E6">
        <w:rPr>
          <w:rFonts w:ascii="Times New Roman" w:hAnsi="Times New Roman" w:hint="eastAsia"/>
          <w:szCs w:val="24"/>
        </w:rPr>
        <w:t xml:space="preserve"> </w:t>
      </w:r>
      <w:r w:rsidR="00997DA5" w:rsidRPr="009F01E6">
        <w:rPr>
          <w:rFonts w:ascii="Times New Roman" w:hAnsi="Times New Roman" w:hint="eastAsia"/>
          <w:szCs w:val="24"/>
        </w:rPr>
        <w:t>measure</w:t>
      </w:r>
      <w:r w:rsidR="00782232" w:rsidRPr="009F01E6">
        <w:rPr>
          <w:rFonts w:ascii="Times New Roman" w:hAnsi="Times New Roman" w:hint="eastAsia"/>
          <w:szCs w:val="24"/>
        </w:rPr>
        <w:t xml:space="preserve"> (</w:t>
      </w:r>
      <w:r w:rsidR="00E547C1" w:rsidRPr="009F01E6">
        <w:rPr>
          <w:rFonts w:ascii="Times New Roman" w:hAnsi="Times New Roman" w:hint="eastAsia"/>
          <w:szCs w:val="24"/>
        </w:rPr>
        <w:t>CR</w:t>
      </w:r>
      <w:r w:rsidR="00782232" w:rsidRPr="009F01E6">
        <w:rPr>
          <w:rFonts w:ascii="Times New Roman" w:hAnsi="Times New Roman" w:hint="eastAsia"/>
          <w:szCs w:val="24"/>
        </w:rPr>
        <w:t>)</w:t>
      </w:r>
      <w:r w:rsidR="001D4DF8" w:rsidRPr="009F01E6">
        <w:rPr>
          <w:rFonts w:ascii="Times New Roman" w:hAnsi="Times New Roman" w:hint="eastAsia"/>
          <w:szCs w:val="24"/>
        </w:rPr>
        <w:t xml:space="preserve"> and find that </w:t>
      </w:r>
      <w:r w:rsidR="005B59B6" w:rsidRPr="009F01E6">
        <w:rPr>
          <w:rFonts w:ascii="Times New Roman" w:hAnsi="Times New Roman" w:hint="eastAsia"/>
          <w:szCs w:val="24"/>
        </w:rPr>
        <w:t xml:space="preserve">the higher the CR, the more </w:t>
      </w:r>
      <w:r w:rsidR="00412DC4" w:rsidRPr="009F01E6">
        <w:rPr>
          <w:rFonts w:ascii="Times New Roman" w:hAnsi="Times New Roman" w:hint="eastAsia"/>
          <w:szCs w:val="24"/>
        </w:rPr>
        <w:lastRenderedPageBreak/>
        <w:t>conservative a firm. C</w:t>
      </w:r>
      <w:r w:rsidR="00466AF7" w:rsidRPr="009F01E6">
        <w:rPr>
          <w:rFonts w:ascii="Times New Roman" w:hAnsi="Times New Roman" w:hint="eastAsia"/>
          <w:szCs w:val="24"/>
        </w:rPr>
        <w:t>onservatism can be view</w:t>
      </w:r>
      <w:r w:rsidR="00466AF7" w:rsidRPr="009F01E6">
        <w:rPr>
          <w:rFonts w:ascii="Times New Roman" w:hAnsi="Times New Roman"/>
          <w:szCs w:val="24"/>
        </w:rPr>
        <w:t>ed</w:t>
      </w:r>
      <w:r w:rsidR="00466AF7" w:rsidRPr="009F01E6">
        <w:rPr>
          <w:rFonts w:ascii="Times New Roman" w:hAnsi="Times New Roman" w:hint="eastAsia"/>
          <w:szCs w:val="24"/>
        </w:rPr>
        <w:t xml:space="preserve"> as asymmetric timeliness, with bad news reflected in earnings earlier than good news</w:t>
      </w:r>
      <w:r w:rsidR="00412DC4" w:rsidRPr="009F01E6">
        <w:rPr>
          <w:rFonts w:ascii="Times New Roman" w:hAnsi="Times New Roman" w:hint="eastAsia"/>
          <w:szCs w:val="24"/>
        </w:rPr>
        <w:t xml:space="preserve">, similar to </w:t>
      </w:r>
      <w:proofErr w:type="spellStart"/>
      <w:r w:rsidR="00412DC4" w:rsidRPr="009F01E6">
        <w:rPr>
          <w:rFonts w:ascii="Times New Roman" w:hAnsi="Times New Roman" w:hint="eastAsia"/>
          <w:szCs w:val="24"/>
        </w:rPr>
        <w:t>Basu</w:t>
      </w:r>
      <w:r w:rsidR="00412DC4" w:rsidRPr="009F01E6">
        <w:rPr>
          <w:rFonts w:ascii="Times New Roman" w:hAnsi="Times New Roman"/>
          <w:szCs w:val="24"/>
        </w:rPr>
        <w:t>'s</w:t>
      </w:r>
      <w:proofErr w:type="spellEnd"/>
      <w:r w:rsidR="00412DC4" w:rsidRPr="009F01E6">
        <w:rPr>
          <w:rFonts w:ascii="Times New Roman" w:hAnsi="Times New Roman" w:hint="eastAsia"/>
          <w:szCs w:val="24"/>
        </w:rPr>
        <w:t xml:space="preserve"> (1997) </w:t>
      </w:r>
      <w:r w:rsidR="00412DC4" w:rsidRPr="009F01E6">
        <w:rPr>
          <w:rFonts w:ascii="Times New Roman" w:hAnsi="Times New Roman"/>
          <w:szCs w:val="24"/>
        </w:rPr>
        <w:t>argument</w:t>
      </w:r>
      <w:r w:rsidR="00412DC4" w:rsidRPr="009F01E6">
        <w:rPr>
          <w:rFonts w:ascii="Times New Roman" w:hAnsi="Times New Roman" w:hint="eastAsia"/>
          <w:szCs w:val="24"/>
        </w:rPr>
        <w:t xml:space="preserve">. </w:t>
      </w:r>
      <w:r w:rsidR="00237C3A" w:rsidRPr="009F01E6">
        <w:rPr>
          <w:rFonts w:ascii="Times New Roman" w:hAnsi="Times New Roman" w:hint="eastAsia"/>
          <w:szCs w:val="24"/>
        </w:rPr>
        <w:t xml:space="preserve">They </w:t>
      </w:r>
      <w:r w:rsidR="00782232" w:rsidRPr="009F01E6">
        <w:rPr>
          <w:rFonts w:ascii="Times New Roman" w:hAnsi="Times New Roman" w:hint="eastAsia"/>
          <w:szCs w:val="24"/>
        </w:rPr>
        <w:t>find that h</w:t>
      </w:r>
      <w:r w:rsidR="008F27A9" w:rsidRPr="009F01E6">
        <w:rPr>
          <w:rFonts w:ascii="Times New Roman" w:hAnsi="Times New Roman"/>
          <w:szCs w:val="24"/>
        </w:rPr>
        <w:t>igher conservatism firms</w:t>
      </w:r>
      <w:r w:rsidR="00431A34" w:rsidRPr="009F01E6">
        <w:rPr>
          <w:rFonts w:ascii="Times New Roman" w:hAnsi="Times New Roman" w:hint="eastAsia"/>
          <w:szCs w:val="24"/>
        </w:rPr>
        <w:t xml:space="preserve"> have more </w:t>
      </w:r>
      <w:r w:rsidR="008F27A9" w:rsidRPr="009F01E6">
        <w:rPr>
          <w:rFonts w:ascii="Times New Roman" w:hAnsi="Times New Roman"/>
          <w:szCs w:val="24"/>
        </w:rPr>
        <w:t xml:space="preserve">increased volatility of returns and </w:t>
      </w:r>
      <w:r w:rsidR="00431A34" w:rsidRPr="009F01E6">
        <w:rPr>
          <w:rFonts w:ascii="Times New Roman" w:hAnsi="Times New Roman" w:hint="eastAsia"/>
          <w:szCs w:val="24"/>
        </w:rPr>
        <w:t>earnings</w:t>
      </w:r>
      <w:r w:rsidR="001D4DF8" w:rsidRPr="009F01E6">
        <w:rPr>
          <w:rFonts w:ascii="Times New Roman" w:hAnsi="Times New Roman" w:hint="eastAsia"/>
          <w:szCs w:val="24"/>
        </w:rPr>
        <w:t>,</w:t>
      </w:r>
      <w:r w:rsidR="00BF42F3" w:rsidRPr="009F01E6">
        <w:rPr>
          <w:rFonts w:ascii="Times New Roman" w:hAnsi="Times New Roman" w:hint="eastAsia"/>
          <w:szCs w:val="24"/>
        </w:rPr>
        <w:t xml:space="preserve"> </w:t>
      </w:r>
      <w:r w:rsidR="00412DC4" w:rsidRPr="009F01E6">
        <w:rPr>
          <w:rFonts w:ascii="Times New Roman" w:hAnsi="Times New Roman" w:hint="eastAsia"/>
          <w:szCs w:val="24"/>
        </w:rPr>
        <w:t xml:space="preserve">and </w:t>
      </w:r>
      <w:r w:rsidR="001D4DF8" w:rsidRPr="009F01E6">
        <w:rPr>
          <w:rFonts w:ascii="Times New Roman" w:hAnsi="Times New Roman" w:hint="eastAsia"/>
          <w:szCs w:val="24"/>
        </w:rPr>
        <w:t>mak</w:t>
      </w:r>
      <w:r w:rsidR="006A18A1" w:rsidRPr="009F01E6">
        <w:rPr>
          <w:rFonts w:ascii="Times New Roman" w:hAnsi="Times New Roman" w:hint="eastAsia"/>
          <w:szCs w:val="24"/>
        </w:rPr>
        <w:t>e</w:t>
      </w:r>
      <w:r w:rsidR="001D4DF8" w:rsidRPr="009F01E6">
        <w:rPr>
          <w:rFonts w:ascii="Times New Roman" w:hAnsi="Times New Roman" w:hint="eastAsia"/>
          <w:szCs w:val="24"/>
        </w:rPr>
        <w:t xml:space="preserve"> analysts</w:t>
      </w:r>
      <w:r w:rsidR="00BA56E7" w:rsidRPr="009F01E6">
        <w:rPr>
          <w:rFonts w:ascii="Times New Roman" w:hAnsi="Times New Roman"/>
          <w:szCs w:val="24"/>
        </w:rPr>
        <w:t>’</w:t>
      </w:r>
      <w:r w:rsidR="001D4DF8" w:rsidRPr="009F01E6">
        <w:rPr>
          <w:rFonts w:ascii="Times New Roman" w:hAnsi="Times New Roman" w:hint="eastAsia"/>
          <w:szCs w:val="24"/>
        </w:rPr>
        <w:t xml:space="preserve"> </w:t>
      </w:r>
      <w:r w:rsidR="00412DC4" w:rsidRPr="009F01E6">
        <w:rPr>
          <w:rFonts w:ascii="Times New Roman" w:hAnsi="Times New Roman" w:hint="eastAsia"/>
          <w:szCs w:val="24"/>
        </w:rPr>
        <w:t xml:space="preserve">earnings </w:t>
      </w:r>
      <w:r w:rsidR="001D4DF8" w:rsidRPr="009F01E6">
        <w:rPr>
          <w:rFonts w:ascii="Times New Roman" w:hAnsi="Times New Roman" w:hint="eastAsia"/>
          <w:szCs w:val="24"/>
        </w:rPr>
        <w:t>forecast</w:t>
      </w:r>
      <w:r w:rsidR="00BA56E7" w:rsidRPr="009F01E6">
        <w:rPr>
          <w:rFonts w:ascii="Times New Roman" w:hAnsi="Times New Roman"/>
          <w:szCs w:val="24"/>
        </w:rPr>
        <w:t>s</w:t>
      </w:r>
      <w:r w:rsidR="001D4DF8" w:rsidRPr="009F01E6">
        <w:rPr>
          <w:rFonts w:ascii="Times New Roman" w:hAnsi="Times New Roman" w:hint="eastAsia"/>
          <w:szCs w:val="24"/>
        </w:rPr>
        <w:t xml:space="preserve"> </w:t>
      </w:r>
      <w:r w:rsidR="00ED14B7" w:rsidRPr="009F01E6">
        <w:rPr>
          <w:rFonts w:ascii="Times New Roman" w:hAnsi="Times New Roman" w:hint="eastAsia"/>
          <w:szCs w:val="24"/>
        </w:rPr>
        <w:t xml:space="preserve">more </w:t>
      </w:r>
      <w:r w:rsidR="001D4DF8" w:rsidRPr="009F01E6">
        <w:rPr>
          <w:rFonts w:ascii="Times New Roman" w:hAnsi="Times New Roman" w:hint="eastAsia"/>
          <w:szCs w:val="24"/>
        </w:rPr>
        <w:t>difficult</w:t>
      </w:r>
      <w:r w:rsidR="006A18A1" w:rsidRPr="009F01E6">
        <w:rPr>
          <w:rFonts w:ascii="Times New Roman" w:hAnsi="Times New Roman" w:hint="eastAsia"/>
          <w:szCs w:val="24"/>
        </w:rPr>
        <w:t>,</w:t>
      </w:r>
      <w:r w:rsidR="001D4DF8" w:rsidRPr="009F01E6">
        <w:rPr>
          <w:rFonts w:ascii="Times New Roman" w:hAnsi="Times New Roman" w:hint="eastAsia"/>
          <w:szCs w:val="24"/>
        </w:rPr>
        <w:t xml:space="preserve"> inducing </w:t>
      </w:r>
      <w:r w:rsidR="00ED14B7" w:rsidRPr="009F01E6">
        <w:rPr>
          <w:rFonts w:ascii="Times New Roman" w:hAnsi="Times New Roman" w:hint="eastAsia"/>
          <w:szCs w:val="24"/>
        </w:rPr>
        <w:t>greater</w:t>
      </w:r>
      <w:r w:rsidR="001D4DF8" w:rsidRPr="009F01E6">
        <w:rPr>
          <w:rFonts w:ascii="Times New Roman" w:hAnsi="Times New Roman" w:hint="eastAsia"/>
          <w:szCs w:val="24"/>
        </w:rPr>
        <w:t xml:space="preserve"> </w:t>
      </w:r>
      <w:r w:rsidR="00412DC4" w:rsidRPr="009F01E6">
        <w:rPr>
          <w:rFonts w:ascii="Times New Roman" w:hAnsi="Times New Roman" w:hint="eastAsia"/>
          <w:szCs w:val="24"/>
        </w:rPr>
        <w:t xml:space="preserve">earnings </w:t>
      </w:r>
      <w:r w:rsidR="001D4DF8" w:rsidRPr="009F01E6">
        <w:rPr>
          <w:rFonts w:ascii="Times New Roman" w:hAnsi="Times New Roman" w:hint="eastAsia"/>
          <w:szCs w:val="24"/>
        </w:rPr>
        <w:t>forecast errors.</w:t>
      </w:r>
      <w:r w:rsidR="00213D69" w:rsidRPr="009F01E6">
        <w:rPr>
          <w:rFonts w:ascii="Times New Roman" w:hAnsi="Times New Roman" w:hint="eastAsia"/>
          <w:szCs w:val="24"/>
        </w:rPr>
        <w:t xml:space="preserve"> </w:t>
      </w:r>
      <w:r w:rsidR="00213D69" w:rsidRPr="009F01E6">
        <w:rPr>
          <w:rFonts w:ascii="Times New Roman" w:hAnsi="Times New Roman"/>
          <w:szCs w:val="24"/>
        </w:rPr>
        <w:t>T</w:t>
      </w:r>
      <w:r w:rsidR="00213D69" w:rsidRPr="009F01E6">
        <w:rPr>
          <w:rFonts w:ascii="Times New Roman" w:hAnsi="Times New Roman" w:hint="eastAsia"/>
          <w:szCs w:val="24"/>
        </w:rPr>
        <w:t xml:space="preserve">heir findings are </w:t>
      </w:r>
      <w:r w:rsidR="00412DC4" w:rsidRPr="009F01E6">
        <w:rPr>
          <w:rFonts w:ascii="Times New Roman" w:hAnsi="Times New Roman" w:hint="eastAsia"/>
          <w:szCs w:val="24"/>
        </w:rPr>
        <w:t xml:space="preserve">analogous to </w:t>
      </w:r>
      <w:proofErr w:type="spellStart"/>
      <w:r w:rsidR="00412DC4" w:rsidRPr="009F01E6">
        <w:rPr>
          <w:rFonts w:ascii="Times New Roman" w:hAnsi="Times New Roman"/>
          <w:szCs w:val="24"/>
        </w:rPr>
        <w:t>Mensah</w:t>
      </w:r>
      <w:proofErr w:type="spellEnd"/>
      <w:r w:rsidR="00412DC4" w:rsidRPr="009F01E6">
        <w:rPr>
          <w:rFonts w:ascii="Times New Roman" w:hAnsi="Times New Roman"/>
          <w:szCs w:val="24"/>
        </w:rPr>
        <w:t xml:space="preserve"> et al.’</w:t>
      </w:r>
      <w:r w:rsidR="00412DC4" w:rsidRPr="009F01E6">
        <w:rPr>
          <w:rFonts w:ascii="Times New Roman" w:hAnsi="Times New Roman" w:hint="eastAsia"/>
          <w:szCs w:val="24"/>
        </w:rPr>
        <w:t>s</w:t>
      </w:r>
      <w:r w:rsidR="00412DC4" w:rsidRPr="009F01E6">
        <w:rPr>
          <w:rFonts w:ascii="Times New Roman" w:hAnsi="Times New Roman"/>
          <w:szCs w:val="24"/>
        </w:rPr>
        <w:t xml:space="preserve"> </w:t>
      </w:r>
      <w:r w:rsidR="00412DC4" w:rsidRPr="009F01E6">
        <w:rPr>
          <w:rFonts w:ascii="Times New Roman" w:hAnsi="Times New Roman" w:hint="eastAsia"/>
          <w:szCs w:val="24"/>
        </w:rPr>
        <w:t>(</w:t>
      </w:r>
      <w:r w:rsidR="00412DC4" w:rsidRPr="009F01E6">
        <w:rPr>
          <w:rFonts w:ascii="Times New Roman" w:hAnsi="Times New Roman"/>
          <w:szCs w:val="24"/>
        </w:rPr>
        <w:t>2004</w:t>
      </w:r>
      <w:r w:rsidR="00412DC4" w:rsidRPr="009F01E6">
        <w:rPr>
          <w:rFonts w:ascii="Times New Roman" w:hAnsi="Times New Roman" w:hint="eastAsia"/>
          <w:szCs w:val="24"/>
        </w:rPr>
        <w:t>) conclusion that earnings are likely to be more volatile under conse</w:t>
      </w:r>
      <w:r w:rsidR="00475DEA" w:rsidRPr="009F01E6">
        <w:rPr>
          <w:rFonts w:ascii="Times New Roman" w:hAnsi="Times New Roman" w:hint="eastAsia"/>
          <w:szCs w:val="24"/>
        </w:rPr>
        <w:t>rvatism than neutral accounting.</w:t>
      </w:r>
    </w:p>
    <w:p w14:paraId="34F17F06" w14:textId="77777777" w:rsidR="003E6C37" w:rsidRPr="009F01E6" w:rsidRDefault="003E6C37" w:rsidP="00D15F00">
      <w:pPr>
        <w:snapToGrid w:val="0"/>
        <w:spacing w:line="360" w:lineRule="auto"/>
        <w:jc w:val="both"/>
        <w:rPr>
          <w:rFonts w:ascii="Times New Roman" w:hAnsi="Times New Roman"/>
          <w:b/>
          <w:i/>
          <w:szCs w:val="24"/>
        </w:rPr>
      </w:pPr>
      <w:r w:rsidRPr="009F01E6">
        <w:rPr>
          <w:rFonts w:ascii="Times New Roman" w:hAnsi="Times New Roman"/>
          <w:b/>
          <w:i/>
          <w:szCs w:val="24"/>
        </w:rPr>
        <w:t>2.</w:t>
      </w:r>
      <w:r w:rsidRPr="009F01E6">
        <w:rPr>
          <w:rFonts w:ascii="Times New Roman" w:hAnsi="Times New Roman" w:hint="eastAsia"/>
          <w:b/>
          <w:i/>
          <w:szCs w:val="24"/>
        </w:rPr>
        <w:t>2</w:t>
      </w:r>
      <w:r w:rsidRPr="009F01E6">
        <w:rPr>
          <w:rFonts w:ascii="Times New Roman" w:hAnsi="Times New Roman"/>
          <w:b/>
          <w:i/>
          <w:szCs w:val="24"/>
        </w:rPr>
        <w:t xml:space="preserve"> </w:t>
      </w:r>
      <w:r w:rsidR="00942014" w:rsidRPr="009F01E6">
        <w:rPr>
          <w:rFonts w:ascii="Times New Roman" w:hAnsi="Times New Roman" w:hint="eastAsia"/>
          <w:b/>
          <w:i/>
          <w:szCs w:val="24"/>
        </w:rPr>
        <w:t>Accounting c</w:t>
      </w:r>
      <w:r w:rsidRPr="009F01E6">
        <w:rPr>
          <w:rFonts w:ascii="Times New Roman" w:hAnsi="Times New Roman" w:hint="eastAsia"/>
          <w:b/>
          <w:i/>
          <w:szCs w:val="24"/>
        </w:rPr>
        <w:t>o</w:t>
      </w:r>
      <w:r w:rsidR="00942014" w:rsidRPr="009F01E6">
        <w:rPr>
          <w:rFonts w:ascii="Times New Roman" w:hAnsi="Times New Roman" w:hint="eastAsia"/>
          <w:b/>
          <w:i/>
          <w:szCs w:val="24"/>
        </w:rPr>
        <w:t>nservatism and valuation</w:t>
      </w:r>
    </w:p>
    <w:p w14:paraId="2FA2DD4A" w14:textId="202DE7FF" w:rsidR="003E6C37" w:rsidRPr="009F01E6" w:rsidRDefault="003E6C37" w:rsidP="00D15F00">
      <w:pPr>
        <w:snapToGrid w:val="0"/>
        <w:spacing w:line="360" w:lineRule="auto"/>
        <w:ind w:firstLineChars="177" w:firstLine="425"/>
        <w:jc w:val="both"/>
        <w:rPr>
          <w:rFonts w:ascii="Times New Roman" w:hAnsi="Times New Roman"/>
          <w:szCs w:val="24"/>
        </w:rPr>
      </w:pPr>
      <w:r w:rsidRPr="009F01E6">
        <w:rPr>
          <w:rFonts w:ascii="Times New Roman" w:hAnsi="Times New Roman"/>
          <w:szCs w:val="24"/>
        </w:rPr>
        <w:t>P</w:t>
      </w:r>
      <w:r w:rsidRPr="009F01E6">
        <w:rPr>
          <w:rFonts w:ascii="Times New Roman" w:hAnsi="Times New Roman" w:hint="eastAsia"/>
          <w:szCs w:val="24"/>
        </w:rPr>
        <w:t>rior research</w:t>
      </w:r>
      <w:r w:rsidR="002B6FCC" w:rsidRPr="009F01E6">
        <w:rPr>
          <w:rFonts w:ascii="Times New Roman" w:hAnsi="Times New Roman"/>
          <w:szCs w:val="24"/>
        </w:rPr>
        <w:t xml:space="preserve"> has</w:t>
      </w:r>
      <w:r w:rsidRPr="009F01E6">
        <w:rPr>
          <w:rFonts w:ascii="Times New Roman" w:hAnsi="Times New Roman" w:hint="eastAsia"/>
          <w:szCs w:val="24"/>
        </w:rPr>
        <w:t xml:space="preserve"> offer</w:t>
      </w:r>
      <w:r w:rsidR="002B6FCC" w:rsidRPr="009F01E6">
        <w:rPr>
          <w:rFonts w:ascii="Times New Roman" w:hAnsi="Times New Roman"/>
          <w:szCs w:val="24"/>
        </w:rPr>
        <w:t>ed</w:t>
      </w:r>
      <w:r w:rsidRPr="009F01E6">
        <w:rPr>
          <w:rFonts w:ascii="Times New Roman" w:hAnsi="Times New Roman" w:hint="eastAsia"/>
          <w:szCs w:val="24"/>
        </w:rPr>
        <w:t xml:space="preserve"> some evidence </w:t>
      </w:r>
      <w:r w:rsidR="00EB1556" w:rsidRPr="009F01E6">
        <w:rPr>
          <w:rFonts w:ascii="Times New Roman" w:hAnsi="Times New Roman" w:hint="eastAsia"/>
          <w:szCs w:val="24"/>
        </w:rPr>
        <w:t>on the positive effect of</w:t>
      </w:r>
      <w:r w:rsidRPr="009F01E6">
        <w:rPr>
          <w:rFonts w:ascii="Times New Roman" w:hAnsi="Times New Roman" w:hint="eastAsia"/>
          <w:szCs w:val="24"/>
        </w:rPr>
        <w:t xml:space="preserve"> </w:t>
      </w:r>
      <w:r w:rsidR="00283C8A" w:rsidRPr="009F01E6">
        <w:rPr>
          <w:rFonts w:ascii="Times New Roman" w:hAnsi="Times New Roman" w:hint="eastAsia"/>
          <w:szCs w:val="24"/>
        </w:rPr>
        <w:t xml:space="preserve">accounting </w:t>
      </w:r>
      <w:r w:rsidRPr="009F01E6">
        <w:rPr>
          <w:rFonts w:ascii="Times New Roman" w:hAnsi="Times New Roman" w:hint="eastAsia"/>
          <w:szCs w:val="24"/>
        </w:rPr>
        <w:t>conservatism</w:t>
      </w:r>
      <w:r w:rsidR="00EB1556" w:rsidRPr="009F01E6">
        <w:rPr>
          <w:rFonts w:ascii="Times New Roman" w:hAnsi="Times New Roman" w:hint="eastAsia"/>
          <w:szCs w:val="24"/>
        </w:rPr>
        <w:t xml:space="preserve"> on </w:t>
      </w:r>
      <w:r w:rsidRPr="009F01E6">
        <w:rPr>
          <w:rFonts w:ascii="Times New Roman" w:hAnsi="Times New Roman" w:hint="eastAsia"/>
          <w:szCs w:val="24"/>
        </w:rPr>
        <w:t xml:space="preserve">valuation. It is easier for analysts to forecast earnings for more conservative firms because unconditional </w:t>
      </w:r>
      <w:r w:rsidRPr="009F01E6">
        <w:rPr>
          <w:rFonts w:ascii="Times New Roman" w:hAnsi="Times New Roman"/>
          <w:szCs w:val="24"/>
        </w:rPr>
        <w:t>conservatism</w:t>
      </w:r>
      <w:r w:rsidRPr="009F01E6">
        <w:rPr>
          <w:rFonts w:ascii="Times New Roman" w:hAnsi="Times New Roman" w:hint="eastAsia"/>
          <w:szCs w:val="24"/>
        </w:rPr>
        <w:t xml:space="preserve"> </w:t>
      </w:r>
      <w:r w:rsidR="000F457C" w:rsidRPr="009F01E6">
        <w:rPr>
          <w:rFonts w:ascii="Times New Roman" w:hAnsi="Times New Roman" w:hint="eastAsia"/>
          <w:szCs w:val="24"/>
        </w:rPr>
        <w:t>restricts a manager</w:t>
      </w:r>
      <w:r w:rsidR="000F457C" w:rsidRPr="009F01E6">
        <w:rPr>
          <w:rFonts w:ascii="Times New Roman" w:hAnsi="Times New Roman"/>
          <w:szCs w:val="24"/>
        </w:rPr>
        <w:t>’</w:t>
      </w:r>
      <w:r w:rsidR="000F457C" w:rsidRPr="009F01E6">
        <w:rPr>
          <w:rFonts w:ascii="Times New Roman" w:hAnsi="Times New Roman" w:hint="eastAsia"/>
          <w:szCs w:val="24"/>
        </w:rPr>
        <w:t>s discretion to manipulate earnings</w:t>
      </w:r>
      <w:r w:rsidR="00583B34" w:rsidRPr="009F01E6">
        <w:rPr>
          <w:rFonts w:ascii="Times New Roman" w:hAnsi="Times New Roman" w:hint="eastAsia"/>
          <w:szCs w:val="24"/>
        </w:rPr>
        <w:t>,</w:t>
      </w:r>
      <w:r w:rsidR="000F457C" w:rsidRPr="009F01E6">
        <w:rPr>
          <w:rFonts w:ascii="Times New Roman" w:hAnsi="Times New Roman" w:hint="eastAsia"/>
          <w:szCs w:val="24"/>
        </w:rPr>
        <w:t xml:space="preserve"> and </w:t>
      </w:r>
      <w:r w:rsidRPr="009F01E6">
        <w:rPr>
          <w:rFonts w:ascii="Times New Roman" w:hAnsi="Times New Roman" w:hint="eastAsia"/>
          <w:szCs w:val="24"/>
        </w:rPr>
        <w:t xml:space="preserve">narrows the range of reported earnings and </w:t>
      </w:r>
      <w:r w:rsidR="00DE5A44" w:rsidRPr="009F01E6">
        <w:rPr>
          <w:rFonts w:ascii="Times New Roman" w:hAnsi="Times New Roman" w:hint="eastAsia"/>
          <w:szCs w:val="24"/>
        </w:rPr>
        <w:t>make</w:t>
      </w:r>
      <w:r w:rsidR="002B6FCC" w:rsidRPr="009F01E6">
        <w:rPr>
          <w:rFonts w:ascii="Times New Roman" w:hAnsi="Times New Roman"/>
          <w:szCs w:val="24"/>
        </w:rPr>
        <w:t>s</w:t>
      </w:r>
      <w:r w:rsidR="00DE5A44" w:rsidRPr="009F01E6">
        <w:rPr>
          <w:rFonts w:ascii="Times New Roman" w:hAnsi="Times New Roman" w:hint="eastAsia"/>
          <w:szCs w:val="24"/>
        </w:rPr>
        <w:t xml:space="preserve"> </w:t>
      </w:r>
      <w:r w:rsidRPr="009F01E6">
        <w:rPr>
          <w:rFonts w:ascii="Times New Roman" w:hAnsi="Times New Roman" w:hint="eastAsia"/>
          <w:szCs w:val="24"/>
        </w:rPr>
        <w:t>the analysts</w:t>
      </w:r>
      <w:r w:rsidRPr="009F01E6">
        <w:rPr>
          <w:rFonts w:ascii="Times New Roman" w:hAnsi="Times New Roman"/>
          <w:szCs w:val="24"/>
        </w:rPr>
        <w:t>’</w:t>
      </w:r>
      <w:r w:rsidRPr="009F01E6">
        <w:rPr>
          <w:rFonts w:ascii="Times New Roman" w:hAnsi="Times New Roman" w:hint="eastAsia"/>
          <w:szCs w:val="24"/>
        </w:rPr>
        <w:t xml:space="preserve"> earnings forecast</w:t>
      </w:r>
      <w:r w:rsidR="002B6FCC" w:rsidRPr="009F01E6">
        <w:rPr>
          <w:rFonts w:ascii="Times New Roman" w:hAnsi="Times New Roman"/>
          <w:szCs w:val="24"/>
        </w:rPr>
        <w:t>s</w:t>
      </w:r>
      <w:r w:rsidRPr="009F01E6">
        <w:rPr>
          <w:rFonts w:ascii="Times New Roman" w:hAnsi="Times New Roman" w:hint="eastAsia"/>
          <w:szCs w:val="24"/>
        </w:rPr>
        <w:t xml:space="preserve"> contain less noise; hence, stock value</w:t>
      </w:r>
      <w:r w:rsidR="002B6FCC" w:rsidRPr="009F01E6">
        <w:rPr>
          <w:rFonts w:ascii="Times New Roman" w:hAnsi="Times New Roman"/>
          <w:szCs w:val="24"/>
        </w:rPr>
        <w:t>s</w:t>
      </w:r>
      <w:r w:rsidRPr="009F01E6">
        <w:rPr>
          <w:rFonts w:ascii="Times New Roman" w:hAnsi="Times New Roman" w:hint="eastAsia"/>
          <w:szCs w:val="24"/>
        </w:rPr>
        <w:t xml:space="preserve"> can be estimated with less noise and </w:t>
      </w:r>
      <w:r w:rsidR="002B6FCC" w:rsidRPr="009F01E6">
        <w:rPr>
          <w:rFonts w:ascii="Times New Roman" w:hAnsi="Times New Roman"/>
          <w:szCs w:val="24"/>
        </w:rPr>
        <w:t>are</w:t>
      </w:r>
      <w:r w:rsidR="002B6FCC" w:rsidRPr="009F01E6">
        <w:rPr>
          <w:rFonts w:ascii="Times New Roman" w:hAnsi="Times New Roman" w:hint="eastAsia"/>
          <w:szCs w:val="24"/>
        </w:rPr>
        <w:t xml:space="preserve"> </w:t>
      </w:r>
      <w:r w:rsidRPr="009F01E6">
        <w:rPr>
          <w:rFonts w:ascii="Times New Roman" w:hAnsi="Times New Roman" w:hint="eastAsia"/>
          <w:szCs w:val="24"/>
        </w:rPr>
        <w:t>more accurate because analysts</w:t>
      </w:r>
      <w:r w:rsidRPr="009F01E6">
        <w:rPr>
          <w:rFonts w:ascii="Times New Roman" w:hAnsi="Times New Roman"/>
          <w:szCs w:val="24"/>
        </w:rPr>
        <w:t>’</w:t>
      </w:r>
      <w:r w:rsidRPr="009F01E6">
        <w:rPr>
          <w:rFonts w:ascii="Times New Roman" w:hAnsi="Times New Roman" w:hint="eastAsia"/>
          <w:szCs w:val="24"/>
        </w:rPr>
        <w:t xml:space="preserve"> </w:t>
      </w:r>
      <w:r w:rsidR="004B2426" w:rsidRPr="009F01E6">
        <w:rPr>
          <w:rFonts w:ascii="Times New Roman" w:hAnsi="Times New Roman" w:hint="eastAsia"/>
          <w:szCs w:val="24"/>
        </w:rPr>
        <w:t xml:space="preserve">earnings </w:t>
      </w:r>
      <w:r w:rsidRPr="009F01E6">
        <w:rPr>
          <w:rFonts w:ascii="Times New Roman" w:hAnsi="Times New Roman" w:hint="eastAsia"/>
          <w:szCs w:val="24"/>
        </w:rPr>
        <w:t xml:space="preserve">forecast </w:t>
      </w:r>
      <w:r w:rsidR="006200CE" w:rsidRPr="009F01E6">
        <w:rPr>
          <w:rFonts w:ascii="Times New Roman" w:hAnsi="Times New Roman" w:hint="eastAsia"/>
          <w:szCs w:val="24"/>
        </w:rPr>
        <w:t>is</w:t>
      </w:r>
      <w:r w:rsidR="002B6FCC" w:rsidRPr="009F01E6">
        <w:rPr>
          <w:rFonts w:ascii="Times New Roman" w:hAnsi="Times New Roman" w:hint="eastAsia"/>
          <w:szCs w:val="24"/>
        </w:rPr>
        <w:t xml:space="preserve"> </w:t>
      </w:r>
      <w:r w:rsidR="002B6FCC" w:rsidRPr="009F01E6">
        <w:rPr>
          <w:rFonts w:ascii="Times New Roman" w:hAnsi="Times New Roman"/>
          <w:szCs w:val="24"/>
        </w:rPr>
        <w:t>a</w:t>
      </w:r>
      <w:r w:rsidRPr="009F01E6">
        <w:rPr>
          <w:rFonts w:ascii="Times New Roman" w:hAnsi="Times New Roman" w:hint="eastAsia"/>
          <w:szCs w:val="24"/>
        </w:rPr>
        <w:t xml:space="preserve"> main component</w:t>
      </w:r>
      <w:r w:rsidR="002B6FCC" w:rsidRPr="009F01E6">
        <w:rPr>
          <w:rFonts w:ascii="Times New Roman" w:hAnsi="Times New Roman"/>
          <w:szCs w:val="24"/>
        </w:rPr>
        <w:t xml:space="preserve"> </w:t>
      </w:r>
      <w:r w:rsidRPr="009F01E6">
        <w:rPr>
          <w:rFonts w:ascii="Times New Roman" w:hAnsi="Times New Roman" w:hint="eastAsia"/>
          <w:szCs w:val="24"/>
        </w:rPr>
        <w:t xml:space="preserve">of </w:t>
      </w:r>
      <w:r w:rsidR="004B2426" w:rsidRPr="009F01E6">
        <w:rPr>
          <w:rFonts w:ascii="Times New Roman" w:hAnsi="Times New Roman" w:hint="eastAsia"/>
          <w:szCs w:val="24"/>
        </w:rPr>
        <w:t xml:space="preserve">estimating </w:t>
      </w:r>
      <w:r w:rsidRPr="009F01E6">
        <w:rPr>
          <w:rFonts w:ascii="Times New Roman" w:hAnsi="Times New Roman" w:hint="eastAsia"/>
          <w:szCs w:val="24"/>
        </w:rPr>
        <w:t>stock value (</w:t>
      </w:r>
      <w:proofErr w:type="spellStart"/>
      <w:r w:rsidRPr="009F01E6">
        <w:rPr>
          <w:rFonts w:ascii="Times New Roman" w:hAnsi="Times New Roman"/>
          <w:szCs w:val="24"/>
        </w:rPr>
        <w:t>Sohn</w:t>
      </w:r>
      <w:proofErr w:type="spellEnd"/>
      <w:r w:rsidR="00034B2F" w:rsidRPr="009F01E6">
        <w:rPr>
          <w:rFonts w:ascii="Times New Roman" w:hAnsi="Times New Roman"/>
          <w:szCs w:val="24"/>
        </w:rPr>
        <w:t>, 20</w:t>
      </w:r>
      <w:r w:rsidRPr="009F01E6">
        <w:rPr>
          <w:rFonts w:ascii="Times New Roman" w:hAnsi="Times New Roman"/>
          <w:szCs w:val="24"/>
        </w:rPr>
        <w:t>12</w:t>
      </w:r>
      <w:r w:rsidR="00BC170F" w:rsidRPr="009F01E6">
        <w:rPr>
          <w:rFonts w:ascii="Times New Roman" w:hAnsi="Times New Roman" w:hint="eastAsia"/>
          <w:szCs w:val="24"/>
        </w:rPr>
        <w:t>, p.</w:t>
      </w:r>
      <w:r w:rsidR="00034B2F" w:rsidRPr="009F01E6">
        <w:rPr>
          <w:rFonts w:ascii="Times New Roman" w:hAnsi="Times New Roman"/>
          <w:szCs w:val="24"/>
        </w:rPr>
        <w:t xml:space="preserve"> </w:t>
      </w:r>
      <w:r w:rsidR="00BC170F" w:rsidRPr="009F01E6">
        <w:rPr>
          <w:rFonts w:ascii="Times New Roman" w:hAnsi="Times New Roman" w:hint="eastAsia"/>
          <w:szCs w:val="24"/>
        </w:rPr>
        <w:t xml:space="preserve">318). </w:t>
      </w:r>
      <w:r w:rsidR="009D26F8" w:rsidRPr="009F01E6">
        <w:rPr>
          <w:rFonts w:ascii="Times New Roman" w:hAnsi="Times New Roman" w:hint="eastAsia"/>
          <w:szCs w:val="24"/>
        </w:rPr>
        <w:t>F</w:t>
      </w:r>
      <w:r w:rsidR="00BC170F" w:rsidRPr="009F01E6">
        <w:rPr>
          <w:rFonts w:ascii="Times New Roman" w:eastAsia="AdvTT5235d5a9+fb" w:hAnsi="Times New Roman"/>
          <w:kern w:val="0"/>
          <w:szCs w:val="24"/>
        </w:rPr>
        <w:t>i</w:t>
      </w:r>
      <w:r w:rsidR="00BC170F" w:rsidRPr="009F01E6">
        <w:rPr>
          <w:rFonts w:ascii="Times New Roman" w:eastAsiaTheme="minorEastAsia" w:hAnsi="Times New Roman"/>
          <w:kern w:val="0"/>
          <w:szCs w:val="24"/>
        </w:rPr>
        <w:t xml:space="preserve">rms with more conservative </w:t>
      </w:r>
      <w:r w:rsidR="00BC170F" w:rsidRPr="009F01E6">
        <w:rPr>
          <w:rFonts w:ascii="Times New Roman" w:eastAsia="AdvTT5235d5a9+fb" w:hAnsi="Times New Roman"/>
          <w:kern w:val="0"/>
          <w:szCs w:val="24"/>
        </w:rPr>
        <w:t>fi</w:t>
      </w:r>
      <w:r w:rsidR="00BC170F" w:rsidRPr="009F01E6">
        <w:rPr>
          <w:rFonts w:ascii="Times New Roman" w:eastAsiaTheme="minorEastAsia" w:hAnsi="Times New Roman"/>
          <w:kern w:val="0"/>
          <w:szCs w:val="24"/>
        </w:rPr>
        <w:t xml:space="preserve">nancial reporting </w:t>
      </w:r>
      <w:r w:rsidR="0067023A" w:rsidRPr="009F01E6">
        <w:rPr>
          <w:rFonts w:ascii="Times New Roman" w:eastAsiaTheme="minorEastAsia" w:hAnsi="Times New Roman"/>
          <w:kern w:val="0"/>
          <w:szCs w:val="24"/>
        </w:rPr>
        <w:t>are less likely to</w:t>
      </w:r>
      <w:r w:rsidR="00BC170F" w:rsidRPr="009F01E6">
        <w:rPr>
          <w:rFonts w:ascii="Times New Roman" w:eastAsiaTheme="minorEastAsia" w:hAnsi="Times New Roman"/>
          <w:kern w:val="0"/>
          <w:szCs w:val="24"/>
        </w:rPr>
        <w:t xml:space="preserve"> </w:t>
      </w:r>
      <w:r w:rsidR="0067023A" w:rsidRPr="009F01E6">
        <w:rPr>
          <w:rFonts w:ascii="Times New Roman" w:eastAsiaTheme="minorEastAsia" w:hAnsi="Times New Roman"/>
          <w:kern w:val="0"/>
          <w:szCs w:val="24"/>
        </w:rPr>
        <w:t>engage</w:t>
      </w:r>
      <w:r w:rsidR="0067023A" w:rsidRPr="009F01E6">
        <w:rPr>
          <w:rFonts w:ascii="Times New Roman" w:eastAsiaTheme="minorEastAsia" w:hAnsi="Times New Roman" w:hint="eastAsia"/>
          <w:kern w:val="0"/>
          <w:szCs w:val="24"/>
        </w:rPr>
        <w:t xml:space="preserve"> </w:t>
      </w:r>
      <w:r w:rsidR="00BC170F" w:rsidRPr="009F01E6">
        <w:rPr>
          <w:rFonts w:ascii="Times New Roman" w:eastAsiaTheme="minorEastAsia" w:hAnsi="Times New Roman"/>
          <w:kern w:val="0"/>
          <w:szCs w:val="24"/>
        </w:rPr>
        <w:t>in ea</w:t>
      </w:r>
      <w:r w:rsidR="009D26F8" w:rsidRPr="009F01E6">
        <w:rPr>
          <w:rFonts w:ascii="Times New Roman" w:eastAsiaTheme="minorEastAsia" w:hAnsi="Times New Roman"/>
          <w:kern w:val="0"/>
          <w:szCs w:val="24"/>
        </w:rPr>
        <w:t>rnings-</w:t>
      </w:r>
      <w:r w:rsidR="0067023A" w:rsidRPr="009F01E6">
        <w:rPr>
          <w:rFonts w:ascii="Times New Roman" w:eastAsiaTheme="minorEastAsia" w:hAnsi="Times New Roman"/>
          <w:kern w:val="0"/>
          <w:szCs w:val="24"/>
        </w:rPr>
        <w:t xml:space="preserve">manipulation </w:t>
      </w:r>
      <w:r w:rsidR="009D26F8" w:rsidRPr="009F01E6">
        <w:rPr>
          <w:rFonts w:ascii="Times New Roman" w:eastAsiaTheme="minorEastAsia" w:hAnsi="Times New Roman"/>
          <w:kern w:val="0"/>
          <w:szCs w:val="24"/>
        </w:rPr>
        <w:t>activities</w:t>
      </w:r>
      <w:r w:rsidR="009D26F8" w:rsidRPr="009F01E6">
        <w:rPr>
          <w:rFonts w:ascii="Times New Roman" w:hAnsi="Times New Roman" w:hint="eastAsia"/>
          <w:szCs w:val="24"/>
        </w:rPr>
        <w:t xml:space="preserve"> (</w:t>
      </w:r>
      <w:r w:rsidR="009D26F8" w:rsidRPr="009F01E6">
        <w:rPr>
          <w:rFonts w:ascii="Times New Roman" w:eastAsiaTheme="minorEastAsia" w:hAnsi="Times New Roman" w:hint="eastAsia"/>
          <w:kern w:val="0"/>
          <w:szCs w:val="24"/>
        </w:rPr>
        <w:t>Lin et al., 2014).</w:t>
      </w:r>
      <w:r w:rsidR="007B765A" w:rsidRPr="009F01E6">
        <w:rPr>
          <w:rFonts w:ascii="Times New Roman" w:eastAsiaTheme="minorEastAsia" w:hAnsi="Times New Roman" w:hint="eastAsia"/>
          <w:kern w:val="0"/>
          <w:szCs w:val="24"/>
        </w:rPr>
        <w:t xml:space="preserve"> </w:t>
      </w:r>
      <w:r w:rsidR="004360E9" w:rsidRPr="009F01E6">
        <w:rPr>
          <w:rFonts w:ascii="Times New Roman" w:hAnsi="Times New Roman" w:hint="eastAsia"/>
          <w:szCs w:val="24"/>
        </w:rPr>
        <w:t>A</w:t>
      </w:r>
      <w:r w:rsidR="00283C8A" w:rsidRPr="009F01E6">
        <w:rPr>
          <w:rFonts w:ascii="Times New Roman" w:hAnsi="Times New Roman"/>
          <w:szCs w:val="24"/>
        </w:rPr>
        <w:t xml:space="preserve">bnormal returns of equity </w:t>
      </w:r>
      <w:r w:rsidR="00283C8A" w:rsidRPr="009F01E6">
        <w:rPr>
          <w:rFonts w:ascii="Times New Roman" w:hAnsi="Times New Roman" w:hint="eastAsia"/>
          <w:szCs w:val="24"/>
        </w:rPr>
        <w:t>increase with unconditional</w:t>
      </w:r>
      <w:r w:rsidR="00DE5A44" w:rsidRPr="009F01E6">
        <w:rPr>
          <w:rFonts w:ascii="Times New Roman" w:hAnsi="Times New Roman" w:hint="eastAsia"/>
          <w:szCs w:val="24"/>
        </w:rPr>
        <w:t xml:space="preserve"> conservative reporting</w:t>
      </w:r>
      <w:r w:rsidR="00283C8A" w:rsidRPr="009F01E6">
        <w:rPr>
          <w:rFonts w:ascii="Times New Roman" w:hAnsi="Times New Roman" w:hint="eastAsia"/>
          <w:szCs w:val="24"/>
        </w:rPr>
        <w:t xml:space="preserve">, the </w:t>
      </w:r>
      <w:r w:rsidR="00283C8A" w:rsidRPr="009F01E6">
        <w:rPr>
          <w:rFonts w:ascii="Times New Roman" w:hAnsi="Times New Roman"/>
          <w:szCs w:val="24"/>
        </w:rPr>
        <w:t>unamortized</w:t>
      </w:r>
      <w:r w:rsidR="00283C8A" w:rsidRPr="009F01E6">
        <w:rPr>
          <w:rFonts w:ascii="Times New Roman" w:hAnsi="Times New Roman" w:hint="eastAsia"/>
          <w:szCs w:val="24"/>
        </w:rPr>
        <w:t xml:space="preserve"> portion of R&amp;D assets </w:t>
      </w:r>
      <w:r w:rsidRPr="009F01E6">
        <w:rPr>
          <w:rFonts w:ascii="Times New Roman" w:hAnsi="Times New Roman" w:hint="eastAsia"/>
          <w:szCs w:val="24"/>
        </w:rPr>
        <w:t>(</w:t>
      </w:r>
      <w:r w:rsidRPr="009F01E6">
        <w:rPr>
          <w:rFonts w:ascii="Times New Roman" w:hAnsi="Times New Roman"/>
          <w:szCs w:val="24"/>
        </w:rPr>
        <w:t>Cheng</w:t>
      </w:r>
      <w:r w:rsidR="00034B2F" w:rsidRPr="009F01E6">
        <w:rPr>
          <w:rFonts w:ascii="Times New Roman" w:hAnsi="Times New Roman" w:hint="eastAsia"/>
          <w:szCs w:val="24"/>
        </w:rPr>
        <w:t>, 20</w:t>
      </w:r>
      <w:r w:rsidRPr="009F01E6">
        <w:rPr>
          <w:rFonts w:ascii="Times New Roman" w:hAnsi="Times New Roman"/>
          <w:szCs w:val="24"/>
        </w:rPr>
        <w:t>05b)</w:t>
      </w:r>
      <w:r w:rsidR="00720CFB" w:rsidRPr="009F01E6">
        <w:rPr>
          <w:rFonts w:ascii="Times New Roman" w:hAnsi="Times New Roman" w:hint="eastAsia"/>
          <w:szCs w:val="24"/>
        </w:rPr>
        <w:t>. Existing studies</w:t>
      </w:r>
      <w:r w:rsidRPr="009F01E6">
        <w:rPr>
          <w:rFonts w:ascii="Times New Roman" w:hAnsi="Times New Roman" w:hint="eastAsia"/>
          <w:szCs w:val="24"/>
        </w:rPr>
        <w:t xml:space="preserve"> </w:t>
      </w:r>
      <w:r w:rsidR="009A31A3" w:rsidRPr="009F01E6">
        <w:rPr>
          <w:rFonts w:ascii="Times New Roman" w:hAnsi="Times New Roman"/>
          <w:szCs w:val="24"/>
        </w:rPr>
        <w:t xml:space="preserve">have </w:t>
      </w:r>
      <w:r w:rsidRPr="009F01E6">
        <w:rPr>
          <w:rFonts w:ascii="Times New Roman" w:hAnsi="Times New Roman" w:hint="eastAsia"/>
          <w:szCs w:val="24"/>
        </w:rPr>
        <w:t>provide</w:t>
      </w:r>
      <w:r w:rsidR="009A31A3" w:rsidRPr="009F01E6">
        <w:rPr>
          <w:rFonts w:ascii="Times New Roman" w:hAnsi="Times New Roman"/>
          <w:szCs w:val="24"/>
        </w:rPr>
        <w:t>d</w:t>
      </w:r>
      <w:r w:rsidRPr="009F01E6">
        <w:rPr>
          <w:rFonts w:ascii="Times New Roman" w:hAnsi="Times New Roman" w:hint="eastAsia"/>
          <w:szCs w:val="24"/>
        </w:rPr>
        <w:t xml:space="preserve"> evidence on </w:t>
      </w:r>
      <w:r w:rsidR="009A31A3" w:rsidRPr="009F01E6">
        <w:rPr>
          <w:rFonts w:ascii="Times New Roman" w:hAnsi="Times New Roman"/>
          <w:szCs w:val="24"/>
        </w:rPr>
        <w:t xml:space="preserve">the </w:t>
      </w:r>
      <w:r w:rsidRPr="009F01E6">
        <w:rPr>
          <w:rFonts w:ascii="Times New Roman" w:hAnsi="Times New Roman" w:hint="eastAsia"/>
          <w:szCs w:val="24"/>
        </w:rPr>
        <w:t>positive information benefits of conditional conservatism being price</w:t>
      </w:r>
      <w:r w:rsidR="006A22B5" w:rsidRPr="009F01E6">
        <w:rPr>
          <w:rFonts w:ascii="Times New Roman" w:hAnsi="Times New Roman" w:hint="eastAsia"/>
          <w:szCs w:val="24"/>
        </w:rPr>
        <w:t>d</w:t>
      </w:r>
      <w:r w:rsidRPr="009F01E6">
        <w:rPr>
          <w:rFonts w:ascii="Times New Roman" w:hAnsi="Times New Roman" w:hint="eastAsia"/>
          <w:szCs w:val="24"/>
        </w:rPr>
        <w:t xml:space="preserve"> by investors. Conditional conservatism in financial reporting provides</w:t>
      </w:r>
      <w:r w:rsidRPr="009F01E6">
        <w:rPr>
          <w:rFonts w:ascii="Times New Roman" w:hAnsi="Times New Roman"/>
          <w:szCs w:val="24"/>
        </w:rPr>
        <w:t xml:space="preserve"> </w:t>
      </w:r>
      <w:r w:rsidRPr="009F01E6">
        <w:rPr>
          <w:rFonts w:ascii="Times New Roman" w:hAnsi="Times New Roman" w:hint="eastAsia"/>
          <w:szCs w:val="24"/>
        </w:rPr>
        <w:t>information benefits</w:t>
      </w:r>
      <w:r w:rsidR="009A31A3" w:rsidRPr="009F01E6">
        <w:rPr>
          <w:rFonts w:ascii="Times New Roman" w:hAnsi="Times New Roman"/>
          <w:szCs w:val="24"/>
        </w:rPr>
        <w:t>,</w:t>
      </w:r>
      <w:r w:rsidRPr="009F01E6">
        <w:rPr>
          <w:rFonts w:ascii="Times New Roman" w:hAnsi="Times New Roman" w:hint="eastAsia"/>
          <w:szCs w:val="24"/>
        </w:rPr>
        <w:t xml:space="preserve"> such as </w:t>
      </w:r>
      <w:r w:rsidRPr="009F01E6">
        <w:rPr>
          <w:rFonts w:ascii="Times New Roman" w:hAnsi="Times New Roman"/>
          <w:szCs w:val="24"/>
        </w:rPr>
        <w:t>reducing information asymmetry between insiders and outside investors, reducing potential litigation risk, and improving contracting efficiency (</w:t>
      </w:r>
      <w:proofErr w:type="spellStart"/>
      <w:r w:rsidRPr="009F01E6">
        <w:rPr>
          <w:rFonts w:ascii="Times New Roman" w:hAnsi="Times New Roman"/>
          <w:szCs w:val="24"/>
        </w:rPr>
        <w:t>Basu</w:t>
      </w:r>
      <w:proofErr w:type="spellEnd"/>
      <w:r w:rsidRPr="009F01E6">
        <w:rPr>
          <w:rFonts w:ascii="Times New Roman" w:hAnsi="Times New Roman"/>
          <w:szCs w:val="24"/>
        </w:rPr>
        <w:t xml:space="preserve">, 1997; </w:t>
      </w:r>
      <w:proofErr w:type="spellStart"/>
      <w:r w:rsidRPr="009F01E6">
        <w:rPr>
          <w:rFonts w:ascii="Times New Roman" w:hAnsi="Times New Roman"/>
          <w:szCs w:val="24"/>
        </w:rPr>
        <w:t>LaFond</w:t>
      </w:r>
      <w:proofErr w:type="spellEnd"/>
      <w:r w:rsidRPr="009F01E6">
        <w:rPr>
          <w:rFonts w:ascii="Times New Roman" w:hAnsi="Times New Roman"/>
          <w:szCs w:val="24"/>
        </w:rPr>
        <w:t xml:space="preserve"> and Watts, 2008; Watts, 2003).</w:t>
      </w:r>
      <w:r w:rsidRPr="009F01E6">
        <w:rPr>
          <w:rFonts w:ascii="Times New Roman" w:hAnsi="Times New Roman" w:hint="eastAsia"/>
          <w:szCs w:val="24"/>
        </w:rPr>
        <w:t xml:space="preserve"> I</w:t>
      </w:r>
      <w:r w:rsidRPr="009F01E6">
        <w:rPr>
          <w:rFonts w:ascii="Times New Roman" w:hAnsi="Times New Roman"/>
          <w:szCs w:val="24"/>
        </w:rPr>
        <w:t>nvestors price the</w:t>
      </w:r>
      <w:r w:rsidR="0067023A" w:rsidRPr="009F01E6">
        <w:rPr>
          <w:rFonts w:ascii="Times New Roman" w:hAnsi="Times New Roman"/>
          <w:szCs w:val="24"/>
        </w:rPr>
        <w:t>se</w:t>
      </w:r>
      <w:r w:rsidRPr="009F01E6">
        <w:rPr>
          <w:rFonts w:ascii="Times New Roman" w:hAnsi="Times New Roman"/>
          <w:szCs w:val="24"/>
        </w:rPr>
        <w:t xml:space="preserve"> information benefit</w:t>
      </w:r>
      <w:r w:rsidR="0067023A" w:rsidRPr="009F01E6">
        <w:rPr>
          <w:rFonts w:ascii="Times New Roman" w:hAnsi="Times New Roman"/>
          <w:szCs w:val="24"/>
        </w:rPr>
        <w:t>s</w:t>
      </w:r>
      <w:r w:rsidR="00E63EDE" w:rsidRPr="009F01E6">
        <w:rPr>
          <w:rFonts w:ascii="Times New Roman" w:hAnsi="Times New Roman" w:hint="eastAsia"/>
          <w:szCs w:val="24"/>
        </w:rPr>
        <w:t xml:space="preserve"> and </w:t>
      </w:r>
      <w:r w:rsidRPr="009F01E6">
        <w:rPr>
          <w:rFonts w:ascii="Times New Roman" w:hAnsi="Times New Roman"/>
          <w:szCs w:val="24"/>
        </w:rPr>
        <w:t xml:space="preserve">increase equity valuation </w:t>
      </w:r>
      <w:r w:rsidR="00D70FDE" w:rsidRPr="009F01E6">
        <w:rPr>
          <w:rFonts w:ascii="Times New Roman" w:hAnsi="Times New Roman" w:hint="eastAsia"/>
          <w:szCs w:val="24"/>
        </w:rPr>
        <w:t xml:space="preserve">accuracy </w:t>
      </w:r>
      <w:r w:rsidR="00E63EDE" w:rsidRPr="009F01E6">
        <w:rPr>
          <w:rFonts w:ascii="Times New Roman" w:hAnsi="Times New Roman"/>
          <w:szCs w:val="24"/>
        </w:rPr>
        <w:t>(</w:t>
      </w:r>
      <w:proofErr w:type="spellStart"/>
      <w:r w:rsidR="00E63EDE" w:rsidRPr="009F01E6">
        <w:rPr>
          <w:rFonts w:ascii="Times New Roman" w:hAnsi="Times New Roman"/>
          <w:szCs w:val="24"/>
        </w:rPr>
        <w:t>García</w:t>
      </w:r>
      <w:proofErr w:type="spellEnd"/>
      <w:r w:rsidR="00E63EDE" w:rsidRPr="009F01E6">
        <w:rPr>
          <w:rFonts w:ascii="Times New Roman" w:hAnsi="Times New Roman"/>
          <w:szCs w:val="24"/>
        </w:rPr>
        <w:t xml:space="preserve"> Lara et al., 2011)</w:t>
      </w:r>
      <w:r w:rsidR="00E63EDE" w:rsidRPr="009F01E6">
        <w:rPr>
          <w:rFonts w:ascii="Times New Roman" w:hAnsi="Times New Roman" w:hint="eastAsia"/>
          <w:szCs w:val="24"/>
        </w:rPr>
        <w:t xml:space="preserve">. </w:t>
      </w:r>
      <w:r w:rsidR="0092202B" w:rsidRPr="009F01E6">
        <w:rPr>
          <w:rFonts w:ascii="Times New Roman" w:hAnsi="Times New Roman" w:hint="eastAsia"/>
          <w:szCs w:val="24"/>
        </w:rPr>
        <w:t xml:space="preserve">The </w:t>
      </w:r>
      <w:r w:rsidRPr="009F01E6">
        <w:rPr>
          <w:rFonts w:ascii="Times New Roman" w:hAnsi="Times New Roman"/>
          <w:szCs w:val="24"/>
        </w:rPr>
        <w:t>significant increases in shareholder value stem from conservative reporting during financial crises</w:t>
      </w:r>
      <w:r w:rsidR="0092202B" w:rsidRPr="009F01E6">
        <w:rPr>
          <w:rFonts w:ascii="Times New Roman" w:hAnsi="Times New Roman"/>
          <w:szCs w:val="24"/>
        </w:rPr>
        <w:t xml:space="preserve"> </w:t>
      </w:r>
      <w:r w:rsidR="0092202B" w:rsidRPr="009F01E6">
        <w:rPr>
          <w:rFonts w:ascii="Times New Roman" w:hAnsi="Times New Roman" w:hint="eastAsia"/>
          <w:szCs w:val="24"/>
        </w:rPr>
        <w:t>(</w:t>
      </w:r>
      <w:r w:rsidR="0092202B" w:rsidRPr="009F01E6">
        <w:rPr>
          <w:rFonts w:ascii="Times New Roman" w:hAnsi="Times New Roman"/>
          <w:szCs w:val="24"/>
        </w:rPr>
        <w:t>Francis et al.</w:t>
      </w:r>
      <w:r w:rsidR="0092202B" w:rsidRPr="009F01E6">
        <w:rPr>
          <w:rFonts w:ascii="Times New Roman" w:hAnsi="Times New Roman" w:hint="eastAsia"/>
          <w:szCs w:val="24"/>
        </w:rPr>
        <w:t>,</w:t>
      </w:r>
      <w:r w:rsidR="0092202B" w:rsidRPr="009F01E6">
        <w:rPr>
          <w:rFonts w:ascii="Times New Roman" w:hAnsi="Times New Roman"/>
          <w:szCs w:val="24"/>
        </w:rPr>
        <w:t xml:space="preserve"> 2013)</w:t>
      </w:r>
      <w:r w:rsidR="0092202B" w:rsidRPr="009F01E6">
        <w:rPr>
          <w:rFonts w:ascii="Times New Roman" w:hAnsi="Times New Roman" w:hint="eastAsia"/>
          <w:szCs w:val="24"/>
        </w:rPr>
        <w:t>.</w:t>
      </w:r>
    </w:p>
    <w:p w14:paraId="16102262" w14:textId="656DA9C3" w:rsidR="00555BE1" w:rsidRPr="009F01E6" w:rsidRDefault="009A31A3" w:rsidP="00D15F00">
      <w:pPr>
        <w:snapToGrid w:val="0"/>
        <w:spacing w:line="360" w:lineRule="auto"/>
        <w:ind w:firstLineChars="177" w:firstLine="425"/>
        <w:jc w:val="both"/>
        <w:rPr>
          <w:rFonts w:ascii="Times New Roman" w:hAnsi="Times New Roman"/>
          <w:szCs w:val="24"/>
        </w:rPr>
      </w:pPr>
      <w:r w:rsidRPr="009F01E6">
        <w:rPr>
          <w:rFonts w:ascii="Times New Roman" w:hAnsi="Times New Roman"/>
          <w:szCs w:val="24"/>
        </w:rPr>
        <w:t>C</w:t>
      </w:r>
      <w:r w:rsidR="00F17C84" w:rsidRPr="009F01E6">
        <w:rPr>
          <w:rFonts w:ascii="Times New Roman" w:hAnsi="Times New Roman" w:hint="eastAsia"/>
          <w:szCs w:val="24"/>
        </w:rPr>
        <w:t>ontrary</w:t>
      </w:r>
      <w:r w:rsidR="003E6C37" w:rsidRPr="009F01E6">
        <w:rPr>
          <w:rFonts w:ascii="Times New Roman" w:hAnsi="Times New Roman" w:hint="eastAsia"/>
          <w:szCs w:val="24"/>
        </w:rPr>
        <w:t xml:space="preserve"> evidence in previous </w:t>
      </w:r>
      <w:r w:rsidR="00F17C84" w:rsidRPr="009F01E6">
        <w:rPr>
          <w:rFonts w:ascii="Times New Roman" w:hAnsi="Times New Roman" w:hint="eastAsia"/>
          <w:szCs w:val="24"/>
        </w:rPr>
        <w:t>research</w:t>
      </w:r>
      <w:r w:rsidR="003E6C37" w:rsidRPr="009F01E6">
        <w:rPr>
          <w:rFonts w:ascii="Times New Roman" w:hAnsi="Times New Roman" w:hint="eastAsia"/>
          <w:szCs w:val="24"/>
        </w:rPr>
        <w:t xml:space="preserve"> </w:t>
      </w:r>
      <w:r w:rsidRPr="009F01E6">
        <w:rPr>
          <w:rFonts w:ascii="Times New Roman" w:hAnsi="Times New Roman"/>
          <w:szCs w:val="24"/>
        </w:rPr>
        <w:t xml:space="preserve">has </w:t>
      </w:r>
      <w:r w:rsidR="003E6C37" w:rsidRPr="009F01E6">
        <w:rPr>
          <w:rFonts w:ascii="Times New Roman" w:hAnsi="Times New Roman" w:hint="eastAsia"/>
          <w:szCs w:val="24"/>
        </w:rPr>
        <w:t>show</w:t>
      </w:r>
      <w:r w:rsidRPr="009F01E6">
        <w:rPr>
          <w:rFonts w:ascii="Times New Roman" w:hAnsi="Times New Roman"/>
          <w:szCs w:val="24"/>
        </w:rPr>
        <w:t>n</w:t>
      </w:r>
      <w:r w:rsidR="003E6C37" w:rsidRPr="009F01E6">
        <w:rPr>
          <w:rFonts w:ascii="Times New Roman" w:hAnsi="Times New Roman" w:hint="eastAsia"/>
          <w:szCs w:val="24"/>
        </w:rPr>
        <w:t xml:space="preserve"> that conservatism generates </w:t>
      </w:r>
      <w:r w:rsidR="003E6C37" w:rsidRPr="009F01E6">
        <w:rPr>
          <w:rFonts w:ascii="Times New Roman" w:hAnsi="Times New Roman"/>
          <w:szCs w:val="24"/>
        </w:rPr>
        <w:t>negative effects</w:t>
      </w:r>
      <w:r w:rsidR="003E6C37" w:rsidRPr="009F01E6">
        <w:rPr>
          <w:rFonts w:ascii="Times New Roman" w:hAnsi="Times New Roman" w:hint="eastAsia"/>
          <w:szCs w:val="24"/>
        </w:rPr>
        <w:t xml:space="preserve"> on valuation. </w:t>
      </w:r>
      <w:r w:rsidR="003E6C37" w:rsidRPr="009F01E6">
        <w:rPr>
          <w:rFonts w:ascii="Times New Roman" w:hAnsi="Times New Roman"/>
          <w:szCs w:val="24"/>
        </w:rPr>
        <w:t>Chen et al. (2014</w:t>
      </w:r>
      <w:r w:rsidR="003E6C37" w:rsidRPr="009F01E6">
        <w:rPr>
          <w:rFonts w:ascii="Times New Roman" w:hAnsi="Times New Roman" w:hint="eastAsia"/>
          <w:szCs w:val="24"/>
        </w:rPr>
        <w:t>) adopt conditional measures (asymmetric earnings</w:t>
      </w:r>
      <w:r w:rsidR="003C1403" w:rsidRPr="009F01E6">
        <w:rPr>
          <w:rFonts w:ascii="Times New Roman" w:hAnsi="Times New Roman" w:hint="eastAsia"/>
          <w:szCs w:val="24"/>
        </w:rPr>
        <w:t xml:space="preserve"> - </w:t>
      </w:r>
      <w:r w:rsidR="003E6C37" w:rsidRPr="009F01E6">
        <w:rPr>
          <w:rFonts w:ascii="Times New Roman" w:hAnsi="Times New Roman" w:hint="eastAsia"/>
          <w:szCs w:val="24"/>
        </w:rPr>
        <w:t xml:space="preserve">timeliness in and CR ratio) and unconditional measures (non-operating accruals, the difference between </w:t>
      </w:r>
      <w:proofErr w:type="spellStart"/>
      <w:r w:rsidR="003E6C37" w:rsidRPr="009F01E6">
        <w:rPr>
          <w:rFonts w:ascii="Times New Roman" w:hAnsi="Times New Roman" w:hint="eastAsia"/>
          <w:szCs w:val="24"/>
        </w:rPr>
        <w:t>skewness</w:t>
      </w:r>
      <w:proofErr w:type="spellEnd"/>
      <w:r w:rsidR="003E6C37" w:rsidRPr="009F01E6">
        <w:rPr>
          <w:rFonts w:ascii="Times New Roman" w:hAnsi="Times New Roman" w:hint="eastAsia"/>
          <w:szCs w:val="24"/>
        </w:rPr>
        <w:t xml:space="preserve"> of cash-flow and earnings) to find that pricing multiple</w:t>
      </w:r>
      <w:r w:rsidR="00076450" w:rsidRPr="009F01E6">
        <w:rPr>
          <w:rFonts w:ascii="Times New Roman" w:hAnsi="Times New Roman"/>
          <w:szCs w:val="24"/>
        </w:rPr>
        <w:t>s</w:t>
      </w:r>
      <w:r w:rsidR="003E6C37" w:rsidRPr="009F01E6">
        <w:rPr>
          <w:rFonts w:ascii="Times New Roman" w:hAnsi="Times New Roman" w:hint="eastAsia"/>
          <w:szCs w:val="24"/>
        </w:rPr>
        <w:t xml:space="preserve"> on more conservative firm</w:t>
      </w:r>
      <w:r w:rsidR="003E6C37" w:rsidRPr="009F01E6">
        <w:rPr>
          <w:rFonts w:ascii="Times New Roman" w:hAnsi="Times New Roman"/>
          <w:szCs w:val="24"/>
        </w:rPr>
        <w:t>’</w:t>
      </w:r>
      <w:r w:rsidR="003E6C37" w:rsidRPr="009F01E6">
        <w:rPr>
          <w:rFonts w:ascii="Times New Roman" w:hAnsi="Times New Roman" w:hint="eastAsia"/>
          <w:szCs w:val="24"/>
        </w:rPr>
        <w:t>s earnings is smaller than those on less conservative firm</w:t>
      </w:r>
      <w:r w:rsidR="00076450" w:rsidRPr="009F01E6">
        <w:rPr>
          <w:rFonts w:ascii="Times New Roman" w:hAnsi="Times New Roman"/>
          <w:szCs w:val="24"/>
        </w:rPr>
        <w:t>’s</w:t>
      </w:r>
      <w:r w:rsidR="003E6C37" w:rsidRPr="009F01E6">
        <w:rPr>
          <w:rFonts w:ascii="Times New Roman" w:hAnsi="Times New Roman" w:hint="eastAsia"/>
          <w:szCs w:val="24"/>
        </w:rPr>
        <w:t xml:space="preserve"> earnings because conservatism reduces earnings persistence. Unconditional c</w:t>
      </w:r>
      <w:r w:rsidR="003E6C37" w:rsidRPr="009F01E6">
        <w:rPr>
          <w:rFonts w:ascii="Times New Roman" w:hAnsi="Times New Roman"/>
          <w:szCs w:val="24"/>
        </w:rPr>
        <w:t>onservative accounting generates understated book value</w:t>
      </w:r>
      <w:r w:rsidR="00076450" w:rsidRPr="009F01E6">
        <w:rPr>
          <w:rFonts w:ascii="Times New Roman" w:hAnsi="Times New Roman"/>
          <w:szCs w:val="24"/>
        </w:rPr>
        <w:t>s</w:t>
      </w:r>
      <w:r w:rsidR="003E6C37" w:rsidRPr="009F01E6">
        <w:rPr>
          <w:rFonts w:ascii="Times New Roman" w:hAnsi="Times New Roman"/>
          <w:szCs w:val="24"/>
        </w:rPr>
        <w:t xml:space="preserve"> and earnings that do not fully reflect the discounted value of future expected payoffs when pricing securities </w:t>
      </w:r>
      <w:r w:rsidR="003E6C37" w:rsidRPr="009F01E6">
        <w:rPr>
          <w:rFonts w:ascii="Times New Roman" w:hAnsi="Times New Roman" w:hint="eastAsia"/>
          <w:szCs w:val="24"/>
        </w:rPr>
        <w:t>(</w:t>
      </w:r>
      <w:r w:rsidR="003E6C37" w:rsidRPr="009F01E6">
        <w:rPr>
          <w:rFonts w:ascii="Times New Roman" w:hAnsi="Times New Roman"/>
          <w:szCs w:val="24"/>
        </w:rPr>
        <w:t xml:space="preserve">Easton and </w:t>
      </w:r>
      <w:proofErr w:type="spellStart"/>
      <w:r w:rsidR="003E6C37" w:rsidRPr="009F01E6">
        <w:rPr>
          <w:rFonts w:ascii="Times New Roman" w:hAnsi="Times New Roman"/>
          <w:szCs w:val="24"/>
        </w:rPr>
        <w:t>Pae</w:t>
      </w:r>
      <w:proofErr w:type="spellEnd"/>
      <w:r w:rsidR="00034B2F" w:rsidRPr="009F01E6">
        <w:rPr>
          <w:rFonts w:ascii="Times New Roman" w:hAnsi="Times New Roman"/>
          <w:szCs w:val="24"/>
        </w:rPr>
        <w:t>, 20</w:t>
      </w:r>
      <w:r w:rsidR="003E6C37" w:rsidRPr="009F01E6">
        <w:rPr>
          <w:rFonts w:ascii="Times New Roman" w:hAnsi="Times New Roman"/>
          <w:szCs w:val="24"/>
        </w:rPr>
        <w:t>04)</w:t>
      </w:r>
      <w:r w:rsidR="003E6C37" w:rsidRPr="009F01E6">
        <w:rPr>
          <w:rFonts w:ascii="Times New Roman" w:hAnsi="Times New Roman" w:hint="eastAsia"/>
          <w:szCs w:val="24"/>
        </w:rPr>
        <w:t xml:space="preserve">. </w:t>
      </w:r>
      <w:r w:rsidR="003C1403" w:rsidRPr="009F01E6">
        <w:rPr>
          <w:rFonts w:ascii="Times New Roman" w:hAnsi="Times New Roman" w:hint="eastAsia"/>
          <w:szCs w:val="24"/>
        </w:rPr>
        <w:t>P</w:t>
      </w:r>
      <w:r w:rsidR="003E6C37" w:rsidRPr="009F01E6">
        <w:rPr>
          <w:rFonts w:ascii="Times New Roman" w:hAnsi="Times New Roman"/>
          <w:szCs w:val="24"/>
        </w:rPr>
        <w:t>ricing multiple</w:t>
      </w:r>
      <w:r w:rsidR="009060CC" w:rsidRPr="009F01E6">
        <w:rPr>
          <w:rFonts w:ascii="Times New Roman" w:hAnsi="Times New Roman"/>
          <w:szCs w:val="24"/>
        </w:rPr>
        <w:t>s</w:t>
      </w:r>
      <w:r w:rsidR="003E6C37" w:rsidRPr="009F01E6">
        <w:rPr>
          <w:rFonts w:ascii="Times New Roman" w:hAnsi="Times New Roman" w:hint="eastAsia"/>
          <w:szCs w:val="24"/>
        </w:rPr>
        <w:t xml:space="preserve"> is smaller for conditionally conservative earnings than for unconditionally conservative earnings. C</w:t>
      </w:r>
      <w:r w:rsidR="003E6C37" w:rsidRPr="009F01E6">
        <w:rPr>
          <w:rFonts w:ascii="Times New Roman" w:hAnsi="Times New Roman"/>
          <w:szCs w:val="24"/>
        </w:rPr>
        <w:t xml:space="preserve">onservatism exerts negative effects on the accuracy of value estimates </w:t>
      </w:r>
      <w:r w:rsidR="003E6C37" w:rsidRPr="009F01E6">
        <w:rPr>
          <w:rFonts w:ascii="Times New Roman" w:hAnsi="Times New Roman" w:hint="eastAsia"/>
          <w:szCs w:val="24"/>
        </w:rPr>
        <w:t>when t</w:t>
      </w:r>
      <w:r w:rsidR="003E6C37" w:rsidRPr="009F01E6">
        <w:rPr>
          <w:rFonts w:ascii="Times New Roman" w:hAnsi="Times New Roman"/>
          <w:szCs w:val="24"/>
        </w:rPr>
        <w:t>he RIM</w:t>
      </w:r>
      <w:r w:rsidR="003E6C37" w:rsidRPr="009F01E6">
        <w:rPr>
          <w:rFonts w:ascii="Times New Roman" w:hAnsi="Times New Roman" w:hint="eastAsia"/>
          <w:szCs w:val="24"/>
        </w:rPr>
        <w:t xml:space="preserve"> is applied to valuation</w:t>
      </w:r>
      <w:r w:rsidR="003E6C37" w:rsidRPr="009F01E6">
        <w:rPr>
          <w:rFonts w:ascii="Times New Roman" w:hAnsi="Times New Roman"/>
          <w:szCs w:val="24"/>
        </w:rPr>
        <w:t xml:space="preserve"> </w:t>
      </w:r>
      <w:r w:rsidR="003E6C37" w:rsidRPr="009F01E6">
        <w:rPr>
          <w:rFonts w:ascii="Times New Roman" w:hAnsi="Times New Roman" w:hint="eastAsia"/>
          <w:szCs w:val="24"/>
        </w:rPr>
        <w:t>(</w:t>
      </w:r>
      <w:r w:rsidR="003E6C37" w:rsidRPr="009F01E6">
        <w:rPr>
          <w:rFonts w:ascii="Times New Roman" w:hAnsi="Times New Roman"/>
          <w:szCs w:val="24"/>
        </w:rPr>
        <w:t>Monahan</w:t>
      </w:r>
      <w:r w:rsidR="00034B2F" w:rsidRPr="009F01E6">
        <w:rPr>
          <w:rFonts w:ascii="Times New Roman" w:hAnsi="Times New Roman"/>
          <w:szCs w:val="24"/>
        </w:rPr>
        <w:t>, 20</w:t>
      </w:r>
      <w:r w:rsidR="003E6C37" w:rsidRPr="009F01E6">
        <w:rPr>
          <w:rFonts w:ascii="Times New Roman" w:hAnsi="Times New Roman"/>
          <w:szCs w:val="24"/>
        </w:rPr>
        <w:t>05)</w:t>
      </w:r>
      <w:r w:rsidR="003E6C37" w:rsidRPr="009F01E6">
        <w:rPr>
          <w:rFonts w:ascii="Times New Roman" w:hAnsi="Times New Roman" w:hint="eastAsia"/>
          <w:szCs w:val="24"/>
        </w:rPr>
        <w:t xml:space="preserve">. </w:t>
      </w:r>
      <w:r w:rsidR="009060CC" w:rsidRPr="009F01E6">
        <w:rPr>
          <w:rFonts w:ascii="Times New Roman" w:hAnsi="Times New Roman"/>
          <w:szCs w:val="24"/>
        </w:rPr>
        <w:t>The e</w:t>
      </w:r>
      <w:r w:rsidR="003E6C37" w:rsidRPr="009F01E6">
        <w:rPr>
          <w:rFonts w:ascii="Times New Roman" w:hAnsi="Times New Roman"/>
          <w:szCs w:val="24"/>
        </w:rPr>
        <w:t>ffect</w:t>
      </w:r>
      <w:r w:rsidR="003E6C37" w:rsidRPr="009F01E6">
        <w:rPr>
          <w:rFonts w:ascii="Times New Roman" w:hAnsi="Times New Roman" w:hint="eastAsia"/>
          <w:szCs w:val="24"/>
        </w:rPr>
        <w:t>s</w:t>
      </w:r>
      <w:r w:rsidR="003E6C37" w:rsidRPr="009F01E6">
        <w:rPr>
          <w:rFonts w:ascii="Times New Roman" w:hAnsi="Times New Roman"/>
          <w:szCs w:val="24"/>
        </w:rPr>
        <w:t xml:space="preserve"> of </w:t>
      </w:r>
      <w:r w:rsidR="003E6C37" w:rsidRPr="009F01E6">
        <w:rPr>
          <w:rFonts w:ascii="Times New Roman" w:hAnsi="Times New Roman" w:hint="eastAsia"/>
          <w:szCs w:val="24"/>
        </w:rPr>
        <w:t xml:space="preserve">conditional </w:t>
      </w:r>
      <w:r w:rsidR="003E6C37" w:rsidRPr="009F01E6">
        <w:rPr>
          <w:rFonts w:ascii="Times New Roman" w:hAnsi="Times New Roman"/>
          <w:szCs w:val="24"/>
        </w:rPr>
        <w:t xml:space="preserve">conservatism on </w:t>
      </w:r>
      <w:r w:rsidR="003E6C37" w:rsidRPr="009F01E6">
        <w:rPr>
          <w:rFonts w:ascii="Times New Roman" w:hAnsi="Times New Roman" w:hint="eastAsia"/>
          <w:szCs w:val="24"/>
        </w:rPr>
        <w:t>valuation exhibit</w:t>
      </w:r>
      <w:r w:rsidR="003E6C37" w:rsidRPr="009F01E6">
        <w:rPr>
          <w:rFonts w:ascii="Times New Roman" w:hAnsi="Times New Roman"/>
          <w:szCs w:val="24"/>
        </w:rPr>
        <w:t xml:space="preserve"> mixed </w:t>
      </w:r>
      <w:r w:rsidR="003E6C37" w:rsidRPr="009F01E6">
        <w:rPr>
          <w:rFonts w:ascii="Times New Roman" w:hAnsi="Times New Roman" w:hint="eastAsia"/>
          <w:szCs w:val="24"/>
        </w:rPr>
        <w:t>direction</w:t>
      </w:r>
      <w:r w:rsidR="009060CC" w:rsidRPr="009F01E6">
        <w:rPr>
          <w:rFonts w:ascii="Times New Roman" w:hAnsi="Times New Roman"/>
          <w:szCs w:val="24"/>
        </w:rPr>
        <w:t>s</w:t>
      </w:r>
      <w:r w:rsidR="003E6C37" w:rsidRPr="009F01E6">
        <w:rPr>
          <w:rFonts w:ascii="Times New Roman" w:hAnsi="Times New Roman" w:hint="eastAsia"/>
          <w:szCs w:val="24"/>
        </w:rPr>
        <w:t xml:space="preserve">. </w:t>
      </w:r>
      <w:r w:rsidR="009060CC" w:rsidRPr="009F01E6">
        <w:rPr>
          <w:rFonts w:ascii="Times New Roman" w:hAnsi="Times New Roman"/>
          <w:szCs w:val="24"/>
        </w:rPr>
        <w:t>The v</w:t>
      </w:r>
      <w:r w:rsidR="003E6C37" w:rsidRPr="009F01E6">
        <w:rPr>
          <w:rFonts w:ascii="Times New Roman" w:hAnsi="Times New Roman"/>
          <w:szCs w:val="24"/>
        </w:rPr>
        <w:t xml:space="preserve">alue relevance </w:t>
      </w:r>
      <w:r w:rsidR="003E6C37" w:rsidRPr="009F01E6">
        <w:rPr>
          <w:rFonts w:ascii="Times New Roman" w:hAnsi="Times New Roman" w:hint="eastAsia"/>
          <w:szCs w:val="24"/>
        </w:rPr>
        <w:t xml:space="preserve">of </w:t>
      </w:r>
      <w:r w:rsidR="003E6C37" w:rsidRPr="009F01E6">
        <w:rPr>
          <w:rFonts w:ascii="Times New Roman" w:hAnsi="Times New Roman"/>
          <w:szCs w:val="24"/>
        </w:rPr>
        <w:t>conservatism increases when moving from</w:t>
      </w:r>
      <w:r w:rsidR="002701A8" w:rsidRPr="009F01E6">
        <w:rPr>
          <w:rFonts w:ascii="Times New Roman" w:hAnsi="Times New Roman"/>
          <w:szCs w:val="24"/>
        </w:rPr>
        <w:t xml:space="preserve"> low</w:t>
      </w:r>
      <w:r w:rsidR="00EA4FE8" w:rsidRPr="009F01E6">
        <w:rPr>
          <w:rFonts w:ascii="Times New Roman" w:hAnsi="Times New Roman" w:hint="eastAsia"/>
          <w:szCs w:val="24"/>
        </w:rPr>
        <w:t xml:space="preserve"> conservative</w:t>
      </w:r>
      <w:r w:rsidR="002701A8" w:rsidRPr="009F01E6">
        <w:rPr>
          <w:rFonts w:ascii="Times New Roman" w:hAnsi="Times New Roman"/>
          <w:szCs w:val="24"/>
        </w:rPr>
        <w:t xml:space="preserve"> to medium</w:t>
      </w:r>
      <w:r w:rsidR="002701A8" w:rsidRPr="009F01E6">
        <w:rPr>
          <w:rFonts w:ascii="Times New Roman" w:hAnsi="Times New Roman" w:hint="eastAsia"/>
          <w:szCs w:val="24"/>
        </w:rPr>
        <w:t xml:space="preserve"> </w:t>
      </w:r>
      <w:r w:rsidR="00EA4FE8" w:rsidRPr="009F01E6">
        <w:rPr>
          <w:rFonts w:ascii="Times New Roman" w:hAnsi="Times New Roman"/>
          <w:szCs w:val="24"/>
        </w:rPr>
        <w:t>conservati</w:t>
      </w:r>
      <w:r w:rsidR="00EA4FE8" w:rsidRPr="009F01E6">
        <w:rPr>
          <w:rFonts w:ascii="Times New Roman" w:hAnsi="Times New Roman" w:hint="eastAsia"/>
          <w:szCs w:val="24"/>
        </w:rPr>
        <w:t>ve</w:t>
      </w:r>
      <w:r w:rsidR="003E6C37" w:rsidRPr="009F01E6">
        <w:rPr>
          <w:rFonts w:ascii="Times New Roman" w:hAnsi="Times New Roman"/>
          <w:szCs w:val="24"/>
        </w:rPr>
        <w:t xml:space="preserve"> firms and </w:t>
      </w:r>
      <w:r w:rsidR="003E6C37" w:rsidRPr="009F01E6">
        <w:rPr>
          <w:rFonts w:ascii="Times New Roman" w:hAnsi="Times New Roman"/>
          <w:szCs w:val="24"/>
        </w:rPr>
        <w:lastRenderedPageBreak/>
        <w:t xml:space="preserve">decreases </w:t>
      </w:r>
      <w:r w:rsidR="00EA4FE8" w:rsidRPr="009F01E6">
        <w:rPr>
          <w:rFonts w:ascii="Times New Roman" w:hAnsi="Times New Roman" w:hint="eastAsia"/>
          <w:szCs w:val="24"/>
        </w:rPr>
        <w:t>when moving further t</w:t>
      </w:r>
      <w:r w:rsidR="003E6C37" w:rsidRPr="009F01E6">
        <w:rPr>
          <w:rFonts w:ascii="Times New Roman" w:hAnsi="Times New Roman"/>
          <w:szCs w:val="24"/>
        </w:rPr>
        <w:t>o high</w:t>
      </w:r>
      <w:r w:rsidR="00EA4FE8" w:rsidRPr="009F01E6">
        <w:rPr>
          <w:rFonts w:ascii="Times New Roman" w:hAnsi="Times New Roman" w:hint="eastAsia"/>
          <w:szCs w:val="24"/>
        </w:rPr>
        <w:t xml:space="preserve"> conservat</w:t>
      </w:r>
      <w:r w:rsidR="008406BC" w:rsidRPr="009F01E6">
        <w:rPr>
          <w:rFonts w:ascii="Times New Roman" w:hAnsi="Times New Roman" w:hint="eastAsia"/>
          <w:szCs w:val="24"/>
        </w:rPr>
        <w:t>i</w:t>
      </w:r>
      <w:r w:rsidR="00EA4FE8" w:rsidRPr="009F01E6">
        <w:rPr>
          <w:rFonts w:ascii="Times New Roman" w:hAnsi="Times New Roman" w:hint="eastAsia"/>
          <w:szCs w:val="24"/>
        </w:rPr>
        <w:t>ve</w:t>
      </w:r>
      <w:r w:rsidR="009D2175" w:rsidRPr="009F01E6">
        <w:rPr>
          <w:rFonts w:ascii="Times New Roman" w:hAnsi="Times New Roman" w:hint="eastAsia"/>
          <w:szCs w:val="24"/>
        </w:rPr>
        <w:t xml:space="preserve"> </w:t>
      </w:r>
      <w:r w:rsidR="003E6C37" w:rsidRPr="009F01E6">
        <w:rPr>
          <w:rFonts w:ascii="Times New Roman" w:hAnsi="Times New Roman"/>
          <w:szCs w:val="24"/>
        </w:rPr>
        <w:t xml:space="preserve">firms </w:t>
      </w:r>
      <w:r w:rsidR="003E6C37" w:rsidRPr="009F01E6">
        <w:rPr>
          <w:rFonts w:ascii="Times New Roman" w:hAnsi="Times New Roman" w:hint="eastAsia"/>
          <w:szCs w:val="24"/>
        </w:rPr>
        <w:t>(</w:t>
      </w:r>
      <w:proofErr w:type="spellStart"/>
      <w:r w:rsidR="003E6C37" w:rsidRPr="009F01E6">
        <w:rPr>
          <w:rFonts w:ascii="Times New Roman" w:hAnsi="Times New Roman"/>
          <w:szCs w:val="24"/>
        </w:rPr>
        <w:t>Kousenidis</w:t>
      </w:r>
      <w:proofErr w:type="spellEnd"/>
      <w:r w:rsidR="003E6C37" w:rsidRPr="009F01E6">
        <w:rPr>
          <w:rFonts w:ascii="Times New Roman" w:hAnsi="Times New Roman"/>
          <w:szCs w:val="24"/>
        </w:rPr>
        <w:t xml:space="preserve"> et al.</w:t>
      </w:r>
      <w:r w:rsidR="00034B2F" w:rsidRPr="009F01E6">
        <w:rPr>
          <w:rFonts w:ascii="Times New Roman" w:hAnsi="Times New Roman"/>
          <w:szCs w:val="24"/>
        </w:rPr>
        <w:t>, 20</w:t>
      </w:r>
      <w:r w:rsidR="003E6C37" w:rsidRPr="009F01E6">
        <w:rPr>
          <w:rFonts w:ascii="Times New Roman" w:hAnsi="Times New Roman"/>
          <w:szCs w:val="24"/>
        </w:rPr>
        <w:t>09)</w:t>
      </w:r>
      <w:r w:rsidR="003E6C37" w:rsidRPr="009F01E6">
        <w:rPr>
          <w:rFonts w:ascii="Times New Roman" w:hAnsi="Times New Roman" w:hint="eastAsia"/>
          <w:szCs w:val="24"/>
        </w:rPr>
        <w:t>.</w:t>
      </w:r>
    </w:p>
    <w:p w14:paraId="0403D82B" w14:textId="77777777" w:rsidR="00AC6AB7" w:rsidRPr="009F01E6" w:rsidRDefault="002D6823" w:rsidP="00D15F00">
      <w:pPr>
        <w:snapToGrid w:val="0"/>
        <w:spacing w:line="360" w:lineRule="auto"/>
        <w:jc w:val="both"/>
        <w:rPr>
          <w:rFonts w:ascii="Times New Roman" w:hAnsi="Times New Roman"/>
          <w:b/>
          <w:i/>
          <w:szCs w:val="24"/>
        </w:rPr>
      </w:pPr>
      <w:r w:rsidRPr="009F01E6">
        <w:rPr>
          <w:rFonts w:ascii="Times New Roman" w:hAnsi="Times New Roman" w:hint="eastAsia"/>
          <w:b/>
          <w:i/>
          <w:kern w:val="0"/>
          <w:szCs w:val="24"/>
        </w:rPr>
        <w:t>2.3</w:t>
      </w:r>
      <w:r w:rsidR="0034250D" w:rsidRPr="009F01E6">
        <w:rPr>
          <w:rFonts w:ascii="Times New Roman" w:hAnsi="Times New Roman" w:hint="eastAsia"/>
          <w:b/>
          <w:i/>
          <w:kern w:val="0"/>
          <w:szCs w:val="24"/>
        </w:rPr>
        <w:t xml:space="preserve"> </w:t>
      </w:r>
      <w:r w:rsidR="009B2835" w:rsidRPr="009F01E6">
        <w:rPr>
          <w:rFonts w:ascii="Times New Roman" w:hAnsi="Times New Roman" w:hint="eastAsia"/>
          <w:b/>
          <w:i/>
          <w:kern w:val="0"/>
          <w:szCs w:val="24"/>
        </w:rPr>
        <w:t>S</w:t>
      </w:r>
      <w:r w:rsidR="009B2835" w:rsidRPr="009F01E6">
        <w:rPr>
          <w:rFonts w:ascii="Times New Roman" w:hAnsi="Times New Roman"/>
          <w:b/>
          <w:i/>
          <w:szCs w:val="24"/>
        </w:rPr>
        <w:t>tock return predictability</w:t>
      </w:r>
      <w:r w:rsidR="009B2835" w:rsidRPr="009F01E6">
        <w:rPr>
          <w:rFonts w:ascii="Times New Roman" w:hAnsi="Times New Roman" w:hint="eastAsia"/>
          <w:b/>
          <w:i/>
          <w:szCs w:val="24"/>
        </w:rPr>
        <w:t xml:space="preserve"> and stock price forecasting</w:t>
      </w:r>
    </w:p>
    <w:p w14:paraId="22889B30" w14:textId="2EBDCFAE" w:rsidR="00697BC3" w:rsidRPr="009F01E6" w:rsidRDefault="006E2AD3" w:rsidP="00D15F00">
      <w:pPr>
        <w:pStyle w:val="ColorfulList-Accent11"/>
        <w:snapToGrid w:val="0"/>
        <w:spacing w:line="360" w:lineRule="auto"/>
        <w:ind w:leftChars="0" w:left="0" w:firstLineChars="236" w:firstLine="566"/>
        <w:jc w:val="both"/>
        <w:rPr>
          <w:rFonts w:ascii="Times New Roman" w:hAnsi="Times New Roman"/>
        </w:rPr>
      </w:pPr>
      <w:r w:rsidRPr="009F01E6">
        <w:rPr>
          <w:rFonts w:ascii="Times New Roman" w:hAnsi="Times New Roman"/>
          <w:szCs w:val="24"/>
        </w:rPr>
        <w:t>Recent</w:t>
      </w:r>
      <w:r w:rsidR="003473AF" w:rsidRPr="009F01E6">
        <w:rPr>
          <w:rFonts w:ascii="Times New Roman" w:hAnsi="Times New Roman"/>
          <w:szCs w:val="24"/>
        </w:rPr>
        <w:t>ly</w:t>
      </w:r>
      <w:r w:rsidR="009060CC" w:rsidRPr="009F01E6">
        <w:rPr>
          <w:rFonts w:ascii="Times New Roman" w:hAnsi="Times New Roman"/>
          <w:szCs w:val="24"/>
        </w:rPr>
        <w:t>,</w:t>
      </w:r>
      <w:r w:rsidRPr="009F01E6">
        <w:rPr>
          <w:rFonts w:ascii="Times New Roman" w:hAnsi="Times New Roman"/>
          <w:szCs w:val="24"/>
        </w:rPr>
        <w:t xml:space="preserve"> </w:t>
      </w:r>
      <w:r w:rsidR="00A01AFC" w:rsidRPr="009F01E6">
        <w:rPr>
          <w:rFonts w:ascii="Times New Roman" w:hAnsi="Times New Roman"/>
          <w:szCs w:val="24"/>
        </w:rPr>
        <w:t xml:space="preserve">a </w:t>
      </w:r>
      <w:r w:rsidR="00444642" w:rsidRPr="009F01E6">
        <w:rPr>
          <w:rFonts w:ascii="Times New Roman" w:hAnsi="Times New Roman"/>
          <w:szCs w:val="24"/>
        </w:rPr>
        <w:t>growing</w:t>
      </w:r>
      <w:r w:rsidR="00E60D5C" w:rsidRPr="009F01E6">
        <w:rPr>
          <w:rFonts w:ascii="Times New Roman" w:hAnsi="Times New Roman"/>
          <w:szCs w:val="24"/>
        </w:rPr>
        <w:t xml:space="preserve"> </w:t>
      </w:r>
      <w:r w:rsidR="00A01AFC" w:rsidRPr="009F01E6">
        <w:rPr>
          <w:rFonts w:ascii="Times New Roman" w:hAnsi="Times New Roman"/>
          <w:szCs w:val="24"/>
        </w:rPr>
        <w:t xml:space="preserve">number of </w:t>
      </w:r>
      <w:r w:rsidR="002A44CA" w:rsidRPr="009F01E6">
        <w:rPr>
          <w:rFonts w:ascii="Times New Roman" w:hAnsi="Times New Roman"/>
          <w:szCs w:val="24"/>
        </w:rPr>
        <w:t xml:space="preserve">studies </w:t>
      </w:r>
      <w:r w:rsidR="009060CC" w:rsidRPr="009F01E6">
        <w:rPr>
          <w:rFonts w:ascii="Times New Roman" w:hAnsi="Times New Roman"/>
          <w:szCs w:val="24"/>
        </w:rPr>
        <w:t>ha</w:t>
      </w:r>
      <w:r w:rsidR="00467A61" w:rsidRPr="009F01E6">
        <w:rPr>
          <w:rFonts w:ascii="Times New Roman" w:hAnsi="Times New Roman" w:hint="eastAsia"/>
          <w:szCs w:val="24"/>
        </w:rPr>
        <w:t>ve</w:t>
      </w:r>
      <w:r w:rsidR="009060CC" w:rsidRPr="009F01E6">
        <w:rPr>
          <w:rFonts w:ascii="Times New Roman" w:hAnsi="Times New Roman"/>
          <w:szCs w:val="24"/>
        </w:rPr>
        <w:t xml:space="preserve"> </w:t>
      </w:r>
      <w:r w:rsidR="002A44CA" w:rsidRPr="009F01E6">
        <w:rPr>
          <w:rFonts w:ascii="Times New Roman" w:hAnsi="Times New Roman"/>
          <w:szCs w:val="24"/>
        </w:rPr>
        <w:t>investigate</w:t>
      </w:r>
      <w:r w:rsidR="00A01AFC" w:rsidRPr="009F01E6">
        <w:rPr>
          <w:rFonts w:ascii="Times New Roman" w:hAnsi="Times New Roman"/>
          <w:szCs w:val="24"/>
        </w:rPr>
        <w:t>d</w:t>
      </w:r>
      <w:r w:rsidR="002A44CA" w:rsidRPr="009F01E6">
        <w:rPr>
          <w:rFonts w:ascii="Times New Roman" w:hAnsi="Times New Roman"/>
          <w:szCs w:val="24"/>
        </w:rPr>
        <w:t xml:space="preserve"> stock return predictability. </w:t>
      </w:r>
      <w:proofErr w:type="spellStart"/>
      <w:r w:rsidR="00AC4E81" w:rsidRPr="009F01E6">
        <w:rPr>
          <w:rFonts w:ascii="Times New Roman" w:hAnsi="Times New Roman"/>
          <w:szCs w:val="24"/>
        </w:rPr>
        <w:t>Xue</w:t>
      </w:r>
      <w:proofErr w:type="spellEnd"/>
      <w:r w:rsidR="00EC0383" w:rsidRPr="009F01E6">
        <w:rPr>
          <w:rFonts w:ascii="Times New Roman" w:hAnsi="Times New Roman"/>
          <w:szCs w:val="24"/>
        </w:rPr>
        <w:t xml:space="preserve"> and Zhang </w:t>
      </w:r>
      <w:r w:rsidR="00AC4E81" w:rsidRPr="009F01E6">
        <w:rPr>
          <w:rFonts w:ascii="Times New Roman" w:hAnsi="Times New Roman" w:hint="eastAsia"/>
          <w:szCs w:val="24"/>
        </w:rPr>
        <w:t xml:space="preserve">(2017) </w:t>
      </w:r>
      <w:r w:rsidR="00AC4E81" w:rsidRPr="009F01E6">
        <w:rPr>
          <w:rFonts w:ascii="Times New Roman" w:hAnsi="Times New Roman"/>
          <w:szCs w:val="24"/>
        </w:rPr>
        <w:t>appl</w:t>
      </w:r>
      <w:r w:rsidR="00AC4E81" w:rsidRPr="009F01E6">
        <w:rPr>
          <w:rFonts w:ascii="Times New Roman" w:hAnsi="Times New Roman" w:hint="eastAsia"/>
          <w:szCs w:val="24"/>
        </w:rPr>
        <w:t>y</w:t>
      </w:r>
      <w:r w:rsidR="00AC4E81" w:rsidRPr="009F01E6">
        <w:rPr>
          <w:rFonts w:ascii="Times New Roman" w:hAnsi="Times New Roman"/>
          <w:szCs w:val="24"/>
        </w:rPr>
        <w:t xml:space="preserve"> </w:t>
      </w:r>
      <w:r w:rsidR="0067023A" w:rsidRPr="009F01E6">
        <w:rPr>
          <w:rFonts w:ascii="Times New Roman" w:hAnsi="Times New Roman"/>
          <w:szCs w:val="24"/>
        </w:rPr>
        <w:t xml:space="preserve">a </w:t>
      </w:r>
      <w:r w:rsidR="00AC4E81" w:rsidRPr="009F01E6">
        <w:rPr>
          <w:rFonts w:ascii="Times New Roman" w:hAnsi="Times New Roman"/>
          <w:szCs w:val="24"/>
        </w:rPr>
        <w:t xml:space="preserve">threshold </w:t>
      </w:r>
      <w:proofErr w:type="spellStart"/>
      <w:r w:rsidR="00AC4E81" w:rsidRPr="009F01E6">
        <w:rPr>
          <w:rFonts w:ascii="Times New Roman" w:hAnsi="Times New Roman"/>
          <w:szCs w:val="24"/>
        </w:rPr>
        <w:t>quantile</w:t>
      </w:r>
      <w:proofErr w:type="spellEnd"/>
      <w:r w:rsidR="00AC4E81" w:rsidRPr="009F01E6">
        <w:rPr>
          <w:rFonts w:ascii="Times New Roman" w:hAnsi="Times New Roman"/>
          <w:szCs w:val="24"/>
        </w:rPr>
        <w:t xml:space="preserve"> autoregressive model </w:t>
      </w:r>
      <w:r w:rsidR="0067023A" w:rsidRPr="009F01E6">
        <w:rPr>
          <w:rFonts w:ascii="Times New Roman" w:hAnsi="Times New Roman"/>
          <w:szCs w:val="24"/>
        </w:rPr>
        <w:t>and</w:t>
      </w:r>
      <w:r w:rsidR="0067023A" w:rsidRPr="009F01E6">
        <w:rPr>
          <w:rFonts w:ascii="Times New Roman" w:hAnsi="Times New Roman" w:hint="eastAsia"/>
          <w:szCs w:val="24"/>
        </w:rPr>
        <w:t xml:space="preserve"> </w:t>
      </w:r>
      <w:r w:rsidR="00AC4E81" w:rsidRPr="009F01E6">
        <w:rPr>
          <w:rFonts w:ascii="Times New Roman" w:hAnsi="Times New Roman" w:hint="eastAsia"/>
          <w:szCs w:val="24"/>
        </w:rPr>
        <w:t>find</w:t>
      </w:r>
      <w:r w:rsidR="00AC4E81" w:rsidRPr="009F01E6">
        <w:rPr>
          <w:rFonts w:ascii="Times New Roman" w:hAnsi="Times New Roman"/>
          <w:szCs w:val="24"/>
        </w:rPr>
        <w:t xml:space="preserve"> that predictability exists in the Chinese stock market.</w:t>
      </w:r>
      <w:r w:rsidR="00AC4E81" w:rsidRPr="009F01E6">
        <w:rPr>
          <w:rFonts w:ascii="Times New Roman" w:hAnsi="Times New Roman" w:hint="eastAsia"/>
          <w:szCs w:val="24"/>
        </w:rPr>
        <w:t xml:space="preserve"> </w:t>
      </w:r>
      <w:r w:rsidR="00D97CF6" w:rsidRPr="009F01E6">
        <w:rPr>
          <w:rFonts w:ascii="Times New Roman" w:hAnsi="Times New Roman"/>
          <w:szCs w:val="24"/>
        </w:rPr>
        <w:t xml:space="preserve">Using </w:t>
      </w:r>
      <w:r w:rsidR="00003223" w:rsidRPr="009F01E6">
        <w:rPr>
          <w:rFonts w:ascii="Times New Roman" w:hAnsi="Times New Roman"/>
          <w:szCs w:val="24"/>
        </w:rPr>
        <w:t xml:space="preserve">daily </w:t>
      </w:r>
      <w:r w:rsidR="00D97CF6" w:rsidRPr="009F01E6">
        <w:rPr>
          <w:rFonts w:ascii="Times New Roman" w:hAnsi="Times New Roman"/>
          <w:szCs w:val="24"/>
        </w:rPr>
        <w:t xml:space="preserve">Chinese panel data, </w:t>
      </w:r>
      <w:proofErr w:type="spellStart"/>
      <w:r w:rsidR="002A44CA" w:rsidRPr="009F01E6">
        <w:rPr>
          <w:rFonts w:ascii="Times New Roman" w:hAnsi="Times New Roman"/>
          <w:szCs w:val="24"/>
        </w:rPr>
        <w:t>Westerlund</w:t>
      </w:r>
      <w:proofErr w:type="spellEnd"/>
      <w:r w:rsidR="002A44CA" w:rsidRPr="009F01E6">
        <w:rPr>
          <w:rFonts w:ascii="Times New Roman" w:hAnsi="Times New Roman"/>
          <w:szCs w:val="24"/>
        </w:rPr>
        <w:t xml:space="preserve"> et al. (2015)</w:t>
      </w:r>
      <w:r w:rsidR="00D97CF6" w:rsidRPr="009F01E6">
        <w:rPr>
          <w:rFonts w:ascii="Times New Roman" w:hAnsi="Times New Roman"/>
          <w:szCs w:val="24"/>
        </w:rPr>
        <w:t xml:space="preserve"> </w:t>
      </w:r>
      <w:r w:rsidR="00C17DEE" w:rsidRPr="009F01E6">
        <w:rPr>
          <w:rFonts w:ascii="Times New Roman" w:hAnsi="Times New Roman" w:hint="eastAsia"/>
          <w:szCs w:val="24"/>
        </w:rPr>
        <w:t xml:space="preserve">argue </w:t>
      </w:r>
      <w:r w:rsidR="002A44CA" w:rsidRPr="009F01E6">
        <w:rPr>
          <w:rFonts w:ascii="Times New Roman" w:hAnsi="Times New Roman"/>
          <w:szCs w:val="24"/>
        </w:rPr>
        <w:t xml:space="preserve">that financial and macroeconomic </w:t>
      </w:r>
      <w:r w:rsidR="00BD5491" w:rsidRPr="009F01E6">
        <w:rPr>
          <w:rFonts w:ascii="Times New Roman" w:hAnsi="Times New Roman"/>
          <w:szCs w:val="24"/>
        </w:rPr>
        <w:t xml:space="preserve">variables </w:t>
      </w:r>
      <w:r w:rsidR="002A44CA" w:rsidRPr="009F01E6">
        <w:rPr>
          <w:rFonts w:ascii="Times New Roman" w:hAnsi="Times New Roman"/>
          <w:szCs w:val="24"/>
        </w:rPr>
        <w:t>can predict returns.</w:t>
      </w:r>
      <w:r w:rsidR="00314873" w:rsidRPr="009F01E6">
        <w:rPr>
          <w:rFonts w:ascii="Times New Roman" w:hAnsi="Times New Roman"/>
          <w:szCs w:val="24"/>
        </w:rPr>
        <w:t xml:space="preserve"> </w:t>
      </w:r>
      <w:r w:rsidR="0037575D" w:rsidRPr="009F01E6">
        <w:rPr>
          <w:rFonts w:ascii="Times New Roman" w:hAnsi="Times New Roman"/>
          <w:szCs w:val="24"/>
        </w:rPr>
        <w:t>Narayan</w:t>
      </w:r>
      <w:r w:rsidR="00C17DEE" w:rsidRPr="009F01E6">
        <w:rPr>
          <w:rFonts w:ascii="Times New Roman" w:hAnsi="Times New Roman"/>
          <w:szCs w:val="24"/>
        </w:rPr>
        <w:t xml:space="preserve"> and </w:t>
      </w:r>
      <w:proofErr w:type="spellStart"/>
      <w:r w:rsidR="00C17DEE" w:rsidRPr="009F01E6">
        <w:rPr>
          <w:rFonts w:ascii="Times New Roman" w:hAnsi="Times New Roman"/>
          <w:szCs w:val="24"/>
        </w:rPr>
        <w:t>Bannigidadmath</w:t>
      </w:r>
      <w:proofErr w:type="spellEnd"/>
      <w:r w:rsidR="00C17DEE" w:rsidRPr="009F01E6">
        <w:rPr>
          <w:rFonts w:ascii="Times New Roman" w:hAnsi="Times New Roman"/>
          <w:szCs w:val="24"/>
        </w:rPr>
        <w:t xml:space="preserve"> (2015) </w:t>
      </w:r>
      <w:r w:rsidR="00C17DEE" w:rsidRPr="009F01E6">
        <w:rPr>
          <w:rFonts w:ascii="Times New Roman" w:hAnsi="Times New Roman" w:hint="eastAsia"/>
          <w:szCs w:val="24"/>
        </w:rPr>
        <w:t xml:space="preserve">conclude </w:t>
      </w:r>
      <w:r w:rsidR="0037575D" w:rsidRPr="009F01E6">
        <w:rPr>
          <w:rFonts w:ascii="Times New Roman" w:hAnsi="Times New Roman"/>
          <w:szCs w:val="24"/>
        </w:rPr>
        <w:t>that Indian stock returns are predictable</w:t>
      </w:r>
      <w:r w:rsidR="00A54022" w:rsidRPr="009F01E6">
        <w:rPr>
          <w:rFonts w:ascii="Times New Roman" w:hAnsi="Times New Roman"/>
        </w:rPr>
        <w:t xml:space="preserve"> </w:t>
      </w:r>
      <w:r w:rsidR="009060CC" w:rsidRPr="009F01E6">
        <w:rPr>
          <w:rFonts w:ascii="Times New Roman" w:hAnsi="Times New Roman"/>
        </w:rPr>
        <w:t xml:space="preserve">by </w:t>
      </w:r>
      <w:r w:rsidR="00C17DEE" w:rsidRPr="009F01E6">
        <w:rPr>
          <w:rFonts w:ascii="Times New Roman" w:hAnsi="Times New Roman" w:hint="eastAsia"/>
          <w:szCs w:val="24"/>
        </w:rPr>
        <w:t>employing</w:t>
      </w:r>
      <w:r w:rsidR="00A54022" w:rsidRPr="009F01E6">
        <w:rPr>
          <w:rFonts w:ascii="Times New Roman" w:hAnsi="Times New Roman"/>
          <w:szCs w:val="24"/>
        </w:rPr>
        <w:t xml:space="preserve"> GLS estimator</w:t>
      </w:r>
      <w:r w:rsidR="00003223" w:rsidRPr="009F01E6">
        <w:rPr>
          <w:rFonts w:ascii="Times New Roman" w:hAnsi="Times New Roman"/>
          <w:szCs w:val="24"/>
        </w:rPr>
        <w:t>s</w:t>
      </w:r>
      <w:r w:rsidR="00A54022" w:rsidRPr="009F01E6">
        <w:rPr>
          <w:rFonts w:ascii="Times New Roman" w:hAnsi="Times New Roman"/>
          <w:szCs w:val="24"/>
        </w:rPr>
        <w:t xml:space="preserve"> and eight economic variables as predictors.</w:t>
      </w:r>
      <w:r w:rsidR="0037575D" w:rsidRPr="009F01E6">
        <w:rPr>
          <w:rFonts w:ascii="Times New Roman" w:hAnsi="Times New Roman"/>
          <w:szCs w:val="24"/>
        </w:rPr>
        <w:t xml:space="preserve"> The</w:t>
      </w:r>
      <w:r w:rsidR="00D41BE8" w:rsidRPr="009F01E6">
        <w:rPr>
          <w:rFonts w:ascii="Times New Roman" w:hAnsi="Times New Roman"/>
          <w:szCs w:val="24"/>
        </w:rPr>
        <w:t>y find that</w:t>
      </w:r>
      <w:r w:rsidR="0037575D" w:rsidRPr="009F01E6">
        <w:rPr>
          <w:rFonts w:ascii="Times New Roman" w:hAnsi="Times New Roman"/>
          <w:szCs w:val="24"/>
        </w:rPr>
        <w:t xml:space="preserve"> </w:t>
      </w:r>
      <w:r w:rsidR="00003223" w:rsidRPr="009F01E6">
        <w:rPr>
          <w:rFonts w:ascii="Times New Roman" w:hAnsi="Times New Roman"/>
          <w:szCs w:val="24"/>
        </w:rPr>
        <w:t xml:space="preserve">combined </w:t>
      </w:r>
      <w:r w:rsidR="0037575D" w:rsidRPr="009F01E6">
        <w:rPr>
          <w:rFonts w:ascii="Times New Roman" w:hAnsi="Times New Roman"/>
          <w:szCs w:val="24"/>
        </w:rPr>
        <w:t xml:space="preserve">forecasts significantly improve out-of-sample forecasting performance </w:t>
      </w:r>
      <w:r w:rsidR="00003223" w:rsidRPr="009F01E6">
        <w:rPr>
          <w:rFonts w:ascii="Times New Roman" w:hAnsi="Times New Roman"/>
          <w:szCs w:val="24"/>
        </w:rPr>
        <w:t xml:space="preserve">compared </w:t>
      </w:r>
      <w:r w:rsidR="00857921" w:rsidRPr="009F01E6">
        <w:rPr>
          <w:rFonts w:ascii="Times New Roman" w:hAnsi="Times New Roman"/>
          <w:szCs w:val="24"/>
        </w:rPr>
        <w:t>with that of</w:t>
      </w:r>
      <w:r w:rsidR="0037575D" w:rsidRPr="009F01E6">
        <w:rPr>
          <w:rFonts w:ascii="Times New Roman" w:hAnsi="Times New Roman"/>
          <w:szCs w:val="24"/>
        </w:rPr>
        <w:t xml:space="preserve"> individual predictive regression models.</w:t>
      </w:r>
      <w:r w:rsidR="004E0493" w:rsidRPr="009F01E6">
        <w:rPr>
          <w:rFonts w:ascii="Times New Roman" w:hAnsi="Times New Roman"/>
          <w:szCs w:val="24"/>
        </w:rPr>
        <w:t xml:space="preserve"> </w:t>
      </w:r>
      <w:r w:rsidR="00FB02D0" w:rsidRPr="009F01E6">
        <w:rPr>
          <w:rFonts w:ascii="Times New Roman" w:hAnsi="Times New Roman"/>
          <w:szCs w:val="24"/>
        </w:rPr>
        <w:t>Narayan et al. (2015a) find that order imbalance predict</w:t>
      </w:r>
      <w:r w:rsidR="00003223" w:rsidRPr="009F01E6">
        <w:rPr>
          <w:rFonts w:ascii="Times New Roman" w:hAnsi="Times New Roman"/>
          <w:szCs w:val="24"/>
        </w:rPr>
        <w:t>s</w:t>
      </w:r>
      <w:r w:rsidR="00FB02D0" w:rsidRPr="009F01E6">
        <w:rPr>
          <w:rFonts w:ascii="Times New Roman" w:hAnsi="Times New Roman"/>
          <w:szCs w:val="24"/>
        </w:rPr>
        <w:t xml:space="preserve"> returns from 1-minute trading to 90-minute trading. </w:t>
      </w:r>
      <w:r w:rsidR="008F7C82" w:rsidRPr="009F01E6">
        <w:rPr>
          <w:rFonts w:ascii="Times New Roman" w:hAnsi="Times New Roman"/>
          <w:szCs w:val="24"/>
        </w:rPr>
        <w:t>Narayan et al. (</w:t>
      </w:r>
      <w:r w:rsidR="00FB02D0" w:rsidRPr="009F01E6">
        <w:rPr>
          <w:rFonts w:ascii="Times New Roman" w:hAnsi="Times New Roman"/>
          <w:szCs w:val="24"/>
        </w:rPr>
        <w:t>2015b</w:t>
      </w:r>
      <w:r w:rsidR="008F7C82" w:rsidRPr="009F01E6">
        <w:rPr>
          <w:rFonts w:ascii="Times New Roman" w:hAnsi="Times New Roman"/>
          <w:szCs w:val="24"/>
        </w:rPr>
        <w:t xml:space="preserve">) </w:t>
      </w:r>
      <w:r w:rsidRPr="009F01E6">
        <w:rPr>
          <w:rFonts w:ascii="Times New Roman" w:hAnsi="Times New Roman"/>
          <w:szCs w:val="24"/>
        </w:rPr>
        <w:t>adopt</w:t>
      </w:r>
      <w:r w:rsidR="00003223" w:rsidRPr="009F01E6">
        <w:rPr>
          <w:rFonts w:ascii="Times New Roman" w:hAnsi="Times New Roman"/>
          <w:szCs w:val="24"/>
        </w:rPr>
        <w:t xml:space="preserve"> a</w:t>
      </w:r>
      <w:r w:rsidRPr="009F01E6">
        <w:rPr>
          <w:rFonts w:ascii="Times New Roman" w:hAnsi="Times New Roman"/>
          <w:szCs w:val="24"/>
        </w:rPr>
        <w:t xml:space="preserve"> GLS model and </w:t>
      </w:r>
      <w:r w:rsidR="008F7C82" w:rsidRPr="009F01E6">
        <w:rPr>
          <w:rFonts w:ascii="Times New Roman" w:hAnsi="Times New Roman"/>
          <w:szCs w:val="24"/>
        </w:rPr>
        <w:t>find that governance</w:t>
      </w:r>
      <w:r w:rsidR="00860401" w:rsidRPr="009F01E6">
        <w:rPr>
          <w:rFonts w:ascii="Times New Roman" w:hAnsi="Times New Roman"/>
          <w:szCs w:val="24"/>
        </w:rPr>
        <w:t xml:space="preserve"> variable</w:t>
      </w:r>
      <w:r w:rsidR="00003223" w:rsidRPr="009F01E6">
        <w:rPr>
          <w:rFonts w:ascii="Times New Roman" w:hAnsi="Times New Roman"/>
          <w:szCs w:val="24"/>
        </w:rPr>
        <w:t>s</w:t>
      </w:r>
      <w:r w:rsidR="008F7C82" w:rsidRPr="009F01E6">
        <w:rPr>
          <w:rFonts w:ascii="Times New Roman" w:hAnsi="Times New Roman"/>
          <w:szCs w:val="24"/>
        </w:rPr>
        <w:t xml:space="preserve"> predict stock returns </w:t>
      </w:r>
      <w:r w:rsidR="00061403" w:rsidRPr="009F01E6">
        <w:rPr>
          <w:rFonts w:ascii="Times New Roman" w:hAnsi="Times New Roman"/>
          <w:szCs w:val="24"/>
        </w:rPr>
        <w:t xml:space="preserve">in countries with weak </w:t>
      </w:r>
      <w:r w:rsidR="008F7C82" w:rsidRPr="009F01E6">
        <w:rPr>
          <w:rFonts w:ascii="Times New Roman" w:hAnsi="Times New Roman"/>
          <w:szCs w:val="24"/>
        </w:rPr>
        <w:t>governance.</w:t>
      </w:r>
      <w:r w:rsidR="00A81F2A" w:rsidRPr="009F01E6">
        <w:rPr>
          <w:rFonts w:ascii="Times New Roman" w:hAnsi="Times New Roman"/>
          <w:szCs w:val="24"/>
        </w:rPr>
        <w:t xml:space="preserve"> </w:t>
      </w:r>
      <w:r w:rsidR="00A9354D" w:rsidRPr="009F01E6">
        <w:rPr>
          <w:rFonts w:ascii="Times New Roman" w:hAnsi="Times New Roman"/>
          <w:szCs w:val="24"/>
        </w:rPr>
        <w:t>Narayan et al. (2014a)</w:t>
      </w:r>
      <w:r w:rsidR="00215CB6" w:rsidRPr="009F01E6">
        <w:rPr>
          <w:rFonts w:ascii="Times New Roman" w:hAnsi="Times New Roman"/>
          <w:szCs w:val="24"/>
        </w:rPr>
        <w:t xml:space="preserve"> </w:t>
      </w:r>
      <w:r w:rsidR="00ED56B2" w:rsidRPr="009F01E6">
        <w:rPr>
          <w:rFonts w:ascii="Times New Roman" w:hAnsi="Times New Roman"/>
          <w:szCs w:val="24"/>
        </w:rPr>
        <w:t>us</w:t>
      </w:r>
      <w:r w:rsidR="00133750" w:rsidRPr="009F01E6">
        <w:rPr>
          <w:rFonts w:ascii="Times New Roman" w:hAnsi="Times New Roman"/>
          <w:szCs w:val="24"/>
        </w:rPr>
        <w:t>e</w:t>
      </w:r>
      <w:r w:rsidR="00534A3D" w:rsidRPr="009F01E6">
        <w:rPr>
          <w:rFonts w:ascii="Times New Roman" w:hAnsi="Times New Roman"/>
          <w:szCs w:val="24"/>
        </w:rPr>
        <w:t xml:space="preserve"> a multivariate </w:t>
      </w:r>
      <w:r w:rsidR="00734D62" w:rsidRPr="009F01E6">
        <w:rPr>
          <w:rFonts w:ascii="Times New Roman" w:hAnsi="Times New Roman"/>
          <w:szCs w:val="24"/>
        </w:rPr>
        <w:t>predictive</w:t>
      </w:r>
      <w:r w:rsidR="00857921" w:rsidRPr="009F01E6">
        <w:rPr>
          <w:rFonts w:ascii="Times New Roman" w:hAnsi="Times New Roman"/>
          <w:szCs w:val="24"/>
        </w:rPr>
        <w:t xml:space="preserve"> </w:t>
      </w:r>
      <w:r w:rsidR="002329FB" w:rsidRPr="009F01E6">
        <w:rPr>
          <w:rFonts w:ascii="Times New Roman" w:hAnsi="Times New Roman"/>
          <w:szCs w:val="24"/>
        </w:rPr>
        <w:t xml:space="preserve">regression model and </w:t>
      </w:r>
      <w:r w:rsidR="00ED56B2" w:rsidRPr="009F01E6">
        <w:rPr>
          <w:rFonts w:ascii="Times New Roman" w:hAnsi="Times New Roman"/>
          <w:szCs w:val="24"/>
        </w:rPr>
        <w:t>find that</w:t>
      </w:r>
      <w:r w:rsidR="003B537A" w:rsidRPr="009F01E6">
        <w:rPr>
          <w:rFonts w:ascii="Times New Roman" w:hAnsi="Times New Roman"/>
          <w:szCs w:val="24"/>
        </w:rPr>
        <w:t xml:space="preserve"> </w:t>
      </w:r>
      <w:r w:rsidR="00215CB6" w:rsidRPr="009F01E6">
        <w:rPr>
          <w:rFonts w:ascii="Times New Roman" w:hAnsi="Times New Roman"/>
          <w:szCs w:val="24"/>
        </w:rPr>
        <w:t xml:space="preserve">institution </w:t>
      </w:r>
      <w:r w:rsidR="002329FB" w:rsidRPr="009F01E6">
        <w:rPr>
          <w:rFonts w:ascii="Times New Roman" w:hAnsi="Times New Roman"/>
          <w:szCs w:val="24"/>
        </w:rPr>
        <w:t xml:space="preserve">variables </w:t>
      </w:r>
      <w:r w:rsidR="003B537A" w:rsidRPr="009F01E6">
        <w:rPr>
          <w:rFonts w:ascii="Times New Roman" w:hAnsi="Times New Roman"/>
          <w:szCs w:val="24"/>
        </w:rPr>
        <w:t>predict returns</w:t>
      </w:r>
      <w:r w:rsidR="00C17DEE" w:rsidRPr="009F01E6">
        <w:rPr>
          <w:rFonts w:ascii="Times New Roman" w:hAnsi="Times New Roman"/>
          <w:szCs w:val="24"/>
        </w:rPr>
        <w:t xml:space="preserve"> for 12 countries</w:t>
      </w:r>
      <w:r w:rsidR="00003223" w:rsidRPr="009F01E6">
        <w:rPr>
          <w:rFonts w:ascii="Times New Roman" w:hAnsi="Times New Roman"/>
          <w:szCs w:val="24"/>
        </w:rPr>
        <w:t>,</w:t>
      </w:r>
      <w:r w:rsidR="003B537A" w:rsidRPr="009F01E6">
        <w:rPr>
          <w:rFonts w:ascii="Times New Roman" w:hAnsi="Times New Roman"/>
          <w:szCs w:val="24"/>
        </w:rPr>
        <w:t xml:space="preserve"> while </w:t>
      </w:r>
      <w:r w:rsidR="00094056" w:rsidRPr="009F01E6">
        <w:rPr>
          <w:rFonts w:ascii="Times New Roman" w:hAnsi="Times New Roman"/>
          <w:szCs w:val="24"/>
        </w:rPr>
        <w:t>macro</w:t>
      </w:r>
      <w:r w:rsidR="00857921" w:rsidRPr="009F01E6">
        <w:rPr>
          <w:rFonts w:ascii="Times New Roman" w:hAnsi="Times New Roman"/>
          <w:szCs w:val="24"/>
        </w:rPr>
        <w:t>economic</w:t>
      </w:r>
      <w:r w:rsidR="00094056" w:rsidRPr="009F01E6">
        <w:rPr>
          <w:rFonts w:ascii="Times New Roman" w:hAnsi="Times New Roman"/>
          <w:szCs w:val="24"/>
        </w:rPr>
        <w:t xml:space="preserve"> </w:t>
      </w:r>
      <w:r w:rsidR="002329FB" w:rsidRPr="009F01E6">
        <w:rPr>
          <w:rFonts w:ascii="Times New Roman" w:hAnsi="Times New Roman"/>
          <w:szCs w:val="24"/>
        </w:rPr>
        <w:t xml:space="preserve">variables </w:t>
      </w:r>
      <w:r w:rsidR="00224C92" w:rsidRPr="009F01E6">
        <w:rPr>
          <w:rFonts w:ascii="Times New Roman" w:hAnsi="Times New Roman"/>
          <w:szCs w:val="24"/>
        </w:rPr>
        <w:t xml:space="preserve">predict </w:t>
      </w:r>
      <w:r w:rsidR="002329FB" w:rsidRPr="009F01E6">
        <w:rPr>
          <w:rFonts w:ascii="Times New Roman" w:hAnsi="Times New Roman"/>
          <w:szCs w:val="24"/>
        </w:rPr>
        <w:t>returns</w:t>
      </w:r>
      <w:r w:rsidR="00C17DEE" w:rsidRPr="009F01E6">
        <w:rPr>
          <w:rFonts w:ascii="Times New Roman" w:hAnsi="Times New Roman"/>
          <w:szCs w:val="24"/>
        </w:rPr>
        <w:t xml:space="preserve"> for 9 countries</w:t>
      </w:r>
      <w:r w:rsidR="00015919" w:rsidRPr="009F01E6">
        <w:rPr>
          <w:rFonts w:ascii="Times New Roman" w:hAnsi="Times New Roman"/>
          <w:szCs w:val="24"/>
        </w:rPr>
        <w:t xml:space="preserve">. </w:t>
      </w:r>
      <w:r w:rsidR="00A9354D" w:rsidRPr="009F01E6">
        <w:rPr>
          <w:rFonts w:ascii="Times New Roman" w:hAnsi="Times New Roman"/>
          <w:szCs w:val="24"/>
        </w:rPr>
        <w:t>Narayan et al. (2014b)</w:t>
      </w:r>
      <w:r w:rsidR="00957976" w:rsidRPr="009F01E6">
        <w:rPr>
          <w:rFonts w:ascii="Times New Roman" w:hAnsi="Times New Roman"/>
          <w:szCs w:val="24"/>
        </w:rPr>
        <w:t xml:space="preserve"> </w:t>
      </w:r>
      <w:r w:rsidR="000E1EEF" w:rsidRPr="009F01E6">
        <w:rPr>
          <w:rFonts w:ascii="Times New Roman" w:hAnsi="Times New Roman"/>
          <w:szCs w:val="24"/>
        </w:rPr>
        <w:t>estimate a time-series predictive regression model and show that</w:t>
      </w:r>
      <w:r w:rsidR="00BD56CB" w:rsidRPr="009F01E6">
        <w:rPr>
          <w:rFonts w:ascii="Times New Roman" w:hAnsi="Times New Roman"/>
          <w:szCs w:val="24"/>
        </w:rPr>
        <w:t>,</w:t>
      </w:r>
      <w:r w:rsidR="000E1EEF" w:rsidRPr="009F01E6">
        <w:rPr>
          <w:rFonts w:ascii="Times New Roman" w:hAnsi="Times New Roman"/>
          <w:szCs w:val="24"/>
        </w:rPr>
        <w:t xml:space="preserve"> </w:t>
      </w:r>
      <w:r w:rsidR="002E16BB" w:rsidRPr="009F01E6">
        <w:rPr>
          <w:rFonts w:ascii="Times New Roman" w:hAnsi="Times New Roman" w:hint="eastAsia"/>
          <w:szCs w:val="24"/>
        </w:rPr>
        <w:t xml:space="preserve">when </w:t>
      </w:r>
      <w:r w:rsidR="000E1EEF" w:rsidRPr="009F01E6">
        <w:rPr>
          <w:rFonts w:ascii="Times New Roman" w:hAnsi="Times New Roman"/>
          <w:szCs w:val="24"/>
        </w:rPr>
        <w:t xml:space="preserve">market returns predict </w:t>
      </w:r>
      <w:r w:rsidR="004669C2" w:rsidRPr="009F01E6">
        <w:rPr>
          <w:rFonts w:ascii="Times New Roman" w:hAnsi="Times New Roman"/>
          <w:szCs w:val="24"/>
        </w:rPr>
        <w:t xml:space="preserve">sector </w:t>
      </w:r>
      <w:r w:rsidR="000E1EEF" w:rsidRPr="009F01E6">
        <w:rPr>
          <w:rFonts w:ascii="Times New Roman" w:hAnsi="Times New Roman"/>
          <w:szCs w:val="24"/>
        </w:rPr>
        <w:t xml:space="preserve">returns, the magnitude of predictability varies </w:t>
      </w:r>
      <w:r w:rsidR="00BD56CB" w:rsidRPr="009F01E6">
        <w:rPr>
          <w:rFonts w:ascii="Times New Roman" w:hAnsi="Times New Roman"/>
          <w:szCs w:val="24"/>
        </w:rPr>
        <w:t xml:space="preserve">by </w:t>
      </w:r>
      <w:r w:rsidR="000E1EEF" w:rsidRPr="009F01E6">
        <w:rPr>
          <w:rFonts w:ascii="Times New Roman" w:hAnsi="Times New Roman"/>
          <w:szCs w:val="24"/>
        </w:rPr>
        <w:t>sector.</w:t>
      </w:r>
      <w:r w:rsidR="002745B6" w:rsidRPr="009F01E6">
        <w:rPr>
          <w:rFonts w:ascii="Times New Roman" w:hAnsi="Times New Roman" w:hint="eastAsia"/>
          <w:szCs w:val="24"/>
        </w:rPr>
        <w:t xml:space="preserve"> </w:t>
      </w:r>
      <w:r w:rsidR="00D8445F" w:rsidRPr="009F01E6">
        <w:rPr>
          <w:rFonts w:ascii="Times New Roman" w:hAnsi="Times New Roman" w:hint="eastAsia"/>
        </w:rPr>
        <w:t>B</w:t>
      </w:r>
      <w:r w:rsidR="00D8445F" w:rsidRPr="009F01E6">
        <w:rPr>
          <w:rFonts w:ascii="Times New Roman" w:hAnsi="Times New Roman"/>
        </w:rPr>
        <w:t>ase</w:t>
      </w:r>
      <w:r w:rsidR="0067023A" w:rsidRPr="009F01E6">
        <w:rPr>
          <w:rFonts w:ascii="Times New Roman" w:hAnsi="Times New Roman"/>
        </w:rPr>
        <w:t>d</w:t>
      </w:r>
      <w:r w:rsidR="00D8445F" w:rsidRPr="009F01E6">
        <w:rPr>
          <w:rFonts w:ascii="Times New Roman" w:hAnsi="Times New Roman"/>
        </w:rPr>
        <w:t xml:space="preserve"> on a predictive regression framework,</w:t>
      </w:r>
      <w:r w:rsidR="00D8445F" w:rsidRPr="009F01E6">
        <w:rPr>
          <w:rFonts w:ascii="Times New Roman" w:hAnsi="Times New Roman" w:hint="eastAsia"/>
        </w:rPr>
        <w:t xml:space="preserve"> </w:t>
      </w:r>
      <w:r w:rsidR="00EC0383" w:rsidRPr="009F01E6">
        <w:rPr>
          <w:rFonts w:ascii="Times New Roman" w:hAnsi="Times New Roman"/>
          <w:lang w:val=""/>
        </w:rPr>
        <w:t>Gupta and Modise</w:t>
      </w:r>
      <w:r w:rsidR="00EC0383" w:rsidRPr="009F01E6" w:rsidDel="00EC0383">
        <w:rPr>
          <w:rFonts w:ascii="Times New Roman" w:hAnsi="Times New Roman"/>
        </w:rPr>
        <w:t xml:space="preserve"> </w:t>
      </w:r>
      <w:r w:rsidR="00504F43" w:rsidRPr="009F01E6">
        <w:rPr>
          <w:rFonts w:ascii="Times New Roman" w:hAnsi="Times New Roman" w:hint="eastAsia"/>
        </w:rPr>
        <w:t>(2013)</w:t>
      </w:r>
      <w:r w:rsidR="00D8445F" w:rsidRPr="009F01E6">
        <w:rPr>
          <w:rFonts w:ascii="Times New Roman" w:hAnsi="Times New Roman" w:hint="eastAsia"/>
        </w:rPr>
        <w:t xml:space="preserve"> find that </w:t>
      </w:r>
      <w:r w:rsidR="002745B6" w:rsidRPr="009F01E6">
        <w:rPr>
          <w:rFonts w:ascii="Times New Roman" w:hAnsi="Times New Roman"/>
        </w:rPr>
        <w:t>interest rates</w:t>
      </w:r>
      <w:r w:rsidR="002745B6" w:rsidRPr="009F01E6">
        <w:rPr>
          <w:rFonts w:ascii="Times New Roman" w:hAnsi="Times New Roman" w:hint="eastAsia"/>
        </w:rPr>
        <w:t xml:space="preserve">, </w:t>
      </w:r>
      <w:r w:rsidR="00D8445F" w:rsidRPr="009F01E6">
        <w:rPr>
          <w:rFonts w:ascii="Times New Roman" w:hAnsi="Times New Roman"/>
        </w:rPr>
        <w:t>money supply</w:t>
      </w:r>
      <w:r w:rsidR="002745B6" w:rsidRPr="009F01E6">
        <w:rPr>
          <w:rFonts w:ascii="Times New Roman" w:hAnsi="Times New Roman" w:hint="eastAsia"/>
        </w:rPr>
        <w:t>, and</w:t>
      </w:r>
      <w:r w:rsidR="00D8445F" w:rsidRPr="009F01E6">
        <w:rPr>
          <w:rFonts w:ascii="Times New Roman" w:hAnsi="Times New Roman"/>
        </w:rPr>
        <w:t xml:space="preserve"> inflation rate</w:t>
      </w:r>
      <w:r w:rsidR="00553337" w:rsidRPr="009F01E6">
        <w:rPr>
          <w:rFonts w:ascii="Times New Roman" w:hAnsi="Times New Roman"/>
        </w:rPr>
        <w:t>s</w:t>
      </w:r>
      <w:r w:rsidR="00D8445F" w:rsidRPr="009F01E6">
        <w:rPr>
          <w:rFonts w:ascii="Times New Roman" w:hAnsi="Times New Roman"/>
        </w:rPr>
        <w:t xml:space="preserve"> show predictive power</w:t>
      </w:r>
      <w:r w:rsidR="00534C2E" w:rsidRPr="009F01E6">
        <w:rPr>
          <w:rFonts w:ascii="Times New Roman" w:hAnsi="Times New Roman" w:hint="eastAsia"/>
        </w:rPr>
        <w:t xml:space="preserve"> of stock returns</w:t>
      </w:r>
      <w:r w:rsidR="00D8445F" w:rsidRPr="009F01E6">
        <w:rPr>
          <w:rFonts w:ascii="Times New Roman" w:hAnsi="Times New Roman"/>
        </w:rPr>
        <w:t>.</w:t>
      </w:r>
      <w:r w:rsidR="00697BC3" w:rsidRPr="009F01E6">
        <w:rPr>
          <w:rFonts w:ascii="Times New Roman" w:hAnsi="Times New Roman"/>
        </w:rPr>
        <w:t xml:space="preserve"> </w:t>
      </w:r>
      <w:r w:rsidR="00EC0383" w:rsidRPr="009F01E6">
        <w:rPr>
          <w:rFonts w:ascii="Times New Roman" w:hAnsi="Times New Roman"/>
          <w:lang w:val=""/>
        </w:rPr>
        <w:t>Gupta and Modise</w:t>
      </w:r>
      <w:r w:rsidR="00697BC3" w:rsidRPr="009F01E6">
        <w:rPr>
          <w:rFonts w:ascii="Times New Roman" w:hAnsi="Times New Roman" w:hint="eastAsia"/>
        </w:rPr>
        <w:t xml:space="preserve"> (2012) find that </w:t>
      </w:r>
      <w:r w:rsidR="00697BC3" w:rsidRPr="009F01E6">
        <w:rPr>
          <w:rFonts w:ascii="Times New Roman" w:hAnsi="Times New Roman"/>
        </w:rPr>
        <w:t>Treasury bill rate</w:t>
      </w:r>
      <w:r w:rsidR="00553337" w:rsidRPr="009F01E6">
        <w:rPr>
          <w:rFonts w:ascii="Times New Roman" w:hAnsi="Times New Roman"/>
        </w:rPr>
        <w:t>s</w:t>
      </w:r>
      <w:r w:rsidR="00697BC3" w:rsidRPr="009F01E6">
        <w:rPr>
          <w:rFonts w:ascii="Times New Roman" w:hAnsi="Times New Roman"/>
        </w:rPr>
        <w:t xml:space="preserve"> and term spread</w:t>
      </w:r>
      <w:r w:rsidR="00FB2CA8" w:rsidRPr="009F01E6">
        <w:rPr>
          <w:rFonts w:ascii="Times New Roman" w:hAnsi="Times New Roman"/>
        </w:rPr>
        <w:t>s,</w:t>
      </w:r>
      <w:r w:rsidR="00697BC3" w:rsidRPr="009F01E6">
        <w:rPr>
          <w:rFonts w:ascii="Times New Roman" w:hAnsi="Times New Roman"/>
        </w:rPr>
        <w:t xml:space="preserve"> together with</w:t>
      </w:r>
      <w:r w:rsidR="00FB2CA8" w:rsidRPr="009F01E6">
        <w:rPr>
          <w:rFonts w:ascii="Times New Roman" w:hAnsi="Times New Roman"/>
        </w:rPr>
        <w:t xml:space="preserve"> the</w:t>
      </w:r>
      <w:r w:rsidR="00697BC3" w:rsidRPr="009F01E6">
        <w:rPr>
          <w:rFonts w:ascii="Times New Roman" w:hAnsi="Times New Roman"/>
        </w:rPr>
        <w:t xml:space="preserve"> stock returns </w:t>
      </w:r>
      <w:r w:rsidR="00FB2CA8" w:rsidRPr="009F01E6">
        <w:rPr>
          <w:rFonts w:ascii="Times New Roman" w:hAnsi="Times New Roman"/>
        </w:rPr>
        <w:t>of</w:t>
      </w:r>
      <w:r w:rsidR="00553337" w:rsidRPr="009F01E6">
        <w:rPr>
          <w:rFonts w:ascii="Times New Roman" w:hAnsi="Times New Roman"/>
        </w:rPr>
        <w:t xml:space="preserve"> </w:t>
      </w:r>
      <w:r w:rsidR="00697BC3" w:rsidRPr="009F01E6">
        <w:rPr>
          <w:rFonts w:ascii="Times New Roman" w:hAnsi="Times New Roman"/>
        </w:rPr>
        <w:t>major trading partners</w:t>
      </w:r>
      <w:r w:rsidR="00FB2CA8" w:rsidRPr="009F01E6">
        <w:rPr>
          <w:rFonts w:ascii="Times New Roman" w:hAnsi="Times New Roman"/>
        </w:rPr>
        <w:t>,</w:t>
      </w:r>
      <w:r w:rsidR="00697BC3" w:rsidRPr="009F01E6">
        <w:rPr>
          <w:rFonts w:ascii="Times New Roman" w:hAnsi="Times New Roman"/>
        </w:rPr>
        <w:t xml:space="preserve"> show predictive power</w:t>
      </w:r>
      <w:r w:rsidR="00534C2E" w:rsidRPr="009F01E6">
        <w:rPr>
          <w:rFonts w:ascii="Times New Roman" w:hAnsi="Times New Roman" w:hint="eastAsia"/>
        </w:rPr>
        <w:t xml:space="preserve"> of</w:t>
      </w:r>
      <w:r w:rsidR="00534C2E" w:rsidRPr="009F01E6">
        <w:rPr>
          <w:rFonts w:ascii="Times New Roman" w:hAnsi="Times New Roman"/>
        </w:rPr>
        <w:t xml:space="preserve"> stock returns</w:t>
      </w:r>
      <w:r w:rsidR="00534C2E" w:rsidRPr="009F01E6">
        <w:rPr>
          <w:rFonts w:ascii="Times New Roman" w:hAnsi="Times New Roman" w:hint="eastAsia"/>
        </w:rPr>
        <w:t xml:space="preserve"> </w:t>
      </w:r>
      <w:r w:rsidR="00FF6FFE" w:rsidRPr="009F01E6">
        <w:rPr>
          <w:rFonts w:ascii="Times New Roman" w:hAnsi="Times New Roman" w:hint="eastAsia"/>
        </w:rPr>
        <w:t>in the samples</w:t>
      </w:r>
      <w:r w:rsidR="00697BC3" w:rsidRPr="009F01E6">
        <w:rPr>
          <w:rFonts w:ascii="Times New Roman" w:hAnsi="Times New Roman"/>
        </w:rPr>
        <w:t>.</w:t>
      </w:r>
    </w:p>
    <w:p w14:paraId="6DB64D0D" w14:textId="7A6F1BA0" w:rsidR="001A3469" w:rsidRPr="009F01E6" w:rsidRDefault="00FB2CA8" w:rsidP="00D15F00">
      <w:pPr>
        <w:pStyle w:val="ColorfulList-Accent11"/>
        <w:snapToGrid w:val="0"/>
        <w:spacing w:line="360" w:lineRule="auto"/>
        <w:ind w:leftChars="0" w:left="0" w:firstLineChars="236" w:firstLine="566"/>
        <w:jc w:val="both"/>
        <w:rPr>
          <w:rFonts w:ascii="Times New Roman" w:hAnsi="Times New Roman"/>
          <w:szCs w:val="24"/>
        </w:rPr>
      </w:pPr>
      <w:r w:rsidRPr="009F01E6">
        <w:rPr>
          <w:rFonts w:ascii="Times New Roman" w:hAnsi="Times New Roman"/>
          <w:szCs w:val="24"/>
        </w:rPr>
        <w:t>Unlike</w:t>
      </w:r>
      <w:r w:rsidR="00287133" w:rsidRPr="009F01E6">
        <w:rPr>
          <w:rFonts w:ascii="Times New Roman" w:hAnsi="Times New Roman" w:hint="eastAsia"/>
          <w:szCs w:val="24"/>
        </w:rPr>
        <w:t xml:space="preserve"> the above research using single-equation models, time-series multi-equation models (VECM) </w:t>
      </w:r>
      <w:r w:rsidR="00553337" w:rsidRPr="009F01E6">
        <w:rPr>
          <w:rFonts w:ascii="Times New Roman" w:hAnsi="Times New Roman"/>
          <w:szCs w:val="24"/>
        </w:rPr>
        <w:t>are</w:t>
      </w:r>
      <w:r w:rsidR="00553337" w:rsidRPr="009F01E6">
        <w:rPr>
          <w:rFonts w:ascii="Times New Roman" w:hAnsi="Times New Roman" w:hint="eastAsia"/>
          <w:szCs w:val="24"/>
        </w:rPr>
        <w:t xml:space="preserve"> </w:t>
      </w:r>
      <w:r w:rsidR="00287133" w:rsidRPr="009F01E6">
        <w:rPr>
          <w:rFonts w:ascii="Times New Roman" w:hAnsi="Times New Roman" w:hint="eastAsia"/>
          <w:szCs w:val="24"/>
        </w:rPr>
        <w:t xml:space="preserve">applied </w:t>
      </w:r>
      <w:r w:rsidR="00287133" w:rsidRPr="009F01E6">
        <w:rPr>
          <w:rFonts w:ascii="Times New Roman" w:hAnsi="Times New Roman"/>
          <w:szCs w:val="24"/>
        </w:rPr>
        <w:t xml:space="preserve">to </w:t>
      </w:r>
      <w:r w:rsidR="00287133" w:rsidRPr="009F01E6">
        <w:rPr>
          <w:rFonts w:ascii="Times New Roman" w:hAnsi="Times New Roman" w:hint="eastAsia"/>
          <w:szCs w:val="24"/>
        </w:rPr>
        <w:t>stock-price-</w:t>
      </w:r>
      <w:r w:rsidR="00287133" w:rsidRPr="009F01E6">
        <w:rPr>
          <w:rFonts w:ascii="Times New Roman" w:hAnsi="Times New Roman"/>
          <w:szCs w:val="24"/>
        </w:rPr>
        <w:t>forecast</w:t>
      </w:r>
      <w:r w:rsidR="00287133" w:rsidRPr="009F01E6">
        <w:rPr>
          <w:rFonts w:ascii="Times New Roman" w:hAnsi="Times New Roman" w:hint="eastAsia"/>
          <w:szCs w:val="24"/>
        </w:rPr>
        <w:t xml:space="preserve">ing research, which includes </w:t>
      </w:r>
      <w:proofErr w:type="spellStart"/>
      <w:r w:rsidR="00232FB3" w:rsidRPr="009F01E6">
        <w:rPr>
          <w:rFonts w:ascii="Times New Roman" w:hAnsi="Times New Roman"/>
          <w:szCs w:val="24"/>
        </w:rPr>
        <w:t>cointegration</w:t>
      </w:r>
      <w:proofErr w:type="spellEnd"/>
      <w:r w:rsidR="00553337" w:rsidRPr="009F01E6">
        <w:rPr>
          <w:rFonts w:ascii="Times New Roman" w:hAnsi="Times New Roman"/>
          <w:szCs w:val="24"/>
        </w:rPr>
        <w:t>,</w:t>
      </w:r>
      <w:r w:rsidR="00232FB3" w:rsidRPr="009F01E6">
        <w:rPr>
          <w:rFonts w:ascii="Times New Roman" w:hAnsi="Times New Roman"/>
          <w:szCs w:val="24"/>
        </w:rPr>
        <w:t xml:space="preserve"> </w:t>
      </w:r>
      <w:r w:rsidR="00287133" w:rsidRPr="009F01E6">
        <w:rPr>
          <w:rFonts w:ascii="Times New Roman" w:hAnsi="Times New Roman" w:hint="eastAsia"/>
          <w:szCs w:val="24"/>
        </w:rPr>
        <w:t xml:space="preserve">revealing </w:t>
      </w:r>
      <w:r w:rsidR="00232FB3" w:rsidRPr="009F01E6">
        <w:rPr>
          <w:rFonts w:ascii="Times New Roman" w:hAnsi="Times New Roman" w:hint="eastAsia"/>
          <w:szCs w:val="24"/>
        </w:rPr>
        <w:t>the long-</w:t>
      </w:r>
      <w:r w:rsidR="00553337" w:rsidRPr="009F01E6">
        <w:rPr>
          <w:rFonts w:ascii="Times New Roman" w:hAnsi="Times New Roman"/>
          <w:szCs w:val="24"/>
        </w:rPr>
        <w:t>term</w:t>
      </w:r>
      <w:r w:rsidR="00553337" w:rsidRPr="009F01E6">
        <w:rPr>
          <w:rFonts w:ascii="Times New Roman" w:hAnsi="Times New Roman" w:hint="eastAsia"/>
          <w:szCs w:val="24"/>
        </w:rPr>
        <w:t xml:space="preserve"> </w:t>
      </w:r>
      <w:r w:rsidR="00232FB3" w:rsidRPr="009F01E6">
        <w:rPr>
          <w:rFonts w:ascii="Times New Roman" w:hAnsi="Times New Roman"/>
          <w:szCs w:val="24"/>
        </w:rPr>
        <w:t>behavior</w:t>
      </w:r>
      <w:r w:rsidR="00287133" w:rsidRPr="009F01E6">
        <w:rPr>
          <w:rFonts w:ascii="Times New Roman" w:hAnsi="Times New Roman" w:hint="eastAsia"/>
          <w:szCs w:val="24"/>
        </w:rPr>
        <w:t>.</w:t>
      </w:r>
      <w:r w:rsidR="00232FB3" w:rsidRPr="009F01E6">
        <w:rPr>
          <w:rFonts w:ascii="Times New Roman" w:hAnsi="Times New Roman" w:hint="eastAsia"/>
          <w:szCs w:val="24"/>
        </w:rPr>
        <w:t xml:space="preserve"> </w:t>
      </w:r>
      <w:proofErr w:type="spellStart"/>
      <w:r w:rsidR="00232FB3" w:rsidRPr="009F01E6">
        <w:rPr>
          <w:rFonts w:ascii="Times New Roman" w:hAnsi="Times New Roman"/>
          <w:szCs w:val="24"/>
        </w:rPr>
        <w:t>Kuo</w:t>
      </w:r>
      <w:proofErr w:type="spellEnd"/>
      <w:r w:rsidR="00232FB3" w:rsidRPr="009F01E6">
        <w:rPr>
          <w:rFonts w:ascii="Times New Roman" w:hAnsi="Times New Roman"/>
          <w:szCs w:val="24"/>
        </w:rPr>
        <w:t xml:space="preserve"> (2016) find</w:t>
      </w:r>
      <w:r w:rsidR="008B027C" w:rsidRPr="009F01E6">
        <w:rPr>
          <w:rFonts w:ascii="Times New Roman" w:hAnsi="Times New Roman"/>
          <w:szCs w:val="24"/>
        </w:rPr>
        <w:t>s</w:t>
      </w:r>
      <w:r w:rsidR="00232FB3" w:rsidRPr="009F01E6">
        <w:rPr>
          <w:rFonts w:ascii="Times New Roman" w:hAnsi="Times New Roman"/>
          <w:szCs w:val="24"/>
        </w:rPr>
        <w:t xml:space="preserve"> that the VECM statistically outperforms VAR and single-equation models (OLS, RW) in forecasting stock prices</w:t>
      </w:r>
      <w:r w:rsidR="00FA3EA2" w:rsidRPr="009F01E6">
        <w:rPr>
          <w:rFonts w:ascii="Times New Roman" w:hAnsi="Times New Roman" w:hint="eastAsia"/>
          <w:szCs w:val="24"/>
        </w:rPr>
        <w:t>,</w:t>
      </w:r>
      <w:r w:rsidR="00553337" w:rsidRPr="009F01E6">
        <w:rPr>
          <w:rFonts w:ascii="Times New Roman" w:hAnsi="Times New Roman"/>
          <w:szCs w:val="24"/>
        </w:rPr>
        <w:t xml:space="preserve"> </w:t>
      </w:r>
      <w:r w:rsidR="00232FB3" w:rsidRPr="009F01E6">
        <w:rPr>
          <w:rFonts w:ascii="Times New Roman" w:hAnsi="Times New Roman"/>
          <w:szCs w:val="24"/>
        </w:rPr>
        <w:t>consistent with the expectation from earlier research</w:t>
      </w:r>
      <w:r w:rsidR="00232FB3" w:rsidRPr="009F01E6">
        <w:rPr>
          <w:rFonts w:ascii="Times New Roman" w:hAnsi="Times New Roman"/>
          <w:szCs w:val="24"/>
          <w:vertAlign w:val="superscript"/>
        </w:rPr>
        <w:footnoteReference w:id="8"/>
      </w:r>
      <w:r w:rsidR="00232FB3" w:rsidRPr="009F01E6">
        <w:rPr>
          <w:rFonts w:ascii="Times New Roman" w:hAnsi="Times New Roman"/>
          <w:szCs w:val="24"/>
        </w:rPr>
        <w:t xml:space="preserve"> showing that an error correction term (ECT) in the VECM system contributes to improving the forecast accuracy of stock price</w:t>
      </w:r>
      <w:r w:rsidR="00553337" w:rsidRPr="009F01E6">
        <w:rPr>
          <w:rFonts w:ascii="Times New Roman" w:hAnsi="Times New Roman"/>
          <w:szCs w:val="24"/>
        </w:rPr>
        <w:t>s</w:t>
      </w:r>
      <w:r w:rsidR="00232FB3" w:rsidRPr="009F01E6">
        <w:rPr>
          <w:rFonts w:ascii="Times New Roman" w:hAnsi="Times New Roman"/>
          <w:szCs w:val="24"/>
        </w:rPr>
        <w:t xml:space="preserve"> because it can capture long-term </w:t>
      </w:r>
      <w:proofErr w:type="spellStart"/>
      <w:r w:rsidR="00232FB3" w:rsidRPr="009F01E6">
        <w:rPr>
          <w:rFonts w:ascii="Times New Roman" w:hAnsi="Times New Roman"/>
          <w:szCs w:val="24"/>
        </w:rPr>
        <w:t>cointegration</w:t>
      </w:r>
      <w:proofErr w:type="spellEnd"/>
      <w:r w:rsidR="00232FB3" w:rsidRPr="009F01E6">
        <w:rPr>
          <w:rFonts w:ascii="Times New Roman" w:hAnsi="Times New Roman"/>
          <w:szCs w:val="24"/>
        </w:rPr>
        <w:t xml:space="preserve"> relationship</w:t>
      </w:r>
      <w:r w:rsidR="00553337" w:rsidRPr="009F01E6">
        <w:rPr>
          <w:rFonts w:ascii="Times New Roman" w:hAnsi="Times New Roman"/>
          <w:szCs w:val="24"/>
        </w:rPr>
        <w:t>s</w:t>
      </w:r>
      <w:r w:rsidR="00232FB3" w:rsidRPr="009F01E6">
        <w:rPr>
          <w:rFonts w:ascii="Times New Roman" w:hAnsi="Times New Roman"/>
          <w:szCs w:val="24"/>
        </w:rPr>
        <w:t xml:space="preserve"> between price forecasts and predictor</w:t>
      </w:r>
      <w:r w:rsidR="00232FB3" w:rsidRPr="009F01E6">
        <w:rPr>
          <w:rFonts w:ascii="Times New Roman" w:hAnsi="Times New Roman" w:hint="eastAsia"/>
          <w:szCs w:val="24"/>
        </w:rPr>
        <w:t>s</w:t>
      </w:r>
      <w:r w:rsidR="00232FB3" w:rsidRPr="009F01E6">
        <w:rPr>
          <w:rFonts w:ascii="Times New Roman" w:hAnsi="Times New Roman"/>
          <w:szCs w:val="24"/>
        </w:rPr>
        <w:t>.</w:t>
      </w:r>
      <w:r w:rsidR="00F60D9F" w:rsidRPr="009F01E6">
        <w:rPr>
          <w:rFonts w:ascii="Times New Roman" w:hAnsi="Times New Roman" w:hint="eastAsia"/>
          <w:szCs w:val="24"/>
        </w:rPr>
        <w:t xml:space="preserve"> </w:t>
      </w:r>
      <w:r w:rsidR="00232FB3" w:rsidRPr="009F01E6">
        <w:rPr>
          <w:rFonts w:ascii="Times New Roman" w:hAnsi="Times New Roman"/>
          <w:szCs w:val="24"/>
        </w:rPr>
        <w:t xml:space="preserve">Cheung et al. (2009) adopt </w:t>
      </w:r>
      <w:proofErr w:type="spellStart"/>
      <w:r w:rsidR="00232FB3" w:rsidRPr="009F01E6">
        <w:rPr>
          <w:rFonts w:ascii="Times New Roman" w:hAnsi="Times New Roman"/>
          <w:szCs w:val="24"/>
        </w:rPr>
        <w:t>cointegrating</w:t>
      </w:r>
      <w:proofErr w:type="spellEnd"/>
      <w:r w:rsidR="00232FB3" w:rsidRPr="009F01E6">
        <w:rPr>
          <w:rFonts w:ascii="Times New Roman" w:hAnsi="Times New Roman"/>
          <w:szCs w:val="24"/>
        </w:rPr>
        <w:t xml:space="preserve"> and VECM to model daily high prices, low prices, and associated range data. Using stock indices of eight countries</w:t>
      </w:r>
      <w:r w:rsidR="0041454B" w:rsidRPr="009F01E6">
        <w:rPr>
          <w:rFonts w:ascii="Times New Roman" w:hAnsi="Times New Roman"/>
          <w:szCs w:val="24"/>
        </w:rPr>
        <w:t>,</w:t>
      </w:r>
      <w:r w:rsidR="00232FB3" w:rsidRPr="009F01E6">
        <w:rPr>
          <w:rFonts w:ascii="Times New Roman" w:hAnsi="Times New Roman" w:hint="eastAsia"/>
          <w:szCs w:val="24"/>
        </w:rPr>
        <w:t xml:space="preserve"> </w:t>
      </w:r>
      <w:r w:rsidR="00232FB3" w:rsidRPr="009F01E6">
        <w:rPr>
          <w:rFonts w:ascii="Times New Roman" w:hAnsi="Times New Roman"/>
          <w:szCs w:val="24"/>
        </w:rPr>
        <w:t xml:space="preserve">including Taiwan, they find that VECM-based low and high </w:t>
      </w:r>
      <w:r w:rsidR="00FA3EA2" w:rsidRPr="009F01E6">
        <w:rPr>
          <w:rFonts w:ascii="Times New Roman" w:hAnsi="Times New Roman" w:hint="eastAsia"/>
          <w:szCs w:val="24"/>
        </w:rPr>
        <w:t xml:space="preserve">price </w:t>
      </w:r>
      <w:r w:rsidR="00232FB3" w:rsidRPr="009F01E6">
        <w:rPr>
          <w:rFonts w:ascii="Times New Roman" w:hAnsi="Times New Roman"/>
          <w:szCs w:val="24"/>
        </w:rPr>
        <w:t>forecasts offer advantages over alternative forecasts.</w:t>
      </w:r>
    </w:p>
    <w:p w14:paraId="05B6CE4B" w14:textId="614FCF22" w:rsidR="00B766B0" w:rsidRPr="0031700D" w:rsidRDefault="003E5CFD" w:rsidP="00D15F00">
      <w:pPr>
        <w:pStyle w:val="ColorfulList-Accent11"/>
        <w:snapToGrid w:val="0"/>
        <w:spacing w:line="360" w:lineRule="auto"/>
        <w:ind w:leftChars="0" w:left="0"/>
        <w:jc w:val="both"/>
        <w:rPr>
          <w:rFonts w:ascii="Times New Roman" w:hAnsi="Times New Roman"/>
          <w:b/>
          <w:sz w:val="28"/>
          <w:szCs w:val="28"/>
        </w:rPr>
      </w:pPr>
      <w:r w:rsidRPr="0031700D">
        <w:rPr>
          <w:rFonts w:ascii="Times New Roman" w:hAnsi="Times New Roman"/>
          <w:b/>
          <w:sz w:val="28"/>
          <w:szCs w:val="28"/>
        </w:rPr>
        <w:t xml:space="preserve">3. </w:t>
      </w:r>
      <w:r w:rsidR="00616F0F">
        <w:rPr>
          <w:rFonts w:ascii="Times New Roman" w:hAnsi="Times New Roman"/>
          <w:b/>
          <w:sz w:val="28"/>
          <w:szCs w:val="28"/>
        </w:rPr>
        <w:t xml:space="preserve">Research </w:t>
      </w:r>
      <w:r w:rsidR="00616F0F">
        <w:rPr>
          <w:rFonts w:ascii="Times New Roman" w:hAnsi="Times New Roman" w:hint="eastAsia"/>
          <w:b/>
          <w:sz w:val="28"/>
          <w:szCs w:val="28"/>
        </w:rPr>
        <w:t>method</w:t>
      </w:r>
    </w:p>
    <w:p w14:paraId="5114D7F4" w14:textId="77777777" w:rsidR="007F6F14" w:rsidRPr="009F01E6" w:rsidRDefault="007F6F14" w:rsidP="00D15F00">
      <w:pPr>
        <w:pStyle w:val="ColorfulList-Accent11"/>
        <w:widowControl/>
        <w:numPr>
          <w:ilvl w:val="1"/>
          <w:numId w:val="2"/>
        </w:numPr>
        <w:snapToGrid w:val="0"/>
        <w:spacing w:line="360" w:lineRule="auto"/>
        <w:ind w:leftChars="0"/>
        <w:jc w:val="both"/>
        <w:rPr>
          <w:rFonts w:ascii="Times New Roman" w:hAnsi="Times New Roman"/>
        </w:rPr>
      </w:pPr>
      <w:r w:rsidRPr="009F01E6">
        <w:rPr>
          <w:rFonts w:ascii="Times New Roman" w:hAnsi="Times New Roman"/>
          <w:b/>
          <w:i/>
        </w:rPr>
        <w:t xml:space="preserve">Proxies </w:t>
      </w:r>
      <w:r w:rsidR="00B9141B" w:rsidRPr="009F01E6">
        <w:rPr>
          <w:rFonts w:ascii="Times New Roman" w:hAnsi="Times New Roman"/>
          <w:b/>
          <w:i/>
        </w:rPr>
        <w:t xml:space="preserve">for </w:t>
      </w:r>
      <w:r w:rsidR="009A3070" w:rsidRPr="009F01E6">
        <w:rPr>
          <w:rFonts w:ascii="Times New Roman" w:hAnsi="Times New Roman" w:hint="eastAsia"/>
          <w:b/>
          <w:i/>
        </w:rPr>
        <w:t xml:space="preserve">unconditional and conditional </w:t>
      </w:r>
      <w:r w:rsidR="009A3070" w:rsidRPr="009F01E6">
        <w:rPr>
          <w:rFonts w:ascii="Times New Roman" w:hAnsi="Times New Roman"/>
          <w:b/>
          <w:i/>
        </w:rPr>
        <w:t>conservatism</w:t>
      </w:r>
    </w:p>
    <w:p w14:paraId="27AD9B23" w14:textId="636710B5" w:rsidR="009603AB" w:rsidRPr="009F01E6" w:rsidRDefault="007F6F14" w:rsidP="00D15F00">
      <w:pPr>
        <w:pStyle w:val="ColorfulList-Accent11"/>
        <w:widowControl/>
        <w:tabs>
          <w:tab w:val="left" w:pos="6096"/>
        </w:tabs>
        <w:snapToGrid w:val="0"/>
        <w:spacing w:line="360" w:lineRule="auto"/>
        <w:ind w:leftChars="0" w:left="0" w:firstLineChars="150" w:firstLine="360"/>
        <w:jc w:val="both"/>
        <w:rPr>
          <w:rFonts w:ascii="Times New Roman" w:hAnsi="Times New Roman"/>
          <w:szCs w:val="24"/>
        </w:rPr>
      </w:pPr>
      <w:r w:rsidRPr="009F01E6">
        <w:rPr>
          <w:rFonts w:ascii="Times New Roman" w:hAnsi="Times New Roman"/>
        </w:rPr>
        <w:lastRenderedPageBreak/>
        <w:t xml:space="preserve">To </w:t>
      </w:r>
      <w:r w:rsidR="005F03F6" w:rsidRPr="009F01E6">
        <w:rPr>
          <w:rFonts w:ascii="Times New Roman" w:hAnsi="Times New Roman"/>
        </w:rPr>
        <w:t xml:space="preserve">compare </w:t>
      </w:r>
      <w:r w:rsidR="0041454B" w:rsidRPr="009F01E6">
        <w:rPr>
          <w:rFonts w:ascii="Times New Roman" w:hAnsi="Times New Roman"/>
        </w:rPr>
        <w:t xml:space="preserve">the </w:t>
      </w:r>
      <w:r w:rsidR="005F03F6" w:rsidRPr="009F01E6">
        <w:rPr>
          <w:rFonts w:ascii="Times New Roman" w:hAnsi="Times New Roman"/>
        </w:rPr>
        <w:t xml:space="preserve">forecast performance </w:t>
      </w:r>
      <w:r w:rsidR="005F03F6" w:rsidRPr="009F01E6">
        <w:rPr>
          <w:rFonts w:ascii="Times New Roman" w:hAnsi="Times New Roman" w:hint="eastAsia"/>
        </w:rPr>
        <w:t>between high</w:t>
      </w:r>
      <w:r w:rsidR="0082224E" w:rsidRPr="009F01E6">
        <w:rPr>
          <w:rFonts w:ascii="Times New Roman" w:hAnsi="Times New Roman" w:hint="eastAsia"/>
        </w:rPr>
        <w:t>-</w:t>
      </w:r>
      <w:r w:rsidR="005F03F6" w:rsidRPr="009F01E6">
        <w:rPr>
          <w:rFonts w:ascii="Times New Roman" w:hAnsi="Times New Roman" w:hint="eastAsia"/>
        </w:rPr>
        <w:t>and</w:t>
      </w:r>
      <w:r w:rsidR="0082224E" w:rsidRPr="009F01E6">
        <w:rPr>
          <w:rFonts w:ascii="Times New Roman" w:hAnsi="Times New Roman" w:hint="eastAsia"/>
        </w:rPr>
        <w:t xml:space="preserve"> </w:t>
      </w:r>
      <w:r w:rsidR="005F03F6" w:rsidRPr="009F01E6">
        <w:rPr>
          <w:rFonts w:ascii="Times New Roman" w:hAnsi="Times New Roman" w:hint="eastAsia"/>
        </w:rPr>
        <w:t>low</w:t>
      </w:r>
      <w:r w:rsidR="0082224E" w:rsidRPr="009F01E6">
        <w:rPr>
          <w:rFonts w:ascii="Times New Roman" w:hAnsi="Times New Roman" w:hint="eastAsia"/>
        </w:rPr>
        <w:t>-</w:t>
      </w:r>
      <w:r w:rsidR="005F03F6" w:rsidRPr="009F01E6">
        <w:rPr>
          <w:rFonts w:ascii="Times New Roman" w:hAnsi="Times New Roman" w:hint="eastAsia"/>
        </w:rPr>
        <w:t xml:space="preserve">level </w:t>
      </w:r>
      <w:r w:rsidRPr="009F01E6">
        <w:rPr>
          <w:rFonts w:ascii="Times New Roman" w:hAnsi="Times New Roman"/>
        </w:rPr>
        <w:t>of accounting conservatism</w:t>
      </w:r>
      <w:r w:rsidR="00B11707" w:rsidRPr="009F01E6">
        <w:rPr>
          <w:rFonts w:ascii="Times New Roman" w:hAnsi="Times New Roman" w:hint="eastAsia"/>
        </w:rPr>
        <w:t>,</w:t>
      </w:r>
      <w:r w:rsidRPr="009F01E6">
        <w:rPr>
          <w:rFonts w:ascii="Times New Roman" w:hAnsi="Times New Roman"/>
        </w:rPr>
        <w:t xml:space="preserve"> this paper divides all sample firms into high</w:t>
      </w:r>
      <w:r w:rsidR="006907C6" w:rsidRPr="009F01E6">
        <w:rPr>
          <w:rFonts w:ascii="Times New Roman" w:hAnsi="Times New Roman"/>
        </w:rPr>
        <w:t>-</w:t>
      </w:r>
      <w:r w:rsidRPr="009F01E6">
        <w:rPr>
          <w:rFonts w:ascii="Times New Roman" w:hAnsi="Times New Roman"/>
        </w:rPr>
        <w:t>and</w:t>
      </w:r>
      <w:r w:rsidR="00080714" w:rsidRPr="009F01E6">
        <w:rPr>
          <w:rFonts w:ascii="Times New Roman" w:hAnsi="Times New Roman"/>
        </w:rPr>
        <w:t xml:space="preserve"> </w:t>
      </w:r>
      <w:r w:rsidRPr="009F01E6">
        <w:rPr>
          <w:rFonts w:ascii="Times New Roman" w:hAnsi="Times New Roman"/>
        </w:rPr>
        <w:t>low</w:t>
      </w:r>
      <w:r w:rsidR="00080714" w:rsidRPr="009F01E6">
        <w:rPr>
          <w:rFonts w:ascii="Times New Roman" w:hAnsi="Times New Roman"/>
        </w:rPr>
        <w:t>-</w:t>
      </w:r>
      <w:r w:rsidR="006907C6" w:rsidRPr="009F01E6">
        <w:rPr>
          <w:rFonts w:ascii="Times New Roman" w:hAnsi="Times New Roman"/>
        </w:rPr>
        <w:t>level</w:t>
      </w:r>
      <w:r w:rsidRPr="009F01E6">
        <w:rPr>
          <w:rFonts w:ascii="Times New Roman" w:hAnsi="Times New Roman"/>
        </w:rPr>
        <w:t xml:space="preserve"> groups based on</w:t>
      </w:r>
      <w:r w:rsidR="009F27CD" w:rsidRPr="009F01E6">
        <w:rPr>
          <w:rFonts w:ascii="Times New Roman" w:hAnsi="Times New Roman"/>
        </w:rPr>
        <w:t xml:space="preserve"> </w:t>
      </w:r>
      <w:r w:rsidRPr="009F01E6">
        <w:rPr>
          <w:rFonts w:ascii="Times New Roman" w:hAnsi="Times New Roman"/>
        </w:rPr>
        <w:t>conserv</w:t>
      </w:r>
      <w:r w:rsidR="00F06ACB" w:rsidRPr="009F01E6">
        <w:rPr>
          <w:rFonts w:ascii="Times New Roman" w:hAnsi="Times New Roman"/>
        </w:rPr>
        <w:t>atis</w:t>
      </w:r>
      <w:r w:rsidR="00F06ACB" w:rsidRPr="009F01E6">
        <w:rPr>
          <w:rFonts w:ascii="Times New Roman" w:hAnsi="Times New Roman" w:hint="eastAsia"/>
        </w:rPr>
        <w:t>m</w:t>
      </w:r>
      <w:r w:rsidR="009F27CD" w:rsidRPr="009F01E6">
        <w:rPr>
          <w:rFonts w:ascii="Times New Roman" w:hAnsi="Times New Roman" w:hint="eastAsia"/>
        </w:rPr>
        <w:t xml:space="preserve"> proxies</w:t>
      </w:r>
      <w:r w:rsidRPr="009F01E6">
        <w:rPr>
          <w:rFonts w:ascii="Times New Roman" w:hAnsi="Times New Roman"/>
        </w:rPr>
        <w:t xml:space="preserve">. </w:t>
      </w:r>
      <w:r w:rsidR="00F06ACB" w:rsidRPr="009F01E6">
        <w:rPr>
          <w:rFonts w:ascii="Times New Roman" w:hAnsi="Times New Roman" w:hint="eastAsia"/>
        </w:rPr>
        <w:t>Following</w:t>
      </w:r>
      <w:r w:rsidR="00D727D6" w:rsidRPr="009F01E6">
        <w:rPr>
          <w:rFonts w:ascii="Times New Roman" w:hAnsi="Times New Roman" w:hint="eastAsia"/>
        </w:rPr>
        <w:t xml:space="preserve"> the </w:t>
      </w:r>
      <w:r w:rsidR="00F06ACB" w:rsidRPr="009F01E6">
        <w:rPr>
          <w:rFonts w:ascii="Times New Roman" w:hAnsi="Times New Roman" w:hint="eastAsia"/>
        </w:rPr>
        <w:t xml:space="preserve">prior </w:t>
      </w:r>
      <w:r w:rsidR="00D727D6" w:rsidRPr="009F01E6">
        <w:rPr>
          <w:rFonts w:ascii="Times New Roman" w:hAnsi="Times New Roman" w:hint="eastAsia"/>
        </w:rPr>
        <w:t xml:space="preserve">literature, </w:t>
      </w:r>
      <w:r w:rsidR="009F27CD" w:rsidRPr="009F01E6">
        <w:rPr>
          <w:rFonts w:ascii="Times New Roman" w:hAnsi="Times New Roman" w:hint="eastAsia"/>
        </w:rPr>
        <w:t xml:space="preserve">we adopt two forms of </w:t>
      </w:r>
      <w:r w:rsidR="00324D9F" w:rsidRPr="009F01E6">
        <w:rPr>
          <w:rFonts w:ascii="Times New Roman" w:hAnsi="Times New Roman" w:hint="eastAsia"/>
        </w:rPr>
        <w:t>conservatism</w:t>
      </w:r>
      <w:r w:rsidR="0041454B" w:rsidRPr="009F01E6">
        <w:rPr>
          <w:rFonts w:ascii="Times New Roman" w:hAnsi="Times New Roman"/>
        </w:rPr>
        <w:t>,</w:t>
      </w:r>
      <w:r w:rsidR="00324D9F" w:rsidRPr="009F01E6">
        <w:rPr>
          <w:rFonts w:ascii="Times New Roman" w:hAnsi="Times New Roman" w:hint="eastAsia"/>
        </w:rPr>
        <w:t xml:space="preserve"> unconditional and</w:t>
      </w:r>
      <w:r w:rsidR="00D727D6" w:rsidRPr="009F01E6">
        <w:rPr>
          <w:rFonts w:ascii="Times New Roman" w:hAnsi="Times New Roman" w:hint="eastAsia"/>
        </w:rPr>
        <w:t xml:space="preserve"> conditional conse</w:t>
      </w:r>
      <w:r w:rsidR="00B46360" w:rsidRPr="009F01E6">
        <w:rPr>
          <w:rFonts w:ascii="Times New Roman" w:hAnsi="Times New Roman" w:hint="eastAsia"/>
        </w:rPr>
        <w:t>rvatism (Beaver and Ryan, 2005), which are measured by</w:t>
      </w:r>
      <w:r w:rsidR="009E0DE2" w:rsidRPr="009F01E6">
        <w:rPr>
          <w:rFonts w:ascii="Times New Roman" w:hAnsi="Times New Roman" w:hint="eastAsia"/>
        </w:rPr>
        <w:t xml:space="preserve"> six </w:t>
      </w:r>
      <w:r w:rsidRPr="009F01E6">
        <w:rPr>
          <w:rFonts w:ascii="Times New Roman" w:hAnsi="Times New Roman"/>
        </w:rPr>
        <w:t xml:space="preserve">proxies </w:t>
      </w:r>
      <w:r w:rsidR="009E0DE2" w:rsidRPr="009F01E6">
        <w:rPr>
          <w:rFonts w:ascii="Times New Roman" w:hAnsi="Times New Roman" w:hint="eastAsia"/>
        </w:rPr>
        <w:t>and two proxies</w:t>
      </w:r>
      <w:r w:rsidR="0041454B" w:rsidRPr="009F01E6">
        <w:rPr>
          <w:rFonts w:ascii="Times New Roman" w:hAnsi="Times New Roman"/>
        </w:rPr>
        <w:t>,</w:t>
      </w:r>
      <w:r w:rsidRPr="009F01E6">
        <w:rPr>
          <w:rFonts w:ascii="Times New Roman" w:hAnsi="Times New Roman"/>
        </w:rPr>
        <w:t xml:space="preserve"> </w:t>
      </w:r>
      <w:r w:rsidR="009E0DE2" w:rsidRPr="009F01E6">
        <w:rPr>
          <w:rFonts w:ascii="Times New Roman" w:hAnsi="Times New Roman" w:hint="eastAsia"/>
        </w:rPr>
        <w:t>respectively</w:t>
      </w:r>
      <w:r w:rsidRPr="009F01E6">
        <w:rPr>
          <w:rFonts w:ascii="Times New Roman" w:hAnsi="Times New Roman"/>
        </w:rPr>
        <w:t xml:space="preserve">. </w:t>
      </w:r>
      <w:r w:rsidR="001D058C" w:rsidRPr="009F01E6">
        <w:rPr>
          <w:rFonts w:ascii="Times New Roman" w:hAnsi="Times New Roman" w:hint="eastAsia"/>
        </w:rPr>
        <w:t>Concerning six unconditional</w:t>
      </w:r>
      <w:r w:rsidR="001D058C" w:rsidRPr="009F01E6">
        <w:rPr>
          <w:rFonts w:ascii="Times New Roman" w:hAnsi="Times New Roman"/>
        </w:rPr>
        <w:t xml:space="preserve"> </w:t>
      </w:r>
      <w:r w:rsidR="00B46360" w:rsidRPr="009F01E6">
        <w:rPr>
          <w:rFonts w:ascii="Times New Roman" w:hAnsi="Times New Roman" w:hint="eastAsia"/>
        </w:rPr>
        <w:t>proxies, our</w:t>
      </w:r>
      <w:r w:rsidR="008F7F54" w:rsidRPr="009F01E6">
        <w:rPr>
          <w:rFonts w:ascii="Times New Roman" w:hAnsi="Times New Roman"/>
        </w:rPr>
        <w:t xml:space="preserve"> f</w:t>
      </w:r>
      <w:r w:rsidRPr="009F01E6">
        <w:rPr>
          <w:rFonts w:ascii="Times New Roman" w:hAnsi="Times New Roman"/>
        </w:rPr>
        <w:t xml:space="preserve">irst </w:t>
      </w:r>
      <w:r w:rsidR="00AE4614" w:rsidRPr="009F01E6">
        <w:rPr>
          <w:rFonts w:ascii="Times New Roman" w:hAnsi="Times New Roman"/>
        </w:rPr>
        <w:t>proxy</w:t>
      </w:r>
      <w:r w:rsidRPr="009F01E6">
        <w:rPr>
          <w:rFonts w:ascii="Times New Roman" w:hAnsi="Times New Roman"/>
        </w:rPr>
        <w:t xml:space="preserve"> is the </w:t>
      </w:r>
      <w:r w:rsidR="00324D9F" w:rsidRPr="009F01E6">
        <w:rPr>
          <w:rFonts w:ascii="Times New Roman" w:hAnsi="Times New Roman" w:hint="eastAsia"/>
        </w:rPr>
        <w:t>price-to-book ratio</w:t>
      </w:r>
      <w:r w:rsidR="00324D9F" w:rsidRPr="009F01E6">
        <w:rPr>
          <w:rFonts w:ascii="Times New Roman" w:hAnsi="Times New Roman"/>
        </w:rPr>
        <w:t xml:space="preserve"> </w:t>
      </w:r>
      <w:r w:rsidR="00324D9F" w:rsidRPr="009F01E6">
        <w:rPr>
          <w:rFonts w:ascii="Times New Roman" w:hAnsi="Times New Roman" w:hint="eastAsia"/>
        </w:rPr>
        <w:t>(</w:t>
      </w:r>
      <w:r w:rsidRPr="009F01E6">
        <w:rPr>
          <w:rFonts w:ascii="Times New Roman" w:hAnsi="Times New Roman"/>
        </w:rPr>
        <w:t>P/B</w:t>
      </w:r>
      <w:r w:rsidR="00324D9F" w:rsidRPr="009F01E6">
        <w:rPr>
          <w:rFonts w:ascii="Times New Roman" w:hAnsi="Times New Roman" w:hint="eastAsia"/>
        </w:rPr>
        <w:t>)</w:t>
      </w:r>
      <w:r w:rsidR="00D07CB7" w:rsidRPr="009F01E6">
        <w:rPr>
          <w:rFonts w:ascii="Times New Roman" w:hAnsi="Times New Roman"/>
        </w:rPr>
        <w:t>,</w:t>
      </w:r>
      <w:r w:rsidRPr="009F01E6">
        <w:rPr>
          <w:rFonts w:ascii="Times New Roman" w:hAnsi="Times New Roman"/>
        </w:rPr>
        <w:t xml:space="preserve"> </w:t>
      </w:r>
      <w:r w:rsidR="0046187F" w:rsidRPr="009F01E6">
        <w:rPr>
          <w:rFonts w:ascii="Times New Roman" w:hAnsi="Times New Roman"/>
        </w:rPr>
        <w:t>calculated</w:t>
      </w:r>
      <w:r w:rsidRPr="009F01E6">
        <w:rPr>
          <w:rFonts w:ascii="Times New Roman" w:hAnsi="Times New Roman"/>
        </w:rPr>
        <w:t xml:space="preserve"> as market capitalization (stock price per share multiplied by outstanding shares) </w:t>
      </w:r>
      <w:r w:rsidR="00080714" w:rsidRPr="009F01E6">
        <w:rPr>
          <w:rFonts w:ascii="Times New Roman" w:hAnsi="Times New Roman"/>
        </w:rPr>
        <w:t>in</w:t>
      </w:r>
      <w:r w:rsidRPr="009F01E6">
        <w:rPr>
          <w:rFonts w:ascii="Times New Roman" w:hAnsi="Times New Roman"/>
        </w:rPr>
        <w:t xml:space="preserve"> year t divided by book value </w:t>
      </w:r>
      <w:r w:rsidR="00E84C7A" w:rsidRPr="009F01E6">
        <w:rPr>
          <w:rFonts w:ascii="Times New Roman" w:hAnsi="Times New Roman" w:hint="eastAsia"/>
        </w:rPr>
        <w:t>i</w:t>
      </w:r>
      <w:r w:rsidR="00080714" w:rsidRPr="009F01E6">
        <w:rPr>
          <w:rFonts w:ascii="Times New Roman" w:hAnsi="Times New Roman"/>
        </w:rPr>
        <w:t xml:space="preserve">n </w:t>
      </w:r>
      <w:r w:rsidRPr="009F01E6">
        <w:rPr>
          <w:rFonts w:ascii="Times New Roman" w:hAnsi="Times New Roman"/>
        </w:rPr>
        <w:t>year t-1</w:t>
      </w:r>
      <w:r w:rsidR="00A92467" w:rsidRPr="009F01E6">
        <w:rPr>
          <w:rFonts w:ascii="Times New Roman" w:hAnsi="Times New Roman" w:hint="eastAsia"/>
        </w:rPr>
        <w:t xml:space="preserve"> (</w:t>
      </w:r>
      <w:r w:rsidR="00A92467" w:rsidRPr="009F01E6">
        <w:rPr>
          <w:rFonts w:ascii="Times New Roman" w:hAnsi="Times New Roman"/>
        </w:rPr>
        <w:t>Kim et al., 2013</w:t>
      </w:r>
      <w:r w:rsidR="00A92467" w:rsidRPr="009F01E6">
        <w:rPr>
          <w:rFonts w:ascii="Times New Roman" w:hAnsi="Times New Roman" w:hint="eastAsia"/>
        </w:rPr>
        <w:t>)</w:t>
      </w:r>
      <w:r w:rsidRPr="009F01E6">
        <w:rPr>
          <w:rFonts w:ascii="Times New Roman" w:hAnsi="Times New Roman"/>
        </w:rPr>
        <w:t xml:space="preserve">. According to </w:t>
      </w:r>
      <w:proofErr w:type="spellStart"/>
      <w:r w:rsidRPr="009F01E6">
        <w:rPr>
          <w:rFonts w:ascii="Times New Roman" w:hAnsi="Times New Roman"/>
        </w:rPr>
        <w:t>Feltham</w:t>
      </w:r>
      <w:proofErr w:type="spellEnd"/>
      <w:r w:rsidRPr="009F01E6">
        <w:rPr>
          <w:rFonts w:ascii="Times New Roman" w:hAnsi="Times New Roman"/>
        </w:rPr>
        <w:t xml:space="preserve"> and </w:t>
      </w:r>
      <w:proofErr w:type="spellStart"/>
      <w:r w:rsidRPr="009F01E6">
        <w:rPr>
          <w:rFonts w:ascii="Times New Roman" w:hAnsi="Times New Roman"/>
        </w:rPr>
        <w:t>O</w:t>
      </w:r>
      <w:r w:rsidR="007A621B" w:rsidRPr="009F01E6">
        <w:rPr>
          <w:rFonts w:ascii="Times New Roman" w:hAnsi="Times New Roman"/>
        </w:rPr>
        <w:t>hlson’s</w:t>
      </w:r>
      <w:proofErr w:type="spellEnd"/>
      <w:r w:rsidR="007A621B" w:rsidRPr="009F01E6">
        <w:rPr>
          <w:rFonts w:ascii="Times New Roman" w:hAnsi="Times New Roman"/>
        </w:rPr>
        <w:t xml:space="preserve"> (1995) </w:t>
      </w:r>
      <w:r w:rsidRPr="009F01E6">
        <w:rPr>
          <w:rFonts w:ascii="Times New Roman" w:hAnsi="Times New Roman"/>
        </w:rPr>
        <w:t xml:space="preserve">work, </w:t>
      </w:r>
      <w:r w:rsidR="00080714" w:rsidRPr="009F01E6">
        <w:rPr>
          <w:rFonts w:ascii="Times New Roman" w:hAnsi="Times New Roman"/>
        </w:rPr>
        <w:t xml:space="preserve">an </w:t>
      </w:r>
      <w:r w:rsidR="00B46360" w:rsidRPr="009F01E6">
        <w:rPr>
          <w:rFonts w:ascii="Times New Roman" w:hAnsi="Times New Roman"/>
        </w:rPr>
        <w:t>accounting system is</w:t>
      </w:r>
      <w:r w:rsidR="00B46360" w:rsidRPr="009F01E6">
        <w:rPr>
          <w:rFonts w:ascii="Times New Roman" w:hAnsi="Times New Roman" w:hint="eastAsia"/>
        </w:rPr>
        <w:t xml:space="preserve"> </w:t>
      </w:r>
      <w:r w:rsidRPr="009F01E6">
        <w:rPr>
          <w:rFonts w:ascii="Times New Roman" w:hAnsi="Times New Roman"/>
        </w:rPr>
        <w:t>conservative if the expected value at time t of the excess of market value o</w:t>
      </w:r>
      <w:r w:rsidR="009F27CD" w:rsidRPr="009F01E6">
        <w:rPr>
          <w:rFonts w:ascii="Times New Roman" w:hAnsi="Times New Roman"/>
        </w:rPr>
        <w:t xml:space="preserve">ver book value of a firm </w:t>
      </w:r>
      <w:r w:rsidRPr="009F01E6">
        <w:rPr>
          <w:rFonts w:ascii="Times New Roman" w:hAnsi="Times New Roman"/>
        </w:rPr>
        <w:t xml:space="preserve">at time </w:t>
      </w:r>
      <w:proofErr w:type="spellStart"/>
      <w:r w:rsidRPr="009F01E6">
        <w:rPr>
          <w:rFonts w:ascii="Times New Roman" w:hAnsi="Times New Roman"/>
        </w:rPr>
        <w:t>t</w:t>
      </w:r>
      <w:r w:rsidRPr="009F01E6">
        <w:rPr>
          <w:rFonts w:ascii="Times New Roman" w:hAnsi="Times New Roman"/>
          <w:sz w:val="20"/>
          <w:szCs w:val="20"/>
        </w:rPr>
        <w:t>+</w:t>
      </w:r>
      <w:r w:rsidRPr="009F01E6">
        <w:rPr>
          <w:rFonts w:ascii="Times New Roman" w:hAnsi="Times New Roman"/>
          <w:sz w:val="22"/>
        </w:rPr>
        <w:t>τ</w:t>
      </w:r>
      <w:proofErr w:type="spellEnd"/>
      <w:r w:rsidRPr="009F01E6">
        <w:rPr>
          <w:rFonts w:ascii="Times New Roman" w:hAnsi="Times New Roman"/>
          <w:szCs w:val="24"/>
        </w:rPr>
        <w:t xml:space="preserve"> is greater than zero as</w:t>
      </w:r>
      <w:r w:rsidR="0031093C" w:rsidRPr="009F01E6">
        <w:rPr>
          <w:rFonts w:ascii="Times New Roman" w:hAnsi="Times New Roman"/>
          <w:szCs w:val="24"/>
        </w:rPr>
        <w:t xml:space="preserve"> </w:t>
      </w:r>
      <w:r w:rsidRPr="009F01E6">
        <w:rPr>
          <w:rFonts w:ascii="Times New Roman" w:hAnsi="Times New Roman"/>
          <w:szCs w:val="24"/>
        </w:rPr>
        <w:t>τ</w:t>
      </w:r>
      <w:r w:rsidR="0031093C" w:rsidRPr="009F01E6">
        <w:rPr>
          <w:rFonts w:ascii="Times New Roman" w:hAnsi="Times New Roman"/>
          <w:szCs w:val="24"/>
        </w:rPr>
        <w:t xml:space="preserve"> </w:t>
      </w:r>
      <w:r w:rsidRPr="009F01E6">
        <w:rPr>
          <w:rFonts w:ascii="Times New Roman" w:hAnsi="Times New Roman"/>
          <w:szCs w:val="24"/>
        </w:rPr>
        <w:t>approaches infinity (</w:t>
      </w:r>
      <w:proofErr w:type="spellStart"/>
      <w:r w:rsidRPr="009F01E6">
        <w:rPr>
          <w:rFonts w:ascii="Times New Roman" w:hAnsi="Times New Roman"/>
          <w:szCs w:val="24"/>
        </w:rPr>
        <w:t>Sohn</w:t>
      </w:r>
      <w:proofErr w:type="spellEnd"/>
      <w:r w:rsidRPr="009F01E6">
        <w:rPr>
          <w:rFonts w:ascii="Times New Roman" w:hAnsi="Times New Roman"/>
          <w:szCs w:val="24"/>
        </w:rPr>
        <w:t>, 2012</w:t>
      </w:r>
      <w:r w:rsidR="001654C4" w:rsidRPr="009F01E6">
        <w:rPr>
          <w:rFonts w:ascii="Times New Roman" w:hAnsi="Times New Roman"/>
          <w:szCs w:val="24"/>
        </w:rPr>
        <w:t>,</w:t>
      </w:r>
      <w:r w:rsidR="008F7F54" w:rsidRPr="009F01E6">
        <w:rPr>
          <w:rFonts w:ascii="Times New Roman" w:hAnsi="Times New Roman"/>
          <w:szCs w:val="24"/>
        </w:rPr>
        <w:t xml:space="preserve"> p.</w:t>
      </w:r>
      <w:r w:rsidR="00EC0383" w:rsidRPr="009F01E6">
        <w:rPr>
          <w:rFonts w:ascii="Times New Roman" w:hAnsi="Times New Roman"/>
          <w:szCs w:val="24"/>
        </w:rPr>
        <w:t xml:space="preserve"> </w:t>
      </w:r>
      <w:r w:rsidR="008F7F54" w:rsidRPr="009F01E6">
        <w:rPr>
          <w:rFonts w:ascii="Times New Roman" w:hAnsi="Times New Roman"/>
          <w:szCs w:val="24"/>
        </w:rPr>
        <w:t>324</w:t>
      </w:r>
      <w:r w:rsidRPr="009F01E6">
        <w:rPr>
          <w:rFonts w:ascii="Times New Roman" w:hAnsi="Times New Roman"/>
          <w:szCs w:val="24"/>
        </w:rPr>
        <w:t xml:space="preserve">). </w:t>
      </w:r>
      <w:r w:rsidR="00B46360" w:rsidRPr="009F01E6">
        <w:rPr>
          <w:rFonts w:ascii="Times New Roman" w:hAnsi="Times New Roman" w:hint="eastAsia"/>
          <w:szCs w:val="24"/>
        </w:rPr>
        <w:t xml:space="preserve">When accounting is more conservative, </w:t>
      </w:r>
      <w:r w:rsidR="0033108F" w:rsidRPr="009F01E6">
        <w:rPr>
          <w:rFonts w:ascii="Times New Roman" w:hAnsi="Times New Roman"/>
          <w:szCs w:val="24"/>
        </w:rPr>
        <w:t xml:space="preserve">the </w:t>
      </w:r>
      <w:r w:rsidR="00B46360" w:rsidRPr="009F01E6">
        <w:rPr>
          <w:rFonts w:ascii="Times New Roman" w:hAnsi="Times New Roman" w:hint="eastAsia"/>
          <w:szCs w:val="24"/>
        </w:rPr>
        <w:t>book value is understated more relative to its true economic value (</w:t>
      </w:r>
      <w:r w:rsidR="00B46360" w:rsidRPr="009F01E6">
        <w:rPr>
          <w:rFonts w:ascii="Times New Roman" w:hAnsi="Times New Roman"/>
          <w:szCs w:val="24"/>
        </w:rPr>
        <w:t>Ashton and Wang</w:t>
      </w:r>
      <w:r w:rsidR="00610A48" w:rsidRPr="009F01E6">
        <w:rPr>
          <w:rFonts w:ascii="Times New Roman" w:hAnsi="Times New Roman" w:hint="eastAsia"/>
          <w:szCs w:val="24"/>
        </w:rPr>
        <w:t>,</w:t>
      </w:r>
      <w:r w:rsidR="00B46360" w:rsidRPr="009F01E6">
        <w:rPr>
          <w:rFonts w:ascii="Times New Roman" w:hAnsi="Times New Roman" w:hint="eastAsia"/>
          <w:szCs w:val="24"/>
        </w:rPr>
        <w:t xml:space="preserve"> </w:t>
      </w:r>
      <w:r w:rsidR="00B46360" w:rsidRPr="009F01E6">
        <w:rPr>
          <w:rFonts w:ascii="Times New Roman" w:hAnsi="Times New Roman"/>
          <w:szCs w:val="24"/>
        </w:rPr>
        <w:t>2013</w:t>
      </w:r>
      <w:r w:rsidR="00B46360" w:rsidRPr="009F01E6">
        <w:rPr>
          <w:rFonts w:ascii="Times New Roman" w:hAnsi="Times New Roman" w:hint="eastAsia"/>
          <w:szCs w:val="24"/>
        </w:rPr>
        <w:t>).</w:t>
      </w:r>
      <w:r w:rsidR="00610A48" w:rsidRPr="009F01E6">
        <w:rPr>
          <w:rFonts w:ascii="Times New Roman" w:hAnsi="Times New Roman" w:hint="eastAsia"/>
          <w:szCs w:val="24"/>
        </w:rPr>
        <w:t xml:space="preserve"> </w:t>
      </w:r>
      <w:proofErr w:type="gramStart"/>
      <w:r w:rsidR="00610A48" w:rsidRPr="009F01E6">
        <w:rPr>
          <w:rFonts w:ascii="Times New Roman" w:hAnsi="Times New Roman" w:hint="eastAsia"/>
          <w:szCs w:val="24"/>
        </w:rPr>
        <w:t>Hence</w:t>
      </w:r>
      <w:r w:rsidR="009603AB" w:rsidRPr="009F01E6">
        <w:rPr>
          <w:rFonts w:ascii="Times New Roman" w:hAnsi="Times New Roman"/>
          <w:szCs w:val="24"/>
        </w:rPr>
        <w:t>, the greater the P/B ratio</w:t>
      </w:r>
      <w:r w:rsidR="00390A78" w:rsidRPr="009F01E6">
        <w:rPr>
          <w:rFonts w:ascii="Times New Roman" w:hAnsi="Times New Roman"/>
          <w:szCs w:val="24"/>
        </w:rPr>
        <w:t xml:space="preserve">, the more conservative </w:t>
      </w:r>
      <w:r w:rsidR="0033108F" w:rsidRPr="009F01E6">
        <w:rPr>
          <w:rFonts w:ascii="Times New Roman" w:hAnsi="Times New Roman"/>
          <w:szCs w:val="24"/>
        </w:rPr>
        <w:t xml:space="preserve">the </w:t>
      </w:r>
      <w:r w:rsidR="00390A78" w:rsidRPr="009F01E6">
        <w:rPr>
          <w:rFonts w:ascii="Times New Roman" w:hAnsi="Times New Roman"/>
          <w:szCs w:val="24"/>
        </w:rPr>
        <w:t>firm</w:t>
      </w:r>
      <w:r w:rsidR="00F43A7E" w:rsidRPr="009F01E6">
        <w:rPr>
          <w:rFonts w:ascii="Times New Roman" w:hAnsi="Times New Roman"/>
          <w:szCs w:val="24"/>
        </w:rPr>
        <w:t>.</w:t>
      </w:r>
      <w:proofErr w:type="gramEnd"/>
      <w:r w:rsidR="00F43A7E" w:rsidRPr="009F01E6">
        <w:rPr>
          <w:rFonts w:ascii="Times New Roman" w:hAnsi="Times New Roman"/>
          <w:szCs w:val="24"/>
        </w:rPr>
        <w:t xml:space="preserve"> </w:t>
      </w:r>
      <w:r w:rsidR="0033108F" w:rsidRPr="009F01E6">
        <w:rPr>
          <w:rFonts w:ascii="Times New Roman" w:hAnsi="Times New Roman"/>
          <w:szCs w:val="24"/>
        </w:rPr>
        <w:t xml:space="preserve">The </w:t>
      </w:r>
      <w:r w:rsidR="00FA6B46" w:rsidRPr="009F01E6">
        <w:rPr>
          <w:rFonts w:ascii="Times New Roman" w:hAnsi="Times New Roman"/>
          <w:szCs w:val="24"/>
        </w:rPr>
        <w:t>P/B</w:t>
      </w:r>
      <w:r w:rsidR="00FA6B46" w:rsidRPr="009F01E6">
        <w:rPr>
          <w:rFonts w:ascii="Times New Roman" w:hAnsi="Times New Roman" w:hint="eastAsia"/>
          <w:szCs w:val="24"/>
        </w:rPr>
        <w:t xml:space="preserve"> ratio </w:t>
      </w:r>
      <w:r w:rsidR="00610A48" w:rsidRPr="009F01E6">
        <w:rPr>
          <w:rFonts w:ascii="Times New Roman" w:hAnsi="Times New Roman" w:hint="eastAsia"/>
          <w:szCs w:val="24"/>
        </w:rPr>
        <w:t>control</w:t>
      </w:r>
      <w:r w:rsidR="0033108F" w:rsidRPr="009F01E6">
        <w:rPr>
          <w:rFonts w:ascii="Times New Roman" w:hAnsi="Times New Roman"/>
          <w:szCs w:val="24"/>
        </w:rPr>
        <w:t>s</w:t>
      </w:r>
      <w:r w:rsidR="00610A48" w:rsidRPr="009F01E6">
        <w:rPr>
          <w:rFonts w:ascii="Times New Roman" w:hAnsi="Times New Roman" w:hint="eastAsia"/>
          <w:szCs w:val="24"/>
        </w:rPr>
        <w:t xml:space="preserve"> for</w:t>
      </w:r>
      <w:r w:rsidR="0033108F" w:rsidRPr="009F01E6">
        <w:rPr>
          <w:rFonts w:ascii="Times New Roman" w:hAnsi="Times New Roman"/>
          <w:szCs w:val="24"/>
        </w:rPr>
        <w:t xml:space="preserve"> a</w:t>
      </w:r>
      <w:r w:rsidR="00610A48" w:rsidRPr="009F01E6">
        <w:rPr>
          <w:rFonts w:ascii="Times New Roman" w:hAnsi="Times New Roman" w:hint="eastAsia"/>
          <w:szCs w:val="24"/>
        </w:rPr>
        <w:t xml:space="preserve"> </w:t>
      </w:r>
      <w:r w:rsidR="009603AB" w:rsidRPr="009F01E6">
        <w:rPr>
          <w:rFonts w:ascii="Times New Roman" w:hAnsi="Times New Roman" w:hint="eastAsia"/>
          <w:szCs w:val="24"/>
        </w:rPr>
        <w:t>firm</w:t>
      </w:r>
      <w:r w:rsidR="009603AB" w:rsidRPr="009F01E6">
        <w:rPr>
          <w:rFonts w:ascii="Times New Roman" w:hAnsi="Times New Roman"/>
          <w:szCs w:val="24"/>
        </w:rPr>
        <w:t>’</w:t>
      </w:r>
      <w:r w:rsidR="009603AB" w:rsidRPr="009F01E6">
        <w:rPr>
          <w:rFonts w:ascii="Times New Roman" w:hAnsi="Times New Roman" w:hint="eastAsia"/>
          <w:szCs w:val="24"/>
        </w:rPr>
        <w:t>s growth prospects (</w:t>
      </w:r>
      <w:proofErr w:type="spellStart"/>
      <w:r w:rsidR="009603AB" w:rsidRPr="009F01E6">
        <w:rPr>
          <w:rFonts w:ascii="Times New Roman" w:hAnsi="Times New Roman" w:hint="eastAsia"/>
          <w:szCs w:val="24"/>
        </w:rPr>
        <w:t>Callen</w:t>
      </w:r>
      <w:proofErr w:type="spellEnd"/>
      <w:r w:rsidR="009603AB" w:rsidRPr="009F01E6">
        <w:rPr>
          <w:rFonts w:ascii="Times New Roman" w:hAnsi="Times New Roman" w:hint="eastAsia"/>
          <w:szCs w:val="24"/>
        </w:rPr>
        <w:t xml:space="preserve"> et al.</w:t>
      </w:r>
      <w:r w:rsidR="00034B2F" w:rsidRPr="009F01E6">
        <w:rPr>
          <w:rFonts w:ascii="Times New Roman" w:hAnsi="Times New Roman" w:hint="eastAsia"/>
          <w:szCs w:val="24"/>
        </w:rPr>
        <w:t>, 20</w:t>
      </w:r>
      <w:r w:rsidR="009603AB" w:rsidRPr="009F01E6">
        <w:rPr>
          <w:rFonts w:ascii="Times New Roman" w:hAnsi="Times New Roman" w:hint="eastAsia"/>
          <w:szCs w:val="24"/>
        </w:rPr>
        <w:t>10).</w:t>
      </w:r>
    </w:p>
    <w:p w14:paraId="4A254BFB" w14:textId="6B495C8A" w:rsidR="00421680" w:rsidRPr="009F01E6" w:rsidRDefault="006E4FB2" w:rsidP="00D15F00">
      <w:pPr>
        <w:pStyle w:val="ColorfulList-Accent11"/>
        <w:widowControl/>
        <w:tabs>
          <w:tab w:val="left" w:pos="6096"/>
        </w:tabs>
        <w:snapToGrid w:val="0"/>
        <w:spacing w:line="360" w:lineRule="auto"/>
        <w:ind w:leftChars="0" w:left="0" w:firstLineChars="150" w:firstLine="360"/>
        <w:jc w:val="both"/>
        <w:rPr>
          <w:rFonts w:ascii="Times New Roman" w:hAnsi="Times New Roman"/>
        </w:rPr>
      </w:pPr>
      <w:r w:rsidRPr="009F01E6">
        <w:rPr>
          <w:rFonts w:ascii="Times New Roman" w:hAnsi="Times New Roman" w:hint="eastAsia"/>
          <w:szCs w:val="24"/>
        </w:rPr>
        <w:t>T</w:t>
      </w:r>
      <w:r w:rsidR="00080714" w:rsidRPr="009F01E6">
        <w:rPr>
          <w:rFonts w:ascii="Times New Roman" w:hAnsi="Times New Roman"/>
          <w:szCs w:val="24"/>
        </w:rPr>
        <w:t>he second proxy</w:t>
      </w:r>
      <w:r w:rsidR="00BB4DA7" w:rsidRPr="009F01E6">
        <w:rPr>
          <w:rFonts w:ascii="Times New Roman" w:hAnsi="Times New Roman"/>
          <w:szCs w:val="24"/>
        </w:rPr>
        <w:t xml:space="preserve"> </w:t>
      </w:r>
      <w:r w:rsidR="00080714" w:rsidRPr="009F01E6">
        <w:rPr>
          <w:rFonts w:ascii="Times New Roman" w:hAnsi="Times New Roman"/>
          <w:szCs w:val="24"/>
        </w:rPr>
        <w:t>is</w:t>
      </w:r>
      <w:r w:rsidR="007F6F14" w:rsidRPr="009F01E6">
        <w:rPr>
          <w:rFonts w:ascii="Times New Roman" w:hAnsi="Times New Roman"/>
        </w:rPr>
        <w:t xml:space="preserve"> research and development </w:t>
      </w:r>
      <w:r w:rsidR="006E1535" w:rsidRPr="009F01E6">
        <w:rPr>
          <w:rFonts w:ascii="Times New Roman" w:hAnsi="Times New Roman"/>
        </w:rPr>
        <w:t>expenditures (R&amp;D</w:t>
      </w:r>
      <w:r w:rsidR="001D058C" w:rsidRPr="009F01E6">
        <w:rPr>
          <w:rFonts w:ascii="Times New Roman" w:hAnsi="Times New Roman" w:hint="eastAsia"/>
        </w:rPr>
        <w:t xml:space="preserve">) </w:t>
      </w:r>
      <w:r w:rsidR="001D058C" w:rsidRPr="009F01E6">
        <w:rPr>
          <w:rFonts w:ascii="Times New Roman" w:hAnsi="Times New Roman"/>
        </w:rPr>
        <w:t>scaled by sales</w:t>
      </w:r>
      <w:r w:rsidRPr="009F01E6">
        <w:rPr>
          <w:rFonts w:ascii="Times New Roman" w:hAnsi="Times New Roman" w:hint="eastAsia"/>
        </w:rPr>
        <w:t xml:space="preserve"> as used by</w:t>
      </w:r>
      <w:r w:rsidRPr="009F01E6">
        <w:rPr>
          <w:rFonts w:ascii="Times New Roman" w:hAnsi="Times New Roman"/>
        </w:rPr>
        <w:t xml:space="preserve"> Kim et al. (2013, p.</w:t>
      </w:r>
      <w:r w:rsidR="00EC0383" w:rsidRPr="009F01E6">
        <w:rPr>
          <w:rFonts w:ascii="Times New Roman" w:hAnsi="Times New Roman"/>
        </w:rPr>
        <w:t xml:space="preserve"> </w:t>
      </w:r>
      <w:r w:rsidRPr="009F01E6">
        <w:rPr>
          <w:rFonts w:ascii="Times New Roman" w:hAnsi="Times New Roman"/>
        </w:rPr>
        <w:t>391)</w:t>
      </w:r>
      <w:r w:rsidR="008214CD" w:rsidRPr="009F01E6">
        <w:rPr>
          <w:rFonts w:ascii="Times New Roman" w:hAnsi="Times New Roman" w:hint="eastAsia"/>
        </w:rPr>
        <w:t xml:space="preserve"> and</w:t>
      </w:r>
      <w:r w:rsidR="008214CD" w:rsidRPr="009F01E6">
        <w:rPr>
          <w:rFonts w:ascii="Times New Roman" w:hAnsi="Times New Roman"/>
        </w:rPr>
        <w:t xml:space="preserve"> Cheng </w:t>
      </w:r>
      <w:r w:rsidR="008214CD" w:rsidRPr="009F01E6">
        <w:rPr>
          <w:rFonts w:ascii="Times New Roman" w:hAnsi="Times New Roman" w:hint="eastAsia"/>
        </w:rPr>
        <w:t>(</w:t>
      </w:r>
      <w:r w:rsidR="008214CD" w:rsidRPr="009F01E6">
        <w:rPr>
          <w:rFonts w:ascii="Times New Roman" w:hAnsi="Times New Roman"/>
        </w:rPr>
        <w:t>2005b</w:t>
      </w:r>
      <w:r w:rsidR="008214CD" w:rsidRPr="009F01E6">
        <w:rPr>
          <w:rFonts w:ascii="Times New Roman" w:hAnsi="Times New Roman" w:hint="eastAsia"/>
        </w:rPr>
        <w:t>)</w:t>
      </w:r>
      <w:r w:rsidR="006E1535" w:rsidRPr="009F01E6">
        <w:rPr>
          <w:rFonts w:ascii="Times New Roman" w:hAnsi="Times New Roman"/>
        </w:rPr>
        <w:t>.</w:t>
      </w:r>
      <w:r w:rsidR="00EF6AA6" w:rsidRPr="009F01E6">
        <w:rPr>
          <w:rFonts w:ascii="Times New Roman" w:hAnsi="Times New Roman"/>
        </w:rPr>
        <w:t xml:space="preserve"> </w:t>
      </w:r>
      <w:r w:rsidR="00A92467" w:rsidRPr="009F01E6">
        <w:rPr>
          <w:rFonts w:ascii="Times New Roman" w:hAnsi="Times New Roman" w:hint="eastAsia"/>
        </w:rPr>
        <w:t>W</w:t>
      </w:r>
      <w:r w:rsidR="00743CC6" w:rsidRPr="009F01E6">
        <w:rPr>
          <w:rFonts w:ascii="Times New Roman" w:hAnsi="Times New Roman"/>
        </w:rPr>
        <w:t>e use t</w:t>
      </w:r>
      <w:r w:rsidR="007F6F14" w:rsidRPr="009F01E6">
        <w:rPr>
          <w:rFonts w:ascii="Times New Roman" w:hAnsi="Times New Roman"/>
        </w:rPr>
        <w:t>he third proxy</w:t>
      </w:r>
      <w:r w:rsidR="00080714" w:rsidRPr="009F01E6">
        <w:rPr>
          <w:rFonts w:ascii="Times New Roman" w:hAnsi="Times New Roman"/>
        </w:rPr>
        <w:t xml:space="preserve"> of</w:t>
      </w:r>
      <w:r w:rsidR="007F6F14" w:rsidRPr="009F01E6">
        <w:rPr>
          <w:rFonts w:ascii="Times New Roman" w:hAnsi="Times New Roman"/>
        </w:rPr>
        <w:t xml:space="preserve"> non-operating accruals</w:t>
      </w:r>
      <w:r w:rsidR="00BB4DA7" w:rsidRPr="009F01E6">
        <w:rPr>
          <w:rFonts w:ascii="Times New Roman" w:hAnsi="Times New Roman"/>
        </w:rPr>
        <w:t xml:space="preserve"> (NOACC), measured b</w:t>
      </w:r>
      <w:r w:rsidR="007F6F14" w:rsidRPr="009F01E6">
        <w:rPr>
          <w:rFonts w:ascii="Times New Roman" w:hAnsi="Times New Roman"/>
        </w:rPr>
        <w:t>y subtracting estimated operating accruals (</w:t>
      </w:r>
      <w:r w:rsidR="00001764" w:rsidRPr="009F01E6">
        <w:rPr>
          <w:rFonts w:ascii="Times New Roman" w:hAnsi="Times New Roman"/>
          <w:position w:val="-4"/>
        </w:rPr>
        <w:object w:dxaOrig="200" w:dyaOrig="220" w14:anchorId="3F63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v:imagedata r:id="rId9" o:title=""/>
          </v:shape>
          <o:OLEObject Type="Embed" ProgID="Equation.3" ShapeID="_x0000_i1025" DrawAspect="Content" ObjectID="_1593701384" r:id="rId10"/>
        </w:object>
      </w:r>
      <w:r w:rsidR="007F6F14" w:rsidRPr="009F01E6">
        <w:rPr>
          <w:rFonts w:ascii="Times New Roman" w:hAnsi="Times New Roman"/>
        </w:rPr>
        <w:t>Accounts receivable</w:t>
      </w:r>
      <w:r w:rsidR="007F6F14" w:rsidRPr="009F01E6">
        <w:rPr>
          <w:rFonts w:ascii="Times New Roman" w:eastAsia="標楷體" w:hAnsi="Times New Roman"/>
        </w:rPr>
        <w:t>＋</w:t>
      </w:r>
      <w:r w:rsidR="00001764" w:rsidRPr="009F01E6">
        <w:rPr>
          <w:rFonts w:ascii="Times New Roman" w:hAnsi="Times New Roman"/>
          <w:position w:val="-4"/>
        </w:rPr>
        <w:object w:dxaOrig="200" w:dyaOrig="220" w14:anchorId="62C5B20B">
          <v:shape id="_x0000_i1026" type="#_x0000_t75" style="width:11.4pt;height:11.4pt" o:ole="">
            <v:imagedata r:id="rId11" o:title=""/>
          </v:shape>
          <o:OLEObject Type="Embed" ProgID="Equation.3" ShapeID="_x0000_i1026" DrawAspect="Content" ObjectID="_1593701385" r:id="rId12"/>
        </w:object>
      </w:r>
      <w:r w:rsidR="007F6F14" w:rsidRPr="009F01E6">
        <w:rPr>
          <w:rFonts w:ascii="Times New Roman" w:hAnsi="Times New Roman"/>
        </w:rPr>
        <w:t>Inventories</w:t>
      </w:r>
      <w:r w:rsidR="007F6F14" w:rsidRPr="009F01E6">
        <w:rPr>
          <w:rFonts w:ascii="Times New Roman" w:eastAsia="標楷體" w:hAnsi="Times New Roman"/>
        </w:rPr>
        <w:t>＋</w:t>
      </w:r>
      <w:r w:rsidR="00001764" w:rsidRPr="009F01E6">
        <w:rPr>
          <w:rFonts w:ascii="Times New Roman" w:hAnsi="Times New Roman"/>
          <w:position w:val="-4"/>
        </w:rPr>
        <w:object w:dxaOrig="200" w:dyaOrig="220" w14:anchorId="554C3406">
          <v:shape id="_x0000_i1027" type="#_x0000_t75" style="width:11.4pt;height:11.4pt" o:ole="">
            <v:imagedata r:id="rId11" o:title=""/>
          </v:shape>
          <o:OLEObject Type="Embed" ProgID="Equation.3" ShapeID="_x0000_i1027" DrawAspect="Content" ObjectID="_1593701386" r:id="rId13"/>
        </w:object>
      </w:r>
      <w:r w:rsidR="007F6F14" w:rsidRPr="009F01E6">
        <w:rPr>
          <w:rFonts w:ascii="Times New Roman" w:hAnsi="Times New Roman"/>
        </w:rPr>
        <w:t>Prepaid Expenses</w:t>
      </w:r>
      <w:r w:rsidR="007F6F14" w:rsidRPr="009F01E6">
        <w:rPr>
          <w:rFonts w:ascii="Times New Roman" w:eastAsia="標楷體" w:hAnsi="Times New Roman"/>
        </w:rPr>
        <w:t>－</w:t>
      </w:r>
      <w:r w:rsidR="00001764" w:rsidRPr="009F01E6">
        <w:rPr>
          <w:rFonts w:ascii="Times New Roman" w:hAnsi="Times New Roman"/>
          <w:position w:val="-4"/>
        </w:rPr>
        <w:object w:dxaOrig="200" w:dyaOrig="220" w14:anchorId="6774B6D3">
          <v:shape id="_x0000_i1028" type="#_x0000_t75" style="width:11.4pt;height:11.4pt" o:ole="">
            <v:imagedata r:id="rId11" o:title=""/>
          </v:shape>
          <o:OLEObject Type="Embed" ProgID="Equation.3" ShapeID="_x0000_i1028" DrawAspect="Content" ObjectID="_1593701387" r:id="rId14"/>
        </w:object>
      </w:r>
      <w:r w:rsidR="007F6F14" w:rsidRPr="009F01E6">
        <w:rPr>
          <w:rFonts w:ascii="Times New Roman" w:eastAsia="標楷體" w:hAnsi="Times New Roman"/>
        </w:rPr>
        <w:t>Accounts Payable</w:t>
      </w:r>
      <w:r w:rsidR="007F6F14" w:rsidRPr="009F01E6">
        <w:rPr>
          <w:rFonts w:ascii="Times New Roman" w:eastAsia="標楷體" w:hAnsi="Times New Roman"/>
        </w:rPr>
        <w:t>－</w:t>
      </w:r>
      <w:r w:rsidR="00001764" w:rsidRPr="009F01E6">
        <w:rPr>
          <w:rFonts w:ascii="Times New Roman" w:hAnsi="Times New Roman"/>
          <w:position w:val="-4"/>
        </w:rPr>
        <w:object w:dxaOrig="200" w:dyaOrig="220" w14:anchorId="0396A508">
          <v:shape id="_x0000_i1029" type="#_x0000_t75" style="width:11.4pt;height:11.4pt" o:ole="">
            <v:imagedata r:id="rId11" o:title=""/>
          </v:shape>
          <o:OLEObject Type="Embed" ProgID="Equation.3" ShapeID="_x0000_i1029" DrawAspect="Content" ObjectID="_1593701388" r:id="rId15"/>
        </w:object>
      </w:r>
      <w:r w:rsidR="007F6F14" w:rsidRPr="009F01E6">
        <w:rPr>
          <w:rFonts w:ascii="Times New Roman" w:eastAsia="標楷體" w:hAnsi="Times New Roman"/>
        </w:rPr>
        <w:t>Tax payable</w:t>
      </w:r>
      <w:r w:rsidR="007F6F14" w:rsidRPr="009F01E6">
        <w:rPr>
          <w:rFonts w:ascii="Times New Roman" w:hAnsi="Times New Roman"/>
        </w:rPr>
        <w:t>) from total accruals (Net income</w:t>
      </w:r>
      <w:r w:rsidR="007F6F14" w:rsidRPr="009F01E6">
        <w:rPr>
          <w:rFonts w:ascii="Times New Roman" w:hAnsi="Times New Roman"/>
        </w:rPr>
        <w:t>＋</w:t>
      </w:r>
      <w:r w:rsidR="007F6F14" w:rsidRPr="009F01E6">
        <w:rPr>
          <w:rFonts w:ascii="Times New Roman" w:hAnsi="Times New Roman"/>
        </w:rPr>
        <w:t>Depreciation</w:t>
      </w:r>
      <w:r w:rsidR="007F6F14" w:rsidRPr="009F01E6">
        <w:rPr>
          <w:rFonts w:ascii="Times New Roman" w:eastAsia="標楷體" w:hAnsi="Times New Roman"/>
        </w:rPr>
        <w:t>－</w:t>
      </w:r>
      <w:r w:rsidR="00C644B1" w:rsidRPr="009F01E6">
        <w:rPr>
          <w:rFonts w:ascii="Times New Roman" w:hAnsi="Times New Roman"/>
        </w:rPr>
        <w:t>Cash flow from Operation) (</w:t>
      </w:r>
      <w:r w:rsidR="00421680" w:rsidRPr="009F01E6">
        <w:rPr>
          <w:rFonts w:ascii="Times New Roman" w:hAnsi="Times New Roman"/>
        </w:rPr>
        <w:t>Kim et al.,</w:t>
      </w:r>
      <w:r w:rsidR="00C644B1" w:rsidRPr="009F01E6">
        <w:rPr>
          <w:rFonts w:ascii="Times New Roman" w:hAnsi="Times New Roman"/>
        </w:rPr>
        <w:t xml:space="preserve"> 2013, p.</w:t>
      </w:r>
      <w:r w:rsidR="00EC0383" w:rsidRPr="009F01E6">
        <w:rPr>
          <w:rFonts w:ascii="Times New Roman" w:hAnsi="Times New Roman"/>
        </w:rPr>
        <w:t xml:space="preserve"> </w:t>
      </w:r>
      <w:r w:rsidR="00C644B1" w:rsidRPr="009F01E6">
        <w:rPr>
          <w:rFonts w:ascii="Times New Roman" w:hAnsi="Times New Roman"/>
        </w:rPr>
        <w:t>383)</w:t>
      </w:r>
      <w:r w:rsidR="00874C08" w:rsidRPr="009F01E6">
        <w:rPr>
          <w:rFonts w:ascii="Times New Roman" w:hAnsi="Times New Roman"/>
        </w:rPr>
        <w:t>.</w:t>
      </w:r>
      <w:r w:rsidR="005C4C92" w:rsidRPr="009F01E6">
        <w:rPr>
          <w:rFonts w:ascii="Times New Roman" w:hAnsi="Times New Roman"/>
        </w:rPr>
        <w:t xml:space="preserve"> </w:t>
      </w:r>
      <w:r w:rsidR="00F46024" w:rsidRPr="009F01E6">
        <w:rPr>
          <w:rFonts w:ascii="Times New Roman" w:hAnsi="Times New Roman"/>
        </w:rPr>
        <w:t>T</w:t>
      </w:r>
      <w:r w:rsidR="00F46024" w:rsidRPr="009F01E6">
        <w:rPr>
          <w:rFonts w:ascii="Times New Roman" w:hAnsi="Times New Roman" w:hint="eastAsia"/>
        </w:rPr>
        <w:t>he fo</w:t>
      </w:r>
      <w:r w:rsidR="00AE766A" w:rsidRPr="009F01E6">
        <w:rPr>
          <w:rFonts w:ascii="Times New Roman" w:hAnsi="Times New Roman" w:hint="eastAsia"/>
        </w:rPr>
        <w:t>urth proxy is</w:t>
      </w:r>
      <w:r w:rsidR="00F46024" w:rsidRPr="009F01E6">
        <w:rPr>
          <w:rFonts w:ascii="Times New Roman" w:hAnsi="Times New Roman" w:hint="eastAsia"/>
        </w:rPr>
        <w:t xml:space="preserve"> </w:t>
      </w:r>
      <w:r w:rsidR="00AE766A" w:rsidRPr="009F01E6">
        <w:rPr>
          <w:rFonts w:ascii="Times New Roman" w:hAnsi="Times New Roman" w:hint="eastAsia"/>
        </w:rPr>
        <w:t xml:space="preserve">reserve (RES), the </w:t>
      </w:r>
      <w:r w:rsidR="00446363" w:rsidRPr="009F01E6">
        <w:rPr>
          <w:rFonts w:ascii="Times New Roman" w:hAnsi="Times New Roman" w:hint="eastAsia"/>
        </w:rPr>
        <w:t>opening level of a firm</w:t>
      </w:r>
      <w:r w:rsidR="00446363" w:rsidRPr="009F01E6">
        <w:rPr>
          <w:rFonts w:ascii="Times New Roman" w:hAnsi="Times New Roman"/>
        </w:rPr>
        <w:t>’</w:t>
      </w:r>
      <w:r w:rsidR="00446363" w:rsidRPr="009F01E6">
        <w:rPr>
          <w:rFonts w:ascii="Times New Roman" w:hAnsi="Times New Roman" w:hint="eastAsia"/>
        </w:rPr>
        <w:t>s reserve deflated by net operating assets (</w:t>
      </w:r>
      <w:proofErr w:type="spellStart"/>
      <w:r w:rsidR="00446363" w:rsidRPr="009F01E6">
        <w:rPr>
          <w:rFonts w:ascii="Times New Roman" w:hAnsi="Times New Roman" w:hint="eastAsia"/>
        </w:rPr>
        <w:t>Pae</w:t>
      </w:r>
      <w:proofErr w:type="spellEnd"/>
      <w:r w:rsidR="00446363" w:rsidRPr="009F01E6">
        <w:rPr>
          <w:rFonts w:ascii="Times New Roman" w:hAnsi="Times New Roman" w:hint="eastAsia"/>
        </w:rPr>
        <w:t xml:space="preserve"> </w:t>
      </w:r>
      <w:r w:rsidR="00EC0383" w:rsidRPr="009F01E6">
        <w:rPr>
          <w:rFonts w:ascii="Times New Roman" w:hAnsi="Times New Roman"/>
        </w:rPr>
        <w:t>and</w:t>
      </w:r>
      <w:r w:rsidR="00EC0383" w:rsidRPr="009F01E6">
        <w:rPr>
          <w:rFonts w:ascii="Times New Roman" w:hAnsi="Times New Roman" w:hint="eastAsia"/>
        </w:rPr>
        <w:t xml:space="preserve"> </w:t>
      </w:r>
      <w:r w:rsidR="00446363" w:rsidRPr="009F01E6">
        <w:rPr>
          <w:rFonts w:ascii="Times New Roman" w:hAnsi="Times New Roman" w:hint="eastAsia"/>
        </w:rPr>
        <w:t xml:space="preserve">Thornton, 2010; </w:t>
      </w:r>
      <w:r w:rsidR="00AE766A" w:rsidRPr="009F01E6">
        <w:rPr>
          <w:rFonts w:ascii="Times New Roman" w:hAnsi="Times New Roman" w:hint="eastAsia"/>
        </w:rPr>
        <w:t>Penman and Zhang</w:t>
      </w:r>
      <w:r w:rsidR="00446363" w:rsidRPr="009F01E6">
        <w:rPr>
          <w:rFonts w:ascii="Times New Roman" w:hAnsi="Times New Roman" w:hint="eastAsia"/>
        </w:rPr>
        <w:t>,</w:t>
      </w:r>
      <w:r w:rsidR="00AE766A" w:rsidRPr="009F01E6">
        <w:rPr>
          <w:rFonts w:ascii="Times New Roman" w:hAnsi="Times New Roman" w:hint="eastAsia"/>
        </w:rPr>
        <w:t xml:space="preserve"> 2002)</w:t>
      </w:r>
      <w:r w:rsidR="00740613" w:rsidRPr="009F01E6">
        <w:rPr>
          <w:rFonts w:ascii="Times New Roman" w:hAnsi="Times New Roman" w:hint="eastAsia"/>
        </w:rPr>
        <w:t>.</w:t>
      </w:r>
      <w:r w:rsidR="00446363" w:rsidRPr="009F01E6">
        <w:rPr>
          <w:rFonts w:ascii="Times New Roman" w:hAnsi="Times New Roman" w:hint="eastAsia"/>
        </w:rPr>
        <w:t xml:space="preserve"> </w:t>
      </w:r>
      <w:r w:rsidR="00740613" w:rsidRPr="009F01E6">
        <w:rPr>
          <w:rFonts w:ascii="Times New Roman" w:hAnsi="Times New Roman" w:hint="eastAsia"/>
        </w:rPr>
        <w:t xml:space="preserve">RES equals </w:t>
      </w:r>
      <w:r w:rsidR="00446363" w:rsidRPr="009F01E6">
        <w:rPr>
          <w:rFonts w:ascii="Times New Roman" w:hAnsi="Times New Roman" w:hint="eastAsia"/>
        </w:rPr>
        <w:t>the sum of capitalized R&amp;D, capitalized advertising expense, and the LIFO reserve scaled by net operating assets</w:t>
      </w:r>
      <w:r w:rsidR="000A682E" w:rsidRPr="009F01E6">
        <w:rPr>
          <w:rFonts w:ascii="Times New Roman" w:hAnsi="Times New Roman" w:hint="eastAsia"/>
        </w:rPr>
        <w:t xml:space="preserve"> (NOA)</w:t>
      </w:r>
      <w:r w:rsidR="00446363" w:rsidRPr="009F01E6">
        <w:rPr>
          <w:rFonts w:ascii="Times New Roman" w:hAnsi="Times New Roman" w:hint="eastAsia"/>
        </w:rPr>
        <w:t>.</w:t>
      </w:r>
      <w:r w:rsidR="007F57A8" w:rsidRPr="009F01E6">
        <w:rPr>
          <w:rFonts w:ascii="Times New Roman" w:hAnsi="Times New Roman"/>
        </w:rPr>
        <w:t xml:space="preserve"> </w:t>
      </w:r>
      <w:r w:rsidR="000A682E" w:rsidRPr="009F01E6">
        <w:rPr>
          <w:rFonts w:ascii="Times New Roman" w:hAnsi="Times New Roman" w:hint="eastAsia"/>
        </w:rPr>
        <w:t xml:space="preserve">We subtract </w:t>
      </w:r>
      <w:r w:rsidR="000A682E" w:rsidRPr="009F01E6">
        <w:rPr>
          <w:rFonts w:ascii="Times New Roman" w:hAnsi="Times New Roman"/>
        </w:rPr>
        <w:t>operating</w:t>
      </w:r>
      <w:r w:rsidR="000A682E" w:rsidRPr="009F01E6">
        <w:rPr>
          <w:rFonts w:ascii="Times New Roman" w:hAnsi="Times New Roman" w:hint="eastAsia"/>
        </w:rPr>
        <w:t xml:space="preserve"> liability from operating assets in the NOA calculation to measure net investment in operations (Penman and Zhang, 2002).</w:t>
      </w:r>
      <w:r w:rsidR="00217761" w:rsidRPr="009F01E6">
        <w:rPr>
          <w:rFonts w:ascii="Times New Roman" w:hAnsi="Times New Roman" w:hint="eastAsia"/>
        </w:rPr>
        <w:t xml:space="preserve"> </w:t>
      </w:r>
      <w:r w:rsidR="002A7A2F" w:rsidRPr="009F01E6">
        <w:rPr>
          <w:rFonts w:ascii="Times New Roman" w:hAnsi="Times New Roman" w:hint="eastAsia"/>
        </w:rPr>
        <w:t xml:space="preserve">The fifth and sixth proxies are the relative </w:t>
      </w:r>
      <w:proofErr w:type="spellStart"/>
      <w:r w:rsidR="002A7A2F" w:rsidRPr="009F01E6">
        <w:rPr>
          <w:rFonts w:ascii="Times New Roman" w:hAnsi="Times New Roman" w:hint="eastAsia"/>
        </w:rPr>
        <w:t>skewness</w:t>
      </w:r>
      <w:proofErr w:type="spellEnd"/>
      <w:r w:rsidR="002A7A2F" w:rsidRPr="009F01E6">
        <w:rPr>
          <w:rFonts w:ascii="Times New Roman" w:hAnsi="Times New Roman" w:hint="eastAsia"/>
        </w:rPr>
        <w:t xml:space="preserve"> and variability of earnings compared to cash flows (SKEW and VAR)</w:t>
      </w:r>
      <w:r w:rsidR="007F57A8" w:rsidRPr="009F01E6">
        <w:rPr>
          <w:rFonts w:ascii="Times New Roman" w:hAnsi="Times New Roman"/>
        </w:rPr>
        <w:t>,</w:t>
      </w:r>
      <w:r w:rsidR="002A7A2F" w:rsidRPr="009F01E6">
        <w:rPr>
          <w:rFonts w:ascii="Times New Roman" w:hAnsi="Times New Roman" w:hint="eastAsia"/>
        </w:rPr>
        <w:t xml:space="preserve"> as </w:t>
      </w:r>
      <w:r w:rsidR="00E44F07" w:rsidRPr="009F01E6">
        <w:rPr>
          <w:rFonts w:ascii="Times New Roman" w:hAnsi="Times New Roman" w:hint="eastAsia"/>
        </w:rPr>
        <w:t xml:space="preserve">suggested by </w:t>
      </w:r>
      <w:r w:rsidR="007F57A8" w:rsidRPr="009F01E6">
        <w:rPr>
          <w:rFonts w:ascii="Times New Roman" w:hAnsi="Times New Roman"/>
        </w:rPr>
        <w:t>previous</w:t>
      </w:r>
      <w:r w:rsidR="007F57A8" w:rsidRPr="009F01E6">
        <w:rPr>
          <w:rFonts w:ascii="Times New Roman" w:hAnsi="Times New Roman" w:hint="eastAsia"/>
        </w:rPr>
        <w:t xml:space="preserve"> </w:t>
      </w:r>
      <w:r w:rsidR="0059176B" w:rsidRPr="009F01E6">
        <w:rPr>
          <w:rFonts w:ascii="Times New Roman" w:hAnsi="Times New Roman" w:hint="eastAsia"/>
        </w:rPr>
        <w:t>research (</w:t>
      </w:r>
      <w:r w:rsidR="00EC0383" w:rsidRPr="009F01E6">
        <w:rPr>
          <w:rFonts w:ascii="Times New Roman" w:hAnsi="Times New Roman"/>
        </w:rPr>
        <w:t>Chen et al., 2014</w:t>
      </w:r>
      <w:r w:rsidR="00FA13A1" w:rsidRPr="009F01E6">
        <w:rPr>
          <w:rFonts w:ascii="Times New Roman" w:hAnsi="Times New Roman"/>
        </w:rPr>
        <w:t xml:space="preserve">; </w:t>
      </w:r>
      <w:proofErr w:type="spellStart"/>
      <w:r w:rsidR="00FA13A1" w:rsidRPr="009F01E6">
        <w:rPr>
          <w:rFonts w:ascii="Times New Roman" w:hAnsi="Times New Roman"/>
        </w:rPr>
        <w:t>García</w:t>
      </w:r>
      <w:proofErr w:type="spellEnd"/>
      <w:r w:rsidR="00FA13A1" w:rsidRPr="009F01E6">
        <w:rPr>
          <w:rFonts w:ascii="Times New Roman" w:hAnsi="Times New Roman"/>
        </w:rPr>
        <w:t xml:space="preserve"> Lara et al., 2016</w:t>
      </w:r>
      <w:r w:rsidR="00EC0383" w:rsidRPr="009F01E6">
        <w:rPr>
          <w:rFonts w:ascii="Times New Roman" w:hAnsi="Times New Roman"/>
        </w:rPr>
        <w:t xml:space="preserve">; </w:t>
      </w:r>
      <w:proofErr w:type="spellStart"/>
      <w:r w:rsidR="00EC0383" w:rsidRPr="009F01E6">
        <w:rPr>
          <w:rFonts w:ascii="Times New Roman" w:hAnsi="Times New Roman"/>
        </w:rPr>
        <w:t>Givoly</w:t>
      </w:r>
      <w:proofErr w:type="spellEnd"/>
      <w:r w:rsidR="00EC0383" w:rsidRPr="009F01E6">
        <w:rPr>
          <w:rFonts w:ascii="Times New Roman" w:hAnsi="Times New Roman"/>
        </w:rPr>
        <w:t xml:space="preserve"> and </w:t>
      </w:r>
      <w:proofErr w:type="spellStart"/>
      <w:r w:rsidR="00EC0383" w:rsidRPr="009F01E6">
        <w:rPr>
          <w:rFonts w:ascii="Times New Roman" w:hAnsi="Times New Roman"/>
        </w:rPr>
        <w:t>Hayn</w:t>
      </w:r>
      <w:proofErr w:type="spellEnd"/>
      <w:r w:rsidR="00EC0383" w:rsidRPr="009F01E6">
        <w:rPr>
          <w:rFonts w:ascii="Times New Roman" w:hAnsi="Times New Roman"/>
        </w:rPr>
        <w:t xml:space="preserve">, 2000; </w:t>
      </w:r>
      <w:proofErr w:type="spellStart"/>
      <w:r w:rsidR="00EC0383" w:rsidRPr="009F01E6">
        <w:rPr>
          <w:rFonts w:ascii="Times New Roman" w:hAnsi="Times New Roman"/>
        </w:rPr>
        <w:t>Sohn</w:t>
      </w:r>
      <w:proofErr w:type="spellEnd"/>
      <w:r w:rsidR="00EC0383" w:rsidRPr="009F01E6">
        <w:rPr>
          <w:rFonts w:ascii="Times New Roman" w:hAnsi="Times New Roman"/>
        </w:rPr>
        <w:t>, 2012</w:t>
      </w:r>
      <w:r w:rsidR="00E44F07" w:rsidRPr="009F01E6">
        <w:rPr>
          <w:rFonts w:ascii="Times New Roman" w:hAnsi="Times New Roman" w:hint="eastAsia"/>
        </w:rPr>
        <w:t>).</w:t>
      </w:r>
      <w:r w:rsidR="005903E9" w:rsidRPr="009F01E6">
        <w:rPr>
          <w:rFonts w:ascii="Times New Roman" w:hAnsi="Times New Roman" w:hint="eastAsia"/>
        </w:rPr>
        <w:t xml:space="preserve"> We take the difference between earnings </w:t>
      </w:r>
      <w:proofErr w:type="spellStart"/>
      <w:r w:rsidR="005903E9" w:rsidRPr="009F01E6">
        <w:rPr>
          <w:rFonts w:ascii="Times New Roman" w:hAnsi="Times New Roman" w:hint="eastAsia"/>
        </w:rPr>
        <w:t>skewness</w:t>
      </w:r>
      <w:proofErr w:type="spellEnd"/>
      <w:r w:rsidR="00846B2E" w:rsidRPr="009F01E6">
        <w:rPr>
          <w:rFonts w:ascii="Times New Roman" w:hAnsi="Times New Roman" w:hint="eastAsia"/>
        </w:rPr>
        <w:t xml:space="preserve"> (variability)</w:t>
      </w:r>
      <w:r w:rsidR="005903E9" w:rsidRPr="009F01E6">
        <w:rPr>
          <w:rFonts w:ascii="Times New Roman" w:hAnsi="Times New Roman" w:hint="eastAsia"/>
        </w:rPr>
        <w:t xml:space="preserve"> and cash-flow </w:t>
      </w:r>
      <w:proofErr w:type="spellStart"/>
      <w:r w:rsidR="005903E9" w:rsidRPr="009F01E6">
        <w:rPr>
          <w:rFonts w:ascii="Times New Roman" w:hAnsi="Times New Roman" w:hint="eastAsia"/>
        </w:rPr>
        <w:t>skewness</w:t>
      </w:r>
      <w:proofErr w:type="spellEnd"/>
      <w:r w:rsidR="005903E9" w:rsidRPr="009F01E6">
        <w:rPr>
          <w:rFonts w:ascii="Times New Roman" w:hAnsi="Times New Roman" w:hint="eastAsia"/>
        </w:rPr>
        <w:t xml:space="preserve"> </w:t>
      </w:r>
      <w:r w:rsidR="00846B2E" w:rsidRPr="009F01E6">
        <w:rPr>
          <w:rFonts w:ascii="Times New Roman" w:hAnsi="Times New Roman" w:hint="eastAsia"/>
        </w:rPr>
        <w:t xml:space="preserve">(variability) </w:t>
      </w:r>
      <w:r w:rsidR="00324D9F" w:rsidRPr="009F01E6">
        <w:rPr>
          <w:rFonts w:ascii="Times New Roman" w:hAnsi="Times New Roman" w:hint="eastAsia"/>
        </w:rPr>
        <w:t>to calculate SK</w:t>
      </w:r>
      <w:r w:rsidR="005903E9" w:rsidRPr="009F01E6">
        <w:rPr>
          <w:rFonts w:ascii="Times New Roman" w:hAnsi="Times New Roman" w:hint="eastAsia"/>
        </w:rPr>
        <w:t>W</w:t>
      </w:r>
      <w:r w:rsidR="00846B2E" w:rsidRPr="009F01E6">
        <w:rPr>
          <w:rFonts w:ascii="Times New Roman" w:hAnsi="Times New Roman" w:hint="eastAsia"/>
        </w:rPr>
        <w:t xml:space="preserve"> </w:t>
      </w:r>
      <w:r w:rsidR="005E093C" w:rsidRPr="009F01E6">
        <w:rPr>
          <w:rFonts w:ascii="Times New Roman" w:hAnsi="Times New Roman" w:hint="eastAsia"/>
        </w:rPr>
        <w:t>(</w:t>
      </w:r>
      <w:r w:rsidR="00846B2E" w:rsidRPr="009F01E6">
        <w:rPr>
          <w:rFonts w:ascii="Times New Roman" w:hAnsi="Times New Roman" w:hint="eastAsia"/>
        </w:rPr>
        <w:t>VAR</w:t>
      </w:r>
      <w:r w:rsidR="005E093C" w:rsidRPr="009F01E6">
        <w:rPr>
          <w:rFonts w:ascii="Times New Roman" w:hAnsi="Times New Roman" w:hint="eastAsia"/>
        </w:rPr>
        <w:t>)</w:t>
      </w:r>
      <w:r w:rsidR="005903E9" w:rsidRPr="009F01E6">
        <w:rPr>
          <w:rFonts w:ascii="Times New Roman" w:hAnsi="Times New Roman" w:hint="eastAsia"/>
        </w:rPr>
        <w:t xml:space="preserve">. </w:t>
      </w:r>
      <w:r w:rsidR="007F57A8" w:rsidRPr="009F01E6">
        <w:rPr>
          <w:rFonts w:ascii="Times New Roman" w:hAnsi="Times New Roman"/>
        </w:rPr>
        <w:t>G</w:t>
      </w:r>
      <w:r w:rsidR="00324D9F" w:rsidRPr="009F01E6">
        <w:rPr>
          <w:rFonts w:ascii="Times New Roman" w:hAnsi="Times New Roman" w:hint="eastAsia"/>
        </w:rPr>
        <w:t xml:space="preserve">reater </w:t>
      </w:r>
      <w:r w:rsidR="005903E9" w:rsidRPr="009F01E6">
        <w:rPr>
          <w:rFonts w:ascii="Times New Roman" w:hAnsi="Times New Roman" w:hint="eastAsia"/>
        </w:rPr>
        <w:t xml:space="preserve">SKEW and VAR </w:t>
      </w:r>
      <w:r w:rsidR="00F91C0E" w:rsidRPr="009F01E6">
        <w:rPr>
          <w:rFonts w:ascii="Times New Roman" w:hAnsi="Times New Roman" w:hint="eastAsia"/>
        </w:rPr>
        <w:t>mean higher</w:t>
      </w:r>
      <w:r w:rsidR="00324D9F" w:rsidRPr="009F01E6">
        <w:rPr>
          <w:rFonts w:ascii="Times New Roman" w:hAnsi="Times New Roman" w:hint="eastAsia"/>
        </w:rPr>
        <w:t xml:space="preserve"> </w:t>
      </w:r>
      <w:r w:rsidR="00846B2E" w:rsidRPr="009F01E6">
        <w:rPr>
          <w:rFonts w:ascii="Times New Roman" w:hAnsi="Times New Roman" w:hint="eastAsia"/>
        </w:rPr>
        <w:t>unconditional conservatism.</w:t>
      </w:r>
      <w:r w:rsidRPr="009F01E6">
        <w:rPr>
          <w:rFonts w:ascii="Times New Roman" w:hAnsi="Times New Roman" w:hint="eastAsia"/>
        </w:rPr>
        <w:t xml:space="preserve"> </w:t>
      </w:r>
      <w:r w:rsidR="0059176B" w:rsidRPr="009F01E6">
        <w:rPr>
          <w:rFonts w:ascii="Times New Roman" w:hAnsi="Times New Roman" w:hint="eastAsia"/>
        </w:rPr>
        <w:t>Overall, t</w:t>
      </w:r>
      <w:r w:rsidR="00D72410" w:rsidRPr="009F01E6">
        <w:rPr>
          <w:rFonts w:ascii="Times New Roman" w:hAnsi="Times New Roman" w:hint="eastAsia"/>
        </w:rPr>
        <w:t xml:space="preserve">he </w:t>
      </w:r>
      <w:r w:rsidRPr="009F01E6">
        <w:rPr>
          <w:rFonts w:ascii="Times New Roman" w:hAnsi="Times New Roman" w:hint="eastAsia"/>
        </w:rPr>
        <w:t xml:space="preserve">six proxies </w:t>
      </w:r>
      <w:r w:rsidR="004C0CC1" w:rsidRPr="009F01E6">
        <w:rPr>
          <w:rFonts w:ascii="Times New Roman" w:hAnsi="Times New Roman" w:hint="eastAsia"/>
        </w:rPr>
        <w:t xml:space="preserve">are </w:t>
      </w:r>
      <w:r w:rsidR="00324D9F" w:rsidRPr="009F01E6">
        <w:rPr>
          <w:rFonts w:ascii="Times New Roman" w:hAnsi="Times New Roman" w:hint="eastAsia"/>
        </w:rPr>
        <w:t xml:space="preserve">consistent </w:t>
      </w:r>
      <w:r w:rsidRPr="009F01E6">
        <w:rPr>
          <w:rFonts w:ascii="Times New Roman" w:hAnsi="Times New Roman" w:hint="eastAsia"/>
        </w:rPr>
        <w:t xml:space="preserve">with the </w:t>
      </w:r>
      <w:r w:rsidR="004C0CC1" w:rsidRPr="009F01E6">
        <w:rPr>
          <w:rFonts w:ascii="Times New Roman" w:hAnsi="Times New Roman" w:hint="eastAsia"/>
        </w:rPr>
        <w:t>mechanism</w:t>
      </w:r>
      <w:r w:rsidRPr="009F01E6">
        <w:rPr>
          <w:rFonts w:ascii="Times New Roman" w:hAnsi="Times New Roman" w:hint="eastAsia"/>
        </w:rPr>
        <w:t xml:space="preserve"> that t</w:t>
      </w:r>
      <w:r w:rsidRPr="009F01E6">
        <w:rPr>
          <w:rFonts w:ascii="Times New Roman" w:hAnsi="Times New Roman"/>
        </w:rPr>
        <w:t xml:space="preserve">he </w:t>
      </w:r>
      <w:r w:rsidR="000C4818" w:rsidRPr="009F01E6">
        <w:rPr>
          <w:rFonts w:ascii="Times New Roman" w:hAnsi="Times New Roman" w:hint="eastAsia"/>
        </w:rPr>
        <w:t>g</w:t>
      </w:r>
      <w:r w:rsidR="00A275FC" w:rsidRPr="009F01E6">
        <w:rPr>
          <w:rFonts w:ascii="Times New Roman" w:hAnsi="Times New Roman" w:hint="eastAsia"/>
        </w:rPr>
        <w:t>reater</w:t>
      </w:r>
      <w:r w:rsidR="007F57A8" w:rsidRPr="009F01E6">
        <w:rPr>
          <w:rFonts w:ascii="Times New Roman" w:hAnsi="Times New Roman"/>
        </w:rPr>
        <w:t xml:space="preserve"> the</w:t>
      </w:r>
      <w:r w:rsidRPr="009F01E6">
        <w:rPr>
          <w:rFonts w:ascii="Times New Roman" w:hAnsi="Times New Roman"/>
        </w:rPr>
        <w:t xml:space="preserve"> </w:t>
      </w:r>
      <w:r w:rsidRPr="009F01E6">
        <w:rPr>
          <w:rFonts w:ascii="Times New Roman" w:hAnsi="Times New Roman" w:hint="eastAsia"/>
        </w:rPr>
        <w:t>unconditional conservatism proxies</w:t>
      </w:r>
      <w:r w:rsidR="00F91C0E" w:rsidRPr="009F01E6">
        <w:rPr>
          <w:rFonts w:ascii="Times New Roman" w:hAnsi="Times New Roman"/>
        </w:rPr>
        <w:t xml:space="preserve">, the </w:t>
      </w:r>
      <w:r w:rsidR="007F57A8" w:rsidRPr="009F01E6">
        <w:rPr>
          <w:rFonts w:ascii="Times New Roman" w:hAnsi="Times New Roman"/>
        </w:rPr>
        <w:t xml:space="preserve">more </w:t>
      </w:r>
      <w:r w:rsidRPr="009F01E6">
        <w:rPr>
          <w:rFonts w:ascii="Times New Roman" w:hAnsi="Times New Roman"/>
        </w:rPr>
        <w:t>conservati</w:t>
      </w:r>
      <w:r w:rsidR="00B4499E" w:rsidRPr="009F01E6">
        <w:rPr>
          <w:rFonts w:ascii="Times New Roman" w:hAnsi="Times New Roman"/>
        </w:rPr>
        <w:t>ve a firm’s accounting system</w:t>
      </w:r>
      <w:r w:rsidRPr="009F01E6">
        <w:rPr>
          <w:rFonts w:ascii="Times New Roman" w:hAnsi="Times New Roman" w:hint="eastAsia"/>
        </w:rPr>
        <w:t>.</w:t>
      </w:r>
      <w:r w:rsidR="000C4818" w:rsidRPr="009F01E6">
        <w:rPr>
          <w:rFonts w:ascii="Times New Roman" w:hAnsi="Times New Roman" w:hint="eastAsia"/>
        </w:rPr>
        <w:t xml:space="preserve"> </w:t>
      </w:r>
      <w:proofErr w:type="spellStart"/>
      <w:r w:rsidR="00B4499E" w:rsidRPr="009F01E6">
        <w:rPr>
          <w:rFonts w:ascii="Times New Roman" w:hAnsi="Times New Roman" w:hint="eastAsia"/>
          <w:szCs w:val="24"/>
        </w:rPr>
        <w:t>Sohn</w:t>
      </w:r>
      <w:proofErr w:type="spellEnd"/>
      <w:r w:rsidR="00B4499E" w:rsidRPr="009F01E6">
        <w:rPr>
          <w:rFonts w:ascii="Times New Roman" w:hAnsi="Times New Roman" w:hint="eastAsia"/>
          <w:szCs w:val="24"/>
        </w:rPr>
        <w:t xml:space="preserve"> (2012) finds that it is easier for analysts to forecast earnings for higher conservative firms because </w:t>
      </w:r>
      <w:r w:rsidR="00B4499E" w:rsidRPr="009F01E6">
        <w:rPr>
          <w:rFonts w:ascii="Times New Roman" w:hAnsi="Times New Roman"/>
          <w:szCs w:val="24"/>
        </w:rPr>
        <w:t>conservatism</w:t>
      </w:r>
      <w:r w:rsidR="00B4499E" w:rsidRPr="009F01E6">
        <w:rPr>
          <w:rFonts w:ascii="Times New Roman" w:hAnsi="Times New Roman" w:hint="eastAsia"/>
          <w:szCs w:val="24"/>
        </w:rPr>
        <w:t xml:space="preserve"> restricts manager discretion to manipulate earnings and narrows the range of future reported earnings; hence</w:t>
      </w:r>
      <w:r w:rsidR="00CD51D4" w:rsidRPr="009F01E6">
        <w:rPr>
          <w:rFonts w:ascii="Times New Roman" w:hAnsi="Times New Roman"/>
          <w:szCs w:val="24"/>
        </w:rPr>
        <w:t>,</w:t>
      </w:r>
      <w:r w:rsidR="00B4499E" w:rsidRPr="009F01E6">
        <w:rPr>
          <w:rFonts w:ascii="Times New Roman" w:hAnsi="Times New Roman" w:hint="eastAsia"/>
          <w:szCs w:val="24"/>
        </w:rPr>
        <w:t xml:space="preserve"> analysts</w:t>
      </w:r>
      <w:r w:rsidR="00B4499E" w:rsidRPr="009F01E6">
        <w:rPr>
          <w:rFonts w:ascii="Times New Roman" w:hAnsi="Times New Roman"/>
          <w:szCs w:val="24"/>
        </w:rPr>
        <w:t>’</w:t>
      </w:r>
      <w:r w:rsidR="00B4499E" w:rsidRPr="009F01E6">
        <w:rPr>
          <w:rFonts w:ascii="Times New Roman" w:hAnsi="Times New Roman" w:hint="eastAsia"/>
          <w:szCs w:val="24"/>
        </w:rPr>
        <w:t xml:space="preserve"> earnings forecast</w:t>
      </w:r>
      <w:r w:rsidR="00CD51D4" w:rsidRPr="009F01E6">
        <w:rPr>
          <w:rFonts w:ascii="Times New Roman" w:hAnsi="Times New Roman"/>
          <w:szCs w:val="24"/>
        </w:rPr>
        <w:t>s</w:t>
      </w:r>
      <w:r w:rsidR="00B4499E" w:rsidRPr="009F01E6">
        <w:rPr>
          <w:rFonts w:ascii="Times New Roman" w:hAnsi="Times New Roman" w:hint="eastAsia"/>
          <w:szCs w:val="24"/>
        </w:rPr>
        <w:t xml:space="preserve"> contain less noise. Analysts</w:t>
      </w:r>
      <w:r w:rsidR="00B4499E" w:rsidRPr="009F01E6">
        <w:rPr>
          <w:rFonts w:ascii="Times New Roman" w:hAnsi="Times New Roman"/>
          <w:szCs w:val="24"/>
        </w:rPr>
        <w:t>’</w:t>
      </w:r>
      <w:r w:rsidR="00B4499E" w:rsidRPr="009F01E6">
        <w:rPr>
          <w:rFonts w:ascii="Times New Roman" w:hAnsi="Times New Roman" w:hint="eastAsia"/>
          <w:szCs w:val="24"/>
        </w:rPr>
        <w:t xml:space="preserve"> forecast</w:t>
      </w:r>
      <w:r w:rsidR="00CD51D4" w:rsidRPr="009F01E6">
        <w:rPr>
          <w:rFonts w:ascii="Times New Roman" w:hAnsi="Times New Roman"/>
          <w:szCs w:val="24"/>
        </w:rPr>
        <w:t>s</w:t>
      </w:r>
      <w:r w:rsidR="00B4499E" w:rsidRPr="009F01E6">
        <w:rPr>
          <w:rFonts w:ascii="Times New Roman" w:hAnsi="Times New Roman" w:hint="eastAsia"/>
          <w:szCs w:val="24"/>
        </w:rPr>
        <w:t xml:space="preserve"> </w:t>
      </w:r>
      <w:r w:rsidR="00CD51D4" w:rsidRPr="009F01E6">
        <w:rPr>
          <w:rFonts w:ascii="Times New Roman" w:hAnsi="Times New Roman"/>
          <w:szCs w:val="24"/>
        </w:rPr>
        <w:t>are a primary</w:t>
      </w:r>
      <w:r w:rsidR="00B4499E" w:rsidRPr="009F01E6">
        <w:rPr>
          <w:rFonts w:ascii="Times New Roman" w:hAnsi="Times New Roman" w:hint="eastAsia"/>
          <w:szCs w:val="24"/>
        </w:rPr>
        <w:t xml:space="preserve"> component of stock value, </w:t>
      </w:r>
      <w:r w:rsidR="00CD51D4" w:rsidRPr="009F01E6">
        <w:rPr>
          <w:rFonts w:ascii="Times New Roman" w:hAnsi="Times New Roman"/>
          <w:szCs w:val="24"/>
        </w:rPr>
        <w:t xml:space="preserve">the </w:t>
      </w:r>
      <w:r w:rsidR="00B4499E" w:rsidRPr="009F01E6">
        <w:rPr>
          <w:rFonts w:ascii="Times New Roman" w:hAnsi="Times New Roman" w:hint="eastAsia"/>
          <w:szCs w:val="24"/>
        </w:rPr>
        <w:t>estimation of which is more accurate</w:t>
      </w:r>
      <w:r w:rsidR="00CD51D4" w:rsidRPr="009F01E6">
        <w:rPr>
          <w:rFonts w:ascii="Times New Roman" w:hAnsi="Times New Roman" w:hint="eastAsia"/>
          <w:szCs w:val="24"/>
        </w:rPr>
        <w:t xml:space="preserve"> with less noise</w:t>
      </w:r>
      <w:r w:rsidR="00720913" w:rsidRPr="009F01E6">
        <w:rPr>
          <w:rFonts w:ascii="Times New Roman" w:hAnsi="Times New Roman" w:hint="eastAsia"/>
          <w:szCs w:val="24"/>
        </w:rPr>
        <w:t xml:space="preserve">, causing </w:t>
      </w:r>
      <w:r w:rsidR="00CD51D4" w:rsidRPr="009F01E6">
        <w:rPr>
          <w:rFonts w:ascii="Times New Roman" w:hAnsi="Times New Roman"/>
          <w:szCs w:val="24"/>
        </w:rPr>
        <w:t>fewer</w:t>
      </w:r>
      <w:r w:rsidR="00CD51D4" w:rsidRPr="009F01E6">
        <w:rPr>
          <w:rFonts w:ascii="Times New Roman" w:hAnsi="Times New Roman" w:hint="eastAsia"/>
          <w:szCs w:val="24"/>
        </w:rPr>
        <w:t xml:space="preserve"> </w:t>
      </w:r>
      <w:r w:rsidR="00B4499E" w:rsidRPr="009F01E6">
        <w:rPr>
          <w:rFonts w:ascii="Times New Roman" w:hAnsi="Times New Roman" w:hint="eastAsia"/>
          <w:szCs w:val="24"/>
        </w:rPr>
        <w:t>forecast error</w:t>
      </w:r>
      <w:r w:rsidR="00720913" w:rsidRPr="009F01E6">
        <w:rPr>
          <w:rFonts w:ascii="Times New Roman" w:hAnsi="Times New Roman" w:hint="eastAsia"/>
          <w:szCs w:val="24"/>
        </w:rPr>
        <w:t>s</w:t>
      </w:r>
      <w:r w:rsidR="00B4499E" w:rsidRPr="009F01E6">
        <w:rPr>
          <w:rFonts w:ascii="Times New Roman" w:hAnsi="Times New Roman" w:hint="eastAsia"/>
          <w:szCs w:val="24"/>
        </w:rPr>
        <w:t xml:space="preserve"> (</w:t>
      </w:r>
      <w:proofErr w:type="spellStart"/>
      <w:r w:rsidR="00B4499E" w:rsidRPr="009F01E6">
        <w:rPr>
          <w:rFonts w:ascii="Times New Roman" w:hAnsi="Times New Roman" w:hint="eastAsia"/>
          <w:szCs w:val="24"/>
        </w:rPr>
        <w:t>Sohn</w:t>
      </w:r>
      <w:proofErr w:type="spellEnd"/>
      <w:r w:rsidR="00034B2F" w:rsidRPr="009F01E6">
        <w:rPr>
          <w:rFonts w:ascii="Times New Roman" w:hAnsi="Times New Roman" w:hint="eastAsia"/>
          <w:szCs w:val="24"/>
        </w:rPr>
        <w:t>, 20</w:t>
      </w:r>
      <w:r w:rsidR="00B4499E" w:rsidRPr="009F01E6">
        <w:rPr>
          <w:rFonts w:ascii="Times New Roman" w:hAnsi="Times New Roman" w:hint="eastAsia"/>
          <w:szCs w:val="24"/>
        </w:rPr>
        <w:t>12).</w:t>
      </w:r>
      <w:r w:rsidR="00720913" w:rsidRPr="009F01E6">
        <w:rPr>
          <w:rFonts w:ascii="Times New Roman" w:hAnsi="Times New Roman" w:hint="eastAsia"/>
          <w:szCs w:val="24"/>
        </w:rPr>
        <w:t xml:space="preserve"> </w:t>
      </w:r>
      <w:r w:rsidR="00024BC2" w:rsidRPr="009F01E6">
        <w:rPr>
          <w:rFonts w:ascii="Times New Roman" w:hAnsi="Times New Roman" w:hint="eastAsia"/>
        </w:rPr>
        <w:t>Therefore</w:t>
      </w:r>
      <w:r w:rsidR="00352BD2" w:rsidRPr="009F01E6">
        <w:rPr>
          <w:rFonts w:ascii="Times New Roman" w:hAnsi="Times New Roman" w:hint="eastAsia"/>
        </w:rPr>
        <w:t>, we</w:t>
      </w:r>
      <w:r w:rsidR="00421680" w:rsidRPr="009F01E6">
        <w:rPr>
          <w:rFonts w:ascii="Times New Roman" w:hAnsi="Times New Roman"/>
        </w:rPr>
        <w:t xml:space="preserve"> </w:t>
      </w:r>
      <w:r w:rsidR="00345590" w:rsidRPr="009F01E6">
        <w:rPr>
          <w:rFonts w:ascii="Times New Roman" w:hAnsi="Times New Roman" w:hint="eastAsia"/>
        </w:rPr>
        <w:t>expect</w:t>
      </w:r>
      <w:r w:rsidR="00421680" w:rsidRPr="009F01E6">
        <w:rPr>
          <w:rFonts w:ascii="Times New Roman" w:hAnsi="Times New Roman"/>
        </w:rPr>
        <w:t xml:space="preserve"> that the </w:t>
      </w:r>
      <w:r w:rsidR="00D97A83" w:rsidRPr="009F01E6">
        <w:rPr>
          <w:rFonts w:ascii="Times New Roman" w:hAnsi="Times New Roman"/>
        </w:rPr>
        <w:t xml:space="preserve">more </w:t>
      </w:r>
      <w:r w:rsidR="00E34331" w:rsidRPr="009F01E6">
        <w:rPr>
          <w:rFonts w:ascii="Times New Roman" w:hAnsi="Times New Roman" w:hint="eastAsia"/>
        </w:rPr>
        <w:t>unconditional</w:t>
      </w:r>
      <w:r w:rsidR="0017091D" w:rsidRPr="009F01E6">
        <w:rPr>
          <w:rFonts w:ascii="Times New Roman" w:hAnsi="Times New Roman"/>
        </w:rPr>
        <w:t>ly</w:t>
      </w:r>
      <w:r w:rsidR="00E34331" w:rsidRPr="009F01E6">
        <w:rPr>
          <w:rFonts w:ascii="Times New Roman" w:hAnsi="Times New Roman" w:hint="eastAsia"/>
        </w:rPr>
        <w:t xml:space="preserve"> </w:t>
      </w:r>
      <w:r w:rsidR="00A56629" w:rsidRPr="009F01E6">
        <w:rPr>
          <w:rFonts w:ascii="Times New Roman" w:hAnsi="Times New Roman"/>
        </w:rPr>
        <w:t xml:space="preserve">conservative </w:t>
      </w:r>
      <w:r w:rsidR="00A56629" w:rsidRPr="009F01E6">
        <w:rPr>
          <w:rFonts w:ascii="Times New Roman" w:hAnsi="Times New Roman" w:hint="eastAsia"/>
        </w:rPr>
        <w:t>a</w:t>
      </w:r>
      <w:r w:rsidR="00BE5B2A" w:rsidRPr="009F01E6">
        <w:rPr>
          <w:rFonts w:ascii="Times New Roman" w:hAnsi="Times New Roman"/>
        </w:rPr>
        <w:t xml:space="preserve"> firm</w:t>
      </w:r>
      <w:r w:rsidR="00D97A83" w:rsidRPr="009F01E6">
        <w:rPr>
          <w:rFonts w:ascii="Times New Roman" w:hAnsi="Times New Roman"/>
        </w:rPr>
        <w:t xml:space="preserve"> is</w:t>
      </w:r>
      <w:r w:rsidR="00421680" w:rsidRPr="009F01E6">
        <w:rPr>
          <w:rFonts w:ascii="Times New Roman" w:hAnsi="Times New Roman"/>
        </w:rPr>
        <w:t xml:space="preserve">, the </w:t>
      </w:r>
      <w:r w:rsidR="00F91C0E" w:rsidRPr="009F01E6">
        <w:rPr>
          <w:rFonts w:ascii="Times New Roman" w:hAnsi="Times New Roman" w:hint="eastAsia"/>
        </w:rPr>
        <w:t>smaller</w:t>
      </w:r>
      <w:r w:rsidR="00A56629" w:rsidRPr="009F01E6">
        <w:rPr>
          <w:rFonts w:ascii="Times New Roman" w:hAnsi="Times New Roman" w:hint="eastAsia"/>
        </w:rPr>
        <w:t xml:space="preserve"> </w:t>
      </w:r>
      <w:r w:rsidR="00D97A83" w:rsidRPr="009F01E6">
        <w:rPr>
          <w:rFonts w:ascii="Times New Roman" w:hAnsi="Times New Roman"/>
        </w:rPr>
        <w:t xml:space="preserve">the </w:t>
      </w:r>
      <w:r w:rsidR="00421680" w:rsidRPr="009F01E6">
        <w:rPr>
          <w:rFonts w:ascii="Times New Roman" w:hAnsi="Times New Roman"/>
        </w:rPr>
        <w:t xml:space="preserve">forecast </w:t>
      </w:r>
      <w:r w:rsidR="00145519" w:rsidRPr="009F01E6">
        <w:rPr>
          <w:rFonts w:ascii="Times New Roman" w:hAnsi="Times New Roman" w:hint="eastAsia"/>
        </w:rPr>
        <w:t>errors</w:t>
      </w:r>
      <w:r w:rsidR="00352BD2" w:rsidRPr="009F01E6">
        <w:rPr>
          <w:rFonts w:ascii="Times New Roman" w:hAnsi="Times New Roman" w:hint="eastAsia"/>
        </w:rPr>
        <w:t xml:space="preserve"> of stock prices</w:t>
      </w:r>
      <w:r w:rsidR="00D97A83" w:rsidRPr="009F01E6">
        <w:rPr>
          <w:rFonts w:ascii="Times New Roman" w:hAnsi="Times New Roman"/>
        </w:rPr>
        <w:t xml:space="preserve"> will be</w:t>
      </w:r>
      <w:r w:rsidR="00421680" w:rsidRPr="009F01E6">
        <w:rPr>
          <w:rFonts w:ascii="Times New Roman" w:hAnsi="Times New Roman"/>
        </w:rPr>
        <w:t>.</w:t>
      </w:r>
    </w:p>
    <w:p w14:paraId="13E0B3DA" w14:textId="5805BCF7" w:rsidR="00757195" w:rsidRPr="009F01E6" w:rsidRDefault="00DE23C2" w:rsidP="00D15F00">
      <w:pPr>
        <w:pStyle w:val="ColorfulList-Accent11"/>
        <w:widowControl/>
        <w:tabs>
          <w:tab w:val="left" w:pos="6096"/>
        </w:tabs>
        <w:snapToGrid w:val="0"/>
        <w:spacing w:line="360" w:lineRule="auto"/>
        <w:ind w:leftChars="0" w:left="0" w:firstLineChars="150" w:firstLine="360"/>
        <w:jc w:val="both"/>
        <w:rPr>
          <w:rFonts w:ascii="Times New Roman" w:hAnsi="Times New Roman"/>
        </w:rPr>
      </w:pPr>
      <w:r w:rsidRPr="009F01E6">
        <w:rPr>
          <w:rFonts w:ascii="Times New Roman" w:hAnsi="Times New Roman"/>
        </w:rPr>
        <w:lastRenderedPageBreak/>
        <w:t>R</w:t>
      </w:r>
      <w:r w:rsidRPr="009F01E6">
        <w:rPr>
          <w:rFonts w:ascii="Times New Roman" w:hAnsi="Times New Roman" w:hint="eastAsia"/>
        </w:rPr>
        <w:t>egarding conditional conservatism proxies,</w:t>
      </w:r>
      <w:r w:rsidRPr="009F01E6">
        <w:rPr>
          <w:rFonts w:ascii="Times New Roman" w:hAnsi="Times New Roman"/>
        </w:rPr>
        <w:t xml:space="preserve"> </w:t>
      </w:r>
      <w:r w:rsidRPr="009F01E6">
        <w:rPr>
          <w:rFonts w:ascii="Times New Roman" w:hAnsi="Times New Roman" w:hint="eastAsia"/>
        </w:rPr>
        <w:t>t</w:t>
      </w:r>
      <w:r w:rsidR="003D0406" w:rsidRPr="009F01E6">
        <w:rPr>
          <w:rFonts w:ascii="Times New Roman" w:hAnsi="Times New Roman" w:hint="eastAsia"/>
        </w:rPr>
        <w:t xml:space="preserve">he first </w:t>
      </w:r>
      <w:r w:rsidRPr="009F01E6">
        <w:rPr>
          <w:rFonts w:ascii="Times New Roman" w:hAnsi="Times New Roman" w:hint="eastAsia"/>
        </w:rPr>
        <w:t xml:space="preserve">is </w:t>
      </w:r>
      <w:proofErr w:type="spellStart"/>
      <w:r w:rsidR="00631885" w:rsidRPr="009F01E6">
        <w:rPr>
          <w:rFonts w:ascii="Times New Roman" w:hAnsi="Times New Roman" w:hint="eastAsia"/>
        </w:rPr>
        <w:t>C_Score</w:t>
      </w:r>
      <w:proofErr w:type="spellEnd"/>
      <w:r w:rsidR="00720913" w:rsidRPr="009F01E6">
        <w:rPr>
          <w:rFonts w:ascii="Times New Roman" w:hAnsi="Times New Roman" w:hint="eastAsia"/>
        </w:rPr>
        <w:t>, a firm-year-</w:t>
      </w:r>
      <w:r w:rsidR="00803965" w:rsidRPr="009F01E6">
        <w:rPr>
          <w:rFonts w:ascii="Times New Roman" w:hAnsi="Times New Roman" w:hint="eastAsia"/>
        </w:rPr>
        <w:t xml:space="preserve">specific </w:t>
      </w:r>
      <w:r w:rsidR="00F91C0E" w:rsidRPr="009F01E6">
        <w:rPr>
          <w:rFonts w:ascii="Times New Roman" w:hAnsi="Times New Roman" w:hint="eastAsia"/>
        </w:rPr>
        <w:t>new</w:t>
      </w:r>
      <w:r w:rsidR="008619EC" w:rsidRPr="009F01E6">
        <w:rPr>
          <w:rFonts w:ascii="Times New Roman" w:hAnsi="Times New Roman" w:hint="eastAsia"/>
        </w:rPr>
        <w:t>s</w:t>
      </w:r>
      <w:r w:rsidR="00F91C0E" w:rsidRPr="009F01E6">
        <w:rPr>
          <w:rFonts w:ascii="Times New Roman" w:hAnsi="Times New Roman" w:hint="eastAsia"/>
        </w:rPr>
        <w:t xml:space="preserve">-based </w:t>
      </w:r>
      <w:r w:rsidR="00803965" w:rsidRPr="009F01E6">
        <w:rPr>
          <w:rFonts w:ascii="Times New Roman" w:hAnsi="Times New Roman" w:hint="eastAsia"/>
        </w:rPr>
        <w:t xml:space="preserve">measure </w:t>
      </w:r>
      <w:r w:rsidR="003D0406" w:rsidRPr="009F01E6">
        <w:rPr>
          <w:rFonts w:ascii="Times New Roman" w:hAnsi="Times New Roman" w:hint="eastAsia"/>
        </w:rPr>
        <w:t xml:space="preserve">in </w:t>
      </w:r>
      <w:r w:rsidR="00F91C0E" w:rsidRPr="009F01E6">
        <w:rPr>
          <w:rFonts w:ascii="Times New Roman" w:hAnsi="Times New Roman" w:hint="eastAsia"/>
        </w:rPr>
        <w:t>Khan and Watts (2009)</w:t>
      </w:r>
      <w:r w:rsidR="003D0406" w:rsidRPr="009F01E6">
        <w:rPr>
          <w:rFonts w:ascii="Times New Roman" w:hAnsi="Times New Roman" w:hint="eastAsia"/>
        </w:rPr>
        <w:t>,</w:t>
      </w:r>
      <w:r w:rsidR="00F91C0E" w:rsidRPr="009F01E6">
        <w:rPr>
          <w:rFonts w:ascii="Times New Roman" w:hAnsi="Times New Roman" w:hint="eastAsia"/>
        </w:rPr>
        <w:t xml:space="preserve"> </w:t>
      </w:r>
      <w:r w:rsidR="0017091D" w:rsidRPr="009F01E6">
        <w:rPr>
          <w:rFonts w:ascii="Times New Roman" w:hAnsi="Times New Roman"/>
        </w:rPr>
        <w:t xml:space="preserve">which </w:t>
      </w:r>
      <w:r w:rsidR="003D0406" w:rsidRPr="009F01E6">
        <w:rPr>
          <w:rFonts w:ascii="Times New Roman" w:hAnsi="Times New Roman" w:hint="eastAsia"/>
        </w:rPr>
        <w:t xml:space="preserve">has been </w:t>
      </w:r>
      <w:proofErr w:type="gramStart"/>
      <w:r w:rsidR="00631885" w:rsidRPr="009F01E6">
        <w:rPr>
          <w:rFonts w:ascii="Times New Roman" w:hAnsi="Times New Roman" w:hint="eastAsia"/>
        </w:rPr>
        <w:t>used</w:t>
      </w:r>
      <w:proofErr w:type="gramEnd"/>
      <w:r w:rsidR="00631885" w:rsidRPr="009F01E6">
        <w:rPr>
          <w:rFonts w:ascii="Times New Roman" w:hAnsi="Times New Roman" w:hint="eastAsia"/>
        </w:rPr>
        <w:t xml:space="preserve"> by prior literature</w:t>
      </w:r>
      <w:r w:rsidR="006C5ADB" w:rsidRPr="009F01E6">
        <w:rPr>
          <w:rFonts w:ascii="Times New Roman" w:hAnsi="Times New Roman" w:hint="eastAsia"/>
        </w:rPr>
        <w:t xml:space="preserve"> (Chen et al.</w:t>
      </w:r>
      <w:r w:rsidR="00034B2F" w:rsidRPr="009F01E6">
        <w:rPr>
          <w:rFonts w:ascii="Times New Roman" w:hAnsi="Times New Roman" w:hint="eastAsia"/>
        </w:rPr>
        <w:t>, 20</w:t>
      </w:r>
      <w:r w:rsidR="006C5ADB" w:rsidRPr="009F01E6">
        <w:rPr>
          <w:rFonts w:ascii="Times New Roman" w:hAnsi="Times New Roman" w:hint="eastAsia"/>
        </w:rPr>
        <w:t xml:space="preserve">14; </w:t>
      </w:r>
      <w:proofErr w:type="spellStart"/>
      <w:r w:rsidR="006C5ADB" w:rsidRPr="009F01E6">
        <w:rPr>
          <w:rFonts w:ascii="Times New Roman" w:hAnsi="Times New Roman" w:hint="eastAsia"/>
        </w:rPr>
        <w:t>Sohn</w:t>
      </w:r>
      <w:proofErr w:type="spellEnd"/>
      <w:r w:rsidR="00034B2F" w:rsidRPr="009F01E6">
        <w:rPr>
          <w:rFonts w:ascii="Times New Roman" w:hAnsi="Times New Roman" w:hint="eastAsia"/>
        </w:rPr>
        <w:t>, 20</w:t>
      </w:r>
      <w:r w:rsidR="006C5ADB" w:rsidRPr="009F01E6">
        <w:rPr>
          <w:rFonts w:ascii="Times New Roman" w:hAnsi="Times New Roman" w:hint="eastAsia"/>
        </w:rPr>
        <w:t>12)</w:t>
      </w:r>
      <w:r w:rsidR="00C4444B" w:rsidRPr="009F01E6">
        <w:rPr>
          <w:rFonts w:ascii="Times New Roman" w:hAnsi="Times New Roman" w:hint="eastAsia"/>
        </w:rPr>
        <w:t>.</w:t>
      </w:r>
      <w:r w:rsidR="00631885" w:rsidRPr="009F01E6">
        <w:rPr>
          <w:rFonts w:ascii="Times New Roman" w:hAnsi="Times New Roman" w:hint="eastAsia"/>
        </w:rPr>
        <w:t xml:space="preserve"> </w:t>
      </w:r>
      <w:r w:rsidR="00C05801" w:rsidRPr="009F01E6">
        <w:rPr>
          <w:rFonts w:ascii="Times New Roman" w:hAnsi="Times New Roman"/>
        </w:rPr>
        <w:t>F</w:t>
      </w:r>
      <w:r w:rsidR="00C05801" w:rsidRPr="009F01E6">
        <w:rPr>
          <w:rFonts w:ascii="Times New Roman" w:hAnsi="Times New Roman" w:hint="eastAsia"/>
        </w:rPr>
        <w:t>ollowing</w:t>
      </w:r>
      <w:r w:rsidR="00803965" w:rsidRPr="009F01E6">
        <w:rPr>
          <w:rFonts w:ascii="Times New Roman" w:hAnsi="Times New Roman" w:hint="eastAsia"/>
        </w:rPr>
        <w:t xml:space="preserve"> Khan and Watts (2009)</w:t>
      </w:r>
      <w:r w:rsidR="00F61CC0" w:rsidRPr="009F01E6">
        <w:rPr>
          <w:rFonts w:ascii="Times New Roman" w:hAnsi="Times New Roman" w:hint="eastAsia"/>
        </w:rPr>
        <w:t xml:space="preserve">, </w:t>
      </w:r>
      <w:r w:rsidR="00631885" w:rsidRPr="009F01E6">
        <w:rPr>
          <w:rFonts w:ascii="Times New Roman" w:hAnsi="Times New Roman" w:hint="eastAsia"/>
        </w:rPr>
        <w:t xml:space="preserve">we </w:t>
      </w:r>
      <w:r w:rsidR="00720913" w:rsidRPr="009F01E6">
        <w:rPr>
          <w:rFonts w:ascii="Times New Roman" w:hAnsi="Times New Roman" w:hint="eastAsia"/>
        </w:rPr>
        <w:t>employ</w:t>
      </w:r>
      <w:r w:rsidR="00631885" w:rsidRPr="009F01E6">
        <w:rPr>
          <w:rFonts w:ascii="Times New Roman" w:hAnsi="Times New Roman" w:hint="eastAsia"/>
        </w:rPr>
        <w:t xml:space="preserve"> a two-stage </w:t>
      </w:r>
      <w:r w:rsidR="007F2736" w:rsidRPr="009F01E6">
        <w:rPr>
          <w:rFonts w:ascii="Times New Roman" w:hAnsi="Times New Roman" w:hint="eastAsia"/>
        </w:rPr>
        <w:t xml:space="preserve">procedure to calculate </w:t>
      </w:r>
      <w:proofErr w:type="spellStart"/>
      <w:r w:rsidR="007F2736" w:rsidRPr="009F01E6">
        <w:rPr>
          <w:rFonts w:ascii="Times New Roman" w:hAnsi="Times New Roman" w:hint="eastAsia"/>
        </w:rPr>
        <w:t>C_Score</w:t>
      </w:r>
      <w:proofErr w:type="spellEnd"/>
      <w:r w:rsidR="00F61CC0" w:rsidRPr="009F01E6">
        <w:rPr>
          <w:rFonts w:ascii="Times New Roman" w:hAnsi="Times New Roman" w:hint="eastAsia"/>
        </w:rPr>
        <w:t>;</w:t>
      </w:r>
      <w:r w:rsidR="007F2736" w:rsidRPr="009F01E6">
        <w:rPr>
          <w:rFonts w:ascii="Times New Roman" w:hAnsi="Times New Roman" w:hint="eastAsia"/>
        </w:rPr>
        <w:t xml:space="preserve"> </w:t>
      </w:r>
      <w:r w:rsidR="0055649A" w:rsidRPr="009F01E6">
        <w:rPr>
          <w:rFonts w:ascii="Times New Roman" w:hAnsi="Times New Roman" w:hint="eastAsia"/>
        </w:rPr>
        <w:t>t</w:t>
      </w:r>
      <w:r w:rsidR="00F57850" w:rsidRPr="009F01E6">
        <w:rPr>
          <w:rFonts w:ascii="Times New Roman" w:hAnsi="Times New Roman" w:hint="eastAsia"/>
        </w:rPr>
        <w:t xml:space="preserve">he details are </w:t>
      </w:r>
      <w:r w:rsidR="0045518E" w:rsidRPr="009F01E6">
        <w:rPr>
          <w:rFonts w:ascii="Times New Roman" w:hAnsi="Times New Roman" w:hint="eastAsia"/>
        </w:rPr>
        <w:t>presented</w:t>
      </w:r>
      <w:r w:rsidR="00631885" w:rsidRPr="009F01E6">
        <w:rPr>
          <w:rFonts w:ascii="Times New Roman" w:hAnsi="Times New Roman" w:hint="eastAsia"/>
        </w:rPr>
        <w:t xml:space="preserve"> in </w:t>
      </w:r>
      <w:r w:rsidR="00256E6F" w:rsidRPr="009F01E6">
        <w:rPr>
          <w:rFonts w:ascii="Times New Roman" w:hAnsi="Times New Roman" w:hint="eastAsia"/>
        </w:rPr>
        <w:t xml:space="preserve">the </w:t>
      </w:r>
      <w:r w:rsidR="00064BA0" w:rsidRPr="009F01E6">
        <w:rPr>
          <w:rFonts w:ascii="Times New Roman" w:hAnsi="Times New Roman" w:hint="eastAsia"/>
        </w:rPr>
        <w:t>a</w:t>
      </w:r>
      <w:r w:rsidR="00631885" w:rsidRPr="009F01E6">
        <w:rPr>
          <w:rFonts w:ascii="Times New Roman" w:hAnsi="Times New Roman" w:hint="eastAsia"/>
        </w:rPr>
        <w:t>ppendix</w:t>
      </w:r>
      <w:r w:rsidR="00064BA0" w:rsidRPr="009F01E6">
        <w:rPr>
          <w:rFonts w:ascii="Times New Roman" w:hAnsi="Times New Roman" w:hint="eastAsia"/>
        </w:rPr>
        <w:t>.</w:t>
      </w:r>
      <w:r w:rsidR="00803965" w:rsidRPr="009F01E6">
        <w:rPr>
          <w:rFonts w:ascii="Times New Roman" w:hAnsi="Times New Roman" w:hint="eastAsia"/>
        </w:rPr>
        <w:t xml:space="preserve"> </w:t>
      </w:r>
      <w:r w:rsidR="00F74303" w:rsidRPr="009F01E6">
        <w:rPr>
          <w:rFonts w:ascii="Times New Roman" w:hAnsi="Times New Roman"/>
        </w:rPr>
        <w:t>F</w:t>
      </w:r>
      <w:r w:rsidR="00803965" w:rsidRPr="009F01E6">
        <w:rPr>
          <w:rFonts w:ascii="Times New Roman" w:hAnsi="Times New Roman" w:hint="eastAsia"/>
        </w:rPr>
        <w:t xml:space="preserve">irms with </w:t>
      </w:r>
      <w:r w:rsidR="00AC3F41" w:rsidRPr="009F01E6">
        <w:rPr>
          <w:rFonts w:ascii="Times New Roman" w:hAnsi="Times New Roman" w:hint="eastAsia"/>
        </w:rPr>
        <w:t xml:space="preserve">higher </w:t>
      </w:r>
      <w:proofErr w:type="spellStart"/>
      <w:r w:rsidR="00AC3F41" w:rsidRPr="009F01E6">
        <w:rPr>
          <w:rFonts w:ascii="Times New Roman" w:hAnsi="Times New Roman" w:hint="eastAsia"/>
        </w:rPr>
        <w:t>C_Score</w:t>
      </w:r>
      <w:proofErr w:type="spellEnd"/>
      <w:r w:rsidR="00AC3F41" w:rsidRPr="009F01E6">
        <w:rPr>
          <w:rFonts w:ascii="Times New Roman" w:hAnsi="Times New Roman" w:hint="eastAsia"/>
        </w:rPr>
        <w:t xml:space="preserve"> imply that the firms with </w:t>
      </w:r>
      <w:r w:rsidR="00803965" w:rsidRPr="009F01E6">
        <w:rPr>
          <w:rFonts w:ascii="Times New Roman" w:hAnsi="Times New Roman" w:hint="eastAsia"/>
        </w:rPr>
        <w:t>longer investment cycle, higher idiosyncratic uncertainty</w:t>
      </w:r>
      <w:r w:rsidR="008507A2" w:rsidRPr="009F01E6">
        <w:rPr>
          <w:rFonts w:ascii="Times New Roman" w:hAnsi="Times New Roman"/>
        </w:rPr>
        <w:t>,</w:t>
      </w:r>
      <w:r w:rsidR="00803965" w:rsidRPr="009F01E6">
        <w:rPr>
          <w:rFonts w:ascii="Times New Roman" w:hAnsi="Times New Roman" w:hint="eastAsia"/>
        </w:rPr>
        <w:t xml:space="preserve"> and higher information asymmetry have higher conservatism (Khan and Watts, 2009). </w:t>
      </w:r>
      <w:r w:rsidRPr="009F01E6">
        <w:rPr>
          <w:rFonts w:ascii="Times New Roman" w:hAnsi="Times New Roman"/>
        </w:rPr>
        <w:t>T</w:t>
      </w:r>
      <w:r w:rsidRPr="009F01E6">
        <w:rPr>
          <w:rFonts w:ascii="Times New Roman" w:hAnsi="Times New Roman" w:hint="eastAsia"/>
        </w:rPr>
        <w:t>he s</w:t>
      </w:r>
      <w:r w:rsidR="003D0406" w:rsidRPr="009F01E6">
        <w:rPr>
          <w:rFonts w:ascii="Times New Roman" w:hAnsi="Times New Roman" w:hint="eastAsia"/>
        </w:rPr>
        <w:t>econd</w:t>
      </w:r>
      <w:r w:rsidR="00F91C0E" w:rsidRPr="009F01E6">
        <w:rPr>
          <w:rFonts w:ascii="Times New Roman" w:hAnsi="Times New Roman" w:hint="eastAsia"/>
        </w:rPr>
        <w:t xml:space="preserve"> </w:t>
      </w:r>
      <w:r w:rsidRPr="009F01E6">
        <w:rPr>
          <w:rFonts w:ascii="Times New Roman" w:hAnsi="Times New Roman" w:hint="eastAsia"/>
        </w:rPr>
        <w:t>proxy</w:t>
      </w:r>
      <w:r w:rsidR="003D0406" w:rsidRPr="009F01E6">
        <w:rPr>
          <w:rFonts w:ascii="Times New Roman" w:hAnsi="Times New Roman" w:hint="eastAsia"/>
        </w:rPr>
        <w:t xml:space="preserve"> </w:t>
      </w:r>
      <w:r w:rsidR="00526ACA" w:rsidRPr="009F01E6">
        <w:rPr>
          <w:rFonts w:ascii="Times New Roman" w:hAnsi="Times New Roman" w:hint="eastAsia"/>
        </w:rPr>
        <w:t xml:space="preserve">is </w:t>
      </w:r>
      <w:r w:rsidR="008507A2" w:rsidRPr="009F01E6">
        <w:rPr>
          <w:rFonts w:ascii="Times New Roman" w:hAnsi="Times New Roman"/>
        </w:rPr>
        <w:t xml:space="preserve">the </w:t>
      </w:r>
      <w:r w:rsidR="00526ACA" w:rsidRPr="009F01E6">
        <w:rPr>
          <w:rFonts w:ascii="Times New Roman" w:hAnsi="Times New Roman" w:hint="eastAsia"/>
        </w:rPr>
        <w:t xml:space="preserve">CR ratio </w:t>
      </w:r>
      <w:r w:rsidR="00720913" w:rsidRPr="009F01E6">
        <w:rPr>
          <w:rFonts w:ascii="Times New Roman" w:hAnsi="Times New Roman" w:hint="eastAsia"/>
        </w:rPr>
        <w:t xml:space="preserve">developed </w:t>
      </w:r>
      <w:r w:rsidR="00526ACA" w:rsidRPr="009F01E6">
        <w:rPr>
          <w:rFonts w:ascii="Times New Roman" w:hAnsi="Times New Roman" w:hint="eastAsia"/>
        </w:rPr>
        <w:t xml:space="preserve">by </w:t>
      </w:r>
      <w:proofErr w:type="spellStart"/>
      <w:r w:rsidR="00526ACA" w:rsidRPr="009F01E6">
        <w:rPr>
          <w:rFonts w:ascii="Times New Roman" w:hAnsi="Times New Roman" w:hint="eastAsia"/>
        </w:rPr>
        <w:t>Callen</w:t>
      </w:r>
      <w:proofErr w:type="spellEnd"/>
      <w:r w:rsidR="00526ACA" w:rsidRPr="009F01E6">
        <w:rPr>
          <w:rFonts w:ascii="Times New Roman" w:hAnsi="Times New Roman" w:hint="eastAsia"/>
        </w:rPr>
        <w:t xml:space="preserve"> et al. (2010).</w:t>
      </w:r>
      <w:r w:rsidR="00F22DFD" w:rsidRPr="009F01E6">
        <w:rPr>
          <w:rFonts w:ascii="Times New Roman" w:hAnsi="Times New Roman" w:hint="eastAsia"/>
        </w:rPr>
        <w:t xml:space="preserve"> </w:t>
      </w:r>
      <w:r w:rsidR="00B27943" w:rsidRPr="009F01E6">
        <w:rPr>
          <w:rFonts w:ascii="Times New Roman" w:hAnsi="Times New Roman"/>
        </w:rPr>
        <w:t>F</w:t>
      </w:r>
      <w:r w:rsidR="00B27943" w:rsidRPr="009F01E6">
        <w:rPr>
          <w:rFonts w:ascii="Times New Roman" w:hAnsi="Times New Roman" w:hint="eastAsia"/>
        </w:rPr>
        <w:t>ollowing their work, we measure the ratio</w:t>
      </w:r>
      <w:r w:rsidR="00F20B56" w:rsidRPr="009F01E6">
        <w:rPr>
          <w:rFonts w:ascii="Times New Roman" w:hAnsi="Times New Roman" w:hint="eastAsia"/>
        </w:rPr>
        <w:t xml:space="preserve"> </w:t>
      </w:r>
      <w:proofErr w:type="gramStart"/>
      <w:r w:rsidR="00F47161" w:rsidRPr="009F01E6">
        <w:rPr>
          <w:rFonts w:ascii="Times New Roman" w:hAnsi="Times New Roman" w:hint="eastAsia"/>
        </w:rPr>
        <w:t xml:space="preserve">as </w:t>
      </w:r>
      <w:proofErr w:type="gramEnd"/>
      <w:r w:rsidR="00B27943" w:rsidRPr="009F01E6">
        <w:rPr>
          <w:rFonts w:ascii="Times New Roman" w:hAnsi="Times New Roman"/>
          <w:position w:val="-12"/>
        </w:rPr>
        <w:object w:dxaOrig="1040" w:dyaOrig="320" w14:anchorId="4545D85B">
          <v:shape id="_x0000_i1030" type="#_x0000_t75" style="width:67pt;height:20.05pt" o:ole="">
            <v:imagedata r:id="rId16" o:title=""/>
          </v:shape>
          <o:OLEObject Type="Embed" ProgID="Equation.3" ShapeID="_x0000_i1030" DrawAspect="Content" ObjectID="_1593701389" r:id="rId17"/>
        </w:object>
      </w:r>
      <w:r w:rsidR="00B27943" w:rsidRPr="009F01E6">
        <w:rPr>
          <w:rFonts w:ascii="Times New Roman" w:hAnsi="Times New Roman" w:hint="eastAsia"/>
        </w:rPr>
        <w:t xml:space="preserve">, </w:t>
      </w:r>
      <w:r w:rsidR="00F20B56" w:rsidRPr="009F01E6">
        <w:rPr>
          <w:rFonts w:ascii="Times New Roman" w:hAnsi="Times New Roman" w:hint="eastAsia"/>
        </w:rPr>
        <w:t>where</w:t>
      </w:r>
      <w:r w:rsidR="00B27943" w:rsidRPr="009F01E6">
        <w:rPr>
          <w:rFonts w:ascii="Times New Roman" w:hAnsi="Times New Roman"/>
          <w:position w:val="-10"/>
        </w:rPr>
        <w:object w:dxaOrig="360" w:dyaOrig="300" w14:anchorId="2389FA98">
          <v:shape id="_x0000_i1031" type="#_x0000_t75" style="width:22.8pt;height:15.05pt" o:ole="">
            <v:imagedata r:id="rId18" o:title=""/>
          </v:shape>
          <o:OLEObject Type="Embed" ProgID="Equation.3" ShapeID="_x0000_i1031" DrawAspect="Content" ObjectID="_1593701390" r:id="rId19"/>
        </w:object>
      </w:r>
      <w:r w:rsidR="00270E05" w:rsidRPr="009F01E6">
        <w:rPr>
          <w:rFonts w:ascii="Times New Roman" w:hAnsi="Times New Roman" w:hint="eastAsia"/>
        </w:rPr>
        <w:t xml:space="preserve">is earnings news measured as </w:t>
      </w:r>
      <w:r w:rsidR="00B27943" w:rsidRPr="009F01E6">
        <w:rPr>
          <w:rFonts w:ascii="Times New Roman" w:hAnsi="Times New Roman"/>
          <w:position w:val="-28"/>
        </w:rPr>
        <w:object w:dxaOrig="1880" w:dyaOrig="620" w14:anchorId="7F5F6365">
          <v:shape id="_x0000_i1032" type="#_x0000_t75" style="width:118.95pt;height:30.55pt" o:ole="">
            <v:imagedata r:id="rId20" o:title=""/>
          </v:shape>
          <o:OLEObject Type="Embed" ProgID="Equation.3" ShapeID="_x0000_i1032" DrawAspect="Content" ObjectID="_1593701391" r:id="rId21"/>
        </w:object>
      </w:r>
      <w:r w:rsidR="008507A2" w:rsidRPr="009F01E6">
        <w:rPr>
          <w:rFonts w:ascii="Times New Roman" w:hAnsi="Times New Roman"/>
        </w:rPr>
        <w:t xml:space="preserve">, </w:t>
      </w:r>
      <w:r w:rsidR="0055740F" w:rsidRPr="009F01E6">
        <w:rPr>
          <w:rFonts w:ascii="Times New Roman" w:hAnsi="Times New Roman"/>
        </w:rPr>
        <w:t>and</w:t>
      </w:r>
      <w:r w:rsidR="008507A2" w:rsidRPr="009F01E6">
        <w:rPr>
          <w:rFonts w:ascii="Times New Roman" w:hAnsi="Times New Roman"/>
        </w:rPr>
        <w:t xml:space="preserve"> </w:t>
      </w:r>
      <w:r w:rsidR="00917DF9" w:rsidRPr="009F01E6">
        <w:rPr>
          <w:rFonts w:ascii="Times New Roman" w:hAnsi="Times New Roman"/>
          <w:position w:val="-12"/>
        </w:rPr>
        <w:object w:dxaOrig="300" w:dyaOrig="320" w14:anchorId="09751327">
          <v:shape id="_x0000_i1033" type="#_x0000_t75" style="width:22.8pt;height:20.05pt" o:ole="">
            <v:imagedata r:id="rId22" o:title=""/>
          </v:shape>
          <o:OLEObject Type="Embed" ProgID="Equation.3" ShapeID="_x0000_i1033" DrawAspect="Content" ObjectID="_1593701392" r:id="rId23"/>
        </w:object>
      </w:r>
      <w:r w:rsidR="00917DF9" w:rsidRPr="009F01E6">
        <w:rPr>
          <w:rFonts w:ascii="Times New Roman" w:hAnsi="Times New Roman" w:hint="eastAsia"/>
        </w:rPr>
        <w:t xml:space="preserve"> is the earnings surprise from the VAR system</w:t>
      </w:r>
      <w:r w:rsidR="0045518E" w:rsidRPr="009F01E6">
        <w:rPr>
          <w:rFonts w:ascii="Times New Roman" w:hAnsi="Times New Roman" w:hint="eastAsia"/>
        </w:rPr>
        <w:t xml:space="preserve">; the details are presented in </w:t>
      </w:r>
      <w:r w:rsidRPr="009F01E6">
        <w:rPr>
          <w:rFonts w:ascii="Times New Roman" w:hAnsi="Times New Roman" w:hint="eastAsia"/>
        </w:rPr>
        <w:t>the a</w:t>
      </w:r>
      <w:r w:rsidR="003D0406" w:rsidRPr="009F01E6">
        <w:rPr>
          <w:rFonts w:ascii="Times New Roman" w:hAnsi="Times New Roman" w:hint="eastAsia"/>
        </w:rPr>
        <w:t>ppendix.</w:t>
      </w:r>
      <w:r w:rsidR="00FE2C1A" w:rsidRPr="009F01E6">
        <w:rPr>
          <w:rFonts w:ascii="Times New Roman" w:hAnsi="Times New Roman" w:hint="eastAsia"/>
        </w:rPr>
        <w:t xml:space="preserve"> </w:t>
      </w:r>
      <w:r w:rsidR="00B27943" w:rsidRPr="009F01E6">
        <w:rPr>
          <w:rFonts w:ascii="Times New Roman" w:hAnsi="Times New Roman"/>
        </w:rPr>
        <w:t>The</w:t>
      </w:r>
      <w:r w:rsidR="00B27943" w:rsidRPr="009F01E6">
        <w:rPr>
          <w:rFonts w:ascii="Times New Roman" w:hAnsi="Times New Roman" w:hint="eastAsia"/>
        </w:rPr>
        <w:t xml:space="preserve"> ratio is defined as </w:t>
      </w:r>
      <w:r w:rsidR="008507A2" w:rsidRPr="009F01E6">
        <w:rPr>
          <w:rFonts w:ascii="Times New Roman" w:hAnsi="Times New Roman"/>
        </w:rPr>
        <w:t xml:space="preserve">the </w:t>
      </w:r>
      <w:r w:rsidR="00B27943" w:rsidRPr="009F01E6">
        <w:rPr>
          <w:rFonts w:ascii="Times New Roman" w:hAnsi="Times New Roman" w:hint="eastAsia"/>
        </w:rPr>
        <w:t xml:space="preserve">ratio of unexpected current earnings to total earnings news. It measures how much of the total earnings shock is incorporated into </w:t>
      </w:r>
      <w:r w:rsidR="008507A2" w:rsidRPr="009F01E6">
        <w:rPr>
          <w:rFonts w:ascii="Times New Roman" w:hAnsi="Times New Roman"/>
        </w:rPr>
        <w:t xml:space="preserve">the </w:t>
      </w:r>
      <w:r w:rsidR="00B27943" w:rsidRPr="009F01E6">
        <w:rPr>
          <w:rFonts w:ascii="Times New Roman" w:hAnsi="Times New Roman" w:hint="eastAsia"/>
        </w:rPr>
        <w:t>current period</w:t>
      </w:r>
      <w:r w:rsidR="008507A2" w:rsidRPr="009F01E6">
        <w:rPr>
          <w:rFonts w:ascii="Times New Roman" w:hAnsi="Times New Roman"/>
        </w:rPr>
        <w:t>’s</w:t>
      </w:r>
      <w:r w:rsidR="00B27943" w:rsidRPr="009F01E6">
        <w:rPr>
          <w:rFonts w:ascii="Times New Roman" w:hAnsi="Times New Roman" w:hint="eastAsia"/>
        </w:rPr>
        <w:t xml:space="preserve"> unexpected earnings. </w:t>
      </w:r>
      <w:r w:rsidR="00B27943" w:rsidRPr="009F01E6">
        <w:rPr>
          <w:rFonts w:ascii="Times New Roman" w:hAnsi="Times New Roman"/>
        </w:rPr>
        <w:t>F</w:t>
      </w:r>
      <w:r w:rsidR="00B27943" w:rsidRPr="009F01E6">
        <w:rPr>
          <w:rFonts w:ascii="Times New Roman" w:hAnsi="Times New Roman" w:hint="eastAsia"/>
        </w:rPr>
        <w:t xml:space="preserve">or a given negative shock, the greater the CR </w:t>
      </w:r>
      <w:r w:rsidR="00F91C0E" w:rsidRPr="009F01E6">
        <w:rPr>
          <w:rFonts w:ascii="Times New Roman" w:hAnsi="Times New Roman" w:hint="eastAsia"/>
        </w:rPr>
        <w:t xml:space="preserve">ratio, the </w:t>
      </w:r>
      <w:r w:rsidR="008507A2" w:rsidRPr="009F01E6">
        <w:rPr>
          <w:rFonts w:ascii="Times New Roman" w:hAnsi="Times New Roman"/>
        </w:rPr>
        <w:t>more</w:t>
      </w:r>
      <w:r w:rsidR="008507A2" w:rsidRPr="009F01E6">
        <w:rPr>
          <w:rFonts w:ascii="Times New Roman" w:hAnsi="Times New Roman" w:hint="eastAsia"/>
        </w:rPr>
        <w:t xml:space="preserve"> </w:t>
      </w:r>
      <w:r w:rsidR="00F91C0E" w:rsidRPr="009F01E6">
        <w:rPr>
          <w:rFonts w:ascii="Times New Roman" w:hAnsi="Times New Roman" w:hint="eastAsia"/>
        </w:rPr>
        <w:t xml:space="preserve">conservative </w:t>
      </w:r>
      <w:r w:rsidR="00720913" w:rsidRPr="009F01E6">
        <w:rPr>
          <w:rFonts w:ascii="Times New Roman" w:hAnsi="Times New Roman" w:hint="eastAsia"/>
        </w:rPr>
        <w:t>the firm</w:t>
      </w:r>
      <w:r w:rsidR="00F91C0E" w:rsidRPr="009F01E6">
        <w:rPr>
          <w:rFonts w:ascii="Times New Roman" w:hAnsi="Times New Roman" w:hint="eastAsia"/>
        </w:rPr>
        <w:t xml:space="preserve"> because more of</w:t>
      </w:r>
      <w:r w:rsidR="009F27CD" w:rsidRPr="009F01E6">
        <w:rPr>
          <w:rFonts w:ascii="Times New Roman" w:hAnsi="Times New Roman" w:hint="eastAsia"/>
        </w:rPr>
        <w:t xml:space="preserve"> </w:t>
      </w:r>
      <w:r w:rsidR="00B27943" w:rsidRPr="009F01E6">
        <w:rPr>
          <w:rFonts w:ascii="Times New Roman" w:hAnsi="Times New Roman" w:hint="eastAsia"/>
        </w:rPr>
        <w:t>total negative shock to current and future cash flows is recognized in the current financial statement (</w:t>
      </w:r>
      <w:proofErr w:type="spellStart"/>
      <w:r w:rsidR="00B27943" w:rsidRPr="009F01E6">
        <w:rPr>
          <w:rFonts w:ascii="Times New Roman" w:hAnsi="Times New Roman" w:hint="eastAsia"/>
        </w:rPr>
        <w:t>Callen</w:t>
      </w:r>
      <w:proofErr w:type="spellEnd"/>
      <w:r w:rsidR="00B27943" w:rsidRPr="009F01E6">
        <w:rPr>
          <w:rFonts w:ascii="Times New Roman" w:hAnsi="Times New Roman" w:hint="eastAsia"/>
        </w:rPr>
        <w:t xml:space="preserve"> et al., 2010).</w:t>
      </w:r>
    </w:p>
    <w:p w14:paraId="2E60799A" w14:textId="6288DE5A" w:rsidR="007E37BF" w:rsidRPr="009F01E6" w:rsidRDefault="00DE3788" w:rsidP="00D15F00">
      <w:pPr>
        <w:pStyle w:val="ColorfulList-Accent11"/>
        <w:numPr>
          <w:ilvl w:val="1"/>
          <w:numId w:val="2"/>
        </w:numPr>
        <w:snapToGrid w:val="0"/>
        <w:spacing w:line="360" w:lineRule="auto"/>
        <w:ind w:leftChars="0"/>
        <w:jc w:val="both"/>
        <w:rPr>
          <w:rFonts w:ascii="Times New Roman" w:hAnsi="Times New Roman"/>
          <w:b/>
          <w:i/>
        </w:rPr>
      </w:pPr>
      <w:r w:rsidRPr="009F01E6">
        <w:rPr>
          <w:rFonts w:ascii="Times New Roman" w:hAnsi="Times New Roman" w:hint="eastAsia"/>
          <w:b/>
          <w:i/>
        </w:rPr>
        <w:t xml:space="preserve">Theoretical model and </w:t>
      </w:r>
      <w:r w:rsidR="008507A2" w:rsidRPr="009F01E6">
        <w:rPr>
          <w:rFonts w:ascii="Times New Roman" w:hAnsi="Times New Roman"/>
          <w:b/>
          <w:i/>
        </w:rPr>
        <w:t>v</w:t>
      </w:r>
      <w:r w:rsidR="00D421CC" w:rsidRPr="009F01E6">
        <w:rPr>
          <w:rFonts w:ascii="Times New Roman" w:hAnsi="Times New Roman"/>
          <w:b/>
          <w:i/>
        </w:rPr>
        <w:t xml:space="preserve">ariable </w:t>
      </w:r>
      <w:r w:rsidR="00D421CC" w:rsidRPr="009F01E6">
        <w:rPr>
          <w:rFonts w:ascii="Times New Roman" w:hAnsi="Times New Roman" w:hint="eastAsia"/>
          <w:b/>
          <w:i/>
        </w:rPr>
        <w:t>measurement</w:t>
      </w:r>
    </w:p>
    <w:p w14:paraId="4625E6C1" w14:textId="6C7F87E6" w:rsidR="007E37BF" w:rsidRPr="009F01E6" w:rsidRDefault="00541644" w:rsidP="00D15F00">
      <w:pPr>
        <w:snapToGrid w:val="0"/>
        <w:spacing w:line="360" w:lineRule="auto"/>
        <w:ind w:firstLineChars="150" w:firstLine="360"/>
        <w:jc w:val="both"/>
        <w:rPr>
          <w:rFonts w:ascii="Times New Roman" w:eastAsia="標楷體" w:hAnsi="Times New Roman"/>
          <w:position w:val="-26"/>
          <w:sz w:val="22"/>
        </w:rPr>
      </w:pPr>
      <w:r w:rsidRPr="009F01E6">
        <w:rPr>
          <w:rFonts w:ascii="Times New Roman" w:hAnsi="Times New Roman" w:hint="eastAsia"/>
        </w:rPr>
        <w:t>Accounting conservatism is also an important determinant of abnormal return of equity (ROE) calculated by residual income scaled by book value (</w:t>
      </w:r>
      <w:proofErr w:type="spellStart"/>
      <w:r w:rsidR="00EC0383" w:rsidRPr="009F01E6">
        <w:rPr>
          <w:rFonts w:ascii="Times New Roman" w:hAnsi="Times New Roman"/>
        </w:rPr>
        <w:t>Feltham</w:t>
      </w:r>
      <w:proofErr w:type="spellEnd"/>
      <w:r w:rsidR="00EC0383" w:rsidRPr="009F01E6">
        <w:rPr>
          <w:rFonts w:ascii="Times New Roman" w:hAnsi="Times New Roman"/>
        </w:rPr>
        <w:t xml:space="preserve"> and </w:t>
      </w:r>
      <w:proofErr w:type="spellStart"/>
      <w:r w:rsidR="00EC0383" w:rsidRPr="009F01E6">
        <w:rPr>
          <w:rFonts w:ascii="Times New Roman" w:hAnsi="Times New Roman"/>
        </w:rPr>
        <w:t>Ohlson</w:t>
      </w:r>
      <w:proofErr w:type="spellEnd"/>
      <w:r w:rsidR="00EC0383" w:rsidRPr="009F01E6">
        <w:rPr>
          <w:rFonts w:ascii="Times New Roman" w:hAnsi="Times New Roman"/>
        </w:rPr>
        <w:t xml:space="preserve">, 1995; </w:t>
      </w:r>
      <w:proofErr w:type="spellStart"/>
      <w:r w:rsidR="00EC0383" w:rsidRPr="009F01E6">
        <w:rPr>
          <w:rFonts w:ascii="Times New Roman" w:hAnsi="Times New Roman"/>
        </w:rPr>
        <w:t>Ohlson</w:t>
      </w:r>
      <w:proofErr w:type="spellEnd"/>
      <w:r w:rsidR="00EC0383" w:rsidRPr="009F01E6">
        <w:rPr>
          <w:rFonts w:ascii="Times New Roman" w:hAnsi="Times New Roman"/>
        </w:rPr>
        <w:t>, 1995</w:t>
      </w:r>
      <w:r w:rsidRPr="009F01E6">
        <w:rPr>
          <w:rFonts w:ascii="Times New Roman" w:hAnsi="Times New Roman" w:hint="eastAsia"/>
        </w:rPr>
        <w:t xml:space="preserve">). Cheng (2005b) demonstrates that </w:t>
      </w:r>
      <w:r w:rsidR="003E42C2" w:rsidRPr="009F01E6">
        <w:rPr>
          <w:rFonts w:ascii="Times New Roman" w:hAnsi="Times New Roman"/>
        </w:rPr>
        <w:t xml:space="preserve">a </w:t>
      </w:r>
      <w:r w:rsidR="00CA6B89" w:rsidRPr="009F01E6">
        <w:rPr>
          <w:rFonts w:ascii="Times New Roman" w:hAnsi="Times New Roman" w:hint="eastAsia"/>
        </w:rPr>
        <w:t>firm</w:t>
      </w:r>
      <w:r w:rsidR="00CA6B89" w:rsidRPr="009F01E6">
        <w:rPr>
          <w:rFonts w:ascii="Times New Roman" w:hAnsi="Times New Roman"/>
        </w:rPr>
        <w:t>’</w:t>
      </w:r>
      <w:r w:rsidR="00CA6B89" w:rsidRPr="009F01E6">
        <w:rPr>
          <w:rFonts w:ascii="Times New Roman" w:hAnsi="Times New Roman" w:hint="eastAsia"/>
        </w:rPr>
        <w:t xml:space="preserve">s </w:t>
      </w:r>
      <w:r w:rsidRPr="009F01E6">
        <w:rPr>
          <w:rFonts w:ascii="Times New Roman" w:hAnsi="Times New Roman" w:hint="eastAsia"/>
        </w:rPr>
        <w:t xml:space="preserve">conservative accounting factor </w:t>
      </w:r>
      <w:r w:rsidR="00CA6B89" w:rsidRPr="009F01E6">
        <w:rPr>
          <w:rFonts w:ascii="Times New Roman" w:hAnsi="Times New Roman" w:hint="eastAsia"/>
        </w:rPr>
        <w:t>has</w:t>
      </w:r>
      <w:r w:rsidRPr="009F01E6">
        <w:rPr>
          <w:rFonts w:ascii="Times New Roman" w:hAnsi="Times New Roman" w:hint="eastAsia"/>
        </w:rPr>
        <w:t xml:space="preserve"> the positive impact of conservatism on abnormal ROE, which increases </w:t>
      </w:r>
      <w:r w:rsidR="00CA6B89" w:rsidRPr="009F01E6">
        <w:rPr>
          <w:rFonts w:ascii="Times New Roman" w:hAnsi="Times New Roman" w:hint="eastAsia"/>
        </w:rPr>
        <w:t xml:space="preserve">with the </w:t>
      </w:r>
      <w:r w:rsidRPr="009F01E6">
        <w:rPr>
          <w:rFonts w:ascii="Times New Roman" w:hAnsi="Times New Roman" w:hint="eastAsia"/>
        </w:rPr>
        <w:t>factor.</w:t>
      </w:r>
      <w:r w:rsidRPr="009F01E6">
        <w:rPr>
          <w:rFonts w:ascii="Times New Roman" w:hAnsi="Times New Roman"/>
        </w:rPr>
        <w:t xml:space="preserve"> I</w:t>
      </w:r>
      <w:r w:rsidRPr="009F01E6">
        <w:rPr>
          <w:rFonts w:ascii="Times New Roman" w:hAnsi="Times New Roman" w:hint="eastAsia"/>
        </w:rPr>
        <w:t xml:space="preserve">nspired by </w:t>
      </w:r>
      <w:r w:rsidR="003E42C2" w:rsidRPr="009F01E6">
        <w:rPr>
          <w:rFonts w:ascii="Times New Roman" w:hAnsi="Times New Roman"/>
        </w:rPr>
        <w:t>this</w:t>
      </w:r>
      <w:r w:rsidR="003E42C2" w:rsidRPr="009F01E6">
        <w:rPr>
          <w:rFonts w:ascii="Times New Roman" w:hAnsi="Times New Roman" w:hint="eastAsia"/>
        </w:rPr>
        <w:t xml:space="preserve"> </w:t>
      </w:r>
      <w:r w:rsidRPr="009F01E6">
        <w:rPr>
          <w:rFonts w:ascii="Times New Roman" w:hAnsi="Times New Roman" w:hint="eastAsia"/>
        </w:rPr>
        <w:t>evidence, we adopt Eq.</w:t>
      </w:r>
      <w:r w:rsidR="009719AF" w:rsidRPr="009F01E6">
        <w:rPr>
          <w:rFonts w:ascii="Times New Roman" w:hAnsi="Times New Roman"/>
        </w:rPr>
        <w:t xml:space="preserve"> </w:t>
      </w:r>
      <w:r w:rsidRPr="009F01E6">
        <w:rPr>
          <w:rFonts w:ascii="Times New Roman" w:hAnsi="Times New Roman" w:hint="eastAsia"/>
        </w:rPr>
        <w:t xml:space="preserve">(1) as the theoretical model. </w:t>
      </w:r>
      <w:r w:rsidR="007E37BF" w:rsidRPr="009F01E6">
        <w:rPr>
          <w:rFonts w:ascii="Times New Roman" w:hAnsi="Times New Roman"/>
        </w:rPr>
        <w:t>T</w:t>
      </w:r>
      <w:r w:rsidR="007E37BF" w:rsidRPr="009F01E6">
        <w:rPr>
          <w:rFonts w:ascii="Times New Roman" w:hAnsi="Times New Roman" w:hint="eastAsia"/>
        </w:rPr>
        <w:t>he residual income valuation model</w:t>
      </w:r>
      <w:r w:rsidR="00BC5578" w:rsidRPr="009F01E6">
        <w:rPr>
          <w:rStyle w:val="a5"/>
          <w:rFonts w:ascii="Times New Roman" w:hAnsi="Times New Roman"/>
        </w:rPr>
        <w:footnoteReference w:id="9"/>
      </w:r>
      <w:r w:rsidR="00BC5578" w:rsidRPr="009F01E6">
        <w:rPr>
          <w:rFonts w:ascii="Times New Roman" w:hAnsi="Times New Roman" w:hint="eastAsia"/>
        </w:rPr>
        <w:t xml:space="preserve"> </w:t>
      </w:r>
      <w:r w:rsidR="00935840" w:rsidRPr="009F01E6">
        <w:rPr>
          <w:rFonts w:ascii="Times New Roman" w:hAnsi="Times New Roman" w:hint="eastAsia"/>
        </w:rPr>
        <w:t>indicates</w:t>
      </w:r>
      <w:r w:rsidR="007E37BF" w:rsidRPr="009F01E6">
        <w:rPr>
          <w:rFonts w:ascii="Times New Roman" w:hAnsi="Times New Roman" w:hint="eastAsia"/>
        </w:rPr>
        <w:t xml:space="preserve"> </w:t>
      </w:r>
      <w:r w:rsidR="00935840" w:rsidRPr="009F01E6">
        <w:rPr>
          <w:rFonts w:ascii="Times New Roman" w:hAnsi="Times New Roman" w:hint="eastAsia"/>
        </w:rPr>
        <w:t xml:space="preserve">that </w:t>
      </w:r>
      <w:r w:rsidR="00337198" w:rsidRPr="009F01E6">
        <w:rPr>
          <w:rFonts w:ascii="Times New Roman" w:hAnsi="Times New Roman"/>
        </w:rPr>
        <w:t xml:space="preserve">the </w:t>
      </w:r>
      <w:r w:rsidR="007E37BF" w:rsidRPr="009F01E6">
        <w:rPr>
          <w:rFonts w:ascii="Times New Roman" w:hAnsi="Times New Roman" w:hint="eastAsia"/>
        </w:rPr>
        <w:t xml:space="preserve">firm value of equity </w:t>
      </w:r>
      <w:r w:rsidR="00935840" w:rsidRPr="009F01E6">
        <w:rPr>
          <w:rFonts w:ascii="Times New Roman" w:hAnsi="Times New Roman" w:hint="eastAsia"/>
        </w:rPr>
        <w:t xml:space="preserve">equals </w:t>
      </w:r>
      <w:r w:rsidR="007E37BF" w:rsidRPr="009F01E6">
        <w:rPr>
          <w:rFonts w:ascii="Times New Roman" w:hAnsi="Times New Roman" w:hint="eastAsia"/>
        </w:rPr>
        <w:t xml:space="preserve">the book value of equity plus the present value of future expected residual income (firm subscripts are omitted below for brevity), which is expressed as: </w:t>
      </w:r>
      <w:r w:rsidR="007E37BF" w:rsidRPr="009F01E6">
        <w:rPr>
          <w:rFonts w:ascii="Times New Roman" w:eastAsia="標楷體" w:hAnsi="Times New Roman"/>
          <w:position w:val="-26"/>
          <w:sz w:val="22"/>
        </w:rPr>
        <w:t xml:space="preserve"> </w:t>
      </w:r>
    </w:p>
    <w:p w14:paraId="4E3E6E4B" w14:textId="7D75599A" w:rsidR="00BF0518" w:rsidRPr="009F01E6" w:rsidRDefault="00333247" w:rsidP="00D15F00">
      <w:pPr>
        <w:snapToGrid w:val="0"/>
        <w:spacing w:line="360" w:lineRule="auto"/>
        <w:ind w:leftChars="1122" w:left="2693"/>
        <w:jc w:val="right"/>
        <w:rPr>
          <w:rFonts w:ascii="Times New Roman" w:eastAsia="標楷體" w:hAnsi="Times New Roman"/>
          <w:sz w:val="22"/>
        </w:rPr>
      </w:pPr>
      <w:r w:rsidRPr="009F01E6">
        <w:rPr>
          <w:rFonts w:ascii="Times New Roman" w:eastAsia="標楷體" w:hAnsi="Times New Roman"/>
          <w:position w:val="-26"/>
          <w:sz w:val="22"/>
        </w:rPr>
        <w:object w:dxaOrig="2740" w:dyaOrig="600" w14:anchorId="6B6C8393">
          <v:shape id="_x0000_i1034" type="#_x0000_t75" style="width:164.05pt;height:30.55pt" o:ole="">
            <v:imagedata r:id="rId24" o:title=""/>
          </v:shape>
          <o:OLEObject Type="Embed" ProgID="Equation.3" ShapeID="_x0000_i1034" DrawAspect="Content" ObjectID="_1593701393" r:id="rId25"/>
        </w:object>
      </w:r>
      <w:r w:rsidR="007E37BF" w:rsidRPr="009F01E6">
        <w:rPr>
          <w:rFonts w:ascii="Times New Roman" w:eastAsia="標楷體" w:hAnsi="Times New Roman"/>
          <w:sz w:val="22"/>
        </w:rPr>
        <w:t>.</w:t>
      </w:r>
      <w:r w:rsidR="007E37BF" w:rsidRPr="009F01E6">
        <w:rPr>
          <w:rFonts w:ascii="Times New Roman" w:eastAsia="標楷體" w:hAnsi="Times New Roman"/>
          <w:i/>
          <w:sz w:val="22"/>
        </w:rPr>
        <w:t xml:space="preserve"> </w:t>
      </w:r>
      <w:r w:rsidR="007E37BF" w:rsidRPr="009F01E6">
        <w:rPr>
          <w:rFonts w:ascii="Times New Roman" w:eastAsia="標楷體" w:hAnsi="Times New Roman"/>
          <w:sz w:val="22"/>
        </w:rPr>
        <w:t xml:space="preserve">   </w:t>
      </w:r>
      <w:r w:rsidR="007E37BF" w:rsidRPr="009F01E6">
        <w:rPr>
          <w:rFonts w:ascii="Times New Roman" w:eastAsia="標楷體" w:hAnsi="Times New Roman"/>
          <w:sz w:val="22"/>
        </w:rPr>
        <w:tab/>
      </w:r>
      <w:r w:rsidR="001C719D" w:rsidRPr="009F01E6">
        <w:rPr>
          <w:rFonts w:ascii="Times New Roman" w:eastAsia="標楷體" w:hAnsi="Times New Roman" w:hint="eastAsia"/>
          <w:sz w:val="22"/>
        </w:rPr>
        <w:t xml:space="preserve">           </w:t>
      </w:r>
      <w:r w:rsidR="007E37BF" w:rsidRPr="009F01E6">
        <w:rPr>
          <w:rFonts w:ascii="Times New Roman" w:eastAsia="標楷體" w:hAnsi="Times New Roman"/>
          <w:sz w:val="22"/>
        </w:rPr>
        <w:tab/>
      </w:r>
      <w:r w:rsidR="007E37BF" w:rsidRPr="009F01E6">
        <w:rPr>
          <w:rFonts w:ascii="Times New Roman" w:eastAsia="標楷體" w:hAnsi="Times New Roman"/>
          <w:sz w:val="22"/>
        </w:rPr>
        <w:tab/>
        <w:t>(1)</w:t>
      </w:r>
    </w:p>
    <w:p w14:paraId="578CEDE5" w14:textId="5BC88B55" w:rsidR="007E37BF" w:rsidRPr="009F01E6" w:rsidRDefault="00A07D25" w:rsidP="00D15F00">
      <w:pPr>
        <w:snapToGrid w:val="0"/>
        <w:spacing w:line="360" w:lineRule="auto"/>
        <w:jc w:val="both"/>
        <w:rPr>
          <w:rFonts w:ascii="Times New Roman" w:eastAsia="標楷體" w:hAnsi="Times New Roman"/>
          <w:szCs w:val="24"/>
        </w:rPr>
      </w:pPr>
      <w:proofErr w:type="gramStart"/>
      <w:r w:rsidRPr="009F01E6">
        <w:rPr>
          <w:rFonts w:ascii="Times New Roman" w:hAnsi="Times New Roman"/>
          <w:sz w:val="22"/>
        </w:rPr>
        <w:t>where</w:t>
      </w:r>
      <w:proofErr w:type="gramEnd"/>
      <w:r w:rsidRPr="009F01E6">
        <w:rPr>
          <w:rFonts w:ascii="Times New Roman" w:hAnsi="Times New Roman"/>
          <w:sz w:val="22"/>
        </w:rPr>
        <w:t xml:space="preserve"> </w:t>
      </w:r>
      <w:proofErr w:type="spellStart"/>
      <w:r w:rsidR="007E37BF" w:rsidRPr="009F01E6">
        <w:rPr>
          <w:rFonts w:ascii="Times New Roman" w:eastAsia="標楷體" w:hAnsi="Times New Roman" w:hint="eastAsia"/>
          <w:szCs w:val="24"/>
        </w:rPr>
        <w:t>V</w:t>
      </w:r>
      <w:r w:rsidR="007E37BF" w:rsidRPr="009F01E6">
        <w:rPr>
          <w:rFonts w:ascii="Times New Roman" w:eastAsia="標楷體" w:hAnsi="Times New Roman"/>
          <w:szCs w:val="24"/>
          <w:vertAlign w:val="subscript"/>
        </w:rPr>
        <w:t>t</w:t>
      </w:r>
      <w:proofErr w:type="spellEnd"/>
      <w:r w:rsidR="007E37BF" w:rsidRPr="009F01E6">
        <w:rPr>
          <w:rFonts w:ascii="Times New Roman" w:eastAsia="標楷體" w:hAnsi="Times New Roman"/>
          <w:szCs w:val="24"/>
        </w:rPr>
        <w:t xml:space="preserve"> </w:t>
      </w:r>
      <w:r w:rsidR="007E37BF" w:rsidRPr="009F01E6">
        <w:rPr>
          <w:rFonts w:ascii="Times New Roman" w:eastAsia="標楷體" w:hAnsi="Times New Roman" w:hint="eastAsia"/>
          <w:szCs w:val="24"/>
        </w:rPr>
        <w:t>i</w:t>
      </w:r>
      <w:r w:rsidR="007E37BF" w:rsidRPr="009F01E6">
        <w:rPr>
          <w:rFonts w:ascii="Times New Roman" w:eastAsia="標楷體" w:hAnsi="Times New Roman"/>
          <w:szCs w:val="24"/>
        </w:rPr>
        <w:t xml:space="preserve">s </w:t>
      </w:r>
      <w:r w:rsidR="007E37BF" w:rsidRPr="009F01E6">
        <w:rPr>
          <w:rFonts w:ascii="Times New Roman" w:eastAsia="標楷體" w:hAnsi="Times New Roman" w:hint="eastAsia"/>
          <w:szCs w:val="24"/>
        </w:rPr>
        <w:t xml:space="preserve">intrinsic </w:t>
      </w:r>
      <w:r w:rsidR="007E37BF" w:rsidRPr="009F01E6">
        <w:rPr>
          <w:rFonts w:ascii="Times New Roman" w:eastAsia="標楷體" w:hAnsi="Times New Roman"/>
          <w:szCs w:val="24"/>
        </w:rPr>
        <w:t xml:space="preserve">value </w:t>
      </w:r>
      <w:r w:rsidR="007E37BF" w:rsidRPr="009F01E6">
        <w:rPr>
          <w:rFonts w:ascii="Times New Roman" w:eastAsia="標楷體" w:hAnsi="Times New Roman" w:hint="eastAsia"/>
          <w:szCs w:val="24"/>
        </w:rPr>
        <w:t>of equity</w:t>
      </w:r>
      <w:r w:rsidR="00337198" w:rsidRPr="009F01E6">
        <w:rPr>
          <w:rFonts w:ascii="Times New Roman" w:eastAsia="標楷體" w:hAnsi="Times New Roman"/>
          <w:szCs w:val="24"/>
        </w:rPr>
        <w:t>,</w:t>
      </w:r>
      <w:r w:rsidR="007E37BF" w:rsidRPr="009F01E6">
        <w:rPr>
          <w:rFonts w:ascii="Times New Roman" w:eastAsia="標楷體" w:hAnsi="Times New Roman"/>
          <w:szCs w:val="24"/>
        </w:rPr>
        <w:t xml:space="preserve"> </w:t>
      </w:r>
      <w:proofErr w:type="spellStart"/>
      <w:r w:rsidR="007E37BF" w:rsidRPr="009F01E6">
        <w:rPr>
          <w:rFonts w:ascii="Times New Roman" w:eastAsia="標楷體" w:hAnsi="Times New Roman"/>
          <w:szCs w:val="24"/>
        </w:rPr>
        <w:t>B</w:t>
      </w:r>
      <w:r w:rsidR="007E37BF" w:rsidRPr="009F01E6">
        <w:rPr>
          <w:rFonts w:ascii="Times New Roman" w:eastAsia="標楷體" w:hAnsi="Times New Roman" w:hint="eastAsia"/>
          <w:szCs w:val="24"/>
        </w:rPr>
        <w:t>V</w:t>
      </w:r>
      <w:r w:rsidR="007E37BF" w:rsidRPr="009F01E6">
        <w:rPr>
          <w:rFonts w:ascii="Times New Roman" w:eastAsia="標楷體" w:hAnsi="Times New Roman"/>
          <w:szCs w:val="24"/>
          <w:vertAlign w:val="subscript"/>
        </w:rPr>
        <w:t>t</w:t>
      </w:r>
      <w:proofErr w:type="spellEnd"/>
      <w:r w:rsidR="007E37BF" w:rsidRPr="009F01E6">
        <w:rPr>
          <w:rFonts w:ascii="Times New Roman" w:eastAsia="標楷體" w:hAnsi="Times New Roman"/>
          <w:szCs w:val="24"/>
        </w:rPr>
        <w:t xml:space="preserve"> is book value </w:t>
      </w:r>
      <w:r w:rsidR="007E37BF" w:rsidRPr="009F01E6">
        <w:rPr>
          <w:rFonts w:ascii="Times New Roman" w:eastAsia="標楷體" w:hAnsi="Times New Roman" w:hint="eastAsia"/>
          <w:szCs w:val="24"/>
        </w:rPr>
        <w:t>of equity</w:t>
      </w:r>
      <w:r w:rsidR="00337198" w:rsidRPr="009F01E6">
        <w:rPr>
          <w:rFonts w:ascii="Times New Roman" w:eastAsia="標楷體" w:hAnsi="Times New Roman"/>
          <w:szCs w:val="24"/>
        </w:rPr>
        <w:t>,</w:t>
      </w:r>
      <w:r w:rsidR="007E37BF" w:rsidRPr="009F01E6">
        <w:rPr>
          <w:rFonts w:ascii="Times New Roman" w:eastAsia="標楷體" w:hAnsi="Times New Roman"/>
          <w:szCs w:val="24"/>
        </w:rPr>
        <w:t xml:space="preserve"> </w:t>
      </w:r>
      <w:r w:rsidR="007E37BF" w:rsidRPr="009F01E6">
        <w:rPr>
          <w:rFonts w:ascii="Times New Roman" w:eastAsia="標楷體" w:hAnsi="Times New Roman" w:hint="eastAsia"/>
          <w:szCs w:val="24"/>
        </w:rPr>
        <w:t>E</w:t>
      </w:r>
      <w:r w:rsidR="007E37BF" w:rsidRPr="009F01E6">
        <w:rPr>
          <w:rFonts w:ascii="Times New Roman" w:eastAsia="標楷體" w:hAnsi="Times New Roman" w:hint="eastAsia"/>
          <w:szCs w:val="24"/>
          <w:vertAlign w:val="subscript"/>
        </w:rPr>
        <w:t xml:space="preserve">t </w:t>
      </w:r>
      <w:r w:rsidR="007E37BF" w:rsidRPr="009F01E6">
        <w:rPr>
          <w:rFonts w:ascii="Times New Roman" w:eastAsia="標楷體" w:hAnsi="Times New Roman" w:hint="eastAsia"/>
          <w:szCs w:val="24"/>
        </w:rPr>
        <w:t>(.) is the expectation operator conditional on time t information</w:t>
      </w:r>
      <w:r w:rsidR="00337198" w:rsidRPr="009F01E6">
        <w:rPr>
          <w:rFonts w:ascii="Times New Roman" w:eastAsia="標楷體" w:hAnsi="Times New Roman"/>
          <w:szCs w:val="24"/>
        </w:rPr>
        <w:t>,</w:t>
      </w:r>
      <w:r w:rsidR="007E37BF" w:rsidRPr="009F01E6">
        <w:rPr>
          <w:rFonts w:ascii="Times New Roman" w:eastAsia="標楷體" w:hAnsi="Times New Roman" w:hint="eastAsia"/>
          <w:szCs w:val="24"/>
        </w:rPr>
        <w:t xml:space="preserve"> </w:t>
      </w:r>
      <w:proofErr w:type="spellStart"/>
      <w:r w:rsidR="00C21493" w:rsidRPr="009F01E6">
        <w:rPr>
          <w:rFonts w:ascii="Times New Roman" w:eastAsia="標楷體" w:hAnsi="Times New Roman" w:hint="eastAsia"/>
          <w:szCs w:val="24"/>
        </w:rPr>
        <w:t>X</w:t>
      </w:r>
      <w:r w:rsidR="007E37BF" w:rsidRPr="009F01E6">
        <w:rPr>
          <w:rFonts w:ascii="Times New Roman" w:eastAsia="標楷體" w:hAnsi="Times New Roman" w:hint="eastAsia"/>
          <w:szCs w:val="24"/>
          <w:vertAlign w:val="subscript"/>
        </w:rPr>
        <w:t>t</w:t>
      </w:r>
      <w:proofErr w:type="spellEnd"/>
      <w:r w:rsidR="007E37BF" w:rsidRPr="009F01E6">
        <w:rPr>
          <w:rFonts w:ascii="Times New Roman" w:eastAsia="標楷體" w:hAnsi="Times New Roman" w:hint="eastAsia"/>
          <w:szCs w:val="24"/>
        </w:rPr>
        <w:t xml:space="preserve"> is earnings before extraordinary item for time t</w:t>
      </w:r>
      <w:r w:rsidR="00337198" w:rsidRPr="009F01E6">
        <w:rPr>
          <w:rFonts w:ascii="Times New Roman" w:eastAsia="標楷體" w:hAnsi="Times New Roman"/>
          <w:szCs w:val="24"/>
        </w:rPr>
        <w:t>, and</w:t>
      </w:r>
      <w:r w:rsidR="007E37BF" w:rsidRPr="009F01E6">
        <w:rPr>
          <w:rFonts w:ascii="Times New Roman" w:eastAsia="標楷體" w:hAnsi="Times New Roman" w:hint="eastAsia"/>
          <w:szCs w:val="24"/>
        </w:rPr>
        <w:t xml:space="preserve"> </w:t>
      </w:r>
      <w:proofErr w:type="spellStart"/>
      <w:r w:rsidR="007E37BF" w:rsidRPr="009F01E6">
        <w:rPr>
          <w:rFonts w:ascii="Times New Roman" w:eastAsia="標楷體" w:hAnsi="Times New Roman"/>
          <w:szCs w:val="24"/>
        </w:rPr>
        <w:t>r</w:t>
      </w:r>
      <w:r w:rsidR="007E37BF" w:rsidRPr="009F01E6">
        <w:rPr>
          <w:rFonts w:ascii="Times New Roman" w:eastAsia="標楷體" w:hAnsi="Times New Roman"/>
          <w:szCs w:val="24"/>
          <w:vertAlign w:val="subscript"/>
        </w:rPr>
        <w:t>t</w:t>
      </w:r>
      <w:proofErr w:type="spellEnd"/>
      <w:r w:rsidR="00256E6F" w:rsidRPr="009F01E6">
        <w:rPr>
          <w:rFonts w:ascii="Times New Roman" w:eastAsia="標楷體" w:hAnsi="Times New Roman"/>
          <w:szCs w:val="24"/>
        </w:rPr>
        <w:t xml:space="preserve"> is </w:t>
      </w:r>
      <w:r w:rsidR="00337198" w:rsidRPr="009F01E6">
        <w:rPr>
          <w:rFonts w:ascii="Times New Roman" w:eastAsia="標楷體" w:hAnsi="Times New Roman"/>
          <w:szCs w:val="24"/>
        </w:rPr>
        <w:t xml:space="preserve">the </w:t>
      </w:r>
      <w:r w:rsidR="007E37BF" w:rsidRPr="009F01E6">
        <w:rPr>
          <w:rFonts w:ascii="Times New Roman" w:eastAsia="標楷體" w:hAnsi="Times New Roman"/>
          <w:szCs w:val="24"/>
        </w:rPr>
        <w:t>cost</w:t>
      </w:r>
      <w:r w:rsidR="00DD4528" w:rsidRPr="009F01E6">
        <w:rPr>
          <w:rFonts w:ascii="Times New Roman" w:eastAsia="標楷體" w:hAnsi="Times New Roman" w:hint="eastAsia"/>
          <w:szCs w:val="24"/>
        </w:rPr>
        <w:t xml:space="preserve"> </w:t>
      </w:r>
      <w:r w:rsidR="007E37BF" w:rsidRPr="009F01E6">
        <w:rPr>
          <w:rFonts w:ascii="Times New Roman" w:eastAsia="標楷體" w:hAnsi="Times New Roman"/>
          <w:szCs w:val="24"/>
        </w:rPr>
        <w:t>of equity</w:t>
      </w:r>
      <w:r w:rsidR="007E37BF" w:rsidRPr="009F01E6">
        <w:rPr>
          <w:rFonts w:ascii="Times New Roman" w:eastAsia="標楷體" w:hAnsi="Times New Roman" w:hint="eastAsia"/>
          <w:szCs w:val="24"/>
        </w:rPr>
        <w:t xml:space="preserve"> capital, which is employed to discount the payoffs to equity holders.</w:t>
      </w:r>
    </w:p>
    <w:p w14:paraId="548F4C46" w14:textId="766C96F7" w:rsidR="007E37BF" w:rsidRPr="009F01E6" w:rsidRDefault="00CA6B89" w:rsidP="00D15F00">
      <w:pPr>
        <w:snapToGrid w:val="0"/>
        <w:spacing w:line="360" w:lineRule="auto"/>
        <w:ind w:firstLineChars="150" w:firstLine="360"/>
        <w:jc w:val="both"/>
        <w:rPr>
          <w:rFonts w:ascii="Times New Roman" w:hAnsi="Times New Roman"/>
        </w:rPr>
      </w:pPr>
      <w:r w:rsidRPr="009F01E6">
        <w:rPr>
          <w:rFonts w:ascii="Times New Roman" w:hAnsi="Times New Roman" w:hint="eastAsia"/>
        </w:rPr>
        <w:t>On the basis of Eq.</w:t>
      </w:r>
      <w:r w:rsidR="009719AF" w:rsidRPr="009F01E6">
        <w:rPr>
          <w:rFonts w:ascii="Times New Roman" w:hAnsi="Times New Roman"/>
        </w:rPr>
        <w:t xml:space="preserve"> </w:t>
      </w:r>
      <w:r w:rsidRPr="009F01E6">
        <w:rPr>
          <w:rFonts w:ascii="Times New Roman" w:hAnsi="Times New Roman" w:hint="eastAsia"/>
        </w:rPr>
        <w:t>(1), this study employs</w:t>
      </w:r>
      <w:r w:rsidR="007E37BF" w:rsidRPr="009F01E6">
        <w:rPr>
          <w:rFonts w:ascii="Times New Roman" w:hAnsi="Times New Roman"/>
        </w:rPr>
        <w:t xml:space="preserve"> </w:t>
      </w:r>
      <w:r w:rsidR="007E37BF" w:rsidRPr="009F01E6">
        <w:rPr>
          <w:rFonts w:ascii="Times New Roman" w:hAnsi="Times New Roman" w:hint="eastAsia"/>
        </w:rPr>
        <w:t xml:space="preserve">its </w:t>
      </w:r>
      <w:r w:rsidR="007E37BF" w:rsidRPr="009F01E6">
        <w:rPr>
          <w:rFonts w:ascii="Times New Roman" w:hAnsi="Times New Roman"/>
        </w:rPr>
        <w:t>variables (stock value, book value, earnings) to estimate empirical models</w:t>
      </w:r>
      <w:r w:rsidR="002B04E6" w:rsidRPr="009F01E6">
        <w:rPr>
          <w:rFonts w:ascii="Times New Roman" w:hAnsi="Times New Roman"/>
        </w:rPr>
        <w:t xml:space="preserve"> </w:t>
      </w:r>
      <w:r w:rsidR="007E37BF" w:rsidRPr="009F01E6">
        <w:rPr>
          <w:rFonts w:ascii="標楷體" w:eastAsia="標楷體" w:hAnsi="標楷體"/>
        </w:rPr>
        <w:t>-</w:t>
      </w:r>
      <w:r w:rsidR="007E37BF" w:rsidRPr="009F01E6">
        <w:rPr>
          <w:rFonts w:ascii="Times New Roman" w:hAnsi="Times New Roman"/>
        </w:rPr>
        <w:t>VECMs</w:t>
      </w:r>
      <w:r w:rsidR="007E37BF" w:rsidRPr="009F01E6">
        <w:rPr>
          <w:rFonts w:ascii="Times New Roman" w:hAnsi="Times New Roman" w:hint="eastAsia"/>
        </w:rPr>
        <w:t>.</w:t>
      </w:r>
      <w:r w:rsidR="007E37BF" w:rsidRPr="009F01E6">
        <w:rPr>
          <w:rFonts w:ascii="Times New Roman" w:hAnsi="Times New Roman"/>
        </w:rPr>
        <w:t xml:space="preserve"> </w:t>
      </w:r>
      <w:r w:rsidR="007E37BF" w:rsidRPr="009F01E6">
        <w:rPr>
          <w:rFonts w:ascii="Times New Roman" w:hAnsi="Times New Roman" w:hint="eastAsia"/>
        </w:rPr>
        <w:t xml:space="preserve">We </w:t>
      </w:r>
      <w:r w:rsidRPr="009F01E6">
        <w:rPr>
          <w:rFonts w:ascii="Times New Roman" w:hAnsi="Times New Roman" w:hint="eastAsia"/>
        </w:rPr>
        <w:t>use</w:t>
      </w:r>
      <w:r w:rsidR="007E37BF" w:rsidRPr="009F01E6">
        <w:rPr>
          <w:rFonts w:ascii="Times New Roman" w:hAnsi="Times New Roman" w:hint="eastAsia"/>
        </w:rPr>
        <w:t xml:space="preserve"> s</w:t>
      </w:r>
      <w:r w:rsidR="007E37BF" w:rsidRPr="009F01E6">
        <w:rPr>
          <w:rFonts w:ascii="Times New Roman" w:hAnsi="Times New Roman"/>
        </w:rPr>
        <w:t xml:space="preserve">tock price indices of </w:t>
      </w:r>
      <w:r w:rsidR="007E37BF" w:rsidRPr="009F01E6">
        <w:rPr>
          <w:rFonts w:ascii="Times New Roman" w:hAnsi="Times New Roman" w:hint="eastAsia"/>
        </w:rPr>
        <w:t>five</w:t>
      </w:r>
      <w:r w:rsidR="007E37BF" w:rsidRPr="009F01E6">
        <w:rPr>
          <w:rFonts w:ascii="Times New Roman" w:hAnsi="Times New Roman"/>
        </w:rPr>
        <w:t xml:space="preserve"> industries</w:t>
      </w:r>
      <w:r w:rsidR="007E37BF" w:rsidRPr="009F01E6">
        <w:rPr>
          <w:rFonts w:ascii="Times New Roman" w:hAnsi="Times New Roman" w:hint="eastAsia"/>
        </w:rPr>
        <w:t xml:space="preserve"> </w:t>
      </w:r>
      <w:r w:rsidR="007E37BF" w:rsidRPr="009F01E6">
        <w:rPr>
          <w:rFonts w:ascii="Times New Roman" w:hAnsi="Times New Roman"/>
        </w:rPr>
        <w:t>to measure stock value (</w:t>
      </w:r>
      <w:r w:rsidR="007E37BF" w:rsidRPr="009F01E6">
        <w:rPr>
          <w:rFonts w:ascii="Times New Roman" w:hAnsi="Times New Roman" w:hint="eastAsia"/>
        </w:rPr>
        <w:t>V</w:t>
      </w:r>
      <w:r w:rsidR="007E37BF" w:rsidRPr="009F01E6">
        <w:rPr>
          <w:rFonts w:ascii="Times New Roman" w:hAnsi="Times New Roman"/>
        </w:rPr>
        <w:t xml:space="preserve">): an </w:t>
      </w:r>
      <w:r w:rsidR="009F000B" w:rsidRPr="009F01E6">
        <w:rPr>
          <w:rFonts w:ascii="Times New Roman" w:hAnsi="Times New Roman"/>
          <w:szCs w:val="24"/>
        </w:rPr>
        <w:t>e</w:t>
      </w:r>
      <w:r w:rsidR="002B04E6" w:rsidRPr="009F01E6">
        <w:rPr>
          <w:rFonts w:ascii="Times New Roman" w:hAnsi="Times New Roman"/>
          <w:szCs w:val="24"/>
        </w:rPr>
        <w:t>lectronics</w:t>
      </w:r>
      <w:r w:rsidR="002B04E6" w:rsidRPr="009F01E6">
        <w:rPr>
          <w:rFonts w:ascii="Times New Roman" w:hAnsi="Times New Roman" w:hint="eastAsia"/>
          <w:szCs w:val="24"/>
        </w:rPr>
        <w:t xml:space="preserve"> </w:t>
      </w:r>
      <w:r w:rsidR="00AD4B75" w:rsidRPr="009F01E6">
        <w:rPr>
          <w:rFonts w:ascii="Times New Roman" w:hAnsi="Times New Roman"/>
          <w:szCs w:val="24"/>
        </w:rPr>
        <w:t>and</w:t>
      </w:r>
      <w:r w:rsidR="00AD4B75" w:rsidRPr="009F01E6">
        <w:rPr>
          <w:rFonts w:ascii="Times New Roman" w:hAnsi="Times New Roman" w:hint="eastAsia"/>
          <w:szCs w:val="24"/>
        </w:rPr>
        <w:t xml:space="preserve"> </w:t>
      </w:r>
      <w:r w:rsidR="009F000B" w:rsidRPr="009F01E6">
        <w:rPr>
          <w:rFonts w:ascii="Times New Roman" w:hAnsi="Times New Roman"/>
          <w:szCs w:val="24"/>
        </w:rPr>
        <w:t>c</w:t>
      </w:r>
      <w:r w:rsidR="002B04E6" w:rsidRPr="009F01E6">
        <w:rPr>
          <w:rFonts w:ascii="Times New Roman" w:hAnsi="Times New Roman" w:hint="eastAsia"/>
          <w:szCs w:val="24"/>
        </w:rPr>
        <w:t xml:space="preserve">omponents </w:t>
      </w:r>
      <w:r w:rsidR="009F000B" w:rsidRPr="009F01E6">
        <w:rPr>
          <w:rFonts w:ascii="Times New Roman" w:hAnsi="Times New Roman"/>
        </w:rPr>
        <w:t>s</w:t>
      </w:r>
      <w:r w:rsidR="002B04E6" w:rsidRPr="009F01E6">
        <w:rPr>
          <w:rFonts w:ascii="Times New Roman" w:hAnsi="Times New Roman" w:hint="eastAsia"/>
        </w:rPr>
        <w:t>ector</w:t>
      </w:r>
      <w:r w:rsidR="002B04E6" w:rsidRPr="009F01E6">
        <w:rPr>
          <w:rFonts w:ascii="Times New Roman" w:hAnsi="Times New Roman"/>
        </w:rPr>
        <w:t xml:space="preserve"> </w:t>
      </w:r>
      <w:r w:rsidR="007E37BF" w:rsidRPr="009F01E6">
        <w:rPr>
          <w:rFonts w:ascii="Times New Roman" w:hAnsi="Times New Roman"/>
        </w:rPr>
        <w:t>index (</w:t>
      </w:r>
      <w:r w:rsidR="00D05F74" w:rsidRPr="009F01E6">
        <w:rPr>
          <w:rFonts w:ascii="Times New Roman" w:hAnsi="Times New Roman"/>
        </w:rPr>
        <w:t>E</w:t>
      </w:r>
      <w:r w:rsidR="00D05F74" w:rsidRPr="009F01E6">
        <w:rPr>
          <w:rFonts w:ascii="Times New Roman" w:hAnsi="Times New Roman" w:hint="eastAsia"/>
        </w:rPr>
        <w:t>TC</w:t>
      </w:r>
      <w:r w:rsidR="007E37BF" w:rsidRPr="009F01E6">
        <w:rPr>
          <w:rFonts w:ascii="Times New Roman" w:hAnsi="Times New Roman"/>
        </w:rPr>
        <w:t>I)</w:t>
      </w:r>
      <w:r w:rsidR="005958E7" w:rsidRPr="009F01E6">
        <w:rPr>
          <w:rFonts w:ascii="Times New Roman" w:hAnsi="Times New Roman"/>
        </w:rPr>
        <w:t>;</w:t>
      </w:r>
      <w:r w:rsidR="007E37BF" w:rsidRPr="009F01E6">
        <w:rPr>
          <w:rFonts w:ascii="Times New Roman" w:hAnsi="Times New Roman"/>
        </w:rPr>
        <w:t xml:space="preserve"> an electric machinery </w:t>
      </w:r>
      <w:r w:rsidR="007E37BF" w:rsidRPr="009F01E6">
        <w:rPr>
          <w:rFonts w:ascii="Times New Roman" w:hAnsi="Times New Roman" w:hint="eastAsia"/>
        </w:rPr>
        <w:t>sector</w:t>
      </w:r>
      <w:r w:rsidR="007E37BF" w:rsidRPr="009F01E6">
        <w:rPr>
          <w:rFonts w:ascii="Times New Roman" w:hAnsi="Times New Roman"/>
        </w:rPr>
        <w:t xml:space="preserve"> index (EMI)</w:t>
      </w:r>
      <w:r w:rsidR="005958E7" w:rsidRPr="009F01E6">
        <w:rPr>
          <w:rFonts w:ascii="Times New Roman" w:hAnsi="Times New Roman"/>
        </w:rPr>
        <w:t>;</w:t>
      </w:r>
      <w:r w:rsidR="007E37BF" w:rsidRPr="009F01E6">
        <w:rPr>
          <w:rFonts w:ascii="Times New Roman" w:hAnsi="Times New Roman"/>
        </w:rPr>
        <w:t xml:space="preserve"> a textile </w:t>
      </w:r>
      <w:r w:rsidR="007E37BF" w:rsidRPr="009F01E6">
        <w:rPr>
          <w:rFonts w:ascii="Times New Roman" w:hAnsi="Times New Roman" w:hint="eastAsia"/>
        </w:rPr>
        <w:t>sector</w:t>
      </w:r>
      <w:r w:rsidR="007E37BF" w:rsidRPr="009F01E6">
        <w:rPr>
          <w:rFonts w:ascii="Times New Roman" w:hAnsi="Times New Roman"/>
        </w:rPr>
        <w:t xml:space="preserve"> index (TEXI)</w:t>
      </w:r>
      <w:r w:rsidR="005958E7" w:rsidRPr="009F01E6">
        <w:rPr>
          <w:rFonts w:ascii="Times New Roman" w:hAnsi="Times New Roman"/>
        </w:rPr>
        <w:t>;</w:t>
      </w:r>
      <w:r w:rsidR="007E37BF" w:rsidRPr="009F01E6">
        <w:rPr>
          <w:rFonts w:ascii="Times New Roman" w:hAnsi="Times New Roman" w:hint="eastAsia"/>
        </w:rPr>
        <w:t xml:space="preserve"> a</w:t>
      </w:r>
      <w:r w:rsidR="007E37BF" w:rsidRPr="009F01E6">
        <w:rPr>
          <w:rFonts w:ascii="Times New Roman" w:hAnsi="Times New Roman" w:hint="eastAsia"/>
          <w:szCs w:val="24"/>
        </w:rPr>
        <w:t xml:space="preserve"> glass </w:t>
      </w:r>
      <w:r w:rsidR="00AD4B75" w:rsidRPr="009F01E6">
        <w:rPr>
          <w:rFonts w:ascii="Times New Roman" w:hAnsi="Times New Roman"/>
          <w:szCs w:val="24"/>
        </w:rPr>
        <w:t>and</w:t>
      </w:r>
      <w:r w:rsidR="00AD4B75" w:rsidRPr="009F01E6">
        <w:rPr>
          <w:rFonts w:ascii="Times New Roman" w:hAnsi="Times New Roman" w:hint="eastAsia"/>
          <w:szCs w:val="24"/>
        </w:rPr>
        <w:t xml:space="preserve"> </w:t>
      </w:r>
      <w:r w:rsidR="007E37BF" w:rsidRPr="009F01E6">
        <w:rPr>
          <w:rFonts w:ascii="Times New Roman" w:hAnsi="Times New Roman" w:hint="eastAsia"/>
          <w:szCs w:val="24"/>
        </w:rPr>
        <w:t>ceramics sector index (GCI)</w:t>
      </w:r>
      <w:r w:rsidR="005958E7" w:rsidRPr="009F01E6">
        <w:rPr>
          <w:rFonts w:ascii="Times New Roman" w:hAnsi="Times New Roman"/>
          <w:szCs w:val="24"/>
        </w:rPr>
        <w:t>;</w:t>
      </w:r>
      <w:r w:rsidR="007E37BF" w:rsidRPr="009F01E6">
        <w:rPr>
          <w:rFonts w:ascii="Times New Roman" w:hAnsi="Times New Roman" w:hint="eastAsia"/>
        </w:rPr>
        <w:t xml:space="preserve"> and an o</w:t>
      </w:r>
      <w:r w:rsidR="007E37BF" w:rsidRPr="009F01E6">
        <w:rPr>
          <w:rFonts w:ascii="Times New Roman" w:hAnsi="Times New Roman" w:hint="eastAsia"/>
          <w:szCs w:val="24"/>
        </w:rPr>
        <w:t>il, gas</w:t>
      </w:r>
      <w:r w:rsidR="005958E7" w:rsidRPr="009F01E6">
        <w:rPr>
          <w:rFonts w:ascii="Times New Roman" w:hAnsi="Times New Roman"/>
          <w:szCs w:val="24"/>
        </w:rPr>
        <w:t>,</w:t>
      </w:r>
      <w:r w:rsidR="007E37BF" w:rsidRPr="009F01E6">
        <w:rPr>
          <w:rFonts w:ascii="Times New Roman" w:hAnsi="Times New Roman" w:hint="eastAsia"/>
          <w:szCs w:val="24"/>
        </w:rPr>
        <w:t xml:space="preserve"> </w:t>
      </w:r>
      <w:r w:rsidR="00AD4B75" w:rsidRPr="009F01E6">
        <w:rPr>
          <w:rFonts w:ascii="Times New Roman" w:hAnsi="Times New Roman"/>
          <w:szCs w:val="24"/>
        </w:rPr>
        <w:t>and</w:t>
      </w:r>
      <w:r w:rsidR="00AD4B75" w:rsidRPr="009F01E6">
        <w:rPr>
          <w:rFonts w:ascii="Times New Roman" w:hAnsi="Times New Roman" w:hint="eastAsia"/>
          <w:szCs w:val="24"/>
        </w:rPr>
        <w:t xml:space="preserve"> </w:t>
      </w:r>
      <w:r w:rsidR="007E37BF" w:rsidRPr="009F01E6">
        <w:rPr>
          <w:rFonts w:ascii="Times New Roman" w:hAnsi="Times New Roman" w:hint="eastAsia"/>
          <w:szCs w:val="24"/>
        </w:rPr>
        <w:t>electricity</w:t>
      </w:r>
      <w:r w:rsidR="007E37BF" w:rsidRPr="009F01E6">
        <w:rPr>
          <w:rFonts w:ascii="Times New Roman" w:hAnsi="Times New Roman" w:hint="eastAsia"/>
        </w:rPr>
        <w:t xml:space="preserve"> sector index (OGEI)</w:t>
      </w:r>
      <w:r w:rsidR="007E37BF" w:rsidRPr="009F01E6">
        <w:rPr>
          <w:rFonts w:ascii="Times New Roman" w:hAnsi="Times New Roman"/>
          <w:szCs w:val="24"/>
        </w:rPr>
        <w:t>.</w:t>
      </w:r>
      <w:r w:rsidR="007E37BF" w:rsidRPr="009F01E6">
        <w:rPr>
          <w:rFonts w:ascii="Times New Roman" w:hAnsi="Times New Roman" w:hint="eastAsia"/>
          <w:szCs w:val="24"/>
        </w:rPr>
        <w:t xml:space="preserve"> </w:t>
      </w:r>
      <w:r w:rsidR="007E37BF" w:rsidRPr="009F01E6">
        <w:rPr>
          <w:rFonts w:ascii="Times New Roman" w:hAnsi="Times New Roman"/>
        </w:rPr>
        <w:t>T</w:t>
      </w:r>
      <w:r w:rsidR="007E37BF" w:rsidRPr="009F01E6">
        <w:rPr>
          <w:rFonts w:ascii="Times New Roman" w:hAnsi="Times New Roman"/>
          <w:sz w:val="22"/>
        </w:rPr>
        <w:t>his study</w:t>
      </w:r>
      <w:r w:rsidR="007E37BF" w:rsidRPr="009F01E6">
        <w:rPr>
          <w:rFonts w:ascii="Times New Roman" w:hAnsi="Times New Roman"/>
        </w:rPr>
        <w:t xml:space="preserve"> uses accounting figures </w:t>
      </w:r>
      <w:r w:rsidR="007E37BF" w:rsidRPr="009F01E6">
        <w:rPr>
          <w:rFonts w:ascii="Times New Roman" w:hAnsi="Times New Roman" w:hint="eastAsia"/>
        </w:rPr>
        <w:t>in</w:t>
      </w:r>
      <w:r w:rsidR="007E37BF" w:rsidRPr="009F01E6">
        <w:rPr>
          <w:rFonts w:ascii="Times New Roman" w:hAnsi="Times New Roman"/>
        </w:rPr>
        <w:t xml:space="preserve"> financial statements to </w:t>
      </w:r>
      <w:r w:rsidR="007E37BF" w:rsidRPr="009F01E6">
        <w:rPr>
          <w:rFonts w:ascii="Times New Roman" w:hAnsi="Times New Roman"/>
        </w:rPr>
        <w:lastRenderedPageBreak/>
        <w:t>measure book value</w:t>
      </w:r>
      <w:r w:rsidR="00841C49" w:rsidRPr="009F01E6">
        <w:rPr>
          <w:rFonts w:ascii="Times New Roman" w:hAnsi="Times New Roman" w:hint="eastAsia"/>
        </w:rPr>
        <w:t xml:space="preserve"> </w:t>
      </w:r>
      <w:r w:rsidR="00CB0195" w:rsidRPr="009F01E6">
        <w:rPr>
          <w:rFonts w:ascii="Times New Roman" w:hAnsi="Times New Roman"/>
        </w:rPr>
        <w:t>and earnings</w:t>
      </w:r>
      <w:r w:rsidR="00CB0195" w:rsidRPr="009F01E6">
        <w:rPr>
          <w:rFonts w:ascii="Times New Roman" w:hAnsi="Times New Roman" w:hint="eastAsia"/>
        </w:rPr>
        <w:t xml:space="preserve"> </w:t>
      </w:r>
      <w:r w:rsidR="007E37BF" w:rsidRPr="009F01E6">
        <w:rPr>
          <w:rFonts w:ascii="Times New Roman" w:hAnsi="Times New Roman"/>
        </w:rPr>
        <w:t>rather than the analyst</w:t>
      </w:r>
      <w:r w:rsidR="007E37BF" w:rsidRPr="009F01E6">
        <w:rPr>
          <w:rFonts w:ascii="Times New Roman" w:hAnsi="Times New Roman" w:hint="eastAsia"/>
        </w:rPr>
        <w:t>s</w:t>
      </w:r>
      <w:r w:rsidR="007E37BF" w:rsidRPr="009F01E6">
        <w:rPr>
          <w:rFonts w:ascii="Times New Roman" w:hAnsi="Times New Roman"/>
        </w:rPr>
        <w:t xml:space="preserve">’ earnings forecasts used in previous studies (Cheng, 2005a; </w:t>
      </w:r>
      <w:proofErr w:type="spellStart"/>
      <w:r w:rsidR="007E37BF" w:rsidRPr="009F01E6">
        <w:rPr>
          <w:rFonts w:ascii="Times New Roman" w:hAnsi="Times New Roman"/>
        </w:rPr>
        <w:t>Elgers</w:t>
      </w:r>
      <w:proofErr w:type="spellEnd"/>
      <w:r w:rsidR="007E37BF" w:rsidRPr="009F01E6">
        <w:rPr>
          <w:rFonts w:ascii="Times New Roman" w:hAnsi="Times New Roman"/>
        </w:rPr>
        <w:t xml:space="preserve"> and Murray, 1992). Before estimating the VECMs, we treat three variables (stock price, book value, and earnings) according to the following processes:</w:t>
      </w:r>
    </w:p>
    <w:p w14:paraId="186DEA5B" w14:textId="587769B6" w:rsidR="007E37BF" w:rsidRPr="009F01E6" w:rsidRDefault="00631722" w:rsidP="00D15F00">
      <w:pPr>
        <w:numPr>
          <w:ilvl w:val="0"/>
          <w:numId w:val="16"/>
        </w:numPr>
        <w:snapToGrid w:val="0"/>
        <w:spacing w:line="360" w:lineRule="auto"/>
        <w:ind w:left="358" w:rightChars="-3" w:right="-7" w:hangingChars="149" w:hanging="358"/>
        <w:jc w:val="both"/>
        <w:rPr>
          <w:rFonts w:ascii="Times New Roman" w:hAnsi="Times New Roman"/>
        </w:rPr>
      </w:pPr>
      <w:r w:rsidRPr="009F01E6">
        <w:rPr>
          <w:rFonts w:ascii="Times New Roman" w:hAnsi="Times New Roman" w:hint="eastAsia"/>
        </w:rPr>
        <w:t>The</w:t>
      </w:r>
      <w:r w:rsidR="007E37BF" w:rsidRPr="009F01E6">
        <w:rPr>
          <w:rFonts w:ascii="Times New Roman" w:hAnsi="Times New Roman"/>
        </w:rPr>
        <w:t xml:space="preserve"> firm is high</w:t>
      </w:r>
      <w:r w:rsidR="00857921" w:rsidRPr="009F01E6">
        <w:rPr>
          <w:rFonts w:ascii="Times New Roman" w:hAnsi="Times New Roman"/>
        </w:rPr>
        <w:t xml:space="preserve"> </w:t>
      </w:r>
      <w:r w:rsidR="007E37BF" w:rsidRPr="009F01E6">
        <w:rPr>
          <w:rFonts w:ascii="Times New Roman" w:hAnsi="Times New Roman"/>
        </w:rPr>
        <w:t>conservati</w:t>
      </w:r>
      <w:r w:rsidR="005744E4" w:rsidRPr="009F01E6">
        <w:rPr>
          <w:rFonts w:ascii="Times New Roman" w:hAnsi="Times New Roman" w:hint="eastAsia"/>
        </w:rPr>
        <w:t>sm</w:t>
      </w:r>
      <w:r w:rsidR="007E37BF" w:rsidRPr="009F01E6">
        <w:rPr>
          <w:rFonts w:ascii="Times New Roman" w:hAnsi="Times New Roman"/>
        </w:rPr>
        <w:t xml:space="preserve"> if </w:t>
      </w:r>
      <w:r w:rsidR="00DD7EFB" w:rsidRPr="009F01E6">
        <w:rPr>
          <w:rFonts w:ascii="Times New Roman" w:hAnsi="Times New Roman"/>
        </w:rPr>
        <w:t>their</w:t>
      </w:r>
      <w:r w:rsidR="007E37BF" w:rsidRPr="009F01E6">
        <w:rPr>
          <w:rFonts w:ascii="Times New Roman" w:hAnsi="Times New Roman"/>
        </w:rPr>
        <w:t xml:space="preserve"> conservatism proxy </w:t>
      </w:r>
      <w:r w:rsidR="005744E4" w:rsidRPr="009F01E6">
        <w:rPr>
          <w:rFonts w:ascii="Times New Roman" w:hAnsi="Times New Roman" w:hint="eastAsia"/>
        </w:rPr>
        <w:t xml:space="preserve">value </w:t>
      </w:r>
      <w:r w:rsidR="007E37BF" w:rsidRPr="009F01E6">
        <w:rPr>
          <w:rFonts w:ascii="Times New Roman" w:hAnsi="Times New Roman"/>
        </w:rPr>
        <w:t>is higher than the mean of all firms</w:t>
      </w:r>
      <w:r w:rsidRPr="009F01E6">
        <w:rPr>
          <w:rFonts w:ascii="Times New Roman" w:hAnsi="Times New Roman"/>
        </w:rPr>
        <w:t xml:space="preserve"> in </w:t>
      </w:r>
      <w:r w:rsidRPr="009F01E6">
        <w:rPr>
          <w:rFonts w:ascii="Times New Roman" w:hAnsi="Times New Roman" w:hint="eastAsia"/>
        </w:rPr>
        <w:t>an</w:t>
      </w:r>
      <w:r w:rsidR="007E37BF" w:rsidRPr="009F01E6">
        <w:rPr>
          <w:rFonts w:ascii="Times New Roman" w:hAnsi="Times New Roman"/>
        </w:rPr>
        <w:t xml:space="preserve"> industry; </w:t>
      </w:r>
      <w:r w:rsidR="005744E4" w:rsidRPr="009F01E6">
        <w:rPr>
          <w:rFonts w:ascii="Times New Roman" w:hAnsi="Times New Roman" w:hint="eastAsia"/>
        </w:rPr>
        <w:t>the</w:t>
      </w:r>
      <w:r w:rsidR="007E37BF" w:rsidRPr="009F01E6">
        <w:rPr>
          <w:rFonts w:ascii="Times New Roman" w:hAnsi="Times New Roman"/>
        </w:rPr>
        <w:t xml:space="preserve"> firm is low-conservatism </w:t>
      </w:r>
      <w:r w:rsidR="00DD7EFB" w:rsidRPr="009F01E6">
        <w:rPr>
          <w:rFonts w:ascii="Times New Roman" w:hAnsi="Times New Roman"/>
        </w:rPr>
        <w:t>if their</w:t>
      </w:r>
      <w:r w:rsidR="007E37BF" w:rsidRPr="009F01E6">
        <w:rPr>
          <w:rFonts w:ascii="Times New Roman" w:hAnsi="Times New Roman"/>
        </w:rPr>
        <w:t xml:space="preserve"> proxy </w:t>
      </w:r>
      <w:r w:rsidR="005744E4" w:rsidRPr="009F01E6">
        <w:rPr>
          <w:rFonts w:ascii="Times New Roman" w:hAnsi="Times New Roman" w:hint="eastAsia"/>
        </w:rPr>
        <w:t xml:space="preserve">value </w:t>
      </w:r>
      <w:r w:rsidR="007E37BF" w:rsidRPr="009F01E6">
        <w:rPr>
          <w:rFonts w:ascii="Times New Roman" w:hAnsi="Times New Roman"/>
        </w:rPr>
        <w:t>is less than the mean. Based on th</w:t>
      </w:r>
      <w:r w:rsidR="00DD7EFB" w:rsidRPr="009F01E6">
        <w:rPr>
          <w:rFonts w:ascii="Times New Roman" w:hAnsi="Times New Roman"/>
        </w:rPr>
        <w:t>is</w:t>
      </w:r>
      <w:r w:rsidR="005744E4" w:rsidRPr="009F01E6">
        <w:rPr>
          <w:rFonts w:ascii="Times New Roman" w:hAnsi="Times New Roman" w:hint="eastAsia"/>
        </w:rPr>
        <w:t xml:space="preserve"> rule</w:t>
      </w:r>
      <w:r w:rsidR="007E37BF" w:rsidRPr="009F01E6">
        <w:rPr>
          <w:rFonts w:ascii="Times New Roman" w:hAnsi="Times New Roman"/>
        </w:rPr>
        <w:t xml:space="preserve">, the sample </w:t>
      </w:r>
      <w:r w:rsidR="005744E4" w:rsidRPr="009F01E6">
        <w:rPr>
          <w:rFonts w:ascii="Times New Roman" w:hAnsi="Times New Roman" w:hint="eastAsia"/>
        </w:rPr>
        <w:t xml:space="preserve">firms </w:t>
      </w:r>
      <w:r w:rsidR="007E37BF" w:rsidRPr="009F01E6">
        <w:rPr>
          <w:rFonts w:ascii="Times New Roman" w:hAnsi="Times New Roman"/>
        </w:rPr>
        <w:t xml:space="preserve">of each industry </w:t>
      </w:r>
      <w:r w:rsidR="00DD7EFB" w:rsidRPr="009F01E6">
        <w:rPr>
          <w:rFonts w:ascii="Times New Roman" w:hAnsi="Times New Roman"/>
        </w:rPr>
        <w:t xml:space="preserve">are </w:t>
      </w:r>
      <w:r w:rsidR="007E37BF" w:rsidRPr="009F01E6">
        <w:rPr>
          <w:rFonts w:ascii="Times New Roman" w:hAnsi="Times New Roman"/>
        </w:rPr>
        <w:t xml:space="preserve">divided to high- and low-level conservative firms, </w:t>
      </w:r>
      <w:r w:rsidR="00DD7EFB" w:rsidRPr="009F01E6">
        <w:rPr>
          <w:rFonts w:ascii="Times New Roman" w:hAnsi="Times New Roman"/>
        </w:rPr>
        <w:t xml:space="preserve">unlike </w:t>
      </w:r>
      <w:proofErr w:type="spellStart"/>
      <w:r w:rsidR="007E37BF" w:rsidRPr="009F01E6">
        <w:rPr>
          <w:rFonts w:ascii="Times New Roman" w:hAnsi="Times New Roman"/>
        </w:rPr>
        <w:t>Sohn</w:t>
      </w:r>
      <w:proofErr w:type="spellEnd"/>
      <w:r w:rsidR="007E37BF" w:rsidRPr="009F01E6">
        <w:rPr>
          <w:rFonts w:ascii="Times New Roman" w:hAnsi="Times New Roman"/>
        </w:rPr>
        <w:t xml:space="preserve"> (2012) who used dummy variables to identify high and low conservatism firms in OLS regression models.</w:t>
      </w:r>
    </w:p>
    <w:p w14:paraId="4BC45F21" w14:textId="781F4554" w:rsidR="007E37BF" w:rsidRPr="009F01E6" w:rsidRDefault="00DD7EFB" w:rsidP="00D15F00">
      <w:pPr>
        <w:numPr>
          <w:ilvl w:val="0"/>
          <w:numId w:val="16"/>
        </w:numPr>
        <w:snapToGrid w:val="0"/>
        <w:spacing w:line="360" w:lineRule="auto"/>
        <w:ind w:left="358" w:rightChars="-3" w:right="-7" w:hangingChars="149" w:hanging="358"/>
        <w:jc w:val="both"/>
        <w:rPr>
          <w:rFonts w:ascii="Times New Roman" w:hAnsi="Times New Roman"/>
        </w:rPr>
      </w:pPr>
      <w:r w:rsidRPr="009F01E6">
        <w:rPr>
          <w:rFonts w:ascii="Times New Roman" w:hAnsi="Times New Roman"/>
        </w:rPr>
        <w:t>W</w:t>
      </w:r>
      <w:r w:rsidR="007E37BF" w:rsidRPr="009F01E6">
        <w:rPr>
          <w:rFonts w:ascii="Times New Roman" w:hAnsi="Times New Roman"/>
        </w:rPr>
        <w:t xml:space="preserve">hen using </w:t>
      </w:r>
      <w:r w:rsidRPr="009F01E6">
        <w:rPr>
          <w:rFonts w:ascii="Times New Roman" w:hAnsi="Times New Roman"/>
        </w:rPr>
        <w:t xml:space="preserve">the </w:t>
      </w:r>
      <w:r w:rsidR="007E37BF" w:rsidRPr="009F01E6">
        <w:rPr>
          <w:rFonts w:ascii="Times New Roman" w:hAnsi="Times New Roman"/>
        </w:rPr>
        <w:t xml:space="preserve">price-to-book value ratio (P/B) as a conservatism proxy, we divide high- and low-P/B firms and then calculate the earnings of high- and low-P/B firms for each industry. We thus obtain high and low earnings: </w:t>
      </w:r>
      <w:proofErr w:type="spellStart"/>
      <w:r w:rsidR="00157909" w:rsidRPr="009F01E6">
        <w:rPr>
          <w:rFonts w:ascii="Times New Roman" w:hAnsi="Times New Roman" w:hint="eastAsia"/>
        </w:rPr>
        <w:t>E</w:t>
      </w:r>
      <w:r w:rsidR="007E37BF" w:rsidRPr="009F01E6">
        <w:rPr>
          <w:rFonts w:ascii="Times New Roman" w:hAnsi="Times New Roman"/>
          <w:vertAlign w:val="superscript"/>
        </w:rPr>
        <w:t>hpb</w:t>
      </w:r>
      <w:proofErr w:type="spellEnd"/>
      <w:r w:rsidR="007E37BF" w:rsidRPr="009F01E6">
        <w:rPr>
          <w:rFonts w:ascii="Times New Roman" w:hAnsi="Times New Roman"/>
        </w:rPr>
        <w:t xml:space="preserve"> and </w:t>
      </w:r>
      <w:proofErr w:type="spellStart"/>
      <w:r w:rsidR="00157909" w:rsidRPr="009F01E6">
        <w:rPr>
          <w:rFonts w:ascii="Times New Roman" w:hAnsi="Times New Roman" w:hint="eastAsia"/>
        </w:rPr>
        <w:t>E</w:t>
      </w:r>
      <w:r w:rsidR="007E37BF" w:rsidRPr="009F01E6">
        <w:rPr>
          <w:rFonts w:ascii="Times New Roman" w:hAnsi="Times New Roman"/>
          <w:vertAlign w:val="superscript"/>
        </w:rPr>
        <w:t>lpb</w:t>
      </w:r>
      <w:proofErr w:type="spellEnd"/>
      <w:r w:rsidR="007E37BF" w:rsidRPr="009F01E6">
        <w:rPr>
          <w:rFonts w:ascii="Times New Roman" w:hAnsi="Times New Roman"/>
        </w:rPr>
        <w:t>. The same procedure is applied to book value; thus</w:t>
      </w:r>
      <w:r w:rsidR="00793539" w:rsidRPr="009F01E6">
        <w:rPr>
          <w:rFonts w:ascii="Times New Roman" w:hAnsi="Times New Roman"/>
        </w:rPr>
        <w:t>,</w:t>
      </w:r>
      <w:r w:rsidR="007E37BF" w:rsidRPr="009F01E6">
        <w:rPr>
          <w:rFonts w:ascii="Times New Roman" w:hAnsi="Times New Roman"/>
        </w:rPr>
        <w:t xml:space="preserve"> we obtain high and low book value, </w:t>
      </w:r>
      <w:proofErr w:type="spellStart"/>
      <w:r w:rsidR="007E37BF" w:rsidRPr="009F01E6">
        <w:rPr>
          <w:rFonts w:ascii="Times New Roman" w:hAnsi="Times New Roman"/>
        </w:rPr>
        <w:t>B</w:t>
      </w:r>
      <w:r w:rsidR="007E37BF" w:rsidRPr="009F01E6">
        <w:rPr>
          <w:rFonts w:ascii="Times New Roman" w:hAnsi="Times New Roman"/>
          <w:vertAlign w:val="superscript"/>
        </w:rPr>
        <w:t>hpb</w:t>
      </w:r>
      <w:proofErr w:type="spellEnd"/>
      <w:r w:rsidR="007E37BF" w:rsidRPr="009F01E6">
        <w:rPr>
          <w:rFonts w:ascii="Times New Roman" w:hAnsi="Times New Roman"/>
        </w:rPr>
        <w:t xml:space="preserve"> and </w:t>
      </w:r>
      <w:proofErr w:type="spellStart"/>
      <w:r w:rsidR="007E37BF" w:rsidRPr="009F01E6">
        <w:rPr>
          <w:rFonts w:ascii="Times New Roman" w:hAnsi="Times New Roman"/>
        </w:rPr>
        <w:t>B</w:t>
      </w:r>
      <w:r w:rsidR="007E37BF" w:rsidRPr="009F01E6">
        <w:rPr>
          <w:rFonts w:ascii="Times New Roman" w:hAnsi="Times New Roman"/>
          <w:vertAlign w:val="superscript"/>
        </w:rPr>
        <w:t>lpb</w:t>
      </w:r>
      <w:proofErr w:type="spellEnd"/>
      <w:r w:rsidR="007E37BF" w:rsidRPr="009F01E6">
        <w:rPr>
          <w:rFonts w:ascii="Times New Roman" w:hAnsi="Times New Roman"/>
        </w:rPr>
        <w:t xml:space="preserve">, for each </w:t>
      </w:r>
      <w:r w:rsidR="007E37BF" w:rsidRPr="009F01E6">
        <w:rPr>
          <w:rFonts w:ascii="Times New Roman" w:hAnsi="Times New Roman" w:hint="eastAsia"/>
        </w:rPr>
        <w:t>industry</w:t>
      </w:r>
      <w:r w:rsidR="007E37BF" w:rsidRPr="009F01E6">
        <w:rPr>
          <w:rFonts w:ascii="Times New Roman" w:hAnsi="Times New Roman"/>
        </w:rPr>
        <w:t>.</w:t>
      </w:r>
    </w:p>
    <w:p w14:paraId="47824610" w14:textId="62B39C07" w:rsidR="007E37BF" w:rsidRPr="009F01E6" w:rsidRDefault="00896D94" w:rsidP="00D15F00">
      <w:pPr>
        <w:numPr>
          <w:ilvl w:val="0"/>
          <w:numId w:val="16"/>
        </w:numPr>
        <w:snapToGrid w:val="0"/>
        <w:spacing w:line="360" w:lineRule="auto"/>
        <w:ind w:left="358" w:rightChars="-3" w:right="-7" w:hangingChars="149" w:hanging="358"/>
        <w:jc w:val="both"/>
        <w:rPr>
          <w:rFonts w:ascii="Times New Roman" w:hAnsi="Times New Roman"/>
        </w:rPr>
      </w:pPr>
      <w:r w:rsidRPr="009F01E6">
        <w:rPr>
          <w:rFonts w:ascii="Times New Roman" w:hAnsi="Times New Roman"/>
        </w:rPr>
        <w:t xml:space="preserve">We divide the P/B sum of </w:t>
      </w:r>
      <w:r w:rsidR="007E37BF" w:rsidRPr="009F01E6">
        <w:rPr>
          <w:rFonts w:ascii="Times New Roman" w:hAnsi="Times New Roman"/>
        </w:rPr>
        <w:t xml:space="preserve">high P/B firms by </w:t>
      </w:r>
      <w:r w:rsidR="007E37BF" w:rsidRPr="009F01E6">
        <w:rPr>
          <w:rFonts w:ascii="Times New Roman" w:hAnsi="Times New Roman" w:hint="eastAsia"/>
        </w:rPr>
        <w:t>that</w:t>
      </w:r>
      <w:r w:rsidRPr="009F01E6">
        <w:rPr>
          <w:rFonts w:ascii="Times New Roman" w:hAnsi="Times New Roman"/>
        </w:rPr>
        <w:t xml:space="preserve"> of </w:t>
      </w:r>
      <w:r w:rsidR="007E37BF" w:rsidRPr="009F01E6">
        <w:rPr>
          <w:rFonts w:ascii="Times New Roman" w:hAnsi="Times New Roman"/>
        </w:rPr>
        <w:t xml:space="preserve">all firms and obtain the ratio of high P/B firms to all firms. The same procedure is applied to low P/B firms, and we obtain the ratio of low P/B firms to all firms. </w:t>
      </w:r>
      <w:r w:rsidRPr="009F01E6">
        <w:rPr>
          <w:rFonts w:ascii="Times New Roman" w:hAnsi="Times New Roman" w:hint="eastAsia"/>
        </w:rPr>
        <w:t>F</w:t>
      </w:r>
      <w:r w:rsidRPr="009F01E6">
        <w:rPr>
          <w:rFonts w:ascii="Times New Roman" w:hAnsi="Times New Roman"/>
        </w:rPr>
        <w:t>or each industry</w:t>
      </w:r>
      <w:r w:rsidRPr="009F01E6">
        <w:rPr>
          <w:rFonts w:ascii="Times New Roman" w:hAnsi="Times New Roman" w:hint="eastAsia"/>
        </w:rPr>
        <w:t>, according to</w:t>
      </w:r>
      <w:r w:rsidR="007E37BF" w:rsidRPr="009F01E6">
        <w:rPr>
          <w:rFonts w:ascii="Times New Roman" w:hAnsi="Times New Roman"/>
        </w:rPr>
        <w:t xml:space="preserve"> the two ratios, we divide stock price index series into two groups: high and low price indices for high and low P/B firms, which are </w:t>
      </w:r>
      <w:proofErr w:type="spellStart"/>
      <w:r w:rsidRPr="009F01E6">
        <w:rPr>
          <w:rFonts w:ascii="Times New Roman" w:hAnsi="Times New Roman" w:hint="eastAsia"/>
        </w:rPr>
        <w:t>V</w:t>
      </w:r>
      <w:r w:rsidR="007E37BF" w:rsidRPr="009F01E6">
        <w:rPr>
          <w:rFonts w:ascii="Times New Roman" w:hAnsi="Times New Roman"/>
          <w:vertAlign w:val="superscript"/>
        </w:rPr>
        <w:t>hpb</w:t>
      </w:r>
      <w:proofErr w:type="spellEnd"/>
      <w:r w:rsidR="007E37BF" w:rsidRPr="009F01E6">
        <w:rPr>
          <w:rFonts w:ascii="Times New Roman" w:hAnsi="Times New Roman"/>
        </w:rPr>
        <w:t xml:space="preserve"> and </w:t>
      </w:r>
      <w:proofErr w:type="spellStart"/>
      <w:r w:rsidRPr="009F01E6">
        <w:rPr>
          <w:rFonts w:ascii="Times New Roman" w:hAnsi="Times New Roman" w:hint="eastAsia"/>
        </w:rPr>
        <w:t>V</w:t>
      </w:r>
      <w:r w:rsidR="007E37BF" w:rsidRPr="009F01E6">
        <w:rPr>
          <w:rFonts w:ascii="Times New Roman" w:hAnsi="Times New Roman"/>
          <w:vertAlign w:val="superscript"/>
        </w:rPr>
        <w:t>lpb</w:t>
      </w:r>
      <w:proofErr w:type="spellEnd"/>
      <w:r w:rsidR="007E37BF" w:rsidRPr="009F01E6">
        <w:rPr>
          <w:rFonts w:ascii="Times New Roman" w:hAnsi="Times New Roman"/>
        </w:rPr>
        <w:t>, respectively.</w:t>
      </w:r>
    </w:p>
    <w:p w14:paraId="6BC69BD1" w14:textId="77777777" w:rsidR="007E37BF" w:rsidRPr="009F01E6" w:rsidRDefault="007E37BF" w:rsidP="00D15F00">
      <w:pPr>
        <w:numPr>
          <w:ilvl w:val="0"/>
          <w:numId w:val="16"/>
        </w:numPr>
        <w:snapToGrid w:val="0"/>
        <w:spacing w:line="360" w:lineRule="auto"/>
        <w:ind w:left="358" w:rightChars="-3" w:right="-7" w:hangingChars="149" w:hanging="358"/>
        <w:jc w:val="both"/>
        <w:rPr>
          <w:rFonts w:ascii="Times New Roman" w:hAnsi="Times New Roman"/>
        </w:rPr>
      </w:pPr>
      <w:r w:rsidRPr="009F01E6">
        <w:rPr>
          <w:rFonts w:ascii="Times New Roman" w:hAnsi="Times New Roman"/>
        </w:rPr>
        <w:t xml:space="preserve">In total, we obtain two sets of variables </w:t>
      </w:r>
      <w:r w:rsidR="00CB0195" w:rsidRPr="009F01E6">
        <w:rPr>
          <w:rFonts w:ascii="Times New Roman" w:hAnsi="Times New Roman" w:hint="eastAsia"/>
        </w:rPr>
        <w:t xml:space="preserve">(stock price, earnings, book value) </w:t>
      </w:r>
      <w:r w:rsidRPr="009F01E6">
        <w:rPr>
          <w:rFonts w:ascii="Times New Roman" w:hAnsi="Times New Roman"/>
        </w:rPr>
        <w:t>for high and low P/B firms: (</w:t>
      </w:r>
      <w:proofErr w:type="spellStart"/>
      <w:r w:rsidR="00896D94" w:rsidRPr="009F01E6">
        <w:rPr>
          <w:rFonts w:ascii="Times New Roman" w:hAnsi="Times New Roman" w:hint="eastAsia"/>
        </w:rPr>
        <w:t>V</w:t>
      </w:r>
      <w:r w:rsidRPr="009F01E6">
        <w:rPr>
          <w:rFonts w:ascii="Times New Roman" w:hAnsi="Times New Roman"/>
          <w:vertAlign w:val="superscript"/>
        </w:rPr>
        <w:t>hpb</w:t>
      </w:r>
      <w:proofErr w:type="spellEnd"/>
      <w:r w:rsidRPr="009F01E6">
        <w:rPr>
          <w:rFonts w:ascii="Times New Roman" w:hAnsi="Times New Roman"/>
        </w:rPr>
        <w:t xml:space="preserve">, </w:t>
      </w:r>
      <w:proofErr w:type="spellStart"/>
      <w:r w:rsidR="00896D94" w:rsidRPr="009F01E6">
        <w:rPr>
          <w:rFonts w:ascii="Times New Roman" w:hAnsi="Times New Roman" w:hint="eastAsia"/>
        </w:rPr>
        <w:t>E</w:t>
      </w:r>
      <w:r w:rsidRPr="009F01E6">
        <w:rPr>
          <w:rFonts w:ascii="Times New Roman" w:hAnsi="Times New Roman"/>
          <w:vertAlign w:val="superscript"/>
        </w:rPr>
        <w:t>hpb</w:t>
      </w:r>
      <w:proofErr w:type="spellEnd"/>
      <w:r w:rsidRPr="009F01E6">
        <w:rPr>
          <w:rFonts w:ascii="Times New Roman" w:hAnsi="Times New Roman"/>
        </w:rPr>
        <w:t xml:space="preserve">, </w:t>
      </w:r>
      <w:proofErr w:type="spellStart"/>
      <w:r w:rsidRPr="009F01E6">
        <w:rPr>
          <w:rFonts w:ascii="Times New Roman" w:hAnsi="Times New Roman"/>
        </w:rPr>
        <w:t>B</w:t>
      </w:r>
      <w:r w:rsidRPr="009F01E6">
        <w:rPr>
          <w:rFonts w:ascii="Times New Roman" w:hAnsi="Times New Roman"/>
          <w:vertAlign w:val="superscript"/>
        </w:rPr>
        <w:t>hpb</w:t>
      </w:r>
      <w:proofErr w:type="spellEnd"/>
      <w:r w:rsidRPr="009F01E6">
        <w:rPr>
          <w:rFonts w:ascii="Times New Roman" w:hAnsi="Times New Roman"/>
        </w:rPr>
        <w:t>) and (</w:t>
      </w:r>
      <w:proofErr w:type="spellStart"/>
      <w:r w:rsidR="00896D94" w:rsidRPr="009F01E6">
        <w:rPr>
          <w:rFonts w:ascii="Times New Roman" w:hAnsi="Times New Roman" w:hint="eastAsia"/>
        </w:rPr>
        <w:t>V</w:t>
      </w:r>
      <w:r w:rsidRPr="009F01E6">
        <w:rPr>
          <w:rFonts w:ascii="Times New Roman" w:hAnsi="Times New Roman"/>
          <w:vertAlign w:val="superscript"/>
        </w:rPr>
        <w:t>lpb</w:t>
      </w:r>
      <w:proofErr w:type="spellEnd"/>
      <w:r w:rsidRPr="009F01E6">
        <w:rPr>
          <w:rFonts w:ascii="Times New Roman" w:hAnsi="Times New Roman"/>
        </w:rPr>
        <w:t xml:space="preserve">. </w:t>
      </w:r>
      <w:proofErr w:type="spellStart"/>
      <w:r w:rsidR="00896D94" w:rsidRPr="009F01E6">
        <w:rPr>
          <w:rFonts w:ascii="Times New Roman" w:hAnsi="Times New Roman" w:hint="eastAsia"/>
        </w:rPr>
        <w:t>E</w:t>
      </w:r>
      <w:r w:rsidRPr="009F01E6">
        <w:rPr>
          <w:rFonts w:ascii="Times New Roman" w:hAnsi="Times New Roman"/>
          <w:vertAlign w:val="superscript"/>
        </w:rPr>
        <w:t>lpb</w:t>
      </w:r>
      <w:proofErr w:type="spellEnd"/>
      <w:r w:rsidRPr="009F01E6">
        <w:rPr>
          <w:rFonts w:ascii="Times New Roman" w:hAnsi="Times New Roman"/>
        </w:rPr>
        <w:t xml:space="preserve">, </w:t>
      </w:r>
      <w:proofErr w:type="spellStart"/>
      <w:r w:rsidRPr="009F01E6">
        <w:rPr>
          <w:rFonts w:ascii="Times New Roman" w:hAnsi="Times New Roman"/>
        </w:rPr>
        <w:t>B</w:t>
      </w:r>
      <w:r w:rsidRPr="009F01E6">
        <w:rPr>
          <w:rFonts w:ascii="Times New Roman" w:hAnsi="Times New Roman"/>
          <w:vertAlign w:val="superscript"/>
        </w:rPr>
        <w:t>lpb</w:t>
      </w:r>
      <w:proofErr w:type="spellEnd"/>
      <w:r w:rsidRPr="009F01E6">
        <w:rPr>
          <w:rFonts w:ascii="Times New Roman" w:hAnsi="Times New Roman"/>
        </w:rPr>
        <w:t>), respectively.</w:t>
      </w:r>
    </w:p>
    <w:p w14:paraId="3D54901F" w14:textId="794C8F1B" w:rsidR="007E37BF" w:rsidRPr="009F01E6" w:rsidRDefault="007E37BF" w:rsidP="00D15F00">
      <w:pPr>
        <w:numPr>
          <w:ilvl w:val="0"/>
          <w:numId w:val="16"/>
        </w:numPr>
        <w:snapToGrid w:val="0"/>
        <w:spacing w:line="360" w:lineRule="auto"/>
        <w:ind w:left="283" w:rightChars="-3" w:right="-7" w:hangingChars="118" w:hanging="283"/>
        <w:jc w:val="both"/>
        <w:rPr>
          <w:rFonts w:ascii="Times New Roman" w:hAnsi="Times New Roman"/>
        </w:rPr>
      </w:pPr>
      <w:r w:rsidRPr="009F01E6">
        <w:rPr>
          <w:rFonts w:ascii="Times New Roman" w:hAnsi="Times New Roman"/>
        </w:rPr>
        <w:t xml:space="preserve">The above procedures are applied to seven </w:t>
      </w:r>
      <w:r w:rsidR="001E21E8" w:rsidRPr="009F01E6">
        <w:rPr>
          <w:rFonts w:ascii="Times New Roman" w:hAnsi="Times New Roman"/>
        </w:rPr>
        <w:t xml:space="preserve">other </w:t>
      </w:r>
      <w:r w:rsidRPr="009F01E6">
        <w:rPr>
          <w:rFonts w:ascii="Times New Roman" w:hAnsi="Times New Roman"/>
        </w:rPr>
        <w:t>proxies of accounting conserva</w:t>
      </w:r>
      <w:r w:rsidR="00B92163" w:rsidRPr="009F01E6">
        <w:rPr>
          <w:rFonts w:ascii="Times New Roman" w:hAnsi="Times New Roman"/>
        </w:rPr>
        <w:t>tism: NOACC</w:t>
      </w:r>
      <w:r w:rsidR="00B92163" w:rsidRPr="009F01E6">
        <w:rPr>
          <w:rFonts w:ascii="Times New Roman" w:hAnsi="Times New Roman" w:hint="eastAsia"/>
        </w:rPr>
        <w:t>,</w:t>
      </w:r>
      <w:r w:rsidRPr="009F01E6">
        <w:rPr>
          <w:rFonts w:ascii="Times New Roman" w:hAnsi="Times New Roman"/>
        </w:rPr>
        <w:t xml:space="preserve"> R&amp;D, RES, SKW, VAR, CR, and </w:t>
      </w:r>
      <w:proofErr w:type="spellStart"/>
      <w:r w:rsidRPr="009F01E6">
        <w:rPr>
          <w:rFonts w:ascii="Times New Roman" w:hAnsi="Times New Roman"/>
        </w:rPr>
        <w:t>C_score</w:t>
      </w:r>
      <w:proofErr w:type="spellEnd"/>
      <w:r w:rsidRPr="009F01E6">
        <w:rPr>
          <w:rFonts w:ascii="Times New Roman" w:hAnsi="Times New Roman"/>
        </w:rPr>
        <w:t xml:space="preserve">. </w:t>
      </w:r>
      <w:r w:rsidR="00F77A1C" w:rsidRPr="009F01E6">
        <w:rPr>
          <w:rFonts w:ascii="Times New Roman" w:hAnsi="Times New Roman" w:hint="eastAsia"/>
        </w:rPr>
        <w:t>W</w:t>
      </w:r>
      <w:r w:rsidRPr="009F01E6">
        <w:rPr>
          <w:rFonts w:ascii="Times New Roman" w:hAnsi="Times New Roman"/>
        </w:rPr>
        <w:t>e obtain</w:t>
      </w:r>
      <w:r w:rsidRPr="009F01E6">
        <w:rPr>
          <w:rFonts w:ascii="Times New Roman" w:hAnsi="Times New Roman" w:hint="eastAsia"/>
        </w:rPr>
        <w:t xml:space="preserve"> </w:t>
      </w:r>
      <w:r w:rsidR="00E35B1F" w:rsidRPr="009F01E6">
        <w:rPr>
          <w:rFonts w:ascii="Times New Roman" w:hAnsi="Times New Roman" w:hint="eastAsia"/>
        </w:rPr>
        <w:t>fourteen</w:t>
      </w:r>
      <w:r w:rsidRPr="009F01E6">
        <w:rPr>
          <w:rFonts w:ascii="Times New Roman" w:hAnsi="Times New Roman" w:hint="eastAsia"/>
        </w:rPr>
        <w:t xml:space="preserve"> </w:t>
      </w:r>
      <w:r w:rsidRPr="009F01E6">
        <w:rPr>
          <w:rFonts w:ascii="Times New Roman" w:hAnsi="Times New Roman"/>
        </w:rPr>
        <w:t>sets of variables (stock price, earnings</w:t>
      </w:r>
      <w:r w:rsidR="001E21E8" w:rsidRPr="009F01E6">
        <w:rPr>
          <w:rFonts w:ascii="Times New Roman" w:hAnsi="Times New Roman"/>
        </w:rPr>
        <w:t>,</w:t>
      </w:r>
      <w:r w:rsidRPr="009F01E6">
        <w:rPr>
          <w:rFonts w:ascii="Times New Roman" w:hAnsi="Times New Roman"/>
        </w:rPr>
        <w:t xml:space="preserve"> and book value) based on the high and</w:t>
      </w:r>
      <w:r w:rsidR="00857921" w:rsidRPr="009F01E6">
        <w:rPr>
          <w:rFonts w:ascii="Times New Roman" w:hAnsi="Times New Roman"/>
        </w:rPr>
        <w:t xml:space="preserve"> </w:t>
      </w:r>
      <w:r w:rsidRPr="009F01E6">
        <w:rPr>
          <w:rFonts w:ascii="Times New Roman" w:hAnsi="Times New Roman"/>
        </w:rPr>
        <w:t xml:space="preserve">low level of </w:t>
      </w:r>
      <w:r w:rsidRPr="009F01E6">
        <w:rPr>
          <w:rFonts w:ascii="Times New Roman" w:hAnsi="Times New Roman" w:hint="eastAsia"/>
        </w:rPr>
        <w:t>seven</w:t>
      </w:r>
      <w:r w:rsidRPr="009F01E6">
        <w:rPr>
          <w:rFonts w:ascii="Times New Roman" w:hAnsi="Times New Roman"/>
        </w:rPr>
        <w:t xml:space="preserve"> proxies. In total, </w:t>
      </w:r>
      <w:r w:rsidR="00E35B1F" w:rsidRPr="009F01E6">
        <w:rPr>
          <w:rFonts w:ascii="Times New Roman" w:hAnsi="Times New Roman" w:hint="eastAsia"/>
        </w:rPr>
        <w:t>sixteen</w:t>
      </w:r>
      <w:r w:rsidRPr="009F01E6">
        <w:rPr>
          <w:rFonts w:ascii="Times New Roman" w:hAnsi="Times New Roman"/>
        </w:rPr>
        <w:t xml:space="preserve"> </w:t>
      </w:r>
      <w:r w:rsidRPr="009F01E6">
        <w:rPr>
          <w:rFonts w:ascii="Times New Roman" w:hAnsi="Times New Roman" w:hint="eastAsia"/>
        </w:rPr>
        <w:t>sets</w:t>
      </w:r>
      <w:r w:rsidRPr="009F01E6">
        <w:rPr>
          <w:rFonts w:ascii="Times New Roman" w:hAnsi="Times New Roman"/>
        </w:rPr>
        <w:t xml:space="preserve"> of variables are applied to estimate the VECMs.</w:t>
      </w:r>
    </w:p>
    <w:p w14:paraId="7029BE04" w14:textId="77777777" w:rsidR="00EB5B4B" w:rsidRPr="009F01E6" w:rsidRDefault="00C222DB" w:rsidP="00D15F00">
      <w:pPr>
        <w:pStyle w:val="ColorfulList-Accent11"/>
        <w:numPr>
          <w:ilvl w:val="1"/>
          <w:numId w:val="2"/>
        </w:numPr>
        <w:snapToGrid w:val="0"/>
        <w:spacing w:line="360" w:lineRule="auto"/>
        <w:ind w:leftChars="0"/>
        <w:jc w:val="both"/>
        <w:rPr>
          <w:rFonts w:ascii="Times New Roman" w:hAnsi="Times New Roman"/>
          <w:b/>
          <w:i/>
        </w:rPr>
      </w:pPr>
      <w:r w:rsidRPr="009F01E6">
        <w:rPr>
          <w:rFonts w:ascii="Times New Roman" w:hAnsi="Times New Roman" w:hint="eastAsia"/>
          <w:b/>
          <w:i/>
        </w:rPr>
        <w:t>The e</w:t>
      </w:r>
      <w:r w:rsidR="008E17E6" w:rsidRPr="009F01E6">
        <w:rPr>
          <w:rFonts w:ascii="Times New Roman" w:hAnsi="Times New Roman"/>
          <w:b/>
          <w:i/>
        </w:rPr>
        <w:t xml:space="preserve">conometric </w:t>
      </w:r>
      <w:r w:rsidR="00B27943" w:rsidRPr="009F01E6">
        <w:rPr>
          <w:rFonts w:ascii="Times New Roman" w:hAnsi="Times New Roman" w:hint="eastAsia"/>
          <w:b/>
          <w:i/>
        </w:rPr>
        <w:t>method</w:t>
      </w:r>
    </w:p>
    <w:p w14:paraId="0C6B879B" w14:textId="47CBF570" w:rsidR="009B0287" w:rsidRPr="009F01E6" w:rsidRDefault="0048727D" w:rsidP="00D15F00">
      <w:pPr>
        <w:pStyle w:val="ColorfulList-Accent11"/>
        <w:snapToGrid w:val="0"/>
        <w:spacing w:line="360" w:lineRule="auto"/>
        <w:ind w:leftChars="0" w:left="0" w:firstLineChars="150" w:firstLine="360"/>
        <w:jc w:val="both"/>
        <w:rPr>
          <w:rFonts w:ascii="Times New Roman" w:hAnsi="Times New Roman"/>
        </w:rPr>
      </w:pPr>
      <w:r w:rsidRPr="009F01E6">
        <w:rPr>
          <w:rFonts w:ascii="Times New Roman" w:hAnsi="Times New Roman" w:hint="eastAsia"/>
        </w:rPr>
        <w:t xml:space="preserve">Following </w:t>
      </w:r>
      <w:proofErr w:type="spellStart"/>
      <w:r w:rsidR="001D55A9" w:rsidRPr="009F01E6">
        <w:rPr>
          <w:rFonts w:ascii="Times New Roman" w:hAnsi="Times New Roman"/>
        </w:rPr>
        <w:t>Kuo</w:t>
      </w:r>
      <w:r w:rsidRPr="009F01E6">
        <w:rPr>
          <w:rFonts w:ascii="Times New Roman" w:hAnsi="Times New Roman"/>
        </w:rPr>
        <w:t>’</w:t>
      </w:r>
      <w:r w:rsidRPr="009F01E6">
        <w:rPr>
          <w:rFonts w:ascii="Times New Roman" w:hAnsi="Times New Roman" w:hint="eastAsia"/>
        </w:rPr>
        <w:t>s</w:t>
      </w:r>
      <w:proofErr w:type="spellEnd"/>
      <w:r w:rsidR="001D55A9" w:rsidRPr="009F01E6">
        <w:rPr>
          <w:rFonts w:ascii="Times New Roman" w:hAnsi="Times New Roman"/>
        </w:rPr>
        <w:t xml:space="preserve"> (2016)</w:t>
      </w:r>
      <w:r w:rsidR="001D55A9" w:rsidRPr="009F01E6">
        <w:rPr>
          <w:rFonts w:ascii="Times New Roman" w:hAnsi="Times New Roman" w:hint="eastAsia"/>
        </w:rPr>
        <w:t xml:space="preserve"> </w:t>
      </w:r>
      <w:r w:rsidRPr="009F01E6">
        <w:rPr>
          <w:rFonts w:ascii="Times New Roman" w:hAnsi="Times New Roman" w:hint="eastAsia"/>
        </w:rPr>
        <w:t>study that</w:t>
      </w:r>
      <w:r w:rsidR="001D55A9" w:rsidRPr="009F01E6">
        <w:rPr>
          <w:rFonts w:ascii="Times New Roman" w:hAnsi="Times New Roman"/>
        </w:rPr>
        <w:t xml:space="preserve"> the superiority of VECM over OLS</w:t>
      </w:r>
      <w:r w:rsidR="001D55A9" w:rsidRPr="009F01E6">
        <w:rPr>
          <w:rFonts w:ascii="Times New Roman" w:hAnsi="Times New Roman" w:hint="eastAsia"/>
        </w:rPr>
        <w:t xml:space="preserve"> regression in</w:t>
      </w:r>
      <w:r w:rsidR="001D55A9" w:rsidRPr="009F01E6">
        <w:rPr>
          <w:rFonts w:ascii="Times New Roman" w:hAnsi="Times New Roman"/>
        </w:rPr>
        <w:t xml:space="preserve"> </w:t>
      </w:r>
      <w:r w:rsidR="001E21E8" w:rsidRPr="009F01E6">
        <w:rPr>
          <w:rFonts w:ascii="Times New Roman" w:hAnsi="Times New Roman"/>
        </w:rPr>
        <w:t xml:space="preserve">the </w:t>
      </w:r>
      <w:r w:rsidR="001D55A9" w:rsidRPr="009F01E6">
        <w:rPr>
          <w:rFonts w:ascii="Times New Roman" w:hAnsi="Times New Roman"/>
        </w:rPr>
        <w:t>forecast accuracy of stock prices.</w:t>
      </w:r>
      <w:r w:rsidR="001D55A9" w:rsidRPr="009F01E6">
        <w:rPr>
          <w:rFonts w:ascii="Times New Roman" w:hAnsi="Times New Roman" w:hint="eastAsia"/>
        </w:rPr>
        <w:t xml:space="preserve"> </w:t>
      </w:r>
      <w:r w:rsidR="00852EAD" w:rsidRPr="009F01E6">
        <w:rPr>
          <w:rFonts w:ascii="Times New Roman" w:hAnsi="Times New Roman" w:hint="eastAsia"/>
        </w:rPr>
        <w:t>t</w:t>
      </w:r>
      <w:r w:rsidR="00852EAD" w:rsidRPr="009F01E6">
        <w:rPr>
          <w:rFonts w:ascii="Times New Roman" w:hAnsi="Times New Roman"/>
        </w:rPr>
        <w:t xml:space="preserve">his paper </w:t>
      </w:r>
      <w:r w:rsidR="00852EAD" w:rsidRPr="009F01E6">
        <w:rPr>
          <w:rFonts w:ascii="Times New Roman" w:hAnsi="Times New Roman" w:hint="eastAsia"/>
        </w:rPr>
        <w:t xml:space="preserve">utilizes </w:t>
      </w:r>
      <w:r w:rsidR="00852EAD" w:rsidRPr="009F01E6">
        <w:rPr>
          <w:rFonts w:ascii="Times New Roman" w:hAnsi="Times New Roman"/>
        </w:rPr>
        <w:t xml:space="preserve">longitudinal data </w:t>
      </w:r>
      <w:r w:rsidR="00852EAD" w:rsidRPr="009F01E6">
        <w:rPr>
          <w:rFonts w:ascii="Times New Roman" w:hAnsi="Times New Roman" w:hint="eastAsia"/>
        </w:rPr>
        <w:t xml:space="preserve">and </w:t>
      </w:r>
      <w:r w:rsidR="00A16AB7" w:rsidRPr="009F01E6">
        <w:rPr>
          <w:rFonts w:ascii="Times New Roman" w:hAnsi="Times New Roman"/>
        </w:rPr>
        <w:t xml:space="preserve">a </w:t>
      </w:r>
      <w:r w:rsidR="00852EAD" w:rsidRPr="009F01E6">
        <w:rPr>
          <w:rFonts w:ascii="Times New Roman" w:hAnsi="Times New Roman"/>
        </w:rPr>
        <w:t>time series methodolog</w:t>
      </w:r>
      <w:r w:rsidR="00A16AB7" w:rsidRPr="009F01E6">
        <w:rPr>
          <w:rFonts w:ascii="Times New Roman" w:hAnsi="Times New Roman"/>
        </w:rPr>
        <w:t>y</w:t>
      </w:r>
      <w:r w:rsidR="00852EAD" w:rsidRPr="009F01E6">
        <w:rPr>
          <w:rFonts w:ascii="Times New Roman" w:hAnsi="Times New Roman" w:hint="eastAsia"/>
        </w:rPr>
        <w:t>－</w:t>
      </w:r>
      <w:r w:rsidR="00852EAD" w:rsidRPr="009F01E6">
        <w:rPr>
          <w:rFonts w:ascii="Times New Roman" w:hAnsi="Times New Roman" w:hint="eastAsia"/>
        </w:rPr>
        <w:t xml:space="preserve">VECM. </w:t>
      </w:r>
      <w:r w:rsidR="00CF7A76" w:rsidRPr="009F01E6">
        <w:rPr>
          <w:rFonts w:ascii="Times New Roman" w:hAnsi="Times New Roman"/>
        </w:rPr>
        <w:t xml:space="preserve">The VECM system </w:t>
      </w:r>
      <w:r w:rsidR="0012639A" w:rsidRPr="009F01E6">
        <w:rPr>
          <w:rFonts w:ascii="Times New Roman" w:hAnsi="Times New Roman"/>
        </w:rPr>
        <w:t>has been</w:t>
      </w:r>
      <w:r w:rsidR="00CF7A76" w:rsidRPr="009F01E6">
        <w:rPr>
          <w:rFonts w:ascii="Times New Roman" w:hAnsi="Times New Roman"/>
        </w:rPr>
        <w:t xml:space="preserve"> </w:t>
      </w:r>
      <w:r w:rsidR="00754436" w:rsidRPr="009F01E6">
        <w:rPr>
          <w:rFonts w:ascii="Times New Roman" w:hAnsi="Times New Roman"/>
        </w:rPr>
        <w:t>applied to</w:t>
      </w:r>
      <w:r w:rsidR="0012639A" w:rsidRPr="009F01E6">
        <w:rPr>
          <w:rFonts w:ascii="Times New Roman" w:hAnsi="Times New Roman"/>
        </w:rPr>
        <w:t xml:space="preserve"> </w:t>
      </w:r>
      <w:r w:rsidR="003F6147" w:rsidRPr="009F01E6">
        <w:rPr>
          <w:rFonts w:ascii="Times New Roman" w:hAnsi="Times New Roman" w:hint="eastAsia"/>
        </w:rPr>
        <w:t xml:space="preserve">forecast </w:t>
      </w:r>
      <w:r w:rsidR="0012639A" w:rsidRPr="009F01E6">
        <w:rPr>
          <w:rFonts w:ascii="Times New Roman" w:hAnsi="Times New Roman"/>
        </w:rPr>
        <w:t>stock market</w:t>
      </w:r>
      <w:r w:rsidR="00080714" w:rsidRPr="009F01E6">
        <w:rPr>
          <w:rFonts w:ascii="Times New Roman" w:hAnsi="Times New Roman"/>
        </w:rPr>
        <w:t>s</w:t>
      </w:r>
      <w:r w:rsidR="0012639A" w:rsidRPr="009F01E6">
        <w:rPr>
          <w:rFonts w:ascii="Times New Roman" w:hAnsi="Times New Roman"/>
        </w:rPr>
        <w:t xml:space="preserve"> and foreign exchange market</w:t>
      </w:r>
      <w:r w:rsidR="00080714" w:rsidRPr="009F01E6">
        <w:rPr>
          <w:rFonts w:ascii="Times New Roman" w:hAnsi="Times New Roman"/>
        </w:rPr>
        <w:t>s</w:t>
      </w:r>
      <w:r w:rsidR="0012639A" w:rsidRPr="009F01E6">
        <w:rPr>
          <w:rFonts w:ascii="Times New Roman" w:hAnsi="Times New Roman"/>
        </w:rPr>
        <w:t xml:space="preserve"> in prior studies.</w:t>
      </w:r>
      <w:r w:rsidR="00CF7A76" w:rsidRPr="009F01E6">
        <w:rPr>
          <w:rFonts w:ascii="Times New Roman" w:hAnsi="Times New Roman"/>
        </w:rPr>
        <w:t xml:space="preserve"> </w:t>
      </w:r>
      <w:r w:rsidR="008E17E6" w:rsidRPr="009F01E6">
        <w:rPr>
          <w:rFonts w:ascii="Times New Roman" w:hAnsi="Times New Roman"/>
        </w:rPr>
        <w:t>This paper</w:t>
      </w:r>
      <w:r w:rsidR="0012639A" w:rsidRPr="009F01E6">
        <w:rPr>
          <w:rFonts w:ascii="Times New Roman" w:hAnsi="Times New Roman"/>
        </w:rPr>
        <w:t xml:space="preserve"> </w:t>
      </w:r>
      <w:r w:rsidR="001271B5" w:rsidRPr="009F01E6">
        <w:rPr>
          <w:rFonts w:ascii="Times New Roman" w:hAnsi="Times New Roman"/>
        </w:rPr>
        <w:t>use</w:t>
      </w:r>
      <w:r w:rsidR="00912AE7" w:rsidRPr="009F01E6">
        <w:rPr>
          <w:rFonts w:ascii="Times New Roman" w:hAnsi="Times New Roman"/>
        </w:rPr>
        <w:t>s</w:t>
      </w:r>
      <w:r w:rsidR="001271B5" w:rsidRPr="009F01E6">
        <w:rPr>
          <w:rFonts w:ascii="Times New Roman" w:hAnsi="Times New Roman"/>
        </w:rPr>
        <w:t xml:space="preserve"> the</w:t>
      </w:r>
      <w:r w:rsidR="00F65F81" w:rsidRPr="009F01E6">
        <w:rPr>
          <w:rFonts w:ascii="Times New Roman" w:hAnsi="Times New Roman"/>
        </w:rPr>
        <w:t xml:space="preserve"> VECM representation</w:t>
      </w:r>
      <w:r w:rsidR="009F2542" w:rsidRPr="009F01E6">
        <w:rPr>
          <w:rFonts w:ascii="Times New Roman" w:hAnsi="Times New Roman" w:hint="eastAsia"/>
        </w:rPr>
        <w:t xml:space="preserve"> below</w:t>
      </w:r>
      <w:r w:rsidR="00F65F81" w:rsidRPr="009F01E6">
        <w:rPr>
          <w:rFonts w:ascii="Times New Roman" w:hAnsi="Times New Roman"/>
        </w:rPr>
        <w:t>:</w:t>
      </w:r>
    </w:p>
    <w:p w14:paraId="33ACC5AB" w14:textId="77777777" w:rsidR="0055644D" w:rsidRPr="009F01E6" w:rsidRDefault="003E5081" w:rsidP="00D15F00">
      <w:pPr>
        <w:snapToGrid w:val="0"/>
        <w:spacing w:line="360" w:lineRule="auto"/>
        <w:jc w:val="right"/>
        <w:rPr>
          <w:rFonts w:ascii="Times New Roman" w:hAnsi="Times New Roman"/>
          <w:sz w:val="22"/>
        </w:rPr>
      </w:pPr>
      <w:r w:rsidRPr="009F01E6">
        <w:rPr>
          <w:position w:val="-28"/>
        </w:rPr>
        <w:object w:dxaOrig="2480" w:dyaOrig="639" w14:anchorId="3D009863">
          <v:shape id="_x0000_i1035" type="#_x0000_t75" style="width:159.05pt;height:36.9pt" o:ole="">
            <v:imagedata r:id="rId26" o:title=""/>
          </v:shape>
          <o:OLEObject Type="Embed" ProgID="Equation.3" ShapeID="_x0000_i1035" DrawAspect="Content" ObjectID="_1593701394" r:id="rId27"/>
        </w:object>
      </w:r>
      <w:r w:rsidR="009342AF" w:rsidRPr="009F01E6">
        <w:rPr>
          <w:rFonts w:ascii="Times New Roman" w:hAnsi="Times New Roman"/>
          <w:sz w:val="22"/>
        </w:rPr>
        <w:tab/>
      </w:r>
      <w:r w:rsidR="00045873" w:rsidRPr="009F01E6">
        <w:rPr>
          <w:rFonts w:ascii="Times New Roman" w:hAnsi="Times New Roman"/>
          <w:sz w:val="22"/>
        </w:rPr>
        <w:t xml:space="preserve">     </w:t>
      </w:r>
      <w:r w:rsidR="00D339D1" w:rsidRPr="009F01E6">
        <w:rPr>
          <w:rFonts w:ascii="Times New Roman" w:hAnsi="Times New Roman"/>
          <w:sz w:val="22"/>
        </w:rPr>
        <w:t xml:space="preserve">    </w:t>
      </w:r>
      <w:r w:rsidR="009342AF" w:rsidRPr="009F01E6">
        <w:rPr>
          <w:rFonts w:ascii="Times New Roman" w:hAnsi="Times New Roman"/>
          <w:sz w:val="22"/>
        </w:rPr>
        <w:t xml:space="preserve"> </w:t>
      </w:r>
      <w:r w:rsidR="009342AF" w:rsidRPr="009F01E6">
        <w:rPr>
          <w:rFonts w:ascii="Times New Roman" w:hAnsi="Times New Roman"/>
          <w:sz w:val="22"/>
        </w:rPr>
        <w:tab/>
      </w:r>
      <w:r w:rsidR="009342AF" w:rsidRPr="009F01E6">
        <w:rPr>
          <w:rFonts w:ascii="Times New Roman" w:hAnsi="Times New Roman"/>
          <w:sz w:val="22"/>
        </w:rPr>
        <w:tab/>
      </w:r>
      <w:r w:rsidR="009342AF" w:rsidRPr="009F01E6">
        <w:rPr>
          <w:rFonts w:ascii="Times New Roman" w:hAnsi="Times New Roman"/>
          <w:sz w:val="22"/>
        </w:rPr>
        <w:tab/>
        <w:t xml:space="preserve"> (</w:t>
      </w:r>
      <w:r w:rsidR="00197876" w:rsidRPr="009F01E6">
        <w:rPr>
          <w:rFonts w:ascii="Times New Roman" w:hAnsi="Times New Roman"/>
          <w:sz w:val="22"/>
        </w:rPr>
        <w:t>2</w:t>
      </w:r>
      <w:r w:rsidR="009342AF" w:rsidRPr="009F01E6">
        <w:rPr>
          <w:rFonts w:ascii="Times New Roman" w:hAnsi="Times New Roman"/>
          <w:sz w:val="22"/>
        </w:rPr>
        <w:t>)</w:t>
      </w:r>
    </w:p>
    <w:p w14:paraId="2B46E89F" w14:textId="486FF066" w:rsidR="009B0287" w:rsidRPr="009F01E6" w:rsidRDefault="00A07D25" w:rsidP="00D15F00">
      <w:pPr>
        <w:snapToGrid w:val="0"/>
        <w:spacing w:line="360" w:lineRule="auto"/>
        <w:jc w:val="both"/>
        <w:rPr>
          <w:rFonts w:ascii="Times New Roman" w:hAnsi="Times New Roman"/>
          <w:szCs w:val="24"/>
        </w:rPr>
      </w:pPr>
      <w:proofErr w:type="gramStart"/>
      <w:r w:rsidRPr="009F01E6">
        <w:rPr>
          <w:rFonts w:ascii="Times New Roman" w:hAnsi="Times New Roman"/>
          <w:sz w:val="22"/>
        </w:rPr>
        <w:t>where</w:t>
      </w:r>
      <w:proofErr w:type="gramEnd"/>
      <w:r w:rsidRPr="009F01E6">
        <w:rPr>
          <w:rFonts w:ascii="Times New Roman" w:hAnsi="Times New Roman"/>
          <w:sz w:val="22"/>
        </w:rPr>
        <w:t xml:space="preserve"> </w:t>
      </w:r>
      <w:r w:rsidR="00235302" w:rsidRPr="009F01E6">
        <w:rPr>
          <w:rFonts w:ascii="Times New Roman" w:hAnsi="Times New Roman"/>
          <w:position w:val="-4"/>
          <w:szCs w:val="24"/>
        </w:rPr>
        <w:object w:dxaOrig="200" w:dyaOrig="220" w14:anchorId="5AE2DCB7">
          <v:shape id="_x0000_i1036" type="#_x0000_t75" style="width:11.4pt;height:11.4pt" o:ole="">
            <v:imagedata r:id="rId28" o:title=""/>
          </v:shape>
          <o:OLEObject Type="Embed" ProgID="Equation.3" ShapeID="_x0000_i1036" DrawAspect="Content" ObjectID="_1593701395" r:id="rId29"/>
        </w:object>
      </w:r>
      <w:proofErr w:type="spellStart"/>
      <w:r w:rsidR="00F65F81" w:rsidRPr="009F01E6">
        <w:rPr>
          <w:rFonts w:ascii="Times New Roman" w:hAnsi="Times New Roman"/>
          <w:szCs w:val="24"/>
        </w:rPr>
        <w:t>y</w:t>
      </w:r>
      <w:r w:rsidR="00F65F81" w:rsidRPr="009F01E6">
        <w:rPr>
          <w:rFonts w:ascii="Times New Roman" w:hAnsi="Times New Roman"/>
          <w:szCs w:val="24"/>
          <w:vertAlign w:val="subscript"/>
        </w:rPr>
        <w:t>t</w:t>
      </w:r>
      <w:proofErr w:type="spellEnd"/>
      <w:r w:rsidR="00F65F81" w:rsidRPr="009F01E6">
        <w:rPr>
          <w:rFonts w:ascii="Times New Roman" w:hAnsi="Times New Roman"/>
          <w:szCs w:val="24"/>
        </w:rPr>
        <w:t xml:space="preserve"> </w:t>
      </w:r>
      <w:r w:rsidR="00F71A08" w:rsidRPr="009F01E6">
        <w:rPr>
          <w:rFonts w:ascii="Times New Roman" w:hAnsi="Times New Roman" w:hint="eastAsia"/>
          <w:szCs w:val="24"/>
        </w:rPr>
        <w:t>denotes</w:t>
      </w:r>
      <w:r w:rsidR="00DF1106" w:rsidRPr="009F01E6">
        <w:rPr>
          <w:rFonts w:ascii="Times New Roman" w:hAnsi="Times New Roman"/>
          <w:szCs w:val="24"/>
        </w:rPr>
        <w:t xml:space="preserve"> </w:t>
      </w:r>
      <w:r w:rsidR="005A06BF" w:rsidRPr="009F01E6">
        <w:rPr>
          <w:rFonts w:ascii="Times New Roman" w:hAnsi="Times New Roman"/>
          <w:szCs w:val="24"/>
        </w:rPr>
        <w:t xml:space="preserve">a </w:t>
      </w:r>
      <w:r w:rsidR="00F807C1" w:rsidRPr="009F01E6">
        <w:rPr>
          <w:rFonts w:ascii="Times New Roman" w:hAnsi="Times New Roman"/>
          <w:szCs w:val="24"/>
        </w:rPr>
        <w:t>(</w:t>
      </w:r>
      <w:r w:rsidR="005A06BF" w:rsidRPr="009F01E6">
        <w:rPr>
          <w:rFonts w:ascii="Times New Roman" w:hAnsi="Times New Roman"/>
          <w:szCs w:val="24"/>
        </w:rPr>
        <w:t>3 × 1</w:t>
      </w:r>
      <w:r w:rsidR="00F807C1" w:rsidRPr="009F01E6">
        <w:rPr>
          <w:rFonts w:ascii="Times New Roman" w:hAnsi="Times New Roman"/>
          <w:szCs w:val="24"/>
        </w:rPr>
        <w:t>)</w:t>
      </w:r>
      <w:r w:rsidR="005A06BF" w:rsidRPr="009F01E6">
        <w:rPr>
          <w:rFonts w:ascii="Times New Roman" w:hAnsi="Times New Roman"/>
          <w:szCs w:val="24"/>
        </w:rPr>
        <w:t xml:space="preserve"> vector </w:t>
      </w:r>
      <w:r w:rsidR="00624A32" w:rsidRPr="009F01E6">
        <w:rPr>
          <w:rFonts w:ascii="Times New Roman" w:hAnsi="Times New Roman"/>
          <w:szCs w:val="24"/>
        </w:rPr>
        <w:t>that</w:t>
      </w:r>
      <w:r w:rsidR="00DF1106" w:rsidRPr="009F01E6">
        <w:rPr>
          <w:rFonts w:ascii="Times New Roman" w:hAnsi="Times New Roman"/>
          <w:szCs w:val="24"/>
        </w:rPr>
        <w:t xml:space="preserve"> </w:t>
      </w:r>
      <w:r w:rsidR="00624A32" w:rsidRPr="009F01E6">
        <w:rPr>
          <w:rFonts w:ascii="Times New Roman" w:hAnsi="Times New Roman"/>
          <w:szCs w:val="24"/>
        </w:rPr>
        <w:t>includes</w:t>
      </w:r>
      <w:r w:rsidR="00F807C1" w:rsidRPr="009F01E6">
        <w:rPr>
          <w:rFonts w:ascii="Times New Roman" w:hAnsi="Times New Roman"/>
          <w:szCs w:val="24"/>
        </w:rPr>
        <w:t xml:space="preserve"> </w:t>
      </w:r>
      <w:r w:rsidR="00624A32" w:rsidRPr="009F01E6">
        <w:rPr>
          <w:rFonts w:ascii="Times New Roman" w:hAnsi="Times New Roman"/>
          <w:szCs w:val="24"/>
        </w:rPr>
        <w:t>variables</w:t>
      </w:r>
      <w:r w:rsidR="004674B9" w:rsidRPr="009F01E6">
        <w:rPr>
          <w:rFonts w:ascii="Times New Roman" w:hAnsi="Times New Roman"/>
          <w:szCs w:val="24"/>
        </w:rPr>
        <w:t>,</w:t>
      </w:r>
      <w:r w:rsidR="00624A32" w:rsidRPr="009F01E6">
        <w:rPr>
          <w:rFonts w:ascii="Times New Roman" w:hAnsi="Times New Roman"/>
          <w:szCs w:val="24"/>
        </w:rPr>
        <w:t xml:space="preserve"> such as </w:t>
      </w:r>
      <w:r w:rsidR="002B037E" w:rsidRPr="009F01E6">
        <w:rPr>
          <w:rFonts w:ascii="Times New Roman" w:hAnsi="Times New Roman"/>
          <w:szCs w:val="24"/>
        </w:rPr>
        <w:t xml:space="preserve">stock </w:t>
      </w:r>
      <w:r w:rsidR="002B037E" w:rsidRPr="009F01E6">
        <w:rPr>
          <w:rFonts w:ascii="Times New Roman" w:hAnsi="Times New Roman" w:hint="eastAsia"/>
          <w:szCs w:val="24"/>
        </w:rPr>
        <w:t>price</w:t>
      </w:r>
      <w:r w:rsidR="00841C49" w:rsidRPr="009F01E6">
        <w:rPr>
          <w:rFonts w:ascii="Times New Roman" w:hAnsi="Times New Roman" w:hint="eastAsia"/>
          <w:szCs w:val="24"/>
        </w:rPr>
        <w:t xml:space="preserve"> (V)</w:t>
      </w:r>
      <w:r w:rsidR="005A06BF" w:rsidRPr="009F01E6">
        <w:rPr>
          <w:rFonts w:ascii="Times New Roman" w:hAnsi="Times New Roman"/>
          <w:szCs w:val="24"/>
        </w:rPr>
        <w:t>, earnings</w:t>
      </w:r>
      <w:r w:rsidR="00841C49" w:rsidRPr="009F01E6">
        <w:rPr>
          <w:rFonts w:ascii="Times New Roman" w:hAnsi="Times New Roman" w:hint="eastAsia"/>
          <w:szCs w:val="24"/>
        </w:rPr>
        <w:t xml:space="preserve"> (E)</w:t>
      </w:r>
      <w:r w:rsidR="004674B9" w:rsidRPr="009F01E6">
        <w:rPr>
          <w:rFonts w:ascii="Times New Roman" w:hAnsi="Times New Roman"/>
          <w:szCs w:val="24"/>
        </w:rPr>
        <w:t>,</w:t>
      </w:r>
      <w:r w:rsidR="005A06BF" w:rsidRPr="009F01E6">
        <w:rPr>
          <w:rFonts w:ascii="Times New Roman" w:hAnsi="Times New Roman"/>
          <w:szCs w:val="24"/>
        </w:rPr>
        <w:t xml:space="preserve"> and book value</w:t>
      </w:r>
      <w:r w:rsidR="00841C49" w:rsidRPr="009F01E6">
        <w:rPr>
          <w:rFonts w:ascii="Times New Roman" w:hAnsi="Times New Roman" w:hint="eastAsia"/>
          <w:szCs w:val="24"/>
        </w:rPr>
        <w:t xml:space="preserve"> (B)</w:t>
      </w:r>
      <w:r w:rsidR="00DF1106" w:rsidRPr="009F01E6">
        <w:rPr>
          <w:rFonts w:ascii="Times New Roman" w:hAnsi="Times New Roman"/>
          <w:szCs w:val="24"/>
        </w:rPr>
        <w:t xml:space="preserve">. </w:t>
      </w:r>
      <w:r w:rsidR="009F2542" w:rsidRPr="009F01E6">
        <w:rPr>
          <w:rFonts w:ascii="Times New Roman" w:hAnsi="Times New Roman"/>
          <w:szCs w:val="24"/>
        </w:rPr>
        <w:t>W</w:t>
      </w:r>
      <w:r w:rsidR="009F2542" w:rsidRPr="009F01E6">
        <w:rPr>
          <w:rFonts w:ascii="Times New Roman" w:hAnsi="Times New Roman" w:hint="eastAsia"/>
          <w:szCs w:val="24"/>
        </w:rPr>
        <w:t xml:space="preserve">e </w:t>
      </w:r>
      <w:r w:rsidR="00B92163" w:rsidRPr="009F01E6">
        <w:rPr>
          <w:rFonts w:ascii="Times New Roman" w:hAnsi="Times New Roman" w:hint="eastAsia"/>
          <w:szCs w:val="24"/>
        </w:rPr>
        <w:t>propose</w:t>
      </w:r>
      <w:r w:rsidR="009F2542" w:rsidRPr="009F01E6">
        <w:rPr>
          <w:rFonts w:ascii="Times New Roman" w:hAnsi="Times New Roman" w:hint="eastAsia"/>
          <w:szCs w:val="24"/>
        </w:rPr>
        <w:t>d</w:t>
      </w:r>
      <w:r w:rsidR="00B92163" w:rsidRPr="009F01E6">
        <w:rPr>
          <w:rFonts w:ascii="Times New Roman" w:hAnsi="Times New Roman" w:hint="eastAsia"/>
          <w:szCs w:val="24"/>
        </w:rPr>
        <w:t xml:space="preserve"> </w:t>
      </w:r>
      <w:r w:rsidR="00CF584D" w:rsidRPr="009F01E6">
        <w:rPr>
          <w:rFonts w:ascii="Times New Roman" w:hAnsi="Times New Roman" w:hint="eastAsia"/>
          <w:szCs w:val="24"/>
        </w:rPr>
        <w:t xml:space="preserve">the </w:t>
      </w:r>
      <w:r w:rsidR="00DF1106" w:rsidRPr="009F01E6">
        <w:rPr>
          <w:rFonts w:ascii="Times New Roman" w:hAnsi="Times New Roman"/>
          <w:szCs w:val="24"/>
        </w:rPr>
        <w:t>variables</w:t>
      </w:r>
      <w:r w:rsidR="00A46804" w:rsidRPr="009F01E6">
        <w:rPr>
          <w:rFonts w:ascii="Times New Roman" w:hAnsi="Times New Roman"/>
          <w:szCs w:val="24"/>
        </w:rPr>
        <w:t xml:space="preserve"> </w:t>
      </w:r>
      <w:r w:rsidR="00DF1106" w:rsidRPr="009F01E6">
        <w:rPr>
          <w:rFonts w:ascii="Times New Roman" w:hAnsi="Times New Roman"/>
          <w:szCs w:val="24"/>
        </w:rPr>
        <w:t xml:space="preserve">that include </w:t>
      </w:r>
      <w:r w:rsidR="00A46804" w:rsidRPr="009F01E6">
        <w:rPr>
          <w:rFonts w:ascii="Times New Roman" w:hAnsi="Times New Roman"/>
          <w:szCs w:val="24"/>
        </w:rPr>
        <w:t>high</w:t>
      </w:r>
      <w:r w:rsidR="00080714" w:rsidRPr="009F01E6">
        <w:rPr>
          <w:rFonts w:ascii="Times New Roman" w:hAnsi="Times New Roman"/>
          <w:szCs w:val="24"/>
        </w:rPr>
        <w:t xml:space="preserve"> </w:t>
      </w:r>
      <w:r w:rsidR="004A35DD" w:rsidRPr="009F01E6">
        <w:rPr>
          <w:rFonts w:ascii="Times New Roman" w:hAnsi="Times New Roman"/>
          <w:szCs w:val="24"/>
        </w:rPr>
        <w:t>and</w:t>
      </w:r>
      <w:r w:rsidR="00080714" w:rsidRPr="009F01E6">
        <w:rPr>
          <w:rFonts w:ascii="Times New Roman" w:hAnsi="Times New Roman"/>
          <w:szCs w:val="24"/>
        </w:rPr>
        <w:t xml:space="preserve"> </w:t>
      </w:r>
      <w:r w:rsidR="00A46804" w:rsidRPr="009F01E6">
        <w:rPr>
          <w:rFonts w:ascii="Times New Roman" w:hAnsi="Times New Roman"/>
          <w:szCs w:val="24"/>
        </w:rPr>
        <w:t>low</w:t>
      </w:r>
      <w:r w:rsidR="0025626E" w:rsidRPr="009F01E6">
        <w:rPr>
          <w:rFonts w:ascii="Times New Roman" w:hAnsi="Times New Roman"/>
          <w:szCs w:val="24"/>
        </w:rPr>
        <w:t xml:space="preserve"> </w:t>
      </w:r>
      <w:r w:rsidR="00A46804" w:rsidRPr="009F01E6">
        <w:rPr>
          <w:rFonts w:ascii="Times New Roman" w:hAnsi="Times New Roman"/>
          <w:szCs w:val="24"/>
        </w:rPr>
        <w:t>level</w:t>
      </w:r>
      <w:r w:rsidR="004A35DD" w:rsidRPr="009F01E6">
        <w:rPr>
          <w:rFonts w:ascii="Times New Roman" w:hAnsi="Times New Roman"/>
          <w:szCs w:val="24"/>
        </w:rPr>
        <w:t>s</w:t>
      </w:r>
      <w:r w:rsidR="00A46804" w:rsidRPr="009F01E6">
        <w:rPr>
          <w:rFonts w:ascii="Times New Roman" w:hAnsi="Times New Roman"/>
          <w:szCs w:val="24"/>
        </w:rPr>
        <w:t xml:space="preserve"> </w:t>
      </w:r>
      <w:r w:rsidR="004A35DD" w:rsidRPr="009F01E6">
        <w:rPr>
          <w:rFonts w:ascii="Times New Roman" w:hAnsi="Times New Roman"/>
          <w:szCs w:val="24"/>
        </w:rPr>
        <w:t xml:space="preserve">of </w:t>
      </w:r>
      <w:r w:rsidR="005B0EA8" w:rsidRPr="009F01E6">
        <w:rPr>
          <w:rFonts w:ascii="Times New Roman" w:hAnsi="Times New Roman" w:hint="eastAsia"/>
          <w:szCs w:val="24"/>
        </w:rPr>
        <w:t xml:space="preserve">eight </w:t>
      </w:r>
      <w:r w:rsidR="00D4522B" w:rsidRPr="009F01E6">
        <w:rPr>
          <w:rFonts w:ascii="Times New Roman" w:hAnsi="Times New Roman"/>
          <w:szCs w:val="24"/>
        </w:rPr>
        <w:t xml:space="preserve">accounting </w:t>
      </w:r>
      <w:r w:rsidR="005E40F6" w:rsidRPr="009F01E6">
        <w:rPr>
          <w:rFonts w:ascii="Times New Roman" w:hAnsi="Times New Roman"/>
          <w:szCs w:val="24"/>
        </w:rPr>
        <w:t>conservatism</w:t>
      </w:r>
      <w:r w:rsidR="009F2542" w:rsidRPr="009F01E6">
        <w:rPr>
          <w:rFonts w:ascii="Times New Roman" w:hAnsi="Times New Roman" w:hint="eastAsia"/>
          <w:szCs w:val="24"/>
        </w:rPr>
        <w:t xml:space="preserve"> </w:t>
      </w:r>
      <w:r w:rsidR="00CF584D" w:rsidRPr="009F01E6">
        <w:rPr>
          <w:rFonts w:ascii="Times New Roman" w:hAnsi="Times New Roman" w:hint="eastAsia"/>
          <w:szCs w:val="24"/>
        </w:rPr>
        <w:t xml:space="preserve">proxies </w:t>
      </w:r>
      <w:r w:rsidR="009F2542" w:rsidRPr="009F01E6">
        <w:rPr>
          <w:rFonts w:ascii="Times New Roman" w:hAnsi="Times New Roman" w:hint="eastAsia"/>
          <w:szCs w:val="24"/>
        </w:rPr>
        <w:t>in s</w:t>
      </w:r>
      <w:r w:rsidR="009F2542" w:rsidRPr="009F01E6">
        <w:rPr>
          <w:rFonts w:ascii="Times New Roman" w:hAnsi="Times New Roman"/>
          <w:szCs w:val="24"/>
        </w:rPr>
        <w:t>ection 3.</w:t>
      </w:r>
      <w:r w:rsidR="009F2542" w:rsidRPr="009F01E6">
        <w:rPr>
          <w:rFonts w:ascii="Times New Roman" w:hAnsi="Times New Roman" w:hint="eastAsia"/>
          <w:szCs w:val="24"/>
        </w:rPr>
        <w:t>2</w:t>
      </w:r>
      <w:r w:rsidR="00DF1106" w:rsidRPr="009F01E6">
        <w:rPr>
          <w:rFonts w:ascii="Times New Roman" w:hAnsi="Times New Roman"/>
          <w:szCs w:val="24"/>
        </w:rPr>
        <w:t>.</w:t>
      </w:r>
      <w:r w:rsidR="005A06BF" w:rsidRPr="009F01E6">
        <w:rPr>
          <w:rFonts w:ascii="Times New Roman" w:hAnsi="Times New Roman"/>
          <w:szCs w:val="24"/>
        </w:rPr>
        <w:t xml:space="preserve"> </w:t>
      </w:r>
      <w:r w:rsidR="004A35DD" w:rsidRPr="009F01E6">
        <w:rPr>
          <w:rFonts w:ascii="Times New Roman" w:hAnsi="Times New Roman"/>
          <w:szCs w:val="24"/>
        </w:rPr>
        <w:t xml:space="preserve">For example, </w:t>
      </w:r>
      <w:r w:rsidR="000C7209" w:rsidRPr="009F01E6">
        <w:rPr>
          <w:rFonts w:ascii="Times New Roman" w:hAnsi="Times New Roman" w:hint="eastAsia"/>
          <w:szCs w:val="24"/>
        </w:rPr>
        <w:t xml:space="preserve">when </w:t>
      </w:r>
      <w:r w:rsidR="005E40F6" w:rsidRPr="009F01E6">
        <w:rPr>
          <w:rFonts w:ascii="Times New Roman" w:hAnsi="Times New Roman" w:hint="eastAsia"/>
          <w:szCs w:val="24"/>
        </w:rPr>
        <w:t xml:space="preserve">we </w:t>
      </w:r>
      <w:r w:rsidR="004A35DD" w:rsidRPr="009F01E6">
        <w:rPr>
          <w:rFonts w:ascii="Times New Roman" w:hAnsi="Times New Roman"/>
          <w:szCs w:val="24"/>
        </w:rPr>
        <w:t>us</w:t>
      </w:r>
      <w:r w:rsidR="005E40F6" w:rsidRPr="009F01E6">
        <w:rPr>
          <w:rFonts w:ascii="Times New Roman" w:hAnsi="Times New Roman" w:hint="eastAsia"/>
          <w:szCs w:val="24"/>
        </w:rPr>
        <w:t>e</w:t>
      </w:r>
      <w:r w:rsidR="004A35DD" w:rsidRPr="009F01E6">
        <w:rPr>
          <w:rFonts w:ascii="Times New Roman" w:hAnsi="Times New Roman"/>
          <w:szCs w:val="24"/>
        </w:rPr>
        <w:t xml:space="preserve"> three variables (</w:t>
      </w:r>
      <w:proofErr w:type="spellStart"/>
      <w:r w:rsidR="00F71A08" w:rsidRPr="009F01E6">
        <w:rPr>
          <w:rFonts w:ascii="Times New Roman" w:hAnsi="Times New Roman" w:hint="eastAsia"/>
          <w:szCs w:val="24"/>
        </w:rPr>
        <w:t>V</w:t>
      </w:r>
      <w:r w:rsidR="004A35DD" w:rsidRPr="009F01E6">
        <w:rPr>
          <w:rFonts w:ascii="Times New Roman" w:hAnsi="Times New Roman"/>
          <w:szCs w:val="24"/>
          <w:vertAlign w:val="superscript"/>
        </w:rPr>
        <w:t>hpb</w:t>
      </w:r>
      <w:proofErr w:type="spellEnd"/>
      <w:r w:rsidR="004A35DD" w:rsidRPr="009F01E6">
        <w:rPr>
          <w:rFonts w:ascii="Times New Roman" w:hAnsi="Times New Roman"/>
          <w:szCs w:val="24"/>
        </w:rPr>
        <w:t xml:space="preserve">, </w:t>
      </w:r>
      <w:proofErr w:type="spellStart"/>
      <w:r w:rsidR="00F71A08" w:rsidRPr="009F01E6">
        <w:rPr>
          <w:rFonts w:ascii="Times New Roman" w:hAnsi="Times New Roman" w:hint="eastAsia"/>
          <w:szCs w:val="24"/>
        </w:rPr>
        <w:t>E</w:t>
      </w:r>
      <w:r w:rsidR="004A35DD" w:rsidRPr="009F01E6">
        <w:rPr>
          <w:rFonts w:ascii="Times New Roman" w:hAnsi="Times New Roman"/>
          <w:szCs w:val="24"/>
          <w:vertAlign w:val="superscript"/>
        </w:rPr>
        <w:t>hpb</w:t>
      </w:r>
      <w:proofErr w:type="spellEnd"/>
      <w:r w:rsidR="004A35DD" w:rsidRPr="009F01E6">
        <w:rPr>
          <w:rFonts w:ascii="Times New Roman" w:hAnsi="Times New Roman"/>
          <w:szCs w:val="24"/>
        </w:rPr>
        <w:t xml:space="preserve">, </w:t>
      </w:r>
      <w:proofErr w:type="spellStart"/>
      <w:r w:rsidR="004A35DD" w:rsidRPr="009F01E6">
        <w:rPr>
          <w:rFonts w:ascii="Times New Roman" w:hAnsi="Times New Roman"/>
          <w:szCs w:val="24"/>
        </w:rPr>
        <w:t>B</w:t>
      </w:r>
      <w:r w:rsidR="004A35DD" w:rsidRPr="009F01E6">
        <w:rPr>
          <w:rFonts w:ascii="Times New Roman" w:hAnsi="Times New Roman"/>
          <w:szCs w:val="24"/>
          <w:vertAlign w:val="superscript"/>
        </w:rPr>
        <w:t>hpb</w:t>
      </w:r>
      <w:proofErr w:type="spellEnd"/>
      <w:r w:rsidR="004A35DD" w:rsidRPr="009F01E6">
        <w:rPr>
          <w:rFonts w:ascii="Times New Roman" w:hAnsi="Times New Roman"/>
          <w:szCs w:val="24"/>
        </w:rPr>
        <w:t xml:space="preserve">) of high P/B firms, </w:t>
      </w:r>
      <w:r w:rsidR="00567F1A" w:rsidRPr="009F01E6">
        <w:rPr>
          <w:rFonts w:ascii="Times New Roman" w:hAnsi="Times New Roman"/>
          <w:position w:val="-4"/>
          <w:szCs w:val="24"/>
        </w:rPr>
        <w:object w:dxaOrig="200" w:dyaOrig="220" w14:anchorId="4C3A2EA6">
          <v:shape id="_x0000_i1037" type="#_x0000_t75" style="width:11.4pt;height:11.4pt" o:ole="">
            <v:imagedata r:id="rId30" o:title=""/>
          </v:shape>
          <o:OLEObject Type="Embed" ProgID="Equation.3" ShapeID="_x0000_i1037" DrawAspect="Content" ObjectID="_1593701396" r:id="rId31"/>
        </w:object>
      </w:r>
      <w:proofErr w:type="spellStart"/>
      <w:r w:rsidR="008C0B70" w:rsidRPr="009F01E6">
        <w:rPr>
          <w:rFonts w:ascii="Times New Roman" w:hAnsi="Times New Roman"/>
          <w:szCs w:val="24"/>
        </w:rPr>
        <w:t>y</w:t>
      </w:r>
      <w:r w:rsidR="008C0B70" w:rsidRPr="009F01E6">
        <w:rPr>
          <w:rFonts w:ascii="Times New Roman" w:hAnsi="Times New Roman"/>
          <w:szCs w:val="24"/>
          <w:vertAlign w:val="subscript"/>
        </w:rPr>
        <w:t>t</w:t>
      </w:r>
      <w:proofErr w:type="spellEnd"/>
      <w:r w:rsidR="008C0B70" w:rsidRPr="009F01E6">
        <w:rPr>
          <w:rFonts w:ascii="Times New Roman" w:hAnsi="Times New Roman"/>
          <w:szCs w:val="24"/>
        </w:rPr>
        <w:t xml:space="preserve"> is </w:t>
      </w:r>
      <w:r w:rsidR="004A35DD" w:rsidRPr="009F01E6">
        <w:rPr>
          <w:rFonts w:ascii="Times New Roman" w:hAnsi="Times New Roman"/>
          <w:szCs w:val="24"/>
        </w:rPr>
        <w:t xml:space="preserve">expressed as </w:t>
      </w:r>
      <w:r w:rsidR="00935840" w:rsidRPr="009F01E6">
        <w:rPr>
          <w:rFonts w:ascii="Times New Roman" w:hAnsi="Times New Roman"/>
          <w:position w:val="-22"/>
          <w:szCs w:val="24"/>
        </w:rPr>
        <w:object w:dxaOrig="1860" w:dyaOrig="660" w14:anchorId="6F1C6BCC">
          <v:shape id="_x0000_i1038" type="#_x0000_t75" style="width:97.05pt;height:36.9pt" o:ole="">
            <v:imagedata r:id="rId32" o:title=""/>
          </v:shape>
          <o:OLEObject Type="Embed" ProgID="Equation.3" ShapeID="_x0000_i1038" DrawAspect="Content" ObjectID="_1593701397" r:id="rId33"/>
        </w:object>
      </w:r>
      <w:r w:rsidR="004674B9" w:rsidRPr="009F01E6">
        <w:rPr>
          <w:rFonts w:ascii="Times New Roman" w:hAnsi="Times New Roman"/>
          <w:szCs w:val="24"/>
        </w:rPr>
        <w:t>,</w:t>
      </w:r>
      <w:r w:rsidR="004A35DD" w:rsidRPr="009F01E6">
        <w:rPr>
          <w:rFonts w:ascii="Times New Roman" w:hAnsi="Times New Roman"/>
          <w:szCs w:val="24"/>
        </w:rPr>
        <w:t xml:space="preserve"> </w:t>
      </w:r>
      <w:r w:rsidR="005A06BF" w:rsidRPr="009F01E6">
        <w:rPr>
          <w:rFonts w:ascii="Times New Roman" w:hAnsi="Times New Roman"/>
          <w:position w:val="-12"/>
          <w:szCs w:val="24"/>
        </w:rPr>
        <w:object w:dxaOrig="240" w:dyaOrig="360" w14:anchorId="3060549E">
          <v:shape id="_x0000_i1039" type="#_x0000_t75" style="width:15.5pt;height:22.8pt" o:ole="">
            <v:imagedata r:id="rId34" o:title=""/>
          </v:shape>
          <o:OLEObject Type="Embed" ProgID="Equation.3" ShapeID="_x0000_i1039" DrawAspect="Content" ObjectID="_1593701398" r:id="rId35"/>
        </w:object>
      </w:r>
      <w:r w:rsidR="005A06BF" w:rsidRPr="009F01E6">
        <w:rPr>
          <w:rFonts w:ascii="Times New Roman" w:hAnsi="Times New Roman"/>
          <w:szCs w:val="24"/>
        </w:rPr>
        <w:t xml:space="preserve">is a </w:t>
      </w:r>
      <w:r w:rsidR="00F807C1" w:rsidRPr="009F01E6">
        <w:rPr>
          <w:rFonts w:ascii="Times New Roman" w:hAnsi="Times New Roman"/>
          <w:szCs w:val="24"/>
        </w:rPr>
        <w:t>(</w:t>
      </w:r>
      <w:r w:rsidR="005A06BF" w:rsidRPr="009F01E6">
        <w:rPr>
          <w:rFonts w:ascii="Times New Roman" w:hAnsi="Times New Roman"/>
          <w:szCs w:val="24"/>
        </w:rPr>
        <w:t>3 × 1</w:t>
      </w:r>
      <w:r w:rsidR="00F807C1" w:rsidRPr="009F01E6">
        <w:rPr>
          <w:rFonts w:ascii="Times New Roman" w:hAnsi="Times New Roman"/>
          <w:szCs w:val="24"/>
        </w:rPr>
        <w:t>)</w:t>
      </w:r>
      <w:r w:rsidR="005A06BF" w:rsidRPr="009F01E6">
        <w:rPr>
          <w:rFonts w:ascii="Times New Roman" w:hAnsi="Times New Roman"/>
          <w:szCs w:val="24"/>
        </w:rPr>
        <w:t xml:space="preserve"> vector of </w:t>
      </w:r>
      <w:r w:rsidR="00F807C1" w:rsidRPr="009F01E6">
        <w:rPr>
          <w:rFonts w:ascii="Times New Roman" w:hAnsi="Times New Roman"/>
          <w:szCs w:val="24"/>
        </w:rPr>
        <w:t xml:space="preserve">white noise </w:t>
      </w:r>
      <w:r w:rsidR="00F807C1" w:rsidRPr="009F01E6">
        <w:rPr>
          <w:rFonts w:ascii="Times New Roman" w:hAnsi="Times New Roman"/>
          <w:szCs w:val="24"/>
        </w:rPr>
        <w:lastRenderedPageBreak/>
        <w:t>disturbance</w:t>
      </w:r>
      <w:r w:rsidR="004674B9" w:rsidRPr="009F01E6">
        <w:rPr>
          <w:rFonts w:ascii="Times New Roman" w:hAnsi="Times New Roman"/>
          <w:szCs w:val="24"/>
        </w:rPr>
        <w:t>,</w:t>
      </w:r>
      <w:r w:rsidR="005A06BF" w:rsidRPr="009F01E6">
        <w:rPr>
          <w:rFonts w:ascii="Times New Roman" w:hAnsi="Times New Roman"/>
          <w:szCs w:val="24"/>
        </w:rPr>
        <w:t xml:space="preserve"> </w:t>
      </w:r>
      <w:r w:rsidR="009D18D9" w:rsidRPr="009F01E6">
        <w:rPr>
          <w:rFonts w:ascii="Times New Roman" w:hAnsi="Times New Roman"/>
          <w:position w:val="-14"/>
          <w:szCs w:val="24"/>
        </w:rPr>
        <w:object w:dxaOrig="264" w:dyaOrig="384" w14:anchorId="7A9AED43">
          <v:shape id="_x0000_i1040" type="#_x0000_t75" style="width:10.05pt;height:22.8pt" o:ole="">
            <v:imagedata r:id="rId36" o:title=""/>
          </v:shape>
          <o:OLEObject Type="Embed" ProgID="Equation.3" ShapeID="_x0000_i1040" DrawAspect="Content" ObjectID="_1593701399" r:id="rId37"/>
        </w:object>
      </w:r>
      <w:r w:rsidR="005A06BF" w:rsidRPr="009F01E6">
        <w:rPr>
          <w:rFonts w:ascii="Times New Roman" w:hAnsi="Times New Roman"/>
          <w:szCs w:val="24"/>
        </w:rPr>
        <w:t xml:space="preserve"> </w:t>
      </w:r>
      <w:r w:rsidR="00B93533" w:rsidRPr="009F01E6">
        <w:rPr>
          <w:rFonts w:ascii="Times New Roman" w:hAnsi="Times New Roman"/>
          <w:szCs w:val="24"/>
        </w:rPr>
        <w:t xml:space="preserve">are </w:t>
      </w:r>
      <w:r w:rsidR="005A06BF" w:rsidRPr="009F01E6">
        <w:rPr>
          <w:rFonts w:ascii="Times New Roman" w:hAnsi="Times New Roman"/>
          <w:szCs w:val="24"/>
        </w:rPr>
        <w:t xml:space="preserve">parameter </w:t>
      </w:r>
      <w:r w:rsidR="00B93533" w:rsidRPr="009F01E6">
        <w:rPr>
          <w:rFonts w:ascii="Times New Roman" w:hAnsi="Times New Roman"/>
          <w:szCs w:val="24"/>
        </w:rPr>
        <w:t xml:space="preserve">matrices </w:t>
      </w:r>
      <w:r w:rsidR="00080714" w:rsidRPr="009F01E6">
        <w:rPr>
          <w:rFonts w:ascii="Times New Roman" w:hAnsi="Times New Roman"/>
          <w:szCs w:val="24"/>
        </w:rPr>
        <w:t xml:space="preserve">that </w:t>
      </w:r>
      <w:r w:rsidR="003F3D8D" w:rsidRPr="009F01E6">
        <w:rPr>
          <w:rFonts w:ascii="Times New Roman" w:hAnsi="Times New Roman"/>
          <w:szCs w:val="24"/>
        </w:rPr>
        <w:t>define</w:t>
      </w:r>
      <w:r w:rsidR="005A06BF" w:rsidRPr="009F01E6">
        <w:rPr>
          <w:rFonts w:ascii="Times New Roman" w:hAnsi="Times New Roman"/>
          <w:szCs w:val="24"/>
        </w:rPr>
        <w:t xml:space="preserve"> short-</w:t>
      </w:r>
      <w:r w:rsidR="00080714" w:rsidRPr="009F01E6">
        <w:rPr>
          <w:rFonts w:ascii="Times New Roman" w:hAnsi="Times New Roman"/>
          <w:szCs w:val="24"/>
        </w:rPr>
        <w:t xml:space="preserve">term </w:t>
      </w:r>
      <w:r w:rsidR="005A06BF" w:rsidRPr="009F01E6">
        <w:rPr>
          <w:rFonts w:ascii="Times New Roman" w:hAnsi="Times New Roman"/>
          <w:szCs w:val="24"/>
        </w:rPr>
        <w:t>dynamic adjustments</w:t>
      </w:r>
      <w:r w:rsidR="0025626E" w:rsidRPr="009F01E6">
        <w:rPr>
          <w:rFonts w:ascii="Times New Roman" w:hAnsi="Times New Roman"/>
          <w:szCs w:val="24"/>
        </w:rPr>
        <w:t xml:space="preserve"> to non-stationary variables</w:t>
      </w:r>
      <w:r w:rsidR="005A06BF" w:rsidRPr="009F01E6">
        <w:rPr>
          <w:rFonts w:ascii="Times New Roman" w:hAnsi="Times New Roman"/>
          <w:szCs w:val="24"/>
        </w:rPr>
        <w:t xml:space="preserve"> </w:t>
      </w:r>
      <w:r w:rsidR="009B0287" w:rsidRPr="009F01E6">
        <w:rPr>
          <w:rFonts w:ascii="Times New Roman" w:hAnsi="Times New Roman"/>
          <w:szCs w:val="24"/>
        </w:rPr>
        <w:t>in</w:t>
      </w:r>
      <w:r w:rsidR="005A06BF" w:rsidRPr="009F01E6">
        <w:rPr>
          <w:rFonts w:ascii="Times New Roman" w:hAnsi="Times New Roman"/>
          <w:szCs w:val="24"/>
        </w:rPr>
        <w:t xml:space="preserve"> the VECM</w:t>
      </w:r>
      <w:r w:rsidR="004674B9" w:rsidRPr="009F01E6">
        <w:rPr>
          <w:rFonts w:ascii="Times New Roman" w:hAnsi="Times New Roman"/>
          <w:szCs w:val="24"/>
        </w:rPr>
        <w:t>,</w:t>
      </w:r>
      <w:r w:rsidR="005A06BF" w:rsidRPr="009F01E6">
        <w:rPr>
          <w:rFonts w:ascii="Times New Roman" w:hAnsi="Times New Roman"/>
          <w:szCs w:val="24"/>
        </w:rPr>
        <w:t xml:space="preserve"> </w:t>
      </w:r>
      <w:r w:rsidR="0055644D" w:rsidRPr="009F01E6">
        <w:rPr>
          <w:rFonts w:ascii="Times New Roman" w:hAnsi="Times New Roman"/>
          <w:position w:val="-10"/>
          <w:szCs w:val="24"/>
        </w:rPr>
        <w:object w:dxaOrig="520" w:dyaOrig="320" w14:anchorId="248D2890">
          <v:shape id="_x0000_i1041" type="#_x0000_t75" style="width:16.4pt;height:18.7pt" o:ole="">
            <v:imagedata r:id="rId38" o:title=""/>
          </v:shape>
          <o:OLEObject Type="Embed" ProgID="Equation.3" ShapeID="_x0000_i1041" DrawAspect="Content" ObjectID="_1593701400" r:id="rId39"/>
        </w:object>
      </w:r>
      <w:r w:rsidR="005A06BF" w:rsidRPr="009F01E6">
        <w:rPr>
          <w:rFonts w:ascii="Times New Roman" w:hAnsi="Times New Roman"/>
          <w:szCs w:val="24"/>
        </w:rPr>
        <w:t xml:space="preserve"> is a long-term </w:t>
      </w:r>
      <w:r w:rsidR="0055740F" w:rsidRPr="009F01E6">
        <w:rPr>
          <w:rFonts w:ascii="Times New Roman" w:hAnsi="Times New Roman"/>
          <w:szCs w:val="24"/>
        </w:rPr>
        <w:t>ECT</w:t>
      </w:r>
      <w:r w:rsidR="004674B9" w:rsidRPr="009F01E6">
        <w:rPr>
          <w:rFonts w:ascii="Times New Roman" w:hAnsi="Times New Roman"/>
          <w:szCs w:val="24"/>
        </w:rPr>
        <w:t>,</w:t>
      </w:r>
      <w:r w:rsidR="005A06BF" w:rsidRPr="009F01E6">
        <w:rPr>
          <w:rFonts w:ascii="Times New Roman" w:hAnsi="Times New Roman"/>
          <w:szCs w:val="24"/>
        </w:rPr>
        <w:t xml:space="preserve"> </w:t>
      </w:r>
      <w:r w:rsidR="005A06BF" w:rsidRPr="009F01E6">
        <w:rPr>
          <w:rFonts w:ascii="Times New Roman" w:hAnsi="Times New Roman"/>
          <w:position w:val="-10"/>
          <w:szCs w:val="24"/>
        </w:rPr>
        <w:object w:dxaOrig="859" w:dyaOrig="320" w14:anchorId="5659F4A7">
          <v:shape id="_x0000_i1042" type="#_x0000_t75" style="width:35.1pt;height:16.4pt" o:ole="">
            <v:imagedata r:id="rId40" o:title=""/>
          </v:shape>
          <o:OLEObject Type="Embed" ProgID="Equation.3" ShapeID="_x0000_i1042" DrawAspect="Content" ObjectID="_1593701401" r:id="rId41"/>
        </w:object>
      </w:r>
      <w:r w:rsidR="00636C87" w:rsidRPr="009F01E6">
        <w:rPr>
          <w:rFonts w:ascii="Times New Roman" w:hAnsi="Times New Roman"/>
          <w:szCs w:val="24"/>
        </w:rPr>
        <w:t xml:space="preserve">is </w:t>
      </w:r>
      <w:r w:rsidR="003F3D8D" w:rsidRPr="009F01E6">
        <w:rPr>
          <w:rFonts w:ascii="Times New Roman" w:hAnsi="Times New Roman"/>
          <w:szCs w:val="24"/>
        </w:rPr>
        <w:t xml:space="preserve">a </w:t>
      </w:r>
      <w:r w:rsidR="00636C87" w:rsidRPr="009F01E6">
        <w:rPr>
          <w:rFonts w:ascii="Times New Roman" w:hAnsi="Times New Roman"/>
          <w:szCs w:val="24"/>
        </w:rPr>
        <w:t>parameter</w:t>
      </w:r>
      <w:r w:rsidR="005A06BF" w:rsidRPr="009F01E6">
        <w:rPr>
          <w:rFonts w:ascii="Times New Roman" w:hAnsi="Times New Roman"/>
          <w:szCs w:val="24"/>
        </w:rPr>
        <w:t xml:space="preserve"> matrix </w:t>
      </w:r>
      <w:r w:rsidR="003F6147" w:rsidRPr="009F01E6">
        <w:rPr>
          <w:rFonts w:ascii="Times New Roman" w:hAnsi="Times New Roman" w:hint="eastAsia"/>
          <w:szCs w:val="24"/>
        </w:rPr>
        <w:t>that</w:t>
      </w:r>
      <w:r w:rsidR="005A06BF" w:rsidRPr="009F01E6">
        <w:rPr>
          <w:rFonts w:ascii="Times New Roman" w:hAnsi="Times New Roman"/>
          <w:szCs w:val="24"/>
        </w:rPr>
        <w:t xml:space="preserve"> </w:t>
      </w:r>
      <w:r w:rsidR="003F3D8D" w:rsidRPr="009F01E6">
        <w:rPr>
          <w:rFonts w:ascii="Times New Roman" w:hAnsi="Times New Roman"/>
          <w:szCs w:val="24"/>
        </w:rPr>
        <w:t xml:space="preserve">contains information about </w:t>
      </w:r>
      <w:r w:rsidR="007D79B4" w:rsidRPr="009F01E6">
        <w:rPr>
          <w:rFonts w:ascii="Times New Roman" w:hAnsi="Times New Roman"/>
          <w:szCs w:val="24"/>
        </w:rPr>
        <w:t>long-</w:t>
      </w:r>
      <w:r w:rsidR="00080714" w:rsidRPr="009F01E6">
        <w:rPr>
          <w:rFonts w:ascii="Times New Roman" w:hAnsi="Times New Roman"/>
          <w:szCs w:val="24"/>
        </w:rPr>
        <w:t xml:space="preserve">term </w:t>
      </w:r>
      <w:r w:rsidR="007D79B4" w:rsidRPr="009F01E6">
        <w:rPr>
          <w:rFonts w:ascii="Times New Roman" w:hAnsi="Times New Roman"/>
          <w:szCs w:val="24"/>
        </w:rPr>
        <w:t>relation</w:t>
      </w:r>
      <w:r w:rsidR="004674B9" w:rsidRPr="009F01E6">
        <w:rPr>
          <w:rFonts w:ascii="Times New Roman" w:hAnsi="Times New Roman"/>
          <w:szCs w:val="24"/>
        </w:rPr>
        <w:t>ships</w:t>
      </w:r>
      <w:r w:rsidR="007D79B4" w:rsidRPr="009F01E6">
        <w:rPr>
          <w:rFonts w:ascii="Times New Roman" w:hAnsi="Times New Roman"/>
          <w:szCs w:val="24"/>
        </w:rPr>
        <w:t xml:space="preserve"> among </w:t>
      </w:r>
      <w:r w:rsidR="00624A32" w:rsidRPr="009F01E6">
        <w:rPr>
          <w:rFonts w:ascii="Times New Roman" w:hAnsi="Times New Roman"/>
          <w:szCs w:val="24"/>
        </w:rPr>
        <w:t>the variables of</w:t>
      </w:r>
      <w:r w:rsidR="008640B3" w:rsidRPr="009F01E6">
        <w:rPr>
          <w:rFonts w:ascii="Times New Roman" w:hAnsi="Times New Roman"/>
          <w:szCs w:val="24"/>
        </w:rPr>
        <w:t xml:space="preserve"> </w:t>
      </w:r>
      <w:proofErr w:type="spellStart"/>
      <w:r w:rsidR="007D79B4" w:rsidRPr="009F01E6">
        <w:rPr>
          <w:rFonts w:ascii="Times New Roman" w:hAnsi="Times New Roman"/>
          <w:szCs w:val="24"/>
        </w:rPr>
        <w:t>y</w:t>
      </w:r>
      <w:r w:rsidR="007D79B4" w:rsidRPr="009F01E6">
        <w:rPr>
          <w:rFonts w:ascii="Times New Roman" w:hAnsi="Times New Roman"/>
          <w:szCs w:val="24"/>
          <w:vertAlign w:val="subscript"/>
        </w:rPr>
        <w:t>t</w:t>
      </w:r>
      <w:proofErr w:type="spellEnd"/>
      <w:r w:rsidR="004674B9" w:rsidRPr="009F01E6">
        <w:rPr>
          <w:rFonts w:ascii="Times New Roman" w:hAnsi="Times New Roman"/>
          <w:szCs w:val="24"/>
        </w:rPr>
        <w:t>,</w:t>
      </w:r>
      <w:r w:rsidR="007D79B4" w:rsidRPr="009F01E6">
        <w:rPr>
          <w:rFonts w:ascii="Times New Roman" w:hAnsi="Times New Roman"/>
          <w:szCs w:val="24"/>
        </w:rPr>
        <w:t xml:space="preserve"> </w:t>
      </w:r>
      <w:r w:rsidR="0055644D" w:rsidRPr="009F01E6">
        <w:rPr>
          <w:rFonts w:ascii="Times New Roman" w:hAnsi="Times New Roman"/>
          <w:position w:val="-6"/>
          <w:szCs w:val="24"/>
        </w:rPr>
        <w:object w:dxaOrig="240" w:dyaOrig="240" w14:anchorId="540B8A6D">
          <v:shape id="_x0000_i1043" type="#_x0000_t75" style="width:11.4pt;height:11.4pt" o:ole="">
            <v:imagedata r:id="rId42" o:title=""/>
          </v:shape>
          <o:OLEObject Type="Embed" ProgID="Equation.3" ShapeID="_x0000_i1043" DrawAspect="Content" ObjectID="_1593701402" r:id="rId43"/>
        </w:object>
      </w:r>
      <w:r w:rsidR="00F65F81" w:rsidRPr="009F01E6">
        <w:rPr>
          <w:rFonts w:ascii="Times New Roman" w:hAnsi="Times New Roman"/>
          <w:position w:val="-6"/>
          <w:szCs w:val="24"/>
        </w:rPr>
        <w:t xml:space="preserve"> </w:t>
      </w:r>
      <w:r w:rsidR="005A06BF" w:rsidRPr="009F01E6">
        <w:rPr>
          <w:rFonts w:ascii="Times New Roman" w:hAnsi="Times New Roman"/>
          <w:szCs w:val="24"/>
        </w:rPr>
        <w:t xml:space="preserve">is a vector that </w:t>
      </w:r>
      <w:r w:rsidR="00B938C6" w:rsidRPr="009F01E6">
        <w:rPr>
          <w:rFonts w:ascii="Times New Roman" w:hAnsi="Times New Roman" w:hint="eastAsia"/>
          <w:szCs w:val="24"/>
        </w:rPr>
        <w:t>means</w:t>
      </w:r>
      <w:r w:rsidR="005A06BF" w:rsidRPr="009F01E6">
        <w:rPr>
          <w:rFonts w:ascii="Times New Roman" w:hAnsi="Times New Roman"/>
          <w:szCs w:val="24"/>
        </w:rPr>
        <w:t xml:space="preserve"> the </w:t>
      </w:r>
      <w:r w:rsidR="00B938C6" w:rsidRPr="009F01E6">
        <w:rPr>
          <w:rFonts w:ascii="Times New Roman" w:hAnsi="Times New Roman" w:hint="eastAsia"/>
          <w:szCs w:val="24"/>
        </w:rPr>
        <w:t xml:space="preserve">error correction </w:t>
      </w:r>
      <w:r w:rsidR="003F3D8D" w:rsidRPr="009F01E6">
        <w:rPr>
          <w:rFonts w:ascii="Times New Roman" w:hAnsi="Times New Roman"/>
          <w:szCs w:val="24"/>
        </w:rPr>
        <w:t>speed</w:t>
      </w:r>
      <w:r w:rsidR="005E40F6" w:rsidRPr="009F01E6">
        <w:rPr>
          <w:rFonts w:ascii="Times New Roman" w:hAnsi="Times New Roman" w:hint="eastAsia"/>
          <w:szCs w:val="24"/>
        </w:rPr>
        <w:t xml:space="preserve"> of the variables</w:t>
      </w:r>
      <w:r w:rsidR="003F3D8D" w:rsidRPr="009F01E6">
        <w:rPr>
          <w:rFonts w:ascii="Times New Roman" w:hAnsi="Times New Roman"/>
          <w:szCs w:val="24"/>
        </w:rPr>
        <w:t xml:space="preserve"> </w:t>
      </w:r>
      <w:r w:rsidR="005E40F6" w:rsidRPr="009F01E6">
        <w:rPr>
          <w:rFonts w:ascii="Times New Roman" w:hAnsi="Times New Roman"/>
          <w:szCs w:val="24"/>
        </w:rPr>
        <w:t>adjustment</w:t>
      </w:r>
      <w:r w:rsidR="005E40F6" w:rsidRPr="009F01E6">
        <w:rPr>
          <w:rFonts w:ascii="Times New Roman" w:hAnsi="Times New Roman" w:hint="eastAsia"/>
          <w:szCs w:val="24"/>
        </w:rPr>
        <w:t xml:space="preserve"> toward the </w:t>
      </w:r>
      <w:r w:rsidR="007F21E7" w:rsidRPr="009F01E6">
        <w:rPr>
          <w:rFonts w:ascii="Times New Roman" w:hAnsi="Times New Roman"/>
          <w:szCs w:val="24"/>
        </w:rPr>
        <w:t>long-run equilibrium</w:t>
      </w:r>
      <w:r w:rsidR="004674B9" w:rsidRPr="009F01E6">
        <w:rPr>
          <w:rFonts w:ascii="Times New Roman" w:hAnsi="Times New Roman"/>
          <w:szCs w:val="24"/>
        </w:rPr>
        <w:t>, and</w:t>
      </w:r>
      <w:r w:rsidR="005A06BF" w:rsidRPr="009F01E6">
        <w:rPr>
          <w:rFonts w:ascii="Times New Roman" w:hAnsi="Times New Roman"/>
          <w:szCs w:val="24"/>
        </w:rPr>
        <w:t xml:space="preserve"> </w:t>
      </w:r>
      <w:r w:rsidR="0055644D" w:rsidRPr="009F01E6">
        <w:rPr>
          <w:rFonts w:ascii="Times New Roman" w:hAnsi="Times New Roman"/>
          <w:position w:val="-10"/>
          <w:szCs w:val="24"/>
        </w:rPr>
        <w:object w:dxaOrig="200" w:dyaOrig="320" w14:anchorId="59CA56AE">
          <v:shape id="_x0000_i1044" type="#_x0000_t75" style="width:13.65pt;height:15.05pt" o:ole="">
            <v:imagedata r:id="rId44" o:title=""/>
          </v:shape>
          <o:OLEObject Type="Embed" ProgID="Equation.3" ShapeID="_x0000_i1044" DrawAspect="Content" ObjectID="_1593701403" r:id="rId45"/>
        </w:object>
      </w:r>
      <w:r w:rsidR="005A06BF" w:rsidRPr="009F01E6">
        <w:rPr>
          <w:rFonts w:ascii="Times New Roman" w:hAnsi="Times New Roman"/>
          <w:szCs w:val="24"/>
        </w:rPr>
        <w:t xml:space="preserve"> is a </w:t>
      </w:r>
      <w:proofErr w:type="spellStart"/>
      <w:r w:rsidR="0038234F" w:rsidRPr="009F01E6">
        <w:rPr>
          <w:rFonts w:ascii="Times New Roman" w:hAnsi="Times New Roman"/>
          <w:szCs w:val="24"/>
        </w:rPr>
        <w:t>cointegration</w:t>
      </w:r>
      <w:proofErr w:type="spellEnd"/>
      <w:r w:rsidR="0038234F" w:rsidRPr="009F01E6">
        <w:rPr>
          <w:rFonts w:ascii="Times New Roman" w:hAnsi="Times New Roman"/>
          <w:szCs w:val="24"/>
        </w:rPr>
        <w:t xml:space="preserve"> vector</w:t>
      </w:r>
      <w:r w:rsidR="005A06BF" w:rsidRPr="009F01E6">
        <w:rPr>
          <w:rFonts w:ascii="Times New Roman" w:hAnsi="Times New Roman"/>
          <w:szCs w:val="24"/>
        </w:rPr>
        <w:t xml:space="preserve"> </w:t>
      </w:r>
      <w:r w:rsidR="00080714" w:rsidRPr="009F01E6">
        <w:rPr>
          <w:rFonts w:ascii="Times New Roman" w:hAnsi="Times New Roman"/>
          <w:szCs w:val="24"/>
        </w:rPr>
        <w:t xml:space="preserve">that </w:t>
      </w:r>
      <w:r w:rsidR="005134F6" w:rsidRPr="009F01E6">
        <w:rPr>
          <w:rFonts w:ascii="Times New Roman" w:hAnsi="Times New Roman"/>
          <w:szCs w:val="24"/>
        </w:rPr>
        <w:t>captures</w:t>
      </w:r>
      <w:r w:rsidR="005A06BF" w:rsidRPr="009F01E6">
        <w:rPr>
          <w:rFonts w:ascii="Times New Roman" w:hAnsi="Times New Roman"/>
          <w:szCs w:val="24"/>
        </w:rPr>
        <w:t xml:space="preserve"> </w:t>
      </w:r>
      <w:r w:rsidR="00080714" w:rsidRPr="009F01E6">
        <w:rPr>
          <w:rFonts w:ascii="Times New Roman" w:hAnsi="Times New Roman"/>
          <w:szCs w:val="24"/>
        </w:rPr>
        <w:t>the</w:t>
      </w:r>
      <w:r w:rsidR="005A06BF" w:rsidRPr="009F01E6">
        <w:rPr>
          <w:rFonts w:ascii="Times New Roman" w:hAnsi="Times New Roman"/>
          <w:szCs w:val="24"/>
        </w:rPr>
        <w:t xml:space="preserve"> long-run equilibrium</w:t>
      </w:r>
      <w:r w:rsidR="005E40F6" w:rsidRPr="009F01E6">
        <w:rPr>
          <w:rFonts w:ascii="Times New Roman" w:hAnsi="Times New Roman"/>
          <w:szCs w:val="24"/>
        </w:rPr>
        <w:t xml:space="preserve"> </w:t>
      </w:r>
      <w:r w:rsidR="005A06BF" w:rsidRPr="009F01E6">
        <w:rPr>
          <w:rFonts w:ascii="Times New Roman" w:hAnsi="Times New Roman"/>
          <w:szCs w:val="24"/>
        </w:rPr>
        <w:t>re</w:t>
      </w:r>
      <w:r w:rsidR="00F65F81" w:rsidRPr="009F01E6">
        <w:rPr>
          <w:rFonts w:ascii="Times New Roman" w:hAnsi="Times New Roman"/>
          <w:szCs w:val="24"/>
        </w:rPr>
        <w:t xml:space="preserve">lationship among </w:t>
      </w:r>
      <w:r w:rsidR="00E207ED" w:rsidRPr="009F01E6">
        <w:rPr>
          <w:rFonts w:ascii="Times New Roman" w:hAnsi="Times New Roman"/>
          <w:szCs w:val="24"/>
        </w:rPr>
        <w:t>n</w:t>
      </w:r>
      <w:r w:rsidR="00F65F81" w:rsidRPr="009F01E6">
        <w:rPr>
          <w:rFonts w:ascii="Times New Roman" w:hAnsi="Times New Roman"/>
          <w:szCs w:val="24"/>
        </w:rPr>
        <w:t xml:space="preserve"> variables.</w:t>
      </w:r>
    </w:p>
    <w:p w14:paraId="5A56DC93" w14:textId="08344427" w:rsidR="003E5081" w:rsidRPr="009F01E6" w:rsidRDefault="0059176B" w:rsidP="00D15F00">
      <w:pPr>
        <w:snapToGrid w:val="0"/>
        <w:spacing w:line="360" w:lineRule="auto"/>
        <w:ind w:firstLineChars="177" w:firstLine="425"/>
        <w:jc w:val="both"/>
        <w:rPr>
          <w:rFonts w:ascii="Times New Roman" w:hAnsi="Times New Roman"/>
          <w:szCs w:val="24"/>
        </w:rPr>
      </w:pPr>
      <w:r w:rsidRPr="009F01E6">
        <w:rPr>
          <w:rFonts w:ascii="Times New Roman" w:hAnsi="Times New Roman" w:hint="eastAsia"/>
          <w:szCs w:val="24"/>
        </w:rPr>
        <w:t>W</w:t>
      </w:r>
      <w:r w:rsidR="005E40F6" w:rsidRPr="009F01E6">
        <w:rPr>
          <w:rFonts w:ascii="Times New Roman" w:hAnsi="Times New Roman" w:hint="eastAsia"/>
          <w:szCs w:val="24"/>
        </w:rPr>
        <w:t xml:space="preserve">hen we </w:t>
      </w:r>
      <w:r w:rsidR="005E40F6" w:rsidRPr="009F01E6">
        <w:rPr>
          <w:rFonts w:ascii="Times New Roman" w:hAnsi="Times New Roman"/>
          <w:szCs w:val="24"/>
        </w:rPr>
        <w:t>employ</w:t>
      </w:r>
      <w:r w:rsidR="00E467BB" w:rsidRPr="009F01E6">
        <w:rPr>
          <w:rFonts w:ascii="Times New Roman" w:hAnsi="Times New Roman"/>
          <w:szCs w:val="24"/>
        </w:rPr>
        <w:t xml:space="preserve"> three variables </w:t>
      </w:r>
      <w:r w:rsidR="00526CF6" w:rsidRPr="009F01E6">
        <w:rPr>
          <w:rFonts w:ascii="Times New Roman" w:hAnsi="Times New Roman"/>
          <w:szCs w:val="24"/>
        </w:rPr>
        <w:t>(</w:t>
      </w:r>
      <w:proofErr w:type="spellStart"/>
      <w:r w:rsidR="00B938C6" w:rsidRPr="009F01E6">
        <w:rPr>
          <w:rFonts w:ascii="Times New Roman" w:hAnsi="Times New Roman" w:hint="eastAsia"/>
          <w:szCs w:val="24"/>
        </w:rPr>
        <w:t>V</w:t>
      </w:r>
      <w:r w:rsidR="00526CF6" w:rsidRPr="009F01E6">
        <w:rPr>
          <w:rFonts w:ascii="Times New Roman" w:hAnsi="Times New Roman"/>
          <w:szCs w:val="24"/>
          <w:vertAlign w:val="superscript"/>
        </w:rPr>
        <w:t>hpb</w:t>
      </w:r>
      <w:proofErr w:type="spellEnd"/>
      <w:r w:rsidR="00526CF6" w:rsidRPr="009F01E6">
        <w:rPr>
          <w:rFonts w:ascii="Times New Roman" w:hAnsi="Times New Roman"/>
          <w:szCs w:val="24"/>
        </w:rPr>
        <w:t xml:space="preserve">, </w:t>
      </w:r>
      <w:proofErr w:type="spellStart"/>
      <w:r w:rsidR="00B938C6" w:rsidRPr="009F01E6">
        <w:rPr>
          <w:rFonts w:ascii="Times New Roman" w:hAnsi="Times New Roman" w:hint="eastAsia"/>
          <w:szCs w:val="24"/>
        </w:rPr>
        <w:t>E</w:t>
      </w:r>
      <w:r w:rsidR="00526CF6" w:rsidRPr="009F01E6">
        <w:rPr>
          <w:rFonts w:ascii="Times New Roman" w:hAnsi="Times New Roman"/>
          <w:szCs w:val="24"/>
          <w:vertAlign w:val="superscript"/>
        </w:rPr>
        <w:t>hpb</w:t>
      </w:r>
      <w:proofErr w:type="spellEnd"/>
      <w:r w:rsidR="00526CF6" w:rsidRPr="009F01E6">
        <w:rPr>
          <w:rFonts w:ascii="Times New Roman" w:hAnsi="Times New Roman"/>
          <w:szCs w:val="24"/>
        </w:rPr>
        <w:t xml:space="preserve">, </w:t>
      </w:r>
      <w:proofErr w:type="spellStart"/>
      <w:proofErr w:type="gramStart"/>
      <w:r w:rsidR="00526CF6" w:rsidRPr="009F01E6">
        <w:rPr>
          <w:rFonts w:ascii="Times New Roman" w:hAnsi="Times New Roman"/>
          <w:szCs w:val="24"/>
        </w:rPr>
        <w:t>B</w:t>
      </w:r>
      <w:r w:rsidR="00526CF6" w:rsidRPr="009F01E6">
        <w:rPr>
          <w:rFonts w:ascii="Times New Roman" w:hAnsi="Times New Roman"/>
          <w:szCs w:val="24"/>
          <w:vertAlign w:val="superscript"/>
        </w:rPr>
        <w:t>hpb</w:t>
      </w:r>
      <w:proofErr w:type="spellEnd"/>
      <w:proofErr w:type="gramEnd"/>
      <w:r w:rsidR="00526CF6" w:rsidRPr="009F01E6">
        <w:rPr>
          <w:rFonts w:ascii="Times New Roman" w:hAnsi="Times New Roman"/>
          <w:szCs w:val="24"/>
        </w:rPr>
        <w:t xml:space="preserve">) </w:t>
      </w:r>
      <w:r w:rsidR="00E467BB" w:rsidRPr="009F01E6">
        <w:rPr>
          <w:rFonts w:ascii="Times New Roman" w:hAnsi="Times New Roman"/>
          <w:szCs w:val="24"/>
        </w:rPr>
        <w:t xml:space="preserve">of high P/B firms, </w:t>
      </w:r>
      <w:r w:rsidR="00765A09" w:rsidRPr="009F01E6">
        <w:rPr>
          <w:rFonts w:ascii="Times New Roman" w:hAnsi="Times New Roman"/>
          <w:szCs w:val="24"/>
        </w:rPr>
        <w:t xml:space="preserve">given that </w:t>
      </w:r>
      <w:r w:rsidR="00B938C6" w:rsidRPr="009F01E6">
        <w:rPr>
          <w:rFonts w:ascii="Times New Roman" w:hAnsi="Times New Roman" w:hint="eastAsia"/>
          <w:szCs w:val="24"/>
        </w:rPr>
        <w:t xml:space="preserve">variable number </w:t>
      </w:r>
      <w:r w:rsidR="00765A09" w:rsidRPr="009F01E6">
        <w:rPr>
          <w:rFonts w:ascii="Times New Roman" w:hAnsi="Times New Roman"/>
          <w:szCs w:val="24"/>
        </w:rPr>
        <w:t>n</w:t>
      </w:r>
      <w:r w:rsidR="00B938C6" w:rsidRPr="009F01E6">
        <w:rPr>
          <w:rFonts w:ascii="Times New Roman" w:hAnsi="Times New Roman" w:hint="eastAsia"/>
          <w:szCs w:val="24"/>
        </w:rPr>
        <w:t xml:space="preserve"> is equal to </w:t>
      </w:r>
      <w:r w:rsidR="00765A09" w:rsidRPr="009F01E6">
        <w:rPr>
          <w:rFonts w:ascii="Times New Roman" w:hAnsi="Times New Roman"/>
          <w:szCs w:val="24"/>
        </w:rPr>
        <w:t>3</w:t>
      </w:r>
      <w:r w:rsidR="00080714" w:rsidRPr="009F01E6">
        <w:rPr>
          <w:rFonts w:ascii="Times New Roman" w:hAnsi="Times New Roman"/>
          <w:szCs w:val="24"/>
        </w:rPr>
        <w:t xml:space="preserve"> and</w:t>
      </w:r>
      <w:r w:rsidR="00765A09" w:rsidRPr="009F01E6">
        <w:rPr>
          <w:rFonts w:ascii="Times New Roman" w:hAnsi="Times New Roman"/>
          <w:szCs w:val="24"/>
        </w:rPr>
        <w:t xml:space="preserve"> </w:t>
      </w:r>
      <w:proofErr w:type="spellStart"/>
      <w:r w:rsidR="00B938C6" w:rsidRPr="009F01E6">
        <w:rPr>
          <w:rFonts w:ascii="Times New Roman" w:hAnsi="Times New Roman" w:hint="eastAsia"/>
          <w:szCs w:val="24"/>
        </w:rPr>
        <w:t>cointegration</w:t>
      </w:r>
      <w:proofErr w:type="spellEnd"/>
      <w:r w:rsidR="00B938C6" w:rsidRPr="009F01E6">
        <w:rPr>
          <w:rFonts w:ascii="Times New Roman" w:hAnsi="Times New Roman" w:hint="eastAsia"/>
          <w:szCs w:val="24"/>
        </w:rPr>
        <w:t xml:space="preserve"> rank </w:t>
      </w:r>
      <w:r w:rsidR="00765A09" w:rsidRPr="009F01E6">
        <w:rPr>
          <w:rFonts w:ascii="Times New Roman" w:hAnsi="Times New Roman"/>
          <w:szCs w:val="24"/>
        </w:rPr>
        <w:t>r</w:t>
      </w:r>
      <w:r w:rsidR="00B938C6" w:rsidRPr="009F01E6">
        <w:rPr>
          <w:rFonts w:ascii="Times New Roman" w:hAnsi="Times New Roman" w:hint="eastAsia"/>
          <w:szCs w:val="24"/>
        </w:rPr>
        <w:t xml:space="preserve"> equal to </w:t>
      </w:r>
      <w:r w:rsidR="00765A09" w:rsidRPr="009F01E6">
        <w:rPr>
          <w:rFonts w:ascii="Times New Roman" w:hAnsi="Times New Roman"/>
          <w:szCs w:val="24"/>
        </w:rPr>
        <w:t xml:space="preserve">2, </w:t>
      </w:r>
      <w:r w:rsidR="00E467BB" w:rsidRPr="009F01E6">
        <w:rPr>
          <w:rFonts w:ascii="Times New Roman" w:hAnsi="Times New Roman"/>
          <w:szCs w:val="24"/>
        </w:rPr>
        <w:t>we represent a long-</w:t>
      </w:r>
      <w:r w:rsidR="00B938C6" w:rsidRPr="009F01E6">
        <w:rPr>
          <w:rFonts w:ascii="Times New Roman" w:hAnsi="Times New Roman" w:hint="eastAsia"/>
          <w:szCs w:val="24"/>
        </w:rPr>
        <w:t>run</w:t>
      </w:r>
      <w:r w:rsidR="00E467BB" w:rsidRPr="009F01E6">
        <w:rPr>
          <w:rFonts w:ascii="Times New Roman" w:hAnsi="Times New Roman"/>
          <w:szCs w:val="24"/>
        </w:rPr>
        <w:t xml:space="preserve"> </w:t>
      </w:r>
      <w:r w:rsidR="0055740F" w:rsidRPr="009F01E6">
        <w:rPr>
          <w:rFonts w:ascii="Times New Roman" w:hAnsi="Times New Roman"/>
          <w:szCs w:val="24"/>
        </w:rPr>
        <w:t>ECT</w:t>
      </w:r>
      <w:r w:rsidR="00E467BB" w:rsidRPr="009F01E6">
        <w:rPr>
          <w:rFonts w:ascii="Times New Roman" w:hAnsi="Times New Roman"/>
          <w:szCs w:val="24"/>
        </w:rPr>
        <w:t xml:space="preserve"> as</w:t>
      </w:r>
    </w:p>
    <w:p w14:paraId="5158D1D0" w14:textId="77777777" w:rsidR="00E467BB" w:rsidRPr="009F01E6" w:rsidRDefault="00B938C6" w:rsidP="00D15F00">
      <w:pPr>
        <w:snapToGrid w:val="0"/>
        <w:spacing w:line="360" w:lineRule="auto"/>
        <w:ind w:firstLineChars="257" w:firstLine="514"/>
        <w:jc w:val="right"/>
        <w:rPr>
          <w:rFonts w:ascii="Times New Roman" w:hAnsi="Times New Roman"/>
          <w:sz w:val="20"/>
          <w:szCs w:val="20"/>
        </w:rPr>
      </w:pPr>
      <w:r w:rsidRPr="009F01E6">
        <w:rPr>
          <w:rFonts w:ascii="Times New Roman" w:hAnsi="Times New Roman"/>
          <w:position w:val="-46"/>
          <w:sz w:val="20"/>
          <w:szCs w:val="20"/>
        </w:rPr>
        <w:object w:dxaOrig="4720" w:dyaOrig="1060" w14:anchorId="426C3E4F">
          <v:shape id="_x0000_i1045" type="#_x0000_t75" style="width:256.55pt;height:56.5pt" o:ole="">
            <v:imagedata r:id="rId46" o:title=""/>
          </v:shape>
          <o:OLEObject Type="Embed" ProgID="Equation.3" ShapeID="_x0000_i1045" DrawAspect="Content" ObjectID="_1593701404" r:id="rId47"/>
        </w:object>
      </w:r>
      <w:r w:rsidR="00E467BB" w:rsidRPr="009F01E6">
        <w:rPr>
          <w:rFonts w:ascii="Times New Roman" w:hAnsi="Times New Roman"/>
          <w:sz w:val="20"/>
          <w:szCs w:val="20"/>
        </w:rPr>
        <w:t xml:space="preserve">                 (3)</w:t>
      </w:r>
    </w:p>
    <w:p w14:paraId="35AB9B7D" w14:textId="486016B2" w:rsidR="00AF625A" w:rsidRPr="009F01E6" w:rsidRDefault="007C3254" w:rsidP="00D15F00">
      <w:pPr>
        <w:snapToGrid w:val="0"/>
        <w:spacing w:line="360" w:lineRule="auto"/>
        <w:ind w:firstLineChars="193" w:firstLine="463"/>
        <w:jc w:val="both"/>
        <w:rPr>
          <w:rFonts w:ascii="Times New Roman" w:hAnsi="Times New Roman"/>
          <w:szCs w:val="24"/>
        </w:rPr>
      </w:pPr>
      <w:r w:rsidRPr="009F01E6">
        <w:rPr>
          <w:rFonts w:ascii="Times New Roman" w:hAnsi="Times New Roman"/>
          <w:szCs w:val="24"/>
        </w:rPr>
        <w:t>A</w:t>
      </w:r>
      <w:r w:rsidR="003E5081" w:rsidRPr="009F01E6">
        <w:rPr>
          <w:rFonts w:ascii="Times New Roman" w:hAnsi="Times New Roman"/>
          <w:szCs w:val="24"/>
        </w:rPr>
        <w:t xml:space="preserve">llowing for the </w:t>
      </w:r>
      <w:r w:rsidRPr="009F01E6">
        <w:rPr>
          <w:rFonts w:ascii="Times New Roman" w:hAnsi="Times New Roman"/>
          <w:szCs w:val="24"/>
        </w:rPr>
        <w:t xml:space="preserve">possible </w:t>
      </w:r>
      <w:proofErr w:type="spellStart"/>
      <w:r w:rsidRPr="009F01E6">
        <w:rPr>
          <w:rFonts w:ascii="Times New Roman" w:hAnsi="Times New Roman"/>
          <w:szCs w:val="24"/>
        </w:rPr>
        <w:t>cointegration</w:t>
      </w:r>
      <w:proofErr w:type="spellEnd"/>
      <w:r w:rsidRPr="009F01E6">
        <w:rPr>
          <w:rFonts w:ascii="Times New Roman" w:hAnsi="Times New Roman"/>
          <w:szCs w:val="24"/>
        </w:rPr>
        <w:t xml:space="preserve"> relationship</w:t>
      </w:r>
      <w:r w:rsidR="00080714" w:rsidRPr="009F01E6">
        <w:rPr>
          <w:rFonts w:ascii="Times New Roman" w:hAnsi="Times New Roman"/>
          <w:szCs w:val="24"/>
        </w:rPr>
        <w:t>s</w:t>
      </w:r>
      <w:r w:rsidR="00B739E8" w:rsidRPr="009F01E6">
        <w:rPr>
          <w:rFonts w:ascii="Times New Roman" w:hAnsi="Times New Roman"/>
          <w:szCs w:val="24"/>
        </w:rPr>
        <w:t xml:space="preserve"> among the variables of </w:t>
      </w:r>
      <w:r w:rsidR="00624A32" w:rsidRPr="009F01E6">
        <w:rPr>
          <w:rFonts w:ascii="Times New Roman" w:hAnsi="Times New Roman"/>
          <w:szCs w:val="24"/>
        </w:rPr>
        <w:t xml:space="preserve">a </w:t>
      </w:r>
      <w:r w:rsidR="00B739E8" w:rsidRPr="009F01E6">
        <w:rPr>
          <w:rFonts w:ascii="Times New Roman" w:hAnsi="Times New Roman"/>
          <w:szCs w:val="24"/>
        </w:rPr>
        <w:t xml:space="preserve">vector </w:t>
      </w:r>
      <w:proofErr w:type="spellStart"/>
      <w:proofErr w:type="gramStart"/>
      <w:r w:rsidR="00B739E8" w:rsidRPr="009F01E6">
        <w:rPr>
          <w:rFonts w:ascii="Times New Roman" w:hAnsi="Times New Roman"/>
          <w:szCs w:val="24"/>
        </w:rPr>
        <w:t>y</w:t>
      </w:r>
      <w:r w:rsidR="00B739E8" w:rsidRPr="009F01E6">
        <w:rPr>
          <w:rFonts w:ascii="Times New Roman" w:hAnsi="Times New Roman"/>
          <w:szCs w:val="24"/>
          <w:vertAlign w:val="subscript"/>
        </w:rPr>
        <w:t>t</w:t>
      </w:r>
      <w:proofErr w:type="spellEnd"/>
      <w:proofErr w:type="gramEnd"/>
      <w:r w:rsidR="00B739E8" w:rsidRPr="009F01E6">
        <w:rPr>
          <w:rFonts w:ascii="Times New Roman" w:hAnsi="Times New Roman"/>
          <w:szCs w:val="24"/>
        </w:rPr>
        <w:t xml:space="preserve">, we estimate the </w:t>
      </w:r>
      <w:r w:rsidR="002F5881" w:rsidRPr="009F01E6">
        <w:rPr>
          <w:rFonts w:ascii="Times New Roman" w:hAnsi="Times New Roman"/>
          <w:szCs w:val="24"/>
        </w:rPr>
        <w:t>VECMs</w:t>
      </w:r>
      <w:r w:rsidR="00B739E8" w:rsidRPr="009F01E6">
        <w:rPr>
          <w:rFonts w:ascii="Times New Roman" w:hAnsi="Times New Roman"/>
          <w:szCs w:val="24"/>
        </w:rPr>
        <w:t xml:space="preserve"> u</w:t>
      </w:r>
      <w:r w:rsidR="006152F9" w:rsidRPr="009F01E6">
        <w:rPr>
          <w:rFonts w:ascii="Times New Roman" w:hAnsi="Times New Roman"/>
          <w:szCs w:val="24"/>
        </w:rPr>
        <w:t xml:space="preserve">sing </w:t>
      </w:r>
      <w:r w:rsidR="00080714" w:rsidRPr="009F01E6">
        <w:rPr>
          <w:rFonts w:ascii="Times New Roman" w:hAnsi="Times New Roman"/>
          <w:szCs w:val="24"/>
        </w:rPr>
        <w:t xml:space="preserve">the </w:t>
      </w:r>
      <w:r w:rsidR="002F5881" w:rsidRPr="009F01E6">
        <w:rPr>
          <w:rFonts w:ascii="Times New Roman" w:hAnsi="Times New Roman"/>
          <w:szCs w:val="24"/>
        </w:rPr>
        <w:t>variables</w:t>
      </w:r>
      <w:r w:rsidR="00AC2E6D" w:rsidRPr="009F01E6">
        <w:rPr>
          <w:rFonts w:ascii="Times New Roman" w:hAnsi="Times New Roman"/>
          <w:szCs w:val="24"/>
        </w:rPr>
        <w:t xml:space="preserve"> </w:t>
      </w:r>
      <w:r w:rsidR="008A7D22" w:rsidRPr="009F01E6">
        <w:rPr>
          <w:rFonts w:ascii="Times New Roman" w:hAnsi="Times New Roman" w:hint="eastAsia"/>
          <w:szCs w:val="24"/>
        </w:rPr>
        <w:t xml:space="preserve">documented </w:t>
      </w:r>
      <w:r w:rsidR="00AC2E6D" w:rsidRPr="009F01E6">
        <w:rPr>
          <w:rFonts w:ascii="Times New Roman" w:hAnsi="Times New Roman"/>
          <w:szCs w:val="24"/>
        </w:rPr>
        <w:t>in section 3.</w:t>
      </w:r>
      <w:r w:rsidR="009E074F" w:rsidRPr="009F01E6">
        <w:rPr>
          <w:rFonts w:ascii="Times New Roman" w:hAnsi="Times New Roman" w:hint="eastAsia"/>
          <w:szCs w:val="24"/>
        </w:rPr>
        <w:t>2</w:t>
      </w:r>
      <w:r w:rsidR="002F5881" w:rsidRPr="009F01E6">
        <w:rPr>
          <w:rFonts w:ascii="Times New Roman" w:hAnsi="Times New Roman"/>
          <w:szCs w:val="24"/>
        </w:rPr>
        <w:t>.</w:t>
      </w:r>
      <w:r w:rsidR="00D92B33" w:rsidRPr="009F01E6">
        <w:rPr>
          <w:rFonts w:ascii="Times New Roman" w:hAnsi="Times New Roman"/>
          <w:szCs w:val="24"/>
        </w:rPr>
        <w:t xml:space="preserve"> The estimations are </w:t>
      </w:r>
      <w:r w:rsidR="00080714" w:rsidRPr="009F01E6">
        <w:rPr>
          <w:rFonts w:ascii="Times New Roman" w:hAnsi="Times New Roman"/>
          <w:szCs w:val="24"/>
        </w:rPr>
        <w:t>performed</w:t>
      </w:r>
      <w:r w:rsidR="00AD5476" w:rsidRPr="009F01E6">
        <w:rPr>
          <w:rFonts w:ascii="Times New Roman" w:hAnsi="Times New Roman"/>
          <w:szCs w:val="24"/>
        </w:rPr>
        <w:t xml:space="preserve"> </w:t>
      </w:r>
      <w:r w:rsidR="00D92B33" w:rsidRPr="009F01E6">
        <w:rPr>
          <w:rFonts w:ascii="Times New Roman" w:hAnsi="Times New Roman"/>
          <w:szCs w:val="24"/>
        </w:rPr>
        <w:t xml:space="preserve">using the data over the </w:t>
      </w:r>
      <w:r w:rsidR="00AC2E6D" w:rsidRPr="009F01E6">
        <w:rPr>
          <w:rFonts w:ascii="Times New Roman" w:hAnsi="Times New Roman"/>
          <w:szCs w:val="24"/>
        </w:rPr>
        <w:t xml:space="preserve">sample </w:t>
      </w:r>
      <w:r w:rsidR="00D92B33" w:rsidRPr="009F01E6">
        <w:rPr>
          <w:rFonts w:ascii="Times New Roman" w:hAnsi="Times New Roman"/>
          <w:szCs w:val="24"/>
        </w:rPr>
        <w:t xml:space="preserve">period </w:t>
      </w:r>
      <w:r w:rsidR="00080714" w:rsidRPr="009F01E6">
        <w:rPr>
          <w:rFonts w:ascii="Times New Roman" w:hAnsi="Times New Roman"/>
          <w:szCs w:val="24"/>
        </w:rPr>
        <w:t xml:space="preserve">of </w:t>
      </w:r>
      <w:r w:rsidR="00D74A84" w:rsidRPr="009F01E6">
        <w:rPr>
          <w:rFonts w:ascii="Times New Roman" w:hAnsi="Times New Roman"/>
          <w:szCs w:val="24"/>
        </w:rPr>
        <w:t>1986Q1 (</w:t>
      </w:r>
      <w:r w:rsidR="00D92B33" w:rsidRPr="009F01E6">
        <w:rPr>
          <w:rFonts w:ascii="Times New Roman" w:hAnsi="Times New Roman"/>
          <w:szCs w:val="24"/>
        </w:rPr>
        <w:t>1995Q1</w:t>
      </w:r>
      <w:r w:rsidR="00D74A84" w:rsidRPr="009F01E6">
        <w:rPr>
          <w:rFonts w:ascii="Times New Roman" w:hAnsi="Times New Roman"/>
          <w:szCs w:val="24"/>
        </w:rPr>
        <w:t>)</w:t>
      </w:r>
      <w:r w:rsidR="00AC7295" w:rsidRPr="009F01E6">
        <w:rPr>
          <w:rFonts w:ascii="Times New Roman" w:hAnsi="Times New Roman"/>
          <w:szCs w:val="24"/>
        </w:rPr>
        <w:t xml:space="preserve"> through </w:t>
      </w:r>
      <w:r w:rsidR="00D74A84" w:rsidRPr="009F01E6">
        <w:rPr>
          <w:rFonts w:ascii="Times New Roman" w:hAnsi="Times New Roman"/>
          <w:szCs w:val="24"/>
        </w:rPr>
        <w:t>2003</w:t>
      </w:r>
      <w:r w:rsidR="00D92B33" w:rsidRPr="009F01E6">
        <w:rPr>
          <w:rFonts w:ascii="Times New Roman" w:hAnsi="Times New Roman"/>
          <w:szCs w:val="24"/>
        </w:rPr>
        <w:t xml:space="preserve">Q4. </w:t>
      </w:r>
      <w:r w:rsidR="009F2542" w:rsidRPr="009F01E6">
        <w:rPr>
          <w:rFonts w:ascii="Times New Roman" w:hAnsi="Times New Roman" w:hint="eastAsia"/>
          <w:szCs w:val="24"/>
        </w:rPr>
        <w:t>W</w:t>
      </w:r>
      <w:r w:rsidR="00D74A84" w:rsidRPr="009F01E6">
        <w:rPr>
          <w:rFonts w:ascii="Times New Roman" w:hAnsi="Times New Roman"/>
          <w:szCs w:val="24"/>
        </w:rPr>
        <w:t xml:space="preserve">e reserve the last </w:t>
      </w:r>
      <w:r w:rsidR="00A16D12" w:rsidRPr="009F01E6">
        <w:rPr>
          <w:rFonts w:ascii="Times New Roman" w:hAnsi="Times New Roman"/>
          <w:szCs w:val="24"/>
        </w:rPr>
        <w:t>4</w:t>
      </w:r>
      <w:r w:rsidR="00D10EE9" w:rsidRPr="009F01E6">
        <w:rPr>
          <w:rFonts w:ascii="Times New Roman" w:hAnsi="Times New Roman" w:hint="eastAsia"/>
          <w:szCs w:val="24"/>
        </w:rPr>
        <w:t>8</w:t>
      </w:r>
      <w:r w:rsidR="00D74A84" w:rsidRPr="009F01E6">
        <w:rPr>
          <w:rFonts w:ascii="Times New Roman" w:hAnsi="Times New Roman"/>
          <w:szCs w:val="24"/>
        </w:rPr>
        <w:t xml:space="preserve"> </w:t>
      </w:r>
      <w:r w:rsidR="00A16D12" w:rsidRPr="009F01E6">
        <w:rPr>
          <w:rFonts w:ascii="Times New Roman" w:hAnsi="Times New Roman"/>
          <w:szCs w:val="24"/>
        </w:rPr>
        <w:t>quarter</w:t>
      </w:r>
      <w:r w:rsidR="00AC7295" w:rsidRPr="009F01E6">
        <w:rPr>
          <w:rFonts w:ascii="Times New Roman" w:hAnsi="Times New Roman"/>
          <w:szCs w:val="24"/>
        </w:rPr>
        <w:t>s of</w:t>
      </w:r>
      <w:r w:rsidR="00D74A84" w:rsidRPr="009F01E6">
        <w:rPr>
          <w:rFonts w:ascii="Times New Roman" w:hAnsi="Times New Roman"/>
          <w:szCs w:val="24"/>
        </w:rPr>
        <w:t xml:space="preserve"> </w:t>
      </w:r>
      <w:r w:rsidR="002872B3" w:rsidRPr="009F01E6">
        <w:rPr>
          <w:rFonts w:ascii="Times New Roman" w:hAnsi="Times New Roman"/>
          <w:szCs w:val="24"/>
        </w:rPr>
        <w:t>observations</w:t>
      </w:r>
      <w:r w:rsidR="00D74A84" w:rsidRPr="009F01E6">
        <w:rPr>
          <w:rFonts w:ascii="Times New Roman" w:hAnsi="Times New Roman"/>
          <w:szCs w:val="24"/>
        </w:rPr>
        <w:t xml:space="preserve"> (2004Q1</w:t>
      </w:r>
      <w:r w:rsidR="00AC7295" w:rsidRPr="009F01E6">
        <w:rPr>
          <w:rFonts w:ascii="Times New Roman" w:hAnsi="Times New Roman"/>
          <w:szCs w:val="24"/>
        </w:rPr>
        <w:t xml:space="preserve"> through </w:t>
      </w:r>
      <w:r w:rsidR="00AC2E6D" w:rsidRPr="009F01E6">
        <w:rPr>
          <w:rFonts w:ascii="Times New Roman" w:hAnsi="Times New Roman"/>
          <w:szCs w:val="24"/>
        </w:rPr>
        <w:t>201</w:t>
      </w:r>
      <w:r w:rsidR="00D10EE9" w:rsidRPr="009F01E6">
        <w:rPr>
          <w:rFonts w:ascii="Times New Roman" w:hAnsi="Times New Roman" w:hint="eastAsia"/>
          <w:szCs w:val="24"/>
        </w:rPr>
        <w:t>5</w:t>
      </w:r>
      <w:r w:rsidR="00AC2E6D" w:rsidRPr="009F01E6">
        <w:rPr>
          <w:rFonts w:ascii="Times New Roman" w:hAnsi="Times New Roman"/>
          <w:szCs w:val="24"/>
        </w:rPr>
        <w:t>Q4) to</w:t>
      </w:r>
      <w:r w:rsidR="00D74A84" w:rsidRPr="009F01E6">
        <w:rPr>
          <w:rFonts w:ascii="Times New Roman" w:hAnsi="Times New Roman"/>
          <w:szCs w:val="24"/>
        </w:rPr>
        <w:t xml:space="preserve"> conduct </w:t>
      </w:r>
      <w:r w:rsidR="00D92B33" w:rsidRPr="009F01E6">
        <w:rPr>
          <w:rFonts w:ascii="Times New Roman" w:hAnsi="Times New Roman"/>
          <w:szCs w:val="24"/>
        </w:rPr>
        <w:t>an out-of-sample forecasting experiment</w:t>
      </w:r>
      <w:r w:rsidR="00AC2E6D" w:rsidRPr="009F01E6">
        <w:rPr>
          <w:rFonts w:ascii="Times New Roman" w:hAnsi="Times New Roman"/>
          <w:szCs w:val="24"/>
        </w:rPr>
        <w:t>.</w:t>
      </w:r>
      <w:r w:rsidR="00D92B33" w:rsidRPr="009F01E6">
        <w:rPr>
          <w:rFonts w:ascii="Times New Roman" w:hAnsi="Times New Roman"/>
          <w:szCs w:val="24"/>
        </w:rPr>
        <w:t xml:space="preserve"> </w:t>
      </w:r>
      <w:r w:rsidR="00CC78CC" w:rsidRPr="009F01E6">
        <w:rPr>
          <w:rFonts w:ascii="Times New Roman" w:hAnsi="Times New Roman"/>
          <w:szCs w:val="24"/>
        </w:rPr>
        <w:t xml:space="preserve">To </w:t>
      </w:r>
      <w:r w:rsidR="00080714" w:rsidRPr="009F01E6">
        <w:rPr>
          <w:rFonts w:ascii="Times New Roman" w:hAnsi="Times New Roman"/>
          <w:szCs w:val="24"/>
        </w:rPr>
        <w:t xml:space="preserve">solve </w:t>
      </w:r>
      <w:r w:rsidR="009F2542" w:rsidRPr="009F01E6">
        <w:rPr>
          <w:rFonts w:ascii="Times New Roman" w:hAnsi="Times New Roman" w:hint="eastAsia"/>
          <w:szCs w:val="24"/>
        </w:rPr>
        <w:t xml:space="preserve">the </w:t>
      </w:r>
      <w:r w:rsidR="00263BB9" w:rsidRPr="009F01E6">
        <w:rPr>
          <w:rFonts w:ascii="Times New Roman" w:hAnsi="Times New Roman"/>
          <w:szCs w:val="24"/>
        </w:rPr>
        <w:t>VECM</w:t>
      </w:r>
      <w:r w:rsidR="009F2542" w:rsidRPr="009F01E6">
        <w:rPr>
          <w:rFonts w:ascii="Times New Roman" w:hAnsi="Times New Roman"/>
          <w:szCs w:val="24"/>
        </w:rPr>
        <w:t xml:space="preserve"> </w:t>
      </w:r>
      <w:r w:rsidR="009F2542" w:rsidRPr="009F01E6">
        <w:rPr>
          <w:rFonts w:ascii="Times New Roman" w:hAnsi="Times New Roman" w:hint="eastAsia"/>
          <w:szCs w:val="24"/>
        </w:rPr>
        <w:t>and</w:t>
      </w:r>
      <w:r w:rsidR="00CC78CC" w:rsidRPr="009F01E6">
        <w:rPr>
          <w:rFonts w:ascii="Times New Roman" w:hAnsi="Times New Roman"/>
          <w:szCs w:val="24"/>
        </w:rPr>
        <w:t xml:space="preserve"> obtain the forecasts</w:t>
      </w:r>
      <w:r w:rsidR="00263BB9" w:rsidRPr="009F01E6">
        <w:rPr>
          <w:rFonts w:ascii="Times New Roman" w:hAnsi="Times New Roman"/>
          <w:szCs w:val="24"/>
        </w:rPr>
        <w:t xml:space="preserve">, </w:t>
      </w:r>
      <w:r w:rsidR="00CC78CC" w:rsidRPr="009F01E6">
        <w:rPr>
          <w:rFonts w:ascii="Times New Roman" w:hAnsi="Times New Roman"/>
          <w:szCs w:val="24"/>
        </w:rPr>
        <w:t>we</w:t>
      </w:r>
      <w:r w:rsidR="00AC2E6D" w:rsidRPr="009F01E6">
        <w:rPr>
          <w:rFonts w:ascii="Times New Roman" w:hAnsi="Times New Roman"/>
          <w:szCs w:val="24"/>
        </w:rPr>
        <w:t xml:space="preserve"> </w:t>
      </w:r>
      <w:r w:rsidR="009F118B" w:rsidRPr="009F01E6">
        <w:rPr>
          <w:rFonts w:ascii="Times New Roman" w:hAnsi="Times New Roman"/>
          <w:szCs w:val="24"/>
        </w:rPr>
        <w:t xml:space="preserve">perform </w:t>
      </w:r>
      <w:r w:rsidR="009F118B" w:rsidRPr="009F01E6">
        <w:rPr>
          <w:rFonts w:ascii="Times New Roman" w:hAnsi="Times New Roman" w:hint="eastAsia"/>
          <w:szCs w:val="24"/>
        </w:rPr>
        <w:t>the</w:t>
      </w:r>
      <w:r w:rsidR="006B3B03" w:rsidRPr="009F01E6">
        <w:rPr>
          <w:rFonts w:ascii="Times New Roman" w:hAnsi="Times New Roman"/>
          <w:szCs w:val="24"/>
        </w:rPr>
        <w:t xml:space="preserve"> simulation and gen</w:t>
      </w:r>
      <w:r w:rsidR="00F51278" w:rsidRPr="009F01E6">
        <w:rPr>
          <w:rFonts w:ascii="Times New Roman" w:hAnsi="Times New Roman"/>
          <w:szCs w:val="24"/>
        </w:rPr>
        <w:t xml:space="preserve">erate </w:t>
      </w:r>
      <w:r w:rsidR="009F118B" w:rsidRPr="009F01E6">
        <w:rPr>
          <w:rFonts w:ascii="Times New Roman" w:hAnsi="Times New Roman" w:hint="eastAsia"/>
          <w:szCs w:val="24"/>
        </w:rPr>
        <w:t xml:space="preserve">a </w:t>
      </w:r>
      <w:r w:rsidR="00F51278" w:rsidRPr="009F01E6">
        <w:rPr>
          <w:rFonts w:ascii="Times New Roman" w:hAnsi="Times New Roman"/>
          <w:szCs w:val="24"/>
        </w:rPr>
        <w:t xml:space="preserve">model solution, which </w:t>
      </w:r>
      <w:r w:rsidR="009F2542" w:rsidRPr="009F01E6">
        <w:rPr>
          <w:rFonts w:ascii="Times New Roman" w:hAnsi="Times New Roman" w:hint="eastAsia"/>
          <w:szCs w:val="24"/>
        </w:rPr>
        <w:t>i</w:t>
      </w:r>
      <w:r w:rsidR="009F118B" w:rsidRPr="009F01E6">
        <w:rPr>
          <w:rFonts w:ascii="Times New Roman" w:hAnsi="Times New Roman" w:hint="eastAsia"/>
          <w:szCs w:val="24"/>
        </w:rPr>
        <w:t>s</w:t>
      </w:r>
      <w:r w:rsidR="006B3B03" w:rsidRPr="009F01E6">
        <w:rPr>
          <w:rFonts w:ascii="Times New Roman" w:hAnsi="Times New Roman"/>
          <w:szCs w:val="24"/>
        </w:rPr>
        <w:t xml:space="preserve"> </w:t>
      </w:r>
      <w:r w:rsidR="006B3B03" w:rsidRPr="009F01E6">
        <w:rPr>
          <w:rFonts w:ascii="Times New Roman" w:hAnsi="Times New Roman"/>
          <w:i/>
          <w:szCs w:val="24"/>
        </w:rPr>
        <w:t>h</w:t>
      </w:r>
      <w:r w:rsidR="006B3B03" w:rsidRPr="009F01E6">
        <w:rPr>
          <w:rFonts w:ascii="Times New Roman" w:hAnsi="Times New Roman"/>
          <w:szCs w:val="24"/>
        </w:rPr>
        <w:t>-steps-ahead recursive forecast of stock price.</w:t>
      </w:r>
      <w:r w:rsidR="00CC78CC" w:rsidRPr="009F01E6">
        <w:rPr>
          <w:rFonts w:ascii="Times New Roman" w:hAnsi="Times New Roman"/>
          <w:szCs w:val="24"/>
        </w:rPr>
        <w:t xml:space="preserve"> </w:t>
      </w:r>
      <w:r w:rsidR="001D7291" w:rsidRPr="009F01E6">
        <w:rPr>
          <w:rFonts w:ascii="Times New Roman" w:hAnsi="Times New Roman"/>
          <w:szCs w:val="24"/>
        </w:rPr>
        <w:t xml:space="preserve">We </w:t>
      </w:r>
      <w:r w:rsidR="001D7291" w:rsidRPr="009F01E6">
        <w:rPr>
          <w:rFonts w:ascii="Times New Roman" w:hAnsi="Times New Roman" w:hint="eastAsia"/>
          <w:szCs w:val="24"/>
        </w:rPr>
        <w:t xml:space="preserve">then </w:t>
      </w:r>
      <w:r w:rsidR="001D7291" w:rsidRPr="009F01E6">
        <w:rPr>
          <w:rFonts w:ascii="Times New Roman" w:hAnsi="Times New Roman"/>
          <w:szCs w:val="24"/>
        </w:rPr>
        <w:t xml:space="preserve">compare </w:t>
      </w:r>
      <w:r w:rsidR="00CC78CC" w:rsidRPr="009F01E6">
        <w:rPr>
          <w:rFonts w:ascii="Times New Roman" w:hAnsi="Times New Roman"/>
          <w:szCs w:val="24"/>
        </w:rPr>
        <w:t>forecast</w:t>
      </w:r>
      <w:r w:rsidR="00080714" w:rsidRPr="009F01E6">
        <w:rPr>
          <w:rFonts w:ascii="Times New Roman" w:hAnsi="Times New Roman"/>
          <w:szCs w:val="24"/>
        </w:rPr>
        <w:t>ed</w:t>
      </w:r>
      <w:r w:rsidR="00CC78CC" w:rsidRPr="009F01E6">
        <w:rPr>
          <w:rFonts w:ascii="Times New Roman" w:hAnsi="Times New Roman"/>
          <w:szCs w:val="24"/>
        </w:rPr>
        <w:t xml:space="preserve"> and actual price</w:t>
      </w:r>
      <w:r w:rsidR="00080714" w:rsidRPr="009F01E6">
        <w:rPr>
          <w:rFonts w:ascii="Times New Roman" w:hAnsi="Times New Roman"/>
          <w:szCs w:val="24"/>
        </w:rPr>
        <w:t>s</w:t>
      </w:r>
      <w:r w:rsidR="000A3040" w:rsidRPr="009F01E6">
        <w:rPr>
          <w:rFonts w:ascii="Times New Roman" w:hAnsi="Times New Roman"/>
          <w:szCs w:val="24"/>
        </w:rPr>
        <w:t xml:space="preserve"> </w:t>
      </w:r>
      <w:r w:rsidR="00080714" w:rsidRPr="009F01E6">
        <w:rPr>
          <w:rFonts w:ascii="Times New Roman" w:hAnsi="Times New Roman"/>
          <w:szCs w:val="24"/>
        </w:rPr>
        <w:t>to</w:t>
      </w:r>
      <w:r w:rsidR="001D7291" w:rsidRPr="009F01E6">
        <w:rPr>
          <w:rFonts w:ascii="Times New Roman" w:hAnsi="Times New Roman"/>
          <w:szCs w:val="24"/>
        </w:rPr>
        <w:t xml:space="preserve"> evaluate </w:t>
      </w:r>
      <w:r w:rsidR="000A3040" w:rsidRPr="009F01E6">
        <w:rPr>
          <w:rFonts w:ascii="Times New Roman" w:hAnsi="Times New Roman"/>
          <w:szCs w:val="24"/>
        </w:rPr>
        <w:t xml:space="preserve">forecasting </w:t>
      </w:r>
      <w:r w:rsidR="008A7D22" w:rsidRPr="009F01E6">
        <w:rPr>
          <w:rFonts w:ascii="Times New Roman" w:hAnsi="Times New Roman" w:hint="eastAsia"/>
          <w:szCs w:val="24"/>
        </w:rPr>
        <w:t>errors</w:t>
      </w:r>
      <w:r w:rsidR="00E20577" w:rsidRPr="009F01E6">
        <w:rPr>
          <w:rFonts w:ascii="Times New Roman" w:hAnsi="Times New Roman" w:hint="eastAsia"/>
          <w:szCs w:val="24"/>
        </w:rPr>
        <w:t xml:space="preserve"> </w:t>
      </w:r>
      <w:r w:rsidR="00E20577" w:rsidRPr="009F01E6">
        <w:rPr>
          <w:rFonts w:ascii="Times New Roman" w:hAnsi="Times New Roman"/>
        </w:rPr>
        <w:t>us</w:t>
      </w:r>
      <w:r w:rsidR="00E20577" w:rsidRPr="009F01E6">
        <w:rPr>
          <w:rFonts w:ascii="Times New Roman" w:hAnsi="Times New Roman" w:hint="eastAsia"/>
        </w:rPr>
        <w:t>ing</w:t>
      </w:r>
      <w:r w:rsidR="00A16D12" w:rsidRPr="009F01E6">
        <w:rPr>
          <w:rFonts w:ascii="Times New Roman" w:hAnsi="Times New Roman"/>
        </w:rPr>
        <w:t xml:space="preserve"> </w:t>
      </w:r>
      <w:r w:rsidR="005C3A85" w:rsidRPr="009F01E6">
        <w:rPr>
          <w:rFonts w:ascii="Times New Roman" w:hAnsi="Times New Roman"/>
        </w:rPr>
        <w:t>t</w:t>
      </w:r>
      <w:r w:rsidR="00F51278" w:rsidRPr="009F01E6">
        <w:rPr>
          <w:rFonts w:ascii="Times New Roman" w:eastAsia="標楷體" w:hAnsi="Times New Roman"/>
          <w:szCs w:val="24"/>
        </w:rPr>
        <w:t xml:space="preserve">wo </w:t>
      </w:r>
      <w:r w:rsidR="00F51278" w:rsidRPr="009F01E6">
        <w:rPr>
          <w:rFonts w:ascii="Times New Roman" w:eastAsia="標楷體" w:hAnsi="Times New Roman" w:hint="eastAsia"/>
          <w:szCs w:val="24"/>
        </w:rPr>
        <w:t>tools</w:t>
      </w:r>
      <w:r w:rsidR="004C27F7" w:rsidRPr="009F01E6">
        <w:rPr>
          <w:rFonts w:ascii="Times New Roman" w:eastAsia="標楷體" w:hAnsi="Times New Roman"/>
          <w:szCs w:val="24"/>
        </w:rPr>
        <w:t>.</w:t>
      </w:r>
      <w:r w:rsidR="00A16D12" w:rsidRPr="009F01E6">
        <w:rPr>
          <w:rFonts w:ascii="Times New Roman" w:eastAsia="標楷體" w:hAnsi="Times New Roman"/>
          <w:szCs w:val="24"/>
        </w:rPr>
        <w:t xml:space="preserve"> </w:t>
      </w:r>
      <w:r w:rsidR="00547E5C" w:rsidRPr="009F01E6">
        <w:rPr>
          <w:rFonts w:ascii="Times New Roman" w:eastAsia="標楷體" w:hAnsi="Times New Roman"/>
          <w:szCs w:val="24"/>
        </w:rPr>
        <w:t>O</w:t>
      </w:r>
      <w:r w:rsidR="00547E5C" w:rsidRPr="009F01E6">
        <w:rPr>
          <w:rFonts w:ascii="Times New Roman" w:eastAsia="標楷體" w:hAnsi="Times New Roman" w:hint="eastAsia"/>
          <w:szCs w:val="24"/>
        </w:rPr>
        <w:t xml:space="preserve">ne </w:t>
      </w:r>
      <w:r w:rsidR="00623CCB" w:rsidRPr="009F01E6">
        <w:rPr>
          <w:rFonts w:ascii="Times New Roman" w:eastAsia="標楷體" w:hAnsi="Times New Roman"/>
          <w:szCs w:val="24"/>
        </w:rPr>
        <w:t>is</w:t>
      </w:r>
      <w:r w:rsidR="003F4E88" w:rsidRPr="009F01E6">
        <w:rPr>
          <w:rFonts w:ascii="Times New Roman" w:eastAsia="標楷體" w:hAnsi="Times New Roman"/>
          <w:szCs w:val="24"/>
        </w:rPr>
        <w:t xml:space="preserve"> </w:t>
      </w:r>
      <w:r w:rsidR="00C53EBE" w:rsidRPr="009F01E6">
        <w:rPr>
          <w:rFonts w:ascii="Times New Roman" w:eastAsia="標楷體" w:hAnsi="Times New Roman"/>
          <w:szCs w:val="24"/>
        </w:rPr>
        <w:t xml:space="preserve">forecasting </w:t>
      </w:r>
      <w:r w:rsidR="00623CCB" w:rsidRPr="009F01E6">
        <w:rPr>
          <w:rFonts w:ascii="Times New Roman" w:eastAsia="標楷體" w:hAnsi="Times New Roman"/>
          <w:szCs w:val="24"/>
        </w:rPr>
        <w:t>error statistic</w:t>
      </w:r>
      <w:r w:rsidR="00F36B7F" w:rsidRPr="009F01E6">
        <w:rPr>
          <w:rFonts w:ascii="Times New Roman" w:eastAsia="標楷體" w:hAnsi="Times New Roman"/>
          <w:szCs w:val="24"/>
        </w:rPr>
        <w:t>s</w:t>
      </w:r>
      <w:r w:rsidR="00792E12" w:rsidRPr="009F01E6">
        <w:rPr>
          <w:rFonts w:ascii="Times New Roman" w:eastAsia="標楷體" w:hAnsi="Times New Roman"/>
          <w:szCs w:val="24"/>
        </w:rPr>
        <w:t>,</w:t>
      </w:r>
      <w:r w:rsidR="00623CCB" w:rsidRPr="009F01E6">
        <w:rPr>
          <w:rFonts w:ascii="Times New Roman" w:eastAsia="標楷體" w:hAnsi="Times New Roman"/>
          <w:szCs w:val="24"/>
        </w:rPr>
        <w:t xml:space="preserve"> </w:t>
      </w:r>
      <w:r w:rsidR="00E20577" w:rsidRPr="009F01E6">
        <w:rPr>
          <w:rFonts w:ascii="Times New Roman" w:eastAsia="標楷體" w:hAnsi="Times New Roman" w:hint="eastAsia"/>
          <w:szCs w:val="24"/>
        </w:rPr>
        <w:t>including</w:t>
      </w:r>
      <w:r w:rsidR="00F36B7F" w:rsidRPr="009F01E6">
        <w:rPr>
          <w:rFonts w:ascii="Times New Roman" w:eastAsia="標楷體" w:hAnsi="Times New Roman"/>
          <w:szCs w:val="24"/>
        </w:rPr>
        <w:t xml:space="preserve"> </w:t>
      </w:r>
      <w:r w:rsidR="00AB38CF" w:rsidRPr="009F01E6">
        <w:rPr>
          <w:rFonts w:ascii="Times New Roman" w:eastAsia="標楷體" w:hAnsi="Times New Roman"/>
          <w:szCs w:val="24"/>
        </w:rPr>
        <w:t>root mean squared error (RMSE) and mean absolute error (MAE)</w:t>
      </w:r>
      <w:r w:rsidR="00AB38CF" w:rsidRPr="009F01E6">
        <w:rPr>
          <w:rFonts w:ascii="Times New Roman" w:hAnsi="Times New Roman"/>
        </w:rPr>
        <w:t xml:space="preserve"> (Meese and </w:t>
      </w:r>
      <w:proofErr w:type="spellStart"/>
      <w:r w:rsidR="00AB38CF" w:rsidRPr="009F01E6">
        <w:rPr>
          <w:rFonts w:ascii="Times New Roman" w:hAnsi="Times New Roman"/>
        </w:rPr>
        <w:t>Rogoff</w:t>
      </w:r>
      <w:proofErr w:type="spellEnd"/>
      <w:r w:rsidR="00AB38CF" w:rsidRPr="009F01E6">
        <w:rPr>
          <w:rFonts w:ascii="Times New Roman" w:hAnsi="Times New Roman"/>
        </w:rPr>
        <w:t>, 1983)</w:t>
      </w:r>
      <w:r w:rsidR="00AB38CF" w:rsidRPr="009F01E6">
        <w:rPr>
          <w:rFonts w:ascii="Times New Roman" w:eastAsia="標楷體" w:hAnsi="Times New Roman"/>
          <w:szCs w:val="24"/>
        </w:rPr>
        <w:t>.</w:t>
      </w:r>
      <w:r w:rsidR="00F36B7F" w:rsidRPr="009F01E6">
        <w:rPr>
          <w:rFonts w:ascii="Times New Roman" w:eastAsia="標楷體" w:hAnsi="Times New Roman"/>
          <w:szCs w:val="24"/>
        </w:rPr>
        <w:t>, which are calculated</w:t>
      </w:r>
      <w:r w:rsidR="0061024B" w:rsidRPr="009F01E6">
        <w:rPr>
          <w:rFonts w:ascii="Times New Roman" w:eastAsia="標楷體" w:hAnsi="Times New Roman"/>
          <w:szCs w:val="24"/>
        </w:rPr>
        <w:t xml:space="preserve"> </w:t>
      </w:r>
      <w:r w:rsidR="00A16D12" w:rsidRPr="009F01E6">
        <w:rPr>
          <w:rFonts w:ascii="Times New Roman" w:eastAsia="標楷體" w:hAnsi="Times New Roman"/>
          <w:szCs w:val="24"/>
        </w:rPr>
        <w:t xml:space="preserve">from </w:t>
      </w:r>
      <w:r w:rsidR="00197876" w:rsidRPr="009F01E6">
        <w:rPr>
          <w:rFonts w:ascii="Times New Roman" w:eastAsia="標楷體" w:hAnsi="Times New Roman"/>
          <w:szCs w:val="24"/>
        </w:rPr>
        <w:t>one</w:t>
      </w:r>
      <w:r w:rsidR="00080714" w:rsidRPr="009F01E6">
        <w:rPr>
          <w:rFonts w:ascii="Times New Roman" w:eastAsia="標楷體" w:hAnsi="Times New Roman"/>
          <w:szCs w:val="24"/>
        </w:rPr>
        <w:t xml:space="preserve"> </w:t>
      </w:r>
      <w:r w:rsidR="00A16D12" w:rsidRPr="009F01E6">
        <w:rPr>
          <w:rFonts w:ascii="Times New Roman" w:eastAsia="標楷體" w:hAnsi="Times New Roman"/>
          <w:szCs w:val="24"/>
        </w:rPr>
        <w:t>quarter</w:t>
      </w:r>
      <w:r w:rsidR="00080714" w:rsidRPr="009F01E6">
        <w:rPr>
          <w:rFonts w:ascii="Times New Roman" w:eastAsia="標楷體" w:hAnsi="Times New Roman"/>
          <w:szCs w:val="24"/>
        </w:rPr>
        <w:t xml:space="preserve"> </w:t>
      </w:r>
      <w:r w:rsidR="00A16D12" w:rsidRPr="009F01E6">
        <w:rPr>
          <w:rFonts w:ascii="Times New Roman" w:eastAsia="標楷體" w:hAnsi="Times New Roman"/>
          <w:szCs w:val="24"/>
        </w:rPr>
        <w:t>ahe</w:t>
      </w:r>
      <w:r w:rsidR="00C37E2C" w:rsidRPr="009F01E6">
        <w:rPr>
          <w:rFonts w:ascii="Times New Roman" w:eastAsia="標楷體" w:hAnsi="Times New Roman"/>
          <w:szCs w:val="24"/>
        </w:rPr>
        <w:t>a</w:t>
      </w:r>
      <w:r w:rsidR="00A16D12" w:rsidRPr="009F01E6">
        <w:rPr>
          <w:rFonts w:ascii="Times New Roman" w:eastAsia="標楷體" w:hAnsi="Times New Roman"/>
          <w:szCs w:val="24"/>
        </w:rPr>
        <w:t>d through 4</w:t>
      </w:r>
      <w:r w:rsidR="00D10EE9" w:rsidRPr="009F01E6">
        <w:rPr>
          <w:rFonts w:ascii="Times New Roman" w:eastAsia="標楷體" w:hAnsi="Times New Roman" w:hint="eastAsia"/>
          <w:szCs w:val="24"/>
        </w:rPr>
        <w:t>8</w:t>
      </w:r>
      <w:r w:rsidR="00080714" w:rsidRPr="009F01E6">
        <w:rPr>
          <w:rFonts w:ascii="Times New Roman" w:eastAsia="標楷體" w:hAnsi="Times New Roman"/>
          <w:szCs w:val="24"/>
        </w:rPr>
        <w:t xml:space="preserve"> </w:t>
      </w:r>
      <w:r w:rsidR="00A16D12" w:rsidRPr="009F01E6">
        <w:rPr>
          <w:rFonts w:ascii="Times New Roman" w:eastAsia="標楷體" w:hAnsi="Times New Roman"/>
          <w:szCs w:val="24"/>
        </w:rPr>
        <w:t>quarter</w:t>
      </w:r>
      <w:r w:rsidR="00080714" w:rsidRPr="009F01E6">
        <w:rPr>
          <w:rFonts w:ascii="Times New Roman" w:eastAsia="標楷體" w:hAnsi="Times New Roman"/>
          <w:szCs w:val="24"/>
        </w:rPr>
        <w:t xml:space="preserve">s </w:t>
      </w:r>
      <w:r w:rsidR="00A16D12" w:rsidRPr="009F01E6">
        <w:rPr>
          <w:rFonts w:ascii="Times New Roman" w:eastAsia="標楷體" w:hAnsi="Times New Roman"/>
          <w:szCs w:val="24"/>
        </w:rPr>
        <w:t>ahead</w:t>
      </w:r>
      <w:r w:rsidR="00A46545" w:rsidRPr="009F01E6">
        <w:rPr>
          <w:rFonts w:ascii="Times New Roman" w:eastAsia="標楷體" w:hAnsi="Times New Roman"/>
          <w:szCs w:val="24"/>
        </w:rPr>
        <w:t>.</w:t>
      </w:r>
      <w:r w:rsidR="00B76F6E" w:rsidRPr="009F01E6">
        <w:rPr>
          <w:rFonts w:ascii="Times New Roman" w:eastAsia="標楷體" w:hAnsi="Times New Roman"/>
          <w:szCs w:val="24"/>
        </w:rPr>
        <w:t xml:space="preserve"> </w:t>
      </w:r>
      <w:r w:rsidR="00C81925" w:rsidRPr="009F01E6">
        <w:rPr>
          <w:rFonts w:ascii="Times New Roman" w:eastAsia="標楷體" w:hAnsi="Times New Roman"/>
          <w:szCs w:val="24"/>
        </w:rPr>
        <w:t xml:space="preserve">The </w:t>
      </w:r>
      <w:r w:rsidR="00AB38CF" w:rsidRPr="009F01E6">
        <w:rPr>
          <w:rFonts w:ascii="Times New Roman" w:eastAsia="標楷體" w:hAnsi="Times New Roman"/>
          <w:szCs w:val="24"/>
        </w:rPr>
        <w:t>other</w:t>
      </w:r>
      <w:r w:rsidR="00E5468F" w:rsidRPr="009F01E6">
        <w:rPr>
          <w:rFonts w:ascii="Times New Roman" w:eastAsia="標楷體" w:hAnsi="Times New Roman"/>
          <w:szCs w:val="24"/>
        </w:rPr>
        <w:t xml:space="preserve"> is</w:t>
      </w:r>
      <w:r w:rsidR="004C27F7" w:rsidRPr="009F01E6">
        <w:rPr>
          <w:rFonts w:ascii="Times New Roman" w:eastAsia="標楷體" w:hAnsi="Times New Roman"/>
          <w:szCs w:val="24"/>
        </w:rPr>
        <w:t xml:space="preserve"> Diebold-Mariano tes</w:t>
      </w:r>
      <w:r w:rsidR="00E5468F" w:rsidRPr="009F01E6">
        <w:rPr>
          <w:rFonts w:ascii="Times New Roman" w:eastAsia="標楷體" w:hAnsi="Times New Roman"/>
          <w:szCs w:val="24"/>
        </w:rPr>
        <w:t>t (Diebold and Mariano</w:t>
      </w:r>
      <w:r w:rsidR="00C7503F" w:rsidRPr="009F01E6">
        <w:rPr>
          <w:rFonts w:ascii="Times New Roman" w:eastAsia="標楷體" w:hAnsi="Times New Roman"/>
          <w:szCs w:val="24"/>
        </w:rPr>
        <w:t>,</w:t>
      </w:r>
      <w:r w:rsidR="00E5468F" w:rsidRPr="009F01E6">
        <w:rPr>
          <w:rFonts w:ascii="Times New Roman" w:eastAsia="標楷體" w:hAnsi="Times New Roman"/>
          <w:szCs w:val="24"/>
        </w:rPr>
        <w:t xml:space="preserve"> </w:t>
      </w:r>
      <w:r w:rsidR="00FA13A1" w:rsidRPr="009F01E6">
        <w:rPr>
          <w:rFonts w:ascii="Times New Roman" w:eastAsia="標楷體" w:hAnsi="Times New Roman"/>
          <w:szCs w:val="24"/>
        </w:rPr>
        <w:t>2002</w:t>
      </w:r>
      <w:r w:rsidR="00E5468F" w:rsidRPr="009F01E6">
        <w:rPr>
          <w:rFonts w:ascii="Times New Roman" w:eastAsia="標楷體" w:hAnsi="Times New Roman"/>
          <w:szCs w:val="24"/>
        </w:rPr>
        <w:t>)</w:t>
      </w:r>
      <w:r w:rsidR="00792E12" w:rsidRPr="009F01E6">
        <w:rPr>
          <w:rFonts w:ascii="Times New Roman" w:eastAsia="標楷體" w:hAnsi="Times New Roman"/>
          <w:szCs w:val="24"/>
        </w:rPr>
        <w:t>,</w:t>
      </w:r>
      <w:r w:rsidR="00927964" w:rsidRPr="009F01E6">
        <w:rPr>
          <w:rFonts w:ascii="Times New Roman" w:eastAsia="標楷體" w:hAnsi="Times New Roman" w:hint="eastAsia"/>
          <w:szCs w:val="24"/>
        </w:rPr>
        <w:t xml:space="preserve"> </w:t>
      </w:r>
      <w:r w:rsidR="00C81925" w:rsidRPr="009F01E6">
        <w:rPr>
          <w:rFonts w:ascii="Times New Roman" w:eastAsia="標楷體" w:hAnsi="Times New Roman"/>
          <w:szCs w:val="24"/>
        </w:rPr>
        <w:t xml:space="preserve">which </w:t>
      </w:r>
      <w:r w:rsidR="008A7D22" w:rsidRPr="009F01E6">
        <w:rPr>
          <w:rFonts w:ascii="Times New Roman" w:eastAsia="標楷體" w:hAnsi="Times New Roman"/>
          <w:szCs w:val="24"/>
        </w:rPr>
        <w:t xml:space="preserve">compare </w:t>
      </w:r>
      <w:r w:rsidR="004C27F7" w:rsidRPr="009F01E6">
        <w:rPr>
          <w:rFonts w:ascii="Times New Roman" w:eastAsia="標楷體" w:hAnsi="Times New Roman"/>
          <w:szCs w:val="24"/>
        </w:rPr>
        <w:t xml:space="preserve">forecasting errors between two </w:t>
      </w:r>
      <w:r w:rsidR="00AB38CF" w:rsidRPr="009F01E6">
        <w:rPr>
          <w:rFonts w:ascii="Times New Roman" w:eastAsia="標楷體" w:hAnsi="Times New Roman"/>
          <w:szCs w:val="24"/>
        </w:rPr>
        <w:t>high</w:t>
      </w:r>
      <w:r w:rsidR="00AB38CF" w:rsidRPr="009F01E6">
        <w:rPr>
          <w:rFonts w:ascii="Times New Roman" w:eastAsia="標楷體" w:hAnsi="Times New Roman" w:hint="eastAsia"/>
          <w:szCs w:val="24"/>
        </w:rPr>
        <w:t>-</w:t>
      </w:r>
      <w:r w:rsidR="00AB38CF" w:rsidRPr="009F01E6">
        <w:rPr>
          <w:rFonts w:ascii="Times New Roman" w:eastAsia="標楷體" w:hAnsi="Times New Roman"/>
          <w:szCs w:val="24"/>
        </w:rPr>
        <w:t>and</w:t>
      </w:r>
      <w:r w:rsidR="00AB38CF" w:rsidRPr="009F01E6">
        <w:rPr>
          <w:rFonts w:ascii="Times New Roman" w:eastAsia="標楷體" w:hAnsi="Times New Roman" w:hint="eastAsia"/>
          <w:szCs w:val="24"/>
        </w:rPr>
        <w:t>-</w:t>
      </w:r>
      <w:r w:rsidR="00AB38CF" w:rsidRPr="009F01E6">
        <w:rPr>
          <w:rFonts w:ascii="Times New Roman" w:eastAsia="標楷體" w:hAnsi="Times New Roman"/>
          <w:szCs w:val="24"/>
        </w:rPr>
        <w:t xml:space="preserve">low </w:t>
      </w:r>
      <w:r w:rsidR="00AB38CF" w:rsidRPr="009F01E6">
        <w:rPr>
          <w:rFonts w:ascii="Times New Roman" w:eastAsia="標楷體" w:hAnsi="Times New Roman" w:hint="eastAsia"/>
          <w:szCs w:val="24"/>
        </w:rPr>
        <w:t>conservatism</w:t>
      </w:r>
      <w:r w:rsidR="00AB38CF" w:rsidRPr="009F01E6">
        <w:rPr>
          <w:rFonts w:ascii="Times New Roman" w:eastAsia="標楷體" w:hAnsi="Times New Roman"/>
          <w:szCs w:val="24"/>
        </w:rPr>
        <w:t xml:space="preserve"> VECMs</w:t>
      </w:r>
      <w:r w:rsidR="00557531" w:rsidRPr="009F01E6">
        <w:rPr>
          <w:rStyle w:val="a5"/>
          <w:rFonts w:ascii="Times New Roman" w:eastAsia="標楷體" w:hAnsi="Times New Roman"/>
          <w:szCs w:val="24"/>
        </w:rPr>
        <w:footnoteReference w:id="10"/>
      </w:r>
      <w:r w:rsidR="00480B28" w:rsidRPr="009F01E6">
        <w:rPr>
          <w:rFonts w:ascii="Times New Roman" w:eastAsia="標楷體" w:hAnsi="Times New Roman"/>
          <w:szCs w:val="24"/>
        </w:rPr>
        <w:t>.</w:t>
      </w:r>
      <w:r w:rsidR="00AB38CF" w:rsidRPr="009F01E6">
        <w:rPr>
          <w:rFonts w:ascii="Times New Roman" w:eastAsia="標楷體" w:hAnsi="Times New Roman" w:hint="eastAsia"/>
          <w:szCs w:val="24"/>
        </w:rPr>
        <w:t xml:space="preserve"> </w:t>
      </w:r>
      <w:r w:rsidR="00AF625A" w:rsidRPr="009F01E6">
        <w:rPr>
          <w:rFonts w:ascii="Times New Roman" w:hAnsi="Times New Roman" w:hint="eastAsia"/>
          <w:szCs w:val="24"/>
        </w:rPr>
        <w:t>The significant and negative value</w:t>
      </w:r>
      <w:r w:rsidR="00AF625A" w:rsidRPr="009F01E6">
        <w:rPr>
          <w:rFonts w:ascii="Times New Roman" w:hAnsi="Times New Roman"/>
          <w:szCs w:val="24"/>
        </w:rPr>
        <w:t>s</w:t>
      </w:r>
      <w:r w:rsidR="00AF625A" w:rsidRPr="009F01E6">
        <w:rPr>
          <w:rFonts w:ascii="Times New Roman" w:hAnsi="Times New Roman" w:hint="eastAsia"/>
          <w:szCs w:val="24"/>
        </w:rPr>
        <w:t xml:space="preserve"> of DM </w:t>
      </w:r>
      <w:r w:rsidR="00AF625A" w:rsidRPr="009F01E6">
        <w:rPr>
          <w:rFonts w:ascii="Times New Roman" w:hAnsi="Times New Roman"/>
          <w:szCs w:val="24"/>
        </w:rPr>
        <w:t>statistic</w:t>
      </w:r>
      <w:r w:rsidR="00AF625A" w:rsidRPr="009F01E6">
        <w:rPr>
          <w:rFonts w:ascii="Times New Roman" w:hAnsi="Times New Roman" w:hint="eastAsia"/>
          <w:szCs w:val="24"/>
        </w:rPr>
        <w:t>s imply that high-level VECM generates smaller errors than low-level VECM for each conservatism proxy.</w:t>
      </w:r>
    </w:p>
    <w:p w14:paraId="621DB3E2" w14:textId="47230073" w:rsidR="00F02115" w:rsidRPr="009F01E6" w:rsidRDefault="00792E12"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rPr>
        <w:t xml:space="preserve">The </w:t>
      </w:r>
      <w:r w:rsidR="00F02115" w:rsidRPr="009F01E6">
        <w:rPr>
          <w:rFonts w:ascii="Times New Roman" w:hAnsi="Times New Roman" w:hint="eastAsia"/>
        </w:rPr>
        <w:t xml:space="preserve">VECM </w:t>
      </w:r>
      <w:r w:rsidR="00F02115" w:rsidRPr="009F01E6">
        <w:rPr>
          <w:rFonts w:ascii="Times New Roman" w:hAnsi="Times New Roman"/>
        </w:rPr>
        <w:t xml:space="preserve">approach </w:t>
      </w:r>
      <w:r w:rsidR="00F02115" w:rsidRPr="009F01E6">
        <w:rPr>
          <w:rFonts w:ascii="Times New Roman" w:hAnsi="Times New Roman" w:hint="eastAsia"/>
        </w:rPr>
        <w:t>has t</w:t>
      </w:r>
      <w:r w:rsidR="00F02115" w:rsidRPr="009F01E6">
        <w:rPr>
          <w:rFonts w:ascii="Times New Roman" w:hAnsi="Times New Roman"/>
        </w:rPr>
        <w:t>h</w:t>
      </w:r>
      <w:r w:rsidR="00F02115" w:rsidRPr="009F01E6">
        <w:rPr>
          <w:rFonts w:ascii="Times New Roman" w:hAnsi="Times New Roman" w:hint="eastAsia"/>
        </w:rPr>
        <w:t>ree</w:t>
      </w:r>
      <w:r w:rsidR="00F02115" w:rsidRPr="009F01E6">
        <w:rPr>
          <w:rFonts w:ascii="Times New Roman" w:hAnsi="Times New Roman"/>
        </w:rPr>
        <w:t xml:space="preserve"> advantage</w:t>
      </w:r>
      <w:r w:rsidR="00F02115" w:rsidRPr="009F01E6">
        <w:rPr>
          <w:rFonts w:ascii="Times New Roman" w:hAnsi="Times New Roman" w:hint="eastAsia"/>
        </w:rPr>
        <w:t xml:space="preserve">s </w:t>
      </w:r>
      <w:r w:rsidR="00AA40B8" w:rsidRPr="009F01E6">
        <w:rPr>
          <w:rFonts w:ascii="Times New Roman" w:hAnsi="Times New Roman"/>
        </w:rPr>
        <w:t>over</w:t>
      </w:r>
      <w:r w:rsidR="00F02115" w:rsidRPr="009F01E6">
        <w:rPr>
          <w:rFonts w:ascii="Times New Roman" w:hAnsi="Times New Roman" w:hint="eastAsia"/>
        </w:rPr>
        <w:t xml:space="preserve"> OLS </w:t>
      </w:r>
      <w:r w:rsidR="00F02115" w:rsidRPr="009F01E6">
        <w:rPr>
          <w:rFonts w:ascii="Times New Roman" w:hAnsi="Times New Roman"/>
        </w:rPr>
        <w:t>regression</w:t>
      </w:r>
      <w:r w:rsidR="00F02115" w:rsidRPr="009F01E6">
        <w:rPr>
          <w:rFonts w:ascii="Times New Roman" w:hAnsi="Times New Roman" w:hint="eastAsia"/>
        </w:rPr>
        <w:t>.</w:t>
      </w:r>
      <w:r w:rsidR="00F02115" w:rsidRPr="009F01E6">
        <w:rPr>
          <w:rFonts w:ascii="Times New Roman" w:hAnsi="Times New Roman"/>
        </w:rPr>
        <w:t xml:space="preserve"> </w:t>
      </w:r>
      <w:r w:rsidR="00F02115" w:rsidRPr="009F01E6">
        <w:rPr>
          <w:rFonts w:ascii="Times New Roman" w:hAnsi="Times New Roman" w:hint="eastAsia"/>
        </w:rPr>
        <w:t>First</w:t>
      </w:r>
      <w:r w:rsidR="00F02115" w:rsidRPr="009F01E6">
        <w:rPr>
          <w:rFonts w:ascii="Times New Roman" w:hAnsi="Times New Roman"/>
        </w:rPr>
        <w:t>,</w:t>
      </w:r>
      <w:r w:rsidR="00F02115" w:rsidRPr="009F01E6">
        <w:rPr>
          <w:rFonts w:ascii="Times New Roman" w:hAnsi="Times New Roman" w:hint="eastAsia"/>
        </w:rPr>
        <w:t xml:space="preserve"> the</w:t>
      </w:r>
      <w:r w:rsidR="00F02115" w:rsidRPr="009F01E6">
        <w:rPr>
          <w:rFonts w:ascii="Times New Roman" w:eastAsia="標楷體" w:hAnsi="Times New Roman"/>
          <w:szCs w:val="24"/>
        </w:rPr>
        <w:t xml:space="preserve"> VECM system</w:t>
      </w:r>
      <w:r w:rsidR="00F02115" w:rsidRPr="009F01E6">
        <w:rPr>
          <w:rFonts w:ascii="Times New Roman" w:eastAsia="標楷體" w:hAnsi="Times New Roman" w:hint="eastAsia"/>
          <w:szCs w:val="24"/>
        </w:rPr>
        <w:t xml:space="preserve"> can</w:t>
      </w:r>
      <w:r w:rsidR="00F02115" w:rsidRPr="009F01E6">
        <w:rPr>
          <w:rFonts w:ascii="Times New Roman" w:eastAsia="標楷體" w:hAnsi="Times New Roman"/>
          <w:szCs w:val="24"/>
        </w:rPr>
        <w:t xml:space="preserve"> mitigate three statistical problems (i.e., </w:t>
      </w:r>
      <w:proofErr w:type="spellStart"/>
      <w:r w:rsidR="00F02115" w:rsidRPr="009F01E6">
        <w:rPr>
          <w:rFonts w:ascii="Times New Roman" w:eastAsia="標楷體" w:hAnsi="Times New Roman"/>
          <w:szCs w:val="24"/>
        </w:rPr>
        <w:t>heteroskedasticity</w:t>
      </w:r>
      <w:proofErr w:type="spellEnd"/>
      <w:r w:rsidR="00F02115" w:rsidRPr="009F01E6">
        <w:rPr>
          <w:rFonts w:ascii="Times New Roman" w:eastAsia="標楷體" w:hAnsi="Times New Roman"/>
          <w:szCs w:val="24"/>
        </w:rPr>
        <w:t xml:space="preserve">, </w:t>
      </w:r>
      <w:proofErr w:type="spellStart"/>
      <w:r w:rsidR="00F02115" w:rsidRPr="009F01E6">
        <w:rPr>
          <w:rFonts w:ascii="Times New Roman" w:eastAsia="標楷體" w:hAnsi="Times New Roman"/>
          <w:szCs w:val="24"/>
        </w:rPr>
        <w:t>endogeneity</w:t>
      </w:r>
      <w:proofErr w:type="spellEnd"/>
      <w:r w:rsidRPr="009F01E6">
        <w:rPr>
          <w:rFonts w:ascii="Times New Roman" w:eastAsia="標楷體" w:hAnsi="Times New Roman"/>
          <w:szCs w:val="24"/>
        </w:rPr>
        <w:t>,</w:t>
      </w:r>
      <w:r w:rsidR="00F02115" w:rsidRPr="009F01E6">
        <w:rPr>
          <w:rFonts w:ascii="Times New Roman" w:eastAsia="標楷體" w:hAnsi="Times New Roman"/>
          <w:szCs w:val="24"/>
        </w:rPr>
        <w:t xml:space="preserve"> and persistency</w:t>
      </w:r>
      <w:r w:rsidR="00F02115" w:rsidRPr="009F01E6">
        <w:rPr>
          <w:rFonts w:ascii="Times New Roman" w:eastAsia="標楷體" w:hAnsi="Times New Roman" w:hint="eastAsia"/>
          <w:szCs w:val="24"/>
        </w:rPr>
        <w:t xml:space="preserve">), </w:t>
      </w:r>
      <w:r w:rsidR="00F02115" w:rsidRPr="009F01E6">
        <w:rPr>
          <w:rFonts w:ascii="Times New Roman" w:eastAsia="標楷體" w:hAnsi="Times New Roman"/>
          <w:szCs w:val="24"/>
        </w:rPr>
        <w:t>which</w:t>
      </w:r>
      <w:r w:rsidR="00F02115" w:rsidRPr="009F01E6">
        <w:rPr>
          <w:rFonts w:ascii="Times New Roman" w:eastAsia="標楷體" w:hAnsi="Times New Roman" w:hint="eastAsia"/>
          <w:szCs w:val="24"/>
        </w:rPr>
        <w:t xml:space="preserve"> </w:t>
      </w:r>
      <w:r w:rsidR="00F02115" w:rsidRPr="009F01E6">
        <w:rPr>
          <w:rFonts w:ascii="Times New Roman" w:hAnsi="Times New Roman" w:hint="eastAsia"/>
          <w:szCs w:val="24"/>
        </w:rPr>
        <w:t xml:space="preserve">could improve </w:t>
      </w:r>
      <w:r w:rsidR="00F02115" w:rsidRPr="009F01E6">
        <w:rPr>
          <w:rFonts w:ascii="Times New Roman" w:hAnsi="Times New Roman"/>
          <w:szCs w:val="24"/>
        </w:rPr>
        <w:t>biased coefficients and inefficiency</w:t>
      </w:r>
      <w:r w:rsidR="00F02115" w:rsidRPr="009F01E6">
        <w:rPr>
          <w:rFonts w:ascii="Times New Roman" w:hAnsi="Times New Roman" w:hint="eastAsia"/>
          <w:szCs w:val="24"/>
        </w:rPr>
        <w:t xml:space="preserve"> generated </w:t>
      </w:r>
      <w:r w:rsidR="00AA40B8" w:rsidRPr="009F01E6">
        <w:rPr>
          <w:rFonts w:ascii="Times New Roman" w:hAnsi="Times New Roman"/>
          <w:szCs w:val="24"/>
        </w:rPr>
        <w:t>by</w:t>
      </w:r>
      <w:r w:rsidR="00AA40B8" w:rsidRPr="009F01E6">
        <w:rPr>
          <w:rFonts w:ascii="Times New Roman" w:hAnsi="Times New Roman" w:hint="eastAsia"/>
          <w:szCs w:val="24"/>
        </w:rPr>
        <w:t xml:space="preserve"> </w:t>
      </w:r>
      <w:r w:rsidR="00F02115" w:rsidRPr="009F01E6">
        <w:rPr>
          <w:rFonts w:ascii="Times New Roman" w:hAnsi="Times New Roman" w:hint="eastAsia"/>
          <w:szCs w:val="24"/>
        </w:rPr>
        <w:t xml:space="preserve">OLS </w:t>
      </w:r>
      <w:r w:rsidR="00F02115" w:rsidRPr="009F01E6">
        <w:rPr>
          <w:rFonts w:ascii="Times New Roman" w:hAnsi="Times New Roman"/>
          <w:szCs w:val="24"/>
        </w:rPr>
        <w:t>regression</w:t>
      </w:r>
      <w:r w:rsidR="00F02115" w:rsidRPr="009F01E6">
        <w:rPr>
          <w:rFonts w:ascii="Times New Roman" w:hAnsi="Times New Roman" w:hint="eastAsia"/>
          <w:szCs w:val="24"/>
        </w:rPr>
        <w:t xml:space="preserve"> in </w:t>
      </w:r>
      <w:r w:rsidR="00F02115" w:rsidRPr="009F01E6">
        <w:rPr>
          <w:rFonts w:ascii="Times New Roman" w:hAnsi="Times New Roman" w:hint="eastAsia"/>
        </w:rPr>
        <w:t>prediction-and-forecast</w:t>
      </w:r>
      <w:r w:rsidR="00F02115" w:rsidRPr="009F01E6">
        <w:rPr>
          <w:rFonts w:ascii="Times New Roman" w:hAnsi="Times New Roman" w:hint="eastAsia"/>
          <w:szCs w:val="24"/>
        </w:rPr>
        <w:t xml:space="preserve"> stock value studies.</w:t>
      </w:r>
      <w:r w:rsidR="00F02115" w:rsidRPr="009F01E6">
        <w:rPr>
          <w:rFonts w:ascii="Times New Roman" w:hAnsi="Times New Roman" w:hint="eastAsia"/>
        </w:rPr>
        <w:t xml:space="preserve"> </w:t>
      </w:r>
      <w:r w:rsidR="00F02115" w:rsidRPr="009F01E6">
        <w:rPr>
          <w:rFonts w:ascii="Times New Roman" w:hAnsi="Times New Roman" w:hint="eastAsia"/>
          <w:szCs w:val="24"/>
        </w:rPr>
        <w:t>Second</w:t>
      </w:r>
      <w:r w:rsidR="00F02115" w:rsidRPr="009F01E6">
        <w:rPr>
          <w:rFonts w:ascii="Times New Roman" w:hAnsi="Times New Roman" w:hint="eastAsia"/>
        </w:rPr>
        <w:t xml:space="preserve">, </w:t>
      </w:r>
      <w:r w:rsidR="00F02115" w:rsidRPr="009F01E6">
        <w:rPr>
          <w:rFonts w:ascii="Times New Roman" w:hAnsi="Times New Roman"/>
        </w:rPr>
        <w:t>it allows investors to identify</w:t>
      </w:r>
      <w:r w:rsidR="00F02115" w:rsidRPr="009F01E6">
        <w:rPr>
          <w:rFonts w:ascii="Times New Roman" w:hAnsi="Times New Roman" w:hint="eastAsia"/>
        </w:rPr>
        <w:t xml:space="preserve"> the </w:t>
      </w:r>
      <w:r w:rsidR="00F02115" w:rsidRPr="009F01E6">
        <w:rPr>
          <w:rFonts w:ascii="Times New Roman" w:hAnsi="Times New Roman"/>
        </w:rPr>
        <w:t>changes in forecast errors from short</w:t>
      </w:r>
      <w:r w:rsidR="00F02115" w:rsidRPr="009F01E6">
        <w:rPr>
          <w:rFonts w:ascii="Times New Roman" w:hAnsi="Times New Roman" w:hint="eastAsia"/>
        </w:rPr>
        <w:t>-run</w:t>
      </w:r>
      <w:r w:rsidR="00F02115" w:rsidRPr="009F01E6">
        <w:rPr>
          <w:rFonts w:ascii="Times New Roman" w:hAnsi="Times New Roman"/>
        </w:rPr>
        <w:t xml:space="preserve"> to long</w:t>
      </w:r>
      <w:r w:rsidR="00F02115" w:rsidRPr="009F01E6">
        <w:rPr>
          <w:rFonts w:ascii="Times New Roman" w:hAnsi="Times New Roman" w:hint="eastAsia"/>
        </w:rPr>
        <w:t>-run</w:t>
      </w:r>
      <w:r w:rsidR="00F02115" w:rsidRPr="009F01E6">
        <w:rPr>
          <w:rFonts w:ascii="Times New Roman" w:hAnsi="Times New Roman"/>
        </w:rPr>
        <w:t xml:space="preserve"> forecast horizons</w:t>
      </w:r>
      <w:r w:rsidR="00F02115" w:rsidRPr="009F01E6">
        <w:rPr>
          <w:rFonts w:ascii="Times New Roman" w:hAnsi="Times New Roman" w:hint="eastAsia"/>
        </w:rPr>
        <w:t xml:space="preserve"> and </w:t>
      </w:r>
      <w:r w:rsidR="00AA40B8" w:rsidRPr="009F01E6">
        <w:rPr>
          <w:rFonts w:ascii="Times New Roman" w:hAnsi="Times New Roman"/>
        </w:rPr>
        <w:t xml:space="preserve">to </w:t>
      </w:r>
      <w:r w:rsidR="00F02115" w:rsidRPr="009F01E6">
        <w:rPr>
          <w:rFonts w:ascii="Times New Roman" w:hAnsi="Times New Roman" w:hint="eastAsia"/>
        </w:rPr>
        <w:t>compar</w:t>
      </w:r>
      <w:r w:rsidR="00CD00C8" w:rsidRPr="009F01E6">
        <w:rPr>
          <w:rFonts w:ascii="Times New Roman" w:hAnsi="Times New Roman" w:hint="eastAsia"/>
        </w:rPr>
        <w:t>e</w:t>
      </w:r>
      <w:r w:rsidR="00F02115" w:rsidRPr="009F01E6">
        <w:rPr>
          <w:rFonts w:ascii="Times New Roman" w:hAnsi="Times New Roman" w:hint="eastAsia"/>
        </w:rPr>
        <w:t xml:space="preserve"> the magnitude of </w:t>
      </w:r>
      <w:r w:rsidR="00F02115" w:rsidRPr="009F01E6">
        <w:rPr>
          <w:rFonts w:ascii="Times New Roman" w:hAnsi="Times New Roman"/>
        </w:rPr>
        <w:t>forecast error</w:t>
      </w:r>
      <w:r w:rsidR="00403515" w:rsidRPr="009F01E6">
        <w:rPr>
          <w:rFonts w:ascii="Times New Roman" w:hAnsi="Times New Roman"/>
        </w:rPr>
        <w:t>s</w:t>
      </w:r>
      <w:r w:rsidR="00F02115" w:rsidRPr="009F01E6">
        <w:rPr>
          <w:rFonts w:ascii="Times New Roman" w:hAnsi="Times New Roman"/>
        </w:rPr>
        <w:t xml:space="preserve"> between two VECMs</w:t>
      </w:r>
      <w:r w:rsidR="00F02115" w:rsidRPr="009F01E6">
        <w:rPr>
          <w:rFonts w:ascii="Times New Roman" w:hAnsi="Times New Roman" w:hint="eastAsia"/>
        </w:rPr>
        <w:t xml:space="preserve"> based on high-and</w:t>
      </w:r>
      <w:r w:rsidR="005F0369" w:rsidRPr="009F01E6">
        <w:rPr>
          <w:rFonts w:ascii="Times New Roman" w:hAnsi="Times New Roman" w:hint="eastAsia"/>
        </w:rPr>
        <w:t>-</w:t>
      </w:r>
      <w:r w:rsidR="00F02115" w:rsidRPr="009F01E6">
        <w:rPr>
          <w:rFonts w:ascii="Times New Roman" w:hAnsi="Times New Roman" w:hint="eastAsia"/>
        </w:rPr>
        <w:t>low</w:t>
      </w:r>
      <w:r w:rsidR="005F0369" w:rsidRPr="009F01E6">
        <w:rPr>
          <w:rFonts w:ascii="Times New Roman" w:hAnsi="Times New Roman" w:hint="eastAsia"/>
        </w:rPr>
        <w:t xml:space="preserve"> </w:t>
      </w:r>
      <w:r w:rsidR="00F02115" w:rsidRPr="009F01E6">
        <w:rPr>
          <w:rFonts w:ascii="Times New Roman" w:hAnsi="Times New Roman" w:hint="eastAsia"/>
        </w:rPr>
        <w:t>conservatism variables. Third,</w:t>
      </w:r>
      <w:r w:rsidR="00F02115" w:rsidRPr="009F01E6">
        <w:rPr>
          <w:rFonts w:ascii="Times New Roman" w:hAnsi="Times New Roman"/>
        </w:rPr>
        <w:t xml:space="preserve"> </w:t>
      </w:r>
      <w:r w:rsidR="00F02115" w:rsidRPr="009F01E6">
        <w:rPr>
          <w:rFonts w:ascii="Times New Roman" w:hAnsi="Times New Roman" w:hint="eastAsia"/>
        </w:rPr>
        <w:t xml:space="preserve">the VECM system provides </w:t>
      </w:r>
      <w:r w:rsidR="0008677C" w:rsidRPr="009F01E6">
        <w:rPr>
          <w:rFonts w:ascii="Times New Roman" w:hAnsi="Times New Roman"/>
        </w:rPr>
        <w:t>for</w:t>
      </w:r>
      <w:r w:rsidR="0008677C" w:rsidRPr="009F01E6">
        <w:rPr>
          <w:rFonts w:ascii="Times New Roman" w:hAnsi="Times New Roman" w:hint="eastAsia"/>
        </w:rPr>
        <w:t xml:space="preserve"> </w:t>
      </w:r>
      <w:proofErr w:type="spellStart"/>
      <w:r w:rsidR="00F02115" w:rsidRPr="009F01E6">
        <w:rPr>
          <w:rFonts w:ascii="Times New Roman" w:hAnsi="Times New Roman" w:hint="eastAsia"/>
        </w:rPr>
        <w:t>cointegration</w:t>
      </w:r>
      <w:proofErr w:type="spellEnd"/>
      <w:r w:rsidR="00F02115" w:rsidRPr="009F01E6">
        <w:rPr>
          <w:rFonts w:ascii="Times New Roman" w:hAnsi="Times New Roman" w:hint="eastAsia"/>
        </w:rPr>
        <w:t xml:space="preserve"> </w:t>
      </w:r>
      <w:r w:rsidR="0008677C" w:rsidRPr="009F01E6">
        <w:rPr>
          <w:rFonts w:ascii="Times New Roman" w:hAnsi="Times New Roman"/>
        </w:rPr>
        <w:t xml:space="preserve">relationships </w:t>
      </w:r>
      <w:r w:rsidR="00F02115" w:rsidRPr="009F01E6">
        <w:rPr>
          <w:rFonts w:ascii="Times New Roman" w:hAnsi="Times New Roman"/>
        </w:rPr>
        <w:t>and</w:t>
      </w:r>
      <w:r w:rsidR="00F02115" w:rsidRPr="009F01E6">
        <w:rPr>
          <w:rFonts w:ascii="Times New Roman" w:hAnsi="Times New Roman" w:hint="eastAsia"/>
        </w:rPr>
        <w:t xml:space="preserve"> </w:t>
      </w:r>
      <w:r w:rsidR="0055740F" w:rsidRPr="009F01E6">
        <w:rPr>
          <w:rFonts w:ascii="Times New Roman" w:hAnsi="Times New Roman"/>
        </w:rPr>
        <w:t>ECT</w:t>
      </w:r>
      <w:r w:rsidR="0008677C" w:rsidRPr="009F01E6">
        <w:rPr>
          <w:rFonts w:ascii="Times New Roman" w:hAnsi="Times New Roman"/>
        </w:rPr>
        <w:t>s</w:t>
      </w:r>
      <w:r w:rsidR="00F02115" w:rsidRPr="009F01E6">
        <w:rPr>
          <w:rFonts w:ascii="Times New Roman" w:hAnsi="Times New Roman" w:hint="eastAsia"/>
          <w:szCs w:val="24"/>
        </w:rPr>
        <w:t xml:space="preserve"> </w:t>
      </w:r>
      <w:r w:rsidR="00F02115" w:rsidRPr="009F01E6">
        <w:rPr>
          <w:rFonts w:ascii="Times New Roman" w:hAnsi="Times New Roman" w:hint="eastAsia"/>
        </w:rPr>
        <w:t xml:space="preserve">that </w:t>
      </w:r>
      <w:r w:rsidR="0008677C" w:rsidRPr="009F01E6">
        <w:rPr>
          <w:rFonts w:ascii="Times New Roman" w:hAnsi="Times New Roman" w:hint="eastAsia"/>
        </w:rPr>
        <w:t>identif</w:t>
      </w:r>
      <w:r w:rsidR="0008677C" w:rsidRPr="009F01E6">
        <w:rPr>
          <w:rFonts w:ascii="Times New Roman" w:hAnsi="Times New Roman"/>
        </w:rPr>
        <w:t>y</w:t>
      </w:r>
      <w:r w:rsidR="0008677C" w:rsidRPr="009F01E6">
        <w:rPr>
          <w:rFonts w:ascii="Times New Roman" w:hAnsi="Times New Roman" w:hint="eastAsia"/>
        </w:rPr>
        <w:t xml:space="preserve"> </w:t>
      </w:r>
      <w:r w:rsidR="0008677C" w:rsidRPr="009F01E6">
        <w:rPr>
          <w:rFonts w:ascii="Times New Roman" w:hAnsi="Times New Roman"/>
        </w:rPr>
        <w:t xml:space="preserve">the </w:t>
      </w:r>
      <w:r w:rsidR="00F02115" w:rsidRPr="009F01E6">
        <w:rPr>
          <w:rFonts w:ascii="Times New Roman" w:hAnsi="Times New Roman" w:hint="eastAsia"/>
        </w:rPr>
        <w:t xml:space="preserve">valuation information contents of variables. For example, our findings of large </w:t>
      </w:r>
      <w:r w:rsidR="00F02115" w:rsidRPr="009F01E6">
        <w:rPr>
          <w:rFonts w:ascii="Times New Roman" w:hAnsi="Times New Roman"/>
        </w:rPr>
        <w:t>industries</w:t>
      </w:r>
      <w:r w:rsidR="00F02115" w:rsidRPr="009F01E6">
        <w:rPr>
          <w:rFonts w:ascii="Times New Roman" w:hAnsi="Times New Roman" w:hint="eastAsia"/>
        </w:rPr>
        <w:t xml:space="preserve"> suggest that</w:t>
      </w:r>
      <w:r w:rsidR="00F02115" w:rsidRPr="009F01E6">
        <w:rPr>
          <w:rFonts w:ascii="Times New Roman" w:hAnsi="Times New Roman"/>
        </w:rPr>
        <w:t xml:space="preserve"> </w:t>
      </w:r>
      <w:r w:rsidR="00F02115" w:rsidRPr="009F01E6">
        <w:rPr>
          <w:rFonts w:ascii="Times New Roman" w:hAnsi="Times New Roman" w:hint="eastAsia"/>
        </w:rPr>
        <w:t xml:space="preserve">the VECM of high-unconditional conservatism generates </w:t>
      </w:r>
      <w:r w:rsidR="00B65508" w:rsidRPr="009F01E6">
        <w:rPr>
          <w:rFonts w:ascii="Times New Roman" w:hAnsi="Times New Roman"/>
        </w:rPr>
        <w:t>fewer</w:t>
      </w:r>
      <w:r w:rsidR="00B65508" w:rsidRPr="009F01E6">
        <w:rPr>
          <w:rFonts w:ascii="Times New Roman" w:hAnsi="Times New Roman" w:hint="eastAsia"/>
        </w:rPr>
        <w:t xml:space="preserve"> </w:t>
      </w:r>
      <w:r w:rsidR="00F02115" w:rsidRPr="009F01E6">
        <w:rPr>
          <w:rFonts w:ascii="Times New Roman" w:hAnsi="Times New Roman" w:hint="eastAsia"/>
        </w:rPr>
        <w:t xml:space="preserve">forecast errors than those of low-unconditional conservatism, implying that </w:t>
      </w:r>
      <w:r w:rsidR="0008677C" w:rsidRPr="009F01E6">
        <w:rPr>
          <w:rFonts w:ascii="Times New Roman" w:hAnsi="Times New Roman"/>
        </w:rPr>
        <w:t xml:space="preserve">the </w:t>
      </w:r>
      <w:r w:rsidR="00F02115" w:rsidRPr="009F01E6">
        <w:rPr>
          <w:rFonts w:ascii="Times New Roman" w:hAnsi="Times New Roman" w:hint="eastAsia"/>
        </w:rPr>
        <w:t xml:space="preserve">variables </w:t>
      </w:r>
      <w:r w:rsidR="0008677C" w:rsidRPr="009F01E6">
        <w:rPr>
          <w:rFonts w:ascii="Times New Roman" w:hAnsi="Times New Roman"/>
        </w:rPr>
        <w:t>capturing</w:t>
      </w:r>
      <w:r w:rsidR="0008677C" w:rsidRPr="009F01E6">
        <w:rPr>
          <w:rFonts w:ascii="Times New Roman" w:hAnsi="Times New Roman" w:hint="eastAsia"/>
        </w:rPr>
        <w:t xml:space="preserve"> </w:t>
      </w:r>
      <w:r w:rsidR="00F02115" w:rsidRPr="009F01E6">
        <w:rPr>
          <w:rFonts w:ascii="Times New Roman" w:hAnsi="Times New Roman" w:hint="eastAsia"/>
        </w:rPr>
        <w:t xml:space="preserve">high-unconditional </w:t>
      </w:r>
      <w:r w:rsidR="00F02115" w:rsidRPr="009F01E6">
        <w:rPr>
          <w:rFonts w:ascii="Times New Roman" w:hAnsi="Times New Roman" w:hint="eastAsia"/>
        </w:rPr>
        <w:lastRenderedPageBreak/>
        <w:t>conservatism contain more valuation information than those of low</w:t>
      </w:r>
      <w:r w:rsidR="0008677C" w:rsidRPr="009F01E6">
        <w:rPr>
          <w:rFonts w:ascii="Times New Roman" w:hAnsi="Times New Roman"/>
        </w:rPr>
        <w:t>-</w:t>
      </w:r>
      <w:r w:rsidR="00F02115" w:rsidRPr="009F01E6">
        <w:rPr>
          <w:rFonts w:ascii="Times New Roman" w:hAnsi="Times New Roman" w:hint="eastAsia"/>
        </w:rPr>
        <w:t xml:space="preserve">unconditional </w:t>
      </w:r>
      <w:r w:rsidR="00B65508" w:rsidRPr="009F01E6">
        <w:rPr>
          <w:rFonts w:ascii="Times New Roman" w:hAnsi="Times New Roman" w:hint="eastAsia"/>
        </w:rPr>
        <w:t>conservatism</w:t>
      </w:r>
      <w:r w:rsidR="00F02115" w:rsidRPr="009F01E6">
        <w:rPr>
          <w:rFonts w:ascii="Times New Roman" w:hAnsi="Times New Roman" w:hint="eastAsia"/>
        </w:rPr>
        <w:t>.</w:t>
      </w:r>
    </w:p>
    <w:p w14:paraId="288ACA2E" w14:textId="5F64B935" w:rsidR="00793197" w:rsidRPr="009F01E6" w:rsidRDefault="00793197"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szCs w:val="24"/>
        </w:rPr>
        <w:t xml:space="preserve">Although this study applies </w:t>
      </w:r>
      <w:r w:rsidR="00AC5F58" w:rsidRPr="009F01E6">
        <w:rPr>
          <w:rFonts w:ascii="Times New Roman" w:hAnsi="Times New Roman"/>
          <w:szCs w:val="24"/>
        </w:rPr>
        <w:t xml:space="preserve">the </w:t>
      </w:r>
      <w:r w:rsidRPr="009F01E6">
        <w:rPr>
          <w:rFonts w:ascii="Times New Roman" w:hAnsi="Times New Roman" w:hint="eastAsia"/>
          <w:szCs w:val="24"/>
        </w:rPr>
        <w:t xml:space="preserve">VECM approach </w:t>
      </w:r>
      <w:r w:rsidR="0008677C" w:rsidRPr="009F01E6">
        <w:rPr>
          <w:rFonts w:ascii="Times New Roman" w:hAnsi="Times New Roman"/>
          <w:szCs w:val="24"/>
        </w:rPr>
        <w:t>in</w:t>
      </w:r>
      <w:r w:rsidRPr="009F01E6">
        <w:rPr>
          <w:rFonts w:ascii="Times New Roman" w:hAnsi="Times New Roman" w:hint="eastAsia"/>
          <w:szCs w:val="24"/>
        </w:rPr>
        <w:t xml:space="preserve"> </w:t>
      </w:r>
      <w:proofErr w:type="spellStart"/>
      <w:r w:rsidRPr="009F01E6">
        <w:rPr>
          <w:rFonts w:ascii="Times New Roman" w:hAnsi="Times New Roman"/>
          <w:szCs w:val="24"/>
        </w:rPr>
        <w:t>Kuo</w:t>
      </w:r>
      <w:proofErr w:type="spellEnd"/>
      <w:r w:rsidRPr="009F01E6">
        <w:rPr>
          <w:rFonts w:ascii="Times New Roman" w:hAnsi="Times New Roman"/>
          <w:szCs w:val="24"/>
        </w:rPr>
        <w:t xml:space="preserve"> (2016)</w:t>
      </w:r>
      <w:r w:rsidRPr="009F01E6">
        <w:rPr>
          <w:rFonts w:ascii="Times New Roman" w:hAnsi="Times New Roman" w:hint="eastAsia"/>
          <w:szCs w:val="24"/>
        </w:rPr>
        <w:t xml:space="preserve">, unlike </w:t>
      </w:r>
      <w:proofErr w:type="spellStart"/>
      <w:r w:rsidRPr="009F01E6">
        <w:rPr>
          <w:rFonts w:ascii="Times New Roman" w:hAnsi="Times New Roman"/>
          <w:szCs w:val="24"/>
        </w:rPr>
        <w:t>Kuo</w:t>
      </w:r>
      <w:r w:rsidR="0056444D" w:rsidRPr="009F01E6">
        <w:rPr>
          <w:rFonts w:ascii="Times New Roman" w:hAnsi="Times New Roman"/>
          <w:szCs w:val="24"/>
        </w:rPr>
        <w:t>’</w:t>
      </w:r>
      <w:r w:rsidR="0056444D" w:rsidRPr="009F01E6">
        <w:rPr>
          <w:rFonts w:ascii="Times New Roman" w:hAnsi="Times New Roman" w:hint="eastAsia"/>
          <w:szCs w:val="24"/>
        </w:rPr>
        <w:t>s</w:t>
      </w:r>
      <w:proofErr w:type="spellEnd"/>
      <w:r w:rsidRPr="009F01E6">
        <w:rPr>
          <w:rFonts w:ascii="Times New Roman" w:hAnsi="Times New Roman"/>
          <w:szCs w:val="24"/>
        </w:rPr>
        <w:t xml:space="preserve"> (2016)</w:t>
      </w:r>
      <w:r w:rsidR="0056444D" w:rsidRPr="009F01E6">
        <w:rPr>
          <w:rFonts w:ascii="Times New Roman" w:hAnsi="Times New Roman" w:hint="eastAsia"/>
          <w:szCs w:val="24"/>
        </w:rPr>
        <w:t xml:space="preserve"> subject</w:t>
      </w:r>
      <w:r w:rsidR="00AC5F58" w:rsidRPr="009F01E6">
        <w:rPr>
          <w:rFonts w:ascii="Times New Roman" w:hAnsi="Times New Roman"/>
          <w:szCs w:val="24"/>
        </w:rPr>
        <w:t>,</w:t>
      </w:r>
      <w:r w:rsidRPr="009F01E6">
        <w:rPr>
          <w:rFonts w:ascii="Times New Roman" w:hAnsi="Times New Roman" w:hint="eastAsia"/>
          <w:szCs w:val="24"/>
        </w:rPr>
        <w:t xml:space="preserve"> </w:t>
      </w:r>
      <w:r w:rsidR="0008677C" w:rsidRPr="009F01E6">
        <w:rPr>
          <w:rFonts w:ascii="Times New Roman" w:hAnsi="Times New Roman"/>
          <w:szCs w:val="24"/>
        </w:rPr>
        <w:t>we</w:t>
      </w:r>
      <w:r w:rsidRPr="009F01E6">
        <w:rPr>
          <w:rFonts w:ascii="Times New Roman" w:hAnsi="Times New Roman" w:hint="eastAsia"/>
          <w:szCs w:val="24"/>
        </w:rPr>
        <w:t xml:space="preserve"> investigate the relation</w:t>
      </w:r>
      <w:r w:rsidR="00AC5F58" w:rsidRPr="009F01E6">
        <w:rPr>
          <w:rFonts w:ascii="Times New Roman" w:hAnsi="Times New Roman"/>
          <w:szCs w:val="24"/>
        </w:rPr>
        <w:t>ship</w:t>
      </w:r>
      <w:r w:rsidRPr="009F01E6">
        <w:rPr>
          <w:rFonts w:ascii="Times New Roman" w:hAnsi="Times New Roman" w:hint="eastAsia"/>
          <w:szCs w:val="24"/>
        </w:rPr>
        <w:t xml:space="preserve"> between forecast errors and two forms of conservatism, dividing the data into high-and-low level</w:t>
      </w:r>
      <w:r w:rsidR="00AC5F58" w:rsidRPr="009F01E6">
        <w:rPr>
          <w:rFonts w:ascii="Times New Roman" w:hAnsi="Times New Roman"/>
          <w:szCs w:val="24"/>
        </w:rPr>
        <w:t>s</w:t>
      </w:r>
      <w:r w:rsidRPr="009F01E6">
        <w:rPr>
          <w:rFonts w:ascii="Times New Roman" w:hAnsi="Times New Roman" w:hint="eastAsia"/>
          <w:szCs w:val="24"/>
        </w:rPr>
        <w:t xml:space="preserve"> based on conservatism proxies. </w:t>
      </w:r>
      <w:r w:rsidR="0008677C" w:rsidRPr="009F01E6">
        <w:rPr>
          <w:rFonts w:ascii="Times New Roman" w:hAnsi="Times New Roman"/>
          <w:szCs w:val="24"/>
        </w:rPr>
        <w:t>U</w:t>
      </w:r>
      <w:r w:rsidR="0008677C" w:rsidRPr="009F01E6">
        <w:rPr>
          <w:rFonts w:ascii="Times New Roman" w:hAnsi="Times New Roman" w:hint="eastAsia"/>
          <w:szCs w:val="24"/>
        </w:rPr>
        <w:t>nlike</w:t>
      </w:r>
      <w:r w:rsidR="0008677C" w:rsidRPr="009F01E6">
        <w:rPr>
          <w:rFonts w:ascii="Times New Roman" w:hAnsi="Times New Roman"/>
          <w:szCs w:val="24"/>
        </w:rPr>
        <w:t xml:space="preserve"> </w:t>
      </w:r>
      <w:proofErr w:type="spellStart"/>
      <w:r w:rsidRPr="009F01E6">
        <w:rPr>
          <w:rFonts w:ascii="Times New Roman" w:hAnsi="Times New Roman"/>
          <w:szCs w:val="24"/>
        </w:rPr>
        <w:t>Kuo’</w:t>
      </w:r>
      <w:r w:rsidRPr="009F01E6">
        <w:rPr>
          <w:rFonts w:ascii="Times New Roman" w:hAnsi="Times New Roman" w:hint="eastAsia"/>
          <w:szCs w:val="24"/>
        </w:rPr>
        <w:t>s</w:t>
      </w:r>
      <w:proofErr w:type="spellEnd"/>
      <w:r w:rsidRPr="009F01E6">
        <w:rPr>
          <w:rFonts w:ascii="Times New Roman" w:hAnsi="Times New Roman"/>
          <w:szCs w:val="24"/>
        </w:rPr>
        <w:t xml:space="preserve"> (2016)</w:t>
      </w:r>
      <w:r w:rsidRPr="009F01E6">
        <w:rPr>
          <w:rFonts w:ascii="Times New Roman" w:hAnsi="Times New Roman" w:hint="eastAsia"/>
          <w:szCs w:val="24"/>
        </w:rPr>
        <w:t xml:space="preserve"> </w:t>
      </w:r>
      <w:r w:rsidRPr="009F01E6">
        <w:rPr>
          <w:rFonts w:ascii="Times New Roman" w:hAnsi="Times New Roman"/>
          <w:szCs w:val="24"/>
        </w:rPr>
        <w:t>aggregate</w:t>
      </w:r>
      <w:r w:rsidRPr="009F01E6">
        <w:rPr>
          <w:rFonts w:ascii="Times New Roman" w:hAnsi="Times New Roman" w:hint="eastAsia"/>
          <w:szCs w:val="24"/>
        </w:rPr>
        <w:t xml:space="preserve"> data from three industries</w:t>
      </w:r>
      <w:r w:rsidR="00AC5F58" w:rsidRPr="009F01E6">
        <w:rPr>
          <w:rFonts w:ascii="Times New Roman" w:hAnsi="Times New Roman"/>
          <w:szCs w:val="24"/>
        </w:rPr>
        <w:t>,</w:t>
      </w:r>
      <w:r w:rsidRPr="009F01E6">
        <w:rPr>
          <w:rFonts w:ascii="Times New Roman" w:hAnsi="Times New Roman" w:hint="eastAsia"/>
          <w:szCs w:val="24"/>
        </w:rPr>
        <w:t xml:space="preserve"> which do not include firm data</w:t>
      </w:r>
      <w:r w:rsidR="0008677C" w:rsidRPr="009F01E6">
        <w:rPr>
          <w:rFonts w:ascii="Times New Roman" w:hAnsi="Times New Roman"/>
          <w:szCs w:val="24"/>
        </w:rPr>
        <w:t xml:space="preserve">, </w:t>
      </w:r>
      <w:r w:rsidR="0008677C" w:rsidRPr="009F01E6">
        <w:rPr>
          <w:rFonts w:ascii="Times New Roman" w:hAnsi="Times New Roman" w:hint="eastAsia"/>
          <w:szCs w:val="24"/>
        </w:rPr>
        <w:t xml:space="preserve">our </w:t>
      </w:r>
      <w:r w:rsidR="0008677C" w:rsidRPr="009F01E6">
        <w:rPr>
          <w:rFonts w:ascii="Times New Roman" w:hAnsi="Times New Roman"/>
          <w:szCs w:val="24"/>
        </w:rPr>
        <w:t>sample</w:t>
      </w:r>
      <w:r w:rsidR="0008677C" w:rsidRPr="009F01E6">
        <w:rPr>
          <w:rFonts w:ascii="Times New Roman" w:hAnsi="Times New Roman" w:hint="eastAsia"/>
          <w:szCs w:val="24"/>
        </w:rPr>
        <w:t xml:space="preserve"> contain</w:t>
      </w:r>
      <w:r w:rsidR="0008677C" w:rsidRPr="009F01E6">
        <w:rPr>
          <w:rFonts w:ascii="Times New Roman" w:hAnsi="Times New Roman"/>
          <w:szCs w:val="24"/>
        </w:rPr>
        <w:t>s</w:t>
      </w:r>
      <w:r w:rsidR="0008677C" w:rsidRPr="009F01E6">
        <w:rPr>
          <w:rFonts w:ascii="Times New Roman" w:hAnsi="Times New Roman" w:hint="eastAsia"/>
          <w:szCs w:val="24"/>
        </w:rPr>
        <w:t xml:space="preserve"> firm</w:t>
      </w:r>
      <w:r w:rsidR="0008677C" w:rsidRPr="009F01E6">
        <w:rPr>
          <w:rFonts w:ascii="Times New Roman" w:hAnsi="Times New Roman"/>
          <w:szCs w:val="24"/>
        </w:rPr>
        <w:t>s</w:t>
      </w:r>
      <w:r w:rsidR="0008677C" w:rsidRPr="009F01E6">
        <w:rPr>
          <w:rFonts w:ascii="Times New Roman" w:hAnsi="Times New Roman" w:hint="eastAsia"/>
          <w:szCs w:val="24"/>
        </w:rPr>
        <w:t xml:space="preserve"> </w:t>
      </w:r>
      <w:r w:rsidR="00A34673" w:rsidRPr="009F01E6">
        <w:rPr>
          <w:rFonts w:ascii="Times New Roman" w:hAnsi="Times New Roman" w:hint="eastAsia"/>
          <w:szCs w:val="24"/>
        </w:rPr>
        <w:t>of</w:t>
      </w:r>
      <w:r w:rsidR="0008677C" w:rsidRPr="009F01E6">
        <w:rPr>
          <w:rFonts w:ascii="Times New Roman" w:hAnsi="Times New Roman" w:hint="eastAsia"/>
          <w:szCs w:val="24"/>
        </w:rPr>
        <w:t xml:space="preserve"> five industries</w:t>
      </w:r>
      <w:r w:rsidRPr="009F01E6">
        <w:rPr>
          <w:rFonts w:ascii="Times New Roman" w:hAnsi="Times New Roman" w:hint="eastAsia"/>
          <w:szCs w:val="24"/>
        </w:rPr>
        <w:t xml:space="preserve">. Moreover, this paper employs pooled data and </w:t>
      </w:r>
      <w:r w:rsidRPr="009F01E6">
        <w:rPr>
          <w:rFonts w:ascii="Times New Roman" w:hAnsi="Times New Roman" w:hint="eastAsia"/>
        </w:rPr>
        <w:t>OLS regressions to reexamine the relation</w:t>
      </w:r>
      <w:r w:rsidR="00E075C7" w:rsidRPr="009F01E6">
        <w:rPr>
          <w:rFonts w:ascii="Times New Roman" w:hAnsi="Times New Roman"/>
        </w:rPr>
        <w:t>ship</w:t>
      </w:r>
      <w:r w:rsidRPr="009F01E6">
        <w:rPr>
          <w:rFonts w:ascii="Times New Roman" w:hAnsi="Times New Roman" w:hint="eastAsia"/>
        </w:rPr>
        <w:t xml:space="preserve"> between two forms of conservatism and forecast errors; this </w:t>
      </w:r>
      <w:r w:rsidRPr="009F01E6">
        <w:rPr>
          <w:rFonts w:ascii="Times New Roman" w:hAnsi="Times New Roman" w:hint="eastAsia"/>
          <w:szCs w:val="24"/>
        </w:rPr>
        <w:t xml:space="preserve">robustness test </w:t>
      </w:r>
      <w:r w:rsidR="0008677C" w:rsidRPr="009F01E6">
        <w:rPr>
          <w:rFonts w:ascii="Times New Roman" w:hAnsi="Times New Roman"/>
          <w:szCs w:val="24"/>
        </w:rPr>
        <w:t>supports</w:t>
      </w:r>
      <w:r w:rsidR="0008677C" w:rsidRPr="009F01E6">
        <w:rPr>
          <w:rFonts w:ascii="Times New Roman" w:hAnsi="Times New Roman" w:hint="eastAsia"/>
          <w:szCs w:val="24"/>
        </w:rPr>
        <w:t xml:space="preserve"> </w:t>
      </w:r>
      <w:r w:rsidRPr="009F01E6">
        <w:rPr>
          <w:rFonts w:ascii="Times New Roman" w:hAnsi="Times New Roman" w:hint="eastAsia"/>
          <w:szCs w:val="24"/>
        </w:rPr>
        <w:t xml:space="preserve">our findings using </w:t>
      </w:r>
      <w:r w:rsidR="00E075C7" w:rsidRPr="009F01E6">
        <w:rPr>
          <w:rFonts w:ascii="Times New Roman" w:hAnsi="Times New Roman"/>
          <w:szCs w:val="24"/>
        </w:rPr>
        <w:t xml:space="preserve">the </w:t>
      </w:r>
      <w:r w:rsidRPr="009F01E6">
        <w:rPr>
          <w:rFonts w:ascii="Times New Roman" w:hAnsi="Times New Roman" w:hint="eastAsia"/>
          <w:szCs w:val="24"/>
        </w:rPr>
        <w:t xml:space="preserve">VECM approach, which </w:t>
      </w:r>
      <w:r w:rsidR="00E075C7" w:rsidRPr="009F01E6">
        <w:rPr>
          <w:rFonts w:ascii="Times New Roman" w:hAnsi="Times New Roman"/>
          <w:szCs w:val="24"/>
        </w:rPr>
        <w:t>was</w:t>
      </w:r>
      <w:r w:rsidRPr="009F01E6">
        <w:rPr>
          <w:rFonts w:ascii="Times New Roman" w:hAnsi="Times New Roman" w:hint="eastAsia"/>
          <w:szCs w:val="24"/>
        </w:rPr>
        <w:t xml:space="preserve"> </w:t>
      </w:r>
      <w:r w:rsidR="00E075C7" w:rsidRPr="009F01E6">
        <w:rPr>
          <w:rFonts w:ascii="Times New Roman" w:hAnsi="Times New Roman"/>
          <w:szCs w:val="24"/>
        </w:rPr>
        <w:t>not</w:t>
      </w:r>
      <w:r w:rsidR="00E075C7" w:rsidRPr="009F01E6">
        <w:rPr>
          <w:rFonts w:ascii="Times New Roman" w:hAnsi="Times New Roman" w:hint="eastAsia"/>
          <w:szCs w:val="24"/>
        </w:rPr>
        <w:t xml:space="preserve"> </w:t>
      </w:r>
      <w:r w:rsidRPr="009F01E6">
        <w:rPr>
          <w:rFonts w:ascii="Times New Roman" w:hAnsi="Times New Roman" w:hint="eastAsia"/>
          <w:szCs w:val="24"/>
        </w:rPr>
        <w:t xml:space="preserve">studied in </w:t>
      </w:r>
      <w:proofErr w:type="spellStart"/>
      <w:r w:rsidRPr="009F01E6">
        <w:rPr>
          <w:rFonts w:ascii="Times New Roman" w:hAnsi="Times New Roman"/>
          <w:szCs w:val="24"/>
        </w:rPr>
        <w:t>Kuo’</w:t>
      </w:r>
      <w:r w:rsidRPr="009F01E6">
        <w:rPr>
          <w:rFonts w:ascii="Times New Roman" w:hAnsi="Times New Roman" w:hint="eastAsia"/>
          <w:szCs w:val="24"/>
        </w:rPr>
        <w:t>s</w:t>
      </w:r>
      <w:proofErr w:type="spellEnd"/>
      <w:r w:rsidRPr="009F01E6">
        <w:rPr>
          <w:rFonts w:ascii="Times New Roman" w:hAnsi="Times New Roman"/>
          <w:szCs w:val="24"/>
        </w:rPr>
        <w:t xml:space="preserve"> (2016)</w:t>
      </w:r>
      <w:r w:rsidRPr="009F01E6">
        <w:rPr>
          <w:rFonts w:ascii="Times New Roman" w:hAnsi="Times New Roman" w:hint="eastAsia"/>
          <w:szCs w:val="24"/>
        </w:rPr>
        <w:t xml:space="preserve"> work.</w:t>
      </w:r>
    </w:p>
    <w:p w14:paraId="6F7B21D2" w14:textId="77777777" w:rsidR="00BD6180" w:rsidRPr="0031700D" w:rsidRDefault="002C060E" w:rsidP="00D15F00">
      <w:pPr>
        <w:pStyle w:val="ColorfulList-Accent11"/>
        <w:widowControl/>
        <w:snapToGrid w:val="0"/>
        <w:spacing w:line="360" w:lineRule="auto"/>
        <w:ind w:leftChars="0" w:left="0"/>
        <w:jc w:val="both"/>
        <w:rPr>
          <w:rFonts w:ascii="Times New Roman" w:hAnsi="Times New Roman"/>
          <w:b/>
          <w:sz w:val="28"/>
          <w:szCs w:val="28"/>
        </w:rPr>
      </w:pPr>
      <w:r w:rsidRPr="0031700D">
        <w:rPr>
          <w:rFonts w:ascii="Times New Roman" w:hAnsi="Times New Roman" w:hint="eastAsia"/>
          <w:b/>
          <w:sz w:val="28"/>
          <w:szCs w:val="28"/>
        </w:rPr>
        <w:t>4.</w:t>
      </w:r>
      <w:r w:rsidR="00A24585" w:rsidRPr="0031700D">
        <w:rPr>
          <w:rFonts w:ascii="Times New Roman" w:hAnsi="Times New Roman" w:hint="eastAsia"/>
          <w:b/>
          <w:sz w:val="28"/>
          <w:szCs w:val="28"/>
        </w:rPr>
        <w:t xml:space="preserve"> </w:t>
      </w:r>
      <w:r w:rsidR="000C0686" w:rsidRPr="0031700D">
        <w:rPr>
          <w:rFonts w:ascii="Times New Roman" w:hAnsi="Times New Roman"/>
          <w:b/>
          <w:sz w:val="28"/>
          <w:szCs w:val="28"/>
        </w:rPr>
        <w:t xml:space="preserve">Empirical </w:t>
      </w:r>
      <w:r w:rsidR="00BD6180" w:rsidRPr="0031700D">
        <w:rPr>
          <w:rFonts w:ascii="Times New Roman" w:hAnsi="Times New Roman"/>
          <w:b/>
          <w:sz w:val="28"/>
          <w:szCs w:val="28"/>
        </w:rPr>
        <w:t>results</w:t>
      </w:r>
    </w:p>
    <w:p w14:paraId="61CD70B2" w14:textId="77777777" w:rsidR="000B50A0" w:rsidRPr="009F01E6" w:rsidRDefault="009169EF" w:rsidP="00D15F00">
      <w:pPr>
        <w:pStyle w:val="ColorfulList-Accent11"/>
        <w:numPr>
          <w:ilvl w:val="1"/>
          <w:numId w:val="20"/>
        </w:numPr>
        <w:snapToGrid w:val="0"/>
        <w:spacing w:line="360" w:lineRule="auto"/>
        <w:ind w:leftChars="0"/>
        <w:jc w:val="both"/>
        <w:rPr>
          <w:rFonts w:ascii="Times New Roman" w:hAnsi="Times New Roman"/>
          <w:b/>
        </w:rPr>
      </w:pPr>
      <w:r w:rsidRPr="009F01E6">
        <w:rPr>
          <w:rFonts w:ascii="Times New Roman" w:hAnsi="Times New Roman"/>
          <w:b/>
          <w:i/>
        </w:rPr>
        <w:t xml:space="preserve">Data and </w:t>
      </w:r>
      <w:r w:rsidR="008D5570" w:rsidRPr="009F01E6">
        <w:rPr>
          <w:rFonts w:ascii="Times New Roman" w:hAnsi="Times New Roman"/>
          <w:b/>
          <w:i/>
        </w:rPr>
        <w:t>preliminary results</w:t>
      </w:r>
    </w:p>
    <w:p w14:paraId="21693CCD" w14:textId="4A07DD76" w:rsidR="00CD1051" w:rsidRPr="009F01E6" w:rsidRDefault="00360C39" w:rsidP="00D15F00">
      <w:pPr>
        <w:pStyle w:val="ColorfulList-Accent11"/>
        <w:snapToGrid w:val="0"/>
        <w:spacing w:line="360" w:lineRule="auto"/>
        <w:ind w:leftChars="0" w:left="0" w:firstLineChars="200" w:firstLine="480"/>
        <w:jc w:val="both"/>
        <w:rPr>
          <w:rFonts w:ascii="Times New Roman" w:hAnsi="Times New Roman"/>
          <w:szCs w:val="24"/>
        </w:rPr>
      </w:pPr>
      <w:r w:rsidRPr="009F01E6">
        <w:rPr>
          <w:rFonts w:ascii="Times New Roman" w:hAnsi="Times New Roman" w:hint="eastAsia"/>
          <w:szCs w:val="24"/>
        </w:rPr>
        <w:t>We</w:t>
      </w:r>
      <w:r w:rsidRPr="009F01E6">
        <w:rPr>
          <w:rFonts w:ascii="Times New Roman" w:hAnsi="Times New Roman"/>
          <w:szCs w:val="24"/>
        </w:rPr>
        <w:t xml:space="preserve"> </w:t>
      </w:r>
      <w:r w:rsidR="006D14AC" w:rsidRPr="009F01E6">
        <w:rPr>
          <w:rFonts w:ascii="Times New Roman" w:hAnsi="Times New Roman" w:hint="eastAsia"/>
          <w:szCs w:val="24"/>
        </w:rPr>
        <w:t>chose</w:t>
      </w:r>
      <w:r w:rsidR="001E7E57" w:rsidRPr="009F01E6">
        <w:rPr>
          <w:rFonts w:ascii="Times New Roman" w:hAnsi="Times New Roman"/>
          <w:szCs w:val="24"/>
        </w:rPr>
        <w:t xml:space="preserve"> </w:t>
      </w:r>
      <w:r w:rsidRPr="009F01E6">
        <w:rPr>
          <w:rFonts w:ascii="Times New Roman" w:hAnsi="Times New Roman"/>
          <w:szCs w:val="24"/>
        </w:rPr>
        <w:t>Taiwan</w:t>
      </w:r>
      <w:r w:rsidRPr="009F01E6">
        <w:rPr>
          <w:rFonts w:ascii="Times New Roman" w:hAnsi="Times New Roman" w:hint="eastAsia"/>
          <w:szCs w:val="24"/>
        </w:rPr>
        <w:t>ese</w:t>
      </w:r>
      <w:r w:rsidRPr="009F01E6">
        <w:rPr>
          <w:rFonts w:ascii="Times New Roman" w:hAnsi="Times New Roman"/>
          <w:szCs w:val="24"/>
        </w:rPr>
        <w:t xml:space="preserve"> </w:t>
      </w:r>
      <w:r w:rsidRPr="009F01E6">
        <w:rPr>
          <w:rFonts w:ascii="Times New Roman" w:hAnsi="Times New Roman" w:hint="eastAsia"/>
          <w:szCs w:val="24"/>
        </w:rPr>
        <w:t>data</w:t>
      </w:r>
      <w:r w:rsidRPr="009F01E6">
        <w:rPr>
          <w:rFonts w:ascii="Times New Roman" w:hAnsi="Times New Roman"/>
          <w:szCs w:val="24"/>
        </w:rPr>
        <w:t xml:space="preserve"> for two</w:t>
      </w:r>
      <w:r w:rsidRPr="009F01E6">
        <w:rPr>
          <w:rFonts w:ascii="Times New Roman" w:hAnsi="Times New Roman" w:hint="eastAsia"/>
          <w:szCs w:val="24"/>
        </w:rPr>
        <w:t xml:space="preserve"> reasons. First, </w:t>
      </w:r>
      <w:r w:rsidRPr="009F01E6">
        <w:rPr>
          <w:rFonts w:ascii="Times New Roman" w:hAnsi="Times New Roman"/>
          <w:szCs w:val="24"/>
        </w:rPr>
        <w:t>existing RIM-based</w:t>
      </w:r>
      <w:r w:rsidRPr="009F01E6">
        <w:rPr>
          <w:rFonts w:ascii="Times New Roman" w:hAnsi="Times New Roman" w:hint="eastAsia"/>
          <w:szCs w:val="24"/>
        </w:rPr>
        <w:t xml:space="preserve"> </w:t>
      </w:r>
      <w:r w:rsidRPr="009F01E6">
        <w:rPr>
          <w:rFonts w:ascii="Times New Roman" w:hAnsi="Times New Roman"/>
          <w:szCs w:val="24"/>
        </w:rPr>
        <w:t>studi</w:t>
      </w:r>
      <w:r w:rsidRPr="009F01E6">
        <w:rPr>
          <w:rFonts w:ascii="Times New Roman" w:hAnsi="Times New Roman" w:hint="eastAsia"/>
          <w:szCs w:val="24"/>
        </w:rPr>
        <w:t>es</w:t>
      </w:r>
      <w:r w:rsidRPr="009F01E6">
        <w:rPr>
          <w:rFonts w:ascii="Times New Roman" w:hAnsi="Times New Roman"/>
          <w:szCs w:val="24"/>
        </w:rPr>
        <w:t xml:space="preserve"> </w:t>
      </w:r>
      <w:r w:rsidRPr="009F01E6">
        <w:rPr>
          <w:rFonts w:ascii="Times New Roman" w:hAnsi="Times New Roman" w:hint="eastAsia"/>
          <w:szCs w:val="24"/>
        </w:rPr>
        <w:t>investigate</w:t>
      </w:r>
      <w:r w:rsidR="001E7E57" w:rsidRPr="009F01E6">
        <w:rPr>
          <w:rFonts w:ascii="Times New Roman" w:hAnsi="Times New Roman"/>
          <w:szCs w:val="24"/>
        </w:rPr>
        <w:t>d</w:t>
      </w:r>
      <w:r w:rsidRPr="009F01E6">
        <w:rPr>
          <w:rFonts w:ascii="Times New Roman" w:hAnsi="Times New Roman" w:hint="eastAsia"/>
          <w:szCs w:val="24"/>
        </w:rPr>
        <w:t xml:space="preserve"> </w:t>
      </w:r>
      <w:r w:rsidR="00C04126" w:rsidRPr="009F01E6">
        <w:rPr>
          <w:rFonts w:ascii="Times New Roman" w:hAnsi="Times New Roman" w:hint="eastAsia"/>
          <w:szCs w:val="24"/>
        </w:rPr>
        <w:t>how</w:t>
      </w:r>
      <w:r w:rsidRPr="009F01E6">
        <w:rPr>
          <w:rFonts w:ascii="Times New Roman" w:hAnsi="Times New Roman" w:hint="eastAsia"/>
          <w:szCs w:val="24"/>
        </w:rPr>
        <w:t xml:space="preserve"> </w:t>
      </w:r>
      <w:r w:rsidRPr="009F01E6">
        <w:rPr>
          <w:rFonts w:ascii="Times New Roman" w:hAnsi="Times New Roman"/>
          <w:szCs w:val="24"/>
        </w:rPr>
        <w:t>stock value</w:t>
      </w:r>
      <w:r w:rsidR="001E7E57" w:rsidRPr="009F01E6">
        <w:rPr>
          <w:rFonts w:ascii="Times New Roman" w:hAnsi="Times New Roman"/>
          <w:szCs w:val="24"/>
        </w:rPr>
        <w:t>s</w:t>
      </w:r>
      <w:r w:rsidRPr="009F01E6">
        <w:rPr>
          <w:rFonts w:ascii="Times New Roman" w:hAnsi="Times New Roman"/>
          <w:szCs w:val="24"/>
        </w:rPr>
        <w:t xml:space="preserve"> </w:t>
      </w:r>
      <w:r w:rsidR="001E7E57" w:rsidRPr="009F01E6">
        <w:rPr>
          <w:rFonts w:ascii="Times New Roman" w:hAnsi="Times New Roman"/>
          <w:szCs w:val="24"/>
        </w:rPr>
        <w:t>are</w:t>
      </w:r>
      <w:r w:rsidR="001E7E57" w:rsidRPr="009F01E6">
        <w:rPr>
          <w:rFonts w:ascii="Times New Roman" w:hAnsi="Times New Roman" w:hint="eastAsia"/>
          <w:szCs w:val="24"/>
        </w:rPr>
        <w:t xml:space="preserve"> </w:t>
      </w:r>
      <w:r w:rsidRPr="009F01E6">
        <w:rPr>
          <w:rFonts w:ascii="Times New Roman" w:hAnsi="Times New Roman" w:hint="eastAsia"/>
          <w:szCs w:val="24"/>
        </w:rPr>
        <w:t xml:space="preserve">affected by </w:t>
      </w:r>
      <w:r w:rsidRPr="009F01E6">
        <w:rPr>
          <w:rFonts w:ascii="Times New Roman" w:hAnsi="Times New Roman"/>
          <w:szCs w:val="24"/>
        </w:rPr>
        <w:t>book value</w:t>
      </w:r>
      <w:r w:rsidR="001E7E57" w:rsidRPr="009F01E6">
        <w:rPr>
          <w:rFonts w:ascii="Times New Roman" w:hAnsi="Times New Roman"/>
          <w:szCs w:val="24"/>
        </w:rPr>
        <w:t>s</w:t>
      </w:r>
      <w:r w:rsidRPr="009F01E6">
        <w:rPr>
          <w:rFonts w:ascii="Times New Roman" w:hAnsi="Times New Roman"/>
          <w:szCs w:val="24"/>
        </w:rPr>
        <w:t xml:space="preserve"> and earnings </w:t>
      </w:r>
      <w:r w:rsidRPr="009F01E6">
        <w:rPr>
          <w:rFonts w:ascii="Times New Roman" w:hAnsi="Times New Roman" w:hint="eastAsia"/>
          <w:szCs w:val="24"/>
        </w:rPr>
        <w:t>in</w:t>
      </w:r>
      <w:r w:rsidRPr="009F01E6">
        <w:rPr>
          <w:rFonts w:ascii="Times New Roman" w:hAnsi="Times New Roman"/>
          <w:szCs w:val="24"/>
        </w:rPr>
        <w:t xml:space="preserve"> Taiwan market </w:t>
      </w:r>
      <w:r w:rsidRPr="009F01E6">
        <w:rPr>
          <w:rFonts w:ascii="Times New Roman" w:hAnsi="Times New Roman" w:hint="eastAsia"/>
          <w:szCs w:val="24"/>
        </w:rPr>
        <w:t>(</w:t>
      </w:r>
      <w:r w:rsidR="00EC0383" w:rsidRPr="009F01E6">
        <w:rPr>
          <w:rFonts w:ascii="Times New Roman" w:hAnsi="Times New Roman"/>
          <w:szCs w:val="24"/>
        </w:rPr>
        <w:t xml:space="preserve">Lee, 2007; </w:t>
      </w:r>
      <w:proofErr w:type="spellStart"/>
      <w:r w:rsidRPr="009F01E6">
        <w:rPr>
          <w:rFonts w:ascii="Times New Roman" w:hAnsi="Times New Roman"/>
          <w:szCs w:val="24"/>
        </w:rPr>
        <w:t>Tswei</w:t>
      </w:r>
      <w:proofErr w:type="spellEnd"/>
      <w:r w:rsidRPr="009F01E6">
        <w:rPr>
          <w:rFonts w:ascii="Times New Roman" w:hAnsi="Times New Roman" w:hint="eastAsia"/>
          <w:szCs w:val="24"/>
        </w:rPr>
        <w:t>,</w:t>
      </w:r>
      <w:r w:rsidRPr="009F01E6">
        <w:rPr>
          <w:rFonts w:ascii="Times New Roman" w:hAnsi="Times New Roman"/>
          <w:szCs w:val="24"/>
        </w:rPr>
        <w:t xml:space="preserve"> 2013)</w:t>
      </w:r>
      <w:r w:rsidR="0072499E" w:rsidRPr="009F01E6">
        <w:rPr>
          <w:rFonts w:ascii="Times New Roman" w:hAnsi="Times New Roman" w:hint="eastAsia"/>
          <w:szCs w:val="24"/>
        </w:rPr>
        <w:t>.</w:t>
      </w:r>
      <w:r w:rsidR="0072499E" w:rsidRPr="009F01E6">
        <w:rPr>
          <w:rFonts w:ascii="Times New Roman" w:hAnsi="Times New Roman"/>
          <w:szCs w:val="24"/>
        </w:rPr>
        <w:t xml:space="preserve"> </w:t>
      </w:r>
      <w:r w:rsidR="0072499E" w:rsidRPr="009F01E6">
        <w:rPr>
          <w:rFonts w:ascii="Times New Roman" w:hAnsi="Times New Roman" w:hint="eastAsia"/>
          <w:szCs w:val="24"/>
        </w:rPr>
        <w:t>H</w:t>
      </w:r>
      <w:r w:rsidRPr="009F01E6">
        <w:rPr>
          <w:rFonts w:ascii="Times New Roman" w:hAnsi="Times New Roman"/>
          <w:szCs w:val="24"/>
        </w:rPr>
        <w:t>owever, few studies</w:t>
      </w:r>
      <w:r w:rsidR="0072499E" w:rsidRPr="009F01E6">
        <w:rPr>
          <w:rFonts w:ascii="Times New Roman" w:hAnsi="Times New Roman"/>
          <w:szCs w:val="24"/>
        </w:rPr>
        <w:t xml:space="preserve"> </w:t>
      </w:r>
      <w:r w:rsidR="00C04126" w:rsidRPr="009F01E6">
        <w:rPr>
          <w:rFonts w:ascii="Times New Roman" w:hAnsi="Times New Roman" w:hint="eastAsia"/>
          <w:szCs w:val="24"/>
        </w:rPr>
        <w:t>explore</w:t>
      </w:r>
      <w:r w:rsidR="001E7E57" w:rsidRPr="009F01E6">
        <w:rPr>
          <w:rFonts w:ascii="Times New Roman" w:hAnsi="Times New Roman"/>
          <w:szCs w:val="24"/>
        </w:rPr>
        <w:t>d</w:t>
      </w:r>
      <w:r w:rsidR="00C04126" w:rsidRPr="009F01E6">
        <w:rPr>
          <w:rFonts w:ascii="Times New Roman" w:hAnsi="Times New Roman" w:hint="eastAsia"/>
          <w:szCs w:val="24"/>
        </w:rPr>
        <w:t xml:space="preserve"> </w:t>
      </w:r>
      <w:r w:rsidR="0071168F" w:rsidRPr="009F01E6">
        <w:rPr>
          <w:rFonts w:ascii="Times New Roman" w:hAnsi="Times New Roman" w:hint="eastAsia"/>
          <w:szCs w:val="24"/>
        </w:rPr>
        <w:t xml:space="preserve">how </w:t>
      </w:r>
      <w:r w:rsidRPr="009F01E6">
        <w:rPr>
          <w:rFonts w:ascii="Times New Roman" w:hAnsi="Times New Roman"/>
          <w:szCs w:val="24"/>
        </w:rPr>
        <w:t xml:space="preserve">two variables </w:t>
      </w:r>
      <w:r w:rsidR="0071168F" w:rsidRPr="009F01E6">
        <w:rPr>
          <w:rFonts w:ascii="Times New Roman" w:hAnsi="Times New Roman" w:hint="eastAsia"/>
          <w:szCs w:val="24"/>
        </w:rPr>
        <w:t xml:space="preserve">are used </w:t>
      </w:r>
      <w:r w:rsidRPr="009F01E6">
        <w:rPr>
          <w:rFonts w:ascii="Times New Roman" w:hAnsi="Times New Roman"/>
          <w:szCs w:val="24"/>
        </w:rPr>
        <w:t>to forecast stock prices</w:t>
      </w:r>
      <w:r w:rsidR="00027A5A" w:rsidRPr="009F01E6">
        <w:rPr>
          <w:rFonts w:ascii="Times New Roman" w:hAnsi="Times New Roman" w:hint="eastAsia"/>
          <w:szCs w:val="24"/>
        </w:rPr>
        <w:t>.</w:t>
      </w:r>
      <w:r w:rsidR="00217924" w:rsidRPr="009F01E6">
        <w:rPr>
          <w:rFonts w:ascii="Times New Roman" w:hAnsi="Times New Roman"/>
          <w:szCs w:val="24"/>
        </w:rPr>
        <w:t xml:space="preserve"> </w:t>
      </w:r>
      <w:r w:rsidR="00C04126" w:rsidRPr="009F01E6">
        <w:rPr>
          <w:rFonts w:ascii="Times New Roman" w:hAnsi="Times New Roman" w:hint="eastAsia"/>
          <w:szCs w:val="24"/>
        </w:rPr>
        <w:t>Inspired</w:t>
      </w:r>
      <w:r w:rsidRPr="009F01E6">
        <w:rPr>
          <w:rFonts w:ascii="Times New Roman" w:hAnsi="Times New Roman"/>
          <w:szCs w:val="24"/>
        </w:rPr>
        <w:t xml:space="preserve"> by</w:t>
      </w:r>
      <w:r w:rsidR="0072499E" w:rsidRPr="009F01E6">
        <w:rPr>
          <w:rFonts w:ascii="Times New Roman" w:hAnsi="Times New Roman" w:hint="eastAsia"/>
          <w:szCs w:val="24"/>
        </w:rPr>
        <w:t xml:space="preserve"> this</w:t>
      </w:r>
      <w:r w:rsidRPr="009F01E6">
        <w:rPr>
          <w:rFonts w:ascii="Times New Roman" w:hAnsi="Times New Roman"/>
          <w:szCs w:val="24"/>
        </w:rPr>
        <w:t xml:space="preserve">, </w:t>
      </w:r>
      <w:r w:rsidR="006D14AC" w:rsidRPr="009F01E6">
        <w:rPr>
          <w:rFonts w:ascii="Times New Roman" w:hAnsi="Times New Roman" w:hint="eastAsia"/>
          <w:szCs w:val="24"/>
        </w:rPr>
        <w:t>we</w:t>
      </w:r>
      <w:r w:rsidRPr="009F01E6">
        <w:rPr>
          <w:rFonts w:ascii="Times New Roman" w:hAnsi="Times New Roman"/>
          <w:szCs w:val="24"/>
        </w:rPr>
        <w:t xml:space="preserve"> </w:t>
      </w:r>
      <w:r w:rsidR="0072499E" w:rsidRPr="009F01E6">
        <w:rPr>
          <w:rFonts w:ascii="Times New Roman" w:hAnsi="Times New Roman" w:hint="eastAsia"/>
          <w:szCs w:val="24"/>
        </w:rPr>
        <w:t>aim</w:t>
      </w:r>
      <w:r w:rsidR="0071168F" w:rsidRPr="009F01E6">
        <w:rPr>
          <w:rFonts w:ascii="Times New Roman" w:hAnsi="Times New Roman" w:hint="eastAsia"/>
          <w:szCs w:val="24"/>
        </w:rPr>
        <w:t xml:space="preserve"> to</w:t>
      </w:r>
      <w:r w:rsidRPr="009F01E6">
        <w:rPr>
          <w:rFonts w:ascii="Times New Roman" w:hAnsi="Times New Roman"/>
          <w:szCs w:val="24"/>
        </w:rPr>
        <w:t xml:space="preserve"> </w:t>
      </w:r>
      <w:r w:rsidR="0071168F" w:rsidRPr="009F01E6">
        <w:rPr>
          <w:rFonts w:ascii="Times New Roman" w:hAnsi="Times New Roman" w:hint="eastAsia"/>
          <w:szCs w:val="24"/>
        </w:rPr>
        <w:t>construct</w:t>
      </w:r>
      <w:r w:rsidRPr="009F01E6">
        <w:rPr>
          <w:rFonts w:ascii="Times New Roman" w:hAnsi="Times New Roman"/>
          <w:szCs w:val="24"/>
        </w:rPr>
        <w:t xml:space="preserve"> a</w:t>
      </w:r>
      <w:r w:rsidR="0072499E" w:rsidRPr="009F01E6">
        <w:rPr>
          <w:rFonts w:ascii="Times New Roman" w:hAnsi="Times New Roman" w:hint="eastAsia"/>
          <w:szCs w:val="24"/>
        </w:rPr>
        <w:t xml:space="preserve"> series</w:t>
      </w:r>
      <w:r w:rsidR="00027A5A" w:rsidRPr="009F01E6">
        <w:rPr>
          <w:rFonts w:ascii="Times New Roman" w:hAnsi="Times New Roman" w:hint="eastAsia"/>
          <w:szCs w:val="24"/>
        </w:rPr>
        <w:t xml:space="preserve"> of</w:t>
      </w:r>
      <w:r w:rsidR="007570AB" w:rsidRPr="009F01E6">
        <w:rPr>
          <w:rFonts w:ascii="Times New Roman" w:hAnsi="Times New Roman" w:hint="eastAsia"/>
          <w:szCs w:val="24"/>
        </w:rPr>
        <w:t xml:space="preserve"> </w:t>
      </w:r>
      <w:r w:rsidR="006D14AC" w:rsidRPr="009F01E6">
        <w:rPr>
          <w:rFonts w:ascii="Times New Roman" w:hAnsi="Times New Roman" w:hint="eastAsia"/>
          <w:szCs w:val="24"/>
        </w:rPr>
        <w:t>studies</w:t>
      </w:r>
      <w:r w:rsidRPr="009F01E6">
        <w:rPr>
          <w:rFonts w:ascii="Times New Roman" w:hAnsi="Times New Roman"/>
          <w:szCs w:val="24"/>
        </w:rPr>
        <w:t xml:space="preserve"> on </w:t>
      </w:r>
      <w:r w:rsidR="006D14AC" w:rsidRPr="009F01E6">
        <w:rPr>
          <w:rFonts w:ascii="Times New Roman" w:hAnsi="Times New Roman" w:hint="eastAsia"/>
          <w:szCs w:val="24"/>
        </w:rPr>
        <w:t xml:space="preserve">stock </w:t>
      </w:r>
      <w:r w:rsidR="004142A1" w:rsidRPr="009F01E6">
        <w:rPr>
          <w:rFonts w:ascii="Times New Roman" w:hAnsi="Times New Roman" w:hint="eastAsia"/>
          <w:szCs w:val="24"/>
        </w:rPr>
        <w:t xml:space="preserve">price </w:t>
      </w:r>
      <w:r w:rsidR="00691F89" w:rsidRPr="009F01E6">
        <w:rPr>
          <w:rFonts w:ascii="Times New Roman" w:hAnsi="Times New Roman"/>
          <w:szCs w:val="24"/>
        </w:rPr>
        <w:t>forecast</w:t>
      </w:r>
      <w:r w:rsidR="0008677C" w:rsidRPr="009F01E6">
        <w:rPr>
          <w:rFonts w:ascii="Times New Roman" w:hAnsi="Times New Roman"/>
          <w:szCs w:val="24"/>
        </w:rPr>
        <w:t xml:space="preserve">ing </w:t>
      </w:r>
      <w:r w:rsidRPr="009F01E6">
        <w:rPr>
          <w:rFonts w:ascii="Times New Roman" w:hAnsi="Times New Roman"/>
          <w:szCs w:val="24"/>
        </w:rPr>
        <w:t xml:space="preserve">of Taiwan </w:t>
      </w:r>
      <w:r w:rsidR="006D14AC" w:rsidRPr="009F01E6">
        <w:rPr>
          <w:rFonts w:ascii="Times New Roman" w:hAnsi="Times New Roman" w:hint="eastAsia"/>
          <w:szCs w:val="24"/>
        </w:rPr>
        <w:t>market</w:t>
      </w:r>
      <w:r w:rsidRPr="009F01E6">
        <w:rPr>
          <w:rFonts w:ascii="Times New Roman" w:hAnsi="Times New Roman"/>
          <w:szCs w:val="24"/>
        </w:rPr>
        <w:t>.</w:t>
      </w:r>
      <w:r w:rsidR="002378A0" w:rsidRPr="009F01E6">
        <w:rPr>
          <w:rFonts w:ascii="Times New Roman" w:hAnsi="Times New Roman" w:hint="eastAsia"/>
          <w:szCs w:val="24"/>
        </w:rPr>
        <w:t xml:space="preserve"> </w:t>
      </w:r>
      <w:r w:rsidR="002378A0" w:rsidRPr="009F01E6">
        <w:rPr>
          <w:rFonts w:ascii="Times New Roman" w:hAnsi="Times New Roman"/>
          <w:szCs w:val="24"/>
        </w:rPr>
        <w:t>S</w:t>
      </w:r>
      <w:r w:rsidR="002378A0" w:rsidRPr="009F01E6">
        <w:rPr>
          <w:rFonts w:ascii="Times New Roman" w:hAnsi="Times New Roman" w:hint="eastAsia"/>
          <w:szCs w:val="24"/>
        </w:rPr>
        <w:t xml:space="preserve">econd, </w:t>
      </w:r>
      <w:r w:rsidR="00B33FA6" w:rsidRPr="009F01E6">
        <w:rPr>
          <w:rFonts w:ascii="Times New Roman" w:hAnsi="Times New Roman" w:hint="eastAsia"/>
          <w:szCs w:val="24"/>
        </w:rPr>
        <w:t>one of the reasons of</w:t>
      </w:r>
      <w:r w:rsidR="00D34214" w:rsidRPr="009F01E6">
        <w:rPr>
          <w:rFonts w:ascii="Times New Roman" w:hAnsi="Times New Roman" w:hint="eastAsia"/>
          <w:szCs w:val="24"/>
        </w:rPr>
        <w:t xml:space="preserve"> </w:t>
      </w:r>
      <w:r w:rsidR="00CD1051" w:rsidRPr="009F01E6">
        <w:rPr>
          <w:rFonts w:ascii="Times New Roman" w:hAnsi="Times New Roman"/>
          <w:szCs w:val="24"/>
        </w:rPr>
        <w:t xml:space="preserve">high </w:t>
      </w:r>
      <w:r w:rsidR="00CD1051" w:rsidRPr="009F01E6">
        <w:rPr>
          <w:rFonts w:ascii="Times New Roman" w:hAnsi="Times New Roman" w:hint="eastAsia"/>
          <w:szCs w:val="24"/>
        </w:rPr>
        <w:t xml:space="preserve">variation in </w:t>
      </w:r>
      <w:r w:rsidR="00485853" w:rsidRPr="009F01E6">
        <w:rPr>
          <w:rFonts w:ascii="Times New Roman" w:hAnsi="Times New Roman"/>
          <w:szCs w:val="24"/>
        </w:rPr>
        <w:t xml:space="preserve">the </w:t>
      </w:r>
      <w:r w:rsidR="00CD1051" w:rsidRPr="009F01E6">
        <w:rPr>
          <w:rFonts w:ascii="Times New Roman" w:hAnsi="Times New Roman"/>
          <w:szCs w:val="24"/>
        </w:rPr>
        <w:t>capitalization-weighted price index of Taiwan stocks (TAIEX)</w:t>
      </w:r>
      <w:r w:rsidR="00CD1051" w:rsidRPr="009F01E6">
        <w:rPr>
          <w:rFonts w:ascii="Times New Roman" w:hAnsi="Times New Roman" w:hint="eastAsia"/>
          <w:szCs w:val="24"/>
        </w:rPr>
        <w:t xml:space="preserve"> </w:t>
      </w:r>
      <w:r w:rsidR="00C729B0" w:rsidRPr="009F01E6">
        <w:rPr>
          <w:rFonts w:ascii="Times New Roman" w:hAnsi="Times New Roman" w:hint="eastAsia"/>
          <w:szCs w:val="24"/>
        </w:rPr>
        <w:t>may be</w:t>
      </w:r>
      <w:r w:rsidR="00485853" w:rsidRPr="009F01E6">
        <w:rPr>
          <w:rFonts w:ascii="Times New Roman" w:hAnsi="Times New Roman" w:hint="eastAsia"/>
          <w:szCs w:val="24"/>
        </w:rPr>
        <w:t xml:space="preserve"> </w:t>
      </w:r>
      <w:r w:rsidR="00CD1051" w:rsidRPr="009F01E6">
        <w:rPr>
          <w:rFonts w:ascii="Times New Roman" w:hAnsi="Times New Roman"/>
          <w:szCs w:val="24"/>
        </w:rPr>
        <w:t xml:space="preserve">affected by </w:t>
      </w:r>
      <w:r w:rsidR="006D14AC" w:rsidRPr="009F01E6">
        <w:rPr>
          <w:rFonts w:ascii="Times New Roman" w:hAnsi="Times New Roman" w:hint="eastAsia"/>
          <w:szCs w:val="24"/>
        </w:rPr>
        <w:t xml:space="preserve">conservative </w:t>
      </w:r>
      <w:r w:rsidR="00027A5A" w:rsidRPr="009F01E6">
        <w:rPr>
          <w:rFonts w:ascii="Times New Roman" w:hAnsi="Times New Roman" w:hint="eastAsia"/>
          <w:szCs w:val="24"/>
        </w:rPr>
        <w:t>reporting</w:t>
      </w:r>
      <w:r w:rsidR="0008677C" w:rsidRPr="009F01E6">
        <w:rPr>
          <w:rFonts w:ascii="Times New Roman" w:hAnsi="Times New Roman"/>
          <w:szCs w:val="24"/>
        </w:rPr>
        <w:t>,</w:t>
      </w:r>
      <w:r w:rsidR="00027A5A" w:rsidRPr="009F01E6">
        <w:rPr>
          <w:rFonts w:ascii="Times New Roman" w:hAnsi="Times New Roman" w:hint="eastAsia"/>
          <w:szCs w:val="24"/>
        </w:rPr>
        <w:t xml:space="preserve"> </w:t>
      </w:r>
      <w:r w:rsidR="0008677C" w:rsidRPr="009F01E6">
        <w:rPr>
          <w:rFonts w:ascii="Times New Roman" w:hAnsi="Times New Roman"/>
          <w:szCs w:val="24"/>
        </w:rPr>
        <w:t>such as</w:t>
      </w:r>
      <w:r w:rsidR="00027A5A" w:rsidRPr="009F01E6">
        <w:rPr>
          <w:rFonts w:ascii="Times New Roman" w:hAnsi="Times New Roman" w:hint="eastAsia"/>
          <w:szCs w:val="24"/>
        </w:rPr>
        <w:t xml:space="preserve"> </w:t>
      </w:r>
      <w:r w:rsidR="00B33FA6" w:rsidRPr="009F01E6">
        <w:rPr>
          <w:rFonts w:ascii="Times New Roman" w:hAnsi="Times New Roman" w:hint="eastAsia"/>
          <w:szCs w:val="24"/>
        </w:rPr>
        <w:t xml:space="preserve">unconditional and conditional </w:t>
      </w:r>
      <w:r w:rsidR="00924654" w:rsidRPr="009F01E6">
        <w:rPr>
          <w:rFonts w:ascii="Times New Roman" w:hAnsi="Times New Roman" w:hint="eastAsia"/>
          <w:szCs w:val="24"/>
        </w:rPr>
        <w:t>conservatism.</w:t>
      </w:r>
    </w:p>
    <w:p w14:paraId="5D4E39AC" w14:textId="7FFB856F" w:rsidR="00982024" w:rsidRPr="009F01E6" w:rsidRDefault="00E877CF" w:rsidP="00D15F00">
      <w:pPr>
        <w:pStyle w:val="ColorfulList-Accent11"/>
        <w:snapToGrid w:val="0"/>
        <w:spacing w:line="360" w:lineRule="auto"/>
        <w:ind w:leftChars="0" w:left="0" w:firstLineChars="177" w:firstLine="425"/>
        <w:jc w:val="both"/>
        <w:rPr>
          <w:rFonts w:ascii="Times New Roman" w:hAnsi="Times New Roman"/>
          <w:szCs w:val="24"/>
        </w:rPr>
      </w:pPr>
      <w:r w:rsidRPr="009F01E6">
        <w:rPr>
          <w:rFonts w:ascii="Times New Roman" w:hAnsi="Times New Roman"/>
          <w:szCs w:val="24"/>
        </w:rPr>
        <w:t>E</w:t>
      </w:r>
      <w:r w:rsidR="00B747DF" w:rsidRPr="009F01E6">
        <w:rPr>
          <w:rFonts w:ascii="Times New Roman" w:hAnsi="Times New Roman"/>
          <w:szCs w:val="24"/>
        </w:rPr>
        <w:t>xtend</w:t>
      </w:r>
      <w:r w:rsidRPr="009F01E6">
        <w:rPr>
          <w:rFonts w:ascii="Times New Roman" w:hAnsi="Times New Roman"/>
          <w:szCs w:val="24"/>
        </w:rPr>
        <w:t>ing</w:t>
      </w:r>
      <w:r w:rsidR="00B747DF" w:rsidRPr="009F01E6">
        <w:rPr>
          <w:rFonts w:ascii="Times New Roman" w:hAnsi="Times New Roman"/>
          <w:szCs w:val="24"/>
        </w:rPr>
        <w:t xml:space="preserve"> the </w:t>
      </w:r>
      <w:r w:rsidR="00FE5FC2" w:rsidRPr="009F01E6">
        <w:rPr>
          <w:rFonts w:ascii="Times New Roman" w:hAnsi="Times New Roman"/>
          <w:szCs w:val="24"/>
        </w:rPr>
        <w:t xml:space="preserve">studies </w:t>
      </w:r>
      <w:r w:rsidR="00560169" w:rsidRPr="009F01E6">
        <w:rPr>
          <w:rFonts w:ascii="Times New Roman" w:hAnsi="Times New Roman"/>
          <w:szCs w:val="24"/>
        </w:rPr>
        <w:t xml:space="preserve">that </w:t>
      </w:r>
      <w:r w:rsidR="00B33FA6" w:rsidRPr="009F01E6">
        <w:rPr>
          <w:rFonts w:ascii="Times New Roman" w:hAnsi="Times New Roman" w:hint="eastAsia"/>
          <w:szCs w:val="24"/>
        </w:rPr>
        <w:t>choose</w:t>
      </w:r>
      <w:r w:rsidR="00E92AE0" w:rsidRPr="009F01E6">
        <w:rPr>
          <w:rFonts w:ascii="Times New Roman" w:hAnsi="Times New Roman"/>
          <w:szCs w:val="24"/>
        </w:rPr>
        <w:t xml:space="preserve"> </w:t>
      </w:r>
      <w:r w:rsidR="00B747DF" w:rsidRPr="009F01E6">
        <w:rPr>
          <w:rFonts w:ascii="Times New Roman" w:hAnsi="Times New Roman"/>
          <w:szCs w:val="24"/>
        </w:rPr>
        <w:t>Taiwan</w:t>
      </w:r>
      <w:r w:rsidR="00543472" w:rsidRPr="009F01E6">
        <w:rPr>
          <w:rFonts w:ascii="Times New Roman" w:hAnsi="Times New Roman"/>
          <w:szCs w:val="24"/>
        </w:rPr>
        <w:t>ese</w:t>
      </w:r>
      <w:r w:rsidR="00B747DF" w:rsidRPr="009F01E6">
        <w:rPr>
          <w:rFonts w:ascii="Times New Roman" w:hAnsi="Times New Roman"/>
          <w:szCs w:val="24"/>
        </w:rPr>
        <w:t xml:space="preserve"> </w:t>
      </w:r>
      <w:r w:rsidR="008E363E" w:rsidRPr="009F01E6">
        <w:rPr>
          <w:rFonts w:ascii="Times New Roman" w:hAnsi="Times New Roman"/>
          <w:szCs w:val="24"/>
        </w:rPr>
        <w:t xml:space="preserve">data </w:t>
      </w:r>
      <w:r w:rsidR="00B35C97" w:rsidRPr="009F01E6">
        <w:rPr>
          <w:rFonts w:ascii="Times New Roman" w:hAnsi="Times New Roman"/>
          <w:szCs w:val="24"/>
        </w:rPr>
        <w:t>(</w:t>
      </w:r>
      <w:proofErr w:type="spellStart"/>
      <w:r w:rsidR="00D97D09" w:rsidRPr="009F01E6">
        <w:rPr>
          <w:rFonts w:ascii="Times New Roman" w:hAnsi="Times New Roman"/>
          <w:szCs w:val="24"/>
        </w:rPr>
        <w:t>Kuo</w:t>
      </w:r>
      <w:proofErr w:type="spellEnd"/>
      <w:r w:rsidR="00D97D09" w:rsidRPr="009F01E6">
        <w:rPr>
          <w:rFonts w:ascii="Times New Roman" w:hAnsi="Times New Roman"/>
          <w:szCs w:val="24"/>
        </w:rPr>
        <w:t>, 2016</w:t>
      </w:r>
      <w:r w:rsidR="00EC0383" w:rsidRPr="009F01E6">
        <w:rPr>
          <w:rFonts w:ascii="Times New Roman" w:hAnsi="Times New Roman"/>
          <w:szCs w:val="24"/>
        </w:rPr>
        <w:t>; Lee, 2007</w:t>
      </w:r>
      <w:r w:rsidR="00B35C97" w:rsidRPr="009F01E6">
        <w:rPr>
          <w:rFonts w:ascii="Times New Roman" w:hAnsi="Times New Roman"/>
          <w:szCs w:val="24"/>
        </w:rPr>
        <w:t>)</w:t>
      </w:r>
      <w:r w:rsidR="00B747DF" w:rsidRPr="009F01E6">
        <w:rPr>
          <w:rFonts w:ascii="Times New Roman" w:hAnsi="Times New Roman"/>
          <w:szCs w:val="24"/>
        </w:rPr>
        <w:t xml:space="preserve">, </w:t>
      </w:r>
      <w:r w:rsidR="00E92AE0" w:rsidRPr="009F01E6">
        <w:rPr>
          <w:rFonts w:ascii="Times New Roman" w:hAnsi="Times New Roman"/>
          <w:szCs w:val="24"/>
        </w:rPr>
        <w:t>w</w:t>
      </w:r>
      <w:r w:rsidR="000C0686" w:rsidRPr="009F01E6">
        <w:rPr>
          <w:rFonts w:ascii="Times New Roman" w:hAnsi="Times New Roman"/>
          <w:szCs w:val="24"/>
        </w:rPr>
        <w:t xml:space="preserve">e collect </w:t>
      </w:r>
      <w:r w:rsidR="00B747DF" w:rsidRPr="009F01E6">
        <w:rPr>
          <w:rFonts w:ascii="Times New Roman" w:hAnsi="Times New Roman"/>
          <w:szCs w:val="24"/>
        </w:rPr>
        <w:t>quarterly</w:t>
      </w:r>
      <w:r w:rsidR="00851224" w:rsidRPr="009F01E6">
        <w:rPr>
          <w:rFonts w:ascii="Times New Roman" w:hAnsi="Times New Roman"/>
          <w:szCs w:val="24"/>
        </w:rPr>
        <w:t xml:space="preserve"> </w:t>
      </w:r>
      <w:r w:rsidR="000C0686" w:rsidRPr="009F01E6">
        <w:rPr>
          <w:rFonts w:ascii="Times New Roman" w:hAnsi="Times New Roman"/>
          <w:szCs w:val="24"/>
        </w:rPr>
        <w:t>accounting data</w:t>
      </w:r>
      <w:r w:rsidR="00D97D09" w:rsidRPr="009F01E6">
        <w:rPr>
          <w:rFonts w:ascii="Times New Roman" w:hAnsi="Times New Roman" w:hint="eastAsia"/>
          <w:szCs w:val="24"/>
        </w:rPr>
        <w:t xml:space="preserve"> </w:t>
      </w:r>
      <w:r w:rsidR="00E92AE0" w:rsidRPr="009F01E6">
        <w:rPr>
          <w:rFonts w:ascii="Times New Roman" w:hAnsi="Times New Roman"/>
          <w:szCs w:val="24"/>
        </w:rPr>
        <w:t>and stock price indices</w:t>
      </w:r>
      <w:r w:rsidR="00B747DF" w:rsidRPr="009F01E6">
        <w:rPr>
          <w:rFonts w:ascii="Times New Roman" w:hAnsi="Times New Roman"/>
          <w:szCs w:val="24"/>
        </w:rPr>
        <w:t xml:space="preserve"> </w:t>
      </w:r>
      <w:r w:rsidR="000C0686" w:rsidRPr="009F01E6">
        <w:rPr>
          <w:rFonts w:ascii="Times New Roman" w:hAnsi="Times New Roman"/>
          <w:szCs w:val="24"/>
        </w:rPr>
        <w:t xml:space="preserve">from the </w:t>
      </w:r>
      <w:r w:rsidR="00491C51" w:rsidRPr="009F01E6">
        <w:rPr>
          <w:rFonts w:ascii="Times New Roman" w:hAnsi="Times New Roman" w:hint="eastAsia"/>
          <w:szCs w:val="24"/>
        </w:rPr>
        <w:t>T</w:t>
      </w:r>
      <w:r w:rsidR="0055740F" w:rsidRPr="009F01E6">
        <w:rPr>
          <w:rFonts w:ascii="Times New Roman" w:hAnsi="Times New Roman"/>
          <w:szCs w:val="24"/>
        </w:rPr>
        <w:t>EJ</w:t>
      </w:r>
      <w:r w:rsidR="00B747DF" w:rsidRPr="009F01E6">
        <w:rPr>
          <w:rFonts w:ascii="Times New Roman" w:hAnsi="Times New Roman"/>
          <w:szCs w:val="24"/>
        </w:rPr>
        <w:t xml:space="preserve"> database</w:t>
      </w:r>
      <w:r w:rsidR="00D97D09" w:rsidRPr="009F01E6">
        <w:rPr>
          <w:rFonts w:ascii="Times New Roman" w:hAnsi="Times New Roman"/>
          <w:szCs w:val="24"/>
          <w:vertAlign w:val="superscript"/>
        </w:rPr>
        <w:footnoteReference w:id="11"/>
      </w:r>
      <w:r w:rsidR="00B747DF" w:rsidRPr="009F01E6">
        <w:rPr>
          <w:rFonts w:ascii="Times New Roman" w:hAnsi="Times New Roman"/>
          <w:szCs w:val="24"/>
        </w:rPr>
        <w:t>.</w:t>
      </w:r>
      <w:r w:rsidR="00E92AE0" w:rsidRPr="009F01E6">
        <w:rPr>
          <w:rFonts w:ascii="Times New Roman" w:hAnsi="Times New Roman"/>
          <w:szCs w:val="24"/>
        </w:rPr>
        <w:t xml:space="preserve"> T</w:t>
      </w:r>
      <w:r w:rsidR="00D37010" w:rsidRPr="009F01E6">
        <w:rPr>
          <w:rFonts w:ascii="Times New Roman" w:hAnsi="Times New Roman"/>
          <w:szCs w:val="24"/>
        </w:rPr>
        <w:t xml:space="preserve">he initial sample </w:t>
      </w:r>
      <w:r w:rsidR="00E92AE0" w:rsidRPr="009F01E6">
        <w:rPr>
          <w:rFonts w:ascii="Times New Roman" w:hAnsi="Times New Roman"/>
          <w:szCs w:val="24"/>
        </w:rPr>
        <w:t xml:space="preserve">includes firms </w:t>
      </w:r>
      <w:r w:rsidR="00543472" w:rsidRPr="009F01E6">
        <w:rPr>
          <w:rFonts w:ascii="Times New Roman" w:hAnsi="Times New Roman"/>
          <w:szCs w:val="24"/>
        </w:rPr>
        <w:t xml:space="preserve">from </w:t>
      </w:r>
      <w:r w:rsidR="00AB4EE7" w:rsidRPr="009F01E6">
        <w:rPr>
          <w:rFonts w:ascii="Times New Roman" w:hAnsi="Times New Roman" w:hint="eastAsia"/>
          <w:szCs w:val="24"/>
        </w:rPr>
        <w:t>five</w:t>
      </w:r>
      <w:r w:rsidR="002F6BCA" w:rsidRPr="009F01E6">
        <w:rPr>
          <w:rFonts w:ascii="Times New Roman" w:hAnsi="Times New Roman"/>
          <w:szCs w:val="24"/>
        </w:rPr>
        <w:t xml:space="preserve"> </w:t>
      </w:r>
      <w:r w:rsidR="002F6BCA" w:rsidRPr="009F01E6">
        <w:rPr>
          <w:rFonts w:ascii="Times New Roman" w:hAnsi="Times New Roman" w:hint="eastAsia"/>
          <w:szCs w:val="24"/>
        </w:rPr>
        <w:t>industries</w:t>
      </w:r>
      <w:r w:rsidR="00485853" w:rsidRPr="009F01E6">
        <w:rPr>
          <w:rFonts w:ascii="Times New Roman" w:hAnsi="Times New Roman"/>
          <w:szCs w:val="24"/>
        </w:rPr>
        <w:t>,</w:t>
      </w:r>
      <w:r w:rsidR="00FE5FC2" w:rsidRPr="009F01E6">
        <w:rPr>
          <w:rFonts w:ascii="Times New Roman" w:hAnsi="Times New Roman" w:hint="eastAsia"/>
          <w:szCs w:val="24"/>
        </w:rPr>
        <w:t xml:space="preserve"> </w:t>
      </w:r>
      <w:r w:rsidR="00EA4B3F" w:rsidRPr="009F01E6">
        <w:rPr>
          <w:rFonts w:ascii="Times New Roman" w:hAnsi="Times New Roman"/>
          <w:szCs w:val="24"/>
        </w:rPr>
        <w:t>E</w:t>
      </w:r>
      <w:r w:rsidR="00EA4B3F" w:rsidRPr="009F01E6">
        <w:rPr>
          <w:rFonts w:ascii="Times New Roman" w:hAnsi="Times New Roman" w:hint="eastAsia"/>
          <w:szCs w:val="24"/>
        </w:rPr>
        <w:t>TC</w:t>
      </w:r>
      <w:r w:rsidR="00543472" w:rsidRPr="009F01E6">
        <w:rPr>
          <w:rFonts w:ascii="Times New Roman" w:hAnsi="Times New Roman"/>
          <w:szCs w:val="24"/>
        </w:rPr>
        <w:t>,</w:t>
      </w:r>
      <w:r w:rsidR="004A3D9F" w:rsidRPr="009F01E6">
        <w:rPr>
          <w:rFonts w:ascii="Times New Roman" w:hAnsi="Times New Roman"/>
          <w:szCs w:val="24"/>
        </w:rPr>
        <w:t xml:space="preserve"> EM</w:t>
      </w:r>
      <w:r w:rsidR="00543472" w:rsidRPr="009F01E6">
        <w:rPr>
          <w:rFonts w:ascii="Times New Roman" w:hAnsi="Times New Roman"/>
          <w:szCs w:val="24"/>
        </w:rPr>
        <w:t>,</w:t>
      </w:r>
      <w:r w:rsidR="004A3D9F" w:rsidRPr="009F01E6">
        <w:rPr>
          <w:rFonts w:ascii="Times New Roman" w:hAnsi="Times New Roman"/>
          <w:szCs w:val="24"/>
        </w:rPr>
        <w:t xml:space="preserve"> TEX</w:t>
      </w:r>
      <w:r w:rsidR="00543472" w:rsidRPr="009F01E6">
        <w:rPr>
          <w:rFonts w:ascii="Times New Roman" w:hAnsi="Times New Roman"/>
          <w:szCs w:val="24"/>
        </w:rPr>
        <w:t>,</w:t>
      </w:r>
      <w:r w:rsidR="00AB4EE7" w:rsidRPr="009F01E6">
        <w:rPr>
          <w:rFonts w:ascii="Times New Roman" w:hAnsi="Times New Roman" w:hint="eastAsia"/>
          <w:szCs w:val="24"/>
        </w:rPr>
        <w:t xml:space="preserve"> </w:t>
      </w:r>
      <w:r w:rsidR="003A0FF3" w:rsidRPr="009F01E6">
        <w:rPr>
          <w:rFonts w:ascii="Times New Roman" w:hAnsi="Times New Roman" w:hint="eastAsia"/>
          <w:szCs w:val="24"/>
        </w:rPr>
        <w:t>GC</w:t>
      </w:r>
      <w:r w:rsidR="00543472" w:rsidRPr="009F01E6">
        <w:rPr>
          <w:rFonts w:ascii="Times New Roman" w:hAnsi="Times New Roman"/>
          <w:szCs w:val="24"/>
        </w:rPr>
        <w:t>,</w:t>
      </w:r>
      <w:r w:rsidR="003A0FF3" w:rsidRPr="009F01E6">
        <w:rPr>
          <w:rFonts w:ascii="Times New Roman" w:hAnsi="Times New Roman" w:hint="eastAsia"/>
          <w:szCs w:val="24"/>
        </w:rPr>
        <w:t xml:space="preserve"> and OGE</w:t>
      </w:r>
      <w:r w:rsidR="00FE5FC2" w:rsidRPr="009F01E6">
        <w:rPr>
          <w:rFonts w:ascii="Times New Roman" w:hAnsi="Times New Roman" w:hint="eastAsia"/>
          <w:szCs w:val="24"/>
        </w:rPr>
        <w:t>,</w:t>
      </w:r>
      <w:r w:rsidR="004A3D9F" w:rsidRPr="009F01E6">
        <w:rPr>
          <w:rFonts w:ascii="Times New Roman" w:hAnsi="Times New Roman"/>
          <w:szCs w:val="24"/>
        </w:rPr>
        <w:t xml:space="preserve"> which are listed </w:t>
      </w:r>
      <w:r w:rsidR="00080714" w:rsidRPr="009F01E6">
        <w:rPr>
          <w:rFonts w:ascii="Times New Roman" w:hAnsi="Times New Roman"/>
          <w:szCs w:val="24"/>
        </w:rPr>
        <w:t xml:space="preserve">on </w:t>
      </w:r>
      <w:r w:rsidR="004A3D9F" w:rsidRPr="009F01E6">
        <w:rPr>
          <w:rFonts w:ascii="Times New Roman" w:hAnsi="Times New Roman"/>
          <w:szCs w:val="24"/>
        </w:rPr>
        <w:t>the Taiwan Stock Exchange (TWSE).</w:t>
      </w:r>
      <w:r w:rsidR="00C86EC3" w:rsidRPr="009F01E6">
        <w:rPr>
          <w:rFonts w:ascii="Times New Roman" w:hAnsi="Times New Roman"/>
          <w:szCs w:val="24"/>
        </w:rPr>
        <w:t xml:space="preserve"> A firm</w:t>
      </w:r>
      <w:r w:rsidR="00CA250C" w:rsidRPr="009F01E6">
        <w:rPr>
          <w:rFonts w:ascii="Times New Roman" w:hAnsi="Times New Roman"/>
          <w:szCs w:val="24"/>
        </w:rPr>
        <w:t xml:space="preserve"> </w:t>
      </w:r>
      <w:r w:rsidR="000F225E" w:rsidRPr="009F01E6">
        <w:rPr>
          <w:rFonts w:ascii="Times New Roman" w:hAnsi="Times New Roman"/>
          <w:szCs w:val="24"/>
        </w:rPr>
        <w:t xml:space="preserve">that </w:t>
      </w:r>
      <w:r w:rsidR="003A6ADE" w:rsidRPr="009F01E6">
        <w:rPr>
          <w:rFonts w:ascii="Times New Roman" w:hAnsi="Times New Roman"/>
          <w:szCs w:val="24"/>
        </w:rPr>
        <w:t xml:space="preserve">has complete </w:t>
      </w:r>
      <w:r w:rsidR="00CA250C" w:rsidRPr="009F01E6">
        <w:rPr>
          <w:rFonts w:ascii="Times New Roman" w:hAnsi="Times New Roman"/>
          <w:szCs w:val="24"/>
        </w:rPr>
        <w:t xml:space="preserve">data to </w:t>
      </w:r>
      <w:r w:rsidR="000F225E" w:rsidRPr="009F01E6">
        <w:rPr>
          <w:rFonts w:ascii="Times New Roman" w:hAnsi="Times New Roman"/>
          <w:szCs w:val="24"/>
        </w:rPr>
        <w:t>measure</w:t>
      </w:r>
      <w:r w:rsidR="00CA250C" w:rsidRPr="009F01E6">
        <w:rPr>
          <w:rFonts w:ascii="Times New Roman" w:hAnsi="Times New Roman"/>
          <w:szCs w:val="24"/>
        </w:rPr>
        <w:t xml:space="preserve"> </w:t>
      </w:r>
      <w:r w:rsidR="00B70FFA" w:rsidRPr="009F01E6">
        <w:rPr>
          <w:rFonts w:ascii="Times New Roman" w:hAnsi="Times New Roman" w:hint="eastAsia"/>
          <w:szCs w:val="24"/>
        </w:rPr>
        <w:t xml:space="preserve">three </w:t>
      </w:r>
      <w:r w:rsidR="004C2735" w:rsidRPr="009F01E6">
        <w:rPr>
          <w:rFonts w:ascii="Times New Roman" w:hAnsi="Times New Roman"/>
          <w:szCs w:val="24"/>
        </w:rPr>
        <w:t>variables (</w:t>
      </w:r>
      <w:r w:rsidR="00CA250C" w:rsidRPr="009F01E6">
        <w:rPr>
          <w:rFonts w:ascii="Times New Roman" w:hAnsi="Times New Roman"/>
          <w:szCs w:val="24"/>
        </w:rPr>
        <w:t xml:space="preserve">book value, earnings, </w:t>
      </w:r>
      <w:r w:rsidR="003A6ADE" w:rsidRPr="009F01E6">
        <w:rPr>
          <w:rFonts w:ascii="Times New Roman" w:hAnsi="Times New Roman"/>
          <w:szCs w:val="24"/>
        </w:rPr>
        <w:t xml:space="preserve">and </w:t>
      </w:r>
      <w:r w:rsidR="000F225E" w:rsidRPr="009F01E6">
        <w:rPr>
          <w:rFonts w:ascii="Times New Roman" w:hAnsi="Times New Roman"/>
          <w:szCs w:val="24"/>
        </w:rPr>
        <w:t>stock price</w:t>
      </w:r>
      <w:r w:rsidR="004C2735" w:rsidRPr="009F01E6">
        <w:rPr>
          <w:rFonts w:ascii="Times New Roman" w:hAnsi="Times New Roman"/>
          <w:szCs w:val="24"/>
        </w:rPr>
        <w:t>)</w:t>
      </w:r>
      <w:r w:rsidR="003F4C79" w:rsidRPr="009F01E6">
        <w:rPr>
          <w:rFonts w:ascii="Times New Roman" w:hAnsi="Times New Roman"/>
          <w:szCs w:val="24"/>
        </w:rPr>
        <w:t xml:space="preserve"> </w:t>
      </w:r>
      <w:r w:rsidR="00D44D56" w:rsidRPr="009F01E6">
        <w:rPr>
          <w:rFonts w:ascii="Times New Roman" w:hAnsi="Times New Roman"/>
          <w:szCs w:val="24"/>
        </w:rPr>
        <w:t xml:space="preserve">and </w:t>
      </w:r>
      <w:r w:rsidR="00EB222C" w:rsidRPr="009F01E6">
        <w:rPr>
          <w:rFonts w:ascii="Times New Roman" w:hAnsi="Times New Roman"/>
          <w:szCs w:val="24"/>
        </w:rPr>
        <w:t>calculate</w:t>
      </w:r>
      <w:r w:rsidR="000F225E" w:rsidRPr="009F01E6">
        <w:rPr>
          <w:rFonts w:ascii="Times New Roman" w:hAnsi="Times New Roman"/>
          <w:szCs w:val="24"/>
        </w:rPr>
        <w:t xml:space="preserve"> </w:t>
      </w:r>
      <w:r w:rsidR="004C2735" w:rsidRPr="009F01E6">
        <w:rPr>
          <w:rFonts w:ascii="Times New Roman" w:hAnsi="Times New Roman"/>
          <w:szCs w:val="24"/>
        </w:rPr>
        <w:t>conservatism</w:t>
      </w:r>
      <w:r w:rsidR="00080714" w:rsidRPr="009F01E6">
        <w:rPr>
          <w:rFonts w:ascii="Times New Roman" w:hAnsi="Times New Roman"/>
          <w:szCs w:val="24"/>
        </w:rPr>
        <w:t xml:space="preserve"> </w:t>
      </w:r>
      <w:r w:rsidR="000F225E" w:rsidRPr="009F01E6">
        <w:rPr>
          <w:rFonts w:ascii="Times New Roman" w:hAnsi="Times New Roman"/>
          <w:szCs w:val="24"/>
        </w:rPr>
        <w:t xml:space="preserve">proxies can be included in the final sample. </w:t>
      </w:r>
      <w:r w:rsidR="00B70FFA" w:rsidRPr="009F01E6">
        <w:rPr>
          <w:rFonts w:ascii="Times New Roman" w:hAnsi="Times New Roman"/>
          <w:szCs w:val="24"/>
        </w:rPr>
        <w:t>We exclude firms with insufficient data to calculate conservatism proxies.</w:t>
      </w:r>
      <w:r w:rsidR="00545A3A" w:rsidRPr="009F01E6">
        <w:rPr>
          <w:rFonts w:ascii="Times New Roman" w:hAnsi="Times New Roman" w:hint="eastAsia"/>
          <w:szCs w:val="24"/>
        </w:rPr>
        <w:t xml:space="preserve"> </w:t>
      </w:r>
      <w:r w:rsidR="000F225E" w:rsidRPr="009F01E6">
        <w:rPr>
          <w:rFonts w:ascii="Times New Roman" w:hAnsi="Times New Roman"/>
          <w:szCs w:val="24"/>
        </w:rPr>
        <w:t>To contro</w:t>
      </w:r>
      <w:r w:rsidR="0068620E" w:rsidRPr="009F01E6">
        <w:rPr>
          <w:rFonts w:ascii="Times New Roman" w:hAnsi="Times New Roman"/>
          <w:szCs w:val="24"/>
        </w:rPr>
        <w:t xml:space="preserve">l </w:t>
      </w:r>
      <w:r w:rsidR="00080714" w:rsidRPr="009F01E6">
        <w:rPr>
          <w:rFonts w:ascii="Times New Roman" w:hAnsi="Times New Roman"/>
          <w:szCs w:val="24"/>
        </w:rPr>
        <w:t xml:space="preserve">for </w:t>
      </w:r>
      <w:r w:rsidR="0068620E" w:rsidRPr="009F01E6">
        <w:rPr>
          <w:rFonts w:ascii="Times New Roman" w:hAnsi="Times New Roman"/>
          <w:szCs w:val="24"/>
        </w:rPr>
        <w:t>the effect of outlier</w:t>
      </w:r>
      <w:r w:rsidR="00080714" w:rsidRPr="009F01E6">
        <w:rPr>
          <w:rFonts w:ascii="Times New Roman" w:hAnsi="Times New Roman"/>
          <w:szCs w:val="24"/>
        </w:rPr>
        <w:t>s</w:t>
      </w:r>
      <w:r w:rsidR="0068620E" w:rsidRPr="009F01E6">
        <w:rPr>
          <w:rFonts w:ascii="Times New Roman" w:hAnsi="Times New Roman"/>
          <w:szCs w:val="24"/>
        </w:rPr>
        <w:t xml:space="preserve"> on </w:t>
      </w:r>
      <w:r w:rsidR="00B70FFA" w:rsidRPr="009F01E6">
        <w:rPr>
          <w:rFonts w:ascii="Times New Roman" w:hAnsi="Times New Roman" w:hint="eastAsia"/>
          <w:szCs w:val="24"/>
        </w:rPr>
        <w:t>the</w:t>
      </w:r>
      <w:r w:rsidR="000F225E" w:rsidRPr="009F01E6">
        <w:rPr>
          <w:rFonts w:ascii="Times New Roman" w:hAnsi="Times New Roman"/>
          <w:szCs w:val="24"/>
        </w:rPr>
        <w:t xml:space="preserve"> coefficients, </w:t>
      </w:r>
      <w:r w:rsidR="004E53CE" w:rsidRPr="009F01E6">
        <w:rPr>
          <w:rFonts w:ascii="Times New Roman" w:hAnsi="Times New Roman"/>
          <w:szCs w:val="24"/>
        </w:rPr>
        <w:t>firms</w:t>
      </w:r>
      <w:r w:rsidR="000F225E" w:rsidRPr="009F01E6">
        <w:rPr>
          <w:rFonts w:ascii="Times New Roman" w:hAnsi="Times New Roman"/>
          <w:szCs w:val="24"/>
        </w:rPr>
        <w:t xml:space="preserve"> with negative book value</w:t>
      </w:r>
      <w:r w:rsidR="00690E42" w:rsidRPr="009F01E6">
        <w:rPr>
          <w:rFonts w:ascii="Times New Roman" w:hAnsi="Times New Roman"/>
          <w:szCs w:val="24"/>
        </w:rPr>
        <w:t>s</w:t>
      </w:r>
      <w:r w:rsidR="000F225E" w:rsidRPr="009F01E6">
        <w:rPr>
          <w:rFonts w:ascii="Times New Roman" w:hAnsi="Times New Roman"/>
          <w:szCs w:val="24"/>
        </w:rPr>
        <w:t xml:space="preserve"> and total asset</w:t>
      </w:r>
      <w:r w:rsidR="00080714" w:rsidRPr="009F01E6">
        <w:rPr>
          <w:rFonts w:ascii="Times New Roman" w:hAnsi="Times New Roman"/>
          <w:szCs w:val="24"/>
        </w:rPr>
        <w:t>s</w:t>
      </w:r>
      <w:r w:rsidR="0068620E" w:rsidRPr="009F01E6">
        <w:rPr>
          <w:rFonts w:ascii="Times New Roman" w:hAnsi="Times New Roman"/>
          <w:szCs w:val="24"/>
        </w:rPr>
        <w:t xml:space="preserve"> are excluded.</w:t>
      </w:r>
      <w:r w:rsidR="003A6ADE" w:rsidRPr="009F01E6">
        <w:rPr>
          <w:rFonts w:ascii="Times New Roman" w:hAnsi="Times New Roman"/>
          <w:szCs w:val="24"/>
        </w:rPr>
        <w:t xml:space="preserve"> </w:t>
      </w:r>
      <w:r w:rsidR="00080714" w:rsidRPr="009F01E6">
        <w:rPr>
          <w:rFonts w:ascii="Times New Roman" w:hAnsi="Times New Roman"/>
          <w:szCs w:val="24"/>
        </w:rPr>
        <w:t xml:space="preserve">Data from the </w:t>
      </w:r>
      <w:r w:rsidR="00FC5B0C" w:rsidRPr="009F01E6">
        <w:rPr>
          <w:rFonts w:ascii="Times New Roman" w:hAnsi="Times New Roman" w:hint="eastAsia"/>
          <w:szCs w:val="24"/>
        </w:rPr>
        <w:t>five</w:t>
      </w:r>
      <w:r w:rsidR="00B35C97" w:rsidRPr="009F01E6">
        <w:rPr>
          <w:rFonts w:ascii="Times New Roman" w:hAnsi="Times New Roman"/>
          <w:szCs w:val="24"/>
        </w:rPr>
        <w:t xml:space="preserve"> sector</w:t>
      </w:r>
      <w:r w:rsidR="00080714" w:rsidRPr="009F01E6">
        <w:rPr>
          <w:rFonts w:ascii="Times New Roman" w:hAnsi="Times New Roman"/>
          <w:szCs w:val="24"/>
        </w:rPr>
        <w:t>s</w:t>
      </w:r>
      <w:r w:rsidR="00B35C97" w:rsidRPr="009F01E6">
        <w:rPr>
          <w:rFonts w:ascii="Times New Roman" w:hAnsi="Times New Roman"/>
          <w:szCs w:val="24"/>
        </w:rPr>
        <w:t xml:space="preserve"> </w:t>
      </w:r>
      <w:r w:rsidR="00851224" w:rsidRPr="009F01E6">
        <w:rPr>
          <w:rFonts w:ascii="Times New Roman" w:hAnsi="Times New Roman"/>
          <w:szCs w:val="24"/>
        </w:rPr>
        <w:t xml:space="preserve">have different </w:t>
      </w:r>
      <w:r w:rsidR="0062507E" w:rsidRPr="009F01E6">
        <w:rPr>
          <w:rFonts w:ascii="Times New Roman" w:hAnsi="Times New Roman"/>
          <w:szCs w:val="24"/>
        </w:rPr>
        <w:t xml:space="preserve">lengths of </w:t>
      </w:r>
      <w:r w:rsidR="00851224" w:rsidRPr="009F01E6">
        <w:rPr>
          <w:rFonts w:ascii="Times New Roman" w:hAnsi="Times New Roman"/>
          <w:szCs w:val="24"/>
        </w:rPr>
        <w:t>sample period</w:t>
      </w:r>
      <w:r w:rsidR="00080714" w:rsidRPr="009F01E6">
        <w:rPr>
          <w:rFonts w:ascii="Times New Roman" w:hAnsi="Times New Roman"/>
          <w:szCs w:val="24"/>
        </w:rPr>
        <w:t>s</w:t>
      </w:r>
      <w:r w:rsidR="00851224" w:rsidRPr="009F01E6">
        <w:rPr>
          <w:rFonts w:ascii="Times New Roman" w:hAnsi="Times New Roman"/>
          <w:szCs w:val="24"/>
        </w:rPr>
        <w:t xml:space="preserve">: </w:t>
      </w:r>
      <w:r w:rsidR="00080714" w:rsidRPr="009F01E6">
        <w:rPr>
          <w:rFonts w:ascii="Times New Roman" w:hAnsi="Times New Roman"/>
          <w:szCs w:val="24"/>
        </w:rPr>
        <w:t xml:space="preserve">the </w:t>
      </w:r>
      <w:r w:rsidR="007B6AAE" w:rsidRPr="009F01E6">
        <w:rPr>
          <w:rFonts w:ascii="Times New Roman" w:hAnsi="Times New Roman"/>
          <w:szCs w:val="24"/>
        </w:rPr>
        <w:t xml:space="preserve">data for the </w:t>
      </w:r>
      <w:r w:rsidR="00BD1213" w:rsidRPr="009F01E6">
        <w:rPr>
          <w:rFonts w:ascii="Times New Roman" w:hAnsi="Times New Roman"/>
          <w:szCs w:val="24"/>
        </w:rPr>
        <w:t>E</w:t>
      </w:r>
      <w:r w:rsidR="00BD1213" w:rsidRPr="009F01E6">
        <w:rPr>
          <w:rFonts w:ascii="Times New Roman" w:hAnsi="Times New Roman" w:hint="eastAsia"/>
          <w:szCs w:val="24"/>
        </w:rPr>
        <w:t>TC</w:t>
      </w:r>
      <w:r w:rsidR="00FC5B0C" w:rsidRPr="009F01E6">
        <w:rPr>
          <w:rFonts w:ascii="Times New Roman" w:hAnsi="Times New Roman" w:hint="eastAsia"/>
          <w:szCs w:val="24"/>
        </w:rPr>
        <w:t xml:space="preserve">, </w:t>
      </w:r>
      <w:r w:rsidR="0062507E" w:rsidRPr="009F01E6">
        <w:rPr>
          <w:rFonts w:ascii="Times New Roman" w:hAnsi="Times New Roman"/>
          <w:szCs w:val="24"/>
        </w:rPr>
        <w:t>EM</w:t>
      </w:r>
      <w:r w:rsidR="00FC5B0C" w:rsidRPr="009F01E6">
        <w:rPr>
          <w:rFonts w:ascii="Times New Roman" w:hAnsi="Times New Roman" w:hint="eastAsia"/>
          <w:szCs w:val="24"/>
        </w:rPr>
        <w:t>, and</w:t>
      </w:r>
      <w:r w:rsidR="0062507E" w:rsidRPr="009F01E6">
        <w:rPr>
          <w:rFonts w:ascii="Times New Roman" w:hAnsi="Times New Roman"/>
          <w:szCs w:val="24"/>
        </w:rPr>
        <w:t xml:space="preserve"> </w:t>
      </w:r>
      <w:r w:rsidR="00B85B4E" w:rsidRPr="009F01E6">
        <w:rPr>
          <w:rFonts w:ascii="Times New Roman" w:hAnsi="Times New Roman" w:hint="eastAsia"/>
          <w:szCs w:val="24"/>
        </w:rPr>
        <w:t xml:space="preserve">GC </w:t>
      </w:r>
      <w:r w:rsidR="0062507E" w:rsidRPr="009F01E6">
        <w:rPr>
          <w:rFonts w:ascii="Times New Roman" w:hAnsi="Times New Roman"/>
          <w:szCs w:val="24"/>
        </w:rPr>
        <w:t xml:space="preserve">sectors </w:t>
      </w:r>
      <w:r w:rsidR="007B6AAE" w:rsidRPr="009F01E6">
        <w:rPr>
          <w:rFonts w:ascii="Times New Roman" w:hAnsi="Times New Roman"/>
          <w:szCs w:val="24"/>
        </w:rPr>
        <w:t xml:space="preserve">span </w:t>
      </w:r>
      <w:r w:rsidR="0062507E" w:rsidRPr="009F01E6">
        <w:rPr>
          <w:rFonts w:ascii="Times New Roman" w:hAnsi="Times New Roman"/>
          <w:szCs w:val="24"/>
        </w:rPr>
        <w:t>1995Q1</w:t>
      </w:r>
      <w:r w:rsidR="007B6AAE" w:rsidRPr="009F01E6">
        <w:rPr>
          <w:rFonts w:ascii="Times New Roman" w:hAnsi="Times New Roman"/>
          <w:szCs w:val="24"/>
        </w:rPr>
        <w:t xml:space="preserve"> through </w:t>
      </w:r>
      <w:r w:rsidR="0062507E" w:rsidRPr="009F01E6">
        <w:rPr>
          <w:rFonts w:ascii="Times New Roman" w:hAnsi="Times New Roman"/>
          <w:szCs w:val="24"/>
        </w:rPr>
        <w:t>201</w:t>
      </w:r>
      <w:r w:rsidR="00320130" w:rsidRPr="009F01E6">
        <w:rPr>
          <w:rFonts w:ascii="Times New Roman" w:hAnsi="Times New Roman" w:hint="eastAsia"/>
          <w:szCs w:val="24"/>
        </w:rPr>
        <w:t>5</w:t>
      </w:r>
      <w:r w:rsidR="0062507E" w:rsidRPr="009F01E6">
        <w:rPr>
          <w:rFonts w:ascii="Times New Roman" w:hAnsi="Times New Roman"/>
          <w:szCs w:val="24"/>
        </w:rPr>
        <w:t>Q4</w:t>
      </w:r>
      <w:r w:rsidR="007B6AAE" w:rsidRPr="009F01E6">
        <w:rPr>
          <w:rFonts w:ascii="Times New Roman" w:hAnsi="Times New Roman"/>
          <w:szCs w:val="24"/>
        </w:rPr>
        <w:t xml:space="preserve">, </w:t>
      </w:r>
      <w:r w:rsidR="00080714" w:rsidRPr="009F01E6">
        <w:rPr>
          <w:rFonts w:ascii="Times New Roman" w:hAnsi="Times New Roman"/>
          <w:szCs w:val="24"/>
        </w:rPr>
        <w:t>and the</w:t>
      </w:r>
      <w:r w:rsidR="00B85B4E" w:rsidRPr="009F01E6">
        <w:rPr>
          <w:rFonts w:ascii="Times New Roman" w:hAnsi="Times New Roman"/>
          <w:szCs w:val="24"/>
        </w:rPr>
        <w:t xml:space="preserve"> TEX</w:t>
      </w:r>
      <w:r w:rsidR="00B85B4E" w:rsidRPr="009F01E6">
        <w:rPr>
          <w:rFonts w:ascii="Times New Roman" w:hAnsi="Times New Roman" w:hint="eastAsia"/>
          <w:szCs w:val="24"/>
        </w:rPr>
        <w:t xml:space="preserve"> </w:t>
      </w:r>
      <w:r w:rsidR="003A0FF3" w:rsidRPr="009F01E6">
        <w:rPr>
          <w:rFonts w:ascii="Times New Roman" w:hAnsi="Times New Roman" w:hint="eastAsia"/>
          <w:szCs w:val="24"/>
        </w:rPr>
        <w:t xml:space="preserve">and OGE </w:t>
      </w:r>
      <w:r w:rsidR="0062507E" w:rsidRPr="009F01E6">
        <w:rPr>
          <w:rFonts w:ascii="Times New Roman" w:hAnsi="Times New Roman"/>
          <w:szCs w:val="24"/>
        </w:rPr>
        <w:t xml:space="preserve">sector </w:t>
      </w:r>
      <w:r w:rsidR="007B6AAE" w:rsidRPr="009F01E6">
        <w:rPr>
          <w:rFonts w:ascii="Times New Roman" w:hAnsi="Times New Roman"/>
          <w:szCs w:val="24"/>
        </w:rPr>
        <w:t xml:space="preserve">data span </w:t>
      </w:r>
      <w:r w:rsidR="0062507E" w:rsidRPr="009F01E6">
        <w:rPr>
          <w:rFonts w:ascii="Times New Roman" w:hAnsi="Times New Roman"/>
          <w:szCs w:val="24"/>
        </w:rPr>
        <w:t>1986Q1</w:t>
      </w:r>
      <w:r w:rsidR="007B6AAE" w:rsidRPr="009F01E6">
        <w:rPr>
          <w:rFonts w:ascii="Times New Roman" w:hAnsi="Times New Roman"/>
          <w:szCs w:val="24"/>
        </w:rPr>
        <w:t xml:space="preserve"> through </w:t>
      </w:r>
      <w:r w:rsidR="0062507E" w:rsidRPr="009F01E6">
        <w:rPr>
          <w:rFonts w:ascii="Times New Roman" w:hAnsi="Times New Roman"/>
          <w:szCs w:val="24"/>
        </w:rPr>
        <w:t>201</w:t>
      </w:r>
      <w:r w:rsidR="00FC5B0C" w:rsidRPr="009F01E6">
        <w:rPr>
          <w:rFonts w:ascii="Times New Roman" w:hAnsi="Times New Roman" w:hint="eastAsia"/>
          <w:szCs w:val="24"/>
        </w:rPr>
        <w:t>5</w:t>
      </w:r>
      <w:r w:rsidR="0062507E" w:rsidRPr="009F01E6">
        <w:rPr>
          <w:rFonts w:ascii="Times New Roman" w:hAnsi="Times New Roman"/>
          <w:szCs w:val="24"/>
        </w:rPr>
        <w:t>Q4</w:t>
      </w:r>
      <w:r w:rsidR="00014080" w:rsidRPr="009F01E6">
        <w:rPr>
          <w:rFonts w:ascii="Times New Roman" w:hAnsi="Times New Roman"/>
          <w:szCs w:val="24"/>
        </w:rPr>
        <w:t xml:space="preserve">. </w:t>
      </w:r>
      <w:r w:rsidR="00526C48" w:rsidRPr="009F01E6">
        <w:rPr>
          <w:rFonts w:ascii="Times New Roman" w:hAnsi="Times New Roman"/>
          <w:szCs w:val="24"/>
        </w:rPr>
        <w:t xml:space="preserve">For each sector, </w:t>
      </w:r>
      <w:r w:rsidR="000F73BA" w:rsidRPr="009F01E6">
        <w:rPr>
          <w:rFonts w:ascii="Times New Roman" w:hAnsi="Times New Roman" w:hint="eastAsia"/>
          <w:szCs w:val="24"/>
        </w:rPr>
        <w:t>b</w:t>
      </w:r>
      <w:r w:rsidR="000F73BA" w:rsidRPr="009F01E6">
        <w:rPr>
          <w:rFonts w:ascii="Times New Roman" w:hAnsi="Times New Roman"/>
          <w:szCs w:val="24"/>
        </w:rPr>
        <w:t>ecause of data availability</w:t>
      </w:r>
      <w:r w:rsidR="000F73BA" w:rsidRPr="009F01E6">
        <w:rPr>
          <w:rFonts w:ascii="Times New Roman" w:hAnsi="Times New Roman" w:hint="eastAsia"/>
          <w:szCs w:val="24"/>
        </w:rPr>
        <w:t>,</w:t>
      </w:r>
      <w:r w:rsidR="000F73BA" w:rsidRPr="009F01E6">
        <w:rPr>
          <w:rFonts w:ascii="Times New Roman" w:hAnsi="Times New Roman"/>
          <w:szCs w:val="24"/>
        </w:rPr>
        <w:t xml:space="preserve"> </w:t>
      </w:r>
      <w:r w:rsidR="00526C48" w:rsidRPr="009F01E6">
        <w:rPr>
          <w:rFonts w:ascii="Times New Roman" w:hAnsi="Times New Roman"/>
          <w:szCs w:val="24"/>
        </w:rPr>
        <w:t>firm size varies with the sample period</w:t>
      </w:r>
      <w:r w:rsidR="00526C48" w:rsidRPr="009F01E6">
        <w:rPr>
          <w:rFonts w:ascii="Times New Roman" w:hAnsi="Times New Roman" w:hint="eastAsia"/>
          <w:szCs w:val="24"/>
        </w:rPr>
        <w:t xml:space="preserve">: </w:t>
      </w:r>
      <w:r w:rsidR="000F73BA" w:rsidRPr="009F01E6">
        <w:rPr>
          <w:rFonts w:ascii="Times New Roman" w:eastAsia="標楷體" w:hAnsi="Times New Roman"/>
        </w:rPr>
        <w:t>3</w:t>
      </w:r>
      <w:r w:rsidR="005E303C" w:rsidRPr="009F01E6">
        <w:rPr>
          <w:rFonts w:ascii="Times New Roman" w:eastAsia="標楷體" w:hAnsi="Times New Roman" w:hint="eastAsia"/>
        </w:rPr>
        <w:t>2</w:t>
      </w:r>
      <w:r w:rsidR="000F73BA" w:rsidRPr="009F01E6">
        <w:rPr>
          <w:rFonts w:ascii="Times New Roman" w:eastAsia="標楷體" w:hAnsi="Times New Roman"/>
        </w:rPr>
        <w:t>~3</w:t>
      </w:r>
      <w:r w:rsidR="005E303C" w:rsidRPr="009F01E6">
        <w:rPr>
          <w:rFonts w:ascii="Times New Roman" w:eastAsia="標楷體" w:hAnsi="Times New Roman" w:hint="eastAsia"/>
        </w:rPr>
        <w:t>65</w:t>
      </w:r>
      <w:r w:rsidR="000F73BA" w:rsidRPr="009F01E6">
        <w:rPr>
          <w:rFonts w:ascii="Times New Roman" w:eastAsia="標楷體" w:hAnsi="Times New Roman" w:hint="eastAsia"/>
        </w:rPr>
        <w:t xml:space="preserve"> firms for </w:t>
      </w:r>
      <w:r w:rsidR="00526C48" w:rsidRPr="009F01E6">
        <w:rPr>
          <w:rFonts w:ascii="Times New Roman" w:hAnsi="Times New Roman"/>
          <w:szCs w:val="24"/>
        </w:rPr>
        <w:t>E</w:t>
      </w:r>
      <w:r w:rsidR="00526C48" w:rsidRPr="009F01E6">
        <w:rPr>
          <w:rFonts w:ascii="Times New Roman" w:hAnsi="Times New Roman" w:hint="eastAsia"/>
          <w:szCs w:val="24"/>
        </w:rPr>
        <w:t>TC</w:t>
      </w:r>
      <w:r w:rsidR="000F73BA" w:rsidRPr="009F01E6">
        <w:rPr>
          <w:rFonts w:ascii="Times New Roman" w:hAnsi="Times New Roman" w:hint="eastAsia"/>
          <w:szCs w:val="24"/>
        </w:rPr>
        <w:t>, 11~70 firms for EM, 13</w:t>
      </w:r>
      <w:r w:rsidR="000F73BA" w:rsidRPr="009F01E6">
        <w:rPr>
          <w:rFonts w:ascii="Times New Roman" w:hAnsi="Times New Roman"/>
          <w:szCs w:val="24"/>
        </w:rPr>
        <w:t>~</w:t>
      </w:r>
      <w:r w:rsidR="000F73BA" w:rsidRPr="009F01E6">
        <w:rPr>
          <w:rFonts w:ascii="Times New Roman" w:hAnsi="Times New Roman" w:hint="eastAsia"/>
          <w:szCs w:val="24"/>
        </w:rPr>
        <w:t>59 firms for TEX</w:t>
      </w:r>
      <w:r w:rsidR="00526C48" w:rsidRPr="009F01E6">
        <w:rPr>
          <w:rFonts w:ascii="Times New Roman" w:hAnsi="Times New Roman" w:hint="eastAsia"/>
          <w:szCs w:val="24"/>
        </w:rPr>
        <w:t xml:space="preserve">, </w:t>
      </w:r>
      <w:r w:rsidR="000F73BA" w:rsidRPr="009F01E6">
        <w:rPr>
          <w:rFonts w:ascii="Times New Roman" w:hAnsi="Times New Roman" w:hint="eastAsia"/>
          <w:szCs w:val="24"/>
        </w:rPr>
        <w:t>2</w:t>
      </w:r>
      <w:proofErr w:type="gramStart"/>
      <w:r w:rsidR="000F73BA" w:rsidRPr="009F01E6">
        <w:rPr>
          <w:rFonts w:ascii="Times New Roman" w:hAnsi="Times New Roman" w:hint="eastAsia"/>
          <w:szCs w:val="24"/>
        </w:rPr>
        <w:t>~5</w:t>
      </w:r>
      <w:r w:rsidR="00317D90" w:rsidRPr="009F01E6">
        <w:rPr>
          <w:rFonts w:ascii="Times New Roman" w:hAnsi="Times New Roman" w:hint="eastAsia"/>
          <w:szCs w:val="24"/>
        </w:rPr>
        <w:t xml:space="preserve"> </w:t>
      </w:r>
      <w:r w:rsidR="000F73BA" w:rsidRPr="009F01E6">
        <w:rPr>
          <w:rFonts w:ascii="Times New Roman" w:hAnsi="Times New Roman" w:hint="eastAsia"/>
          <w:szCs w:val="24"/>
        </w:rPr>
        <w:t>firms for GC,</w:t>
      </w:r>
      <w:proofErr w:type="gramEnd"/>
      <w:r w:rsidR="000F73BA" w:rsidRPr="009F01E6">
        <w:rPr>
          <w:rFonts w:ascii="Times New Roman" w:hAnsi="Times New Roman" w:hint="eastAsia"/>
          <w:szCs w:val="24"/>
        </w:rPr>
        <w:t xml:space="preserve"> </w:t>
      </w:r>
      <w:r w:rsidR="00690E42" w:rsidRPr="009F01E6">
        <w:rPr>
          <w:rFonts w:ascii="Times New Roman" w:hAnsi="Times New Roman"/>
          <w:szCs w:val="24"/>
        </w:rPr>
        <w:t xml:space="preserve">and </w:t>
      </w:r>
      <w:r w:rsidR="000F73BA" w:rsidRPr="009F01E6">
        <w:rPr>
          <w:rFonts w:ascii="Times New Roman" w:hAnsi="Times New Roman" w:hint="eastAsia"/>
          <w:szCs w:val="24"/>
        </w:rPr>
        <w:t>6~7 firms for OGE</w:t>
      </w:r>
      <w:r w:rsidR="00526C48" w:rsidRPr="009F01E6">
        <w:rPr>
          <w:rFonts w:ascii="Times New Roman" w:hAnsi="Times New Roman" w:hint="eastAsia"/>
          <w:szCs w:val="24"/>
        </w:rPr>
        <w:t>.</w:t>
      </w:r>
      <w:r w:rsidR="00563051" w:rsidRPr="009F01E6">
        <w:rPr>
          <w:rFonts w:ascii="Times New Roman" w:hAnsi="Times New Roman" w:hint="eastAsia"/>
          <w:szCs w:val="24"/>
        </w:rPr>
        <w:t xml:space="preserve"> </w:t>
      </w:r>
      <w:r w:rsidR="00526C48" w:rsidRPr="009F01E6">
        <w:rPr>
          <w:rFonts w:ascii="Times New Roman" w:hAnsi="Times New Roman" w:hint="eastAsia"/>
          <w:szCs w:val="24"/>
        </w:rPr>
        <w:t xml:space="preserve">Upon applying </w:t>
      </w:r>
      <w:r w:rsidR="00332559" w:rsidRPr="009F01E6">
        <w:rPr>
          <w:rFonts w:ascii="Times New Roman" w:hAnsi="Times New Roman"/>
          <w:szCs w:val="24"/>
        </w:rPr>
        <w:t xml:space="preserve">the </w:t>
      </w:r>
      <w:r w:rsidR="00FC5B0C" w:rsidRPr="009F01E6">
        <w:rPr>
          <w:rFonts w:ascii="Times New Roman" w:hAnsi="Times New Roman" w:hint="eastAsia"/>
          <w:szCs w:val="24"/>
        </w:rPr>
        <w:t xml:space="preserve">above </w:t>
      </w:r>
      <w:r w:rsidR="00332559" w:rsidRPr="009F01E6">
        <w:rPr>
          <w:rFonts w:ascii="Times New Roman" w:hAnsi="Times New Roman"/>
          <w:szCs w:val="24"/>
        </w:rPr>
        <w:t>criteria</w:t>
      </w:r>
      <w:r w:rsidR="008B3386" w:rsidRPr="009F01E6">
        <w:rPr>
          <w:rFonts w:ascii="Times New Roman" w:hAnsi="Times New Roman"/>
          <w:szCs w:val="24"/>
        </w:rPr>
        <w:t xml:space="preserve">, </w:t>
      </w:r>
      <w:r w:rsidR="00332559" w:rsidRPr="009F01E6">
        <w:rPr>
          <w:rFonts w:ascii="Times New Roman" w:hAnsi="Times New Roman"/>
          <w:szCs w:val="24"/>
        </w:rPr>
        <w:t xml:space="preserve">the </w:t>
      </w:r>
      <w:r w:rsidR="009F2542" w:rsidRPr="009F01E6">
        <w:rPr>
          <w:rFonts w:ascii="Times New Roman" w:hAnsi="Times New Roman" w:hint="eastAsia"/>
          <w:szCs w:val="24"/>
        </w:rPr>
        <w:t xml:space="preserve">total </w:t>
      </w:r>
      <w:r w:rsidR="009F2542" w:rsidRPr="009F01E6">
        <w:rPr>
          <w:rFonts w:ascii="Times New Roman" w:hAnsi="Times New Roman"/>
          <w:szCs w:val="24"/>
        </w:rPr>
        <w:t>firm-quarter observations</w:t>
      </w:r>
      <w:r w:rsidR="00332559" w:rsidRPr="009F01E6">
        <w:rPr>
          <w:rFonts w:ascii="Times New Roman" w:hAnsi="Times New Roman"/>
          <w:szCs w:val="24"/>
        </w:rPr>
        <w:t xml:space="preserve"> contain </w:t>
      </w:r>
      <w:r w:rsidR="00737356" w:rsidRPr="009F01E6">
        <w:rPr>
          <w:rFonts w:ascii="Times New Roman" w:hAnsi="Times New Roman" w:hint="eastAsia"/>
          <w:szCs w:val="24"/>
        </w:rPr>
        <w:t>32</w:t>
      </w:r>
      <w:r w:rsidR="00332559" w:rsidRPr="009F01E6">
        <w:rPr>
          <w:rFonts w:ascii="Times New Roman" w:hAnsi="Times New Roman"/>
          <w:szCs w:val="24"/>
        </w:rPr>
        <w:t>,</w:t>
      </w:r>
      <w:r w:rsidR="00B70FFA" w:rsidRPr="009F01E6">
        <w:rPr>
          <w:rFonts w:ascii="Times New Roman" w:hAnsi="Times New Roman" w:hint="eastAsia"/>
          <w:szCs w:val="24"/>
        </w:rPr>
        <w:t>74</w:t>
      </w:r>
      <w:r w:rsidR="00737356" w:rsidRPr="009F01E6">
        <w:rPr>
          <w:rFonts w:ascii="Times New Roman" w:hAnsi="Times New Roman" w:hint="eastAsia"/>
          <w:szCs w:val="24"/>
        </w:rPr>
        <w:t>9</w:t>
      </w:r>
      <w:r w:rsidR="00BF5911" w:rsidRPr="009F01E6">
        <w:rPr>
          <w:rFonts w:ascii="Times New Roman" w:hAnsi="Times New Roman"/>
          <w:szCs w:val="24"/>
        </w:rPr>
        <w:t>,</w:t>
      </w:r>
      <w:r w:rsidR="00332559" w:rsidRPr="009F01E6">
        <w:rPr>
          <w:rFonts w:ascii="Times New Roman" w:hAnsi="Times New Roman"/>
          <w:szCs w:val="24"/>
        </w:rPr>
        <w:t xml:space="preserve"> </w:t>
      </w:r>
      <w:r w:rsidR="009F118B" w:rsidRPr="009F01E6">
        <w:rPr>
          <w:rFonts w:ascii="Times New Roman" w:hAnsi="Times New Roman" w:hint="eastAsia"/>
          <w:szCs w:val="24"/>
        </w:rPr>
        <w:t>includ</w:t>
      </w:r>
      <w:r w:rsidR="00563051" w:rsidRPr="009F01E6">
        <w:rPr>
          <w:rFonts w:ascii="Times New Roman" w:hAnsi="Times New Roman" w:hint="eastAsia"/>
          <w:szCs w:val="24"/>
        </w:rPr>
        <w:t>ing</w:t>
      </w:r>
      <w:r w:rsidR="009F118B" w:rsidRPr="009F01E6">
        <w:rPr>
          <w:rFonts w:ascii="Times New Roman" w:hAnsi="Times New Roman" w:hint="eastAsia"/>
          <w:szCs w:val="24"/>
        </w:rPr>
        <w:t xml:space="preserve"> five industries: </w:t>
      </w:r>
      <w:r w:rsidR="00790656" w:rsidRPr="009F01E6">
        <w:rPr>
          <w:rFonts w:ascii="Times New Roman" w:hAnsi="Times New Roman"/>
          <w:szCs w:val="24"/>
        </w:rPr>
        <w:t>E</w:t>
      </w:r>
      <w:r w:rsidR="00790656" w:rsidRPr="009F01E6">
        <w:rPr>
          <w:rFonts w:ascii="Times New Roman" w:hAnsi="Times New Roman" w:hint="eastAsia"/>
          <w:szCs w:val="24"/>
        </w:rPr>
        <w:t>TC</w:t>
      </w:r>
      <w:r w:rsidR="009F118B" w:rsidRPr="009F01E6">
        <w:rPr>
          <w:rFonts w:ascii="Times New Roman" w:hAnsi="Times New Roman" w:hint="eastAsia"/>
          <w:szCs w:val="24"/>
        </w:rPr>
        <w:t xml:space="preserve"> (22226), EM (4304), TEX (5252), GC (378), </w:t>
      </w:r>
      <w:r w:rsidR="00BF5911" w:rsidRPr="009F01E6">
        <w:rPr>
          <w:rFonts w:ascii="Times New Roman" w:hAnsi="Times New Roman"/>
          <w:szCs w:val="24"/>
        </w:rPr>
        <w:t xml:space="preserve">and </w:t>
      </w:r>
      <w:r w:rsidR="009F118B" w:rsidRPr="009F01E6">
        <w:rPr>
          <w:rFonts w:ascii="Times New Roman" w:hAnsi="Times New Roman" w:hint="eastAsia"/>
          <w:szCs w:val="24"/>
        </w:rPr>
        <w:t>OGE (589)</w:t>
      </w:r>
      <w:r w:rsidR="00332559" w:rsidRPr="009F01E6">
        <w:rPr>
          <w:rFonts w:ascii="Times New Roman" w:hAnsi="Times New Roman"/>
          <w:szCs w:val="24"/>
        </w:rPr>
        <w:t>.</w:t>
      </w:r>
    </w:p>
    <w:p w14:paraId="1D0753FA" w14:textId="09639E18" w:rsidR="007E05F2" w:rsidRPr="009F01E6" w:rsidRDefault="002315FB" w:rsidP="00D15F00">
      <w:pPr>
        <w:snapToGrid w:val="0"/>
        <w:spacing w:line="360" w:lineRule="auto"/>
        <w:ind w:firstLineChars="177" w:firstLine="425"/>
        <w:jc w:val="both"/>
        <w:rPr>
          <w:rFonts w:ascii="Times New Roman" w:eastAsia="34nobylimlb" w:hAnsi="Times New Roman"/>
          <w:szCs w:val="24"/>
        </w:rPr>
      </w:pPr>
      <w:r w:rsidRPr="009F01E6">
        <w:rPr>
          <w:rFonts w:ascii="Times New Roman" w:hAnsi="Times New Roman"/>
          <w:szCs w:val="24"/>
        </w:rPr>
        <w:t>B</w:t>
      </w:r>
      <w:r w:rsidRPr="009F01E6">
        <w:rPr>
          <w:rFonts w:ascii="Times New Roman" w:hAnsi="Times New Roman" w:hint="eastAsia"/>
          <w:szCs w:val="24"/>
        </w:rPr>
        <w:t xml:space="preserve">ecause </w:t>
      </w:r>
      <w:r w:rsidR="00D21E49" w:rsidRPr="009F01E6">
        <w:rPr>
          <w:rFonts w:ascii="Times New Roman" w:hAnsi="Times New Roman" w:hint="eastAsia"/>
          <w:szCs w:val="24"/>
        </w:rPr>
        <w:t>e</w:t>
      </w:r>
      <w:r w:rsidR="00A558D2" w:rsidRPr="009F01E6">
        <w:rPr>
          <w:rFonts w:ascii="Times New Roman" w:hAnsi="Times New Roman"/>
          <w:szCs w:val="24"/>
        </w:rPr>
        <w:t>mpirical result</w:t>
      </w:r>
      <w:r w:rsidR="00037B5B" w:rsidRPr="009F01E6">
        <w:rPr>
          <w:rFonts w:ascii="Times New Roman" w:hAnsi="Times New Roman"/>
          <w:szCs w:val="24"/>
        </w:rPr>
        <w:t>s</w:t>
      </w:r>
      <w:r w:rsidR="00A558D2" w:rsidRPr="009F01E6">
        <w:rPr>
          <w:rFonts w:ascii="Times New Roman" w:hAnsi="Times New Roman"/>
          <w:szCs w:val="24"/>
        </w:rPr>
        <w:t xml:space="preserve"> </w:t>
      </w:r>
      <w:r w:rsidRPr="009F01E6">
        <w:rPr>
          <w:rFonts w:ascii="Times New Roman" w:hAnsi="Times New Roman" w:hint="eastAsia"/>
          <w:szCs w:val="24"/>
        </w:rPr>
        <w:t>may</w:t>
      </w:r>
      <w:r w:rsidR="0045511D" w:rsidRPr="009F01E6">
        <w:rPr>
          <w:rFonts w:ascii="Times New Roman" w:hAnsi="Times New Roman"/>
          <w:szCs w:val="24"/>
        </w:rPr>
        <w:t xml:space="preserve"> </w:t>
      </w:r>
      <w:r w:rsidRPr="009F01E6">
        <w:rPr>
          <w:rFonts w:ascii="Times New Roman" w:hAnsi="Times New Roman" w:hint="eastAsia"/>
          <w:szCs w:val="24"/>
        </w:rPr>
        <w:t xml:space="preserve">be different </w:t>
      </w:r>
      <w:r w:rsidR="00A558D2" w:rsidRPr="009F01E6">
        <w:rPr>
          <w:rFonts w:ascii="Times New Roman" w:hAnsi="Times New Roman"/>
          <w:szCs w:val="24"/>
        </w:rPr>
        <w:t>across different industries</w:t>
      </w:r>
      <w:r w:rsidRPr="009F01E6">
        <w:rPr>
          <w:rFonts w:ascii="Times New Roman" w:hAnsi="Times New Roman" w:hint="eastAsia"/>
          <w:szCs w:val="24"/>
        </w:rPr>
        <w:t xml:space="preserve"> due to</w:t>
      </w:r>
      <w:r w:rsidR="00545A3A" w:rsidRPr="009F01E6">
        <w:rPr>
          <w:rFonts w:ascii="Times New Roman" w:hAnsi="Times New Roman" w:hint="eastAsia"/>
          <w:szCs w:val="24"/>
        </w:rPr>
        <w:t xml:space="preserve"> </w:t>
      </w:r>
      <w:r w:rsidR="001D0C66" w:rsidRPr="009F01E6">
        <w:rPr>
          <w:rFonts w:ascii="Times New Roman" w:hAnsi="Times New Roman" w:hint="eastAsia"/>
          <w:szCs w:val="24"/>
        </w:rPr>
        <w:t xml:space="preserve">various </w:t>
      </w:r>
      <w:r w:rsidR="001D2F73" w:rsidRPr="009F01E6">
        <w:rPr>
          <w:rFonts w:ascii="Times New Roman" w:hAnsi="Times New Roman"/>
          <w:szCs w:val="24"/>
        </w:rPr>
        <w:t>industrial characteristics</w:t>
      </w:r>
      <w:r w:rsidR="00967316" w:rsidRPr="009F01E6">
        <w:rPr>
          <w:rStyle w:val="a5"/>
          <w:rFonts w:ascii="Times New Roman" w:hAnsi="Times New Roman"/>
          <w:szCs w:val="24"/>
        </w:rPr>
        <w:footnoteReference w:id="12"/>
      </w:r>
      <w:r w:rsidR="007E1945" w:rsidRPr="009F01E6">
        <w:rPr>
          <w:rFonts w:ascii="Times New Roman" w:hAnsi="Times New Roman" w:hint="eastAsia"/>
          <w:szCs w:val="24"/>
        </w:rPr>
        <w:t xml:space="preserve">, we </w:t>
      </w:r>
      <w:r w:rsidR="001D2F73" w:rsidRPr="009F01E6">
        <w:rPr>
          <w:rFonts w:ascii="Times New Roman" w:hAnsi="Times New Roman"/>
          <w:szCs w:val="24"/>
        </w:rPr>
        <w:t xml:space="preserve">separate </w:t>
      </w:r>
      <w:r w:rsidRPr="009F01E6">
        <w:rPr>
          <w:rFonts w:ascii="Times New Roman" w:hAnsi="Times New Roman" w:hint="eastAsia"/>
          <w:szCs w:val="24"/>
        </w:rPr>
        <w:t>five</w:t>
      </w:r>
      <w:r w:rsidR="001D2F73" w:rsidRPr="009F01E6">
        <w:rPr>
          <w:rFonts w:ascii="Times New Roman" w:hAnsi="Times New Roman"/>
          <w:szCs w:val="24"/>
        </w:rPr>
        <w:t xml:space="preserve"> industries </w:t>
      </w:r>
      <w:r w:rsidR="007E1945" w:rsidRPr="009F01E6">
        <w:rPr>
          <w:rFonts w:ascii="Times New Roman" w:hAnsi="Times New Roman" w:hint="eastAsia"/>
          <w:szCs w:val="24"/>
        </w:rPr>
        <w:t>to</w:t>
      </w:r>
      <w:r w:rsidRPr="009F01E6">
        <w:rPr>
          <w:rFonts w:ascii="Times New Roman" w:hAnsi="Times New Roman"/>
          <w:szCs w:val="24"/>
        </w:rPr>
        <w:t xml:space="preserve"> collect data</w:t>
      </w:r>
      <w:r w:rsidRPr="009F01E6">
        <w:rPr>
          <w:rFonts w:ascii="Times New Roman" w:hAnsi="Times New Roman" w:hint="eastAsia"/>
          <w:szCs w:val="24"/>
        </w:rPr>
        <w:t>,</w:t>
      </w:r>
      <w:r w:rsidR="00822479" w:rsidRPr="009F01E6">
        <w:rPr>
          <w:rFonts w:ascii="Times New Roman" w:hAnsi="Times New Roman" w:hint="eastAsia"/>
          <w:szCs w:val="24"/>
        </w:rPr>
        <w:t xml:space="preserve"> different from</w:t>
      </w:r>
      <w:r w:rsidR="000D0B74" w:rsidRPr="009F01E6">
        <w:rPr>
          <w:rFonts w:ascii="Times New Roman" w:hAnsi="Times New Roman"/>
          <w:szCs w:val="24"/>
        </w:rPr>
        <w:t xml:space="preserve"> </w:t>
      </w:r>
      <w:r w:rsidR="0044603B" w:rsidRPr="009F01E6">
        <w:rPr>
          <w:rFonts w:ascii="Times New Roman" w:hAnsi="Times New Roman"/>
          <w:szCs w:val="24"/>
        </w:rPr>
        <w:t xml:space="preserve">pooled data </w:t>
      </w:r>
      <w:r w:rsidR="000D0B74" w:rsidRPr="009F01E6">
        <w:rPr>
          <w:rFonts w:ascii="Times New Roman" w:hAnsi="Times New Roman"/>
          <w:szCs w:val="24"/>
        </w:rPr>
        <w:t xml:space="preserve">used </w:t>
      </w:r>
      <w:r w:rsidR="0044603B" w:rsidRPr="009F01E6">
        <w:rPr>
          <w:rFonts w:ascii="Times New Roman" w:hAnsi="Times New Roman"/>
          <w:szCs w:val="24"/>
        </w:rPr>
        <w:t xml:space="preserve">in </w:t>
      </w:r>
      <w:r w:rsidR="0044603B" w:rsidRPr="009F01E6">
        <w:rPr>
          <w:rFonts w:ascii="Times New Roman" w:hAnsi="Times New Roman"/>
          <w:szCs w:val="24"/>
        </w:rPr>
        <w:lastRenderedPageBreak/>
        <w:t>previous studies</w:t>
      </w:r>
      <w:r w:rsidR="003263D8" w:rsidRPr="009F01E6">
        <w:rPr>
          <w:rFonts w:ascii="Times New Roman" w:hAnsi="Times New Roman" w:hint="eastAsia"/>
          <w:szCs w:val="24"/>
        </w:rPr>
        <w:t xml:space="preserve"> (</w:t>
      </w:r>
      <w:proofErr w:type="spellStart"/>
      <w:r w:rsidR="00EC0383" w:rsidRPr="009F01E6">
        <w:rPr>
          <w:rFonts w:ascii="Times New Roman" w:hAnsi="Times New Roman"/>
          <w:szCs w:val="24"/>
        </w:rPr>
        <w:t>Mensah</w:t>
      </w:r>
      <w:proofErr w:type="spellEnd"/>
      <w:r w:rsidR="00EC0383" w:rsidRPr="009F01E6">
        <w:rPr>
          <w:rFonts w:ascii="Times New Roman" w:hAnsi="Times New Roman"/>
          <w:szCs w:val="24"/>
        </w:rPr>
        <w:t xml:space="preserve"> et al., 2004; </w:t>
      </w:r>
      <w:proofErr w:type="spellStart"/>
      <w:r w:rsidR="00EC0383" w:rsidRPr="009F01E6">
        <w:rPr>
          <w:rFonts w:ascii="Times New Roman" w:hAnsi="Times New Roman"/>
          <w:szCs w:val="24"/>
        </w:rPr>
        <w:t>Pae</w:t>
      </w:r>
      <w:proofErr w:type="spellEnd"/>
      <w:r w:rsidR="00EC0383" w:rsidRPr="009F01E6">
        <w:rPr>
          <w:rFonts w:ascii="Times New Roman" w:hAnsi="Times New Roman"/>
          <w:szCs w:val="24"/>
        </w:rPr>
        <w:t xml:space="preserve"> and Thornton, 2010</w:t>
      </w:r>
      <w:r w:rsidR="003263D8" w:rsidRPr="009F01E6">
        <w:rPr>
          <w:rFonts w:ascii="Times New Roman" w:hAnsi="Times New Roman" w:hint="eastAsia"/>
          <w:szCs w:val="24"/>
        </w:rPr>
        <w:t>)</w:t>
      </w:r>
      <w:r w:rsidR="001D2F73" w:rsidRPr="009F01E6">
        <w:rPr>
          <w:rFonts w:ascii="Times New Roman" w:hAnsi="Times New Roman"/>
          <w:szCs w:val="24"/>
        </w:rPr>
        <w:t>.</w:t>
      </w:r>
      <w:r w:rsidR="00355B2A" w:rsidRPr="009F01E6">
        <w:rPr>
          <w:rFonts w:ascii="Times New Roman" w:hAnsi="Times New Roman"/>
          <w:szCs w:val="24"/>
        </w:rPr>
        <w:t xml:space="preserve"> </w:t>
      </w:r>
      <w:r w:rsidR="00ED4800" w:rsidRPr="009F01E6">
        <w:rPr>
          <w:rFonts w:ascii="Times New Roman" w:hAnsi="Times New Roman" w:hint="eastAsia"/>
          <w:szCs w:val="24"/>
        </w:rPr>
        <w:t>F</w:t>
      </w:r>
      <w:r w:rsidR="001D0C66" w:rsidRPr="009F01E6">
        <w:rPr>
          <w:rFonts w:ascii="Times New Roman" w:hAnsi="Times New Roman" w:hint="eastAsia"/>
          <w:szCs w:val="24"/>
        </w:rPr>
        <w:t xml:space="preserve">ive </w:t>
      </w:r>
      <w:r w:rsidR="00BA0703" w:rsidRPr="009F01E6">
        <w:rPr>
          <w:rFonts w:ascii="Times New Roman" w:hAnsi="Times New Roman"/>
          <w:szCs w:val="24"/>
        </w:rPr>
        <w:t>industries</w:t>
      </w:r>
      <w:r w:rsidR="00ED4800" w:rsidRPr="009F01E6">
        <w:rPr>
          <w:rFonts w:ascii="Times New Roman" w:hAnsi="Times New Roman" w:hint="eastAsia"/>
          <w:szCs w:val="24"/>
        </w:rPr>
        <w:t xml:space="preserve"> are selected for</w:t>
      </w:r>
      <w:r w:rsidR="006842DD" w:rsidRPr="009F01E6">
        <w:rPr>
          <w:rFonts w:ascii="Times New Roman" w:hAnsi="Times New Roman" w:hint="eastAsia"/>
          <w:szCs w:val="24"/>
        </w:rPr>
        <w:t xml:space="preserve"> two reasons. F</w:t>
      </w:r>
      <w:r w:rsidR="00545A3A" w:rsidRPr="009F01E6">
        <w:rPr>
          <w:rFonts w:ascii="Times New Roman" w:hAnsi="Times New Roman" w:hint="eastAsia"/>
          <w:szCs w:val="24"/>
        </w:rPr>
        <w:t xml:space="preserve">irst, </w:t>
      </w:r>
      <w:r w:rsidR="007E05F2" w:rsidRPr="009F01E6">
        <w:rPr>
          <w:rFonts w:ascii="Times New Roman" w:hAnsi="Times New Roman"/>
          <w:szCs w:val="24"/>
        </w:rPr>
        <w:t>the</w:t>
      </w:r>
      <w:r w:rsidR="00C9452C" w:rsidRPr="009F01E6">
        <w:rPr>
          <w:rFonts w:ascii="Times New Roman" w:hAnsi="Times New Roman"/>
          <w:szCs w:val="24"/>
        </w:rPr>
        <w:t xml:space="preserve"> </w:t>
      </w:r>
      <w:r w:rsidR="007E05F2" w:rsidRPr="009F01E6">
        <w:rPr>
          <w:rFonts w:ascii="Times New Roman" w:hAnsi="Times New Roman"/>
          <w:szCs w:val="24"/>
        </w:rPr>
        <w:t xml:space="preserve">percentages of their </w:t>
      </w:r>
      <w:r w:rsidR="00C9452C" w:rsidRPr="009F01E6">
        <w:rPr>
          <w:rFonts w:ascii="Times New Roman" w:hAnsi="Times New Roman"/>
          <w:szCs w:val="24"/>
        </w:rPr>
        <w:t>trading</w:t>
      </w:r>
      <w:r w:rsidR="00933945" w:rsidRPr="009F01E6">
        <w:rPr>
          <w:rFonts w:ascii="Times New Roman" w:hAnsi="Times New Roman"/>
          <w:szCs w:val="24"/>
        </w:rPr>
        <w:t xml:space="preserve"> </w:t>
      </w:r>
      <w:r w:rsidR="00C9452C" w:rsidRPr="009F01E6">
        <w:rPr>
          <w:rFonts w:ascii="Times New Roman" w:hAnsi="Times New Roman"/>
          <w:szCs w:val="24"/>
        </w:rPr>
        <w:t>volume</w:t>
      </w:r>
      <w:r w:rsidR="007E05F2" w:rsidRPr="009F01E6">
        <w:rPr>
          <w:rFonts w:ascii="Times New Roman" w:hAnsi="Times New Roman"/>
          <w:szCs w:val="24"/>
        </w:rPr>
        <w:t>s</w:t>
      </w:r>
      <w:r w:rsidR="00C9452C" w:rsidRPr="009F01E6">
        <w:rPr>
          <w:rFonts w:ascii="Times New Roman" w:hAnsi="Times New Roman"/>
          <w:szCs w:val="24"/>
        </w:rPr>
        <w:t xml:space="preserve"> </w:t>
      </w:r>
      <w:r w:rsidR="007E05F2" w:rsidRPr="009F01E6">
        <w:rPr>
          <w:rFonts w:ascii="Times New Roman" w:hAnsi="Times New Roman"/>
          <w:szCs w:val="24"/>
        </w:rPr>
        <w:t>to</w:t>
      </w:r>
      <w:r w:rsidR="00EB35A7" w:rsidRPr="009F01E6">
        <w:rPr>
          <w:rFonts w:ascii="Times New Roman" w:hAnsi="Times New Roman"/>
          <w:szCs w:val="24"/>
        </w:rPr>
        <w:t xml:space="preserve"> </w:t>
      </w:r>
      <w:r w:rsidR="00EB35A7" w:rsidRPr="009F01E6">
        <w:rPr>
          <w:rFonts w:ascii="Times New Roman" w:hAnsi="Times New Roman" w:hint="eastAsia"/>
          <w:szCs w:val="24"/>
        </w:rPr>
        <w:t xml:space="preserve">all </w:t>
      </w:r>
      <w:r w:rsidR="007E05F2" w:rsidRPr="009F01E6">
        <w:rPr>
          <w:rFonts w:ascii="Times New Roman" w:hAnsi="Times New Roman"/>
          <w:szCs w:val="24"/>
        </w:rPr>
        <w:t>listed firms</w:t>
      </w:r>
      <w:r w:rsidR="00B3483E" w:rsidRPr="009F01E6">
        <w:rPr>
          <w:rFonts w:ascii="Times New Roman" w:hAnsi="Times New Roman"/>
          <w:szCs w:val="24"/>
        </w:rPr>
        <w:t>’</w:t>
      </w:r>
      <w:r w:rsidR="007E05F2" w:rsidRPr="009F01E6">
        <w:rPr>
          <w:rFonts w:ascii="Times New Roman" w:hAnsi="Times New Roman"/>
          <w:szCs w:val="24"/>
        </w:rPr>
        <w:t xml:space="preserve"> </w:t>
      </w:r>
      <w:r w:rsidR="00B3483E" w:rsidRPr="009F01E6">
        <w:rPr>
          <w:rFonts w:ascii="Times New Roman" w:hAnsi="Times New Roman"/>
          <w:szCs w:val="24"/>
        </w:rPr>
        <w:t xml:space="preserve">trading volumes </w:t>
      </w:r>
      <w:r w:rsidR="00BA0703" w:rsidRPr="009F01E6">
        <w:rPr>
          <w:rFonts w:ascii="Times New Roman" w:hAnsi="Times New Roman"/>
          <w:szCs w:val="24"/>
        </w:rPr>
        <w:t xml:space="preserve">for </w:t>
      </w:r>
      <w:r w:rsidR="00933945" w:rsidRPr="009F01E6">
        <w:rPr>
          <w:rFonts w:ascii="Times New Roman" w:hAnsi="Times New Roman"/>
          <w:szCs w:val="24"/>
        </w:rPr>
        <w:t xml:space="preserve">the most </w:t>
      </w:r>
      <w:r w:rsidR="007E05F2" w:rsidRPr="009F01E6">
        <w:rPr>
          <w:rFonts w:ascii="Times New Roman" w:hAnsi="Times New Roman"/>
          <w:szCs w:val="24"/>
        </w:rPr>
        <w:t xml:space="preserve">recent 5 years </w:t>
      </w:r>
      <w:r w:rsidR="006842DD" w:rsidRPr="009F01E6">
        <w:rPr>
          <w:rFonts w:ascii="Times New Roman" w:hAnsi="Times New Roman" w:hint="eastAsia"/>
          <w:szCs w:val="24"/>
        </w:rPr>
        <w:t>are</w:t>
      </w:r>
      <w:r w:rsidR="00933945" w:rsidRPr="009F01E6">
        <w:rPr>
          <w:rFonts w:ascii="Times New Roman" w:hAnsi="Times New Roman"/>
          <w:szCs w:val="24"/>
        </w:rPr>
        <w:t xml:space="preserve"> </w:t>
      </w:r>
      <w:r w:rsidR="00EB35A7" w:rsidRPr="009F01E6">
        <w:rPr>
          <w:rFonts w:ascii="Times New Roman" w:hAnsi="Times New Roman" w:hint="eastAsia"/>
          <w:szCs w:val="24"/>
        </w:rPr>
        <w:t>6</w:t>
      </w:r>
      <w:r w:rsidR="003263D8" w:rsidRPr="009F01E6">
        <w:rPr>
          <w:rFonts w:ascii="Times New Roman" w:hAnsi="Times New Roman" w:hint="eastAsia"/>
          <w:szCs w:val="24"/>
        </w:rPr>
        <w:t>5</w:t>
      </w:r>
      <w:r w:rsidR="00C9452C" w:rsidRPr="009F01E6">
        <w:rPr>
          <w:rFonts w:ascii="Times New Roman" w:hAnsi="Times New Roman"/>
          <w:szCs w:val="24"/>
        </w:rPr>
        <w:t>%</w:t>
      </w:r>
      <w:r w:rsidR="007E05F2" w:rsidRPr="009F01E6">
        <w:rPr>
          <w:rFonts w:ascii="Times New Roman" w:hAnsi="Times New Roman"/>
          <w:szCs w:val="24"/>
        </w:rPr>
        <w:t xml:space="preserve"> </w:t>
      </w:r>
      <w:r w:rsidR="00933945" w:rsidRPr="009F01E6">
        <w:rPr>
          <w:rFonts w:ascii="Times New Roman" w:hAnsi="Times New Roman"/>
          <w:szCs w:val="24"/>
        </w:rPr>
        <w:t>to</w:t>
      </w:r>
      <w:r w:rsidR="007E05F2" w:rsidRPr="009F01E6">
        <w:rPr>
          <w:rFonts w:ascii="Times New Roman" w:hAnsi="Times New Roman"/>
          <w:szCs w:val="24"/>
        </w:rPr>
        <w:t xml:space="preserve"> </w:t>
      </w:r>
      <w:r w:rsidR="00EB35A7" w:rsidRPr="009F01E6">
        <w:rPr>
          <w:rFonts w:ascii="Times New Roman" w:hAnsi="Times New Roman" w:hint="eastAsia"/>
          <w:szCs w:val="24"/>
        </w:rPr>
        <w:t>72</w:t>
      </w:r>
      <w:r w:rsidR="007E05F2" w:rsidRPr="009F01E6">
        <w:rPr>
          <w:rFonts w:ascii="Times New Roman" w:hAnsi="Times New Roman"/>
          <w:szCs w:val="24"/>
        </w:rPr>
        <w:t>%</w:t>
      </w:r>
      <w:r w:rsidR="00C9452C" w:rsidRPr="009F01E6">
        <w:rPr>
          <w:rFonts w:ascii="Times New Roman" w:hAnsi="Times New Roman"/>
          <w:szCs w:val="24"/>
          <w:vertAlign w:val="superscript"/>
        </w:rPr>
        <w:footnoteReference w:id="13"/>
      </w:r>
      <w:r w:rsidR="00C9452C" w:rsidRPr="009F01E6">
        <w:rPr>
          <w:rFonts w:ascii="Times New Roman" w:hAnsi="Times New Roman"/>
          <w:szCs w:val="24"/>
        </w:rPr>
        <w:t xml:space="preserve">, which </w:t>
      </w:r>
      <w:r w:rsidR="006E5E3F" w:rsidRPr="009F01E6">
        <w:rPr>
          <w:rFonts w:ascii="Times New Roman" w:hAnsi="Times New Roman" w:hint="eastAsia"/>
          <w:szCs w:val="24"/>
        </w:rPr>
        <w:t>explains</w:t>
      </w:r>
      <w:r w:rsidR="00822479" w:rsidRPr="009F01E6">
        <w:rPr>
          <w:rFonts w:ascii="Times New Roman" w:hAnsi="Times New Roman"/>
          <w:szCs w:val="24"/>
        </w:rPr>
        <w:t xml:space="preserve"> </w:t>
      </w:r>
      <w:r w:rsidR="006E5E3F" w:rsidRPr="009F01E6">
        <w:rPr>
          <w:rFonts w:ascii="Times New Roman" w:hAnsi="Times New Roman" w:hint="eastAsia"/>
          <w:szCs w:val="24"/>
        </w:rPr>
        <w:t xml:space="preserve">most </w:t>
      </w:r>
      <w:r w:rsidR="00822479" w:rsidRPr="009F01E6">
        <w:rPr>
          <w:rFonts w:ascii="Times New Roman" w:hAnsi="Times New Roman"/>
          <w:szCs w:val="24"/>
        </w:rPr>
        <w:t>of</w:t>
      </w:r>
      <w:r w:rsidR="00BF5911" w:rsidRPr="009F01E6">
        <w:rPr>
          <w:rFonts w:ascii="Times New Roman" w:hAnsi="Times New Roman"/>
          <w:szCs w:val="24"/>
        </w:rPr>
        <w:t xml:space="preserve"> the</w:t>
      </w:r>
      <w:r w:rsidR="00822479" w:rsidRPr="009F01E6">
        <w:rPr>
          <w:rFonts w:ascii="Times New Roman" w:hAnsi="Times New Roman" w:hint="eastAsia"/>
          <w:szCs w:val="24"/>
        </w:rPr>
        <w:t xml:space="preserve"> </w:t>
      </w:r>
      <w:r w:rsidR="00C9452C" w:rsidRPr="009F01E6">
        <w:rPr>
          <w:rFonts w:ascii="Times New Roman" w:hAnsi="Times New Roman"/>
          <w:szCs w:val="24"/>
        </w:rPr>
        <w:t>trading volume o</w:t>
      </w:r>
      <w:r w:rsidR="00BF5911" w:rsidRPr="009F01E6">
        <w:rPr>
          <w:rFonts w:ascii="Times New Roman" w:hAnsi="Times New Roman"/>
          <w:szCs w:val="24"/>
        </w:rPr>
        <w:t xml:space="preserve">f </w:t>
      </w:r>
      <w:r w:rsidR="003E02C9" w:rsidRPr="009F01E6">
        <w:rPr>
          <w:rFonts w:ascii="Times New Roman" w:hAnsi="Times New Roman"/>
          <w:szCs w:val="24"/>
        </w:rPr>
        <w:t xml:space="preserve">listed companies </w:t>
      </w:r>
      <w:r w:rsidR="003E02C9" w:rsidRPr="009F01E6">
        <w:rPr>
          <w:rFonts w:ascii="Times New Roman" w:hAnsi="Times New Roman" w:hint="eastAsia"/>
          <w:szCs w:val="24"/>
        </w:rPr>
        <w:t>in</w:t>
      </w:r>
      <w:r w:rsidR="00BF5911" w:rsidRPr="009F01E6">
        <w:rPr>
          <w:rFonts w:ascii="Times New Roman" w:hAnsi="Times New Roman"/>
          <w:szCs w:val="24"/>
        </w:rPr>
        <w:t xml:space="preserve"> the</w:t>
      </w:r>
      <w:r w:rsidR="003E02C9" w:rsidRPr="009F01E6">
        <w:rPr>
          <w:rFonts w:ascii="Times New Roman" w:hAnsi="Times New Roman" w:hint="eastAsia"/>
          <w:szCs w:val="24"/>
        </w:rPr>
        <w:t xml:space="preserve"> </w:t>
      </w:r>
      <w:r w:rsidR="00C9452C" w:rsidRPr="009F01E6">
        <w:rPr>
          <w:rFonts w:ascii="Times New Roman" w:eastAsia="34nobylimlb" w:hAnsi="Times New Roman"/>
          <w:szCs w:val="24"/>
        </w:rPr>
        <w:t>TWSE</w:t>
      </w:r>
      <w:r w:rsidR="006842DD" w:rsidRPr="009F01E6">
        <w:rPr>
          <w:rFonts w:ascii="Times New Roman" w:eastAsia="34nobylimlb" w:hAnsi="Times New Roman" w:hint="eastAsia"/>
          <w:szCs w:val="24"/>
        </w:rPr>
        <w:t xml:space="preserve"> and </w:t>
      </w:r>
      <w:r w:rsidR="00457180" w:rsidRPr="009F01E6">
        <w:rPr>
          <w:rFonts w:ascii="Times New Roman" w:eastAsia="34nobylimlb" w:hAnsi="Times New Roman"/>
          <w:szCs w:val="24"/>
        </w:rPr>
        <w:t>is</w:t>
      </w:r>
      <w:r w:rsidR="00457180" w:rsidRPr="009F01E6">
        <w:rPr>
          <w:rFonts w:ascii="Times New Roman" w:eastAsia="34nobylimlb" w:hAnsi="Times New Roman" w:hint="eastAsia"/>
          <w:szCs w:val="24"/>
        </w:rPr>
        <w:t xml:space="preserve"> </w:t>
      </w:r>
      <w:r w:rsidR="007E1945" w:rsidRPr="009F01E6">
        <w:rPr>
          <w:rFonts w:ascii="Times New Roman" w:eastAsia="34nobylimlb" w:hAnsi="Times New Roman" w:hint="eastAsia"/>
          <w:szCs w:val="24"/>
        </w:rPr>
        <w:t xml:space="preserve">sufficient to </w:t>
      </w:r>
      <w:r w:rsidR="00922E11" w:rsidRPr="009F01E6">
        <w:rPr>
          <w:rFonts w:ascii="Times New Roman" w:eastAsia="34nobylimlb" w:hAnsi="Times New Roman"/>
          <w:szCs w:val="24"/>
        </w:rPr>
        <w:t xml:space="preserve">represent </w:t>
      </w:r>
      <w:r w:rsidR="00C73444" w:rsidRPr="009F01E6">
        <w:rPr>
          <w:rFonts w:ascii="Times New Roman" w:eastAsia="34nobylimlb" w:hAnsi="Times New Roman" w:hint="eastAsia"/>
          <w:szCs w:val="24"/>
        </w:rPr>
        <w:t>the over</w:t>
      </w:r>
      <w:r w:rsidR="00EB35A7" w:rsidRPr="009F01E6">
        <w:rPr>
          <w:rFonts w:ascii="Times New Roman" w:eastAsia="34nobylimlb" w:hAnsi="Times New Roman" w:hint="eastAsia"/>
          <w:szCs w:val="24"/>
        </w:rPr>
        <w:t>all</w:t>
      </w:r>
      <w:r w:rsidR="00922E11" w:rsidRPr="009F01E6">
        <w:rPr>
          <w:rFonts w:ascii="Times New Roman" w:eastAsia="34nobylimlb" w:hAnsi="Times New Roman"/>
          <w:szCs w:val="24"/>
        </w:rPr>
        <w:t xml:space="preserve"> </w:t>
      </w:r>
      <w:r w:rsidR="00C9452C" w:rsidRPr="009F01E6">
        <w:rPr>
          <w:rFonts w:ascii="Times New Roman" w:eastAsia="34nobylimlb" w:hAnsi="Times New Roman"/>
          <w:szCs w:val="24"/>
        </w:rPr>
        <w:t>market.</w:t>
      </w:r>
      <w:r w:rsidR="00545A3A" w:rsidRPr="009F01E6">
        <w:rPr>
          <w:rFonts w:ascii="Times New Roman" w:eastAsia="34nobylimlb" w:hAnsi="Times New Roman" w:hint="eastAsia"/>
          <w:szCs w:val="24"/>
        </w:rPr>
        <w:t xml:space="preserve"> </w:t>
      </w:r>
      <w:r w:rsidR="00545A3A" w:rsidRPr="009F01E6">
        <w:rPr>
          <w:rFonts w:ascii="Times New Roman" w:eastAsia="34nobylimlb" w:hAnsi="Times New Roman"/>
          <w:szCs w:val="24"/>
        </w:rPr>
        <w:t>S</w:t>
      </w:r>
      <w:r w:rsidR="00545A3A" w:rsidRPr="009F01E6">
        <w:rPr>
          <w:rFonts w:ascii="Times New Roman" w:eastAsia="34nobylimlb" w:hAnsi="Times New Roman" w:hint="eastAsia"/>
          <w:szCs w:val="24"/>
        </w:rPr>
        <w:t>econd, to compar</w:t>
      </w:r>
      <w:r w:rsidR="00457180" w:rsidRPr="009F01E6">
        <w:rPr>
          <w:rFonts w:ascii="Times New Roman" w:eastAsia="34nobylimlb" w:hAnsi="Times New Roman"/>
          <w:szCs w:val="24"/>
        </w:rPr>
        <w:t>e</w:t>
      </w:r>
      <w:r w:rsidR="00545A3A" w:rsidRPr="009F01E6">
        <w:rPr>
          <w:rFonts w:ascii="Times New Roman" w:eastAsia="34nobylimlb" w:hAnsi="Times New Roman" w:hint="eastAsia"/>
          <w:szCs w:val="24"/>
        </w:rPr>
        <w:t xml:space="preserve"> large and small industries</w:t>
      </w:r>
      <w:r w:rsidR="00397261" w:rsidRPr="009F01E6">
        <w:rPr>
          <w:rStyle w:val="a5"/>
          <w:rFonts w:ascii="Times New Roman" w:eastAsia="34nobylimlb" w:hAnsi="Times New Roman"/>
          <w:szCs w:val="24"/>
        </w:rPr>
        <w:footnoteReference w:id="14"/>
      </w:r>
      <w:r w:rsidR="00545A3A" w:rsidRPr="009F01E6">
        <w:rPr>
          <w:rFonts w:ascii="Times New Roman" w:eastAsia="34nobylimlb" w:hAnsi="Times New Roman" w:hint="eastAsia"/>
          <w:szCs w:val="24"/>
        </w:rPr>
        <w:t>, we select</w:t>
      </w:r>
      <w:r w:rsidR="00437995" w:rsidRPr="009F01E6">
        <w:rPr>
          <w:rFonts w:ascii="Times New Roman" w:eastAsia="34nobylimlb" w:hAnsi="Times New Roman" w:hint="eastAsia"/>
          <w:szCs w:val="24"/>
        </w:rPr>
        <w:t xml:space="preserve"> three large industries</w:t>
      </w:r>
      <w:r w:rsidR="00437995" w:rsidRPr="009F01E6">
        <w:rPr>
          <w:rFonts w:ascii="標楷體" w:eastAsia="標楷體" w:hAnsi="標楷體" w:hint="eastAsia"/>
          <w:szCs w:val="24"/>
        </w:rPr>
        <w:t>－</w:t>
      </w:r>
      <w:r w:rsidR="00790656" w:rsidRPr="009F01E6">
        <w:rPr>
          <w:rFonts w:ascii="Times New Roman" w:hAnsi="Times New Roman"/>
          <w:szCs w:val="24"/>
        </w:rPr>
        <w:t>E</w:t>
      </w:r>
      <w:r w:rsidR="00790656" w:rsidRPr="009F01E6">
        <w:rPr>
          <w:rFonts w:ascii="Times New Roman" w:hAnsi="Times New Roman" w:hint="eastAsia"/>
          <w:szCs w:val="24"/>
        </w:rPr>
        <w:t>TC</w:t>
      </w:r>
      <w:r w:rsidR="00545A3A" w:rsidRPr="009F01E6">
        <w:rPr>
          <w:rFonts w:ascii="Times New Roman" w:eastAsia="34nobylimlb" w:hAnsi="Times New Roman"/>
          <w:szCs w:val="24"/>
        </w:rPr>
        <w:t>, EM</w:t>
      </w:r>
      <w:r w:rsidR="00457180" w:rsidRPr="009F01E6">
        <w:rPr>
          <w:rFonts w:ascii="Times New Roman" w:eastAsia="34nobylimlb" w:hAnsi="Times New Roman"/>
          <w:szCs w:val="24"/>
        </w:rPr>
        <w:t>,</w:t>
      </w:r>
      <w:r w:rsidR="00545A3A" w:rsidRPr="009F01E6">
        <w:rPr>
          <w:rFonts w:ascii="Times New Roman" w:eastAsia="34nobylimlb" w:hAnsi="Times New Roman" w:hint="eastAsia"/>
          <w:szCs w:val="24"/>
        </w:rPr>
        <w:t xml:space="preserve"> and </w:t>
      </w:r>
      <w:r w:rsidR="00545A3A" w:rsidRPr="009F01E6">
        <w:rPr>
          <w:rFonts w:ascii="Times New Roman" w:eastAsia="34nobylimlb" w:hAnsi="Times New Roman"/>
          <w:szCs w:val="24"/>
        </w:rPr>
        <w:t>TEX</w:t>
      </w:r>
      <w:r w:rsidR="00457180" w:rsidRPr="009F01E6">
        <w:rPr>
          <w:rFonts w:ascii="Times New Roman" w:eastAsia="34nobylimlb" w:hAnsi="Times New Roman"/>
          <w:szCs w:val="24"/>
        </w:rPr>
        <w:t>,</w:t>
      </w:r>
      <w:r w:rsidR="000C7675" w:rsidRPr="009F01E6">
        <w:rPr>
          <w:rFonts w:ascii="Times New Roman" w:eastAsia="34nobylimlb" w:hAnsi="Times New Roman" w:hint="eastAsia"/>
          <w:szCs w:val="24"/>
        </w:rPr>
        <w:t xml:space="preserve"> and </w:t>
      </w:r>
      <w:r w:rsidR="00437995" w:rsidRPr="009F01E6">
        <w:rPr>
          <w:rFonts w:ascii="Times New Roman" w:eastAsia="34nobylimlb" w:hAnsi="Times New Roman" w:hint="eastAsia"/>
          <w:szCs w:val="24"/>
        </w:rPr>
        <w:t>two small industries</w:t>
      </w:r>
      <w:r w:rsidR="00437995" w:rsidRPr="009F01E6">
        <w:rPr>
          <w:rFonts w:ascii="標楷體" w:eastAsia="標楷體" w:hAnsi="標楷體" w:hint="eastAsia"/>
          <w:szCs w:val="24"/>
        </w:rPr>
        <w:t>－</w:t>
      </w:r>
      <w:r w:rsidR="006842DD" w:rsidRPr="009F01E6">
        <w:rPr>
          <w:rFonts w:ascii="Times New Roman" w:hAnsi="Times New Roman" w:hint="eastAsia"/>
          <w:szCs w:val="24"/>
        </w:rPr>
        <w:t>GC and OGE</w:t>
      </w:r>
      <w:r w:rsidR="003E02C9" w:rsidRPr="009F01E6">
        <w:rPr>
          <w:rFonts w:ascii="Times New Roman" w:eastAsia="34nobylimlb" w:hAnsi="Times New Roman" w:hint="eastAsia"/>
          <w:szCs w:val="24"/>
        </w:rPr>
        <w:t>.</w:t>
      </w:r>
    </w:p>
    <w:p w14:paraId="3D2D6527" w14:textId="71B19E0D" w:rsidR="001E2B20" w:rsidRPr="009F01E6" w:rsidRDefault="0008265A" w:rsidP="00D15F00">
      <w:pPr>
        <w:pStyle w:val="ColorfulList-Accent11"/>
        <w:snapToGrid w:val="0"/>
        <w:spacing w:line="360" w:lineRule="auto"/>
        <w:ind w:leftChars="0" w:left="0" w:firstLineChars="177" w:firstLine="425"/>
        <w:jc w:val="both"/>
        <w:rPr>
          <w:rFonts w:ascii="Times New Roman" w:eastAsia="34nobylimlb" w:hAnsi="Times New Roman"/>
          <w:szCs w:val="24"/>
        </w:rPr>
      </w:pPr>
      <w:r w:rsidRPr="009F01E6">
        <w:rPr>
          <w:rFonts w:ascii="Times New Roman" w:eastAsia="34nobylimlb" w:hAnsi="Times New Roman"/>
          <w:szCs w:val="24"/>
        </w:rPr>
        <w:t>Table 1 summari</w:t>
      </w:r>
      <w:r w:rsidR="001E15D3" w:rsidRPr="009F01E6">
        <w:rPr>
          <w:rFonts w:ascii="Times New Roman" w:eastAsia="34nobylimlb" w:hAnsi="Times New Roman"/>
          <w:szCs w:val="24"/>
        </w:rPr>
        <w:t>ze</w:t>
      </w:r>
      <w:r w:rsidR="009163AD" w:rsidRPr="009F01E6">
        <w:rPr>
          <w:rFonts w:ascii="Times New Roman" w:eastAsia="34nobylimlb" w:hAnsi="Times New Roman"/>
          <w:szCs w:val="24"/>
        </w:rPr>
        <w:t xml:space="preserve">s </w:t>
      </w:r>
      <w:r w:rsidR="00360C42" w:rsidRPr="009F01E6">
        <w:rPr>
          <w:rFonts w:ascii="Times New Roman" w:eastAsia="34nobylimlb" w:hAnsi="Times New Roman"/>
          <w:szCs w:val="24"/>
        </w:rPr>
        <w:t xml:space="preserve">the </w:t>
      </w:r>
      <w:r w:rsidRPr="009F01E6">
        <w:rPr>
          <w:rFonts w:ascii="Times New Roman" w:eastAsia="34nobylimlb" w:hAnsi="Times New Roman"/>
          <w:szCs w:val="24"/>
        </w:rPr>
        <w:t xml:space="preserve">descriptive statistics </w:t>
      </w:r>
      <w:r w:rsidR="006605D1" w:rsidRPr="009F01E6">
        <w:rPr>
          <w:rFonts w:ascii="Times New Roman" w:eastAsia="34nobylimlb" w:hAnsi="Times New Roman"/>
          <w:szCs w:val="24"/>
        </w:rPr>
        <w:t>o</w:t>
      </w:r>
      <w:r w:rsidRPr="009F01E6">
        <w:rPr>
          <w:rFonts w:ascii="Times New Roman" w:eastAsia="34nobylimlb" w:hAnsi="Times New Roman"/>
          <w:szCs w:val="24"/>
        </w:rPr>
        <w:t>f</w:t>
      </w:r>
      <w:r w:rsidR="00935733" w:rsidRPr="009F01E6">
        <w:rPr>
          <w:rFonts w:ascii="Times New Roman" w:eastAsia="34nobylimlb" w:hAnsi="Times New Roman"/>
          <w:szCs w:val="24"/>
        </w:rPr>
        <w:t xml:space="preserve"> the</w:t>
      </w:r>
      <w:r w:rsidR="00B57DEF" w:rsidRPr="009F01E6">
        <w:rPr>
          <w:rFonts w:ascii="Times New Roman" w:eastAsia="34nobylimlb" w:hAnsi="Times New Roman"/>
          <w:szCs w:val="24"/>
        </w:rPr>
        <w:t xml:space="preserve"> </w:t>
      </w:r>
      <w:r w:rsidR="002E1DCD" w:rsidRPr="009F01E6">
        <w:rPr>
          <w:rFonts w:ascii="Times New Roman" w:eastAsia="34nobylimlb" w:hAnsi="Times New Roman"/>
          <w:szCs w:val="24"/>
        </w:rPr>
        <w:t>variables</w:t>
      </w:r>
      <w:r w:rsidR="006605D1" w:rsidRPr="009F01E6">
        <w:rPr>
          <w:rFonts w:ascii="Times New Roman" w:eastAsia="34nobylimlb" w:hAnsi="Times New Roman"/>
          <w:szCs w:val="24"/>
        </w:rPr>
        <w:t xml:space="preserve"> for</w:t>
      </w:r>
      <w:r w:rsidR="006605D1" w:rsidRPr="009F01E6">
        <w:rPr>
          <w:rFonts w:ascii="Times New Roman" w:hAnsi="Times New Roman"/>
        </w:rPr>
        <w:t xml:space="preserve"> </w:t>
      </w:r>
      <w:r w:rsidR="00365179" w:rsidRPr="009F01E6">
        <w:rPr>
          <w:rFonts w:ascii="Times New Roman" w:eastAsia="34nobylimlb" w:hAnsi="Times New Roman"/>
          <w:szCs w:val="24"/>
        </w:rPr>
        <w:t xml:space="preserve">the </w:t>
      </w:r>
      <w:r w:rsidR="00252222" w:rsidRPr="009F01E6">
        <w:rPr>
          <w:rFonts w:ascii="Times New Roman" w:eastAsia="34nobylimlb" w:hAnsi="Times New Roman" w:hint="eastAsia"/>
          <w:szCs w:val="24"/>
        </w:rPr>
        <w:t xml:space="preserve">ETC </w:t>
      </w:r>
      <w:r w:rsidR="00252E85" w:rsidRPr="009F01E6">
        <w:rPr>
          <w:rFonts w:ascii="Times New Roman" w:eastAsia="34nobylimlb" w:hAnsi="Times New Roman" w:hint="eastAsia"/>
          <w:szCs w:val="24"/>
        </w:rPr>
        <w:t>industry</w:t>
      </w:r>
      <w:r w:rsidRPr="009F01E6">
        <w:rPr>
          <w:rFonts w:ascii="Times New Roman" w:eastAsia="34nobylimlb" w:hAnsi="Times New Roman"/>
          <w:szCs w:val="24"/>
        </w:rPr>
        <w:t>.</w:t>
      </w:r>
      <w:r w:rsidR="00EA3584" w:rsidRPr="009F01E6">
        <w:rPr>
          <w:rStyle w:val="a5"/>
          <w:rFonts w:ascii="Times New Roman" w:eastAsia="34nobylimlb" w:hAnsi="Times New Roman"/>
          <w:szCs w:val="24"/>
        </w:rPr>
        <w:footnoteReference w:id="15"/>
      </w:r>
      <w:r w:rsidRPr="009F01E6">
        <w:rPr>
          <w:rFonts w:ascii="Times New Roman" w:eastAsia="34nobylimlb" w:hAnsi="Times New Roman"/>
          <w:szCs w:val="24"/>
        </w:rPr>
        <w:t xml:space="preserve"> </w:t>
      </w:r>
      <w:r w:rsidR="00360C42" w:rsidRPr="009F01E6">
        <w:rPr>
          <w:rFonts w:ascii="Times New Roman" w:eastAsia="34nobylimlb" w:hAnsi="Times New Roman"/>
          <w:szCs w:val="24"/>
        </w:rPr>
        <w:t>The m</w:t>
      </w:r>
      <w:r w:rsidR="00054B3E" w:rsidRPr="009F01E6">
        <w:rPr>
          <w:rFonts w:ascii="Times New Roman" w:hAnsi="Times New Roman" w:hint="eastAsia"/>
          <w:szCs w:val="24"/>
        </w:rPr>
        <w:t xml:space="preserve">ean </w:t>
      </w:r>
      <w:r w:rsidR="00152FC2" w:rsidRPr="009F01E6">
        <w:rPr>
          <w:rFonts w:ascii="Times New Roman" w:hAnsi="Times New Roman" w:hint="eastAsia"/>
          <w:szCs w:val="24"/>
        </w:rPr>
        <w:t xml:space="preserve">of </w:t>
      </w:r>
      <w:r w:rsidR="00054B3E" w:rsidRPr="009F01E6">
        <w:rPr>
          <w:rFonts w:ascii="Times New Roman" w:hAnsi="Times New Roman"/>
          <w:szCs w:val="24"/>
        </w:rPr>
        <w:t xml:space="preserve">earnings </w:t>
      </w:r>
      <w:r w:rsidR="00252222" w:rsidRPr="009F01E6">
        <w:rPr>
          <w:rFonts w:ascii="Times New Roman" w:hAnsi="Times New Roman" w:hint="eastAsia"/>
          <w:szCs w:val="24"/>
        </w:rPr>
        <w:t>and book value</w:t>
      </w:r>
      <w:r w:rsidR="00360C42" w:rsidRPr="009F01E6">
        <w:rPr>
          <w:rFonts w:ascii="Times New Roman" w:hAnsi="Times New Roman"/>
          <w:szCs w:val="24"/>
        </w:rPr>
        <w:t>s</w:t>
      </w:r>
      <w:r w:rsidR="00252222" w:rsidRPr="009F01E6">
        <w:rPr>
          <w:rFonts w:ascii="Times New Roman" w:hAnsi="Times New Roman" w:hint="eastAsia"/>
          <w:szCs w:val="24"/>
        </w:rPr>
        <w:t xml:space="preserve"> of</w:t>
      </w:r>
      <w:r w:rsidR="00054B3E" w:rsidRPr="009F01E6">
        <w:rPr>
          <w:rFonts w:ascii="Times New Roman" w:hAnsi="Times New Roman" w:hint="eastAsia"/>
          <w:szCs w:val="24"/>
        </w:rPr>
        <w:t xml:space="preserve"> high conservative firms </w:t>
      </w:r>
      <w:r w:rsidR="00360C42" w:rsidRPr="009F01E6">
        <w:rPr>
          <w:rFonts w:ascii="Times New Roman" w:hAnsi="Times New Roman"/>
          <w:szCs w:val="24"/>
        </w:rPr>
        <w:t xml:space="preserve">were </w:t>
      </w:r>
      <w:r w:rsidR="00054B3E" w:rsidRPr="009F01E6">
        <w:rPr>
          <w:rFonts w:ascii="Times New Roman" w:hAnsi="Times New Roman" w:hint="eastAsia"/>
          <w:szCs w:val="24"/>
        </w:rPr>
        <w:t>lower</w:t>
      </w:r>
      <w:r w:rsidR="00C204ED" w:rsidRPr="009F01E6">
        <w:rPr>
          <w:rFonts w:ascii="Times New Roman" w:hAnsi="Times New Roman"/>
          <w:szCs w:val="24"/>
        </w:rPr>
        <w:t xml:space="preserve"> than </w:t>
      </w:r>
      <w:r w:rsidR="00360C42" w:rsidRPr="009F01E6">
        <w:rPr>
          <w:rFonts w:ascii="Times New Roman" w:hAnsi="Times New Roman"/>
          <w:szCs w:val="24"/>
        </w:rPr>
        <w:t xml:space="preserve">those </w:t>
      </w:r>
      <w:r w:rsidR="00054B3E" w:rsidRPr="009F01E6">
        <w:rPr>
          <w:rFonts w:ascii="Times New Roman" w:hAnsi="Times New Roman"/>
          <w:szCs w:val="24"/>
        </w:rPr>
        <w:t>of</w:t>
      </w:r>
      <w:r w:rsidR="007C7008" w:rsidRPr="009F01E6">
        <w:rPr>
          <w:rFonts w:ascii="Times New Roman" w:hAnsi="Times New Roman"/>
          <w:szCs w:val="24"/>
        </w:rPr>
        <w:t xml:space="preserve"> </w:t>
      </w:r>
      <w:r w:rsidR="00054B3E" w:rsidRPr="009F01E6">
        <w:rPr>
          <w:rFonts w:ascii="Times New Roman" w:hAnsi="Times New Roman" w:hint="eastAsia"/>
          <w:szCs w:val="24"/>
        </w:rPr>
        <w:t xml:space="preserve">two variables </w:t>
      </w:r>
      <w:r w:rsidR="00252222" w:rsidRPr="009F01E6">
        <w:rPr>
          <w:rFonts w:ascii="Times New Roman" w:hAnsi="Times New Roman" w:hint="eastAsia"/>
          <w:szCs w:val="24"/>
        </w:rPr>
        <w:t>of</w:t>
      </w:r>
      <w:r w:rsidR="00054B3E" w:rsidRPr="009F01E6">
        <w:rPr>
          <w:rFonts w:ascii="Times New Roman" w:hAnsi="Times New Roman" w:hint="eastAsia"/>
          <w:szCs w:val="24"/>
        </w:rPr>
        <w:t xml:space="preserve"> low</w:t>
      </w:r>
      <w:r w:rsidR="00C204ED" w:rsidRPr="009F01E6">
        <w:rPr>
          <w:rFonts w:ascii="Times New Roman" w:hAnsi="Times New Roman" w:hint="eastAsia"/>
          <w:szCs w:val="24"/>
        </w:rPr>
        <w:t xml:space="preserve"> conservative</w:t>
      </w:r>
      <w:r w:rsidR="00054B3E" w:rsidRPr="009F01E6">
        <w:rPr>
          <w:rFonts w:ascii="Times New Roman" w:hAnsi="Times New Roman" w:hint="eastAsia"/>
          <w:szCs w:val="24"/>
        </w:rPr>
        <w:t xml:space="preserve"> firms,</w:t>
      </w:r>
      <w:r w:rsidR="00054B3E" w:rsidRPr="009F01E6">
        <w:rPr>
          <w:rFonts w:ascii="Times New Roman" w:hAnsi="Times New Roman"/>
          <w:szCs w:val="24"/>
        </w:rPr>
        <w:t xml:space="preserve"> </w:t>
      </w:r>
      <w:r w:rsidR="00054B3E" w:rsidRPr="009F01E6">
        <w:rPr>
          <w:rFonts w:ascii="Times New Roman" w:hAnsi="Times New Roman" w:hint="eastAsia"/>
          <w:szCs w:val="24"/>
        </w:rPr>
        <w:t>suggesting</w:t>
      </w:r>
      <w:r w:rsidR="00054B3E" w:rsidRPr="009F01E6">
        <w:rPr>
          <w:rFonts w:ascii="Times New Roman" w:hAnsi="Times New Roman"/>
          <w:szCs w:val="24"/>
        </w:rPr>
        <w:t xml:space="preserve"> that </w:t>
      </w:r>
      <w:r w:rsidR="00054B3E" w:rsidRPr="009F01E6">
        <w:rPr>
          <w:rFonts w:ascii="Times New Roman" w:hAnsi="Times New Roman" w:hint="eastAsia"/>
          <w:szCs w:val="24"/>
        </w:rPr>
        <w:t>earnings and book value</w:t>
      </w:r>
      <w:r w:rsidR="00360C42" w:rsidRPr="009F01E6">
        <w:rPr>
          <w:rFonts w:ascii="Times New Roman" w:hAnsi="Times New Roman"/>
          <w:szCs w:val="24"/>
        </w:rPr>
        <w:t>s</w:t>
      </w:r>
      <w:r w:rsidR="007C7008" w:rsidRPr="009F01E6">
        <w:rPr>
          <w:rFonts w:ascii="Times New Roman" w:hAnsi="Times New Roman" w:hint="eastAsia"/>
          <w:szCs w:val="24"/>
        </w:rPr>
        <w:t xml:space="preserve"> are lower for </w:t>
      </w:r>
      <w:r w:rsidR="00152FC2" w:rsidRPr="009F01E6">
        <w:rPr>
          <w:rFonts w:ascii="Times New Roman" w:hAnsi="Times New Roman" w:hint="eastAsia"/>
          <w:szCs w:val="24"/>
        </w:rPr>
        <w:t>higher</w:t>
      </w:r>
      <w:r w:rsidR="00054B3E" w:rsidRPr="009F01E6">
        <w:rPr>
          <w:rFonts w:ascii="Times New Roman" w:hAnsi="Times New Roman" w:hint="eastAsia"/>
          <w:szCs w:val="24"/>
        </w:rPr>
        <w:t xml:space="preserve"> conservative firm</w:t>
      </w:r>
      <w:r w:rsidR="00360C42" w:rsidRPr="009F01E6">
        <w:rPr>
          <w:rFonts w:ascii="Times New Roman" w:hAnsi="Times New Roman"/>
          <w:szCs w:val="24"/>
        </w:rPr>
        <w:t>s</w:t>
      </w:r>
      <w:r w:rsidR="00C204ED" w:rsidRPr="009F01E6">
        <w:rPr>
          <w:rFonts w:ascii="Times New Roman" w:hAnsi="Times New Roman" w:hint="eastAsia"/>
          <w:szCs w:val="24"/>
        </w:rPr>
        <w:t>, consistent with</w:t>
      </w:r>
      <w:r w:rsidR="0023179D" w:rsidRPr="009F01E6">
        <w:rPr>
          <w:rFonts w:ascii="Times New Roman" w:hAnsi="Times New Roman" w:hint="eastAsia"/>
          <w:szCs w:val="24"/>
        </w:rPr>
        <w:t xml:space="preserve"> concern</w:t>
      </w:r>
      <w:r w:rsidR="00360C42" w:rsidRPr="009F01E6">
        <w:rPr>
          <w:rFonts w:ascii="Times New Roman" w:hAnsi="Times New Roman"/>
          <w:szCs w:val="24"/>
        </w:rPr>
        <w:t>s</w:t>
      </w:r>
      <w:r w:rsidR="0023179D" w:rsidRPr="009F01E6">
        <w:rPr>
          <w:rFonts w:ascii="Times New Roman" w:hAnsi="Times New Roman" w:hint="eastAsia"/>
          <w:szCs w:val="24"/>
        </w:rPr>
        <w:t xml:space="preserve"> of </w:t>
      </w:r>
      <w:r w:rsidR="007A621B" w:rsidRPr="009F01E6">
        <w:rPr>
          <w:rFonts w:ascii="Times New Roman" w:hAnsi="Times New Roman"/>
          <w:kern w:val="0"/>
          <w:szCs w:val="24"/>
        </w:rPr>
        <w:t xml:space="preserve">R&amp;D </w:t>
      </w:r>
      <w:r w:rsidR="00152FC2" w:rsidRPr="009F01E6">
        <w:rPr>
          <w:rFonts w:ascii="Times New Roman" w:hAnsi="Times New Roman" w:hint="eastAsia"/>
          <w:kern w:val="0"/>
          <w:szCs w:val="24"/>
        </w:rPr>
        <w:t>expense</w:t>
      </w:r>
      <w:r w:rsidR="0023179D" w:rsidRPr="009F01E6">
        <w:rPr>
          <w:rFonts w:ascii="Times New Roman" w:hAnsi="Times New Roman" w:hint="eastAsia"/>
          <w:kern w:val="0"/>
          <w:szCs w:val="24"/>
        </w:rPr>
        <w:t xml:space="preserve"> and </w:t>
      </w:r>
      <w:r w:rsidR="0023179D" w:rsidRPr="009F01E6">
        <w:rPr>
          <w:rFonts w:ascii="Times New Roman" w:hAnsi="Times New Roman"/>
          <w:kern w:val="0"/>
          <w:szCs w:val="24"/>
        </w:rPr>
        <w:t>understat</w:t>
      </w:r>
      <w:r w:rsidR="0023179D" w:rsidRPr="009F01E6">
        <w:rPr>
          <w:rFonts w:ascii="Times New Roman" w:hAnsi="Times New Roman" w:hint="eastAsia"/>
          <w:kern w:val="0"/>
          <w:szCs w:val="24"/>
        </w:rPr>
        <w:t>ing</w:t>
      </w:r>
      <w:r w:rsidR="0023179D" w:rsidRPr="009F01E6">
        <w:rPr>
          <w:rFonts w:ascii="Times New Roman" w:hAnsi="Times New Roman"/>
          <w:kern w:val="0"/>
          <w:szCs w:val="24"/>
        </w:rPr>
        <w:t xml:space="preserve"> book value</w:t>
      </w:r>
      <w:r w:rsidR="00360C42" w:rsidRPr="009F01E6">
        <w:rPr>
          <w:rFonts w:ascii="Times New Roman" w:hAnsi="Times New Roman"/>
          <w:kern w:val="0"/>
          <w:szCs w:val="24"/>
        </w:rPr>
        <w:t>s</w:t>
      </w:r>
      <w:r w:rsidR="00152FC2" w:rsidRPr="009F01E6">
        <w:rPr>
          <w:rFonts w:ascii="Times New Roman" w:hAnsi="Times New Roman"/>
          <w:kern w:val="0"/>
          <w:szCs w:val="24"/>
        </w:rPr>
        <w:t xml:space="preserve"> </w:t>
      </w:r>
      <w:r w:rsidR="0023179D" w:rsidRPr="009F01E6">
        <w:rPr>
          <w:rFonts w:ascii="Times New Roman" w:hAnsi="Times New Roman"/>
          <w:kern w:val="0"/>
          <w:szCs w:val="24"/>
        </w:rPr>
        <w:t>relative to market value</w:t>
      </w:r>
      <w:r w:rsidR="0023179D" w:rsidRPr="009F01E6">
        <w:rPr>
          <w:rFonts w:ascii="Times New Roman" w:hAnsi="Times New Roman" w:hint="eastAsia"/>
          <w:kern w:val="0"/>
          <w:szCs w:val="24"/>
        </w:rPr>
        <w:t xml:space="preserve"> in prior </w:t>
      </w:r>
      <w:r w:rsidR="0023179D" w:rsidRPr="009F01E6">
        <w:rPr>
          <w:rFonts w:ascii="Times New Roman" w:hAnsi="Times New Roman"/>
          <w:kern w:val="0"/>
          <w:szCs w:val="24"/>
        </w:rPr>
        <w:t>research</w:t>
      </w:r>
      <w:r w:rsidR="0023179D" w:rsidRPr="009F01E6">
        <w:rPr>
          <w:rFonts w:ascii="Times New Roman" w:hAnsi="Times New Roman" w:hint="eastAsia"/>
          <w:kern w:val="0"/>
          <w:szCs w:val="24"/>
        </w:rPr>
        <w:t xml:space="preserve"> (</w:t>
      </w:r>
      <w:proofErr w:type="spellStart"/>
      <w:r w:rsidR="0023179D" w:rsidRPr="009F01E6">
        <w:rPr>
          <w:rFonts w:ascii="Times New Roman" w:hAnsi="Times New Roman"/>
          <w:kern w:val="0"/>
          <w:szCs w:val="24"/>
        </w:rPr>
        <w:t>Feltham</w:t>
      </w:r>
      <w:proofErr w:type="spellEnd"/>
      <w:r w:rsidR="0023179D" w:rsidRPr="009F01E6">
        <w:rPr>
          <w:rFonts w:ascii="Times New Roman" w:hAnsi="Times New Roman"/>
          <w:kern w:val="0"/>
          <w:szCs w:val="24"/>
        </w:rPr>
        <w:t xml:space="preserve"> and </w:t>
      </w:r>
      <w:proofErr w:type="spellStart"/>
      <w:r w:rsidR="0023179D" w:rsidRPr="009F01E6">
        <w:rPr>
          <w:rFonts w:ascii="Times New Roman" w:hAnsi="Times New Roman"/>
          <w:kern w:val="0"/>
          <w:szCs w:val="24"/>
        </w:rPr>
        <w:t>Ohlson</w:t>
      </w:r>
      <w:proofErr w:type="spellEnd"/>
      <w:r w:rsidR="00034B2F" w:rsidRPr="009F01E6">
        <w:rPr>
          <w:rFonts w:ascii="Times New Roman" w:hAnsi="Times New Roman"/>
          <w:kern w:val="0"/>
          <w:szCs w:val="24"/>
        </w:rPr>
        <w:t>,</w:t>
      </w:r>
      <w:r w:rsidR="0023179D" w:rsidRPr="009F01E6">
        <w:rPr>
          <w:rFonts w:ascii="Times New Roman" w:hAnsi="Times New Roman"/>
          <w:kern w:val="0"/>
          <w:szCs w:val="24"/>
        </w:rPr>
        <w:t xml:space="preserve"> 1995</w:t>
      </w:r>
      <w:r w:rsidR="0023179D" w:rsidRPr="009F01E6">
        <w:rPr>
          <w:rFonts w:ascii="Times New Roman" w:hAnsi="Times New Roman" w:hint="eastAsia"/>
          <w:kern w:val="0"/>
          <w:szCs w:val="24"/>
        </w:rPr>
        <w:t>;</w:t>
      </w:r>
      <w:r w:rsidR="0023179D" w:rsidRPr="009F01E6">
        <w:rPr>
          <w:rFonts w:ascii="Times New Roman" w:hAnsi="Times New Roman"/>
          <w:szCs w:val="24"/>
        </w:rPr>
        <w:t xml:space="preserve"> </w:t>
      </w:r>
      <w:proofErr w:type="spellStart"/>
      <w:r w:rsidR="0023179D" w:rsidRPr="009F01E6">
        <w:rPr>
          <w:rFonts w:ascii="Times New Roman" w:hAnsi="Times New Roman"/>
          <w:kern w:val="0"/>
          <w:szCs w:val="24"/>
        </w:rPr>
        <w:t>Mensah</w:t>
      </w:r>
      <w:proofErr w:type="spellEnd"/>
      <w:r w:rsidR="0023179D" w:rsidRPr="009F01E6">
        <w:rPr>
          <w:rFonts w:ascii="Times New Roman" w:hAnsi="Times New Roman"/>
          <w:kern w:val="0"/>
          <w:szCs w:val="24"/>
        </w:rPr>
        <w:t xml:space="preserve"> et al.</w:t>
      </w:r>
      <w:r w:rsidR="00034B2F" w:rsidRPr="009F01E6">
        <w:rPr>
          <w:rFonts w:ascii="Times New Roman" w:hAnsi="Times New Roman"/>
          <w:kern w:val="0"/>
          <w:szCs w:val="24"/>
        </w:rPr>
        <w:t>, 20</w:t>
      </w:r>
      <w:r w:rsidR="0023179D" w:rsidRPr="009F01E6">
        <w:rPr>
          <w:rFonts w:ascii="Times New Roman" w:hAnsi="Times New Roman"/>
          <w:kern w:val="0"/>
          <w:szCs w:val="24"/>
        </w:rPr>
        <w:t>04</w:t>
      </w:r>
      <w:r w:rsidR="0023179D" w:rsidRPr="009F01E6">
        <w:rPr>
          <w:rFonts w:ascii="Times New Roman" w:hAnsi="Times New Roman" w:hint="eastAsia"/>
          <w:kern w:val="0"/>
          <w:szCs w:val="24"/>
        </w:rPr>
        <w:t xml:space="preserve">). </w:t>
      </w:r>
      <w:r w:rsidR="007C7008" w:rsidRPr="009F01E6">
        <w:rPr>
          <w:rFonts w:ascii="Times New Roman" w:hAnsi="Times New Roman" w:hint="eastAsia"/>
          <w:kern w:val="0"/>
          <w:szCs w:val="24"/>
        </w:rPr>
        <w:t>T</w:t>
      </w:r>
      <w:r w:rsidR="00365179" w:rsidRPr="009F01E6">
        <w:rPr>
          <w:rFonts w:ascii="Times New Roman" w:eastAsia="34nobylimlb" w:hAnsi="Times New Roman"/>
          <w:szCs w:val="24"/>
        </w:rPr>
        <w:t xml:space="preserve">he </w:t>
      </w:r>
      <w:r w:rsidR="002E1DCD" w:rsidRPr="009F01E6">
        <w:rPr>
          <w:rFonts w:ascii="Times New Roman" w:eastAsia="34nobylimlb" w:hAnsi="Times New Roman"/>
          <w:szCs w:val="24"/>
        </w:rPr>
        <w:t>m</w:t>
      </w:r>
      <w:r w:rsidR="004A0FDE" w:rsidRPr="009F01E6">
        <w:rPr>
          <w:rFonts w:ascii="Times New Roman" w:eastAsia="34nobylimlb" w:hAnsi="Times New Roman"/>
          <w:szCs w:val="24"/>
        </w:rPr>
        <w:t xml:space="preserve">ean and standard deviation of </w:t>
      </w:r>
      <w:r w:rsidR="0066112B" w:rsidRPr="009F01E6">
        <w:rPr>
          <w:rFonts w:ascii="Times New Roman" w:eastAsia="34nobylimlb" w:hAnsi="Times New Roman"/>
          <w:szCs w:val="24"/>
        </w:rPr>
        <w:t>price-to-</w:t>
      </w:r>
      <w:r w:rsidRPr="009F01E6">
        <w:rPr>
          <w:rFonts w:ascii="Times New Roman" w:eastAsia="34nobylimlb" w:hAnsi="Times New Roman"/>
          <w:szCs w:val="24"/>
        </w:rPr>
        <w:t xml:space="preserve">book value </w:t>
      </w:r>
      <w:r w:rsidR="004A0FDE" w:rsidRPr="009F01E6">
        <w:rPr>
          <w:rFonts w:ascii="Times New Roman" w:eastAsia="34nobylimlb" w:hAnsi="Times New Roman"/>
          <w:szCs w:val="24"/>
        </w:rPr>
        <w:t xml:space="preserve">ratio </w:t>
      </w:r>
      <w:r w:rsidRPr="009F01E6">
        <w:rPr>
          <w:rFonts w:ascii="Times New Roman" w:eastAsia="34nobylimlb" w:hAnsi="Times New Roman"/>
          <w:szCs w:val="24"/>
        </w:rPr>
        <w:t>(P</w:t>
      </w:r>
      <w:r w:rsidR="00D21E49" w:rsidRPr="009F01E6">
        <w:rPr>
          <w:rFonts w:ascii="Times New Roman" w:eastAsia="34nobylimlb" w:hAnsi="Times New Roman" w:hint="eastAsia"/>
          <w:szCs w:val="24"/>
        </w:rPr>
        <w:t>/</w:t>
      </w:r>
      <w:r w:rsidRPr="009F01E6">
        <w:rPr>
          <w:rFonts w:ascii="Times New Roman" w:eastAsia="34nobylimlb" w:hAnsi="Times New Roman"/>
          <w:szCs w:val="24"/>
        </w:rPr>
        <w:t xml:space="preserve">B) </w:t>
      </w:r>
      <w:r w:rsidR="00365179" w:rsidRPr="009F01E6">
        <w:rPr>
          <w:rFonts w:ascii="Times New Roman" w:eastAsia="34nobylimlb" w:hAnsi="Times New Roman"/>
          <w:szCs w:val="24"/>
        </w:rPr>
        <w:t xml:space="preserve">are </w:t>
      </w:r>
      <w:r w:rsidR="004A0FDE" w:rsidRPr="009F01E6">
        <w:rPr>
          <w:rFonts w:ascii="Times New Roman" w:eastAsia="34nobylimlb" w:hAnsi="Times New Roman"/>
          <w:szCs w:val="24"/>
        </w:rPr>
        <w:t>2.46 an</w:t>
      </w:r>
      <w:r w:rsidR="007C7008" w:rsidRPr="009F01E6">
        <w:rPr>
          <w:rFonts w:ascii="Times New Roman" w:eastAsia="34nobylimlb" w:hAnsi="Times New Roman"/>
          <w:szCs w:val="24"/>
        </w:rPr>
        <w:t xml:space="preserve">d 1.02, respectively, </w:t>
      </w:r>
      <w:r w:rsidR="004A0FDE" w:rsidRPr="009F01E6">
        <w:rPr>
          <w:rFonts w:ascii="Times New Roman" w:eastAsia="34nobylimlb" w:hAnsi="Times New Roman"/>
          <w:szCs w:val="24"/>
        </w:rPr>
        <w:t xml:space="preserve">slightly </w:t>
      </w:r>
      <w:r w:rsidR="00365179" w:rsidRPr="009F01E6">
        <w:rPr>
          <w:rFonts w:ascii="Times New Roman" w:eastAsia="34nobylimlb" w:hAnsi="Times New Roman"/>
          <w:szCs w:val="24"/>
        </w:rPr>
        <w:t xml:space="preserve">less </w:t>
      </w:r>
      <w:r w:rsidR="004A0FDE" w:rsidRPr="009F01E6">
        <w:rPr>
          <w:rFonts w:ascii="Times New Roman" w:eastAsia="34nobylimlb" w:hAnsi="Times New Roman"/>
          <w:szCs w:val="24"/>
        </w:rPr>
        <w:t>than those</w:t>
      </w:r>
      <w:r w:rsidR="00671A59" w:rsidRPr="009F01E6">
        <w:rPr>
          <w:rFonts w:ascii="Times New Roman" w:eastAsia="34nobylimlb" w:hAnsi="Times New Roman"/>
          <w:szCs w:val="24"/>
        </w:rPr>
        <w:t xml:space="preserve"> (2.55, 2.29)</w:t>
      </w:r>
      <w:r w:rsidR="004A0FDE" w:rsidRPr="009F01E6">
        <w:rPr>
          <w:rFonts w:ascii="Times New Roman" w:eastAsia="34nobylimlb" w:hAnsi="Times New Roman"/>
          <w:szCs w:val="24"/>
        </w:rPr>
        <w:t xml:space="preserve"> reported </w:t>
      </w:r>
      <w:r w:rsidR="00E620A9" w:rsidRPr="009F01E6">
        <w:rPr>
          <w:rFonts w:ascii="Times New Roman" w:eastAsia="34nobylimlb" w:hAnsi="Times New Roman" w:hint="eastAsia"/>
          <w:szCs w:val="24"/>
        </w:rPr>
        <w:t>by</w:t>
      </w:r>
      <w:r w:rsidR="00365179" w:rsidRPr="009F01E6">
        <w:rPr>
          <w:rFonts w:ascii="Times New Roman" w:eastAsia="34nobylimlb" w:hAnsi="Times New Roman"/>
          <w:szCs w:val="24"/>
        </w:rPr>
        <w:t xml:space="preserve"> </w:t>
      </w:r>
      <w:proofErr w:type="spellStart"/>
      <w:r w:rsidR="004A0FDE" w:rsidRPr="009F01E6">
        <w:rPr>
          <w:rFonts w:ascii="Times New Roman" w:eastAsia="34nobylimlb" w:hAnsi="Times New Roman"/>
          <w:szCs w:val="24"/>
        </w:rPr>
        <w:t>Sohn</w:t>
      </w:r>
      <w:proofErr w:type="spellEnd"/>
      <w:r w:rsidR="004A0FDE" w:rsidRPr="009F01E6">
        <w:rPr>
          <w:rFonts w:ascii="Times New Roman" w:eastAsia="34nobylimlb" w:hAnsi="Times New Roman"/>
          <w:szCs w:val="24"/>
        </w:rPr>
        <w:t xml:space="preserve"> (2012)</w:t>
      </w:r>
      <w:r w:rsidR="00671A59" w:rsidRPr="009F01E6">
        <w:rPr>
          <w:rFonts w:ascii="Times New Roman" w:eastAsia="34nobylimlb" w:hAnsi="Times New Roman"/>
          <w:szCs w:val="24"/>
        </w:rPr>
        <w:t xml:space="preserve">. </w:t>
      </w:r>
      <w:r w:rsidR="00365179" w:rsidRPr="009F01E6">
        <w:rPr>
          <w:rFonts w:ascii="Times New Roman" w:eastAsia="34nobylimlb" w:hAnsi="Times New Roman"/>
          <w:szCs w:val="24"/>
        </w:rPr>
        <w:t xml:space="preserve">The </w:t>
      </w:r>
      <w:r w:rsidR="007E2F11" w:rsidRPr="009F01E6">
        <w:rPr>
          <w:rFonts w:ascii="Times New Roman" w:eastAsia="34nobylimlb" w:hAnsi="Times New Roman"/>
          <w:szCs w:val="24"/>
        </w:rPr>
        <w:t>P</w:t>
      </w:r>
      <w:r w:rsidR="00D032E9" w:rsidRPr="009F01E6">
        <w:rPr>
          <w:rFonts w:ascii="Times New Roman" w:eastAsia="34nobylimlb" w:hAnsi="Times New Roman" w:hint="eastAsia"/>
          <w:szCs w:val="24"/>
        </w:rPr>
        <w:t>/</w:t>
      </w:r>
      <w:r w:rsidR="007E2F11" w:rsidRPr="009F01E6">
        <w:rPr>
          <w:rFonts w:ascii="Times New Roman" w:eastAsia="34nobylimlb" w:hAnsi="Times New Roman"/>
          <w:szCs w:val="24"/>
        </w:rPr>
        <w:t xml:space="preserve">B </w:t>
      </w:r>
      <w:r w:rsidR="00F44569" w:rsidRPr="009F01E6">
        <w:rPr>
          <w:rFonts w:ascii="Times New Roman" w:eastAsia="34nobylimlb" w:hAnsi="Times New Roman" w:hint="eastAsia"/>
          <w:szCs w:val="24"/>
        </w:rPr>
        <w:t>(</w:t>
      </w:r>
      <w:r w:rsidR="00671A59" w:rsidRPr="009F01E6">
        <w:rPr>
          <w:rFonts w:ascii="Times New Roman" w:eastAsia="34nobylimlb" w:hAnsi="Times New Roman"/>
          <w:szCs w:val="24"/>
        </w:rPr>
        <w:t>2.46</w:t>
      </w:r>
      <w:r w:rsidR="00F44569" w:rsidRPr="009F01E6">
        <w:rPr>
          <w:rFonts w:ascii="Times New Roman" w:eastAsia="34nobylimlb" w:hAnsi="Times New Roman" w:hint="eastAsia"/>
          <w:szCs w:val="24"/>
        </w:rPr>
        <w:t>)</w:t>
      </w:r>
      <w:r w:rsidR="00671A59" w:rsidRPr="009F01E6">
        <w:rPr>
          <w:rFonts w:ascii="Times New Roman" w:eastAsia="34nobylimlb" w:hAnsi="Times New Roman"/>
          <w:szCs w:val="24"/>
        </w:rPr>
        <w:t xml:space="preserve"> on average</w:t>
      </w:r>
      <w:r w:rsidR="007E2F11" w:rsidRPr="009F01E6">
        <w:rPr>
          <w:rFonts w:ascii="Times New Roman" w:eastAsia="34nobylimlb" w:hAnsi="Times New Roman" w:hint="eastAsia"/>
          <w:szCs w:val="24"/>
        </w:rPr>
        <w:t xml:space="preserve"> suggests</w:t>
      </w:r>
      <w:r w:rsidR="00F44569" w:rsidRPr="009F01E6">
        <w:rPr>
          <w:rFonts w:ascii="Times New Roman" w:eastAsia="34nobylimlb" w:hAnsi="Times New Roman"/>
          <w:szCs w:val="24"/>
        </w:rPr>
        <w:t xml:space="preserve"> that </w:t>
      </w:r>
      <w:r w:rsidR="00671A59" w:rsidRPr="009F01E6">
        <w:rPr>
          <w:rFonts w:ascii="Times New Roman" w:eastAsia="34nobylimlb" w:hAnsi="Times New Roman"/>
          <w:szCs w:val="24"/>
        </w:rPr>
        <w:t>market price is higher than book value</w:t>
      </w:r>
      <w:r w:rsidR="007B0667" w:rsidRPr="009F01E6">
        <w:rPr>
          <w:rFonts w:ascii="Times New Roman" w:eastAsia="34nobylimlb" w:hAnsi="Times New Roman"/>
          <w:szCs w:val="24"/>
        </w:rPr>
        <w:t>,</w:t>
      </w:r>
      <w:r w:rsidR="007E2F11" w:rsidRPr="009F01E6">
        <w:rPr>
          <w:rFonts w:ascii="Times New Roman" w:eastAsia="34nobylimlb" w:hAnsi="Times New Roman"/>
          <w:szCs w:val="24"/>
        </w:rPr>
        <w:t xml:space="preserve"> </w:t>
      </w:r>
      <w:r w:rsidR="00365179" w:rsidRPr="009F01E6">
        <w:rPr>
          <w:rFonts w:ascii="Times New Roman" w:eastAsia="34nobylimlb" w:hAnsi="Times New Roman"/>
          <w:szCs w:val="24"/>
        </w:rPr>
        <w:t xml:space="preserve">indicating </w:t>
      </w:r>
      <w:r w:rsidR="007B0667" w:rsidRPr="009F01E6">
        <w:rPr>
          <w:rFonts w:ascii="Times New Roman" w:eastAsia="34nobylimlb" w:hAnsi="Times New Roman"/>
          <w:szCs w:val="24"/>
        </w:rPr>
        <w:t>that the sample firms</w:t>
      </w:r>
      <w:r w:rsidR="00671A59" w:rsidRPr="009F01E6">
        <w:rPr>
          <w:rFonts w:ascii="Times New Roman" w:eastAsia="34nobylimlb" w:hAnsi="Times New Roman"/>
          <w:szCs w:val="24"/>
        </w:rPr>
        <w:t xml:space="preserve"> </w:t>
      </w:r>
      <w:r w:rsidR="00365179" w:rsidRPr="009F01E6">
        <w:rPr>
          <w:rFonts w:ascii="Times New Roman" w:eastAsia="34nobylimlb" w:hAnsi="Times New Roman"/>
          <w:szCs w:val="24"/>
        </w:rPr>
        <w:t xml:space="preserve">perform </w:t>
      </w:r>
      <w:r w:rsidR="00981C8D" w:rsidRPr="009F01E6">
        <w:rPr>
          <w:rFonts w:ascii="Times New Roman" w:eastAsia="34nobylimlb" w:hAnsi="Times New Roman"/>
          <w:szCs w:val="24"/>
        </w:rPr>
        <w:t>conservative accounting</w:t>
      </w:r>
      <w:r w:rsidR="00671A59" w:rsidRPr="009F01E6">
        <w:rPr>
          <w:rFonts w:ascii="Times New Roman" w:eastAsia="34nobylimlb" w:hAnsi="Times New Roman"/>
          <w:szCs w:val="24"/>
        </w:rPr>
        <w:t xml:space="preserve">, </w:t>
      </w:r>
      <w:r w:rsidR="00981C8D" w:rsidRPr="009F01E6">
        <w:rPr>
          <w:rFonts w:ascii="Times New Roman" w:eastAsia="34nobylimlb" w:hAnsi="Times New Roman"/>
          <w:szCs w:val="24"/>
        </w:rPr>
        <w:t>similar to</w:t>
      </w:r>
      <w:r w:rsidR="00185826" w:rsidRPr="009F01E6">
        <w:rPr>
          <w:rFonts w:ascii="Times New Roman" w:eastAsia="34nobylimlb" w:hAnsi="Times New Roman"/>
          <w:szCs w:val="24"/>
        </w:rPr>
        <w:t xml:space="preserve"> </w:t>
      </w:r>
      <w:r w:rsidR="00E620A9" w:rsidRPr="009F01E6">
        <w:rPr>
          <w:rFonts w:ascii="Times New Roman" w:eastAsia="34nobylimlb" w:hAnsi="Times New Roman" w:hint="eastAsia"/>
          <w:szCs w:val="24"/>
        </w:rPr>
        <w:t xml:space="preserve">findings </w:t>
      </w:r>
      <w:r w:rsidR="00671A59" w:rsidRPr="009F01E6">
        <w:rPr>
          <w:rFonts w:ascii="Times New Roman" w:eastAsia="34nobylimlb" w:hAnsi="Times New Roman"/>
          <w:szCs w:val="24"/>
        </w:rPr>
        <w:t>in previous studies (</w:t>
      </w:r>
      <w:r w:rsidR="0028218F" w:rsidRPr="009F01E6">
        <w:rPr>
          <w:rFonts w:ascii="Times New Roman" w:eastAsia="34nobylimlb" w:hAnsi="Times New Roman"/>
          <w:szCs w:val="24"/>
        </w:rPr>
        <w:t xml:space="preserve">Kim et al., 2013; </w:t>
      </w:r>
      <w:proofErr w:type="spellStart"/>
      <w:r w:rsidR="0028218F" w:rsidRPr="009F01E6">
        <w:rPr>
          <w:rFonts w:ascii="Times New Roman" w:eastAsia="34nobylimlb" w:hAnsi="Times New Roman"/>
          <w:szCs w:val="24"/>
        </w:rPr>
        <w:t>Sohn</w:t>
      </w:r>
      <w:proofErr w:type="spellEnd"/>
      <w:r w:rsidR="0028218F" w:rsidRPr="009F01E6">
        <w:rPr>
          <w:rFonts w:ascii="Times New Roman" w:eastAsia="34nobylimlb" w:hAnsi="Times New Roman"/>
          <w:szCs w:val="24"/>
        </w:rPr>
        <w:t>, 2012</w:t>
      </w:r>
      <w:r w:rsidR="00671A59" w:rsidRPr="009F01E6">
        <w:rPr>
          <w:rFonts w:ascii="Times New Roman" w:eastAsia="34nobylimlb" w:hAnsi="Times New Roman"/>
          <w:szCs w:val="24"/>
        </w:rPr>
        <w:t xml:space="preserve">). </w:t>
      </w:r>
      <w:r w:rsidR="007C7008" w:rsidRPr="009F01E6">
        <w:rPr>
          <w:rFonts w:ascii="Times New Roman" w:eastAsia="34nobylimlb" w:hAnsi="Times New Roman" w:hint="eastAsia"/>
          <w:szCs w:val="24"/>
        </w:rPr>
        <w:t>The</w:t>
      </w:r>
      <w:r w:rsidR="007C7008" w:rsidRPr="009F01E6">
        <w:rPr>
          <w:rFonts w:ascii="Times New Roman" w:eastAsia="34nobylimlb" w:hAnsi="Times New Roman"/>
          <w:szCs w:val="24"/>
        </w:rPr>
        <w:t xml:space="preserve"> mean</w:t>
      </w:r>
      <w:r w:rsidR="007C7008" w:rsidRPr="009F01E6">
        <w:rPr>
          <w:rFonts w:ascii="Times New Roman" w:eastAsia="34nobylimlb" w:hAnsi="Times New Roman" w:hint="eastAsia"/>
          <w:szCs w:val="24"/>
        </w:rPr>
        <w:t xml:space="preserve"> </w:t>
      </w:r>
      <w:r w:rsidR="007C7008" w:rsidRPr="009F01E6">
        <w:rPr>
          <w:rFonts w:ascii="Times New Roman" w:eastAsia="34nobylimlb" w:hAnsi="Times New Roman"/>
          <w:szCs w:val="24"/>
        </w:rPr>
        <w:t xml:space="preserve">of </w:t>
      </w:r>
      <w:r w:rsidR="008164F5" w:rsidRPr="009F01E6">
        <w:rPr>
          <w:rFonts w:ascii="Times New Roman" w:eastAsia="34nobylimlb" w:hAnsi="Times New Roman"/>
          <w:szCs w:val="24"/>
        </w:rPr>
        <w:t>NOACC</w:t>
      </w:r>
      <w:proofErr w:type="gramStart"/>
      <w:r w:rsidR="009563E4" w:rsidRPr="009F01E6">
        <w:rPr>
          <w:rFonts w:ascii="標楷體" w:eastAsia="標楷體" w:hAnsi="標楷體"/>
          <w:szCs w:val="24"/>
        </w:rPr>
        <w:t>＊</w:t>
      </w:r>
      <w:proofErr w:type="gramEnd"/>
      <w:r w:rsidR="008164F5" w:rsidRPr="009F01E6">
        <w:rPr>
          <w:rFonts w:ascii="Times New Roman" w:eastAsia="34nobylimlb" w:hAnsi="Times New Roman"/>
          <w:szCs w:val="24"/>
        </w:rPr>
        <w:t>(-1)</w:t>
      </w:r>
      <w:r w:rsidR="007C7008" w:rsidRPr="009F01E6">
        <w:rPr>
          <w:rFonts w:ascii="Times New Roman" w:eastAsia="34nobylimlb" w:hAnsi="Times New Roman" w:hint="eastAsia"/>
          <w:szCs w:val="24"/>
        </w:rPr>
        <w:t xml:space="preserve"> </w:t>
      </w:r>
      <w:r w:rsidR="008F08E2" w:rsidRPr="009F01E6">
        <w:rPr>
          <w:rFonts w:ascii="Times New Roman" w:eastAsia="34nobylimlb" w:hAnsi="Times New Roman"/>
          <w:szCs w:val="24"/>
        </w:rPr>
        <w:t>deflated by total asset</w:t>
      </w:r>
      <w:r w:rsidR="00365179" w:rsidRPr="009F01E6">
        <w:rPr>
          <w:rFonts w:ascii="Times New Roman" w:eastAsia="34nobylimlb" w:hAnsi="Times New Roman"/>
          <w:szCs w:val="24"/>
        </w:rPr>
        <w:t>s</w:t>
      </w:r>
      <w:r w:rsidR="008F08E2" w:rsidRPr="009F01E6">
        <w:rPr>
          <w:rFonts w:ascii="Times New Roman" w:eastAsia="34nobylimlb" w:hAnsi="Times New Roman"/>
          <w:szCs w:val="24"/>
        </w:rPr>
        <w:t xml:space="preserve"> </w:t>
      </w:r>
      <w:r w:rsidR="008164F5" w:rsidRPr="009F01E6">
        <w:rPr>
          <w:rFonts w:ascii="Times New Roman" w:eastAsia="34nobylimlb" w:hAnsi="Times New Roman"/>
          <w:szCs w:val="24"/>
        </w:rPr>
        <w:t xml:space="preserve">is </w:t>
      </w:r>
      <w:r w:rsidR="00365179" w:rsidRPr="009F01E6">
        <w:rPr>
          <w:rFonts w:ascii="Times New Roman" w:eastAsia="34nobylimlb" w:hAnsi="Times New Roman"/>
          <w:szCs w:val="24"/>
        </w:rPr>
        <w:t xml:space="preserve">approximately </w:t>
      </w:r>
      <w:r w:rsidR="008164F5" w:rsidRPr="009F01E6">
        <w:rPr>
          <w:rFonts w:ascii="Times New Roman" w:eastAsia="34nobylimlb" w:hAnsi="Times New Roman"/>
          <w:szCs w:val="24"/>
        </w:rPr>
        <w:t>13</w:t>
      </w:r>
      <w:r w:rsidR="00FF2269" w:rsidRPr="009F01E6">
        <w:rPr>
          <w:rFonts w:ascii="Times New Roman" w:eastAsia="34nobylimlb" w:hAnsi="Times New Roman"/>
          <w:szCs w:val="24"/>
        </w:rPr>
        <w:t>%</w:t>
      </w:r>
      <w:r w:rsidR="008164F5" w:rsidRPr="009F01E6">
        <w:rPr>
          <w:rFonts w:ascii="Times New Roman" w:eastAsia="34nobylimlb" w:hAnsi="Times New Roman"/>
          <w:szCs w:val="24"/>
        </w:rPr>
        <w:t xml:space="preserve"> of total asset</w:t>
      </w:r>
      <w:r w:rsidR="00365179" w:rsidRPr="009F01E6">
        <w:rPr>
          <w:rFonts w:ascii="Times New Roman" w:eastAsia="34nobylimlb" w:hAnsi="Times New Roman"/>
          <w:szCs w:val="24"/>
        </w:rPr>
        <w:t>s</w:t>
      </w:r>
      <w:r w:rsidR="007C7008" w:rsidRPr="009F01E6">
        <w:rPr>
          <w:rFonts w:ascii="Times New Roman" w:eastAsia="34nobylimlb" w:hAnsi="Times New Roman"/>
          <w:szCs w:val="24"/>
        </w:rPr>
        <w:t>,</w:t>
      </w:r>
      <w:r w:rsidR="007C7008" w:rsidRPr="009F01E6">
        <w:rPr>
          <w:rFonts w:ascii="Times New Roman" w:eastAsia="34nobylimlb" w:hAnsi="Times New Roman" w:hint="eastAsia"/>
          <w:szCs w:val="24"/>
        </w:rPr>
        <w:t xml:space="preserve"> </w:t>
      </w:r>
      <w:r w:rsidR="0066112B" w:rsidRPr="009F01E6">
        <w:rPr>
          <w:rFonts w:ascii="Times New Roman" w:eastAsia="34nobylimlb" w:hAnsi="Times New Roman"/>
          <w:szCs w:val="24"/>
        </w:rPr>
        <w:t xml:space="preserve">slightly </w:t>
      </w:r>
      <w:r w:rsidR="008164F5" w:rsidRPr="009F01E6">
        <w:rPr>
          <w:rFonts w:ascii="Times New Roman" w:eastAsia="34nobylimlb" w:hAnsi="Times New Roman"/>
          <w:szCs w:val="24"/>
        </w:rPr>
        <w:t xml:space="preserve">higher than </w:t>
      </w:r>
      <w:r w:rsidR="00365179" w:rsidRPr="009F01E6">
        <w:rPr>
          <w:rFonts w:ascii="Times New Roman" w:eastAsia="34nobylimlb" w:hAnsi="Times New Roman"/>
          <w:szCs w:val="24"/>
        </w:rPr>
        <w:t xml:space="preserve">the </w:t>
      </w:r>
      <w:r w:rsidR="00107F23" w:rsidRPr="009F01E6">
        <w:rPr>
          <w:rFonts w:ascii="Times New Roman" w:eastAsia="34nobylimlb" w:hAnsi="Times New Roman"/>
          <w:szCs w:val="24"/>
        </w:rPr>
        <w:t>6</w:t>
      </w:r>
      <w:r w:rsidR="00FF2269" w:rsidRPr="009F01E6">
        <w:rPr>
          <w:rFonts w:ascii="Times New Roman" w:eastAsia="34nobylimlb" w:hAnsi="Times New Roman"/>
          <w:szCs w:val="24"/>
        </w:rPr>
        <w:t>%</w:t>
      </w:r>
      <w:r w:rsidR="00107F23" w:rsidRPr="009F01E6">
        <w:rPr>
          <w:rFonts w:ascii="Times New Roman" w:eastAsia="34nobylimlb" w:hAnsi="Times New Roman"/>
          <w:szCs w:val="24"/>
        </w:rPr>
        <w:t xml:space="preserve"> reported </w:t>
      </w:r>
      <w:r w:rsidR="00365179" w:rsidRPr="009F01E6">
        <w:rPr>
          <w:rFonts w:ascii="Times New Roman" w:eastAsia="34nobylimlb" w:hAnsi="Times New Roman"/>
          <w:szCs w:val="24"/>
        </w:rPr>
        <w:t xml:space="preserve">by </w:t>
      </w:r>
      <w:proofErr w:type="spellStart"/>
      <w:r w:rsidR="00107F23" w:rsidRPr="009F01E6">
        <w:rPr>
          <w:rFonts w:ascii="Times New Roman" w:eastAsia="34nobylimlb" w:hAnsi="Times New Roman"/>
          <w:szCs w:val="24"/>
        </w:rPr>
        <w:t>Sohn</w:t>
      </w:r>
      <w:proofErr w:type="spellEnd"/>
      <w:r w:rsidR="00107F23" w:rsidRPr="009F01E6">
        <w:rPr>
          <w:rFonts w:ascii="Times New Roman" w:eastAsia="34nobylimlb" w:hAnsi="Times New Roman"/>
          <w:szCs w:val="24"/>
        </w:rPr>
        <w:t xml:space="preserve"> (2012)</w:t>
      </w:r>
      <w:r w:rsidR="004510EF" w:rsidRPr="009F01E6">
        <w:rPr>
          <w:rFonts w:ascii="Times New Roman" w:eastAsia="34nobylimlb" w:hAnsi="Times New Roman"/>
          <w:szCs w:val="24"/>
        </w:rPr>
        <w:t xml:space="preserve"> and 6</w:t>
      </w:r>
      <w:r w:rsidR="001A295B" w:rsidRPr="009F01E6">
        <w:rPr>
          <w:rFonts w:ascii="Times New Roman" w:eastAsia="34nobylimlb" w:hAnsi="Times New Roman"/>
          <w:szCs w:val="24"/>
        </w:rPr>
        <w:t>-</w:t>
      </w:r>
      <w:r w:rsidR="004510EF" w:rsidRPr="009F01E6">
        <w:rPr>
          <w:rFonts w:ascii="Times New Roman" w:eastAsia="34nobylimlb" w:hAnsi="Times New Roman"/>
          <w:szCs w:val="24"/>
        </w:rPr>
        <w:t>10</w:t>
      </w:r>
      <w:r w:rsidR="00FF2269" w:rsidRPr="009F01E6">
        <w:rPr>
          <w:rFonts w:ascii="Times New Roman" w:eastAsia="34nobylimlb" w:hAnsi="Times New Roman"/>
          <w:szCs w:val="24"/>
        </w:rPr>
        <w:t>%</w:t>
      </w:r>
      <w:r w:rsidR="004510EF" w:rsidRPr="009F01E6">
        <w:rPr>
          <w:rFonts w:ascii="Times New Roman" w:eastAsia="34nobylimlb" w:hAnsi="Times New Roman"/>
          <w:szCs w:val="24"/>
        </w:rPr>
        <w:t xml:space="preserve"> </w:t>
      </w:r>
      <w:r w:rsidR="00365179" w:rsidRPr="009F01E6">
        <w:rPr>
          <w:rFonts w:ascii="Times New Roman" w:eastAsia="34nobylimlb" w:hAnsi="Times New Roman"/>
          <w:szCs w:val="24"/>
        </w:rPr>
        <w:t xml:space="preserve">by </w:t>
      </w:r>
      <w:r w:rsidR="004510EF" w:rsidRPr="009F01E6">
        <w:rPr>
          <w:rFonts w:ascii="Times New Roman" w:eastAsia="34nobylimlb" w:hAnsi="Times New Roman"/>
          <w:szCs w:val="24"/>
        </w:rPr>
        <w:t>Kim et al. (2013).</w:t>
      </w:r>
      <w:r w:rsidR="007C7008" w:rsidRPr="009F01E6">
        <w:rPr>
          <w:rFonts w:ascii="Times New Roman" w:eastAsia="34nobylimlb" w:hAnsi="Times New Roman" w:hint="eastAsia"/>
          <w:szCs w:val="24"/>
        </w:rPr>
        <w:t xml:space="preserve"> </w:t>
      </w:r>
      <w:proofErr w:type="gramStart"/>
      <w:r w:rsidR="00365179" w:rsidRPr="009F01E6">
        <w:rPr>
          <w:rFonts w:ascii="Times New Roman" w:eastAsia="34nobylimlb" w:hAnsi="Times New Roman"/>
          <w:szCs w:val="24"/>
        </w:rPr>
        <w:t>The</w:t>
      </w:r>
      <w:proofErr w:type="gramEnd"/>
      <w:r w:rsidR="00365179" w:rsidRPr="009F01E6">
        <w:rPr>
          <w:rFonts w:ascii="Times New Roman" w:eastAsia="34nobylimlb" w:hAnsi="Times New Roman"/>
          <w:szCs w:val="24"/>
        </w:rPr>
        <w:t xml:space="preserve"> m</w:t>
      </w:r>
      <w:r w:rsidR="00D520D5" w:rsidRPr="009F01E6">
        <w:rPr>
          <w:rFonts w:ascii="Times New Roman" w:eastAsia="34nobylimlb" w:hAnsi="Times New Roman"/>
          <w:szCs w:val="24"/>
        </w:rPr>
        <w:t xml:space="preserve">ean </w:t>
      </w:r>
      <w:r w:rsidR="009516B5" w:rsidRPr="009F01E6">
        <w:rPr>
          <w:rFonts w:ascii="Times New Roman" w:eastAsia="34nobylimlb" w:hAnsi="Times New Roman" w:hint="eastAsia"/>
          <w:szCs w:val="24"/>
        </w:rPr>
        <w:t xml:space="preserve">(3.6) </w:t>
      </w:r>
      <w:r w:rsidR="00D520D5" w:rsidRPr="009F01E6">
        <w:rPr>
          <w:rFonts w:ascii="Times New Roman" w:eastAsia="34nobylimlb" w:hAnsi="Times New Roman"/>
          <w:szCs w:val="24"/>
        </w:rPr>
        <w:t xml:space="preserve">of </w:t>
      </w:r>
      <w:r w:rsidR="00225C55" w:rsidRPr="009F01E6">
        <w:rPr>
          <w:rFonts w:ascii="Times New Roman" w:eastAsia="34nobylimlb" w:hAnsi="Times New Roman" w:hint="eastAsia"/>
          <w:szCs w:val="24"/>
        </w:rPr>
        <w:t>RES</w:t>
      </w:r>
      <w:r w:rsidR="00B30E3B" w:rsidRPr="009F01E6">
        <w:rPr>
          <w:rFonts w:ascii="Times New Roman" w:eastAsia="34nobylimlb" w:hAnsi="Times New Roman"/>
          <w:szCs w:val="24"/>
        </w:rPr>
        <w:t xml:space="preserve"> </w:t>
      </w:r>
      <w:r w:rsidR="00C4081B" w:rsidRPr="009F01E6">
        <w:rPr>
          <w:rFonts w:ascii="Times New Roman" w:eastAsia="34nobylimlb" w:hAnsi="Times New Roman"/>
          <w:szCs w:val="24"/>
        </w:rPr>
        <w:t xml:space="preserve">is </w:t>
      </w:r>
      <w:r w:rsidR="00FB4D1F" w:rsidRPr="009F01E6">
        <w:rPr>
          <w:rFonts w:ascii="Times New Roman" w:eastAsia="34nobylimlb" w:hAnsi="Times New Roman" w:hint="eastAsia"/>
          <w:szCs w:val="24"/>
        </w:rPr>
        <w:t>gre</w:t>
      </w:r>
      <w:r w:rsidR="00D032E9" w:rsidRPr="009F01E6">
        <w:rPr>
          <w:rFonts w:ascii="Times New Roman" w:eastAsia="34nobylimlb" w:hAnsi="Times New Roman" w:hint="eastAsia"/>
          <w:szCs w:val="24"/>
        </w:rPr>
        <w:t>a</w:t>
      </w:r>
      <w:r w:rsidR="00FB4D1F" w:rsidRPr="009F01E6">
        <w:rPr>
          <w:rFonts w:ascii="Times New Roman" w:eastAsia="34nobylimlb" w:hAnsi="Times New Roman" w:hint="eastAsia"/>
          <w:szCs w:val="24"/>
        </w:rPr>
        <w:t>ter</w:t>
      </w:r>
      <w:r w:rsidR="00365179" w:rsidRPr="009F01E6">
        <w:rPr>
          <w:rFonts w:ascii="Times New Roman" w:eastAsia="34nobylimlb" w:hAnsi="Times New Roman"/>
          <w:szCs w:val="24"/>
        </w:rPr>
        <w:t xml:space="preserve"> </w:t>
      </w:r>
      <w:r w:rsidR="00260BA8" w:rsidRPr="009F01E6">
        <w:rPr>
          <w:rFonts w:ascii="Times New Roman" w:eastAsia="34nobylimlb" w:hAnsi="Times New Roman"/>
          <w:szCs w:val="24"/>
        </w:rPr>
        <w:t xml:space="preserve">than </w:t>
      </w:r>
      <w:r w:rsidR="00225C55" w:rsidRPr="009F01E6">
        <w:rPr>
          <w:rFonts w:ascii="Times New Roman" w:eastAsia="34nobylimlb" w:hAnsi="Times New Roman"/>
          <w:szCs w:val="24"/>
        </w:rPr>
        <w:t>0.</w:t>
      </w:r>
      <w:r w:rsidR="00225C55" w:rsidRPr="009F01E6">
        <w:rPr>
          <w:rFonts w:ascii="Times New Roman" w:eastAsia="34nobylimlb" w:hAnsi="Times New Roman" w:hint="eastAsia"/>
          <w:szCs w:val="24"/>
        </w:rPr>
        <w:t>57</w:t>
      </w:r>
      <w:r w:rsidR="00D032E9" w:rsidRPr="009F01E6">
        <w:rPr>
          <w:rFonts w:ascii="Times New Roman" w:eastAsia="34nobylimlb" w:hAnsi="Times New Roman" w:hint="eastAsia"/>
          <w:szCs w:val="24"/>
        </w:rPr>
        <w:t xml:space="preserve"> </w:t>
      </w:r>
      <w:r w:rsidR="00365179" w:rsidRPr="009F01E6">
        <w:rPr>
          <w:rFonts w:ascii="Times New Roman" w:eastAsia="34nobylimlb" w:hAnsi="Times New Roman"/>
          <w:szCs w:val="24"/>
        </w:rPr>
        <w:t xml:space="preserve">reported by </w:t>
      </w:r>
      <w:proofErr w:type="spellStart"/>
      <w:r w:rsidR="00225C55" w:rsidRPr="009F01E6">
        <w:rPr>
          <w:rFonts w:ascii="Times New Roman" w:eastAsia="34nobylimlb" w:hAnsi="Times New Roman" w:hint="eastAsia"/>
          <w:szCs w:val="24"/>
        </w:rPr>
        <w:t>Pae</w:t>
      </w:r>
      <w:proofErr w:type="spellEnd"/>
      <w:r w:rsidR="00225C55" w:rsidRPr="009F01E6">
        <w:rPr>
          <w:rFonts w:ascii="Times New Roman" w:eastAsia="34nobylimlb" w:hAnsi="Times New Roman" w:hint="eastAsia"/>
          <w:szCs w:val="24"/>
        </w:rPr>
        <w:t xml:space="preserve"> and Thornton</w:t>
      </w:r>
      <w:r w:rsidR="00260BA8" w:rsidRPr="009F01E6">
        <w:rPr>
          <w:rFonts w:ascii="Times New Roman" w:eastAsia="34nobylimlb" w:hAnsi="Times New Roman"/>
          <w:szCs w:val="24"/>
        </w:rPr>
        <w:t xml:space="preserve"> (</w:t>
      </w:r>
      <w:r w:rsidR="00746677" w:rsidRPr="009F01E6">
        <w:rPr>
          <w:rFonts w:ascii="Times New Roman" w:eastAsia="34nobylimlb" w:hAnsi="Times New Roman"/>
          <w:szCs w:val="24"/>
        </w:rPr>
        <w:t>20</w:t>
      </w:r>
      <w:r w:rsidR="00225C55" w:rsidRPr="009F01E6">
        <w:rPr>
          <w:rFonts w:ascii="Times New Roman" w:eastAsia="34nobylimlb" w:hAnsi="Times New Roman" w:hint="eastAsia"/>
          <w:szCs w:val="24"/>
        </w:rPr>
        <w:t>10</w:t>
      </w:r>
      <w:r w:rsidR="00260BA8" w:rsidRPr="009F01E6">
        <w:rPr>
          <w:rFonts w:ascii="Times New Roman" w:eastAsia="34nobylimlb" w:hAnsi="Times New Roman"/>
          <w:szCs w:val="24"/>
        </w:rPr>
        <w:t>)</w:t>
      </w:r>
      <w:r w:rsidR="00D032E9" w:rsidRPr="009F01E6">
        <w:rPr>
          <w:rFonts w:ascii="Times New Roman" w:eastAsia="34nobylimlb" w:hAnsi="Times New Roman" w:hint="eastAsia"/>
          <w:szCs w:val="24"/>
        </w:rPr>
        <w:t xml:space="preserve"> and </w:t>
      </w:r>
      <w:r w:rsidR="00225C55" w:rsidRPr="009F01E6">
        <w:rPr>
          <w:rFonts w:ascii="Times New Roman" w:eastAsia="34nobylimlb" w:hAnsi="Times New Roman" w:hint="eastAsia"/>
          <w:szCs w:val="24"/>
        </w:rPr>
        <w:t xml:space="preserve">0.12 in </w:t>
      </w:r>
      <w:proofErr w:type="spellStart"/>
      <w:r w:rsidR="00225C55" w:rsidRPr="009F01E6">
        <w:rPr>
          <w:rFonts w:ascii="Times New Roman" w:eastAsia="34nobylimlb" w:hAnsi="Times New Roman" w:hint="eastAsia"/>
          <w:szCs w:val="24"/>
        </w:rPr>
        <w:t>Mensah</w:t>
      </w:r>
      <w:proofErr w:type="spellEnd"/>
      <w:r w:rsidR="00225C55" w:rsidRPr="009F01E6">
        <w:rPr>
          <w:rFonts w:ascii="Times New Roman" w:eastAsia="34nobylimlb" w:hAnsi="Times New Roman" w:hint="eastAsia"/>
          <w:szCs w:val="24"/>
        </w:rPr>
        <w:t xml:space="preserve"> et al. (200</w:t>
      </w:r>
      <w:r w:rsidR="00F11B9D" w:rsidRPr="009F01E6">
        <w:rPr>
          <w:rFonts w:ascii="Times New Roman" w:eastAsia="34nobylimlb" w:hAnsi="Times New Roman" w:hint="eastAsia"/>
          <w:szCs w:val="24"/>
        </w:rPr>
        <w:t>4</w:t>
      </w:r>
      <w:r w:rsidR="00225C55" w:rsidRPr="009F01E6">
        <w:rPr>
          <w:rFonts w:ascii="Times New Roman" w:eastAsia="34nobylimlb" w:hAnsi="Times New Roman" w:hint="eastAsia"/>
          <w:szCs w:val="24"/>
        </w:rPr>
        <w:t>)</w:t>
      </w:r>
      <w:r w:rsidR="004F0212" w:rsidRPr="009F01E6">
        <w:rPr>
          <w:rFonts w:ascii="Times New Roman" w:eastAsia="34nobylimlb" w:hAnsi="Times New Roman" w:hint="eastAsia"/>
          <w:szCs w:val="24"/>
        </w:rPr>
        <w:t>.</w:t>
      </w:r>
      <w:r w:rsidR="00D6795E" w:rsidRPr="009F01E6">
        <w:rPr>
          <w:rFonts w:ascii="Times New Roman" w:eastAsia="34nobylimlb" w:hAnsi="Times New Roman" w:hint="eastAsia"/>
          <w:szCs w:val="24"/>
        </w:rPr>
        <w:t xml:space="preserve"> </w:t>
      </w:r>
      <w:r w:rsidR="004F0212" w:rsidRPr="009F01E6">
        <w:rPr>
          <w:rFonts w:ascii="Times New Roman" w:eastAsia="34nobylimlb" w:hAnsi="Times New Roman" w:hint="eastAsia"/>
          <w:szCs w:val="24"/>
        </w:rPr>
        <w:t>T</w:t>
      </w:r>
      <w:r w:rsidR="00D6795E" w:rsidRPr="009F01E6">
        <w:rPr>
          <w:rFonts w:ascii="Times New Roman" w:eastAsia="34nobylimlb" w:hAnsi="Times New Roman" w:hint="eastAsia"/>
          <w:szCs w:val="24"/>
        </w:rPr>
        <w:t>h</w:t>
      </w:r>
      <w:r w:rsidR="009516B5" w:rsidRPr="009F01E6">
        <w:rPr>
          <w:rFonts w:ascii="Times New Roman" w:eastAsia="34nobylimlb" w:hAnsi="Times New Roman" w:hint="eastAsia"/>
          <w:szCs w:val="24"/>
        </w:rPr>
        <w:t>e</w:t>
      </w:r>
      <w:r w:rsidR="00D6795E" w:rsidRPr="009F01E6">
        <w:rPr>
          <w:rFonts w:ascii="Times New Roman" w:eastAsia="34nobylimlb" w:hAnsi="Times New Roman" w:hint="eastAsia"/>
          <w:szCs w:val="24"/>
        </w:rPr>
        <w:t>s</w:t>
      </w:r>
      <w:r w:rsidR="009516B5" w:rsidRPr="009F01E6">
        <w:rPr>
          <w:rFonts w:ascii="Times New Roman" w:eastAsia="34nobylimlb" w:hAnsi="Times New Roman" w:hint="eastAsia"/>
          <w:szCs w:val="24"/>
        </w:rPr>
        <w:t>e</w:t>
      </w:r>
      <w:r w:rsidR="00D032E9" w:rsidRPr="009F01E6">
        <w:rPr>
          <w:rFonts w:ascii="Times New Roman" w:eastAsia="34nobylimlb" w:hAnsi="Times New Roman" w:hint="eastAsia"/>
          <w:szCs w:val="24"/>
        </w:rPr>
        <w:t xml:space="preserve"> </w:t>
      </w:r>
      <w:r w:rsidR="009516B5" w:rsidRPr="009F01E6">
        <w:rPr>
          <w:rFonts w:ascii="Times New Roman" w:eastAsia="34nobylimlb" w:hAnsi="Times New Roman" w:hint="eastAsia"/>
          <w:szCs w:val="24"/>
        </w:rPr>
        <w:t xml:space="preserve">results </w:t>
      </w:r>
      <w:r w:rsidR="00D032E9" w:rsidRPr="009F01E6">
        <w:rPr>
          <w:rFonts w:ascii="Times New Roman" w:eastAsia="34nobylimlb" w:hAnsi="Times New Roman" w:hint="eastAsia"/>
          <w:szCs w:val="24"/>
        </w:rPr>
        <w:t xml:space="preserve">may be because </w:t>
      </w:r>
      <w:r w:rsidR="009516B5" w:rsidRPr="009F01E6">
        <w:rPr>
          <w:rFonts w:ascii="Times New Roman" w:eastAsia="34nobylimlb" w:hAnsi="Times New Roman" w:hint="eastAsia"/>
          <w:szCs w:val="24"/>
        </w:rPr>
        <w:t xml:space="preserve">that </w:t>
      </w:r>
      <w:r w:rsidR="00F60967" w:rsidRPr="009F01E6">
        <w:rPr>
          <w:rFonts w:ascii="Times New Roman" w:eastAsia="34nobylimlb" w:hAnsi="Times New Roman" w:hint="eastAsia"/>
          <w:szCs w:val="24"/>
        </w:rPr>
        <w:t xml:space="preserve">we choose </w:t>
      </w:r>
      <w:r w:rsidR="00FB4D1F" w:rsidRPr="009F01E6">
        <w:rPr>
          <w:rFonts w:ascii="Times New Roman" w:eastAsia="34nobylimlb" w:hAnsi="Times New Roman" w:hint="eastAsia"/>
          <w:szCs w:val="24"/>
        </w:rPr>
        <w:t>one</w:t>
      </w:r>
      <w:r w:rsidR="0044603B" w:rsidRPr="009F01E6">
        <w:rPr>
          <w:rFonts w:ascii="Times New Roman" w:eastAsia="34nobylimlb" w:hAnsi="Times New Roman"/>
          <w:szCs w:val="24"/>
        </w:rPr>
        <w:t xml:space="preserve"> industry</w:t>
      </w:r>
      <w:r w:rsidR="00FB4D1F" w:rsidRPr="009F01E6">
        <w:rPr>
          <w:rFonts w:ascii="Times New Roman" w:eastAsia="34nobylimlb" w:hAnsi="Times New Roman" w:hint="eastAsia"/>
          <w:szCs w:val="24"/>
        </w:rPr>
        <w:t xml:space="preserve"> </w:t>
      </w:r>
      <w:r w:rsidR="00F60967" w:rsidRPr="009F01E6">
        <w:rPr>
          <w:rFonts w:ascii="Times New Roman" w:eastAsia="34nobylimlb" w:hAnsi="Times New Roman" w:hint="eastAsia"/>
          <w:szCs w:val="24"/>
        </w:rPr>
        <w:t xml:space="preserve">data </w:t>
      </w:r>
      <w:r w:rsidR="0014186A" w:rsidRPr="009F01E6">
        <w:rPr>
          <w:rFonts w:ascii="Times New Roman" w:eastAsia="34nobylimlb" w:hAnsi="Times New Roman"/>
          <w:szCs w:val="24"/>
        </w:rPr>
        <w:t xml:space="preserve">rather than </w:t>
      </w:r>
      <w:r w:rsidR="0044603B" w:rsidRPr="009F01E6">
        <w:rPr>
          <w:rFonts w:ascii="Times New Roman" w:eastAsia="34nobylimlb" w:hAnsi="Times New Roman"/>
          <w:szCs w:val="24"/>
        </w:rPr>
        <w:t xml:space="preserve">pooled data </w:t>
      </w:r>
      <w:r w:rsidR="009516B5" w:rsidRPr="009F01E6">
        <w:rPr>
          <w:rFonts w:ascii="Times New Roman" w:eastAsia="34nobylimlb" w:hAnsi="Times New Roman" w:hint="eastAsia"/>
          <w:szCs w:val="24"/>
        </w:rPr>
        <w:t>of</w:t>
      </w:r>
      <w:r w:rsidR="0044603B" w:rsidRPr="009F01E6">
        <w:rPr>
          <w:rFonts w:ascii="Times New Roman" w:eastAsia="34nobylimlb" w:hAnsi="Times New Roman"/>
          <w:szCs w:val="24"/>
        </w:rPr>
        <w:t xml:space="preserve"> </w:t>
      </w:r>
      <w:r w:rsidR="0014186A" w:rsidRPr="009F01E6">
        <w:rPr>
          <w:rFonts w:ascii="Times New Roman" w:eastAsia="34nobylimlb" w:hAnsi="Times New Roman"/>
          <w:szCs w:val="24"/>
        </w:rPr>
        <w:t>multi-</w:t>
      </w:r>
      <w:r w:rsidR="00ED5E75" w:rsidRPr="009F01E6">
        <w:rPr>
          <w:rFonts w:ascii="Times New Roman" w:eastAsia="34nobylimlb" w:hAnsi="Times New Roman"/>
          <w:szCs w:val="24"/>
        </w:rPr>
        <w:t>industries</w:t>
      </w:r>
      <w:r w:rsidR="00225C55" w:rsidRPr="009F01E6">
        <w:rPr>
          <w:rFonts w:ascii="Times New Roman" w:eastAsia="34nobylimlb" w:hAnsi="Times New Roman" w:hint="eastAsia"/>
          <w:szCs w:val="24"/>
        </w:rPr>
        <w:t xml:space="preserve"> </w:t>
      </w:r>
      <w:r w:rsidR="00ED5E75" w:rsidRPr="009F01E6">
        <w:rPr>
          <w:rFonts w:ascii="Times New Roman" w:eastAsia="34nobylimlb" w:hAnsi="Times New Roman"/>
          <w:szCs w:val="24"/>
        </w:rPr>
        <w:t xml:space="preserve">in </w:t>
      </w:r>
      <w:r w:rsidR="00225C55" w:rsidRPr="009F01E6">
        <w:rPr>
          <w:rFonts w:ascii="Times New Roman" w:eastAsia="34nobylimlb" w:hAnsi="Times New Roman" w:hint="eastAsia"/>
          <w:szCs w:val="24"/>
        </w:rPr>
        <w:t>the</w:t>
      </w:r>
      <w:r w:rsidR="00473295" w:rsidRPr="009F01E6">
        <w:rPr>
          <w:rFonts w:ascii="Times New Roman" w:eastAsia="34nobylimlb" w:hAnsi="Times New Roman" w:hint="eastAsia"/>
          <w:szCs w:val="24"/>
        </w:rPr>
        <w:t xml:space="preserve"> </w:t>
      </w:r>
      <w:r w:rsidR="00D032E9" w:rsidRPr="009F01E6">
        <w:rPr>
          <w:rFonts w:ascii="Times New Roman" w:eastAsia="34nobylimlb" w:hAnsi="Times New Roman" w:hint="eastAsia"/>
          <w:szCs w:val="24"/>
        </w:rPr>
        <w:t>studies</w:t>
      </w:r>
      <w:r w:rsidR="00ED5E75" w:rsidRPr="009F01E6">
        <w:rPr>
          <w:rFonts w:ascii="Times New Roman" w:eastAsia="34nobylimlb" w:hAnsi="Times New Roman"/>
          <w:szCs w:val="24"/>
        </w:rPr>
        <w:t>.</w:t>
      </w:r>
    </w:p>
    <w:p w14:paraId="1E061A93" w14:textId="1F5C4E77" w:rsidR="00935733" w:rsidRPr="009F01E6" w:rsidRDefault="00B767EF" w:rsidP="00D15F00">
      <w:pPr>
        <w:pStyle w:val="ColorfulList-Accent11"/>
        <w:snapToGrid w:val="0"/>
        <w:spacing w:line="360" w:lineRule="auto"/>
        <w:ind w:leftChars="0" w:left="0" w:firstLineChars="177" w:firstLine="425"/>
        <w:jc w:val="both"/>
        <w:rPr>
          <w:rFonts w:ascii="Times New Roman" w:hAnsi="Times New Roman"/>
          <w:szCs w:val="24"/>
        </w:rPr>
      </w:pPr>
      <w:r w:rsidRPr="009F01E6">
        <w:rPr>
          <w:rFonts w:ascii="Times New Roman" w:hAnsi="Times New Roman" w:hint="eastAsia"/>
          <w:szCs w:val="24"/>
        </w:rPr>
        <w:t>F</w:t>
      </w:r>
      <w:r w:rsidR="00935733" w:rsidRPr="009F01E6">
        <w:rPr>
          <w:rFonts w:ascii="Times New Roman" w:hAnsi="Times New Roman"/>
          <w:szCs w:val="24"/>
        </w:rPr>
        <w:t>ollowing</w:t>
      </w:r>
      <w:r w:rsidR="00935733" w:rsidRPr="009F01E6">
        <w:rPr>
          <w:rFonts w:ascii="Times New Roman" w:hAnsi="Times New Roman"/>
          <w:kern w:val="0"/>
          <w:szCs w:val="24"/>
        </w:rPr>
        <w:t xml:space="preserve"> </w:t>
      </w:r>
      <w:r w:rsidR="00935733" w:rsidRPr="009F01E6">
        <w:rPr>
          <w:rFonts w:ascii="Times New Roman" w:hAnsi="Times New Roman"/>
          <w:szCs w:val="24"/>
        </w:rPr>
        <w:t>Narayan</w:t>
      </w:r>
      <w:r w:rsidR="0045511D" w:rsidRPr="009F01E6">
        <w:rPr>
          <w:rFonts w:ascii="Times New Roman" w:hAnsi="Times New Roman"/>
          <w:szCs w:val="24"/>
        </w:rPr>
        <w:t xml:space="preserve"> et al.</w:t>
      </w:r>
      <w:r w:rsidR="00935733" w:rsidRPr="009F01E6">
        <w:rPr>
          <w:rFonts w:ascii="Times New Roman" w:hAnsi="Times New Roman"/>
          <w:szCs w:val="24"/>
        </w:rPr>
        <w:t xml:space="preserve"> (2015</w:t>
      </w:r>
      <w:r w:rsidR="0045511D" w:rsidRPr="009F01E6">
        <w:rPr>
          <w:rFonts w:ascii="Times New Roman" w:hAnsi="Times New Roman"/>
          <w:szCs w:val="24"/>
        </w:rPr>
        <w:t>b</w:t>
      </w:r>
      <w:r w:rsidR="00935733" w:rsidRPr="009F01E6">
        <w:rPr>
          <w:rFonts w:ascii="Times New Roman" w:hAnsi="Times New Roman"/>
          <w:szCs w:val="24"/>
        </w:rPr>
        <w:t>), we</w:t>
      </w:r>
      <w:r w:rsidRPr="009F01E6">
        <w:rPr>
          <w:rFonts w:ascii="Times New Roman" w:hAnsi="Times New Roman"/>
          <w:szCs w:val="24"/>
        </w:rPr>
        <w:t xml:space="preserve"> </w:t>
      </w:r>
      <w:r w:rsidR="0045511D" w:rsidRPr="009F01E6">
        <w:rPr>
          <w:rFonts w:ascii="Times New Roman" w:hAnsi="Times New Roman"/>
          <w:szCs w:val="24"/>
        </w:rPr>
        <w:t>estimate</w:t>
      </w:r>
      <w:r w:rsidR="00935733" w:rsidRPr="009F01E6">
        <w:rPr>
          <w:rFonts w:ascii="Times New Roman" w:hAnsi="Times New Roman"/>
          <w:szCs w:val="24"/>
        </w:rPr>
        <w:t xml:space="preserve"> an AR model of </w:t>
      </w:r>
      <w:r w:rsidR="0070166C" w:rsidRPr="009F01E6">
        <w:rPr>
          <w:rFonts w:ascii="Times New Roman" w:hAnsi="Times New Roman" w:hint="eastAsia"/>
          <w:szCs w:val="24"/>
        </w:rPr>
        <w:t>each</w:t>
      </w:r>
      <w:r w:rsidR="007E2F11" w:rsidRPr="009F01E6">
        <w:rPr>
          <w:rFonts w:ascii="Times New Roman" w:hAnsi="Times New Roman" w:hint="eastAsia"/>
          <w:szCs w:val="24"/>
        </w:rPr>
        <w:t xml:space="preserve"> </w:t>
      </w:r>
      <w:r w:rsidR="003F69BD" w:rsidRPr="009F01E6">
        <w:rPr>
          <w:rFonts w:ascii="Times New Roman" w:hAnsi="Times New Roman"/>
          <w:szCs w:val="24"/>
        </w:rPr>
        <w:t>variable</w:t>
      </w:r>
      <w:r w:rsidR="0045511D" w:rsidRPr="009F01E6">
        <w:rPr>
          <w:rFonts w:ascii="Times New Roman" w:hAnsi="Times New Roman"/>
          <w:szCs w:val="24"/>
        </w:rPr>
        <w:t xml:space="preserve"> with 12 lags</w:t>
      </w:r>
      <w:r w:rsidR="003F69BD" w:rsidRPr="009F01E6">
        <w:rPr>
          <w:rFonts w:ascii="Times New Roman" w:hAnsi="Times New Roman"/>
          <w:szCs w:val="24"/>
        </w:rPr>
        <w:t>.</w:t>
      </w:r>
      <w:r w:rsidR="00935733" w:rsidRPr="009F01E6">
        <w:rPr>
          <w:rFonts w:ascii="Times New Roman" w:hAnsi="Times New Roman"/>
          <w:szCs w:val="24"/>
        </w:rPr>
        <w:t xml:space="preserve"> </w:t>
      </w:r>
      <w:r w:rsidR="003F69BD" w:rsidRPr="009F01E6">
        <w:rPr>
          <w:rFonts w:ascii="Times New Roman" w:hAnsi="Times New Roman"/>
          <w:szCs w:val="24"/>
        </w:rPr>
        <w:t>We</w:t>
      </w:r>
      <w:r w:rsidR="00935733" w:rsidRPr="009F01E6">
        <w:rPr>
          <w:rFonts w:ascii="Times New Roman" w:hAnsi="Times New Roman"/>
          <w:szCs w:val="24"/>
        </w:rPr>
        <w:t xml:space="preserve"> </w:t>
      </w:r>
      <w:r w:rsidR="0045511D" w:rsidRPr="009F01E6">
        <w:rPr>
          <w:rFonts w:ascii="Times New Roman" w:hAnsi="Times New Roman"/>
          <w:szCs w:val="24"/>
        </w:rPr>
        <w:t>extra</w:t>
      </w:r>
      <w:r w:rsidR="003F69BD" w:rsidRPr="009F01E6">
        <w:rPr>
          <w:rFonts w:ascii="Times New Roman" w:hAnsi="Times New Roman"/>
          <w:szCs w:val="24"/>
        </w:rPr>
        <w:t xml:space="preserve">ct the residual of </w:t>
      </w:r>
      <w:r w:rsidR="00365179" w:rsidRPr="009F01E6">
        <w:rPr>
          <w:rFonts w:ascii="Times New Roman" w:hAnsi="Times New Roman"/>
          <w:szCs w:val="24"/>
        </w:rPr>
        <w:t xml:space="preserve">the </w:t>
      </w:r>
      <w:r w:rsidR="003F69BD" w:rsidRPr="009F01E6">
        <w:rPr>
          <w:rFonts w:ascii="Times New Roman" w:hAnsi="Times New Roman"/>
          <w:szCs w:val="24"/>
        </w:rPr>
        <w:t xml:space="preserve">AR model </w:t>
      </w:r>
      <w:r w:rsidR="00F60967" w:rsidRPr="009F01E6">
        <w:rPr>
          <w:rFonts w:ascii="Times New Roman" w:hAnsi="Times New Roman"/>
          <w:szCs w:val="24"/>
        </w:rPr>
        <w:t xml:space="preserve">to examine </w:t>
      </w:r>
      <w:r w:rsidR="00935733" w:rsidRPr="009F01E6">
        <w:rPr>
          <w:rFonts w:ascii="Times New Roman" w:hAnsi="Times New Roman"/>
          <w:szCs w:val="24"/>
        </w:rPr>
        <w:t xml:space="preserve">null hypothesis of </w:t>
      </w:r>
      <w:r w:rsidR="0045511D" w:rsidRPr="009F01E6">
        <w:rPr>
          <w:rFonts w:ascii="Times New Roman" w:hAnsi="Times New Roman"/>
          <w:szCs w:val="24"/>
        </w:rPr>
        <w:t>“</w:t>
      </w:r>
      <w:r w:rsidR="00935733" w:rsidRPr="009F01E6">
        <w:rPr>
          <w:rFonts w:ascii="Times New Roman" w:hAnsi="Times New Roman"/>
          <w:szCs w:val="24"/>
        </w:rPr>
        <w:t>no ARCH</w:t>
      </w:r>
      <w:r w:rsidR="0045511D" w:rsidRPr="009F01E6">
        <w:rPr>
          <w:rFonts w:ascii="Times New Roman" w:hAnsi="Times New Roman"/>
          <w:szCs w:val="24"/>
        </w:rPr>
        <w:t xml:space="preserve">” in the residual by applying a Lagrange </w:t>
      </w:r>
      <w:r w:rsidR="00D115F0" w:rsidRPr="009F01E6">
        <w:rPr>
          <w:rFonts w:ascii="Times New Roman" w:hAnsi="Times New Roman"/>
          <w:szCs w:val="24"/>
        </w:rPr>
        <w:t>m</w:t>
      </w:r>
      <w:r w:rsidR="0045511D" w:rsidRPr="009F01E6">
        <w:rPr>
          <w:rFonts w:ascii="Times New Roman" w:hAnsi="Times New Roman"/>
          <w:szCs w:val="24"/>
        </w:rPr>
        <w:t>ultiplier (LM) test</w:t>
      </w:r>
      <w:r w:rsidR="00935733" w:rsidRPr="009F01E6">
        <w:rPr>
          <w:rFonts w:ascii="Times New Roman" w:hAnsi="Times New Roman"/>
          <w:szCs w:val="24"/>
        </w:rPr>
        <w:t>. Te</w:t>
      </w:r>
      <w:r w:rsidR="003F69BD" w:rsidRPr="009F01E6">
        <w:rPr>
          <w:rFonts w:ascii="Times New Roman" w:hAnsi="Times New Roman"/>
          <w:szCs w:val="24"/>
        </w:rPr>
        <w:t>st</w:t>
      </w:r>
      <w:r w:rsidR="00935733" w:rsidRPr="009F01E6">
        <w:rPr>
          <w:rFonts w:ascii="Times New Roman" w:hAnsi="Times New Roman"/>
          <w:szCs w:val="24"/>
        </w:rPr>
        <w:t xml:space="preserve"> results in Table 1 suggest that the no-ARCH null is rejected at the 1%</w:t>
      </w:r>
      <w:r w:rsidRPr="009F01E6">
        <w:rPr>
          <w:rFonts w:ascii="Times New Roman" w:hAnsi="Times New Roman" w:hint="eastAsia"/>
          <w:szCs w:val="24"/>
        </w:rPr>
        <w:t>, 5%, 10%</w:t>
      </w:r>
      <w:r w:rsidR="00935733" w:rsidRPr="009F01E6">
        <w:rPr>
          <w:rFonts w:ascii="Times New Roman" w:hAnsi="Times New Roman"/>
          <w:szCs w:val="24"/>
        </w:rPr>
        <w:t xml:space="preserve"> signi</w:t>
      </w:r>
      <w:r w:rsidR="0045511D" w:rsidRPr="009F01E6">
        <w:rPr>
          <w:rFonts w:ascii="Times New Roman" w:hAnsi="Times New Roman"/>
          <w:szCs w:val="24"/>
        </w:rPr>
        <w:t xml:space="preserve">ficance level for </w:t>
      </w:r>
      <w:r w:rsidR="003F69BD" w:rsidRPr="009F01E6">
        <w:rPr>
          <w:rFonts w:ascii="Times New Roman" w:hAnsi="Times New Roman"/>
          <w:szCs w:val="24"/>
        </w:rPr>
        <w:t>all</w:t>
      </w:r>
      <w:r w:rsidR="00935733" w:rsidRPr="009F01E6">
        <w:rPr>
          <w:rFonts w:ascii="Times New Roman" w:hAnsi="Times New Roman"/>
          <w:szCs w:val="24"/>
        </w:rPr>
        <w:t xml:space="preserve"> variables, supporting the </w:t>
      </w:r>
      <w:r w:rsidR="00686B14" w:rsidRPr="009F01E6">
        <w:rPr>
          <w:rFonts w:ascii="Times New Roman" w:hAnsi="Times New Roman"/>
          <w:szCs w:val="24"/>
        </w:rPr>
        <w:t xml:space="preserve">notion that </w:t>
      </w:r>
      <w:proofErr w:type="spellStart"/>
      <w:r w:rsidR="00935733" w:rsidRPr="009F01E6">
        <w:rPr>
          <w:rFonts w:ascii="Times New Roman" w:hAnsi="Times New Roman"/>
          <w:szCs w:val="24"/>
        </w:rPr>
        <w:t>heteroskedasticity</w:t>
      </w:r>
      <w:proofErr w:type="spellEnd"/>
      <w:r w:rsidR="00935733" w:rsidRPr="009F01E6">
        <w:rPr>
          <w:rFonts w:ascii="Times New Roman" w:hAnsi="Times New Roman"/>
          <w:szCs w:val="24"/>
        </w:rPr>
        <w:t xml:space="preserve"> </w:t>
      </w:r>
      <w:r w:rsidR="00E620A9" w:rsidRPr="009F01E6">
        <w:rPr>
          <w:rFonts w:ascii="Times New Roman" w:hAnsi="Times New Roman" w:hint="eastAsia"/>
          <w:szCs w:val="24"/>
        </w:rPr>
        <w:t xml:space="preserve">exists </w:t>
      </w:r>
      <w:r w:rsidR="00935733" w:rsidRPr="009F01E6">
        <w:rPr>
          <w:rFonts w:ascii="Times New Roman" w:hAnsi="Times New Roman"/>
          <w:szCs w:val="24"/>
        </w:rPr>
        <w:t xml:space="preserve">in </w:t>
      </w:r>
      <w:r w:rsidRPr="009F01E6">
        <w:rPr>
          <w:rFonts w:ascii="Times New Roman" w:hAnsi="Times New Roman" w:hint="eastAsia"/>
          <w:szCs w:val="24"/>
        </w:rPr>
        <w:t xml:space="preserve">each </w:t>
      </w:r>
      <w:r w:rsidRPr="009F01E6">
        <w:rPr>
          <w:rFonts w:ascii="Times New Roman" w:hAnsi="Times New Roman"/>
          <w:szCs w:val="24"/>
        </w:rPr>
        <w:t>variable</w:t>
      </w:r>
      <w:r w:rsidR="00935733" w:rsidRPr="009F01E6">
        <w:rPr>
          <w:rFonts w:ascii="Times New Roman" w:hAnsi="Times New Roman"/>
          <w:szCs w:val="24"/>
        </w:rPr>
        <w:t>.</w:t>
      </w:r>
    </w:p>
    <w:p w14:paraId="6B3637D1" w14:textId="753C15CA" w:rsidR="002B49CE" w:rsidRPr="009F01E6" w:rsidRDefault="002B49CE" w:rsidP="00D15F00">
      <w:pPr>
        <w:pStyle w:val="ColorfulList-Accent11"/>
        <w:snapToGrid w:val="0"/>
        <w:spacing w:line="360" w:lineRule="auto"/>
        <w:ind w:leftChars="0" w:left="0" w:firstLineChars="177" w:firstLine="425"/>
        <w:jc w:val="both"/>
        <w:rPr>
          <w:rFonts w:ascii="Times New Roman" w:hAnsi="Times New Roman"/>
          <w:szCs w:val="24"/>
        </w:rPr>
      </w:pPr>
      <w:r w:rsidRPr="009F01E6">
        <w:rPr>
          <w:rFonts w:ascii="Times New Roman" w:hAnsi="Times New Roman"/>
          <w:szCs w:val="24"/>
        </w:rPr>
        <w:t xml:space="preserve">Upon plotting the data for visual screening, we compare three </w:t>
      </w:r>
      <w:r w:rsidRPr="009F01E6">
        <w:rPr>
          <w:rFonts w:ascii="Times New Roman" w:hAnsi="Times New Roman" w:hint="eastAsia"/>
          <w:szCs w:val="24"/>
        </w:rPr>
        <w:t xml:space="preserve">types of </w:t>
      </w:r>
      <w:r w:rsidRPr="009F01E6">
        <w:rPr>
          <w:rFonts w:ascii="Times New Roman" w:hAnsi="Times New Roman"/>
          <w:szCs w:val="24"/>
        </w:rPr>
        <w:t>regression models (w</w:t>
      </w:r>
      <w:r w:rsidR="00F60967" w:rsidRPr="009F01E6">
        <w:rPr>
          <w:rFonts w:ascii="Times New Roman" w:hAnsi="Times New Roman"/>
          <w:szCs w:val="24"/>
        </w:rPr>
        <w:t>ith or without an intercept</w:t>
      </w:r>
      <w:r w:rsidR="00F60967" w:rsidRPr="009F01E6">
        <w:rPr>
          <w:rFonts w:ascii="Times New Roman" w:hAnsi="Times New Roman" w:hint="eastAsia"/>
          <w:szCs w:val="24"/>
        </w:rPr>
        <w:t xml:space="preserve">, </w:t>
      </w:r>
      <w:r w:rsidRPr="009F01E6">
        <w:rPr>
          <w:rFonts w:ascii="Times New Roman" w:hAnsi="Times New Roman"/>
          <w:szCs w:val="24"/>
        </w:rPr>
        <w:t xml:space="preserve">with an intercept and a time trend) and </w:t>
      </w:r>
      <w:r w:rsidRPr="009F01E6">
        <w:rPr>
          <w:rFonts w:ascii="Times New Roman" w:hAnsi="Times New Roman" w:hint="eastAsia"/>
          <w:szCs w:val="24"/>
        </w:rPr>
        <w:t xml:space="preserve">obtain </w:t>
      </w:r>
      <w:r w:rsidR="00F60967" w:rsidRPr="009F01E6">
        <w:rPr>
          <w:rFonts w:ascii="Times New Roman" w:hAnsi="Times New Roman"/>
          <w:szCs w:val="24"/>
        </w:rPr>
        <w:t xml:space="preserve">a final </w:t>
      </w:r>
      <w:r w:rsidRPr="009F01E6">
        <w:rPr>
          <w:rFonts w:ascii="Times New Roman" w:hAnsi="Times New Roman"/>
          <w:szCs w:val="24"/>
        </w:rPr>
        <w:t>test regression. In Tabl</w:t>
      </w:r>
      <w:r w:rsidR="00F60967" w:rsidRPr="009F01E6">
        <w:rPr>
          <w:rFonts w:ascii="Times New Roman" w:hAnsi="Times New Roman"/>
          <w:szCs w:val="24"/>
        </w:rPr>
        <w:t xml:space="preserve">e 1, for </w:t>
      </w:r>
      <w:r w:rsidR="00F60967" w:rsidRPr="009F01E6">
        <w:rPr>
          <w:rFonts w:ascii="Times New Roman" w:hAnsi="Times New Roman" w:hint="eastAsia"/>
          <w:szCs w:val="24"/>
        </w:rPr>
        <w:t>each</w:t>
      </w:r>
      <w:r w:rsidRPr="009F01E6">
        <w:rPr>
          <w:rFonts w:ascii="Times New Roman" w:hAnsi="Times New Roman"/>
          <w:szCs w:val="24"/>
        </w:rPr>
        <w:t xml:space="preserve"> variable </w:t>
      </w:r>
      <w:r w:rsidRPr="009F01E6">
        <w:rPr>
          <w:rFonts w:ascii="Times New Roman" w:hAnsi="Times New Roman" w:hint="eastAsia"/>
          <w:szCs w:val="24"/>
        </w:rPr>
        <w:t xml:space="preserve">in </w:t>
      </w:r>
      <w:r w:rsidRPr="009F01E6">
        <w:rPr>
          <w:rFonts w:ascii="Times New Roman" w:hAnsi="Times New Roman"/>
          <w:szCs w:val="24"/>
        </w:rPr>
        <w:t>the level, the Augmented Dickey-Fuller (ADF) test results indicate that the statistics fail to reject the unit</w:t>
      </w:r>
      <w:r w:rsidRPr="009F01E6">
        <w:rPr>
          <w:rFonts w:ascii="Times New Roman" w:hAnsi="Times New Roman" w:hint="eastAsia"/>
          <w:szCs w:val="24"/>
        </w:rPr>
        <w:t>-</w:t>
      </w:r>
      <w:r w:rsidRPr="009F01E6">
        <w:rPr>
          <w:rFonts w:ascii="Times New Roman" w:hAnsi="Times New Roman"/>
          <w:szCs w:val="24"/>
        </w:rPr>
        <w:t>root null, implying that variable exhibit a unit</w:t>
      </w:r>
      <w:r w:rsidR="00857921" w:rsidRPr="009F01E6">
        <w:rPr>
          <w:rFonts w:ascii="Times New Roman" w:hAnsi="Times New Roman"/>
          <w:szCs w:val="24"/>
        </w:rPr>
        <w:t>-</w:t>
      </w:r>
      <w:r w:rsidRPr="009F01E6">
        <w:rPr>
          <w:rFonts w:ascii="Times New Roman" w:hAnsi="Times New Roman"/>
          <w:szCs w:val="24"/>
        </w:rPr>
        <w:t xml:space="preserve">root behavior; </w:t>
      </w:r>
      <w:r w:rsidRPr="009F01E6">
        <w:rPr>
          <w:rFonts w:ascii="Times New Roman" w:hAnsi="Times New Roman"/>
          <w:szCs w:val="24"/>
        </w:rPr>
        <w:lastRenderedPageBreak/>
        <w:t xml:space="preserve">persistency exists in </w:t>
      </w:r>
      <w:r w:rsidR="009719AF" w:rsidRPr="009F01E6">
        <w:rPr>
          <w:rFonts w:ascii="Times New Roman" w:hAnsi="Times New Roman"/>
          <w:szCs w:val="24"/>
        </w:rPr>
        <w:t xml:space="preserve">the </w:t>
      </w:r>
      <w:r w:rsidRPr="009F01E6">
        <w:rPr>
          <w:rFonts w:ascii="Times New Roman" w:hAnsi="Times New Roman"/>
          <w:szCs w:val="24"/>
        </w:rPr>
        <w:t>variables. W</w:t>
      </w:r>
      <w:r w:rsidRPr="009F01E6">
        <w:rPr>
          <w:rFonts w:ascii="Times New Roman" w:hAnsi="Times New Roman" w:hint="eastAsia"/>
          <w:szCs w:val="24"/>
        </w:rPr>
        <w:t>hen t</w:t>
      </w:r>
      <w:r w:rsidRPr="009F01E6">
        <w:rPr>
          <w:rFonts w:ascii="Times New Roman" w:hAnsi="Times New Roman"/>
          <w:szCs w:val="24"/>
        </w:rPr>
        <w:t>hese variables are first-differenced to test again</w:t>
      </w:r>
      <w:r w:rsidRPr="009F01E6">
        <w:rPr>
          <w:rFonts w:ascii="Times New Roman" w:hAnsi="Times New Roman" w:hint="eastAsia"/>
          <w:szCs w:val="24"/>
        </w:rPr>
        <w:t xml:space="preserve">, test </w:t>
      </w:r>
      <w:r w:rsidRPr="009F01E6">
        <w:rPr>
          <w:rFonts w:ascii="Times New Roman" w:hAnsi="Times New Roman"/>
          <w:szCs w:val="24"/>
        </w:rPr>
        <w:t xml:space="preserve">results reject the null at </w:t>
      </w:r>
      <w:r w:rsidRPr="009F01E6">
        <w:rPr>
          <w:rFonts w:ascii="Times New Roman" w:hAnsi="Times New Roman" w:hint="eastAsia"/>
          <w:szCs w:val="24"/>
        </w:rPr>
        <w:t xml:space="preserve">three significant </w:t>
      </w:r>
      <w:r w:rsidRPr="009F01E6">
        <w:rPr>
          <w:rFonts w:ascii="Times New Roman" w:hAnsi="Times New Roman"/>
          <w:szCs w:val="24"/>
        </w:rPr>
        <w:t>levels</w:t>
      </w:r>
      <w:r w:rsidRPr="009F01E6">
        <w:rPr>
          <w:rFonts w:ascii="Times New Roman" w:hAnsi="Times New Roman" w:hint="eastAsia"/>
          <w:szCs w:val="24"/>
        </w:rPr>
        <w:t xml:space="preserve">, </w:t>
      </w:r>
      <w:r w:rsidRPr="009F01E6">
        <w:rPr>
          <w:rFonts w:ascii="Times New Roman" w:hAnsi="Times New Roman"/>
          <w:szCs w:val="24"/>
        </w:rPr>
        <w:t>show</w:t>
      </w:r>
      <w:r w:rsidRPr="009F01E6">
        <w:rPr>
          <w:rFonts w:ascii="Times New Roman" w:hAnsi="Times New Roman" w:hint="eastAsia"/>
          <w:szCs w:val="24"/>
        </w:rPr>
        <w:t>ing</w:t>
      </w:r>
      <w:r w:rsidRPr="009F01E6">
        <w:rPr>
          <w:rFonts w:ascii="Times New Roman" w:hAnsi="Times New Roman"/>
          <w:szCs w:val="24"/>
        </w:rPr>
        <w:t xml:space="preserve"> stationary</w:t>
      </w:r>
      <w:r w:rsidRPr="009F01E6">
        <w:rPr>
          <w:rFonts w:ascii="Times New Roman" w:hAnsi="Times New Roman" w:hint="eastAsia"/>
          <w:szCs w:val="24"/>
        </w:rPr>
        <w:t xml:space="preserve"> </w:t>
      </w:r>
      <w:r w:rsidR="00FC348C" w:rsidRPr="009F01E6">
        <w:rPr>
          <w:rFonts w:ascii="Times New Roman" w:hAnsi="Times New Roman" w:hint="eastAsia"/>
          <w:szCs w:val="24"/>
        </w:rPr>
        <w:t>(</w:t>
      </w:r>
      <w:r w:rsidRPr="009F01E6">
        <w:rPr>
          <w:rFonts w:ascii="Times New Roman" w:hAnsi="Times New Roman" w:hint="eastAsia"/>
          <w:szCs w:val="24"/>
        </w:rPr>
        <w:t>no</w:t>
      </w:r>
      <w:r w:rsidRPr="009F01E6">
        <w:rPr>
          <w:rFonts w:ascii="Times New Roman" w:hAnsi="Times New Roman"/>
          <w:szCs w:val="24"/>
        </w:rPr>
        <w:t xml:space="preserve"> persistency</w:t>
      </w:r>
      <w:r w:rsidRPr="009F01E6">
        <w:rPr>
          <w:rFonts w:ascii="Times New Roman" w:hAnsi="Times New Roman" w:hint="eastAsia"/>
          <w:szCs w:val="24"/>
        </w:rPr>
        <w:t>)</w:t>
      </w:r>
      <w:r w:rsidRPr="009F01E6">
        <w:rPr>
          <w:rFonts w:ascii="Times New Roman" w:hAnsi="Times New Roman"/>
          <w:szCs w:val="24"/>
        </w:rPr>
        <w:t xml:space="preserve"> patterns</w:t>
      </w:r>
      <w:r w:rsidR="005714AA" w:rsidRPr="009F01E6">
        <w:rPr>
          <w:rFonts w:ascii="Times New Roman" w:hAnsi="Times New Roman" w:hint="eastAsia"/>
          <w:szCs w:val="24"/>
        </w:rPr>
        <w:t>.</w:t>
      </w:r>
      <w:r w:rsidRPr="009F01E6">
        <w:rPr>
          <w:rFonts w:ascii="Times New Roman" w:hAnsi="Times New Roman" w:hint="eastAsia"/>
          <w:szCs w:val="24"/>
        </w:rPr>
        <w:t xml:space="preserve"> </w:t>
      </w:r>
      <w:r w:rsidR="00882F26" w:rsidRPr="009F01E6">
        <w:rPr>
          <w:rFonts w:ascii="Times New Roman" w:hAnsi="Times New Roman"/>
          <w:szCs w:val="24"/>
        </w:rPr>
        <w:t>T</w:t>
      </w:r>
      <w:r w:rsidR="00882F26" w:rsidRPr="009F01E6">
        <w:rPr>
          <w:rFonts w:ascii="Times New Roman" w:hAnsi="Times New Roman" w:hint="eastAsia"/>
          <w:szCs w:val="24"/>
        </w:rPr>
        <w:t>hus, t</w:t>
      </w:r>
      <w:r w:rsidR="005714AA" w:rsidRPr="009F01E6">
        <w:rPr>
          <w:rFonts w:ascii="Times New Roman" w:hAnsi="Times New Roman" w:hint="eastAsia"/>
          <w:szCs w:val="24"/>
        </w:rPr>
        <w:t>hese</w:t>
      </w:r>
      <w:r w:rsidRPr="009F01E6">
        <w:rPr>
          <w:rFonts w:ascii="Times New Roman" w:hAnsi="Times New Roman" w:hint="eastAsia"/>
          <w:szCs w:val="24"/>
        </w:rPr>
        <w:t xml:space="preserve"> </w:t>
      </w:r>
      <w:r w:rsidR="005714AA" w:rsidRPr="009F01E6">
        <w:rPr>
          <w:rFonts w:ascii="Times New Roman" w:hAnsi="Times New Roman"/>
          <w:szCs w:val="24"/>
        </w:rPr>
        <w:t xml:space="preserve">first-differenced </w:t>
      </w:r>
      <w:r w:rsidR="005714AA" w:rsidRPr="009F01E6">
        <w:rPr>
          <w:rFonts w:ascii="Times New Roman" w:hAnsi="Times New Roman" w:hint="eastAsia"/>
          <w:szCs w:val="24"/>
        </w:rPr>
        <w:t>variables can be</w:t>
      </w:r>
      <w:r w:rsidRPr="009F01E6">
        <w:rPr>
          <w:rFonts w:ascii="Times New Roman" w:hAnsi="Times New Roman" w:hint="eastAsia"/>
          <w:szCs w:val="24"/>
        </w:rPr>
        <w:t xml:space="preserve"> used to estimate</w:t>
      </w:r>
      <w:r w:rsidR="005714AA" w:rsidRPr="009F01E6">
        <w:rPr>
          <w:rFonts w:ascii="Times New Roman" w:hAnsi="Times New Roman" w:hint="eastAsia"/>
          <w:szCs w:val="24"/>
        </w:rPr>
        <w:t xml:space="preserve"> the VECMs</w:t>
      </w:r>
      <w:r w:rsidRPr="009F01E6">
        <w:rPr>
          <w:rFonts w:ascii="Times New Roman" w:hAnsi="Times New Roman" w:hint="eastAsia"/>
          <w:szCs w:val="24"/>
        </w:rPr>
        <w:t>.</w:t>
      </w:r>
    </w:p>
    <w:p w14:paraId="5F7027E5" w14:textId="19ADD7EB" w:rsidR="00F60967" w:rsidRPr="009F01E6" w:rsidRDefault="00F60967" w:rsidP="00D15F00">
      <w:pPr>
        <w:pStyle w:val="ColorfulList-Accent11"/>
        <w:snapToGrid w:val="0"/>
        <w:spacing w:line="360" w:lineRule="auto"/>
        <w:ind w:leftChars="0" w:left="0" w:firstLineChars="177" w:firstLine="425"/>
        <w:jc w:val="center"/>
        <w:rPr>
          <w:rFonts w:ascii="Times New Roman" w:hAnsi="Times New Roman"/>
          <w:szCs w:val="24"/>
        </w:rPr>
      </w:pPr>
      <w:r w:rsidRPr="009F01E6">
        <w:rPr>
          <w:rFonts w:ascii="Times New Roman" w:hAnsi="Times New Roman"/>
          <w:szCs w:val="24"/>
        </w:rPr>
        <w:t>[Table 1 here]</w:t>
      </w:r>
    </w:p>
    <w:p w14:paraId="112AA646" w14:textId="59B31CD3" w:rsidR="00FC348C" w:rsidRPr="009F01E6" w:rsidRDefault="002C5280"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rPr>
        <w:t xml:space="preserve">We examine three statistical features </w:t>
      </w:r>
      <w:r w:rsidR="004B6DAA" w:rsidRPr="009F01E6">
        <w:rPr>
          <w:rFonts w:ascii="Times New Roman" w:hAnsi="Times New Roman"/>
        </w:rPr>
        <w:t xml:space="preserve">(persistency, </w:t>
      </w:r>
      <w:proofErr w:type="spellStart"/>
      <w:r w:rsidR="004B6DAA" w:rsidRPr="009F01E6">
        <w:rPr>
          <w:rFonts w:ascii="Times New Roman" w:hAnsi="Times New Roman"/>
        </w:rPr>
        <w:t>endogeneity</w:t>
      </w:r>
      <w:proofErr w:type="spellEnd"/>
      <w:r w:rsidR="004B6DAA" w:rsidRPr="009F01E6">
        <w:rPr>
          <w:rFonts w:ascii="Times New Roman" w:hAnsi="Times New Roman"/>
        </w:rPr>
        <w:t xml:space="preserve">, </w:t>
      </w:r>
      <w:r w:rsidR="001B0DE1" w:rsidRPr="009F01E6">
        <w:rPr>
          <w:rFonts w:ascii="Times New Roman" w:hAnsi="Times New Roman"/>
        </w:rPr>
        <w:t xml:space="preserve">and </w:t>
      </w:r>
      <w:proofErr w:type="spellStart"/>
      <w:r w:rsidR="004B6DAA" w:rsidRPr="009F01E6">
        <w:rPr>
          <w:rFonts w:ascii="Times New Roman" w:hAnsi="Times New Roman"/>
        </w:rPr>
        <w:t>heteroskedasticity</w:t>
      </w:r>
      <w:proofErr w:type="spellEnd"/>
      <w:r w:rsidR="004B6DAA" w:rsidRPr="009F01E6">
        <w:rPr>
          <w:rFonts w:ascii="Times New Roman" w:hAnsi="Times New Roman"/>
        </w:rPr>
        <w:t xml:space="preserve">) </w:t>
      </w:r>
      <w:r w:rsidRPr="009F01E6">
        <w:rPr>
          <w:rFonts w:ascii="Times New Roman" w:hAnsi="Times New Roman"/>
        </w:rPr>
        <w:t>of time-</w:t>
      </w:r>
      <w:r w:rsidR="007C62C5" w:rsidRPr="009F01E6">
        <w:rPr>
          <w:rFonts w:ascii="Times New Roman" w:hAnsi="Times New Roman" w:hint="eastAsia"/>
        </w:rPr>
        <w:t xml:space="preserve"> </w:t>
      </w:r>
      <w:r w:rsidRPr="009F01E6">
        <w:rPr>
          <w:rFonts w:ascii="Times New Roman" w:hAnsi="Times New Roman"/>
        </w:rPr>
        <w:t>series data</w:t>
      </w:r>
      <w:r w:rsidR="00C50654" w:rsidRPr="009F01E6">
        <w:rPr>
          <w:rFonts w:ascii="Times New Roman" w:hAnsi="Times New Roman" w:hint="eastAsia"/>
        </w:rPr>
        <w:t>,</w:t>
      </w:r>
      <w:r w:rsidR="007431A1" w:rsidRPr="009F01E6">
        <w:rPr>
          <w:rFonts w:ascii="Times New Roman" w:hAnsi="Times New Roman"/>
        </w:rPr>
        <w:t xml:space="preserve"> </w:t>
      </w:r>
      <w:r w:rsidR="00C50654" w:rsidRPr="009F01E6">
        <w:rPr>
          <w:rFonts w:ascii="Times New Roman" w:hAnsi="Times New Roman" w:hint="eastAsia"/>
        </w:rPr>
        <w:t>which</w:t>
      </w:r>
      <w:r w:rsidR="00433BD5" w:rsidRPr="009F01E6">
        <w:rPr>
          <w:rFonts w:ascii="Times New Roman" w:hAnsi="Times New Roman" w:hint="eastAsia"/>
        </w:rPr>
        <w:t xml:space="preserve"> are </w:t>
      </w:r>
      <w:r w:rsidR="007431A1" w:rsidRPr="009F01E6">
        <w:rPr>
          <w:rFonts w:ascii="Times New Roman" w:hAnsi="Times New Roman"/>
        </w:rPr>
        <w:t>relevant</w:t>
      </w:r>
      <w:r w:rsidR="007431A1" w:rsidRPr="009F01E6">
        <w:rPr>
          <w:rFonts w:ascii="Times New Roman" w:hAnsi="Times New Roman" w:hint="eastAsia"/>
        </w:rPr>
        <w:t xml:space="preserve"> to</w:t>
      </w:r>
      <w:r w:rsidR="004C7CA6" w:rsidRPr="009F01E6">
        <w:rPr>
          <w:rFonts w:ascii="Times New Roman" w:hAnsi="Times New Roman"/>
        </w:rPr>
        <w:t xml:space="preserve"> the </w:t>
      </w:r>
      <w:r w:rsidR="007431A1" w:rsidRPr="009F01E6">
        <w:rPr>
          <w:rFonts w:ascii="Times New Roman" w:hAnsi="Times New Roman" w:hint="eastAsia"/>
        </w:rPr>
        <w:t>specification</w:t>
      </w:r>
      <w:r w:rsidR="004C7CA6" w:rsidRPr="009F01E6">
        <w:rPr>
          <w:rFonts w:ascii="Times New Roman" w:hAnsi="Times New Roman"/>
        </w:rPr>
        <w:t xml:space="preserve"> of </w:t>
      </w:r>
      <w:r w:rsidR="007C62C5" w:rsidRPr="009F01E6">
        <w:rPr>
          <w:rFonts w:ascii="Times New Roman" w:hAnsi="Times New Roman" w:hint="eastAsia"/>
        </w:rPr>
        <w:t>VECM</w:t>
      </w:r>
      <w:r w:rsidRPr="009F01E6">
        <w:rPr>
          <w:rFonts w:ascii="Times New Roman" w:hAnsi="Times New Roman"/>
        </w:rPr>
        <w:t xml:space="preserve">. These </w:t>
      </w:r>
      <w:r w:rsidR="009A2360" w:rsidRPr="009F01E6">
        <w:rPr>
          <w:rFonts w:ascii="Times New Roman" w:hAnsi="Times New Roman"/>
        </w:rPr>
        <w:t xml:space="preserve">features </w:t>
      </w:r>
      <w:r w:rsidR="00FC348C" w:rsidRPr="009F01E6">
        <w:rPr>
          <w:rFonts w:ascii="Times New Roman" w:hAnsi="Times New Roman"/>
        </w:rPr>
        <w:t xml:space="preserve">are </w:t>
      </w:r>
      <w:r w:rsidRPr="009F01E6">
        <w:rPr>
          <w:rFonts w:ascii="Times New Roman" w:hAnsi="Times New Roman"/>
        </w:rPr>
        <w:t xml:space="preserve">important to the performance of </w:t>
      </w:r>
      <w:r w:rsidR="009719AF" w:rsidRPr="009F01E6">
        <w:rPr>
          <w:rFonts w:ascii="Times New Roman" w:hAnsi="Times New Roman"/>
        </w:rPr>
        <w:t xml:space="preserve">the </w:t>
      </w:r>
      <w:r w:rsidRPr="009F01E6">
        <w:rPr>
          <w:rFonts w:ascii="Times New Roman" w:hAnsi="Times New Roman"/>
        </w:rPr>
        <w:t xml:space="preserve">predictive model (Narayan et al., 2015b). </w:t>
      </w:r>
      <w:r w:rsidR="00FC348C" w:rsidRPr="009F01E6">
        <w:rPr>
          <w:rFonts w:ascii="Times New Roman" w:hAnsi="Times New Roman" w:hint="eastAsia"/>
        </w:rPr>
        <w:t xml:space="preserve">Above </w:t>
      </w:r>
      <w:r w:rsidR="009719AF" w:rsidRPr="009F01E6">
        <w:rPr>
          <w:rFonts w:ascii="Times New Roman" w:hAnsi="Times New Roman"/>
        </w:rPr>
        <w:t>find</w:t>
      </w:r>
      <w:r w:rsidR="00FC348C" w:rsidRPr="009F01E6">
        <w:rPr>
          <w:rFonts w:ascii="Times New Roman" w:hAnsi="Times New Roman" w:hint="eastAsia"/>
        </w:rPr>
        <w:t>ings</w:t>
      </w:r>
      <w:r w:rsidR="0013644D" w:rsidRPr="009F01E6">
        <w:rPr>
          <w:rFonts w:ascii="Times New Roman" w:hAnsi="Times New Roman" w:hint="eastAsia"/>
        </w:rPr>
        <w:t xml:space="preserve"> </w:t>
      </w:r>
      <w:r w:rsidR="00FC348C" w:rsidRPr="009F01E6">
        <w:rPr>
          <w:rFonts w:ascii="Times New Roman" w:hAnsi="Times New Roman" w:hint="eastAsia"/>
        </w:rPr>
        <w:t xml:space="preserve">show </w:t>
      </w:r>
      <w:r w:rsidR="002B49CE" w:rsidRPr="009F01E6">
        <w:rPr>
          <w:rFonts w:ascii="Times New Roman" w:hAnsi="Times New Roman" w:hint="eastAsia"/>
        </w:rPr>
        <w:t xml:space="preserve">that </w:t>
      </w:r>
      <w:r w:rsidR="002B49CE" w:rsidRPr="009F01E6">
        <w:rPr>
          <w:rFonts w:ascii="Times New Roman" w:hAnsi="Times New Roman"/>
          <w:szCs w:val="24"/>
        </w:rPr>
        <w:t>first-</w:t>
      </w:r>
      <w:r w:rsidR="00FC348C" w:rsidRPr="009F01E6">
        <w:rPr>
          <w:rFonts w:ascii="Times New Roman" w:hAnsi="Times New Roman" w:hint="eastAsia"/>
          <w:szCs w:val="24"/>
        </w:rPr>
        <w:t xml:space="preserve"> </w:t>
      </w:r>
      <w:r w:rsidR="002B49CE" w:rsidRPr="009F01E6">
        <w:rPr>
          <w:rFonts w:ascii="Times New Roman" w:hAnsi="Times New Roman"/>
          <w:szCs w:val="24"/>
        </w:rPr>
        <w:t>differenced</w:t>
      </w:r>
      <w:r w:rsidR="002B49CE" w:rsidRPr="009F01E6">
        <w:rPr>
          <w:rFonts w:ascii="Times New Roman" w:hAnsi="Times New Roman" w:hint="eastAsia"/>
        </w:rPr>
        <w:t xml:space="preserve"> </w:t>
      </w:r>
      <w:r w:rsidR="002B49CE" w:rsidRPr="009F01E6">
        <w:rPr>
          <w:rFonts w:ascii="Times New Roman" w:hAnsi="Times New Roman"/>
        </w:rPr>
        <w:t>variables</w:t>
      </w:r>
      <w:r w:rsidR="002B49CE" w:rsidRPr="009F01E6">
        <w:rPr>
          <w:rFonts w:ascii="Times New Roman" w:hAnsi="Times New Roman" w:hint="eastAsia"/>
        </w:rPr>
        <w:t xml:space="preserve"> have no </w:t>
      </w:r>
      <w:r w:rsidR="002B49CE" w:rsidRPr="009F01E6">
        <w:rPr>
          <w:rFonts w:ascii="Times New Roman" w:hAnsi="Times New Roman"/>
        </w:rPr>
        <w:t xml:space="preserve">persistency </w:t>
      </w:r>
      <w:r w:rsidR="002B49CE" w:rsidRPr="009F01E6">
        <w:rPr>
          <w:rFonts w:ascii="Times New Roman" w:hAnsi="Times New Roman" w:hint="eastAsia"/>
        </w:rPr>
        <w:t>in unit</w:t>
      </w:r>
      <w:r w:rsidR="005714AA" w:rsidRPr="009F01E6">
        <w:rPr>
          <w:rFonts w:ascii="Times New Roman" w:hAnsi="Times New Roman" w:hint="eastAsia"/>
        </w:rPr>
        <w:t>-root</w:t>
      </w:r>
      <w:r w:rsidR="002B49CE" w:rsidRPr="009F01E6">
        <w:rPr>
          <w:rFonts w:ascii="Times New Roman" w:hAnsi="Times New Roman" w:hint="eastAsia"/>
        </w:rPr>
        <w:t xml:space="preserve"> tests</w:t>
      </w:r>
      <w:r w:rsidR="00302CBD" w:rsidRPr="009F01E6">
        <w:rPr>
          <w:rFonts w:ascii="Times New Roman" w:hAnsi="Times New Roman"/>
        </w:rPr>
        <w:t>.</w:t>
      </w:r>
    </w:p>
    <w:p w14:paraId="1A083288" w14:textId="52DB1B81" w:rsidR="00935733" w:rsidRPr="009F01E6" w:rsidRDefault="00C95F85"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rPr>
        <w:t xml:space="preserve">Table 2 </w:t>
      </w:r>
      <w:r w:rsidRPr="009F01E6">
        <w:rPr>
          <w:rFonts w:ascii="Times New Roman" w:hAnsi="Times New Roman" w:hint="eastAsia"/>
        </w:rPr>
        <w:t>shows</w:t>
      </w:r>
      <w:r w:rsidRPr="009F01E6">
        <w:rPr>
          <w:rFonts w:ascii="Times New Roman" w:hAnsi="Times New Roman"/>
        </w:rPr>
        <w:t xml:space="preserve"> results</w:t>
      </w:r>
      <w:r w:rsidRPr="009F01E6">
        <w:rPr>
          <w:rFonts w:ascii="Times New Roman" w:hAnsi="Times New Roman" w:hint="eastAsia"/>
        </w:rPr>
        <w:t xml:space="preserve"> of </w:t>
      </w:r>
      <w:r w:rsidRPr="009F01E6">
        <w:rPr>
          <w:rFonts w:ascii="Times New Roman" w:hAnsi="Times New Roman"/>
        </w:rPr>
        <w:t xml:space="preserve">forecast model diagnostics </w:t>
      </w:r>
      <w:r w:rsidRPr="009F01E6">
        <w:rPr>
          <w:rFonts w:ascii="Times New Roman" w:hAnsi="Times New Roman" w:hint="eastAsia"/>
        </w:rPr>
        <w:t xml:space="preserve">for </w:t>
      </w:r>
      <w:r w:rsidRPr="009F01E6">
        <w:rPr>
          <w:rFonts w:ascii="Times New Roman" w:hAnsi="Times New Roman"/>
        </w:rPr>
        <w:t xml:space="preserve">the </w:t>
      </w:r>
      <w:r w:rsidRPr="009F01E6">
        <w:rPr>
          <w:rFonts w:ascii="Times New Roman" w:hAnsi="Times New Roman" w:hint="eastAsia"/>
        </w:rPr>
        <w:t>ETC industry. For each variable, t</w:t>
      </w:r>
      <w:r w:rsidRPr="009F01E6">
        <w:rPr>
          <w:rFonts w:ascii="Times New Roman" w:hAnsi="Times New Roman"/>
        </w:rPr>
        <w:t xml:space="preserve">he slope </w:t>
      </w:r>
      <w:r w:rsidRPr="009F01E6">
        <w:rPr>
          <w:rFonts w:ascii="Times New Roman" w:hAnsi="Times New Roman"/>
          <w:position w:val="-10"/>
        </w:rPr>
        <w:object w:dxaOrig="180" w:dyaOrig="300" w14:anchorId="57C2F5DA">
          <v:shape id="_x0000_i1046" type="#_x0000_t75" style="width:11.4pt;height:15.05pt" o:ole="">
            <v:imagedata r:id="rId48" o:title=""/>
          </v:shape>
          <o:OLEObject Type="Embed" ProgID="Equation.3" ShapeID="_x0000_i1046" DrawAspect="Content" ObjectID="_1593701405" r:id="rId49"/>
        </w:object>
      </w:r>
      <w:r w:rsidRPr="009F01E6">
        <w:rPr>
          <w:rFonts w:ascii="Times New Roman" w:hAnsi="Times New Roman"/>
        </w:rPr>
        <w:t xml:space="preserve"> in VECM</w:t>
      </w:r>
      <w:r w:rsidRPr="009F01E6">
        <w:rPr>
          <w:rFonts w:ascii="Times New Roman" w:hAnsi="Times New Roman"/>
          <w:szCs w:val="24"/>
        </w:rPr>
        <w:t xml:space="preserve"> </w:t>
      </w:r>
      <w:r w:rsidRPr="009F01E6">
        <w:rPr>
          <w:rFonts w:ascii="Times New Roman" w:hAnsi="Times New Roman"/>
        </w:rPr>
        <w:t xml:space="preserve">cannot reject the null of no </w:t>
      </w:r>
      <w:proofErr w:type="spellStart"/>
      <w:r w:rsidRPr="009F01E6">
        <w:rPr>
          <w:rFonts w:ascii="Times New Roman" w:hAnsi="Times New Roman"/>
        </w:rPr>
        <w:t>endogeneity</w:t>
      </w:r>
      <w:proofErr w:type="spellEnd"/>
      <w:r w:rsidRPr="009F01E6">
        <w:rPr>
          <w:rFonts w:ascii="Times New Roman" w:hAnsi="Times New Roman"/>
        </w:rPr>
        <w:t xml:space="preserve"> (</w:t>
      </w:r>
      <w:r w:rsidRPr="009F01E6">
        <w:rPr>
          <w:rFonts w:ascii="Times New Roman" w:hAnsi="Times New Roman"/>
          <w:position w:val="-10"/>
        </w:rPr>
        <w:object w:dxaOrig="380" w:dyaOrig="279" w14:anchorId="6D5E9937">
          <v:shape id="_x0000_i1047" type="#_x0000_t75" style="width:20.05pt;height:15.05pt" o:ole="">
            <v:imagedata r:id="rId50" o:title=""/>
          </v:shape>
          <o:OLEObject Type="Embed" ProgID="Equation.3" ShapeID="_x0000_i1047" DrawAspect="Content" ObjectID="_1593701406" r:id="rId51"/>
        </w:object>
      </w:r>
      <w:r w:rsidRPr="009F01E6">
        <w:rPr>
          <w:rFonts w:ascii="Times New Roman" w:hAnsi="Times New Roman"/>
        </w:rPr>
        <w:t xml:space="preserve">), suggesting that no </w:t>
      </w:r>
      <w:proofErr w:type="spellStart"/>
      <w:r w:rsidRPr="009F01E6">
        <w:rPr>
          <w:rFonts w:ascii="Times New Roman" w:hAnsi="Times New Roman"/>
        </w:rPr>
        <w:t>endogeneity</w:t>
      </w:r>
      <w:proofErr w:type="spellEnd"/>
      <w:r w:rsidRPr="009F01E6">
        <w:rPr>
          <w:rFonts w:ascii="Times New Roman" w:hAnsi="Times New Roman"/>
        </w:rPr>
        <w:t xml:space="preserve"> exists in two predictors</w:t>
      </w:r>
      <w:r w:rsidRPr="009F01E6">
        <w:rPr>
          <w:rFonts w:ascii="Times New Roman" w:hAnsi="Times New Roman" w:hint="eastAsia"/>
        </w:rPr>
        <w:t xml:space="preserve"> (earnings, book value)</w:t>
      </w:r>
      <w:r w:rsidR="00715B98" w:rsidRPr="009F01E6">
        <w:rPr>
          <w:rStyle w:val="a5"/>
          <w:rFonts w:ascii="Times New Roman" w:hAnsi="Times New Roman"/>
        </w:rPr>
        <w:footnoteReference w:id="16"/>
      </w:r>
      <w:r w:rsidR="000579AB" w:rsidRPr="009F01E6">
        <w:rPr>
          <w:rFonts w:ascii="Times New Roman" w:hAnsi="Times New Roman" w:hint="eastAsia"/>
        </w:rPr>
        <w:t>.</w:t>
      </w:r>
      <w:r w:rsidRPr="009F01E6">
        <w:rPr>
          <w:rFonts w:ascii="Times New Roman" w:hAnsi="Times New Roman" w:hint="eastAsia"/>
        </w:rPr>
        <w:t xml:space="preserve"> </w:t>
      </w:r>
      <w:r w:rsidR="00EA43EC" w:rsidRPr="009F01E6">
        <w:rPr>
          <w:rFonts w:ascii="Times New Roman" w:hAnsi="Times New Roman"/>
        </w:rPr>
        <w:t>T</w:t>
      </w:r>
      <w:r w:rsidR="00EA43EC" w:rsidRPr="009F01E6">
        <w:rPr>
          <w:rFonts w:ascii="Times New Roman" w:hAnsi="Times New Roman" w:hint="eastAsia"/>
        </w:rPr>
        <w:t xml:space="preserve">he </w:t>
      </w:r>
      <w:r w:rsidR="002014AF" w:rsidRPr="009F01E6">
        <w:rPr>
          <w:rFonts w:ascii="Times New Roman" w:hAnsi="Times New Roman"/>
        </w:rPr>
        <w:t>column</w:t>
      </w:r>
      <w:r w:rsidR="00444008" w:rsidRPr="009F01E6">
        <w:rPr>
          <w:rFonts w:ascii="Times New Roman" w:hAnsi="Times New Roman"/>
        </w:rPr>
        <w:t>s</w:t>
      </w:r>
      <w:r w:rsidR="002014AF" w:rsidRPr="009F01E6">
        <w:rPr>
          <w:rFonts w:ascii="Times New Roman" w:hAnsi="Times New Roman"/>
        </w:rPr>
        <w:t xml:space="preserve"> 2</w:t>
      </w:r>
      <w:r w:rsidR="00177E28" w:rsidRPr="009F01E6">
        <w:rPr>
          <w:rFonts w:ascii="Times New Roman" w:hAnsi="Times New Roman" w:hint="eastAsia"/>
        </w:rPr>
        <w:t xml:space="preserve"> and 3</w:t>
      </w:r>
      <w:r w:rsidR="00EA43EC" w:rsidRPr="009F01E6">
        <w:rPr>
          <w:rFonts w:ascii="Times New Roman" w:hAnsi="Times New Roman"/>
        </w:rPr>
        <w:t xml:space="preserve"> in</w:t>
      </w:r>
      <w:r w:rsidR="00EA43EC" w:rsidRPr="009F01E6">
        <w:rPr>
          <w:rFonts w:ascii="Times New Roman" w:hAnsi="Times New Roman" w:hint="eastAsia"/>
        </w:rPr>
        <w:t xml:space="preserve"> </w:t>
      </w:r>
      <w:r w:rsidR="00EA43EC" w:rsidRPr="009F01E6">
        <w:rPr>
          <w:rFonts w:ascii="Times New Roman" w:hAnsi="Times New Roman"/>
        </w:rPr>
        <w:t>Table 2</w:t>
      </w:r>
      <w:r w:rsidR="00EA43EC" w:rsidRPr="009F01E6">
        <w:rPr>
          <w:rFonts w:ascii="Times New Roman" w:hAnsi="Times New Roman" w:hint="eastAsia"/>
        </w:rPr>
        <w:t xml:space="preserve"> </w:t>
      </w:r>
      <w:r w:rsidR="00EA43EC" w:rsidRPr="009F01E6">
        <w:rPr>
          <w:rFonts w:ascii="Times New Roman" w:hAnsi="Times New Roman"/>
        </w:rPr>
        <w:t xml:space="preserve">report </w:t>
      </w:r>
      <w:r w:rsidR="002C5280" w:rsidRPr="009F01E6">
        <w:rPr>
          <w:rFonts w:ascii="Times New Roman" w:hAnsi="Times New Roman"/>
        </w:rPr>
        <w:t xml:space="preserve">that the null of no </w:t>
      </w:r>
      <w:proofErr w:type="spellStart"/>
      <w:r w:rsidR="002C5280" w:rsidRPr="009F01E6">
        <w:rPr>
          <w:rFonts w:ascii="Times New Roman" w:hAnsi="Times New Roman"/>
        </w:rPr>
        <w:t>heteroskedasticity</w:t>
      </w:r>
      <w:proofErr w:type="spellEnd"/>
      <w:r w:rsidR="002C5280" w:rsidRPr="009F01E6">
        <w:rPr>
          <w:rFonts w:ascii="Times New Roman" w:hAnsi="Times New Roman"/>
        </w:rPr>
        <w:t xml:space="preserve"> is not rejected because </w:t>
      </w:r>
      <w:r w:rsidR="00B9141B" w:rsidRPr="009F01E6">
        <w:rPr>
          <w:rFonts w:ascii="Times New Roman" w:hAnsi="Times New Roman"/>
        </w:rPr>
        <w:t xml:space="preserve">the </w:t>
      </w:r>
      <w:r w:rsidR="002014AF" w:rsidRPr="009F01E6">
        <w:rPr>
          <w:rFonts w:ascii="Times New Roman" w:hAnsi="Times New Roman"/>
        </w:rPr>
        <w:t>Chi</w:t>
      </w:r>
      <w:r w:rsidR="00543472" w:rsidRPr="009F01E6">
        <w:rPr>
          <w:rFonts w:ascii="Times New Roman" w:hAnsi="Times New Roman"/>
        </w:rPr>
        <w:t xml:space="preserve"> </w:t>
      </w:r>
      <w:r w:rsidR="002014AF" w:rsidRPr="009F01E6">
        <w:rPr>
          <w:rFonts w:ascii="Times New Roman" w:hAnsi="Times New Roman"/>
        </w:rPr>
        <w:t>sq</w:t>
      </w:r>
      <w:r w:rsidR="00543472" w:rsidRPr="009F01E6">
        <w:rPr>
          <w:rFonts w:ascii="Times New Roman" w:hAnsi="Times New Roman"/>
        </w:rPr>
        <w:t>uared</w:t>
      </w:r>
      <w:r w:rsidR="002014AF" w:rsidRPr="009F01E6">
        <w:rPr>
          <w:rFonts w:ascii="Times New Roman" w:hAnsi="Times New Roman"/>
        </w:rPr>
        <w:t xml:space="preserve"> statistics </w:t>
      </w:r>
      <w:r w:rsidR="002C5280" w:rsidRPr="009F01E6">
        <w:rPr>
          <w:rFonts w:ascii="Times New Roman" w:hAnsi="Times New Roman"/>
        </w:rPr>
        <w:t xml:space="preserve">have </w:t>
      </w:r>
      <w:r w:rsidR="002C5280" w:rsidRPr="009F01E6">
        <w:rPr>
          <w:rFonts w:ascii="Times New Roman" w:hAnsi="Times New Roman"/>
          <w:i/>
        </w:rPr>
        <w:t>p</w:t>
      </w:r>
      <w:r w:rsidR="002C5280" w:rsidRPr="009F01E6">
        <w:rPr>
          <w:rFonts w:ascii="Times New Roman" w:hAnsi="Times New Roman"/>
        </w:rPr>
        <w:t>-value</w:t>
      </w:r>
      <w:r w:rsidR="00444008" w:rsidRPr="009F01E6">
        <w:rPr>
          <w:rFonts w:ascii="Times New Roman" w:hAnsi="Times New Roman"/>
        </w:rPr>
        <w:t>s</w:t>
      </w:r>
      <w:r w:rsidR="002C5280" w:rsidRPr="009F01E6">
        <w:rPr>
          <w:rFonts w:ascii="Times New Roman" w:hAnsi="Times New Roman"/>
        </w:rPr>
        <w:t xml:space="preserve"> </w:t>
      </w:r>
      <w:r w:rsidR="00B9141B" w:rsidRPr="009F01E6">
        <w:rPr>
          <w:rFonts w:ascii="Times New Roman" w:hAnsi="Times New Roman"/>
        </w:rPr>
        <w:t xml:space="preserve">greater </w:t>
      </w:r>
      <w:r w:rsidR="002C5280" w:rsidRPr="009F01E6">
        <w:rPr>
          <w:rFonts w:ascii="Times New Roman" w:hAnsi="Times New Roman"/>
        </w:rPr>
        <w:t>than three statistic</w:t>
      </w:r>
      <w:r w:rsidR="00B9141B" w:rsidRPr="009F01E6">
        <w:rPr>
          <w:rFonts w:ascii="Times New Roman" w:hAnsi="Times New Roman"/>
        </w:rPr>
        <w:t>ally</w:t>
      </w:r>
      <w:r w:rsidR="002C5280" w:rsidRPr="009F01E6">
        <w:rPr>
          <w:rFonts w:ascii="Times New Roman" w:hAnsi="Times New Roman"/>
        </w:rPr>
        <w:t xml:space="preserve"> significant levels (1%, 5%, </w:t>
      </w:r>
      <w:proofErr w:type="gramStart"/>
      <w:r w:rsidR="002C5280" w:rsidRPr="009F01E6">
        <w:rPr>
          <w:rFonts w:ascii="Times New Roman" w:hAnsi="Times New Roman"/>
        </w:rPr>
        <w:t>10</w:t>
      </w:r>
      <w:proofErr w:type="gramEnd"/>
      <w:r w:rsidR="002C5280" w:rsidRPr="009F01E6">
        <w:rPr>
          <w:rFonts w:ascii="Times New Roman" w:hAnsi="Times New Roman"/>
        </w:rPr>
        <w:t>%)</w:t>
      </w:r>
      <w:r w:rsidR="00EA43EC" w:rsidRPr="009F01E6">
        <w:rPr>
          <w:rFonts w:ascii="Times New Roman" w:hAnsi="Times New Roman" w:hint="eastAsia"/>
        </w:rPr>
        <w:t>.</w:t>
      </w:r>
      <w:r w:rsidR="00EA43EC" w:rsidRPr="009F01E6">
        <w:rPr>
          <w:rStyle w:val="a5"/>
          <w:rFonts w:ascii="Times New Roman" w:hAnsi="Times New Roman"/>
        </w:rPr>
        <w:footnoteReference w:id="17"/>
      </w:r>
      <w:r w:rsidR="00736D60" w:rsidRPr="009F01E6">
        <w:rPr>
          <w:rFonts w:ascii="Times New Roman" w:hAnsi="Times New Roman" w:hint="eastAsia"/>
        </w:rPr>
        <w:t xml:space="preserve"> </w:t>
      </w:r>
      <w:r w:rsidR="002C5280" w:rsidRPr="009F01E6">
        <w:rPr>
          <w:rFonts w:ascii="Times New Roman" w:hAnsi="Times New Roman"/>
        </w:rPr>
        <w:t>In sum</w:t>
      </w:r>
      <w:r w:rsidR="00B9141B" w:rsidRPr="009F01E6">
        <w:rPr>
          <w:rFonts w:ascii="Times New Roman" w:hAnsi="Times New Roman"/>
        </w:rPr>
        <w:t>mary</w:t>
      </w:r>
      <w:r w:rsidR="002C5280" w:rsidRPr="009F01E6">
        <w:rPr>
          <w:rFonts w:ascii="Times New Roman" w:hAnsi="Times New Roman"/>
        </w:rPr>
        <w:t xml:space="preserve">, no presence </w:t>
      </w:r>
      <w:r w:rsidR="00B9141B" w:rsidRPr="009F01E6">
        <w:rPr>
          <w:rFonts w:ascii="Times New Roman" w:hAnsi="Times New Roman"/>
        </w:rPr>
        <w:t>of</w:t>
      </w:r>
      <w:r w:rsidR="002C5280" w:rsidRPr="009F01E6">
        <w:rPr>
          <w:rFonts w:ascii="Times New Roman" w:hAnsi="Times New Roman"/>
        </w:rPr>
        <w:t xml:space="preserve"> </w:t>
      </w:r>
      <w:proofErr w:type="spellStart"/>
      <w:r w:rsidR="002C5280" w:rsidRPr="009F01E6">
        <w:rPr>
          <w:rFonts w:ascii="Times New Roman" w:hAnsi="Times New Roman"/>
        </w:rPr>
        <w:t>endogeneity</w:t>
      </w:r>
      <w:proofErr w:type="spellEnd"/>
      <w:r w:rsidR="002C5280" w:rsidRPr="009F01E6">
        <w:rPr>
          <w:rFonts w:ascii="Times New Roman" w:hAnsi="Times New Roman"/>
        </w:rPr>
        <w:t xml:space="preserve"> and</w:t>
      </w:r>
      <w:r w:rsidR="008D439F" w:rsidRPr="009F01E6">
        <w:rPr>
          <w:rFonts w:ascii="Times New Roman" w:hAnsi="Times New Roman"/>
        </w:rPr>
        <w:t xml:space="preserve"> </w:t>
      </w:r>
      <w:proofErr w:type="spellStart"/>
      <w:r w:rsidR="00736D60" w:rsidRPr="009F01E6">
        <w:rPr>
          <w:rFonts w:ascii="Times New Roman" w:hAnsi="Times New Roman"/>
        </w:rPr>
        <w:t>heteroskedasticity</w:t>
      </w:r>
      <w:proofErr w:type="spellEnd"/>
      <w:r w:rsidR="00736D60" w:rsidRPr="009F01E6">
        <w:rPr>
          <w:rFonts w:ascii="Times New Roman" w:hAnsi="Times New Roman"/>
        </w:rPr>
        <w:t xml:space="preserve"> </w:t>
      </w:r>
      <w:r w:rsidR="00736D60" w:rsidRPr="009F01E6">
        <w:rPr>
          <w:rFonts w:ascii="Times New Roman" w:hAnsi="Times New Roman" w:hint="eastAsia"/>
        </w:rPr>
        <w:t>i</w:t>
      </w:r>
      <w:r w:rsidR="002C5280" w:rsidRPr="009F01E6">
        <w:rPr>
          <w:rFonts w:ascii="Times New Roman" w:hAnsi="Times New Roman"/>
        </w:rPr>
        <w:t xml:space="preserve">s recognized in </w:t>
      </w:r>
      <w:r w:rsidR="00D520D5" w:rsidRPr="009F01E6">
        <w:rPr>
          <w:rFonts w:ascii="Times New Roman" w:hAnsi="Times New Roman"/>
        </w:rPr>
        <w:t xml:space="preserve">predictor variables of </w:t>
      </w:r>
      <w:r w:rsidR="008D439F" w:rsidRPr="009F01E6">
        <w:rPr>
          <w:rFonts w:ascii="Times New Roman" w:hAnsi="Times New Roman"/>
        </w:rPr>
        <w:t xml:space="preserve">the </w:t>
      </w:r>
      <w:r w:rsidR="00E62DB1" w:rsidRPr="009F01E6">
        <w:rPr>
          <w:rFonts w:ascii="Times New Roman" w:hAnsi="Times New Roman"/>
        </w:rPr>
        <w:t>VECMs</w:t>
      </w:r>
      <w:r w:rsidR="00177E28" w:rsidRPr="009F01E6">
        <w:rPr>
          <w:rFonts w:ascii="Times New Roman" w:hAnsi="Times New Roman"/>
        </w:rPr>
        <w:t xml:space="preserve">. Therefore, </w:t>
      </w:r>
      <w:r w:rsidR="00177E28" w:rsidRPr="009F01E6">
        <w:rPr>
          <w:rFonts w:ascii="Times New Roman" w:hAnsi="Times New Roman" w:hint="eastAsia"/>
        </w:rPr>
        <w:t xml:space="preserve">the </w:t>
      </w:r>
      <w:r w:rsidR="00177E28" w:rsidRPr="009F01E6">
        <w:rPr>
          <w:rFonts w:ascii="Times New Roman" w:hAnsi="Times New Roman"/>
        </w:rPr>
        <w:t xml:space="preserve">use of </w:t>
      </w:r>
      <w:r w:rsidR="00433BD5" w:rsidRPr="009F01E6">
        <w:rPr>
          <w:rFonts w:ascii="Times New Roman" w:hAnsi="Times New Roman"/>
        </w:rPr>
        <w:t>VECMs</w:t>
      </w:r>
      <w:r w:rsidR="002C5280" w:rsidRPr="009F01E6">
        <w:rPr>
          <w:rFonts w:ascii="Times New Roman" w:hAnsi="Times New Roman"/>
        </w:rPr>
        <w:t xml:space="preserve"> </w:t>
      </w:r>
      <w:r w:rsidR="00177E28" w:rsidRPr="009F01E6">
        <w:rPr>
          <w:rFonts w:ascii="Times New Roman" w:hAnsi="Times New Roman"/>
        </w:rPr>
        <w:t>c</w:t>
      </w:r>
      <w:r w:rsidR="00177E28" w:rsidRPr="009F01E6">
        <w:rPr>
          <w:rFonts w:ascii="Times New Roman" w:hAnsi="Times New Roman" w:hint="eastAsia"/>
        </w:rPr>
        <w:t>an</w:t>
      </w:r>
      <w:r w:rsidR="00B9141B" w:rsidRPr="009F01E6">
        <w:rPr>
          <w:rFonts w:ascii="Times New Roman" w:hAnsi="Times New Roman"/>
        </w:rPr>
        <w:t xml:space="preserve"> </w:t>
      </w:r>
      <w:r w:rsidR="00064BA0" w:rsidRPr="009F01E6">
        <w:rPr>
          <w:rFonts w:ascii="Times New Roman" w:hAnsi="Times New Roman"/>
        </w:rPr>
        <w:t>control</w:t>
      </w:r>
      <w:r w:rsidR="00543472" w:rsidRPr="009F01E6">
        <w:rPr>
          <w:rFonts w:ascii="Times New Roman" w:hAnsi="Times New Roman"/>
        </w:rPr>
        <w:t xml:space="preserve"> for</w:t>
      </w:r>
      <w:r w:rsidR="00064BA0" w:rsidRPr="009F01E6">
        <w:rPr>
          <w:rFonts w:ascii="Times New Roman" w:hAnsi="Times New Roman"/>
        </w:rPr>
        <w:t xml:space="preserve"> </w:t>
      </w:r>
      <w:r w:rsidR="00EE5EBA" w:rsidRPr="009F01E6">
        <w:rPr>
          <w:rFonts w:ascii="Times New Roman" w:hAnsi="Times New Roman" w:hint="eastAsia"/>
        </w:rPr>
        <w:t>three</w:t>
      </w:r>
      <w:r w:rsidR="00064BA0" w:rsidRPr="009F01E6">
        <w:rPr>
          <w:rFonts w:ascii="Times New Roman" w:hAnsi="Times New Roman"/>
        </w:rPr>
        <w:t xml:space="preserve"> </w:t>
      </w:r>
      <w:r w:rsidR="002C5280" w:rsidRPr="009F01E6">
        <w:rPr>
          <w:rFonts w:ascii="Times New Roman" w:hAnsi="Times New Roman"/>
        </w:rPr>
        <w:t xml:space="preserve">statistical features </w:t>
      </w:r>
      <w:r w:rsidR="00543472" w:rsidRPr="009F01E6">
        <w:rPr>
          <w:rFonts w:ascii="Times New Roman" w:hAnsi="Times New Roman"/>
        </w:rPr>
        <w:t xml:space="preserve">of </w:t>
      </w:r>
      <w:r w:rsidR="002C5280" w:rsidRPr="009F01E6">
        <w:rPr>
          <w:rFonts w:ascii="Times New Roman" w:hAnsi="Times New Roman"/>
        </w:rPr>
        <w:t>the time-series data.</w:t>
      </w:r>
    </w:p>
    <w:p w14:paraId="47874A92" w14:textId="308C20AE" w:rsidR="00106FAA" w:rsidRPr="009F01E6" w:rsidRDefault="00106FAA" w:rsidP="00D15F00">
      <w:pPr>
        <w:pStyle w:val="ColorfulList-Accent11"/>
        <w:snapToGrid w:val="0"/>
        <w:spacing w:line="360" w:lineRule="auto"/>
        <w:ind w:leftChars="0" w:left="0" w:firstLineChars="177" w:firstLine="425"/>
        <w:jc w:val="center"/>
        <w:rPr>
          <w:rFonts w:ascii="Times New Roman" w:hAnsi="Times New Roman"/>
        </w:rPr>
      </w:pPr>
      <w:r w:rsidRPr="009F01E6">
        <w:rPr>
          <w:rFonts w:ascii="Times New Roman" w:hAnsi="Times New Roman"/>
          <w:szCs w:val="24"/>
        </w:rPr>
        <w:t xml:space="preserve">[Table </w:t>
      </w:r>
      <w:r w:rsidRPr="009F01E6">
        <w:rPr>
          <w:rFonts w:ascii="Times New Roman" w:hAnsi="Times New Roman" w:hint="eastAsia"/>
          <w:szCs w:val="24"/>
        </w:rPr>
        <w:t>2</w:t>
      </w:r>
      <w:r w:rsidRPr="009F01E6">
        <w:rPr>
          <w:rFonts w:ascii="Times New Roman" w:hAnsi="Times New Roman"/>
          <w:szCs w:val="24"/>
        </w:rPr>
        <w:t xml:space="preserve"> here]</w:t>
      </w:r>
    </w:p>
    <w:p w14:paraId="2C44A19A" w14:textId="69AE51C6" w:rsidR="005533FD" w:rsidRPr="009F01E6" w:rsidRDefault="00332649" w:rsidP="00D15F00">
      <w:pPr>
        <w:pStyle w:val="ColorfulList-Accent11"/>
        <w:snapToGrid w:val="0"/>
        <w:spacing w:line="360" w:lineRule="auto"/>
        <w:ind w:leftChars="0" w:left="0" w:firstLineChars="177" w:firstLine="425"/>
        <w:jc w:val="both"/>
        <w:rPr>
          <w:rFonts w:ascii="Times New Roman" w:hAnsi="Times New Roman"/>
          <w:szCs w:val="24"/>
        </w:rPr>
      </w:pPr>
      <w:r w:rsidRPr="009F01E6">
        <w:rPr>
          <w:rFonts w:ascii="Times New Roman" w:hAnsi="Times New Roman"/>
          <w:szCs w:val="24"/>
        </w:rPr>
        <w:t xml:space="preserve">To conduct </w:t>
      </w:r>
      <w:r w:rsidR="00252271" w:rsidRPr="009F01E6">
        <w:rPr>
          <w:rFonts w:ascii="Times New Roman" w:hAnsi="Times New Roman" w:hint="eastAsia"/>
          <w:szCs w:val="24"/>
        </w:rPr>
        <w:t xml:space="preserve">the </w:t>
      </w:r>
      <w:r w:rsidRPr="009F01E6">
        <w:rPr>
          <w:rFonts w:ascii="Times New Roman" w:hAnsi="Times New Roman"/>
          <w:szCs w:val="24"/>
        </w:rPr>
        <w:t xml:space="preserve">out-of-sample forecasting, we divide </w:t>
      </w:r>
      <w:r w:rsidR="00B9141B" w:rsidRPr="009F01E6">
        <w:rPr>
          <w:rFonts w:ascii="Times New Roman" w:hAnsi="Times New Roman"/>
          <w:szCs w:val="24"/>
        </w:rPr>
        <w:t xml:space="preserve">the </w:t>
      </w:r>
      <w:r w:rsidRPr="009F01E6">
        <w:rPr>
          <w:rFonts w:ascii="Times New Roman" w:hAnsi="Times New Roman"/>
          <w:szCs w:val="24"/>
        </w:rPr>
        <w:t xml:space="preserve">full sample into two groups: an in-sample (estimation) period </w:t>
      </w:r>
      <w:r w:rsidR="00D15B71" w:rsidRPr="009F01E6">
        <w:rPr>
          <w:rFonts w:ascii="Times New Roman" w:hAnsi="Times New Roman"/>
          <w:szCs w:val="24"/>
        </w:rPr>
        <w:t xml:space="preserve">from </w:t>
      </w:r>
      <w:r w:rsidRPr="009F01E6">
        <w:rPr>
          <w:rFonts w:ascii="Times New Roman" w:hAnsi="Times New Roman"/>
          <w:szCs w:val="24"/>
        </w:rPr>
        <w:t>1986Q1 (1995Q1)</w:t>
      </w:r>
      <w:r w:rsidR="00D15B71" w:rsidRPr="009F01E6">
        <w:rPr>
          <w:rFonts w:ascii="Times New Roman" w:hAnsi="Times New Roman"/>
          <w:szCs w:val="24"/>
        </w:rPr>
        <w:t xml:space="preserve"> through </w:t>
      </w:r>
      <w:r w:rsidRPr="009F01E6">
        <w:rPr>
          <w:rFonts w:ascii="Times New Roman" w:hAnsi="Times New Roman"/>
          <w:szCs w:val="24"/>
        </w:rPr>
        <w:t>2003Q4</w:t>
      </w:r>
      <w:r w:rsidR="00252271" w:rsidRPr="009F01E6">
        <w:rPr>
          <w:rFonts w:ascii="Times New Roman" w:hAnsi="Times New Roman" w:hint="eastAsia"/>
          <w:szCs w:val="24"/>
        </w:rPr>
        <w:t>,</w:t>
      </w:r>
      <w:r w:rsidRPr="009F01E6">
        <w:rPr>
          <w:rFonts w:ascii="Times New Roman" w:hAnsi="Times New Roman"/>
          <w:szCs w:val="24"/>
        </w:rPr>
        <w:t xml:space="preserve"> and an out-of-sample (forecasting) period </w:t>
      </w:r>
      <w:r w:rsidR="00D15B71" w:rsidRPr="009F01E6">
        <w:rPr>
          <w:rFonts w:ascii="Times New Roman" w:hAnsi="Times New Roman"/>
          <w:szCs w:val="24"/>
        </w:rPr>
        <w:t xml:space="preserve">from </w:t>
      </w:r>
      <w:r w:rsidRPr="009F01E6">
        <w:rPr>
          <w:rFonts w:ascii="Times New Roman" w:hAnsi="Times New Roman"/>
          <w:szCs w:val="24"/>
        </w:rPr>
        <w:t>2004Q1</w:t>
      </w:r>
      <w:r w:rsidR="00D15B71" w:rsidRPr="009F01E6">
        <w:rPr>
          <w:rFonts w:ascii="Times New Roman" w:hAnsi="Times New Roman"/>
          <w:szCs w:val="24"/>
        </w:rPr>
        <w:t xml:space="preserve"> through </w:t>
      </w:r>
      <w:r w:rsidRPr="009F01E6">
        <w:rPr>
          <w:rFonts w:ascii="Times New Roman" w:hAnsi="Times New Roman"/>
          <w:szCs w:val="24"/>
        </w:rPr>
        <w:t>201</w:t>
      </w:r>
      <w:r w:rsidR="00E32B65" w:rsidRPr="009F01E6">
        <w:rPr>
          <w:rFonts w:ascii="Times New Roman" w:hAnsi="Times New Roman" w:hint="eastAsia"/>
          <w:szCs w:val="24"/>
        </w:rPr>
        <w:t>5</w:t>
      </w:r>
      <w:r w:rsidRPr="009F01E6">
        <w:rPr>
          <w:rFonts w:ascii="Times New Roman" w:hAnsi="Times New Roman"/>
          <w:szCs w:val="24"/>
        </w:rPr>
        <w:t xml:space="preserve">Q4. </w:t>
      </w:r>
      <w:r w:rsidR="00252271" w:rsidRPr="009F01E6">
        <w:rPr>
          <w:rFonts w:ascii="Times New Roman" w:hAnsi="Times New Roman" w:hint="eastAsia"/>
          <w:szCs w:val="24"/>
        </w:rPr>
        <w:t>W</w:t>
      </w:r>
      <w:r w:rsidR="00541305" w:rsidRPr="009F01E6">
        <w:rPr>
          <w:rFonts w:ascii="Times New Roman" w:hAnsi="Times New Roman" w:hint="eastAsia"/>
          <w:szCs w:val="24"/>
        </w:rPr>
        <w:t xml:space="preserve">e </w:t>
      </w:r>
      <w:r w:rsidR="00541305" w:rsidRPr="009F01E6">
        <w:rPr>
          <w:rFonts w:ascii="Times New Roman" w:hAnsi="Times New Roman"/>
          <w:szCs w:val="24"/>
        </w:rPr>
        <w:t xml:space="preserve">reserve </w:t>
      </w:r>
      <w:r w:rsidRPr="009F01E6">
        <w:rPr>
          <w:rFonts w:ascii="Times New Roman" w:hAnsi="Times New Roman"/>
          <w:szCs w:val="24"/>
        </w:rPr>
        <w:t>4</w:t>
      </w:r>
      <w:r w:rsidR="00E32B65" w:rsidRPr="009F01E6">
        <w:rPr>
          <w:rFonts w:ascii="Times New Roman" w:hAnsi="Times New Roman" w:hint="eastAsia"/>
          <w:szCs w:val="24"/>
        </w:rPr>
        <w:t>8</w:t>
      </w:r>
      <w:r w:rsidR="00541305" w:rsidRPr="009F01E6">
        <w:rPr>
          <w:rFonts w:ascii="Times New Roman" w:hAnsi="Times New Roman"/>
          <w:szCs w:val="24"/>
        </w:rPr>
        <w:t xml:space="preserve"> quarterly observations </w:t>
      </w:r>
      <w:r w:rsidRPr="009F01E6">
        <w:rPr>
          <w:rFonts w:ascii="Times New Roman" w:hAnsi="Times New Roman"/>
          <w:szCs w:val="24"/>
        </w:rPr>
        <w:t xml:space="preserve">as forecasting samples. </w:t>
      </w:r>
      <w:r w:rsidR="000911E2" w:rsidRPr="009F01E6">
        <w:rPr>
          <w:rFonts w:ascii="Times New Roman" w:hAnsi="Times New Roman" w:hint="eastAsia"/>
          <w:szCs w:val="24"/>
        </w:rPr>
        <w:t>For each industry</w:t>
      </w:r>
      <w:r w:rsidR="00541305" w:rsidRPr="009F01E6">
        <w:rPr>
          <w:rFonts w:ascii="Times New Roman" w:hAnsi="Times New Roman" w:hint="eastAsia"/>
          <w:szCs w:val="24"/>
        </w:rPr>
        <w:t xml:space="preserve">, </w:t>
      </w:r>
      <w:r w:rsidR="00252271" w:rsidRPr="009F01E6">
        <w:rPr>
          <w:rFonts w:ascii="Times New Roman" w:hAnsi="Times New Roman" w:hint="eastAsia"/>
          <w:szCs w:val="24"/>
        </w:rPr>
        <w:t xml:space="preserve">using </w:t>
      </w:r>
      <w:r w:rsidR="007451FA" w:rsidRPr="009F01E6">
        <w:rPr>
          <w:rFonts w:ascii="Times New Roman" w:hAnsi="Times New Roman" w:hint="eastAsia"/>
          <w:szCs w:val="24"/>
        </w:rPr>
        <w:t>th</w:t>
      </w:r>
      <w:r w:rsidR="00252271" w:rsidRPr="009F01E6">
        <w:rPr>
          <w:rFonts w:ascii="Times New Roman" w:hAnsi="Times New Roman" w:hint="eastAsia"/>
          <w:szCs w:val="24"/>
        </w:rPr>
        <w:t>ree</w:t>
      </w:r>
      <w:r w:rsidR="00B9141B" w:rsidRPr="009F01E6">
        <w:rPr>
          <w:rFonts w:ascii="Times New Roman" w:hAnsi="Times New Roman"/>
          <w:szCs w:val="24"/>
        </w:rPr>
        <w:t xml:space="preserve"> </w:t>
      </w:r>
      <w:r w:rsidR="00B85A18" w:rsidRPr="009F01E6">
        <w:rPr>
          <w:rFonts w:ascii="Times New Roman" w:hAnsi="Times New Roman"/>
          <w:szCs w:val="24"/>
        </w:rPr>
        <w:t>variable</w:t>
      </w:r>
      <w:r w:rsidR="00252271" w:rsidRPr="009F01E6">
        <w:rPr>
          <w:rFonts w:ascii="Times New Roman" w:hAnsi="Times New Roman" w:hint="eastAsia"/>
          <w:szCs w:val="24"/>
        </w:rPr>
        <w:t>s</w:t>
      </w:r>
      <w:r w:rsidR="00B85A18" w:rsidRPr="009F01E6">
        <w:rPr>
          <w:rFonts w:ascii="Times New Roman" w:hAnsi="Times New Roman"/>
          <w:szCs w:val="24"/>
        </w:rPr>
        <w:t xml:space="preserve"> </w:t>
      </w:r>
      <w:r w:rsidR="00252271" w:rsidRPr="009F01E6">
        <w:rPr>
          <w:rFonts w:ascii="Times New Roman" w:hAnsi="Times New Roman" w:hint="eastAsia"/>
          <w:szCs w:val="24"/>
        </w:rPr>
        <w:t xml:space="preserve">(price, earnings, </w:t>
      </w:r>
      <w:proofErr w:type="gramStart"/>
      <w:r w:rsidR="00252271" w:rsidRPr="009F01E6">
        <w:rPr>
          <w:rFonts w:ascii="Times New Roman" w:hAnsi="Times New Roman" w:hint="eastAsia"/>
          <w:szCs w:val="24"/>
        </w:rPr>
        <w:t>book</w:t>
      </w:r>
      <w:proofErr w:type="gramEnd"/>
      <w:r w:rsidR="00252271" w:rsidRPr="009F01E6">
        <w:rPr>
          <w:rFonts w:ascii="Times New Roman" w:hAnsi="Times New Roman" w:hint="eastAsia"/>
          <w:szCs w:val="24"/>
        </w:rPr>
        <w:t xml:space="preserve"> value) described </w:t>
      </w:r>
      <w:r w:rsidR="00B85A18" w:rsidRPr="009F01E6">
        <w:rPr>
          <w:rFonts w:ascii="Times New Roman" w:hAnsi="Times New Roman"/>
          <w:szCs w:val="24"/>
        </w:rPr>
        <w:t>in section 3.</w:t>
      </w:r>
      <w:r w:rsidR="00541305" w:rsidRPr="009F01E6">
        <w:rPr>
          <w:rFonts w:ascii="Times New Roman" w:hAnsi="Times New Roman" w:hint="eastAsia"/>
          <w:szCs w:val="24"/>
        </w:rPr>
        <w:t>2</w:t>
      </w:r>
      <w:r w:rsidR="00B85A18" w:rsidRPr="009F01E6">
        <w:rPr>
          <w:rFonts w:ascii="Times New Roman" w:hAnsi="Times New Roman"/>
          <w:szCs w:val="24"/>
        </w:rPr>
        <w:t>, we estimate</w:t>
      </w:r>
      <w:r w:rsidR="007451FA" w:rsidRPr="009F01E6">
        <w:rPr>
          <w:rFonts w:ascii="Times New Roman" w:hAnsi="Times New Roman" w:hint="eastAsia"/>
          <w:szCs w:val="24"/>
        </w:rPr>
        <w:t xml:space="preserve"> each</w:t>
      </w:r>
      <w:r w:rsidR="00E32B65" w:rsidRPr="009F01E6">
        <w:rPr>
          <w:rFonts w:ascii="Times New Roman" w:hAnsi="Times New Roman" w:hint="eastAsia"/>
          <w:szCs w:val="24"/>
        </w:rPr>
        <w:t xml:space="preserve"> </w:t>
      </w:r>
      <w:r w:rsidR="00B85A18" w:rsidRPr="009F01E6">
        <w:rPr>
          <w:rFonts w:ascii="Times New Roman" w:hAnsi="Times New Roman"/>
          <w:szCs w:val="24"/>
        </w:rPr>
        <w:t>VECM</w:t>
      </w:r>
      <w:r w:rsidR="00EF617D" w:rsidRPr="009F01E6">
        <w:rPr>
          <w:rFonts w:ascii="Times New Roman" w:hAnsi="Times New Roman"/>
          <w:szCs w:val="24"/>
        </w:rPr>
        <w:t xml:space="preserve"> </w:t>
      </w:r>
      <w:r w:rsidR="00B85A18" w:rsidRPr="009F01E6">
        <w:rPr>
          <w:rFonts w:ascii="Times New Roman" w:hAnsi="Times New Roman"/>
          <w:szCs w:val="24"/>
        </w:rPr>
        <w:t xml:space="preserve">and solve the </w:t>
      </w:r>
      <w:r w:rsidR="007451FA" w:rsidRPr="009F01E6">
        <w:rPr>
          <w:rFonts w:ascii="Times New Roman" w:hAnsi="Times New Roman" w:hint="eastAsia"/>
          <w:szCs w:val="24"/>
        </w:rPr>
        <w:t xml:space="preserve">model </w:t>
      </w:r>
      <w:r w:rsidR="00B85A18" w:rsidRPr="009F01E6">
        <w:rPr>
          <w:rFonts w:ascii="Times New Roman" w:hAnsi="Times New Roman"/>
          <w:szCs w:val="24"/>
        </w:rPr>
        <w:t xml:space="preserve">by </w:t>
      </w:r>
      <w:r w:rsidR="00613A43" w:rsidRPr="009F01E6">
        <w:rPr>
          <w:rFonts w:ascii="Times New Roman" w:hAnsi="Times New Roman"/>
          <w:szCs w:val="24"/>
        </w:rPr>
        <w:t xml:space="preserve">conducting </w:t>
      </w:r>
      <w:r w:rsidR="007451FA" w:rsidRPr="009F01E6">
        <w:rPr>
          <w:rFonts w:ascii="Times New Roman" w:hAnsi="Times New Roman"/>
          <w:szCs w:val="24"/>
        </w:rPr>
        <w:t xml:space="preserve">a simulation </w:t>
      </w:r>
      <w:r w:rsidR="007451FA" w:rsidRPr="009F01E6">
        <w:rPr>
          <w:rFonts w:ascii="Times New Roman" w:hAnsi="Times New Roman" w:hint="eastAsia"/>
          <w:szCs w:val="24"/>
        </w:rPr>
        <w:t>over</w:t>
      </w:r>
      <w:r w:rsidR="00B85A18" w:rsidRPr="009F01E6">
        <w:rPr>
          <w:rFonts w:ascii="Times New Roman" w:hAnsi="Times New Roman"/>
          <w:szCs w:val="24"/>
        </w:rPr>
        <w:t xml:space="preserve"> a</w:t>
      </w:r>
      <w:r w:rsidR="007451FA" w:rsidRPr="009F01E6">
        <w:rPr>
          <w:rFonts w:ascii="Times New Roman" w:hAnsi="Times New Roman"/>
          <w:szCs w:val="24"/>
        </w:rPr>
        <w:t xml:space="preserve"> forecasting period, </w:t>
      </w:r>
      <w:r w:rsidR="00B85A18" w:rsidRPr="009F01E6">
        <w:rPr>
          <w:rFonts w:ascii="Times New Roman" w:hAnsi="Times New Roman"/>
          <w:szCs w:val="24"/>
        </w:rPr>
        <w:t>generating solutions</w:t>
      </w:r>
      <w:r w:rsidR="007451FA" w:rsidRPr="009F01E6">
        <w:rPr>
          <w:rFonts w:ascii="Times New Roman" w:hAnsi="Times New Roman" w:hint="eastAsia"/>
          <w:szCs w:val="24"/>
        </w:rPr>
        <w:t xml:space="preserve">, which </w:t>
      </w:r>
      <w:r w:rsidR="00252271" w:rsidRPr="009F01E6">
        <w:rPr>
          <w:rFonts w:ascii="Times New Roman" w:hAnsi="Times New Roman" w:hint="eastAsia"/>
          <w:szCs w:val="24"/>
        </w:rPr>
        <w:t>are</w:t>
      </w:r>
      <w:r w:rsidR="00B85A18" w:rsidRPr="009F01E6">
        <w:rPr>
          <w:rFonts w:ascii="Times New Roman" w:hAnsi="Times New Roman"/>
          <w:szCs w:val="24"/>
        </w:rPr>
        <w:t xml:space="preserve"> </w:t>
      </w:r>
      <w:r w:rsidR="00252271" w:rsidRPr="009F01E6">
        <w:rPr>
          <w:rFonts w:ascii="Times New Roman" w:hAnsi="Times New Roman" w:hint="eastAsia"/>
          <w:szCs w:val="24"/>
        </w:rPr>
        <w:t xml:space="preserve">the </w:t>
      </w:r>
      <w:r w:rsidR="00B85A18" w:rsidRPr="009F01E6">
        <w:rPr>
          <w:rFonts w:ascii="Times New Roman" w:hAnsi="Times New Roman"/>
          <w:szCs w:val="24"/>
        </w:rPr>
        <w:t>forecast</w:t>
      </w:r>
      <w:r w:rsidR="00252271" w:rsidRPr="009F01E6">
        <w:rPr>
          <w:rFonts w:ascii="Times New Roman" w:hAnsi="Times New Roman" w:hint="eastAsia"/>
          <w:szCs w:val="24"/>
        </w:rPr>
        <w:t>s</w:t>
      </w:r>
      <w:r w:rsidR="00B85A18" w:rsidRPr="009F01E6">
        <w:rPr>
          <w:rFonts w:ascii="Times New Roman" w:hAnsi="Times New Roman"/>
          <w:szCs w:val="24"/>
        </w:rPr>
        <w:t>.</w:t>
      </w:r>
      <w:r w:rsidR="00E864A5" w:rsidRPr="009F01E6">
        <w:rPr>
          <w:rFonts w:ascii="Times New Roman" w:hAnsi="Times New Roman" w:hint="eastAsia"/>
          <w:szCs w:val="24"/>
        </w:rPr>
        <w:t xml:space="preserve"> </w:t>
      </w:r>
      <w:r w:rsidR="006F39F1" w:rsidRPr="009F01E6">
        <w:rPr>
          <w:rFonts w:ascii="Times New Roman" w:hAnsi="Times New Roman"/>
          <w:szCs w:val="24"/>
        </w:rPr>
        <w:t>T</w:t>
      </w:r>
      <w:r w:rsidR="006F39F1" w:rsidRPr="009F01E6">
        <w:rPr>
          <w:rFonts w:ascii="Times New Roman" w:hAnsi="Times New Roman" w:hint="eastAsia"/>
          <w:szCs w:val="24"/>
        </w:rPr>
        <w:t xml:space="preserve">he trace test proposed by Johansen (1991) and Johansen and </w:t>
      </w:r>
      <w:proofErr w:type="spellStart"/>
      <w:r w:rsidR="006F39F1" w:rsidRPr="009F01E6">
        <w:rPr>
          <w:rFonts w:ascii="Times New Roman" w:hAnsi="Times New Roman" w:hint="eastAsia"/>
          <w:szCs w:val="24"/>
        </w:rPr>
        <w:t>Juselius</w:t>
      </w:r>
      <w:proofErr w:type="spellEnd"/>
      <w:r w:rsidR="006F39F1" w:rsidRPr="009F01E6">
        <w:rPr>
          <w:rFonts w:ascii="Times New Roman" w:hAnsi="Times New Roman" w:hint="eastAsia"/>
          <w:szCs w:val="24"/>
        </w:rPr>
        <w:t xml:space="preserve"> (1992) is employed to conduct the </w:t>
      </w:r>
      <w:proofErr w:type="spellStart"/>
      <w:r w:rsidR="006F39F1" w:rsidRPr="009F01E6">
        <w:rPr>
          <w:rFonts w:ascii="Times New Roman" w:hAnsi="Times New Roman" w:hint="eastAsia"/>
          <w:szCs w:val="24"/>
        </w:rPr>
        <w:t>c</w:t>
      </w:r>
      <w:r w:rsidR="006F39F1" w:rsidRPr="009F01E6">
        <w:rPr>
          <w:rFonts w:ascii="Times New Roman" w:hAnsi="Times New Roman"/>
          <w:szCs w:val="24"/>
        </w:rPr>
        <w:t>o</w:t>
      </w:r>
      <w:r w:rsidR="006F39F1" w:rsidRPr="009F01E6">
        <w:rPr>
          <w:rFonts w:ascii="Times New Roman" w:hAnsi="Times New Roman" w:hint="eastAsia"/>
          <w:szCs w:val="24"/>
        </w:rPr>
        <w:t>i</w:t>
      </w:r>
      <w:r w:rsidR="006F39F1" w:rsidRPr="009F01E6">
        <w:rPr>
          <w:rFonts w:ascii="Times New Roman" w:hAnsi="Times New Roman"/>
          <w:szCs w:val="24"/>
        </w:rPr>
        <w:t>ntegration</w:t>
      </w:r>
      <w:proofErr w:type="spellEnd"/>
      <w:r w:rsidR="006F39F1" w:rsidRPr="009F01E6">
        <w:rPr>
          <w:rFonts w:ascii="Times New Roman" w:hAnsi="Times New Roman"/>
          <w:szCs w:val="24"/>
        </w:rPr>
        <w:t xml:space="preserve"> rank test</w:t>
      </w:r>
      <w:r w:rsidR="00252271" w:rsidRPr="009F01E6">
        <w:rPr>
          <w:rFonts w:ascii="Times New Roman" w:hAnsi="Times New Roman" w:hint="eastAsia"/>
          <w:szCs w:val="24"/>
        </w:rPr>
        <w:t xml:space="preserve">, and </w:t>
      </w:r>
      <w:r w:rsidR="006F39F1" w:rsidRPr="009F01E6">
        <w:rPr>
          <w:rFonts w:ascii="Times New Roman" w:hAnsi="Times New Roman" w:hint="eastAsia"/>
          <w:szCs w:val="24"/>
        </w:rPr>
        <w:t xml:space="preserve">test findings show that two </w:t>
      </w:r>
      <w:proofErr w:type="spellStart"/>
      <w:r w:rsidR="006F39F1" w:rsidRPr="009F01E6">
        <w:rPr>
          <w:rFonts w:ascii="Times New Roman" w:hAnsi="Times New Roman" w:hint="eastAsia"/>
          <w:szCs w:val="24"/>
        </w:rPr>
        <w:t>cointegration</w:t>
      </w:r>
      <w:proofErr w:type="spellEnd"/>
      <w:r w:rsidR="006F39F1" w:rsidRPr="009F01E6">
        <w:rPr>
          <w:rFonts w:ascii="Times New Roman" w:hAnsi="Times New Roman" w:hint="eastAsia"/>
          <w:szCs w:val="24"/>
        </w:rPr>
        <w:t xml:space="preserve"> relationships exist among three variables. </w:t>
      </w:r>
      <w:r w:rsidR="007451FA" w:rsidRPr="009F01E6">
        <w:rPr>
          <w:rFonts w:ascii="Times New Roman" w:hAnsi="Times New Roman" w:hint="eastAsia"/>
        </w:rPr>
        <w:t xml:space="preserve">To save space, </w:t>
      </w:r>
      <w:r w:rsidR="006703C1" w:rsidRPr="009F01E6">
        <w:rPr>
          <w:rFonts w:ascii="Times New Roman" w:hAnsi="Times New Roman"/>
        </w:rPr>
        <w:t xml:space="preserve">the </w:t>
      </w:r>
      <w:proofErr w:type="spellStart"/>
      <w:r w:rsidR="001558B7" w:rsidRPr="009F01E6">
        <w:rPr>
          <w:rFonts w:ascii="Times New Roman" w:hAnsi="Times New Roman" w:hint="eastAsia"/>
        </w:rPr>
        <w:t>c</w:t>
      </w:r>
      <w:r w:rsidR="001558B7" w:rsidRPr="009F01E6">
        <w:rPr>
          <w:rFonts w:ascii="Times New Roman" w:hAnsi="Times New Roman"/>
          <w:szCs w:val="24"/>
        </w:rPr>
        <w:t>o</w:t>
      </w:r>
      <w:r w:rsidR="000911E2" w:rsidRPr="009F01E6">
        <w:rPr>
          <w:rFonts w:ascii="Times New Roman" w:hAnsi="Times New Roman" w:hint="eastAsia"/>
          <w:szCs w:val="24"/>
        </w:rPr>
        <w:t>i</w:t>
      </w:r>
      <w:r w:rsidR="001558B7" w:rsidRPr="009F01E6">
        <w:rPr>
          <w:rFonts w:ascii="Times New Roman" w:hAnsi="Times New Roman"/>
          <w:szCs w:val="24"/>
        </w:rPr>
        <w:t>ntegration</w:t>
      </w:r>
      <w:proofErr w:type="spellEnd"/>
      <w:r w:rsidR="001558B7" w:rsidRPr="009F01E6">
        <w:rPr>
          <w:rFonts w:ascii="Times New Roman" w:hAnsi="Times New Roman"/>
          <w:szCs w:val="24"/>
        </w:rPr>
        <w:t xml:space="preserve"> rank test</w:t>
      </w:r>
      <w:r w:rsidR="001558B7" w:rsidRPr="009F01E6">
        <w:rPr>
          <w:rFonts w:ascii="Times New Roman" w:hAnsi="Times New Roman"/>
        </w:rPr>
        <w:t xml:space="preserve"> </w:t>
      </w:r>
      <w:r w:rsidR="001558B7" w:rsidRPr="009F01E6">
        <w:rPr>
          <w:rFonts w:ascii="Times New Roman" w:hAnsi="Times New Roman" w:hint="eastAsia"/>
        </w:rPr>
        <w:t xml:space="preserve">and </w:t>
      </w:r>
      <w:r w:rsidR="00252271" w:rsidRPr="009F01E6">
        <w:rPr>
          <w:rFonts w:ascii="Times New Roman" w:hAnsi="Times New Roman"/>
        </w:rPr>
        <w:t xml:space="preserve">estimation </w:t>
      </w:r>
      <w:r w:rsidR="006F39F1" w:rsidRPr="009F01E6">
        <w:rPr>
          <w:rFonts w:ascii="Times New Roman" w:hAnsi="Times New Roman"/>
        </w:rPr>
        <w:t xml:space="preserve">of </w:t>
      </w:r>
      <w:r w:rsidR="00EF617D" w:rsidRPr="009F01E6">
        <w:rPr>
          <w:rFonts w:ascii="Times New Roman" w:hAnsi="Times New Roman"/>
        </w:rPr>
        <w:t xml:space="preserve">VECMs are </w:t>
      </w:r>
      <w:r w:rsidR="00B027F9" w:rsidRPr="009F01E6">
        <w:rPr>
          <w:rFonts w:ascii="Times New Roman" w:hAnsi="Times New Roman"/>
          <w:szCs w:val="24"/>
        </w:rPr>
        <w:t>presented in</w:t>
      </w:r>
      <w:r w:rsidR="00252271" w:rsidRPr="009F01E6">
        <w:rPr>
          <w:rFonts w:ascii="Times New Roman" w:hAnsi="Times New Roman" w:hint="eastAsia"/>
          <w:sz w:val="18"/>
          <w:szCs w:val="18"/>
        </w:rPr>
        <w:t xml:space="preserve"> </w:t>
      </w:r>
      <w:r w:rsidR="00252271" w:rsidRPr="009F01E6">
        <w:rPr>
          <w:rFonts w:ascii="Times New Roman" w:hAnsi="Times New Roman" w:hint="eastAsia"/>
          <w:szCs w:val="24"/>
        </w:rPr>
        <w:t>Supplementary Materials</w:t>
      </w:r>
      <w:r w:rsidR="00B027F9" w:rsidRPr="009F01E6">
        <w:rPr>
          <w:rFonts w:ascii="Times New Roman" w:hAnsi="Times New Roman"/>
          <w:szCs w:val="24"/>
        </w:rPr>
        <w:t xml:space="preserve"> </w:t>
      </w:r>
      <w:r w:rsidR="00064BA0" w:rsidRPr="009F01E6">
        <w:rPr>
          <w:rFonts w:ascii="Times New Roman" w:hAnsi="Times New Roman" w:hint="eastAsia"/>
        </w:rPr>
        <w:t>A</w:t>
      </w:r>
      <w:r w:rsidR="00A84011" w:rsidRPr="009F01E6">
        <w:rPr>
          <w:rFonts w:ascii="Times New Roman" w:hAnsi="Times New Roman"/>
        </w:rPr>
        <w:t xml:space="preserve">ppendix </w:t>
      </w:r>
      <w:r w:rsidR="00A84011" w:rsidRPr="009F01E6">
        <w:rPr>
          <w:rFonts w:ascii="Times New Roman" w:hAnsi="Times New Roman" w:hint="eastAsia"/>
        </w:rPr>
        <w:t>D</w:t>
      </w:r>
      <w:r w:rsidR="00252271" w:rsidRPr="009F01E6">
        <w:rPr>
          <w:rFonts w:ascii="Times New Roman" w:hAnsi="Times New Roman" w:hint="eastAsia"/>
        </w:rPr>
        <w:t>.</w:t>
      </w:r>
    </w:p>
    <w:p w14:paraId="5FF84D43" w14:textId="431BE9F0" w:rsidR="00D456A3" w:rsidRPr="009F01E6" w:rsidRDefault="00EF12BC" w:rsidP="00D15F00">
      <w:pPr>
        <w:pStyle w:val="ColorfulList-Accent11"/>
        <w:snapToGrid w:val="0"/>
        <w:spacing w:line="360" w:lineRule="auto"/>
        <w:ind w:leftChars="0" w:left="425" w:hangingChars="177" w:hanging="425"/>
        <w:rPr>
          <w:rFonts w:ascii="Times New Roman" w:hAnsi="Times New Roman"/>
          <w:b/>
          <w:i/>
        </w:rPr>
      </w:pPr>
      <w:r w:rsidRPr="009F01E6">
        <w:rPr>
          <w:rFonts w:ascii="Times New Roman" w:hAnsi="Times New Roman" w:hint="eastAsia"/>
          <w:b/>
          <w:i/>
        </w:rPr>
        <w:t xml:space="preserve">4.2 </w:t>
      </w:r>
      <w:r w:rsidR="00D456A3" w:rsidRPr="009F01E6">
        <w:rPr>
          <w:rFonts w:ascii="Times New Roman" w:hAnsi="Times New Roman" w:hint="eastAsia"/>
          <w:b/>
          <w:i/>
        </w:rPr>
        <w:t>D</w:t>
      </w:r>
      <w:r w:rsidR="00D456A3" w:rsidRPr="009F01E6">
        <w:rPr>
          <w:rFonts w:ascii="Times New Roman" w:hAnsi="Times New Roman"/>
          <w:b/>
          <w:i/>
        </w:rPr>
        <w:t>o</w:t>
      </w:r>
      <w:r w:rsidR="00D456A3" w:rsidRPr="009F01E6">
        <w:rPr>
          <w:rFonts w:ascii="Times New Roman" w:hAnsi="Times New Roman" w:hint="eastAsia"/>
          <w:b/>
          <w:i/>
        </w:rPr>
        <w:t xml:space="preserve"> the VECM</w:t>
      </w:r>
      <w:r w:rsidR="00CA2A95" w:rsidRPr="009F01E6">
        <w:rPr>
          <w:rFonts w:ascii="Times New Roman" w:hAnsi="Times New Roman"/>
          <w:b/>
          <w:i/>
        </w:rPr>
        <w:t>s</w:t>
      </w:r>
      <w:r w:rsidR="00D456A3" w:rsidRPr="009F01E6">
        <w:rPr>
          <w:rFonts w:ascii="Times New Roman" w:hAnsi="Times New Roman"/>
          <w:b/>
          <w:i/>
        </w:rPr>
        <w:t xml:space="preserve"> </w:t>
      </w:r>
      <w:r w:rsidR="000C083C" w:rsidRPr="009F01E6">
        <w:rPr>
          <w:rFonts w:ascii="Times New Roman" w:hAnsi="Times New Roman" w:hint="eastAsia"/>
          <w:b/>
          <w:i/>
        </w:rPr>
        <w:t>based on</w:t>
      </w:r>
      <w:r w:rsidR="00D456A3" w:rsidRPr="009F01E6">
        <w:rPr>
          <w:rFonts w:ascii="Times New Roman" w:hAnsi="Times New Roman" w:hint="eastAsia"/>
          <w:b/>
          <w:i/>
        </w:rPr>
        <w:t xml:space="preserve"> </w:t>
      </w:r>
      <w:r w:rsidR="00D456A3" w:rsidRPr="009F01E6">
        <w:rPr>
          <w:rFonts w:ascii="Times New Roman" w:hAnsi="Times New Roman"/>
          <w:b/>
          <w:i/>
        </w:rPr>
        <w:t>high</w:t>
      </w:r>
      <w:r w:rsidR="00D456A3" w:rsidRPr="009F01E6">
        <w:rPr>
          <w:rFonts w:ascii="Times New Roman" w:hAnsi="Times New Roman" w:hint="eastAsia"/>
          <w:b/>
          <w:i/>
        </w:rPr>
        <w:t xml:space="preserve"> </w:t>
      </w:r>
      <w:r w:rsidR="00D456A3" w:rsidRPr="009F01E6">
        <w:rPr>
          <w:rFonts w:ascii="Times New Roman" w:hAnsi="Times New Roman"/>
          <w:b/>
          <w:i/>
        </w:rPr>
        <w:t>conservatism firms generate smaller</w:t>
      </w:r>
      <w:r w:rsidR="00D456A3" w:rsidRPr="009F01E6">
        <w:rPr>
          <w:rFonts w:ascii="Times New Roman" w:hAnsi="Times New Roman" w:hint="eastAsia"/>
          <w:b/>
          <w:i/>
        </w:rPr>
        <w:t xml:space="preserve"> </w:t>
      </w:r>
      <w:r w:rsidR="00D456A3" w:rsidRPr="009F01E6">
        <w:rPr>
          <w:rFonts w:ascii="Times New Roman" w:hAnsi="Times New Roman"/>
          <w:b/>
          <w:i/>
        </w:rPr>
        <w:t xml:space="preserve">forecast error than </w:t>
      </w:r>
      <w:r w:rsidR="000C083C" w:rsidRPr="009F01E6">
        <w:rPr>
          <w:rFonts w:ascii="Times New Roman" w:hAnsi="Times New Roman" w:hint="eastAsia"/>
          <w:b/>
          <w:i/>
        </w:rPr>
        <w:t>the VECM</w:t>
      </w:r>
      <w:r w:rsidR="00CA2A95" w:rsidRPr="009F01E6">
        <w:rPr>
          <w:rFonts w:ascii="Times New Roman" w:hAnsi="Times New Roman"/>
          <w:b/>
          <w:i/>
        </w:rPr>
        <w:t>s</w:t>
      </w:r>
      <w:r w:rsidR="000C083C" w:rsidRPr="009F01E6">
        <w:rPr>
          <w:rFonts w:ascii="Times New Roman" w:hAnsi="Times New Roman" w:hint="eastAsia"/>
          <w:b/>
          <w:i/>
        </w:rPr>
        <w:t xml:space="preserve"> based on</w:t>
      </w:r>
      <w:r w:rsidR="00D456A3" w:rsidRPr="009F01E6">
        <w:rPr>
          <w:rFonts w:ascii="Times New Roman" w:hAnsi="Times New Roman" w:hint="eastAsia"/>
          <w:b/>
          <w:i/>
        </w:rPr>
        <w:t xml:space="preserve"> low</w:t>
      </w:r>
      <w:r w:rsidR="00D456A3" w:rsidRPr="009F01E6">
        <w:rPr>
          <w:rFonts w:ascii="Times New Roman" w:hAnsi="Times New Roman"/>
          <w:b/>
          <w:i/>
        </w:rPr>
        <w:t xml:space="preserve"> conservatism firms?</w:t>
      </w:r>
    </w:p>
    <w:p w14:paraId="53B8E5A5" w14:textId="1C4C7D9C" w:rsidR="00C80972" w:rsidRPr="009F01E6" w:rsidRDefault="005C7A36" w:rsidP="00D15F00">
      <w:pPr>
        <w:pStyle w:val="ColorfulList-Accent11"/>
        <w:snapToGrid w:val="0"/>
        <w:spacing w:line="360" w:lineRule="auto"/>
        <w:ind w:leftChars="50" w:left="120" w:firstLineChars="127" w:firstLine="305"/>
        <w:jc w:val="both"/>
        <w:rPr>
          <w:rFonts w:ascii="Times New Roman" w:hAnsi="Times New Roman"/>
        </w:rPr>
      </w:pPr>
      <w:r w:rsidRPr="009F01E6">
        <w:rPr>
          <w:rFonts w:ascii="Times New Roman" w:hAnsi="Times New Roman"/>
        </w:rPr>
        <w:t>Fig</w:t>
      </w:r>
      <w:r w:rsidR="009C66F3" w:rsidRPr="009F01E6">
        <w:rPr>
          <w:rFonts w:ascii="Times New Roman" w:hAnsi="Times New Roman" w:hint="eastAsia"/>
        </w:rPr>
        <w:t>ure</w:t>
      </w:r>
      <w:r w:rsidR="00365179" w:rsidRPr="009F01E6">
        <w:rPr>
          <w:rFonts w:ascii="Times New Roman" w:hAnsi="Times New Roman"/>
        </w:rPr>
        <w:t xml:space="preserve"> </w:t>
      </w:r>
      <w:r w:rsidRPr="009F01E6">
        <w:rPr>
          <w:rFonts w:ascii="Times New Roman" w:hAnsi="Times New Roman"/>
        </w:rPr>
        <w:t>1</w:t>
      </w:r>
      <w:r w:rsidR="009C3753" w:rsidRPr="009F01E6">
        <w:rPr>
          <w:rFonts w:ascii="Times New Roman" w:hAnsi="Times New Roman" w:hint="eastAsia"/>
        </w:rPr>
        <w:t xml:space="preserve"> </w:t>
      </w:r>
      <w:r w:rsidR="008A5D8D" w:rsidRPr="009F01E6">
        <w:rPr>
          <w:rFonts w:ascii="Times New Roman" w:hAnsi="Times New Roman" w:hint="eastAsia"/>
        </w:rPr>
        <w:t xml:space="preserve">and </w:t>
      </w:r>
      <w:r w:rsidR="008A5D8D" w:rsidRPr="009F01E6">
        <w:rPr>
          <w:rFonts w:ascii="Times New Roman" w:hAnsi="Times New Roman"/>
        </w:rPr>
        <w:t>Fig</w:t>
      </w:r>
      <w:r w:rsidR="008A5D8D" w:rsidRPr="009F01E6">
        <w:rPr>
          <w:rFonts w:ascii="Times New Roman" w:hAnsi="Times New Roman" w:hint="eastAsia"/>
        </w:rPr>
        <w:t>ure</w:t>
      </w:r>
      <w:r w:rsidR="008A5D8D" w:rsidRPr="009F01E6">
        <w:rPr>
          <w:rFonts w:ascii="Times New Roman" w:hAnsi="Times New Roman"/>
        </w:rPr>
        <w:t xml:space="preserve"> </w:t>
      </w:r>
      <w:r w:rsidR="008A5D8D" w:rsidRPr="009F01E6">
        <w:rPr>
          <w:rFonts w:ascii="Times New Roman" w:hAnsi="Times New Roman" w:hint="eastAsia"/>
        </w:rPr>
        <w:t xml:space="preserve">2 </w:t>
      </w:r>
      <w:r w:rsidRPr="009F01E6">
        <w:rPr>
          <w:rFonts w:ascii="Times New Roman" w:hAnsi="Times New Roman"/>
        </w:rPr>
        <w:t xml:space="preserve">display </w:t>
      </w:r>
      <w:r w:rsidR="009C3753" w:rsidRPr="009F01E6">
        <w:rPr>
          <w:rFonts w:ascii="Times New Roman" w:hAnsi="Times New Roman" w:hint="eastAsia"/>
        </w:rPr>
        <w:t xml:space="preserve">the </w:t>
      </w:r>
      <w:r w:rsidR="00E9726C" w:rsidRPr="009F01E6">
        <w:rPr>
          <w:rFonts w:ascii="Times New Roman" w:hAnsi="Times New Roman"/>
        </w:rPr>
        <w:t xml:space="preserve">plots of </w:t>
      </w:r>
      <w:r w:rsidRPr="009F01E6">
        <w:rPr>
          <w:rFonts w:ascii="Times New Roman" w:hAnsi="Times New Roman"/>
        </w:rPr>
        <w:t>actual serie</w:t>
      </w:r>
      <w:r w:rsidR="009C3753" w:rsidRPr="009F01E6">
        <w:rPr>
          <w:rFonts w:ascii="Times New Roman" w:hAnsi="Times New Roman" w:hint="eastAsia"/>
        </w:rPr>
        <w:t>s</w:t>
      </w:r>
      <w:r w:rsidRPr="009F01E6">
        <w:rPr>
          <w:rFonts w:ascii="Times New Roman" w:hAnsi="Times New Roman"/>
        </w:rPr>
        <w:t xml:space="preserve"> and forecast of stock prices</w:t>
      </w:r>
      <w:r w:rsidR="00AC72A7" w:rsidRPr="009F01E6">
        <w:rPr>
          <w:rFonts w:ascii="Times New Roman" w:hAnsi="Times New Roman"/>
        </w:rPr>
        <w:t xml:space="preserve"> based </w:t>
      </w:r>
      <w:r w:rsidR="00AC72A7" w:rsidRPr="009F01E6">
        <w:rPr>
          <w:rFonts w:ascii="Times New Roman" w:hAnsi="Times New Roman"/>
        </w:rPr>
        <w:lastRenderedPageBreak/>
        <w:t>unconditional conservatism</w:t>
      </w:r>
      <w:r w:rsidR="00AC72A7" w:rsidRPr="009F01E6">
        <w:rPr>
          <w:rFonts w:ascii="Times New Roman" w:hAnsi="Times New Roman" w:hint="eastAsia"/>
        </w:rPr>
        <w:t xml:space="preserve"> (UC) and conditional </w:t>
      </w:r>
      <w:r w:rsidR="00CF07BF" w:rsidRPr="009F01E6">
        <w:rPr>
          <w:rFonts w:ascii="Times New Roman" w:hAnsi="Times New Roman"/>
        </w:rPr>
        <w:t>conservatism</w:t>
      </w:r>
      <w:r w:rsidR="00AC72A7" w:rsidRPr="009F01E6">
        <w:rPr>
          <w:rFonts w:ascii="Times New Roman" w:hAnsi="Times New Roman" w:hint="eastAsia"/>
        </w:rPr>
        <w:t xml:space="preserve"> (CC)</w:t>
      </w:r>
      <w:r w:rsidR="00CF07BF" w:rsidRPr="009F01E6">
        <w:rPr>
          <w:rFonts w:ascii="Times New Roman" w:hAnsi="Times New Roman"/>
        </w:rPr>
        <w:t xml:space="preserve"> </w:t>
      </w:r>
      <w:r w:rsidR="009C3753" w:rsidRPr="009F01E6">
        <w:rPr>
          <w:rFonts w:ascii="Times New Roman" w:hAnsi="Times New Roman" w:hint="eastAsia"/>
        </w:rPr>
        <w:t>proxies</w:t>
      </w:r>
      <w:r w:rsidRPr="009F01E6">
        <w:rPr>
          <w:rFonts w:ascii="Times New Roman" w:hAnsi="Times New Roman"/>
        </w:rPr>
        <w:t xml:space="preserve"> for </w:t>
      </w:r>
      <w:r w:rsidR="006252D8" w:rsidRPr="009F01E6">
        <w:rPr>
          <w:rFonts w:ascii="Times New Roman" w:hAnsi="Times New Roman" w:hint="eastAsia"/>
        </w:rPr>
        <w:t>ETC</w:t>
      </w:r>
      <w:r w:rsidR="00365179" w:rsidRPr="009F01E6">
        <w:rPr>
          <w:rFonts w:ascii="Times New Roman" w:hAnsi="Times New Roman"/>
        </w:rPr>
        <w:t xml:space="preserve"> </w:t>
      </w:r>
      <w:r w:rsidR="008A5D8D" w:rsidRPr="009F01E6">
        <w:rPr>
          <w:rFonts w:ascii="Times New Roman" w:hAnsi="Times New Roman" w:hint="eastAsia"/>
        </w:rPr>
        <w:t xml:space="preserve">and GC </w:t>
      </w:r>
      <w:r w:rsidR="004456CF" w:rsidRPr="009F01E6">
        <w:rPr>
          <w:rFonts w:ascii="Times New Roman" w:hAnsi="Times New Roman" w:hint="eastAsia"/>
        </w:rPr>
        <w:t>industries</w:t>
      </w:r>
      <w:r w:rsidR="004456CF" w:rsidRPr="009F01E6">
        <w:rPr>
          <w:rStyle w:val="a5"/>
          <w:rFonts w:ascii="Times New Roman" w:hAnsi="Times New Roman"/>
        </w:rPr>
        <w:footnoteReference w:id="18"/>
      </w:r>
      <w:r w:rsidR="009C3753" w:rsidRPr="009F01E6">
        <w:rPr>
          <w:rFonts w:ascii="Times New Roman" w:hAnsi="Times New Roman" w:hint="eastAsia"/>
        </w:rPr>
        <w:t>.</w:t>
      </w:r>
      <w:r w:rsidR="006252D8" w:rsidRPr="009F01E6">
        <w:rPr>
          <w:rFonts w:ascii="Times New Roman" w:hAnsi="Times New Roman" w:hint="eastAsia"/>
        </w:rPr>
        <w:t xml:space="preserve"> </w:t>
      </w:r>
      <w:r w:rsidR="004456CF" w:rsidRPr="009F01E6">
        <w:rPr>
          <w:rFonts w:ascii="Times New Roman" w:hAnsi="Times New Roman" w:hint="eastAsia"/>
          <w:szCs w:val="24"/>
        </w:rPr>
        <w:t>L</w:t>
      </w:r>
      <w:r w:rsidR="00100AF9" w:rsidRPr="009F01E6">
        <w:rPr>
          <w:rFonts w:ascii="Times New Roman" w:hAnsi="Times New Roman" w:hint="eastAsia"/>
        </w:rPr>
        <w:t xml:space="preserve">arge </w:t>
      </w:r>
      <w:r w:rsidR="00DF5058" w:rsidRPr="009F01E6">
        <w:rPr>
          <w:rFonts w:ascii="Times New Roman" w:hAnsi="Times New Roman"/>
        </w:rPr>
        <w:t>sector</w:t>
      </w:r>
      <w:r w:rsidR="00010227" w:rsidRPr="009F01E6">
        <w:rPr>
          <w:rFonts w:ascii="Times New Roman" w:hAnsi="Times New Roman" w:hint="eastAsia"/>
        </w:rPr>
        <w:t xml:space="preserve"> (ETC</w:t>
      </w:r>
      <w:r w:rsidR="00D067BC" w:rsidRPr="009F01E6">
        <w:rPr>
          <w:rFonts w:ascii="Times New Roman" w:hAnsi="Times New Roman" w:hint="eastAsia"/>
        </w:rPr>
        <w:t>, EM, TEX)</w:t>
      </w:r>
      <w:r w:rsidR="00C256D1" w:rsidRPr="009F01E6">
        <w:rPr>
          <w:rFonts w:ascii="Times New Roman" w:hAnsi="Times New Roman" w:hint="eastAsia"/>
        </w:rPr>
        <w:t xml:space="preserve"> suggest that the forecas</w:t>
      </w:r>
      <w:r w:rsidR="00551A12" w:rsidRPr="009F01E6">
        <w:rPr>
          <w:rFonts w:ascii="Times New Roman" w:hAnsi="Times New Roman" w:hint="eastAsia"/>
        </w:rPr>
        <w:t xml:space="preserve">ts of stock price </w:t>
      </w:r>
      <w:r w:rsidR="00AC72A7" w:rsidRPr="009F01E6">
        <w:rPr>
          <w:rFonts w:ascii="Times New Roman" w:hAnsi="Times New Roman" w:hint="eastAsia"/>
        </w:rPr>
        <w:t xml:space="preserve">of </w:t>
      </w:r>
      <w:r w:rsidR="00551A12" w:rsidRPr="009F01E6">
        <w:rPr>
          <w:rFonts w:ascii="Times New Roman" w:hAnsi="Times New Roman" w:hint="eastAsia"/>
        </w:rPr>
        <w:t xml:space="preserve">high UC </w:t>
      </w:r>
      <w:r w:rsidR="00AC72A7" w:rsidRPr="009F01E6">
        <w:rPr>
          <w:rFonts w:ascii="Times New Roman" w:hAnsi="Times New Roman" w:hint="eastAsia"/>
        </w:rPr>
        <w:t xml:space="preserve">firms </w:t>
      </w:r>
      <w:r w:rsidR="00C256D1" w:rsidRPr="009F01E6">
        <w:rPr>
          <w:rFonts w:ascii="Times New Roman" w:hAnsi="Times New Roman" w:hint="eastAsia"/>
        </w:rPr>
        <w:t xml:space="preserve">are closer to actual series than those of price </w:t>
      </w:r>
      <w:r w:rsidR="00AC72A7" w:rsidRPr="009F01E6">
        <w:rPr>
          <w:rFonts w:ascii="Times New Roman" w:hAnsi="Times New Roman" w:hint="eastAsia"/>
        </w:rPr>
        <w:t xml:space="preserve">of </w:t>
      </w:r>
      <w:r w:rsidR="00C256D1" w:rsidRPr="009F01E6">
        <w:rPr>
          <w:rFonts w:ascii="Times New Roman" w:hAnsi="Times New Roman" w:hint="eastAsia"/>
        </w:rPr>
        <w:t>low</w:t>
      </w:r>
      <w:r w:rsidR="00551A12" w:rsidRPr="009F01E6">
        <w:rPr>
          <w:rFonts w:ascii="Times New Roman" w:hAnsi="Times New Roman" w:hint="eastAsia"/>
        </w:rPr>
        <w:t xml:space="preserve"> UC</w:t>
      </w:r>
      <w:r w:rsidR="00AC72A7" w:rsidRPr="009F01E6">
        <w:rPr>
          <w:rFonts w:ascii="Times New Roman" w:hAnsi="Times New Roman" w:hint="eastAsia"/>
        </w:rPr>
        <w:t xml:space="preserve"> firms.,</w:t>
      </w:r>
      <w:r w:rsidR="0062513D" w:rsidRPr="009F01E6">
        <w:rPr>
          <w:rFonts w:ascii="Times New Roman" w:hAnsi="Times New Roman" w:hint="eastAsia"/>
        </w:rPr>
        <w:t xml:space="preserve"> </w:t>
      </w:r>
      <w:r w:rsidR="00C256D1" w:rsidRPr="009F01E6">
        <w:rPr>
          <w:rFonts w:ascii="Times New Roman" w:hAnsi="Times New Roman" w:hint="eastAsia"/>
        </w:rPr>
        <w:t>wh</w:t>
      </w:r>
      <w:r w:rsidR="00AC72A7" w:rsidRPr="009F01E6">
        <w:rPr>
          <w:rFonts w:ascii="Times New Roman" w:hAnsi="Times New Roman" w:hint="eastAsia"/>
        </w:rPr>
        <w:t>ereas</w:t>
      </w:r>
      <w:r w:rsidR="00C256D1" w:rsidRPr="009F01E6">
        <w:rPr>
          <w:rFonts w:ascii="Times New Roman" w:hAnsi="Times New Roman" w:hint="eastAsia"/>
        </w:rPr>
        <w:t xml:space="preserve"> </w:t>
      </w:r>
      <w:r w:rsidR="00551A12" w:rsidRPr="009F01E6">
        <w:rPr>
          <w:rFonts w:ascii="Times New Roman" w:hAnsi="Times New Roman" w:hint="eastAsia"/>
        </w:rPr>
        <w:t>forecasts of stock price on low CC</w:t>
      </w:r>
      <w:r w:rsidR="00C256D1" w:rsidRPr="009F01E6">
        <w:rPr>
          <w:rFonts w:ascii="Times New Roman" w:hAnsi="Times New Roman" w:hint="eastAsia"/>
        </w:rPr>
        <w:t xml:space="preserve"> </w:t>
      </w:r>
      <w:r w:rsidR="00AC72A7" w:rsidRPr="009F01E6">
        <w:rPr>
          <w:rFonts w:ascii="Times New Roman" w:hAnsi="Times New Roman" w:hint="eastAsia"/>
        </w:rPr>
        <w:t xml:space="preserve">firms </w:t>
      </w:r>
      <w:r w:rsidR="00C256D1" w:rsidRPr="009F01E6">
        <w:rPr>
          <w:rFonts w:ascii="Times New Roman" w:hAnsi="Times New Roman" w:hint="eastAsia"/>
        </w:rPr>
        <w:t>are near</w:t>
      </w:r>
      <w:r w:rsidR="00C35C22" w:rsidRPr="009F01E6">
        <w:rPr>
          <w:rFonts w:ascii="Times New Roman" w:hAnsi="Times New Roman"/>
        </w:rPr>
        <w:t>er to</w:t>
      </w:r>
      <w:r w:rsidR="00C256D1" w:rsidRPr="009F01E6">
        <w:rPr>
          <w:rFonts w:ascii="Times New Roman" w:hAnsi="Times New Roman" w:hint="eastAsia"/>
        </w:rPr>
        <w:t xml:space="preserve"> actual series than those of stock price </w:t>
      </w:r>
      <w:r w:rsidR="00AC72A7" w:rsidRPr="009F01E6">
        <w:rPr>
          <w:rFonts w:ascii="Times New Roman" w:hAnsi="Times New Roman" w:hint="eastAsia"/>
        </w:rPr>
        <w:t>of</w:t>
      </w:r>
      <w:r w:rsidR="00C256D1" w:rsidRPr="009F01E6">
        <w:rPr>
          <w:rFonts w:ascii="Times New Roman" w:hAnsi="Times New Roman" w:hint="eastAsia"/>
        </w:rPr>
        <w:t xml:space="preserve"> high</w:t>
      </w:r>
      <w:r w:rsidR="00AC72A7" w:rsidRPr="009F01E6">
        <w:rPr>
          <w:rFonts w:ascii="Times New Roman" w:hAnsi="Times New Roman" w:hint="eastAsia"/>
        </w:rPr>
        <w:t xml:space="preserve"> CC firms</w:t>
      </w:r>
      <w:r w:rsidR="00C256D1" w:rsidRPr="009F01E6">
        <w:rPr>
          <w:rFonts w:ascii="Times New Roman" w:hAnsi="Times New Roman" w:hint="eastAsia"/>
        </w:rPr>
        <w:t xml:space="preserve">. </w:t>
      </w:r>
      <w:r w:rsidR="00C256D1" w:rsidRPr="009F01E6">
        <w:rPr>
          <w:rFonts w:ascii="Times New Roman" w:hAnsi="Times New Roman"/>
        </w:rPr>
        <w:t>F</w:t>
      </w:r>
      <w:r w:rsidR="00C256D1" w:rsidRPr="009F01E6">
        <w:rPr>
          <w:rFonts w:ascii="Times New Roman" w:hAnsi="Times New Roman" w:hint="eastAsia"/>
        </w:rPr>
        <w:t>or example, f</w:t>
      </w:r>
      <w:r w:rsidR="00D456A3" w:rsidRPr="009F01E6">
        <w:rPr>
          <w:rFonts w:ascii="Times New Roman" w:hAnsi="Times New Roman" w:hint="eastAsia"/>
        </w:rPr>
        <w:t xml:space="preserve">or </w:t>
      </w:r>
      <w:r w:rsidR="00AC72A7" w:rsidRPr="009F01E6">
        <w:rPr>
          <w:rFonts w:ascii="Times New Roman" w:hAnsi="Times New Roman" w:hint="eastAsia"/>
        </w:rPr>
        <w:t>UC</w:t>
      </w:r>
      <w:r w:rsidR="00D456A3" w:rsidRPr="009F01E6">
        <w:rPr>
          <w:rFonts w:ascii="Times New Roman" w:hAnsi="Times New Roman" w:hint="eastAsia"/>
        </w:rPr>
        <w:t xml:space="preserve"> proxies</w:t>
      </w:r>
      <w:r w:rsidR="00AC72A7" w:rsidRPr="009F01E6">
        <w:rPr>
          <w:rFonts w:ascii="Times New Roman" w:hAnsi="Times New Roman" w:hint="eastAsia"/>
        </w:rPr>
        <w:t>－</w:t>
      </w:r>
      <w:r w:rsidR="00AC72A7" w:rsidRPr="009F01E6">
        <w:rPr>
          <w:rFonts w:ascii="Times New Roman" w:hAnsi="Times New Roman" w:hint="eastAsia"/>
        </w:rPr>
        <w:t>P/B</w:t>
      </w:r>
      <w:r w:rsidR="00D456A3" w:rsidRPr="009F01E6">
        <w:rPr>
          <w:rFonts w:ascii="Times New Roman" w:hAnsi="Times New Roman" w:hint="eastAsia"/>
        </w:rPr>
        <w:t xml:space="preserve">, </w:t>
      </w:r>
      <w:r w:rsidR="00FC61B1" w:rsidRPr="009F01E6">
        <w:rPr>
          <w:rFonts w:ascii="Times New Roman" w:hAnsi="Times New Roman"/>
        </w:rPr>
        <w:t xml:space="preserve">the forecasts of the </w:t>
      </w:r>
      <w:proofErr w:type="spellStart"/>
      <w:r w:rsidR="00BA1D62" w:rsidRPr="009F01E6">
        <w:rPr>
          <w:rFonts w:ascii="Times New Roman" w:hAnsi="Times New Roman" w:hint="eastAsia"/>
        </w:rPr>
        <w:t>V</w:t>
      </w:r>
      <w:r w:rsidR="007E4A72" w:rsidRPr="009F01E6">
        <w:rPr>
          <w:rFonts w:ascii="Times New Roman" w:hAnsi="Times New Roman"/>
          <w:vertAlign w:val="superscript"/>
        </w:rPr>
        <w:t>h</w:t>
      </w:r>
      <w:r w:rsidR="00FC61B1" w:rsidRPr="009F01E6">
        <w:rPr>
          <w:rFonts w:ascii="Times New Roman" w:hAnsi="Times New Roman"/>
          <w:vertAlign w:val="superscript"/>
        </w:rPr>
        <w:t>pb</w:t>
      </w:r>
      <w:proofErr w:type="spellEnd"/>
      <w:r w:rsidR="00FC61B1" w:rsidRPr="009F01E6">
        <w:rPr>
          <w:rFonts w:ascii="Times New Roman" w:hAnsi="Times New Roman"/>
        </w:rPr>
        <w:t xml:space="preserve"> </w:t>
      </w:r>
      <w:r w:rsidR="0062179B" w:rsidRPr="009F01E6">
        <w:rPr>
          <w:rFonts w:ascii="Times New Roman" w:hAnsi="Times New Roman" w:hint="eastAsia"/>
        </w:rPr>
        <w:t xml:space="preserve">are </w:t>
      </w:r>
      <w:r w:rsidR="00701B16" w:rsidRPr="009F01E6">
        <w:rPr>
          <w:rFonts w:ascii="Times New Roman" w:hAnsi="Times New Roman"/>
        </w:rPr>
        <w:t>c</w:t>
      </w:r>
      <w:r w:rsidR="007E4A72" w:rsidRPr="009F01E6">
        <w:rPr>
          <w:rFonts w:ascii="Times New Roman" w:hAnsi="Times New Roman"/>
        </w:rPr>
        <w:t>lose</w:t>
      </w:r>
      <w:r w:rsidR="00365179" w:rsidRPr="009F01E6">
        <w:rPr>
          <w:rFonts w:ascii="Times New Roman" w:hAnsi="Times New Roman"/>
        </w:rPr>
        <w:t>r</w:t>
      </w:r>
      <w:r w:rsidR="0062179B" w:rsidRPr="009F01E6">
        <w:rPr>
          <w:rFonts w:ascii="Times New Roman" w:hAnsi="Times New Roman"/>
        </w:rPr>
        <w:t xml:space="preserve"> to </w:t>
      </w:r>
      <w:r w:rsidR="00FC61B1" w:rsidRPr="009F01E6">
        <w:rPr>
          <w:rFonts w:ascii="Times New Roman" w:hAnsi="Times New Roman"/>
        </w:rPr>
        <w:t xml:space="preserve">actual series than those of the </w:t>
      </w:r>
      <w:proofErr w:type="spellStart"/>
      <w:r w:rsidR="00BA1D62" w:rsidRPr="009F01E6">
        <w:rPr>
          <w:rFonts w:ascii="Times New Roman" w:hAnsi="Times New Roman" w:hint="eastAsia"/>
        </w:rPr>
        <w:t>V</w:t>
      </w:r>
      <w:r w:rsidR="007E4A72" w:rsidRPr="009F01E6">
        <w:rPr>
          <w:rFonts w:ascii="Times New Roman" w:hAnsi="Times New Roman"/>
          <w:vertAlign w:val="superscript"/>
        </w:rPr>
        <w:t>l</w:t>
      </w:r>
      <w:r w:rsidR="00FC61B1" w:rsidRPr="009F01E6">
        <w:rPr>
          <w:rFonts w:ascii="Times New Roman" w:hAnsi="Times New Roman"/>
          <w:vertAlign w:val="superscript"/>
        </w:rPr>
        <w:t>pb</w:t>
      </w:r>
      <w:proofErr w:type="spellEnd"/>
      <w:r w:rsidR="005B52AE" w:rsidRPr="009F01E6">
        <w:rPr>
          <w:rFonts w:ascii="Times New Roman" w:hAnsi="Times New Roman"/>
        </w:rPr>
        <w:t>,</w:t>
      </w:r>
      <w:r w:rsidR="00FC61B1" w:rsidRPr="009F01E6">
        <w:rPr>
          <w:rFonts w:ascii="Times New Roman" w:hAnsi="Times New Roman"/>
        </w:rPr>
        <w:t xml:space="preserve"> suggesting that </w:t>
      </w:r>
      <w:proofErr w:type="spellStart"/>
      <w:r w:rsidR="00FC61B1" w:rsidRPr="009F01E6">
        <w:rPr>
          <w:rFonts w:ascii="Times New Roman" w:hAnsi="Times New Roman"/>
        </w:rPr>
        <w:t>VECM</w:t>
      </w:r>
      <w:r w:rsidR="00FC61B1" w:rsidRPr="009F01E6">
        <w:rPr>
          <w:rFonts w:ascii="Times New Roman" w:hAnsi="Times New Roman"/>
          <w:vertAlign w:val="superscript"/>
        </w:rPr>
        <w:t>hpb</w:t>
      </w:r>
      <w:proofErr w:type="spellEnd"/>
      <w:r w:rsidR="00FC61B1" w:rsidRPr="009F01E6">
        <w:rPr>
          <w:rFonts w:ascii="Times New Roman" w:hAnsi="Times New Roman"/>
        </w:rPr>
        <w:t xml:space="preserve"> generates </w:t>
      </w:r>
      <w:r w:rsidR="00CA49F7" w:rsidRPr="009F01E6">
        <w:rPr>
          <w:rFonts w:ascii="Times New Roman" w:hAnsi="Times New Roman"/>
        </w:rPr>
        <w:t xml:space="preserve">smaller forecasting errors than </w:t>
      </w:r>
      <w:proofErr w:type="spellStart"/>
      <w:r w:rsidR="00FC61B1" w:rsidRPr="009F01E6">
        <w:rPr>
          <w:rFonts w:ascii="Times New Roman" w:hAnsi="Times New Roman"/>
        </w:rPr>
        <w:t>VECM</w:t>
      </w:r>
      <w:r w:rsidR="00CA49F7" w:rsidRPr="009F01E6">
        <w:rPr>
          <w:rFonts w:ascii="Times New Roman" w:hAnsi="Times New Roman"/>
          <w:vertAlign w:val="superscript"/>
        </w:rPr>
        <w:t>lpb</w:t>
      </w:r>
      <w:proofErr w:type="spellEnd"/>
      <w:r w:rsidR="00CA49F7" w:rsidRPr="009F01E6">
        <w:rPr>
          <w:rFonts w:ascii="Times New Roman" w:hAnsi="Times New Roman"/>
        </w:rPr>
        <w:t xml:space="preserve">. </w:t>
      </w:r>
      <w:r w:rsidR="00E476A9" w:rsidRPr="009F01E6">
        <w:rPr>
          <w:rFonts w:ascii="Times New Roman" w:hAnsi="Times New Roman"/>
        </w:rPr>
        <w:t xml:space="preserve">Similar patterns are found in </w:t>
      </w:r>
      <w:r w:rsidR="00D067BC" w:rsidRPr="009F01E6">
        <w:rPr>
          <w:rFonts w:ascii="Times New Roman" w:hAnsi="Times New Roman" w:hint="eastAsia"/>
        </w:rPr>
        <w:t xml:space="preserve">other </w:t>
      </w:r>
      <w:r w:rsidR="00AC72A7" w:rsidRPr="009F01E6">
        <w:rPr>
          <w:rFonts w:ascii="Times New Roman" w:hAnsi="Times New Roman" w:hint="eastAsia"/>
        </w:rPr>
        <w:t xml:space="preserve">UC </w:t>
      </w:r>
      <w:r w:rsidR="00BA1D62" w:rsidRPr="009F01E6">
        <w:rPr>
          <w:rFonts w:ascii="Times New Roman" w:hAnsi="Times New Roman" w:hint="eastAsia"/>
        </w:rPr>
        <w:t xml:space="preserve">proxies </w:t>
      </w:r>
      <w:r w:rsidR="003D060B" w:rsidRPr="009F01E6">
        <w:rPr>
          <w:rFonts w:ascii="Times New Roman" w:hAnsi="Times New Roman" w:hint="eastAsia"/>
        </w:rPr>
        <w:t>(NOACC, RD, RES,</w:t>
      </w:r>
      <w:r w:rsidR="004F18BC" w:rsidRPr="009F01E6">
        <w:rPr>
          <w:rFonts w:ascii="Times New Roman" w:hAnsi="Times New Roman" w:hint="eastAsia"/>
        </w:rPr>
        <w:t xml:space="preserve"> </w:t>
      </w:r>
      <w:r w:rsidR="003D060B" w:rsidRPr="009F01E6">
        <w:rPr>
          <w:rFonts w:ascii="Times New Roman" w:hAnsi="Times New Roman" w:hint="eastAsia"/>
        </w:rPr>
        <w:t>SKW,</w:t>
      </w:r>
      <w:r w:rsidR="00EC374C" w:rsidRPr="009F01E6">
        <w:rPr>
          <w:rFonts w:ascii="Times New Roman" w:hAnsi="Times New Roman" w:hint="eastAsia"/>
        </w:rPr>
        <w:t xml:space="preserve"> and </w:t>
      </w:r>
      <w:r w:rsidR="003D060B" w:rsidRPr="009F01E6">
        <w:rPr>
          <w:rFonts w:ascii="Times New Roman" w:hAnsi="Times New Roman" w:hint="eastAsia"/>
        </w:rPr>
        <w:t>VAR).</w:t>
      </w:r>
      <w:r w:rsidR="0047156F" w:rsidRPr="009F01E6">
        <w:rPr>
          <w:rFonts w:ascii="Times New Roman" w:hAnsi="Times New Roman"/>
        </w:rPr>
        <w:t xml:space="preserve"> </w:t>
      </w:r>
      <w:r w:rsidR="00A07D25" w:rsidRPr="009F01E6">
        <w:rPr>
          <w:rFonts w:ascii="Times New Roman" w:hAnsi="Times New Roman" w:hint="eastAsia"/>
        </w:rPr>
        <w:t xml:space="preserve">In contrast, </w:t>
      </w:r>
      <w:r w:rsidR="004F18BC" w:rsidRPr="009F01E6">
        <w:rPr>
          <w:rFonts w:ascii="Times New Roman" w:hAnsi="Times New Roman" w:hint="eastAsia"/>
        </w:rPr>
        <w:t xml:space="preserve">for </w:t>
      </w:r>
      <w:r w:rsidR="00AC72A7" w:rsidRPr="009F01E6">
        <w:rPr>
          <w:rFonts w:ascii="Times New Roman" w:hAnsi="Times New Roman" w:hint="eastAsia"/>
        </w:rPr>
        <w:t>CC</w:t>
      </w:r>
      <w:r w:rsidR="004F18BC" w:rsidRPr="009F01E6">
        <w:rPr>
          <w:rFonts w:ascii="Times New Roman" w:hAnsi="Times New Roman" w:hint="eastAsia"/>
        </w:rPr>
        <w:t xml:space="preserve"> proxies</w:t>
      </w:r>
      <w:r w:rsidR="009C4C05" w:rsidRPr="009F01E6">
        <w:rPr>
          <w:rFonts w:ascii="標楷體" w:eastAsia="標楷體" w:hAnsi="標楷體" w:hint="eastAsia"/>
        </w:rPr>
        <w:t>－</w:t>
      </w:r>
      <w:r w:rsidR="009C4C05" w:rsidRPr="009F01E6">
        <w:rPr>
          <w:rFonts w:ascii="Times New Roman" w:hAnsi="Times New Roman" w:hint="eastAsia"/>
        </w:rPr>
        <w:t>CR</w:t>
      </w:r>
      <w:r w:rsidR="004F18BC" w:rsidRPr="009F01E6">
        <w:rPr>
          <w:rFonts w:ascii="Times New Roman" w:hAnsi="Times New Roman" w:hint="eastAsia"/>
        </w:rPr>
        <w:t>,</w:t>
      </w:r>
      <w:r w:rsidR="004F18BC" w:rsidRPr="009F01E6">
        <w:rPr>
          <w:rFonts w:ascii="Times New Roman" w:hAnsi="Times New Roman"/>
        </w:rPr>
        <w:t xml:space="preserve"> </w:t>
      </w:r>
      <w:r w:rsidR="00FA5D30" w:rsidRPr="009F01E6">
        <w:rPr>
          <w:rFonts w:ascii="Times New Roman" w:hAnsi="Times New Roman"/>
        </w:rPr>
        <w:t xml:space="preserve">the forecasts of the </w:t>
      </w:r>
      <w:proofErr w:type="spellStart"/>
      <w:r w:rsidR="00BA1D62" w:rsidRPr="009F01E6">
        <w:rPr>
          <w:rFonts w:ascii="Times New Roman" w:hAnsi="Times New Roman" w:hint="eastAsia"/>
        </w:rPr>
        <w:t>V</w:t>
      </w:r>
      <w:r w:rsidR="00FA5D30" w:rsidRPr="009F01E6">
        <w:rPr>
          <w:rFonts w:ascii="Times New Roman" w:hAnsi="Times New Roman" w:hint="eastAsia"/>
          <w:vertAlign w:val="superscript"/>
        </w:rPr>
        <w:t>lcr</w:t>
      </w:r>
      <w:proofErr w:type="spellEnd"/>
      <w:r w:rsidR="00FA5D30" w:rsidRPr="009F01E6">
        <w:rPr>
          <w:rFonts w:ascii="Times New Roman" w:hAnsi="Times New Roman"/>
        </w:rPr>
        <w:t xml:space="preserve"> </w:t>
      </w:r>
      <w:r w:rsidR="0082624F" w:rsidRPr="009F01E6">
        <w:rPr>
          <w:rFonts w:ascii="Times New Roman" w:hAnsi="Times New Roman" w:hint="eastAsia"/>
        </w:rPr>
        <w:t>are</w:t>
      </w:r>
      <w:r w:rsidR="00FA5D30" w:rsidRPr="009F01E6">
        <w:rPr>
          <w:rFonts w:ascii="Times New Roman" w:hAnsi="Times New Roman"/>
        </w:rPr>
        <w:t xml:space="preserve"> closer to actual series than those of the </w:t>
      </w:r>
      <w:proofErr w:type="spellStart"/>
      <w:r w:rsidR="00BA1D62" w:rsidRPr="009F01E6">
        <w:rPr>
          <w:rFonts w:ascii="Times New Roman" w:hAnsi="Times New Roman" w:hint="eastAsia"/>
        </w:rPr>
        <w:t>V</w:t>
      </w:r>
      <w:r w:rsidR="00FA5D30" w:rsidRPr="009F01E6">
        <w:rPr>
          <w:rFonts w:ascii="Times New Roman" w:hAnsi="Times New Roman" w:hint="eastAsia"/>
          <w:vertAlign w:val="superscript"/>
        </w:rPr>
        <w:t>hcr</w:t>
      </w:r>
      <w:proofErr w:type="spellEnd"/>
      <w:r w:rsidR="00FA5D30" w:rsidRPr="009F01E6">
        <w:rPr>
          <w:rFonts w:ascii="Times New Roman" w:hAnsi="Times New Roman"/>
        </w:rPr>
        <w:t xml:space="preserve">, suggesting that </w:t>
      </w:r>
      <w:proofErr w:type="spellStart"/>
      <w:r w:rsidR="00FA5D30" w:rsidRPr="009F01E6">
        <w:rPr>
          <w:rFonts w:ascii="Times New Roman" w:hAnsi="Times New Roman"/>
        </w:rPr>
        <w:t>VECM</w:t>
      </w:r>
      <w:r w:rsidR="00FA5D30" w:rsidRPr="009F01E6">
        <w:rPr>
          <w:rFonts w:ascii="Times New Roman" w:hAnsi="Times New Roman" w:hint="eastAsia"/>
          <w:vertAlign w:val="superscript"/>
        </w:rPr>
        <w:t>lcr</w:t>
      </w:r>
      <w:proofErr w:type="spellEnd"/>
      <w:r w:rsidR="00FA5D30" w:rsidRPr="009F01E6">
        <w:rPr>
          <w:rFonts w:ascii="Times New Roman" w:hAnsi="Times New Roman"/>
        </w:rPr>
        <w:t xml:space="preserve"> </w:t>
      </w:r>
      <w:r w:rsidR="0082624F" w:rsidRPr="009F01E6">
        <w:rPr>
          <w:rFonts w:ascii="Times New Roman" w:hAnsi="Times New Roman" w:hint="eastAsia"/>
        </w:rPr>
        <w:t>has</w:t>
      </w:r>
      <w:r w:rsidR="00FA5D30" w:rsidRPr="009F01E6">
        <w:rPr>
          <w:rFonts w:ascii="Times New Roman" w:hAnsi="Times New Roman"/>
        </w:rPr>
        <w:t xml:space="preserve"> smaller forecasting errors than </w:t>
      </w:r>
      <w:proofErr w:type="spellStart"/>
      <w:r w:rsidR="00FA5D30" w:rsidRPr="009F01E6">
        <w:rPr>
          <w:rFonts w:ascii="Times New Roman" w:hAnsi="Times New Roman"/>
        </w:rPr>
        <w:t>VECM</w:t>
      </w:r>
      <w:r w:rsidR="00FA5D30" w:rsidRPr="009F01E6">
        <w:rPr>
          <w:rFonts w:ascii="Times New Roman" w:hAnsi="Times New Roman" w:hint="eastAsia"/>
          <w:vertAlign w:val="superscript"/>
        </w:rPr>
        <w:t>hcr</w:t>
      </w:r>
      <w:proofErr w:type="spellEnd"/>
      <w:r w:rsidR="00FA5D30" w:rsidRPr="009F01E6">
        <w:rPr>
          <w:rFonts w:ascii="Times New Roman" w:hAnsi="Times New Roman"/>
        </w:rPr>
        <w:t>. Simi</w:t>
      </w:r>
      <w:r w:rsidR="00C256D1" w:rsidRPr="009F01E6">
        <w:rPr>
          <w:rFonts w:ascii="Times New Roman" w:hAnsi="Times New Roman"/>
        </w:rPr>
        <w:t>lar patterns are found in</w:t>
      </w:r>
      <w:r w:rsidR="00C256D1" w:rsidRPr="009F01E6">
        <w:rPr>
          <w:rFonts w:ascii="Times New Roman" w:hAnsi="Times New Roman" w:hint="eastAsia"/>
        </w:rPr>
        <w:t xml:space="preserve"> </w:t>
      </w:r>
      <w:proofErr w:type="spellStart"/>
      <w:r w:rsidR="00FA5D30" w:rsidRPr="009F01E6">
        <w:rPr>
          <w:rFonts w:ascii="Times New Roman" w:hAnsi="Times New Roman" w:hint="eastAsia"/>
        </w:rPr>
        <w:t>C_score</w:t>
      </w:r>
      <w:proofErr w:type="spellEnd"/>
      <w:proofErr w:type="gramStart"/>
      <w:r w:rsidR="0082624F" w:rsidRPr="009F01E6">
        <w:rPr>
          <w:rFonts w:ascii="Times New Roman" w:hAnsi="Times New Roman" w:hint="eastAsia"/>
        </w:rPr>
        <w:t>.</w:t>
      </w:r>
      <w:r w:rsidR="00FA5D30" w:rsidRPr="009F01E6">
        <w:rPr>
          <w:rFonts w:ascii="Times New Roman" w:hAnsi="Times New Roman" w:hint="eastAsia"/>
        </w:rPr>
        <w:t>.</w:t>
      </w:r>
      <w:proofErr w:type="gramEnd"/>
      <w:r w:rsidR="0062179B" w:rsidRPr="009F01E6">
        <w:rPr>
          <w:rFonts w:ascii="Times New Roman" w:hAnsi="Times New Roman" w:hint="eastAsia"/>
        </w:rPr>
        <w:t xml:space="preserve"> </w:t>
      </w:r>
      <w:r w:rsidR="0082624F" w:rsidRPr="009F01E6">
        <w:rPr>
          <w:rFonts w:ascii="Times New Roman" w:hAnsi="Times New Roman" w:hint="eastAsia"/>
        </w:rPr>
        <w:t>S</w:t>
      </w:r>
      <w:r w:rsidR="00E72ECE" w:rsidRPr="009F01E6">
        <w:rPr>
          <w:rFonts w:ascii="Times New Roman" w:hAnsi="Times New Roman"/>
        </w:rPr>
        <w:t>mall</w:t>
      </w:r>
      <w:r w:rsidR="00E72ECE" w:rsidRPr="009F01E6">
        <w:rPr>
          <w:rFonts w:ascii="Times New Roman" w:hAnsi="Times New Roman" w:hint="eastAsia"/>
        </w:rPr>
        <w:t xml:space="preserve"> </w:t>
      </w:r>
      <w:r w:rsidR="0062513D" w:rsidRPr="009F01E6">
        <w:rPr>
          <w:rFonts w:ascii="Times New Roman" w:hAnsi="Times New Roman" w:hint="eastAsia"/>
        </w:rPr>
        <w:t xml:space="preserve">industries </w:t>
      </w:r>
      <w:r w:rsidR="00E72ECE" w:rsidRPr="009F01E6">
        <w:rPr>
          <w:rFonts w:ascii="Times New Roman" w:hAnsi="Times New Roman" w:hint="eastAsia"/>
        </w:rPr>
        <w:t>(</w:t>
      </w:r>
      <w:r w:rsidR="006842DD" w:rsidRPr="009F01E6">
        <w:rPr>
          <w:rFonts w:ascii="Times New Roman" w:hAnsi="Times New Roman" w:hint="eastAsia"/>
        </w:rPr>
        <w:t>GC</w:t>
      </w:r>
      <w:r w:rsidR="00D067BC" w:rsidRPr="009F01E6">
        <w:rPr>
          <w:rFonts w:ascii="Times New Roman" w:hAnsi="Times New Roman" w:hint="eastAsia"/>
        </w:rPr>
        <w:t xml:space="preserve"> and </w:t>
      </w:r>
      <w:r w:rsidR="006842DD" w:rsidRPr="009F01E6">
        <w:rPr>
          <w:rFonts w:ascii="Times New Roman" w:hAnsi="Times New Roman" w:hint="eastAsia"/>
        </w:rPr>
        <w:t>OGE</w:t>
      </w:r>
      <w:r w:rsidR="00E72ECE" w:rsidRPr="009F01E6">
        <w:rPr>
          <w:rFonts w:ascii="Times New Roman" w:hAnsi="Times New Roman" w:hint="eastAsia"/>
        </w:rPr>
        <w:t>)</w:t>
      </w:r>
      <w:r w:rsidR="0062179B" w:rsidRPr="009F01E6">
        <w:rPr>
          <w:rFonts w:ascii="Times New Roman" w:hAnsi="Times New Roman" w:hint="eastAsia"/>
        </w:rPr>
        <w:t xml:space="preserve"> </w:t>
      </w:r>
      <w:r w:rsidR="00D067BC" w:rsidRPr="009F01E6">
        <w:rPr>
          <w:rFonts w:ascii="Times New Roman" w:hAnsi="Times New Roman"/>
        </w:rPr>
        <w:t>exhibit</w:t>
      </w:r>
      <w:r w:rsidR="00984107" w:rsidRPr="009F01E6">
        <w:rPr>
          <w:rFonts w:ascii="Times New Roman" w:hAnsi="Times New Roman" w:hint="eastAsia"/>
        </w:rPr>
        <w:t xml:space="preserve"> patterns </w:t>
      </w:r>
      <w:r w:rsidR="00BA1D62" w:rsidRPr="009F01E6">
        <w:rPr>
          <w:rFonts w:ascii="Times New Roman" w:hAnsi="Times New Roman" w:hint="eastAsia"/>
        </w:rPr>
        <w:t xml:space="preserve">opposite </w:t>
      </w:r>
      <w:r w:rsidR="00984107" w:rsidRPr="009F01E6">
        <w:rPr>
          <w:rFonts w:ascii="Times New Roman" w:hAnsi="Times New Roman" w:hint="eastAsia"/>
        </w:rPr>
        <w:t xml:space="preserve">to </w:t>
      </w:r>
      <w:r w:rsidR="00D456A3" w:rsidRPr="009F01E6">
        <w:rPr>
          <w:rFonts w:ascii="Times New Roman" w:hAnsi="Times New Roman" w:hint="eastAsia"/>
        </w:rPr>
        <w:t xml:space="preserve">large </w:t>
      </w:r>
      <w:r w:rsidR="00D067BC" w:rsidRPr="009F01E6">
        <w:rPr>
          <w:rFonts w:ascii="Times New Roman" w:hAnsi="Times New Roman" w:hint="eastAsia"/>
        </w:rPr>
        <w:t>industries.</w:t>
      </w:r>
      <w:r w:rsidR="006842DD" w:rsidRPr="009F01E6">
        <w:rPr>
          <w:rFonts w:ascii="Times New Roman" w:hAnsi="Times New Roman" w:hint="eastAsia"/>
        </w:rPr>
        <w:t xml:space="preserve"> The forecast</w:t>
      </w:r>
      <w:r w:rsidR="0062179B" w:rsidRPr="009F01E6">
        <w:rPr>
          <w:rFonts w:ascii="Times New Roman" w:hAnsi="Times New Roman" w:hint="eastAsia"/>
        </w:rPr>
        <w:t>s</w:t>
      </w:r>
      <w:r w:rsidR="006842DD" w:rsidRPr="009F01E6">
        <w:rPr>
          <w:rFonts w:ascii="Times New Roman" w:hAnsi="Times New Roman" w:hint="eastAsia"/>
        </w:rPr>
        <w:t xml:space="preserve"> </w:t>
      </w:r>
      <w:r w:rsidR="0082624F" w:rsidRPr="009F01E6">
        <w:rPr>
          <w:rFonts w:ascii="Times New Roman" w:hAnsi="Times New Roman" w:hint="eastAsia"/>
        </w:rPr>
        <w:t>of stock price of</w:t>
      </w:r>
      <w:r w:rsidR="0062179B" w:rsidRPr="009F01E6">
        <w:rPr>
          <w:rFonts w:ascii="Times New Roman" w:hAnsi="Times New Roman" w:hint="eastAsia"/>
        </w:rPr>
        <w:t xml:space="preserve"> low</w:t>
      </w:r>
      <w:r w:rsidR="0082624F" w:rsidRPr="009F01E6">
        <w:rPr>
          <w:rFonts w:ascii="Times New Roman" w:hAnsi="Times New Roman" w:hint="eastAsia"/>
        </w:rPr>
        <w:t xml:space="preserve"> UC firms</w:t>
      </w:r>
      <w:r w:rsidR="006842DD" w:rsidRPr="009F01E6">
        <w:rPr>
          <w:rFonts w:ascii="Times New Roman" w:hAnsi="Times New Roman" w:hint="eastAsia"/>
        </w:rPr>
        <w:t xml:space="preserve"> </w:t>
      </w:r>
      <w:r w:rsidR="0062179B" w:rsidRPr="009F01E6">
        <w:rPr>
          <w:rFonts w:ascii="Times New Roman" w:hAnsi="Times New Roman" w:hint="eastAsia"/>
        </w:rPr>
        <w:t>are</w:t>
      </w:r>
      <w:r w:rsidR="006842DD" w:rsidRPr="009F01E6">
        <w:rPr>
          <w:rFonts w:ascii="Times New Roman" w:hAnsi="Times New Roman" w:hint="eastAsia"/>
        </w:rPr>
        <w:t xml:space="preserve"> </w:t>
      </w:r>
      <w:r w:rsidR="0062179B" w:rsidRPr="009F01E6">
        <w:rPr>
          <w:rFonts w:ascii="Times New Roman" w:hAnsi="Times New Roman" w:hint="eastAsia"/>
        </w:rPr>
        <w:t>closer to actual series than those of price on high-</w:t>
      </w:r>
      <w:r w:rsidR="0082624F" w:rsidRPr="009F01E6">
        <w:rPr>
          <w:rFonts w:ascii="Times New Roman" w:hAnsi="Times New Roman" w:hint="eastAsia"/>
        </w:rPr>
        <w:t>UC firms</w:t>
      </w:r>
      <w:r w:rsidR="00144245" w:rsidRPr="009F01E6">
        <w:rPr>
          <w:rFonts w:ascii="Times New Roman" w:hAnsi="Times New Roman"/>
        </w:rPr>
        <w:t>,</w:t>
      </w:r>
      <w:r w:rsidR="0062179B" w:rsidRPr="009F01E6">
        <w:rPr>
          <w:rFonts w:ascii="Times New Roman" w:hAnsi="Times New Roman" w:hint="eastAsia"/>
        </w:rPr>
        <w:t xml:space="preserve"> whereas forecasts of </w:t>
      </w:r>
      <w:r w:rsidR="004F18BC" w:rsidRPr="009F01E6">
        <w:rPr>
          <w:rFonts w:ascii="Times New Roman" w:hAnsi="Times New Roman" w:hint="eastAsia"/>
        </w:rPr>
        <w:t xml:space="preserve">stock </w:t>
      </w:r>
      <w:r w:rsidR="0062179B" w:rsidRPr="009F01E6">
        <w:rPr>
          <w:rFonts w:ascii="Times New Roman" w:hAnsi="Times New Roman" w:hint="eastAsia"/>
        </w:rPr>
        <w:t>price</w:t>
      </w:r>
      <w:r w:rsidR="004F18BC" w:rsidRPr="009F01E6">
        <w:rPr>
          <w:rFonts w:ascii="Times New Roman" w:hAnsi="Times New Roman" w:hint="eastAsia"/>
        </w:rPr>
        <w:t xml:space="preserve"> </w:t>
      </w:r>
      <w:r w:rsidR="0082624F" w:rsidRPr="009F01E6">
        <w:rPr>
          <w:rFonts w:ascii="Times New Roman" w:hAnsi="Times New Roman" w:hint="eastAsia"/>
        </w:rPr>
        <w:t>of</w:t>
      </w:r>
      <w:r w:rsidR="004F18BC" w:rsidRPr="009F01E6">
        <w:rPr>
          <w:rFonts w:ascii="Times New Roman" w:hAnsi="Times New Roman" w:hint="eastAsia"/>
        </w:rPr>
        <w:t xml:space="preserve"> </w:t>
      </w:r>
      <w:r w:rsidR="0062179B" w:rsidRPr="009F01E6">
        <w:rPr>
          <w:rFonts w:ascii="Times New Roman" w:hAnsi="Times New Roman" w:hint="eastAsia"/>
        </w:rPr>
        <w:t>high</w:t>
      </w:r>
      <w:r w:rsidR="0082624F" w:rsidRPr="009F01E6">
        <w:rPr>
          <w:rFonts w:ascii="Times New Roman" w:hAnsi="Times New Roman" w:hint="eastAsia"/>
        </w:rPr>
        <w:t xml:space="preserve"> CC</w:t>
      </w:r>
      <w:r w:rsidR="0062179B" w:rsidRPr="009F01E6">
        <w:rPr>
          <w:rFonts w:ascii="Times New Roman" w:hAnsi="Times New Roman" w:hint="eastAsia"/>
        </w:rPr>
        <w:t xml:space="preserve"> </w:t>
      </w:r>
      <w:r w:rsidR="0082624F" w:rsidRPr="009F01E6">
        <w:rPr>
          <w:rFonts w:ascii="Times New Roman" w:hAnsi="Times New Roman" w:hint="eastAsia"/>
        </w:rPr>
        <w:t xml:space="preserve">firms </w:t>
      </w:r>
      <w:r w:rsidR="0062179B" w:rsidRPr="009F01E6">
        <w:rPr>
          <w:rFonts w:ascii="Times New Roman" w:hAnsi="Times New Roman" w:hint="eastAsia"/>
        </w:rPr>
        <w:t>are near</w:t>
      </w:r>
      <w:r w:rsidR="0082624F" w:rsidRPr="009F01E6">
        <w:rPr>
          <w:rFonts w:ascii="Times New Roman" w:hAnsi="Times New Roman"/>
        </w:rPr>
        <w:t xml:space="preserve">er </w:t>
      </w:r>
      <w:r w:rsidR="0082624F" w:rsidRPr="009F01E6">
        <w:rPr>
          <w:rFonts w:ascii="Times New Roman" w:hAnsi="Times New Roman" w:hint="eastAsia"/>
        </w:rPr>
        <w:t xml:space="preserve">actual series than those </w:t>
      </w:r>
      <w:r w:rsidR="0062179B" w:rsidRPr="009F01E6">
        <w:rPr>
          <w:rFonts w:ascii="Times New Roman" w:hAnsi="Times New Roman" w:hint="eastAsia"/>
        </w:rPr>
        <w:t>o</w:t>
      </w:r>
      <w:r w:rsidR="0082624F" w:rsidRPr="009F01E6">
        <w:rPr>
          <w:rFonts w:ascii="Times New Roman" w:hAnsi="Times New Roman" w:hint="eastAsia"/>
        </w:rPr>
        <w:t>f</w:t>
      </w:r>
      <w:r w:rsidR="004F18BC" w:rsidRPr="009F01E6">
        <w:rPr>
          <w:rFonts w:ascii="Times New Roman" w:hAnsi="Times New Roman" w:hint="eastAsia"/>
        </w:rPr>
        <w:t xml:space="preserve"> </w:t>
      </w:r>
      <w:r w:rsidR="0062179B" w:rsidRPr="009F01E6">
        <w:rPr>
          <w:rFonts w:ascii="Times New Roman" w:hAnsi="Times New Roman" w:hint="eastAsia"/>
        </w:rPr>
        <w:t>low</w:t>
      </w:r>
      <w:r w:rsidR="00C256D1" w:rsidRPr="009F01E6">
        <w:rPr>
          <w:rFonts w:ascii="Times New Roman" w:hAnsi="Times New Roman" w:hint="eastAsia"/>
        </w:rPr>
        <w:t>-</w:t>
      </w:r>
      <w:r w:rsidR="0082624F" w:rsidRPr="009F01E6">
        <w:rPr>
          <w:rFonts w:ascii="Times New Roman" w:hAnsi="Times New Roman" w:hint="eastAsia"/>
        </w:rPr>
        <w:t>CC firms</w:t>
      </w:r>
      <w:r w:rsidR="00BA1D62" w:rsidRPr="009F01E6">
        <w:rPr>
          <w:rFonts w:ascii="Times New Roman" w:hAnsi="Times New Roman" w:hint="eastAsia"/>
        </w:rPr>
        <w:t>.</w:t>
      </w:r>
    </w:p>
    <w:p w14:paraId="774ED0C4" w14:textId="488E6890" w:rsidR="00BB41D0" w:rsidRPr="009F01E6" w:rsidRDefault="00BB41D0" w:rsidP="00D15F00">
      <w:pPr>
        <w:pStyle w:val="ColorfulList-Accent11"/>
        <w:snapToGrid w:val="0"/>
        <w:spacing w:line="360" w:lineRule="auto"/>
        <w:ind w:leftChars="0" w:left="0" w:firstLineChars="177" w:firstLine="425"/>
        <w:jc w:val="center"/>
        <w:rPr>
          <w:rFonts w:ascii="Times New Roman" w:hAnsi="Times New Roman"/>
        </w:rPr>
      </w:pPr>
      <w:r w:rsidRPr="009F01E6">
        <w:rPr>
          <w:rFonts w:ascii="Times New Roman" w:hAnsi="Times New Roman"/>
          <w:szCs w:val="24"/>
        </w:rPr>
        <w:t>[</w:t>
      </w:r>
      <w:r w:rsidRPr="009F01E6">
        <w:rPr>
          <w:rFonts w:ascii="Times New Roman" w:hAnsi="Times New Roman"/>
        </w:rPr>
        <w:t>Fig</w:t>
      </w:r>
      <w:r w:rsidR="009C66F3" w:rsidRPr="009F01E6">
        <w:rPr>
          <w:rFonts w:ascii="Times New Roman" w:hAnsi="Times New Roman" w:hint="eastAsia"/>
        </w:rPr>
        <w:t>ures</w:t>
      </w:r>
      <w:r w:rsidRPr="009F01E6">
        <w:rPr>
          <w:rFonts w:ascii="Times New Roman" w:hAnsi="Times New Roman"/>
        </w:rPr>
        <w:t xml:space="preserve"> 1</w:t>
      </w:r>
      <w:r w:rsidR="009C3753" w:rsidRPr="009F01E6">
        <w:rPr>
          <w:rFonts w:ascii="Times New Roman" w:hAnsi="Times New Roman" w:hint="eastAsia"/>
        </w:rPr>
        <w:t xml:space="preserve"> </w:t>
      </w:r>
      <w:r w:rsidR="008A5D8D" w:rsidRPr="009F01E6">
        <w:rPr>
          <w:rFonts w:ascii="Times New Roman" w:hAnsi="Times New Roman" w:hint="eastAsia"/>
        </w:rPr>
        <w:t xml:space="preserve">and </w:t>
      </w:r>
      <w:r w:rsidR="008A5D8D" w:rsidRPr="009F01E6">
        <w:rPr>
          <w:rFonts w:ascii="Times New Roman" w:hAnsi="Times New Roman"/>
        </w:rPr>
        <w:t>Fig</w:t>
      </w:r>
      <w:r w:rsidR="008A5D8D" w:rsidRPr="009F01E6">
        <w:rPr>
          <w:rFonts w:ascii="Times New Roman" w:hAnsi="Times New Roman" w:hint="eastAsia"/>
        </w:rPr>
        <w:t>ures</w:t>
      </w:r>
      <w:r w:rsidR="008A5D8D" w:rsidRPr="009F01E6">
        <w:rPr>
          <w:rFonts w:ascii="Times New Roman" w:hAnsi="Times New Roman"/>
        </w:rPr>
        <w:t xml:space="preserve"> </w:t>
      </w:r>
      <w:r w:rsidR="008A5D8D" w:rsidRPr="009F01E6">
        <w:rPr>
          <w:rFonts w:ascii="Times New Roman" w:hAnsi="Times New Roman" w:hint="eastAsia"/>
        </w:rPr>
        <w:t xml:space="preserve">2 </w:t>
      </w:r>
      <w:r w:rsidRPr="009F01E6">
        <w:rPr>
          <w:rFonts w:ascii="Times New Roman" w:hAnsi="Times New Roman"/>
          <w:szCs w:val="24"/>
        </w:rPr>
        <w:t>here]</w:t>
      </w:r>
    </w:p>
    <w:p w14:paraId="7D1449A8" w14:textId="01B12897" w:rsidR="00C07912" w:rsidRPr="009F01E6" w:rsidRDefault="0082624F" w:rsidP="00D15F00">
      <w:pPr>
        <w:pStyle w:val="ColorfulList-Accent11"/>
        <w:snapToGrid w:val="0"/>
        <w:spacing w:line="360" w:lineRule="auto"/>
        <w:ind w:leftChars="0" w:left="0" w:firstLineChars="236" w:firstLine="566"/>
        <w:jc w:val="both"/>
        <w:rPr>
          <w:rFonts w:ascii="Times New Roman" w:hAnsi="Times New Roman"/>
          <w:szCs w:val="24"/>
        </w:rPr>
      </w:pPr>
      <w:r w:rsidRPr="009F01E6">
        <w:rPr>
          <w:rFonts w:ascii="Times New Roman" w:hAnsi="Times New Roman" w:hint="eastAsia"/>
        </w:rPr>
        <w:t>T</w:t>
      </w:r>
      <w:r w:rsidR="006D0B5E" w:rsidRPr="009F01E6">
        <w:rPr>
          <w:rFonts w:ascii="Times New Roman" w:hAnsi="Times New Roman" w:hint="eastAsia"/>
        </w:rPr>
        <w:t>his paper</w:t>
      </w:r>
      <w:r w:rsidRPr="009F01E6">
        <w:rPr>
          <w:rFonts w:ascii="Times New Roman" w:hAnsi="Times New Roman" w:hint="eastAsia"/>
        </w:rPr>
        <w:t xml:space="preserve"> estimates</w:t>
      </w:r>
      <w:r w:rsidR="00EB59FD" w:rsidRPr="009F01E6">
        <w:rPr>
          <w:rFonts w:ascii="Times New Roman" w:hAnsi="Times New Roman" w:hint="eastAsia"/>
        </w:rPr>
        <w:t xml:space="preserve"> </w:t>
      </w:r>
      <w:r w:rsidRPr="009F01E6">
        <w:rPr>
          <w:rFonts w:ascii="Times New Roman" w:hAnsi="Times New Roman" w:hint="eastAsia"/>
        </w:rPr>
        <w:t>the VECMs based on</w:t>
      </w:r>
      <w:r w:rsidR="00EB59FD" w:rsidRPr="009F01E6">
        <w:rPr>
          <w:rFonts w:ascii="Times New Roman" w:hAnsi="Times New Roman" w:hint="eastAsia"/>
        </w:rPr>
        <w:t xml:space="preserve"> high</w:t>
      </w:r>
      <w:r w:rsidR="00F37A94" w:rsidRPr="009F01E6">
        <w:rPr>
          <w:rFonts w:ascii="Times New Roman" w:hAnsi="Times New Roman" w:hint="eastAsia"/>
        </w:rPr>
        <w:t>-</w:t>
      </w:r>
      <w:r w:rsidR="00EB59FD" w:rsidRPr="009F01E6">
        <w:rPr>
          <w:rFonts w:ascii="Times New Roman" w:hAnsi="Times New Roman" w:hint="eastAsia"/>
        </w:rPr>
        <w:t>and</w:t>
      </w:r>
      <w:r w:rsidR="00F37A94" w:rsidRPr="009F01E6">
        <w:rPr>
          <w:rFonts w:ascii="Times New Roman" w:hAnsi="Times New Roman" w:hint="eastAsia"/>
        </w:rPr>
        <w:t>-</w:t>
      </w:r>
      <w:r w:rsidR="00EB59FD" w:rsidRPr="009F01E6">
        <w:rPr>
          <w:rFonts w:ascii="Times New Roman" w:hAnsi="Times New Roman" w:hint="eastAsia"/>
        </w:rPr>
        <w:t>low</w:t>
      </w:r>
      <w:r w:rsidR="0048212A" w:rsidRPr="009F01E6">
        <w:rPr>
          <w:rFonts w:ascii="Times New Roman" w:hAnsi="Times New Roman" w:hint="eastAsia"/>
        </w:rPr>
        <w:t xml:space="preserve"> </w:t>
      </w:r>
      <w:r w:rsidRPr="009F01E6">
        <w:rPr>
          <w:rFonts w:ascii="Times New Roman" w:hAnsi="Times New Roman" w:hint="eastAsia"/>
        </w:rPr>
        <w:t xml:space="preserve">UC </w:t>
      </w:r>
      <w:r w:rsidR="006D0B5E" w:rsidRPr="009F01E6">
        <w:rPr>
          <w:rFonts w:ascii="Times New Roman" w:hAnsi="Times New Roman" w:hint="eastAsia"/>
        </w:rPr>
        <w:t xml:space="preserve">firms </w:t>
      </w:r>
      <w:r w:rsidR="00EB59FD" w:rsidRPr="009F01E6">
        <w:rPr>
          <w:rFonts w:ascii="Times New Roman" w:hAnsi="Times New Roman" w:hint="eastAsia"/>
        </w:rPr>
        <w:t>and high</w:t>
      </w:r>
      <w:r w:rsidR="00F37A94" w:rsidRPr="009F01E6">
        <w:rPr>
          <w:rFonts w:ascii="Times New Roman" w:hAnsi="Times New Roman" w:hint="eastAsia"/>
        </w:rPr>
        <w:t>-</w:t>
      </w:r>
      <w:r w:rsidR="00EB59FD" w:rsidRPr="009F01E6">
        <w:rPr>
          <w:rFonts w:ascii="Times New Roman" w:hAnsi="Times New Roman" w:hint="eastAsia"/>
        </w:rPr>
        <w:t>and</w:t>
      </w:r>
      <w:r w:rsidR="00F37A94" w:rsidRPr="009F01E6">
        <w:rPr>
          <w:rFonts w:ascii="Times New Roman" w:hAnsi="Times New Roman" w:hint="eastAsia"/>
        </w:rPr>
        <w:t>-</w:t>
      </w:r>
      <w:r w:rsidR="00EB59FD" w:rsidRPr="009F01E6">
        <w:rPr>
          <w:rFonts w:ascii="Times New Roman" w:hAnsi="Times New Roman" w:hint="eastAsia"/>
        </w:rPr>
        <w:t>low</w:t>
      </w:r>
      <w:r w:rsidR="0048212A" w:rsidRPr="009F01E6">
        <w:rPr>
          <w:rFonts w:ascii="Times New Roman" w:hAnsi="Times New Roman" w:hint="eastAsia"/>
        </w:rPr>
        <w:t xml:space="preserve"> </w:t>
      </w:r>
      <w:r w:rsidRPr="009F01E6">
        <w:rPr>
          <w:rFonts w:ascii="Times New Roman" w:hAnsi="Times New Roman" w:hint="eastAsia"/>
        </w:rPr>
        <w:t>CC</w:t>
      </w:r>
      <w:r w:rsidR="006B4018" w:rsidRPr="009F01E6">
        <w:rPr>
          <w:rFonts w:ascii="Times New Roman" w:hAnsi="Times New Roman" w:hint="eastAsia"/>
        </w:rPr>
        <w:t xml:space="preserve"> </w:t>
      </w:r>
      <w:r w:rsidR="00EB59FD" w:rsidRPr="009F01E6">
        <w:rPr>
          <w:rFonts w:ascii="Times New Roman" w:hAnsi="Times New Roman" w:hint="eastAsia"/>
        </w:rPr>
        <w:t xml:space="preserve">firms. </w:t>
      </w:r>
      <w:r w:rsidRPr="009F01E6">
        <w:rPr>
          <w:rFonts w:ascii="Times New Roman" w:hAnsi="Times New Roman" w:hint="eastAsia"/>
        </w:rPr>
        <w:t>W</w:t>
      </w:r>
      <w:r w:rsidR="001C058D" w:rsidRPr="009F01E6">
        <w:rPr>
          <w:rFonts w:ascii="Times New Roman" w:hAnsi="Times New Roman" w:hint="eastAsia"/>
        </w:rPr>
        <w:t>e</w:t>
      </w:r>
      <w:r w:rsidR="00185B19" w:rsidRPr="009F01E6">
        <w:rPr>
          <w:rFonts w:ascii="Times New Roman" w:hAnsi="Times New Roman" w:hint="eastAsia"/>
        </w:rPr>
        <w:t xml:space="preserve"> </w:t>
      </w:r>
      <w:r w:rsidR="00136049" w:rsidRPr="009F01E6">
        <w:rPr>
          <w:rFonts w:ascii="Times New Roman" w:hAnsi="Times New Roman"/>
        </w:rPr>
        <w:t>compar</w:t>
      </w:r>
      <w:r w:rsidR="00F14F8F" w:rsidRPr="009F01E6">
        <w:rPr>
          <w:rFonts w:ascii="Times New Roman" w:hAnsi="Times New Roman" w:hint="eastAsia"/>
        </w:rPr>
        <w:t>e</w:t>
      </w:r>
      <w:r w:rsidR="00136049" w:rsidRPr="009F01E6">
        <w:rPr>
          <w:rFonts w:ascii="Times New Roman" w:hAnsi="Times New Roman"/>
        </w:rPr>
        <w:t xml:space="preserve"> forecast</w:t>
      </w:r>
      <w:r w:rsidR="000B50A0" w:rsidRPr="009F01E6">
        <w:rPr>
          <w:rFonts w:ascii="Times New Roman" w:hAnsi="Times New Roman"/>
        </w:rPr>
        <w:t xml:space="preserve"> errors</w:t>
      </w:r>
      <w:r w:rsidR="00CF77DE" w:rsidRPr="009F01E6">
        <w:rPr>
          <w:rFonts w:ascii="Times New Roman" w:hAnsi="Times New Roman"/>
        </w:rPr>
        <w:t xml:space="preserve"> </w:t>
      </w:r>
      <w:r w:rsidR="00CF77DE" w:rsidRPr="009F01E6">
        <w:rPr>
          <w:rFonts w:ascii="Times New Roman" w:hAnsi="Times New Roman" w:hint="eastAsia"/>
        </w:rPr>
        <w:t>(</w:t>
      </w:r>
      <w:r w:rsidR="00CF77DE" w:rsidRPr="009F01E6">
        <w:rPr>
          <w:rFonts w:ascii="Times New Roman" w:hAnsi="Times New Roman"/>
        </w:rPr>
        <w:t>RMSE and MAE</w:t>
      </w:r>
      <w:r w:rsidR="00CF77DE" w:rsidRPr="009F01E6">
        <w:rPr>
          <w:rFonts w:ascii="Times New Roman" w:hAnsi="Times New Roman" w:hint="eastAsia"/>
        </w:rPr>
        <w:t>)</w:t>
      </w:r>
      <w:r w:rsidR="00136049" w:rsidRPr="009F01E6">
        <w:rPr>
          <w:rFonts w:ascii="Times New Roman" w:hAnsi="Times New Roman"/>
        </w:rPr>
        <w:t xml:space="preserve"> </w:t>
      </w:r>
      <w:r w:rsidR="00F14F8F" w:rsidRPr="009F01E6">
        <w:rPr>
          <w:rFonts w:ascii="Times New Roman" w:hAnsi="Times New Roman" w:hint="eastAsia"/>
        </w:rPr>
        <w:t xml:space="preserve">of </w:t>
      </w:r>
      <w:r w:rsidRPr="009F01E6">
        <w:rPr>
          <w:rFonts w:ascii="Times New Roman" w:hAnsi="Times New Roman" w:hint="eastAsia"/>
        </w:rPr>
        <w:t xml:space="preserve">the </w:t>
      </w:r>
      <w:r w:rsidR="00CF77DE" w:rsidRPr="009F01E6">
        <w:rPr>
          <w:rFonts w:ascii="Times New Roman" w:hAnsi="Times New Roman" w:hint="eastAsia"/>
        </w:rPr>
        <w:t>VECMs</w:t>
      </w:r>
      <w:r w:rsidR="004A70EC" w:rsidRPr="009F01E6">
        <w:rPr>
          <w:rFonts w:ascii="Times New Roman" w:hAnsi="Times New Roman" w:hint="eastAsia"/>
        </w:rPr>
        <w:t>.</w:t>
      </w:r>
      <w:r w:rsidR="00F713E9" w:rsidRPr="009F01E6">
        <w:rPr>
          <w:rFonts w:ascii="Times New Roman" w:hAnsi="Times New Roman"/>
        </w:rPr>
        <w:t xml:space="preserve"> </w:t>
      </w:r>
      <w:r w:rsidR="009545F8" w:rsidRPr="009F01E6">
        <w:rPr>
          <w:rFonts w:ascii="Times New Roman" w:hAnsi="Times New Roman"/>
        </w:rPr>
        <w:t xml:space="preserve">Table </w:t>
      </w:r>
      <w:r w:rsidR="00D6059B" w:rsidRPr="009F01E6">
        <w:rPr>
          <w:rFonts w:ascii="Times New Roman" w:hAnsi="Times New Roman"/>
        </w:rPr>
        <w:t>3</w:t>
      </w:r>
      <w:r w:rsidR="00CF77DE" w:rsidRPr="009F01E6">
        <w:rPr>
          <w:rFonts w:ascii="Times New Roman" w:hAnsi="Times New Roman" w:hint="eastAsia"/>
        </w:rPr>
        <w:t xml:space="preserve"> </w:t>
      </w:r>
      <w:r w:rsidR="00C5401B" w:rsidRPr="009F01E6">
        <w:rPr>
          <w:rFonts w:ascii="Times New Roman" w:hAnsi="Times New Roman" w:hint="eastAsia"/>
        </w:rPr>
        <w:t>shows that the directions of relation</w:t>
      </w:r>
      <w:r w:rsidR="00B941A5" w:rsidRPr="009F01E6">
        <w:rPr>
          <w:rFonts w:ascii="Times New Roman" w:hAnsi="Times New Roman" w:hint="eastAsia"/>
        </w:rPr>
        <w:t xml:space="preserve"> between conservatism and forecast errors vary </w:t>
      </w:r>
      <w:r w:rsidR="00B941A5" w:rsidRPr="009F01E6">
        <w:rPr>
          <w:rFonts w:ascii="Times New Roman" w:hAnsi="Times New Roman"/>
        </w:rPr>
        <w:t>across</w:t>
      </w:r>
      <w:r w:rsidR="00B941A5" w:rsidRPr="009F01E6">
        <w:rPr>
          <w:rFonts w:ascii="Times New Roman" w:hAnsi="Times New Roman" w:hint="eastAsia"/>
        </w:rPr>
        <w:t xml:space="preserve"> industries. </w:t>
      </w:r>
      <w:r w:rsidR="00E76481" w:rsidRPr="009F01E6">
        <w:rPr>
          <w:rFonts w:ascii="Times New Roman" w:hAnsi="Times New Roman" w:hint="eastAsia"/>
        </w:rPr>
        <w:t>For</w:t>
      </w:r>
      <w:r w:rsidR="00D13C4D" w:rsidRPr="009F01E6">
        <w:rPr>
          <w:rFonts w:ascii="Times New Roman" w:hAnsi="Times New Roman" w:hint="eastAsia"/>
        </w:rPr>
        <w:t xml:space="preserve"> </w:t>
      </w:r>
      <w:r w:rsidR="00E76481" w:rsidRPr="009F01E6">
        <w:rPr>
          <w:rFonts w:ascii="Times New Roman" w:hAnsi="Times New Roman" w:hint="eastAsia"/>
        </w:rPr>
        <w:t>large</w:t>
      </w:r>
      <w:r w:rsidR="00AE097F" w:rsidRPr="009F01E6">
        <w:rPr>
          <w:rFonts w:ascii="Times New Roman" w:hAnsi="Times New Roman" w:hint="eastAsia"/>
        </w:rPr>
        <w:t xml:space="preserve"> </w:t>
      </w:r>
      <w:r w:rsidR="00D13C4D" w:rsidRPr="009F01E6">
        <w:rPr>
          <w:rFonts w:ascii="Times New Roman" w:hAnsi="Times New Roman" w:hint="eastAsia"/>
        </w:rPr>
        <w:t>sectors (E</w:t>
      </w:r>
      <w:r w:rsidR="00010227" w:rsidRPr="009F01E6">
        <w:rPr>
          <w:rFonts w:ascii="Times New Roman" w:hAnsi="Times New Roman" w:hint="eastAsia"/>
        </w:rPr>
        <w:t>TC</w:t>
      </w:r>
      <w:r w:rsidR="00D13C4D" w:rsidRPr="009F01E6">
        <w:rPr>
          <w:rFonts w:ascii="Times New Roman" w:hAnsi="Times New Roman" w:hint="eastAsia"/>
        </w:rPr>
        <w:t>, EM, TEX), high-</w:t>
      </w:r>
      <w:r w:rsidR="00E76481" w:rsidRPr="009F01E6">
        <w:rPr>
          <w:rFonts w:ascii="Times New Roman" w:hAnsi="Times New Roman" w:hint="eastAsia"/>
        </w:rPr>
        <w:t>UC</w:t>
      </w:r>
      <w:r w:rsidR="00D13C4D" w:rsidRPr="009F01E6">
        <w:rPr>
          <w:rFonts w:ascii="Times New Roman" w:hAnsi="Times New Roman" w:hint="eastAsia"/>
        </w:rPr>
        <w:t xml:space="preserve"> </w:t>
      </w:r>
      <w:r w:rsidR="004475C0" w:rsidRPr="009F01E6">
        <w:rPr>
          <w:rFonts w:ascii="Times New Roman" w:hAnsi="Times New Roman"/>
        </w:rPr>
        <w:t>VECM</w:t>
      </w:r>
      <w:r w:rsidR="00D13C4D" w:rsidRPr="009F01E6">
        <w:rPr>
          <w:rFonts w:ascii="Times New Roman" w:hAnsi="Times New Roman" w:hint="eastAsia"/>
        </w:rPr>
        <w:t xml:space="preserve"> </w:t>
      </w:r>
      <w:r w:rsidR="00EE0524" w:rsidRPr="009F01E6">
        <w:rPr>
          <w:rFonts w:ascii="Times New Roman" w:hAnsi="Times New Roman"/>
        </w:rPr>
        <w:t>g</w:t>
      </w:r>
      <w:r w:rsidR="004475C0" w:rsidRPr="009F01E6">
        <w:rPr>
          <w:rFonts w:ascii="Times New Roman" w:hAnsi="Times New Roman"/>
        </w:rPr>
        <w:t>ene</w:t>
      </w:r>
      <w:r w:rsidR="000C2B77" w:rsidRPr="009F01E6">
        <w:rPr>
          <w:rFonts w:ascii="Times New Roman" w:hAnsi="Times New Roman"/>
        </w:rPr>
        <w:t xml:space="preserve">rates smaller RMSE and MAE </w:t>
      </w:r>
      <w:r w:rsidR="004475C0" w:rsidRPr="009F01E6">
        <w:rPr>
          <w:rFonts w:ascii="Times New Roman" w:hAnsi="Times New Roman"/>
        </w:rPr>
        <w:t xml:space="preserve">than </w:t>
      </w:r>
      <w:r w:rsidR="00E76481" w:rsidRPr="009F01E6">
        <w:rPr>
          <w:rFonts w:ascii="Times New Roman" w:hAnsi="Times New Roman" w:hint="eastAsia"/>
        </w:rPr>
        <w:t>low-UC</w:t>
      </w:r>
      <w:r w:rsidR="00D13C4D" w:rsidRPr="009F01E6">
        <w:rPr>
          <w:rFonts w:ascii="Times New Roman" w:hAnsi="Times New Roman" w:hint="eastAsia"/>
        </w:rPr>
        <w:t xml:space="preserve"> </w:t>
      </w:r>
      <w:r w:rsidR="004475C0" w:rsidRPr="009F01E6">
        <w:rPr>
          <w:rFonts w:ascii="Times New Roman" w:hAnsi="Times New Roman"/>
        </w:rPr>
        <w:t>VECM</w:t>
      </w:r>
      <w:r w:rsidR="00AE097F" w:rsidRPr="009F01E6">
        <w:rPr>
          <w:rFonts w:ascii="Times New Roman" w:hAnsi="Times New Roman"/>
        </w:rPr>
        <w:t>.</w:t>
      </w:r>
      <w:r w:rsidR="004A70EC" w:rsidRPr="009F01E6">
        <w:rPr>
          <w:rFonts w:ascii="Times New Roman" w:hAnsi="Times New Roman" w:hint="eastAsia"/>
        </w:rPr>
        <w:t xml:space="preserve"> </w:t>
      </w:r>
      <w:r w:rsidR="004A70EC" w:rsidRPr="009F01E6">
        <w:rPr>
          <w:rFonts w:ascii="Times New Roman" w:hAnsi="Times New Roman"/>
        </w:rPr>
        <w:t>I</w:t>
      </w:r>
      <w:r w:rsidR="004A70EC" w:rsidRPr="009F01E6">
        <w:rPr>
          <w:rFonts w:ascii="Times New Roman" w:hAnsi="Times New Roman" w:hint="eastAsia"/>
        </w:rPr>
        <w:t>n contrast,</w:t>
      </w:r>
      <w:r w:rsidR="00A63057" w:rsidRPr="009F01E6">
        <w:rPr>
          <w:rFonts w:ascii="Times New Roman" w:hAnsi="Times New Roman"/>
        </w:rPr>
        <w:t xml:space="preserve"> </w:t>
      </w:r>
      <w:r w:rsidR="00D13C4D" w:rsidRPr="009F01E6">
        <w:rPr>
          <w:rFonts w:ascii="Times New Roman" w:hAnsi="Times New Roman" w:hint="eastAsia"/>
        </w:rPr>
        <w:t>low-</w:t>
      </w:r>
      <w:r w:rsidR="00E76481" w:rsidRPr="009F01E6">
        <w:rPr>
          <w:rFonts w:ascii="Times New Roman" w:hAnsi="Times New Roman" w:hint="eastAsia"/>
        </w:rPr>
        <w:t>CC</w:t>
      </w:r>
      <w:r w:rsidR="00D13C4D" w:rsidRPr="009F01E6">
        <w:rPr>
          <w:rFonts w:ascii="Times New Roman" w:hAnsi="Times New Roman" w:hint="eastAsia"/>
        </w:rPr>
        <w:t xml:space="preserve"> </w:t>
      </w:r>
      <w:r w:rsidR="003C6279" w:rsidRPr="009F01E6">
        <w:rPr>
          <w:rFonts w:ascii="Times New Roman" w:hAnsi="Times New Roman"/>
        </w:rPr>
        <w:t>VECM</w:t>
      </w:r>
      <w:r w:rsidR="00D13C4D" w:rsidRPr="009F01E6">
        <w:rPr>
          <w:rFonts w:ascii="Times New Roman" w:hAnsi="Times New Roman" w:hint="eastAsia"/>
          <w:vertAlign w:val="superscript"/>
        </w:rPr>
        <w:t xml:space="preserve"> </w:t>
      </w:r>
      <w:r w:rsidR="00D13C4D" w:rsidRPr="009F01E6">
        <w:rPr>
          <w:rFonts w:ascii="Times New Roman" w:hAnsi="Times New Roman" w:hint="eastAsia"/>
        </w:rPr>
        <w:t xml:space="preserve">yields </w:t>
      </w:r>
      <w:r w:rsidR="003C6279" w:rsidRPr="009F01E6">
        <w:rPr>
          <w:rFonts w:ascii="Times New Roman" w:hAnsi="Times New Roman"/>
        </w:rPr>
        <w:t xml:space="preserve">smaller RMSE and MAE than </w:t>
      </w:r>
      <w:r w:rsidR="00D13C4D" w:rsidRPr="009F01E6">
        <w:rPr>
          <w:rFonts w:ascii="Times New Roman" w:hAnsi="Times New Roman" w:hint="eastAsia"/>
        </w:rPr>
        <w:t>high</w:t>
      </w:r>
      <w:r w:rsidR="006D0B5E" w:rsidRPr="009F01E6">
        <w:rPr>
          <w:rFonts w:ascii="Times New Roman" w:hAnsi="Times New Roman" w:hint="eastAsia"/>
        </w:rPr>
        <w:t>-</w:t>
      </w:r>
      <w:r w:rsidR="00E76481" w:rsidRPr="009F01E6">
        <w:rPr>
          <w:rFonts w:ascii="Times New Roman" w:hAnsi="Times New Roman" w:hint="eastAsia"/>
        </w:rPr>
        <w:t>CC</w:t>
      </w:r>
      <w:r w:rsidR="00D13C4D" w:rsidRPr="009F01E6">
        <w:rPr>
          <w:rFonts w:ascii="Times New Roman" w:hAnsi="Times New Roman" w:hint="eastAsia"/>
        </w:rPr>
        <w:t xml:space="preserve"> </w:t>
      </w:r>
      <w:r w:rsidR="003C6279" w:rsidRPr="009F01E6">
        <w:rPr>
          <w:rFonts w:ascii="Times New Roman" w:hAnsi="Times New Roman"/>
        </w:rPr>
        <w:t>VECM</w:t>
      </w:r>
      <w:r w:rsidR="003C6279" w:rsidRPr="009F01E6">
        <w:rPr>
          <w:rFonts w:ascii="Times New Roman" w:hAnsi="Times New Roman" w:hint="eastAsia"/>
        </w:rPr>
        <w:t>.</w:t>
      </w:r>
      <w:r w:rsidR="00E76481" w:rsidRPr="009F01E6">
        <w:rPr>
          <w:rFonts w:ascii="Times New Roman" w:hAnsi="Times New Roman" w:hint="eastAsia"/>
        </w:rPr>
        <w:t xml:space="preserve"> In sum, </w:t>
      </w:r>
      <w:r w:rsidR="00C07912" w:rsidRPr="009F01E6">
        <w:rPr>
          <w:rFonts w:ascii="Times New Roman" w:hAnsi="Times New Roman" w:hint="eastAsia"/>
        </w:rPr>
        <w:t xml:space="preserve">for large industries, </w:t>
      </w:r>
      <w:r w:rsidR="0078149C" w:rsidRPr="009F01E6">
        <w:rPr>
          <w:rFonts w:ascii="Times New Roman" w:hAnsi="Times New Roman" w:hint="eastAsia"/>
        </w:rPr>
        <w:t xml:space="preserve">VECMs </w:t>
      </w:r>
      <w:r w:rsidR="00CC29DC" w:rsidRPr="009F01E6">
        <w:rPr>
          <w:rFonts w:ascii="Times New Roman" w:hAnsi="Times New Roman" w:hint="eastAsia"/>
        </w:rPr>
        <w:t>of</w:t>
      </w:r>
      <w:r w:rsidR="0078149C" w:rsidRPr="009F01E6">
        <w:rPr>
          <w:rFonts w:ascii="Times New Roman" w:hAnsi="Times New Roman" w:hint="eastAsia"/>
        </w:rPr>
        <w:t xml:space="preserve"> </w:t>
      </w:r>
      <w:r w:rsidR="00E76481" w:rsidRPr="009F01E6">
        <w:rPr>
          <w:rFonts w:ascii="Times New Roman" w:hAnsi="Times New Roman" w:hint="eastAsia"/>
        </w:rPr>
        <w:t>high-UC and low-CC</w:t>
      </w:r>
      <w:r w:rsidR="0078149C" w:rsidRPr="009F01E6">
        <w:rPr>
          <w:rFonts w:ascii="Times New Roman" w:hAnsi="Times New Roman" w:hint="eastAsia"/>
        </w:rPr>
        <w:t xml:space="preserve"> </w:t>
      </w:r>
      <w:r w:rsidR="00CC29DC" w:rsidRPr="009F01E6">
        <w:rPr>
          <w:rFonts w:ascii="Times New Roman" w:hAnsi="Times New Roman" w:hint="eastAsia"/>
        </w:rPr>
        <w:t xml:space="preserve">firms generate </w:t>
      </w:r>
      <w:r w:rsidR="00C7084A" w:rsidRPr="009F01E6">
        <w:rPr>
          <w:rFonts w:ascii="Times New Roman" w:hAnsi="Times New Roman" w:hint="eastAsia"/>
        </w:rPr>
        <w:t>smaller forecast errors</w:t>
      </w:r>
      <w:r w:rsidR="00824F67" w:rsidRPr="009F01E6">
        <w:rPr>
          <w:rFonts w:ascii="Times New Roman" w:hAnsi="Times New Roman" w:hint="eastAsia"/>
        </w:rPr>
        <w:t>.</w:t>
      </w:r>
      <w:r w:rsidR="00F04875" w:rsidRPr="009F01E6">
        <w:rPr>
          <w:rFonts w:ascii="Times New Roman" w:hAnsi="Times New Roman" w:hint="eastAsia"/>
        </w:rPr>
        <w:t xml:space="preserve"> </w:t>
      </w:r>
      <w:r w:rsidR="008944A4" w:rsidRPr="009F01E6">
        <w:rPr>
          <w:rFonts w:ascii="Times New Roman" w:hAnsi="Times New Roman"/>
        </w:rPr>
        <w:t>I</w:t>
      </w:r>
      <w:r w:rsidR="008944A4" w:rsidRPr="009F01E6">
        <w:rPr>
          <w:rFonts w:ascii="Times New Roman" w:hAnsi="Times New Roman" w:hint="eastAsia"/>
        </w:rPr>
        <w:t xml:space="preserve">n </w:t>
      </w:r>
      <w:r w:rsidR="007B31D7" w:rsidRPr="009F01E6">
        <w:rPr>
          <w:rFonts w:ascii="Times New Roman" w:hAnsi="Times New Roman" w:hint="eastAsia"/>
        </w:rPr>
        <w:t>contrast</w:t>
      </w:r>
      <w:r w:rsidR="008944A4" w:rsidRPr="009F01E6">
        <w:rPr>
          <w:rFonts w:ascii="Times New Roman" w:hAnsi="Times New Roman" w:hint="eastAsia"/>
        </w:rPr>
        <w:t>,</w:t>
      </w:r>
      <w:r w:rsidR="007B31D7" w:rsidRPr="009F01E6">
        <w:rPr>
          <w:rFonts w:ascii="Times New Roman" w:hAnsi="Times New Roman" w:hint="eastAsia"/>
        </w:rPr>
        <w:t xml:space="preserve"> </w:t>
      </w:r>
      <w:r w:rsidR="008944A4" w:rsidRPr="009F01E6">
        <w:rPr>
          <w:rFonts w:ascii="Times New Roman" w:hAnsi="Times New Roman" w:hint="eastAsia"/>
        </w:rPr>
        <w:t>s</w:t>
      </w:r>
      <w:r w:rsidR="00F04875" w:rsidRPr="009F01E6">
        <w:rPr>
          <w:rFonts w:ascii="Times New Roman" w:hAnsi="Times New Roman" w:hint="eastAsia"/>
        </w:rPr>
        <w:t xml:space="preserve">mall industries display </w:t>
      </w:r>
      <w:r w:rsidR="008944A4" w:rsidRPr="009F01E6">
        <w:rPr>
          <w:rFonts w:ascii="Times New Roman" w:hAnsi="Times New Roman" w:hint="eastAsia"/>
        </w:rPr>
        <w:t xml:space="preserve">that </w:t>
      </w:r>
      <w:r w:rsidR="00F04875" w:rsidRPr="009F01E6">
        <w:rPr>
          <w:rFonts w:ascii="Times New Roman" w:hAnsi="Times New Roman" w:hint="eastAsia"/>
        </w:rPr>
        <w:t xml:space="preserve">VECMs </w:t>
      </w:r>
      <w:r w:rsidR="00BF6466" w:rsidRPr="009F01E6">
        <w:rPr>
          <w:rFonts w:ascii="Times New Roman" w:hAnsi="Times New Roman" w:hint="eastAsia"/>
        </w:rPr>
        <w:t>of</w:t>
      </w:r>
      <w:r w:rsidR="00F04875" w:rsidRPr="009F01E6">
        <w:rPr>
          <w:rFonts w:ascii="Times New Roman" w:hAnsi="Times New Roman" w:hint="eastAsia"/>
        </w:rPr>
        <w:t xml:space="preserve"> low</w:t>
      </w:r>
      <w:r w:rsidR="00F04875" w:rsidRPr="009F01E6">
        <w:rPr>
          <w:rFonts w:ascii="Times New Roman" w:hAnsi="Times New Roman"/>
        </w:rPr>
        <w:t>-</w:t>
      </w:r>
      <w:r w:rsidR="00F04875" w:rsidRPr="009F01E6">
        <w:rPr>
          <w:rFonts w:ascii="Times New Roman" w:hAnsi="Times New Roman" w:hint="eastAsia"/>
        </w:rPr>
        <w:t>UC and high</w:t>
      </w:r>
      <w:r w:rsidR="00F04875" w:rsidRPr="009F01E6">
        <w:rPr>
          <w:rFonts w:ascii="Times New Roman" w:hAnsi="Times New Roman"/>
        </w:rPr>
        <w:t>-</w:t>
      </w:r>
      <w:r w:rsidR="00BF6466" w:rsidRPr="009F01E6">
        <w:rPr>
          <w:rFonts w:ascii="Times New Roman" w:hAnsi="Times New Roman" w:hint="eastAsia"/>
        </w:rPr>
        <w:t xml:space="preserve">CC </w:t>
      </w:r>
      <w:r w:rsidR="003C307B" w:rsidRPr="009F01E6">
        <w:rPr>
          <w:rFonts w:ascii="Times New Roman" w:hAnsi="Times New Roman" w:hint="eastAsia"/>
        </w:rPr>
        <w:t>have</w:t>
      </w:r>
      <w:r w:rsidR="00F04875" w:rsidRPr="009F01E6">
        <w:rPr>
          <w:rFonts w:ascii="Times New Roman" w:hAnsi="Times New Roman" w:hint="eastAsia"/>
        </w:rPr>
        <w:t xml:space="preserve"> smaller forecast errors.</w:t>
      </w:r>
      <w:r w:rsidR="007D218E" w:rsidRPr="009F01E6">
        <w:rPr>
          <w:rFonts w:ascii="Times New Roman" w:hAnsi="Times New Roman" w:hint="eastAsia"/>
        </w:rPr>
        <w:t xml:space="preserve"> </w:t>
      </w:r>
      <w:r w:rsidR="003C307B" w:rsidRPr="009F01E6">
        <w:rPr>
          <w:rFonts w:ascii="Times New Roman" w:hAnsi="Times New Roman"/>
        </w:rPr>
        <w:t>T</w:t>
      </w:r>
      <w:r w:rsidR="003C307B" w:rsidRPr="009F01E6">
        <w:rPr>
          <w:rFonts w:ascii="Times New Roman" w:hAnsi="Times New Roman" w:hint="eastAsia"/>
        </w:rPr>
        <w:t xml:space="preserve">he findings imply that </w:t>
      </w:r>
      <w:r w:rsidR="00C07912" w:rsidRPr="009F01E6">
        <w:rPr>
          <w:rFonts w:ascii="Times New Roman" w:hAnsi="Times New Roman" w:hint="eastAsia"/>
        </w:rPr>
        <w:t>f</w:t>
      </w:r>
      <w:r w:rsidR="00B9271E" w:rsidRPr="009F01E6">
        <w:rPr>
          <w:rFonts w:ascii="Times New Roman" w:hAnsi="Times New Roman" w:hint="eastAsia"/>
          <w:szCs w:val="24"/>
        </w:rPr>
        <w:t xml:space="preserve">or large industries, </w:t>
      </w:r>
      <w:r w:rsidR="00031F18" w:rsidRPr="009F01E6">
        <w:rPr>
          <w:rFonts w:ascii="Times New Roman" w:hAnsi="Times New Roman" w:hint="eastAsia"/>
          <w:szCs w:val="24"/>
        </w:rPr>
        <w:t>when a firm adopts higher unconditional conservatism and lower conditional conservatism,</w:t>
      </w:r>
      <w:r w:rsidR="00031F18" w:rsidRPr="009F01E6">
        <w:rPr>
          <w:rFonts w:ascii="Times New Roman" w:hAnsi="Times New Roman"/>
          <w:szCs w:val="24"/>
        </w:rPr>
        <w:t xml:space="preserve"> </w:t>
      </w:r>
      <w:r w:rsidR="00031F18" w:rsidRPr="009F01E6">
        <w:rPr>
          <w:rFonts w:ascii="Times New Roman" w:hAnsi="Times New Roman" w:hint="eastAsia"/>
          <w:szCs w:val="24"/>
        </w:rPr>
        <w:t>forecast errors are smaller</w:t>
      </w:r>
      <w:r w:rsidR="00BF09B0" w:rsidRPr="009F01E6">
        <w:rPr>
          <w:rFonts w:ascii="Times New Roman" w:hAnsi="Times New Roman" w:hint="eastAsia"/>
          <w:szCs w:val="24"/>
        </w:rPr>
        <w:t>;</w:t>
      </w:r>
      <w:r w:rsidR="00031F18" w:rsidRPr="009F01E6">
        <w:rPr>
          <w:rFonts w:ascii="Times New Roman" w:hAnsi="Times New Roman" w:hint="eastAsia"/>
          <w:szCs w:val="24"/>
        </w:rPr>
        <w:t xml:space="preserve"> </w:t>
      </w:r>
      <w:r w:rsidR="00BF09B0" w:rsidRPr="009F01E6">
        <w:rPr>
          <w:rFonts w:ascii="Times New Roman" w:hAnsi="Times New Roman" w:hint="eastAsia"/>
          <w:szCs w:val="24"/>
        </w:rPr>
        <w:t>f</w:t>
      </w:r>
      <w:r w:rsidR="00B9271E" w:rsidRPr="009F01E6">
        <w:rPr>
          <w:rFonts w:ascii="Times New Roman" w:hAnsi="Times New Roman" w:hint="eastAsia"/>
          <w:szCs w:val="24"/>
        </w:rPr>
        <w:t>or s</w:t>
      </w:r>
      <w:r w:rsidR="00C07912" w:rsidRPr="009F01E6">
        <w:rPr>
          <w:rFonts w:ascii="Times New Roman" w:hAnsi="Times New Roman"/>
          <w:szCs w:val="24"/>
        </w:rPr>
        <w:t>mall industries</w:t>
      </w:r>
      <w:r w:rsidR="00B9271E" w:rsidRPr="009F01E6">
        <w:rPr>
          <w:rFonts w:ascii="Times New Roman" w:hAnsi="Times New Roman" w:hint="eastAsia"/>
          <w:szCs w:val="24"/>
        </w:rPr>
        <w:t xml:space="preserve">, </w:t>
      </w:r>
      <w:r w:rsidR="00C07912" w:rsidRPr="009F01E6">
        <w:rPr>
          <w:rFonts w:ascii="Times New Roman" w:hAnsi="Times New Roman" w:hint="eastAsia"/>
          <w:szCs w:val="24"/>
        </w:rPr>
        <w:t>a firm with lower unconditional conservatism and higher conditional conservatism has smaller forecast errors.</w:t>
      </w:r>
    </w:p>
    <w:p w14:paraId="76E2DCCC" w14:textId="4A5A14DE" w:rsidR="00AE097F" w:rsidRPr="009F01E6" w:rsidRDefault="00185AE2"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rPr>
        <w:t>F</w:t>
      </w:r>
      <w:r w:rsidRPr="009F01E6">
        <w:rPr>
          <w:rFonts w:ascii="Times New Roman" w:hAnsi="Times New Roman" w:hint="eastAsia"/>
        </w:rPr>
        <w:t xml:space="preserve">or </w:t>
      </w:r>
      <w:r w:rsidR="00A63057" w:rsidRPr="009F01E6">
        <w:rPr>
          <w:rFonts w:ascii="Times New Roman" w:hAnsi="Times New Roman" w:hint="eastAsia"/>
        </w:rPr>
        <w:t xml:space="preserve">large </w:t>
      </w:r>
      <w:r w:rsidR="00F04875" w:rsidRPr="009F01E6">
        <w:rPr>
          <w:rFonts w:ascii="Times New Roman" w:hAnsi="Times New Roman" w:hint="eastAsia"/>
        </w:rPr>
        <w:t>industries</w:t>
      </w:r>
      <w:r w:rsidRPr="009F01E6">
        <w:rPr>
          <w:rFonts w:ascii="Times New Roman" w:hAnsi="Times New Roman" w:hint="eastAsia"/>
        </w:rPr>
        <w:t>, f</w:t>
      </w:r>
      <w:r w:rsidR="00FE114D" w:rsidRPr="009F01E6">
        <w:rPr>
          <w:rFonts w:ascii="Times New Roman" w:hAnsi="Times New Roman"/>
        </w:rPr>
        <w:t>orecast</w:t>
      </w:r>
      <w:r w:rsidR="005464CD" w:rsidRPr="009F01E6">
        <w:rPr>
          <w:rFonts w:ascii="Times New Roman" w:hAnsi="Times New Roman"/>
        </w:rPr>
        <w:t xml:space="preserve"> errors of </w:t>
      </w:r>
      <w:r w:rsidR="005464CD" w:rsidRPr="009F01E6">
        <w:rPr>
          <w:rFonts w:ascii="Times New Roman" w:hAnsi="Times New Roman" w:hint="eastAsia"/>
        </w:rPr>
        <w:t>high-</w:t>
      </w:r>
      <w:r w:rsidR="00F04875" w:rsidRPr="009F01E6">
        <w:rPr>
          <w:rFonts w:ascii="Times New Roman" w:hAnsi="Times New Roman" w:hint="eastAsia"/>
        </w:rPr>
        <w:t>UC</w:t>
      </w:r>
      <w:r w:rsidR="005464CD" w:rsidRPr="009F01E6">
        <w:rPr>
          <w:rFonts w:ascii="Times New Roman" w:hAnsi="Times New Roman" w:hint="eastAsia"/>
        </w:rPr>
        <w:t xml:space="preserve"> VECM </w:t>
      </w:r>
      <w:r w:rsidR="00974C5C" w:rsidRPr="009F01E6">
        <w:rPr>
          <w:rFonts w:ascii="Times New Roman" w:hAnsi="Times New Roman"/>
        </w:rPr>
        <w:t xml:space="preserve">gradually </w:t>
      </w:r>
      <w:r w:rsidR="00E70E46" w:rsidRPr="009F01E6">
        <w:rPr>
          <w:rFonts w:ascii="Times New Roman" w:hAnsi="Times New Roman" w:hint="eastAsia"/>
        </w:rPr>
        <w:t>decrease</w:t>
      </w:r>
      <w:r w:rsidR="003C74F2" w:rsidRPr="009F01E6">
        <w:rPr>
          <w:rFonts w:ascii="Times New Roman" w:hAnsi="Times New Roman"/>
        </w:rPr>
        <w:t xml:space="preserve"> </w:t>
      </w:r>
      <w:r w:rsidR="00F252C6" w:rsidRPr="009F01E6">
        <w:rPr>
          <w:rFonts w:ascii="Times New Roman" w:hAnsi="Times New Roman"/>
        </w:rPr>
        <w:t>when</w:t>
      </w:r>
      <w:r w:rsidR="0088207F" w:rsidRPr="009F01E6">
        <w:rPr>
          <w:rFonts w:ascii="Times New Roman" w:hAnsi="Times New Roman"/>
        </w:rPr>
        <w:t xml:space="preserve"> the horizon</w:t>
      </w:r>
      <w:r w:rsidR="00707278" w:rsidRPr="009F01E6">
        <w:rPr>
          <w:rFonts w:ascii="Times New Roman" w:hAnsi="Times New Roman"/>
        </w:rPr>
        <w:t xml:space="preserve"> is</w:t>
      </w:r>
      <w:r w:rsidR="00F0740A" w:rsidRPr="009F01E6">
        <w:rPr>
          <w:rFonts w:ascii="Times New Roman" w:hAnsi="Times New Roman"/>
        </w:rPr>
        <w:t xml:space="preserve"> extend</w:t>
      </w:r>
      <w:r w:rsidR="00707278" w:rsidRPr="009F01E6">
        <w:rPr>
          <w:rFonts w:ascii="Times New Roman" w:hAnsi="Times New Roman"/>
        </w:rPr>
        <w:t>ed</w:t>
      </w:r>
      <w:r w:rsidR="00D24C1B" w:rsidRPr="009F01E6">
        <w:rPr>
          <w:rFonts w:ascii="Times New Roman" w:hAnsi="Times New Roman" w:hint="eastAsia"/>
        </w:rPr>
        <w:t>.</w:t>
      </w:r>
      <w:r w:rsidR="0088207F" w:rsidRPr="009F01E6">
        <w:rPr>
          <w:rFonts w:ascii="Times New Roman" w:hAnsi="Times New Roman"/>
        </w:rPr>
        <w:t xml:space="preserve"> </w:t>
      </w:r>
      <w:r w:rsidR="00D24C1B" w:rsidRPr="009F01E6">
        <w:rPr>
          <w:rFonts w:ascii="Times New Roman" w:hAnsi="Times New Roman" w:hint="eastAsia"/>
        </w:rPr>
        <w:t>F</w:t>
      </w:r>
      <w:r w:rsidR="000C2B77" w:rsidRPr="009F01E6">
        <w:rPr>
          <w:rFonts w:ascii="Times New Roman" w:hAnsi="Times New Roman"/>
        </w:rPr>
        <w:t>or example,</w:t>
      </w:r>
      <w:r w:rsidRPr="009F01E6">
        <w:rPr>
          <w:rFonts w:ascii="Times New Roman" w:hAnsi="Times New Roman" w:hint="eastAsia"/>
        </w:rPr>
        <w:t xml:space="preserve"> based on P</w:t>
      </w:r>
      <w:r w:rsidR="00D24C1B" w:rsidRPr="009F01E6">
        <w:rPr>
          <w:rFonts w:ascii="Times New Roman" w:hAnsi="Times New Roman" w:hint="eastAsia"/>
        </w:rPr>
        <w:t>/</w:t>
      </w:r>
      <w:r w:rsidRPr="009F01E6">
        <w:rPr>
          <w:rFonts w:ascii="Times New Roman" w:hAnsi="Times New Roman" w:hint="eastAsia"/>
        </w:rPr>
        <w:t xml:space="preserve">B proxy, </w:t>
      </w:r>
      <w:r w:rsidR="000C2B77" w:rsidRPr="009F01E6">
        <w:rPr>
          <w:rFonts w:ascii="Times New Roman" w:hAnsi="Times New Roman"/>
        </w:rPr>
        <w:t>RMSE</w:t>
      </w:r>
      <w:r w:rsidR="00CA2A95" w:rsidRPr="009F01E6">
        <w:rPr>
          <w:rFonts w:ascii="Times New Roman" w:hAnsi="Times New Roman"/>
        </w:rPr>
        <w:t>s are</w:t>
      </w:r>
      <w:r w:rsidR="000C2B77" w:rsidRPr="009F01E6">
        <w:rPr>
          <w:rFonts w:ascii="Times New Roman" w:hAnsi="Times New Roman"/>
        </w:rPr>
        <w:t xml:space="preserve"> [</w:t>
      </w:r>
      <w:r w:rsidR="0088207F" w:rsidRPr="009F01E6">
        <w:rPr>
          <w:rFonts w:ascii="Times New Roman" w:hAnsi="Times New Roman"/>
        </w:rPr>
        <w:t>10.</w:t>
      </w:r>
      <w:r w:rsidR="005464CD" w:rsidRPr="009F01E6">
        <w:rPr>
          <w:rFonts w:ascii="Times New Roman" w:hAnsi="Times New Roman" w:hint="eastAsia"/>
        </w:rPr>
        <w:t>6</w:t>
      </w:r>
      <w:r w:rsidR="00A1483B" w:rsidRPr="009F01E6">
        <w:rPr>
          <w:rFonts w:ascii="Times New Roman" w:hAnsi="Times New Roman" w:hint="eastAsia"/>
        </w:rPr>
        <w:t xml:space="preserve"> to </w:t>
      </w:r>
      <w:r w:rsidR="005464CD" w:rsidRPr="009F01E6">
        <w:rPr>
          <w:rFonts w:ascii="Times New Roman" w:hAnsi="Times New Roman" w:hint="eastAsia"/>
        </w:rPr>
        <w:t>7</w:t>
      </w:r>
      <w:r w:rsidR="0088207F" w:rsidRPr="009F01E6">
        <w:rPr>
          <w:rFonts w:ascii="Times New Roman" w:hAnsi="Times New Roman"/>
        </w:rPr>
        <w:t>.</w:t>
      </w:r>
      <w:r w:rsidR="005464CD" w:rsidRPr="009F01E6">
        <w:rPr>
          <w:rFonts w:ascii="Times New Roman" w:hAnsi="Times New Roman" w:hint="eastAsia"/>
        </w:rPr>
        <w:t>7</w:t>
      </w:r>
      <w:r w:rsidR="000C2B77" w:rsidRPr="009F01E6">
        <w:rPr>
          <w:rFonts w:ascii="Times New Roman" w:hAnsi="Times New Roman"/>
        </w:rPr>
        <w:t>]</w:t>
      </w:r>
      <w:r w:rsidR="00010227" w:rsidRPr="009F01E6">
        <w:rPr>
          <w:rFonts w:ascii="Times New Roman" w:hAnsi="Times New Roman"/>
        </w:rPr>
        <w:t xml:space="preserve"> for E</w:t>
      </w:r>
      <w:r w:rsidR="00010227" w:rsidRPr="009F01E6">
        <w:rPr>
          <w:rFonts w:ascii="Times New Roman" w:hAnsi="Times New Roman" w:hint="eastAsia"/>
        </w:rPr>
        <w:t>TC</w:t>
      </w:r>
      <w:r w:rsidR="000C2B77" w:rsidRPr="009F01E6">
        <w:rPr>
          <w:rFonts w:ascii="Times New Roman" w:hAnsi="Times New Roman"/>
        </w:rPr>
        <w:t>, [</w:t>
      </w:r>
      <w:r w:rsidR="0088207F" w:rsidRPr="009F01E6">
        <w:rPr>
          <w:rFonts w:ascii="Times New Roman" w:hAnsi="Times New Roman"/>
        </w:rPr>
        <w:t>1.9</w:t>
      </w:r>
      <w:r w:rsidR="00A1483B" w:rsidRPr="009F01E6">
        <w:rPr>
          <w:rFonts w:ascii="Times New Roman" w:hAnsi="Times New Roman" w:hint="eastAsia"/>
        </w:rPr>
        <w:t xml:space="preserve"> to </w:t>
      </w:r>
      <w:r w:rsidR="0088207F" w:rsidRPr="009F01E6">
        <w:rPr>
          <w:rFonts w:ascii="Times New Roman" w:hAnsi="Times New Roman"/>
        </w:rPr>
        <w:t>1.</w:t>
      </w:r>
      <w:r w:rsidR="005464CD" w:rsidRPr="009F01E6">
        <w:rPr>
          <w:rFonts w:ascii="Times New Roman" w:hAnsi="Times New Roman" w:hint="eastAsia"/>
        </w:rPr>
        <w:t>5</w:t>
      </w:r>
      <w:r w:rsidR="000C2B77" w:rsidRPr="009F01E6">
        <w:rPr>
          <w:rFonts w:ascii="Times New Roman" w:hAnsi="Times New Roman"/>
        </w:rPr>
        <w:t>]</w:t>
      </w:r>
      <w:r w:rsidR="003C74F2" w:rsidRPr="009F01E6">
        <w:rPr>
          <w:rFonts w:ascii="Times New Roman" w:hAnsi="Times New Roman"/>
        </w:rPr>
        <w:t xml:space="preserve"> for </w:t>
      </w:r>
      <w:proofErr w:type="gramStart"/>
      <w:r w:rsidR="003C74F2" w:rsidRPr="009F01E6">
        <w:rPr>
          <w:rFonts w:ascii="Times New Roman" w:hAnsi="Times New Roman"/>
        </w:rPr>
        <w:t>EM</w:t>
      </w:r>
      <w:r w:rsidR="000C2B77" w:rsidRPr="009F01E6">
        <w:rPr>
          <w:rFonts w:ascii="Times New Roman" w:hAnsi="Times New Roman"/>
        </w:rPr>
        <w:t>,</w:t>
      </w:r>
      <w:proofErr w:type="gramEnd"/>
      <w:r w:rsidR="0088207F" w:rsidRPr="009F01E6">
        <w:rPr>
          <w:rFonts w:ascii="Times New Roman" w:hAnsi="Times New Roman"/>
        </w:rPr>
        <w:t xml:space="preserve"> </w:t>
      </w:r>
      <w:r w:rsidR="000B3092" w:rsidRPr="009F01E6">
        <w:rPr>
          <w:rFonts w:ascii="Times New Roman" w:hAnsi="Times New Roman"/>
        </w:rPr>
        <w:t xml:space="preserve">and </w:t>
      </w:r>
      <w:r w:rsidR="009F6A98" w:rsidRPr="009F01E6">
        <w:rPr>
          <w:rFonts w:ascii="Times New Roman" w:hAnsi="Times New Roman"/>
        </w:rPr>
        <w:t>[17.3</w:t>
      </w:r>
      <w:r w:rsidR="00A1483B" w:rsidRPr="009F01E6">
        <w:rPr>
          <w:rFonts w:ascii="Times New Roman" w:hAnsi="Times New Roman" w:hint="eastAsia"/>
        </w:rPr>
        <w:t xml:space="preserve"> to </w:t>
      </w:r>
      <w:r w:rsidR="0088207F" w:rsidRPr="009F01E6">
        <w:rPr>
          <w:rFonts w:ascii="Times New Roman" w:hAnsi="Times New Roman"/>
        </w:rPr>
        <w:t>1</w:t>
      </w:r>
      <w:r w:rsidR="005464CD" w:rsidRPr="009F01E6">
        <w:rPr>
          <w:rFonts w:ascii="Times New Roman" w:hAnsi="Times New Roman" w:hint="eastAsia"/>
        </w:rPr>
        <w:t>2</w:t>
      </w:r>
      <w:r w:rsidR="0088207F" w:rsidRPr="009F01E6">
        <w:rPr>
          <w:rFonts w:ascii="Times New Roman" w:hAnsi="Times New Roman"/>
        </w:rPr>
        <w:t>.</w:t>
      </w:r>
      <w:r w:rsidR="005464CD" w:rsidRPr="009F01E6">
        <w:rPr>
          <w:rFonts w:ascii="Times New Roman" w:hAnsi="Times New Roman" w:hint="eastAsia"/>
        </w:rPr>
        <w:t>7</w:t>
      </w:r>
      <w:r w:rsidR="009F6A98" w:rsidRPr="009F01E6">
        <w:rPr>
          <w:rFonts w:ascii="Times New Roman" w:hAnsi="Times New Roman"/>
        </w:rPr>
        <w:t>]</w:t>
      </w:r>
      <w:r w:rsidR="003C74F2" w:rsidRPr="009F01E6">
        <w:rPr>
          <w:rFonts w:ascii="Times New Roman" w:hAnsi="Times New Roman"/>
        </w:rPr>
        <w:t xml:space="preserve"> for </w:t>
      </w:r>
      <w:r w:rsidR="00750EA1" w:rsidRPr="009F01E6">
        <w:rPr>
          <w:rFonts w:ascii="Times New Roman" w:hAnsi="Times New Roman" w:hint="eastAsia"/>
        </w:rPr>
        <w:t xml:space="preserve">TEX </w:t>
      </w:r>
      <w:r w:rsidR="0088207F" w:rsidRPr="009F01E6">
        <w:rPr>
          <w:rFonts w:ascii="Times New Roman" w:hAnsi="Times New Roman"/>
        </w:rPr>
        <w:t>from 20</w:t>
      </w:r>
      <w:r w:rsidR="009762C7" w:rsidRPr="009F01E6">
        <w:rPr>
          <w:rFonts w:ascii="Times New Roman" w:hAnsi="Times New Roman"/>
        </w:rPr>
        <w:t xml:space="preserve"> </w:t>
      </w:r>
      <w:r w:rsidR="0088207F" w:rsidRPr="009F01E6">
        <w:rPr>
          <w:rFonts w:ascii="Times New Roman" w:hAnsi="Times New Roman"/>
        </w:rPr>
        <w:t>to 4</w:t>
      </w:r>
      <w:r w:rsidR="005464CD" w:rsidRPr="009F01E6">
        <w:rPr>
          <w:rFonts w:ascii="Times New Roman" w:hAnsi="Times New Roman" w:hint="eastAsia"/>
        </w:rPr>
        <w:t>8</w:t>
      </w:r>
      <w:r w:rsidR="00075DE6" w:rsidRPr="009F01E6">
        <w:rPr>
          <w:rFonts w:ascii="Times New Roman" w:hAnsi="Times New Roman"/>
        </w:rPr>
        <w:t xml:space="preserve"> </w:t>
      </w:r>
      <w:r w:rsidR="0088207F" w:rsidRPr="009F01E6">
        <w:rPr>
          <w:rFonts w:ascii="Times New Roman" w:hAnsi="Times New Roman"/>
        </w:rPr>
        <w:t>quarters</w:t>
      </w:r>
      <w:r w:rsidR="00075DE6" w:rsidRPr="009F01E6">
        <w:rPr>
          <w:rFonts w:ascii="Times New Roman" w:hAnsi="Times New Roman"/>
        </w:rPr>
        <w:t xml:space="preserve"> </w:t>
      </w:r>
      <w:r w:rsidR="0088207F" w:rsidRPr="009F01E6">
        <w:rPr>
          <w:rFonts w:ascii="Times New Roman" w:hAnsi="Times New Roman"/>
        </w:rPr>
        <w:t>ahead.</w:t>
      </w:r>
      <w:r w:rsidR="0059777A" w:rsidRPr="009F01E6">
        <w:rPr>
          <w:rFonts w:ascii="Times New Roman" w:hAnsi="Times New Roman"/>
        </w:rPr>
        <w:t xml:space="preserve"> </w:t>
      </w:r>
      <w:r w:rsidR="00E70E46" w:rsidRPr="009F01E6">
        <w:rPr>
          <w:rFonts w:ascii="Times New Roman" w:hAnsi="Times New Roman" w:hint="eastAsia"/>
        </w:rPr>
        <w:t xml:space="preserve">VECMs </w:t>
      </w:r>
      <w:r w:rsidR="00446B90" w:rsidRPr="009F01E6">
        <w:rPr>
          <w:rFonts w:ascii="Times New Roman" w:hAnsi="Times New Roman" w:hint="eastAsia"/>
        </w:rPr>
        <w:t>estimated using</w:t>
      </w:r>
      <w:r w:rsidR="00E70E46" w:rsidRPr="009F01E6">
        <w:rPr>
          <w:rFonts w:ascii="Times New Roman" w:hAnsi="Times New Roman" w:hint="eastAsia"/>
        </w:rPr>
        <w:t xml:space="preserve"> other </w:t>
      </w:r>
      <w:proofErr w:type="gramStart"/>
      <w:r w:rsidRPr="009F01E6">
        <w:rPr>
          <w:rFonts w:ascii="Times New Roman" w:hAnsi="Times New Roman" w:hint="eastAsia"/>
        </w:rPr>
        <w:t>proxies</w:t>
      </w:r>
      <w:proofErr w:type="gramEnd"/>
      <w:r w:rsidRPr="009F01E6">
        <w:rPr>
          <w:rFonts w:ascii="Times New Roman" w:hAnsi="Times New Roman" w:hint="eastAsia"/>
        </w:rPr>
        <w:t xml:space="preserve"> </w:t>
      </w:r>
      <w:r w:rsidR="00707278" w:rsidRPr="009F01E6">
        <w:rPr>
          <w:rFonts w:ascii="Times New Roman" w:hAnsi="Times New Roman"/>
        </w:rPr>
        <w:t xml:space="preserve">exhibit </w:t>
      </w:r>
      <w:r w:rsidR="002F3B6A" w:rsidRPr="009F01E6">
        <w:rPr>
          <w:rFonts w:ascii="Times New Roman" w:hAnsi="Times New Roman"/>
        </w:rPr>
        <w:t xml:space="preserve">similar </w:t>
      </w:r>
      <w:r w:rsidR="00F252C6" w:rsidRPr="009F01E6">
        <w:rPr>
          <w:rFonts w:ascii="Times New Roman" w:hAnsi="Times New Roman"/>
        </w:rPr>
        <w:t>patterns</w:t>
      </w:r>
      <w:r w:rsidRPr="009F01E6">
        <w:rPr>
          <w:rFonts w:ascii="Times New Roman" w:hAnsi="Times New Roman" w:hint="eastAsia"/>
        </w:rPr>
        <w:t>.</w:t>
      </w:r>
      <w:r w:rsidR="0054574E" w:rsidRPr="009F01E6">
        <w:rPr>
          <w:rFonts w:ascii="Times New Roman" w:hAnsi="Times New Roman" w:hint="eastAsia"/>
        </w:rPr>
        <w:t xml:space="preserve"> </w:t>
      </w:r>
      <w:r w:rsidR="00200638" w:rsidRPr="009F01E6">
        <w:rPr>
          <w:rFonts w:ascii="Times New Roman" w:hAnsi="Times New Roman" w:hint="eastAsia"/>
        </w:rPr>
        <w:t xml:space="preserve">For example, based on </w:t>
      </w:r>
      <w:proofErr w:type="spellStart"/>
      <w:r w:rsidRPr="009F01E6">
        <w:rPr>
          <w:rFonts w:ascii="Times New Roman" w:hAnsi="Times New Roman" w:hint="eastAsia"/>
        </w:rPr>
        <w:t>C_score</w:t>
      </w:r>
      <w:proofErr w:type="spellEnd"/>
      <w:r w:rsidRPr="009F01E6">
        <w:rPr>
          <w:rFonts w:ascii="Times New Roman" w:hAnsi="Times New Roman" w:hint="eastAsia"/>
        </w:rPr>
        <w:t xml:space="preserve">, </w:t>
      </w:r>
      <w:r w:rsidR="00446B90" w:rsidRPr="009F01E6">
        <w:rPr>
          <w:rFonts w:ascii="Times New Roman" w:hAnsi="Times New Roman"/>
        </w:rPr>
        <w:t>RMSEs of VECM</w:t>
      </w:r>
      <w:r w:rsidR="00446B90" w:rsidRPr="009F01E6">
        <w:rPr>
          <w:rFonts w:ascii="Times New Roman" w:hAnsi="Times New Roman"/>
          <w:vertAlign w:val="superscript"/>
        </w:rPr>
        <w:t xml:space="preserve"> </w:t>
      </w:r>
      <w:r w:rsidR="00446B90" w:rsidRPr="009F01E6">
        <w:rPr>
          <w:rFonts w:ascii="Times New Roman" w:hAnsi="Times New Roman"/>
        </w:rPr>
        <w:t>are [</w:t>
      </w:r>
      <w:r w:rsidR="00B517A8" w:rsidRPr="009F01E6">
        <w:rPr>
          <w:rFonts w:ascii="Times New Roman" w:hAnsi="Times New Roman" w:hint="eastAsia"/>
        </w:rPr>
        <w:t xml:space="preserve">9.2 </w:t>
      </w:r>
      <w:r w:rsidR="00A1483B" w:rsidRPr="009F01E6">
        <w:rPr>
          <w:rFonts w:ascii="Times New Roman" w:hAnsi="Times New Roman" w:hint="eastAsia"/>
        </w:rPr>
        <w:t xml:space="preserve">to </w:t>
      </w:r>
      <w:r w:rsidRPr="009F01E6">
        <w:rPr>
          <w:rFonts w:ascii="Times New Roman" w:hAnsi="Times New Roman" w:hint="eastAsia"/>
        </w:rPr>
        <w:t>6.</w:t>
      </w:r>
      <w:r w:rsidR="00B517A8" w:rsidRPr="009F01E6">
        <w:rPr>
          <w:rFonts w:ascii="Times New Roman" w:hAnsi="Times New Roman" w:hint="eastAsia"/>
        </w:rPr>
        <w:t>9</w:t>
      </w:r>
      <w:r w:rsidR="00446B90" w:rsidRPr="009F01E6">
        <w:rPr>
          <w:rFonts w:ascii="Times New Roman" w:hAnsi="Times New Roman"/>
        </w:rPr>
        <w:t>] for E</w:t>
      </w:r>
      <w:r w:rsidR="00010227" w:rsidRPr="009F01E6">
        <w:rPr>
          <w:rFonts w:ascii="Times New Roman" w:hAnsi="Times New Roman" w:hint="eastAsia"/>
        </w:rPr>
        <w:t>TC</w:t>
      </w:r>
      <w:r w:rsidR="00446B90" w:rsidRPr="009F01E6">
        <w:rPr>
          <w:rFonts w:ascii="Times New Roman" w:hAnsi="Times New Roman"/>
        </w:rPr>
        <w:t>, [1.</w:t>
      </w:r>
      <w:r w:rsidR="00B517A8" w:rsidRPr="009F01E6">
        <w:rPr>
          <w:rFonts w:ascii="Times New Roman" w:hAnsi="Times New Roman" w:hint="eastAsia"/>
        </w:rPr>
        <w:t>3</w:t>
      </w:r>
      <w:r w:rsidR="00A1483B" w:rsidRPr="009F01E6">
        <w:rPr>
          <w:rFonts w:ascii="Times New Roman" w:hAnsi="Times New Roman" w:hint="eastAsia"/>
        </w:rPr>
        <w:t xml:space="preserve"> to </w:t>
      </w:r>
      <w:r w:rsidR="00446B90" w:rsidRPr="009F01E6">
        <w:rPr>
          <w:rFonts w:ascii="Times New Roman" w:hAnsi="Times New Roman"/>
        </w:rPr>
        <w:t>1.</w:t>
      </w:r>
      <w:r w:rsidR="00B517A8" w:rsidRPr="009F01E6">
        <w:rPr>
          <w:rFonts w:ascii="Times New Roman" w:hAnsi="Times New Roman" w:hint="eastAsia"/>
        </w:rPr>
        <w:t>2</w:t>
      </w:r>
      <w:r w:rsidR="00446B90" w:rsidRPr="009F01E6">
        <w:rPr>
          <w:rFonts w:ascii="Times New Roman" w:hAnsi="Times New Roman"/>
        </w:rPr>
        <w:t>] for EM, and [</w:t>
      </w:r>
      <w:r w:rsidR="00B517A8" w:rsidRPr="009F01E6">
        <w:rPr>
          <w:rFonts w:ascii="Times New Roman" w:hAnsi="Times New Roman" w:hint="eastAsia"/>
        </w:rPr>
        <w:t>6.3</w:t>
      </w:r>
      <w:r w:rsidR="00A1483B" w:rsidRPr="009F01E6">
        <w:rPr>
          <w:rFonts w:ascii="Times New Roman" w:hAnsi="Times New Roman" w:hint="eastAsia"/>
        </w:rPr>
        <w:t xml:space="preserve"> to </w:t>
      </w:r>
      <w:r w:rsidR="00B517A8" w:rsidRPr="009F01E6">
        <w:rPr>
          <w:rFonts w:ascii="Times New Roman" w:hAnsi="Times New Roman" w:hint="eastAsia"/>
        </w:rPr>
        <w:t>5.3</w:t>
      </w:r>
      <w:r w:rsidR="00D24C1B" w:rsidRPr="009F01E6">
        <w:rPr>
          <w:rFonts w:ascii="Times New Roman" w:hAnsi="Times New Roman"/>
        </w:rPr>
        <w:t xml:space="preserve">] for </w:t>
      </w:r>
      <w:r w:rsidR="00446B90" w:rsidRPr="009F01E6">
        <w:rPr>
          <w:rFonts w:ascii="Times New Roman" w:hAnsi="Times New Roman" w:hint="eastAsia"/>
        </w:rPr>
        <w:t>TEX</w:t>
      </w:r>
      <w:r w:rsidRPr="009F01E6">
        <w:rPr>
          <w:rFonts w:ascii="Times New Roman" w:hAnsi="Times New Roman" w:hint="eastAsia"/>
        </w:rPr>
        <w:t xml:space="preserve"> </w:t>
      </w:r>
      <w:r w:rsidR="00446B90" w:rsidRPr="009F01E6">
        <w:rPr>
          <w:rFonts w:ascii="Times New Roman" w:hAnsi="Times New Roman"/>
        </w:rPr>
        <w:t>from 20 to 4</w:t>
      </w:r>
      <w:r w:rsidRPr="009F01E6">
        <w:rPr>
          <w:rFonts w:ascii="Times New Roman" w:hAnsi="Times New Roman" w:hint="eastAsia"/>
        </w:rPr>
        <w:t>8</w:t>
      </w:r>
      <w:r w:rsidR="00D24C1B" w:rsidRPr="009F01E6">
        <w:rPr>
          <w:rFonts w:ascii="Times New Roman" w:hAnsi="Times New Roman"/>
        </w:rPr>
        <w:t xml:space="preserve"> quarters ahead</w:t>
      </w:r>
      <w:r w:rsidR="00D24C1B" w:rsidRPr="009F01E6">
        <w:rPr>
          <w:rFonts w:ascii="Times New Roman" w:hAnsi="Times New Roman" w:hint="eastAsia"/>
        </w:rPr>
        <w:t>,</w:t>
      </w:r>
      <w:r w:rsidR="006B4018" w:rsidRPr="009F01E6">
        <w:rPr>
          <w:rFonts w:ascii="Times New Roman" w:hAnsi="Times New Roman" w:hint="eastAsia"/>
        </w:rPr>
        <w:t xml:space="preserve"> </w:t>
      </w:r>
      <w:r w:rsidR="00175EC4" w:rsidRPr="009F01E6">
        <w:rPr>
          <w:rFonts w:ascii="Times New Roman" w:hAnsi="Times New Roman" w:hint="eastAsia"/>
        </w:rPr>
        <w:t>consistent</w:t>
      </w:r>
      <w:r w:rsidR="00075DE6" w:rsidRPr="009F01E6">
        <w:rPr>
          <w:rFonts w:ascii="Times New Roman" w:hAnsi="Times New Roman"/>
        </w:rPr>
        <w:t xml:space="preserve"> with</w:t>
      </w:r>
      <w:r w:rsidR="005E3C0B" w:rsidRPr="009F01E6">
        <w:rPr>
          <w:rFonts w:ascii="Times New Roman" w:hAnsi="Times New Roman"/>
        </w:rPr>
        <w:t xml:space="preserve"> Engle and </w:t>
      </w:r>
      <w:proofErr w:type="spellStart"/>
      <w:r w:rsidR="005E3C0B" w:rsidRPr="009F01E6">
        <w:rPr>
          <w:rFonts w:ascii="Times New Roman" w:hAnsi="Times New Roman"/>
        </w:rPr>
        <w:t>Yoo</w:t>
      </w:r>
      <w:r w:rsidR="00201EAA" w:rsidRPr="009F01E6">
        <w:rPr>
          <w:rFonts w:ascii="Times New Roman" w:hAnsi="Times New Roman"/>
        </w:rPr>
        <w:t>’</w:t>
      </w:r>
      <w:r w:rsidR="00201EAA" w:rsidRPr="009F01E6">
        <w:rPr>
          <w:rFonts w:ascii="Times New Roman" w:hAnsi="Times New Roman" w:hint="eastAsia"/>
        </w:rPr>
        <w:t>s</w:t>
      </w:r>
      <w:proofErr w:type="spellEnd"/>
      <w:r w:rsidR="005E3C0B" w:rsidRPr="009F01E6">
        <w:rPr>
          <w:rFonts w:ascii="Times New Roman" w:hAnsi="Times New Roman"/>
        </w:rPr>
        <w:t xml:space="preserve"> (1987)</w:t>
      </w:r>
      <w:r w:rsidR="00DE18F8" w:rsidRPr="009F01E6">
        <w:rPr>
          <w:rFonts w:ascii="Times New Roman" w:hAnsi="Times New Roman"/>
        </w:rPr>
        <w:t xml:space="preserve"> </w:t>
      </w:r>
      <w:r w:rsidR="00201EAA" w:rsidRPr="009F01E6">
        <w:rPr>
          <w:rFonts w:ascii="Times New Roman" w:hAnsi="Times New Roman" w:hint="eastAsia"/>
        </w:rPr>
        <w:t xml:space="preserve">argument </w:t>
      </w:r>
      <w:r w:rsidR="00DE18F8" w:rsidRPr="009F01E6">
        <w:rPr>
          <w:rFonts w:ascii="Times New Roman" w:hAnsi="Times New Roman"/>
        </w:rPr>
        <w:t xml:space="preserve">that VECM </w:t>
      </w:r>
      <w:r w:rsidR="005E3C0B" w:rsidRPr="009F01E6">
        <w:rPr>
          <w:rFonts w:ascii="Times New Roman" w:hAnsi="Times New Roman"/>
        </w:rPr>
        <w:t xml:space="preserve">produces smaller errors when </w:t>
      </w:r>
      <w:r w:rsidR="005E3C0B" w:rsidRPr="009F01E6">
        <w:rPr>
          <w:rFonts w:ascii="Times New Roman" w:hAnsi="Times New Roman" w:hint="eastAsia"/>
        </w:rPr>
        <w:t>forecast</w:t>
      </w:r>
      <w:r w:rsidR="00DE18F8" w:rsidRPr="009F01E6">
        <w:rPr>
          <w:rFonts w:ascii="Times New Roman" w:hAnsi="Times New Roman"/>
        </w:rPr>
        <w:t xml:space="preserve"> horizon is lengthened.</w:t>
      </w:r>
      <w:r w:rsidR="00C018B1" w:rsidRPr="009F01E6">
        <w:rPr>
          <w:rFonts w:ascii="Times New Roman" w:hAnsi="Times New Roman" w:hint="eastAsia"/>
        </w:rPr>
        <w:t xml:space="preserve"> S</w:t>
      </w:r>
      <w:r w:rsidR="001F697A" w:rsidRPr="009F01E6">
        <w:rPr>
          <w:rFonts w:ascii="Times New Roman" w:hAnsi="Times New Roman" w:hint="eastAsia"/>
        </w:rPr>
        <w:t xml:space="preserve">mall industries </w:t>
      </w:r>
      <w:r w:rsidR="0059403C" w:rsidRPr="009F01E6">
        <w:rPr>
          <w:rFonts w:ascii="Times New Roman" w:hAnsi="Times New Roman" w:hint="eastAsia"/>
        </w:rPr>
        <w:t xml:space="preserve">(GC, OGE) </w:t>
      </w:r>
      <w:r w:rsidR="001F697A" w:rsidRPr="009F01E6">
        <w:rPr>
          <w:rFonts w:ascii="Times New Roman" w:hAnsi="Times New Roman" w:hint="eastAsia"/>
        </w:rPr>
        <w:t xml:space="preserve">generate the same findings as </w:t>
      </w:r>
      <w:r w:rsidR="00D24C1B" w:rsidRPr="009F01E6">
        <w:rPr>
          <w:rFonts w:ascii="Times New Roman" w:hAnsi="Times New Roman" w:hint="eastAsia"/>
        </w:rPr>
        <w:t>large</w:t>
      </w:r>
      <w:r w:rsidR="001F697A" w:rsidRPr="009F01E6">
        <w:rPr>
          <w:rFonts w:ascii="Times New Roman" w:hAnsi="Times New Roman" w:hint="eastAsia"/>
        </w:rPr>
        <w:t xml:space="preserve"> industries</w:t>
      </w:r>
      <w:r w:rsidR="00F87500" w:rsidRPr="009F01E6">
        <w:rPr>
          <w:rFonts w:ascii="Times New Roman" w:hAnsi="Times New Roman"/>
        </w:rPr>
        <w:t>.</w:t>
      </w:r>
    </w:p>
    <w:p w14:paraId="783D7398" w14:textId="19B5ACA9" w:rsidR="00304CC4" w:rsidRPr="009F01E6" w:rsidRDefault="001F7C4E"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F</w:t>
      </w:r>
      <w:r w:rsidR="00AE312B" w:rsidRPr="009F01E6">
        <w:rPr>
          <w:rFonts w:ascii="Times New Roman" w:hAnsi="Times New Roman" w:hint="eastAsia"/>
        </w:rPr>
        <w:t>or</w:t>
      </w:r>
      <w:r w:rsidR="00C77177" w:rsidRPr="009F01E6">
        <w:rPr>
          <w:rFonts w:ascii="Times New Roman" w:hAnsi="Times New Roman"/>
        </w:rPr>
        <w:t xml:space="preserve"> </w:t>
      </w:r>
      <w:r w:rsidR="00AE312B" w:rsidRPr="009F01E6">
        <w:rPr>
          <w:rFonts w:ascii="Times New Roman" w:hAnsi="Times New Roman" w:hint="eastAsia"/>
        </w:rPr>
        <w:t xml:space="preserve">large industries, </w:t>
      </w:r>
      <w:r w:rsidR="00974C5C" w:rsidRPr="009F01E6">
        <w:rPr>
          <w:rFonts w:ascii="Times New Roman" w:hAnsi="Times New Roman"/>
        </w:rPr>
        <w:t xml:space="preserve">the </w:t>
      </w:r>
      <w:r w:rsidR="00075DE6" w:rsidRPr="009F01E6">
        <w:rPr>
          <w:rFonts w:ascii="Times New Roman" w:hAnsi="Times New Roman"/>
        </w:rPr>
        <w:t xml:space="preserve">reduced </w:t>
      </w:r>
      <w:r w:rsidR="00055E7A" w:rsidRPr="009F01E6">
        <w:rPr>
          <w:rFonts w:ascii="Times New Roman" w:hAnsi="Times New Roman"/>
        </w:rPr>
        <w:t xml:space="preserve">percentages in </w:t>
      </w:r>
      <w:r w:rsidR="00974C5C" w:rsidRPr="009F01E6">
        <w:rPr>
          <w:rFonts w:ascii="Times New Roman" w:hAnsi="Times New Roman"/>
        </w:rPr>
        <w:t>forecast error</w:t>
      </w:r>
      <w:r w:rsidR="002F0116" w:rsidRPr="009F01E6">
        <w:rPr>
          <w:rFonts w:ascii="Times New Roman" w:hAnsi="Times New Roman" w:hint="eastAsia"/>
        </w:rPr>
        <w:t>s</w:t>
      </w:r>
      <w:r w:rsidR="00974C5C" w:rsidRPr="009F01E6">
        <w:rPr>
          <w:rFonts w:ascii="Times New Roman" w:hAnsi="Times New Roman"/>
        </w:rPr>
        <w:t xml:space="preserve"> of </w:t>
      </w:r>
      <w:r w:rsidRPr="009F01E6">
        <w:rPr>
          <w:rFonts w:ascii="Times New Roman" w:hAnsi="Times New Roman" w:hint="eastAsia"/>
        </w:rPr>
        <w:t>high-UC</w:t>
      </w:r>
      <w:r w:rsidR="001F697A" w:rsidRPr="009F01E6">
        <w:rPr>
          <w:rFonts w:ascii="Times New Roman" w:hAnsi="Times New Roman" w:hint="eastAsia"/>
        </w:rPr>
        <w:t xml:space="preserve"> (low-</w:t>
      </w:r>
      <w:r w:rsidR="002F0116" w:rsidRPr="009F01E6">
        <w:rPr>
          <w:rFonts w:ascii="Times New Roman" w:hAnsi="Times New Roman" w:hint="eastAsia"/>
        </w:rPr>
        <w:t>C</w:t>
      </w:r>
      <w:r w:rsidRPr="009F01E6">
        <w:rPr>
          <w:rFonts w:ascii="Times New Roman" w:hAnsi="Times New Roman" w:hint="eastAsia"/>
        </w:rPr>
        <w:t>C</w:t>
      </w:r>
      <w:r w:rsidR="001F697A" w:rsidRPr="009F01E6">
        <w:rPr>
          <w:rFonts w:ascii="Times New Roman" w:hAnsi="Times New Roman" w:hint="eastAsia"/>
        </w:rPr>
        <w:t>)</w:t>
      </w:r>
      <w:r w:rsidR="001F697A" w:rsidRPr="009F01E6">
        <w:rPr>
          <w:rFonts w:ascii="Times New Roman" w:hAnsi="Times New Roman"/>
        </w:rPr>
        <w:t xml:space="preserve"> </w:t>
      </w:r>
      <w:r w:rsidR="00974C5C" w:rsidRPr="009F01E6">
        <w:rPr>
          <w:rFonts w:ascii="Times New Roman" w:hAnsi="Times New Roman"/>
        </w:rPr>
        <w:t>VECM</w:t>
      </w:r>
      <w:r w:rsidR="00974C5C" w:rsidRPr="009F01E6">
        <w:rPr>
          <w:rFonts w:ascii="Times New Roman" w:hAnsi="Times New Roman"/>
          <w:vertAlign w:val="superscript"/>
        </w:rPr>
        <w:t xml:space="preserve"> </w:t>
      </w:r>
      <w:r w:rsidR="00974C5C" w:rsidRPr="009F01E6">
        <w:rPr>
          <w:rFonts w:ascii="Times New Roman" w:hAnsi="Times New Roman"/>
        </w:rPr>
        <w:t>relative</w:t>
      </w:r>
      <w:r w:rsidR="00974C5C" w:rsidRPr="009F01E6">
        <w:rPr>
          <w:rFonts w:ascii="Times New Roman" w:hAnsi="Times New Roman"/>
          <w:vertAlign w:val="superscript"/>
        </w:rPr>
        <w:t xml:space="preserve"> </w:t>
      </w:r>
      <w:r w:rsidR="00974C5C" w:rsidRPr="009F01E6">
        <w:rPr>
          <w:rFonts w:ascii="Times New Roman" w:hAnsi="Times New Roman"/>
        </w:rPr>
        <w:t xml:space="preserve">to those of </w:t>
      </w:r>
      <w:r w:rsidR="001F697A" w:rsidRPr="009F01E6">
        <w:rPr>
          <w:rFonts w:ascii="Times New Roman" w:hAnsi="Times New Roman" w:hint="eastAsia"/>
        </w:rPr>
        <w:t>low-</w:t>
      </w:r>
      <w:r w:rsidRPr="009F01E6">
        <w:rPr>
          <w:rFonts w:ascii="Times New Roman" w:hAnsi="Times New Roman" w:hint="eastAsia"/>
        </w:rPr>
        <w:t>UC</w:t>
      </w:r>
      <w:r w:rsidR="001F697A" w:rsidRPr="009F01E6">
        <w:rPr>
          <w:rFonts w:ascii="Times New Roman" w:hAnsi="Times New Roman" w:hint="eastAsia"/>
        </w:rPr>
        <w:t xml:space="preserve"> (high-</w:t>
      </w:r>
      <w:r w:rsidR="002F0116" w:rsidRPr="009F01E6">
        <w:rPr>
          <w:rFonts w:ascii="Times New Roman" w:hAnsi="Times New Roman" w:hint="eastAsia"/>
        </w:rPr>
        <w:t>C</w:t>
      </w:r>
      <w:r w:rsidRPr="009F01E6">
        <w:rPr>
          <w:rFonts w:ascii="Times New Roman" w:hAnsi="Times New Roman" w:hint="eastAsia"/>
        </w:rPr>
        <w:t>C</w:t>
      </w:r>
      <w:r w:rsidR="001F697A" w:rsidRPr="009F01E6">
        <w:rPr>
          <w:rFonts w:ascii="Times New Roman" w:hAnsi="Times New Roman" w:hint="eastAsia"/>
        </w:rPr>
        <w:t>)</w:t>
      </w:r>
      <w:r w:rsidR="001F697A" w:rsidRPr="009F01E6">
        <w:rPr>
          <w:rFonts w:ascii="Times New Roman" w:hAnsi="Times New Roman"/>
        </w:rPr>
        <w:t xml:space="preserve"> </w:t>
      </w:r>
      <w:r w:rsidR="00974C5C" w:rsidRPr="009F01E6">
        <w:rPr>
          <w:rFonts w:ascii="Times New Roman" w:hAnsi="Times New Roman"/>
        </w:rPr>
        <w:t>VECM</w:t>
      </w:r>
      <w:r w:rsidR="002F0116" w:rsidRPr="009F01E6">
        <w:rPr>
          <w:rFonts w:ascii="Times New Roman" w:hAnsi="Times New Roman" w:hint="eastAsia"/>
          <w:vertAlign w:val="superscript"/>
        </w:rPr>
        <w:t xml:space="preserve"> </w:t>
      </w:r>
      <w:r w:rsidR="007060E7" w:rsidRPr="009F01E6">
        <w:rPr>
          <w:rFonts w:ascii="Times New Roman" w:hAnsi="Times New Roman"/>
        </w:rPr>
        <w:t xml:space="preserve">become </w:t>
      </w:r>
      <w:r w:rsidR="00254A67" w:rsidRPr="009F01E6">
        <w:rPr>
          <w:rFonts w:ascii="Times New Roman" w:hAnsi="Times New Roman"/>
        </w:rPr>
        <w:t xml:space="preserve">greater </w:t>
      </w:r>
      <w:r w:rsidR="007060E7" w:rsidRPr="009F01E6">
        <w:rPr>
          <w:rFonts w:ascii="Times New Roman" w:hAnsi="Times New Roman"/>
        </w:rPr>
        <w:t>w</w:t>
      </w:r>
      <w:r w:rsidR="00974C5C" w:rsidRPr="009F01E6">
        <w:rPr>
          <w:rFonts w:ascii="Times New Roman" w:hAnsi="Times New Roman"/>
        </w:rPr>
        <w:t xml:space="preserve">hen the horizon </w:t>
      </w:r>
      <w:r w:rsidR="00254A67" w:rsidRPr="009F01E6">
        <w:rPr>
          <w:rFonts w:ascii="Times New Roman" w:hAnsi="Times New Roman"/>
        </w:rPr>
        <w:t xml:space="preserve">is </w:t>
      </w:r>
      <w:r w:rsidR="001F697A" w:rsidRPr="009F01E6">
        <w:rPr>
          <w:rFonts w:ascii="Times New Roman" w:hAnsi="Times New Roman"/>
        </w:rPr>
        <w:t>lengthened</w:t>
      </w:r>
      <w:r w:rsidR="00974C5C" w:rsidRPr="009F01E6">
        <w:rPr>
          <w:rFonts w:ascii="Times New Roman" w:hAnsi="Times New Roman"/>
        </w:rPr>
        <w:t>.</w:t>
      </w:r>
      <w:r w:rsidR="007060E7" w:rsidRPr="009F01E6">
        <w:rPr>
          <w:rFonts w:ascii="Times New Roman" w:hAnsi="Times New Roman"/>
        </w:rPr>
        <w:t xml:space="preserve"> For examp</w:t>
      </w:r>
      <w:r w:rsidR="00C1058F" w:rsidRPr="009F01E6">
        <w:rPr>
          <w:rFonts w:ascii="Times New Roman" w:hAnsi="Times New Roman"/>
        </w:rPr>
        <w:t xml:space="preserve">le, </w:t>
      </w:r>
      <w:r w:rsidR="001F697A" w:rsidRPr="009F01E6">
        <w:rPr>
          <w:rFonts w:ascii="Times New Roman" w:hAnsi="Times New Roman" w:hint="eastAsia"/>
        </w:rPr>
        <w:t>based on P</w:t>
      </w:r>
      <w:r w:rsidR="002F0116" w:rsidRPr="009F01E6">
        <w:rPr>
          <w:rFonts w:ascii="Times New Roman" w:hAnsi="Times New Roman" w:hint="eastAsia"/>
        </w:rPr>
        <w:t>/</w:t>
      </w:r>
      <w:r w:rsidR="001F697A" w:rsidRPr="009F01E6">
        <w:rPr>
          <w:rFonts w:ascii="Times New Roman" w:hAnsi="Times New Roman" w:hint="eastAsia"/>
        </w:rPr>
        <w:t>B</w:t>
      </w:r>
      <w:r w:rsidR="0059403C" w:rsidRPr="009F01E6">
        <w:rPr>
          <w:rFonts w:ascii="Times New Roman" w:hAnsi="Times New Roman" w:hint="eastAsia"/>
        </w:rPr>
        <w:t xml:space="preserve"> proxy</w:t>
      </w:r>
      <w:r w:rsidR="001F697A" w:rsidRPr="009F01E6">
        <w:rPr>
          <w:rFonts w:ascii="Times New Roman" w:hAnsi="Times New Roman" w:hint="eastAsia"/>
        </w:rPr>
        <w:t xml:space="preserve">, </w:t>
      </w:r>
      <w:r w:rsidR="002F0116" w:rsidRPr="009F01E6">
        <w:rPr>
          <w:rFonts w:ascii="Times New Roman" w:hAnsi="Times New Roman"/>
        </w:rPr>
        <w:t>the reduc</w:t>
      </w:r>
      <w:r w:rsidR="002F0116" w:rsidRPr="009F01E6">
        <w:rPr>
          <w:rFonts w:ascii="Times New Roman" w:hAnsi="Times New Roman" w:hint="eastAsia"/>
        </w:rPr>
        <w:t>ed</w:t>
      </w:r>
      <w:r w:rsidR="00C1058F" w:rsidRPr="009F01E6">
        <w:rPr>
          <w:rFonts w:ascii="Times New Roman" w:hAnsi="Times New Roman"/>
        </w:rPr>
        <w:t xml:space="preserve"> percentages of</w:t>
      </w:r>
      <w:r w:rsidR="007060E7" w:rsidRPr="009F01E6">
        <w:rPr>
          <w:rFonts w:ascii="Times New Roman" w:hAnsi="Times New Roman"/>
        </w:rPr>
        <w:t xml:space="preserve"> RMSE from 10 to 4</w:t>
      </w:r>
      <w:r w:rsidR="001F697A" w:rsidRPr="009F01E6">
        <w:rPr>
          <w:rFonts w:ascii="Times New Roman" w:hAnsi="Times New Roman" w:hint="eastAsia"/>
        </w:rPr>
        <w:t>8</w:t>
      </w:r>
      <w:r w:rsidR="00075DE6" w:rsidRPr="009F01E6">
        <w:rPr>
          <w:rFonts w:ascii="Times New Roman" w:hAnsi="Times New Roman"/>
        </w:rPr>
        <w:t xml:space="preserve"> </w:t>
      </w:r>
      <w:r w:rsidR="007060E7" w:rsidRPr="009F01E6">
        <w:rPr>
          <w:rFonts w:ascii="Times New Roman" w:hAnsi="Times New Roman"/>
        </w:rPr>
        <w:t>quarters</w:t>
      </w:r>
      <w:r w:rsidR="00075DE6" w:rsidRPr="009F01E6">
        <w:rPr>
          <w:rFonts w:ascii="Times New Roman" w:hAnsi="Times New Roman"/>
        </w:rPr>
        <w:t xml:space="preserve"> </w:t>
      </w:r>
      <w:r w:rsidR="007060E7" w:rsidRPr="009F01E6">
        <w:rPr>
          <w:rFonts w:ascii="Times New Roman" w:hAnsi="Times New Roman"/>
        </w:rPr>
        <w:t xml:space="preserve">ahead are </w:t>
      </w:r>
      <w:r w:rsidR="007060E7" w:rsidRPr="009F01E6">
        <w:rPr>
          <w:rFonts w:ascii="Times New Roman" w:hAnsi="Times New Roman"/>
        </w:rPr>
        <w:lastRenderedPageBreak/>
        <w:t>[</w:t>
      </w:r>
      <w:r w:rsidR="001F697A" w:rsidRPr="009F01E6">
        <w:rPr>
          <w:rFonts w:ascii="Times New Roman" w:hAnsi="Times New Roman" w:hint="eastAsia"/>
        </w:rPr>
        <w:t>-</w:t>
      </w:r>
      <w:r w:rsidR="00691EDD" w:rsidRPr="009F01E6">
        <w:rPr>
          <w:rFonts w:ascii="Times New Roman" w:hAnsi="Times New Roman"/>
        </w:rPr>
        <w:t>2%</w:t>
      </w:r>
      <w:r w:rsidR="00EB2059" w:rsidRPr="009F01E6">
        <w:rPr>
          <w:rFonts w:ascii="Times New Roman" w:hAnsi="Times New Roman"/>
        </w:rPr>
        <w:t xml:space="preserve"> </w:t>
      </w:r>
      <w:r w:rsidR="00605DBB" w:rsidRPr="009F01E6">
        <w:rPr>
          <w:rFonts w:ascii="Times New Roman" w:hAnsi="Times New Roman" w:hint="eastAsia"/>
        </w:rPr>
        <w:t>to</w:t>
      </w:r>
      <w:r w:rsidR="00EB2059" w:rsidRPr="009F01E6">
        <w:rPr>
          <w:rFonts w:ascii="Times New Roman" w:hAnsi="Times New Roman"/>
        </w:rPr>
        <w:t xml:space="preserve"> </w:t>
      </w:r>
      <w:r w:rsidR="001F697A" w:rsidRPr="009F01E6">
        <w:rPr>
          <w:rFonts w:ascii="Times New Roman" w:hAnsi="Times New Roman" w:hint="eastAsia"/>
        </w:rPr>
        <w:t>-</w:t>
      </w:r>
      <w:r w:rsidR="00691EDD" w:rsidRPr="009F01E6">
        <w:rPr>
          <w:rFonts w:ascii="Times New Roman" w:hAnsi="Times New Roman"/>
        </w:rPr>
        <w:t>4</w:t>
      </w:r>
      <w:r w:rsidR="001F697A" w:rsidRPr="009F01E6">
        <w:rPr>
          <w:rFonts w:ascii="Times New Roman" w:hAnsi="Times New Roman" w:hint="eastAsia"/>
        </w:rPr>
        <w:t>3</w:t>
      </w:r>
      <w:r w:rsidR="00691EDD" w:rsidRPr="009F01E6">
        <w:rPr>
          <w:rFonts w:ascii="Times New Roman" w:hAnsi="Times New Roman"/>
        </w:rPr>
        <w:t>%</w:t>
      </w:r>
      <w:r w:rsidR="007060E7" w:rsidRPr="009F01E6">
        <w:rPr>
          <w:rFonts w:ascii="Times New Roman" w:hAnsi="Times New Roman"/>
        </w:rPr>
        <w:t xml:space="preserve">] </w:t>
      </w:r>
      <w:r w:rsidR="00010227" w:rsidRPr="009F01E6">
        <w:rPr>
          <w:rFonts w:ascii="Times New Roman" w:hAnsi="Times New Roman"/>
        </w:rPr>
        <w:t>for E</w:t>
      </w:r>
      <w:r w:rsidR="00010227" w:rsidRPr="009F01E6">
        <w:rPr>
          <w:rFonts w:ascii="Times New Roman" w:hAnsi="Times New Roman" w:hint="eastAsia"/>
        </w:rPr>
        <w:t>TC</w:t>
      </w:r>
      <w:r w:rsidR="009A762F" w:rsidRPr="009F01E6">
        <w:rPr>
          <w:rFonts w:ascii="Times New Roman" w:hAnsi="Times New Roman"/>
        </w:rPr>
        <w:t xml:space="preserve">, </w:t>
      </w:r>
      <w:r w:rsidR="007060E7" w:rsidRPr="009F01E6">
        <w:rPr>
          <w:rFonts w:ascii="Times New Roman" w:hAnsi="Times New Roman"/>
        </w:rPr>
        <w:t>[</w:t>
      </w:r>
      <w:r w:rsidR="00691EDD" w:rsidRPr="009F01E6">
        <w:rPr>
          <w:rFonts w:ascii="Times New Roman" w:hAnsi="Times New Roman"/>
        </w:rPr>
        <w:t>-</w:t>
      </w:r>
      <w:r w:rsidR="001F697A" w:rsidRPr="009F01E6">
        <w:rPr>
          <w:rFonts w:ascii="Times New Roman" w:hAnsi="Times New Roman" w:hint="eastAsia"/>
        </w:rPr>
        <w:t>0.4</w:t>
      </w:r>
      <w:r w:rsidR="00691EDD" w:rsidRPr="009F01E6">
        <w:rPr>
          <w:rFonts w:ascii="Times New Roman" w:hAnsi="Times New Roman"/>
        </w:rPr>
        <w:t>%</w:t>
      </w:r>
      <w:r w:rsidR="00EB2059" w:rsidRPr="009F01E6">
        <w:rPr>
          <w:rFonts w:ascii="Times New Roman" w:hAnsi="Times New Roman"/>
        </w:rPr>
        <w:t xml:space="preserve"> </w:t>
      </w:r>
      <w:r w:rsidR="00605DBB" w:rsidRPr="009F01E6">
        <w:rPr>
          <w:rFonts w:ascii="Times New Roman" w:hAnsi="Times New Roman" w:hint="eastAsia"/>
        </w:rPr>
        <w:t>to</w:t>
      </w:r>
      <w:r w:rsidR="00EB2059" w:rsidRPr="009F01E6">
        <w:rPr>
          <w:rFonts w:ascii="Times New Roman" w:hAnsi="Times New Roman"/>
        </w:rPr>
        <w:t xml:space="preserve"> </w:t>
      </w:r>
      <w:r w:rsidR="00691EDD" w:rsidRPr="009F01E6">
        <w:rPr>
          <w:rFonts w:ascii="Times New Roman" w:hAnsi="Times New Roman"/>
        </w:rPr>
        <w:t>-</w:t>
      </w:r>
      <w:r w:rsidR="001F697A" w:rsidRPr="009F01E6">
        <w:rPr>
          <w:rFonts w:ascii="Times New Roman" w:hAnsi="Times New Roman" w:hint="eastAsia"/>
        </w:rPr>
        <w:t>0.</w:t>
      </w:r>
      <w:r w:rsidR="00691EDD" w:rsidRPr="009F01E6">
        <w:rPr>
          <w:rFonts w:ascii="Times New Roman" w:hAnsi="Times New Roman"/>
        </w:rPr>
        <w:t>6%</w:t>
      </w:r>
      <w:r w:rsidR="007060E7" w:rsidRPr="009F01E6">
        <w:rPr>
          <w:rFonts w:ascii="Times New Roman" w:hAnsi="Times New Roman"/>
        </w:rPr>
        <w:t>]</w:t>
      </w:r>
      <w:r w:rsidR="009A762F" w:rsidRPr="009F01E6">
        <w:rPr>
          <w:rFonts w:ascii="Times New Roman" w:hAnsi="Times New Roman"/>
        </w:rPr>
        <w:t xml:space="preserve"> for EM</w:t>
      </w:r>
      <w:r w:rsidR="007060E7" w:rsidRPr="009F01E6">
        <w:rPr>
          <w:rFonts w:ascii="Times New Roman" w:hAnsi="Times New Roman"/>
        </w:rPr>
        <w:t>,</w:t>
      </w:r>
      <w:r w:rsidR="009A762F" w:rsidRPr="009F01E6">
        <w:rPr>
          <w:rFonts w:ascii="Times New Roman" w:hAnsi="Times New Roman"/>
        </w:rPr>
        <w:t xml:space="preserve"> and [</w:t>
      </w:r>
      <w:r w:rsidR="00691EDD" w:rsidRPr="009F01E6">
        <w:rPr>
          <w:rFonts w:ascii="Times New Roman" w:hAnsi="Times New Roman"/>
        </w:rPr>
        <w:t>-</w:t>
      </w:r>
      <w:r w:rsidR="001F697A" w:rsidRPr="009F01E6">
        <w:rPr>
          <w:rFonts w:ascii="Times New Roman" w:hAnsi="Times New Roman" w:hint="eastAsia"/>
        </w:rPr>
        <w:t>0.1</w:t>
      </w:r>
      <w:r w:rsidR="00691EDD" w:rsidRPr="009F01E6">
        <w:rPr>
          <w:rFonts w:ascii="Times New Roman" w:hAnsi="Times New Roman"/>
        </w:rPr>
        <w:t>%</w:t>
      </w:r>
      <w:r w:rsidR="00EB2059" w:rsidRPr="009F01E6">
        <w:rPr>
          <w:rFonts w:ascii="Times New Roman" w:hAnsi="Times New Roman"/>
        </w:rPr>
        <w:t xml:space="preserve"> </w:t>
      </w:r>
      <w:r w:rsidR="00605DBB" w:rsidRPr="009F01E6">
        <w:rPr>
          <w:rFonts w:ascii="Times New Roman" w:hAnsi="Times New Roman" w:hint="eastAsia"/>
        </w:rPr>
        <w:t>to</w:t>
      </w:r>
      <w:r w:rsidR="00EB2059" w:rsidRPr="009F01E6">
        <w:rPr>
          <w:rFonts w:ascii="Times New Roman" w:hAnsi="Times New Roman"/>
        </w:rPr>
        <w:t xml:space="preserve"> </w:t>
      </w:r>
      <w:r w:rsidR="00691EDD" w:rsidRPr="009F01E6">
        <w:rPr>
          <w:rFonts w:ascii="Times New Roman" w:hAnsi="Times New Roman"/>
        </w:rPr>
        <w:t>-0</w:t>
      </w:r>
      <w:r w:rsidR="001F697A" w:rsidRPr="009F01E6">
        <w:rPr>
          <w:rFonts w:ascii="Times New Roman" w:hAnsi="Times New Roman" w:hint="eastAsia"/>
        </w:rPr>
        <w:t>.4</w:t>
      </w:r>
      <w:r w:rsidR="00691EDD" w:rsidRPr="009F01E6">
        <w:rPr>
          <w:rFonts w:ascii="Times New Roman" w:hAnsi="Times New Roman"/>
        </w:rPr>
        <w:t>%</w:t>
      </w:r>
      <w:r w:rsidR="009A762F" w:rsidRPr="009F01E6">
        <w:rPr>
          <w:rFonts w:ascii="Times New Roman" w:hAnsi="Times New Roman"/>
        </w:rPr>
        <w:t xml:space="preserve">] for </w:t>
      </w:r>
      <w:r w:rsidR="00B919CE" w:rsidRPr="009F01E6">
        <w:rPr>
          <w:rFonts w:ascii="Times New Roman" w:hAnsi="Times New Roman" w:hint="eastAsia"/>
        </w:rPr>
        <w:t>TEX</w:t>
      </w:r>
      <w:r w:rsidR="007060E7" w:rsidRPr="009F01E6">
        <w:rPr>
          <w:rFonts w:ascii="Times New Roman" w:hAnsi="Times New Roman"/>
        </w:rPr>
        <w:t>.</w:t>
      </w:r>
      <w:r w:rsidR="00691EDD" w:rsidRPr="009F01E6">
        <w:rPr>
          <w:rFonts w:ascii="Times New Roman" w:hAnsi="Times New Roman"/>
        </w:rPr>
        <w:t xml:space="preserve"> </w:t>
      </w:r>
      <w:r w:rsidR="00075DE6" w:rsidRPr="009F01E6">
        <w:rPr>
          <w:rFonts w:ascii="Times New Roman" w:hAnsi="Times New Roman"/>
        </w:rPr>
        <w:t>Th</w:t>
      </w:r>
      <w:r w:rsidR="001128E2" w:rsidRPr="009F01E6">
        <w:rPr>
          <w:rFonts w:ascii="Times New Roman" w:hAnsi="Times New Roman"/>
        </w:rPr>
        <w:t>e</w:t>
      </w:r>
      <w:r w:rsidR="00075DE6" w:rsidRPr="009F01E6">
        <w:rPr>
          <w:rFonts w:ascii="Times New Roman" w:hAnsi="Times New Roman"/>
        </w:rPr>
        <w:t>s</w:t>
      </w:r>
      <w:r w:rsidR="001128E2" w:rsidRPr="009F01E6">
        <w:rPr>
          <w:rFonts w:ascii="Times New Roman" w:hAnsi="Times New Roman"/>
        </w:rPr>
        <w:t>e</w:t>
      </w:r>
      <w:r w:rsidR="00075DE6" w:rsidRPr="009F01E6">
        <w:rPr>
          <w:rFonts w:ascii="Times New Roman" w:hAnsi="Times New Roman"/>
        </w:rPr>
        <w:t xml:space="preserve"> </w:t>
      </w:r>
      <w:r w:rsidR="00605DBB" w:rsidRPr="009F01E6">
        <w:rPr>
          <w:rFonts w:ascii="Times New Roman" w:hAnsi="Times New Roman" w:hint="eastAsia"/>
        </w:rPr>
        <w:t>findings</w:t>
      </w:r>
      <w:r w:rsidR="007060E7" w:rsidRPr="009F01E6">
        <w:rPr>
          <w:rFonts w:ascii="Times New Roman" w:hAnsi="Times New Roman"/>
        </w:rPr>
        <w:t xml:space="preserve"> impl</w:t>
      </w:r>
      <w:r w:rsidR="001128E2" w:rsidRPr="009F01E6">
        <w:rPr>
          <w:rFonts w:ascii="Times New Roman" w:hAnsi="Times New Roman"/>
        </w:rPr>
        <w:t>y</w:t>
      </w:r>
      <w:r w:rsidR="007060E7" w:rsidRPr="009F01E6">
        <w:rPr>
          <w:rFonts w:ascii="Times New Roman" w:hAnsi="Times New Roman"/>
        </w:rPr>
        <w:t xml:space="preserve"> that the superiority of </w:t>
      </w:r>
      <w:r w:rsidR="002F0116" w:rsidRPr="009F01E6">
        <w:rPr>
          <w:rFonts w:ascii="Times New Roman" w:hAnsi="Times New Roman" w:hint="eastAsia"/>
        </w:rPr>
        <w:t>high-UC</w:t>
      </w:r>
      <w:r w:rsidR="00C043B3" w:rsidRPr="009F01E6">
        <w:rPr>
          <w:rFonts w:ascii="Times New Roman" w:hAnsi="Times New Roman"/>
        </w:rPr>
        <w:t xml:space="preserve"> </w:t>
      </w:r>
      <w:r w:rsidR="007060E7" w:rsidRPr="009F01E6">
        <w:rPr>
          <w:rFonts w:ascii="Times New Roman" w:hAnsi="Times New Roman"/>
        </w:rPr>
        <w:t>VECM</w:t>
      </w:r>
      <w:r w:rsidR="00C043B3" w:rsidRPr="009F01E6">
        <w:rPr>
          <w:rFonts w:ascii="Times New Roman" w:hAnsi="Times New Roman" w:hint="eastAsia"/>
        </w:rPr>
        <w:t xml:space="preserve"> </w:t>
      </w:r>
      <w:r w:rsidR="007060E7" w:rsidRPr="009F01E6">
        <w:rPr>
          <w:rFonts w:ascii="Times New Roman" w:hAnsi="Times New Roman"/>
        </w:rPr>
        <w:t>relative</w:t>
      </w:r>
      <w:r w:rsidR="007060E7" w:rsidRPr="009F01E6">
        <w:rPr>
          <w:rFonts w:ascii="Times New Roman" w:hAnsi="Times New Roman"/>
          <w:vertAlign w:val="superscript"/>
        </w:rPr>
        <w:t xml:space="preserve"> </w:t>
      </w:r>
      <w:r w:rsidR="007060E7" w:rsidRPr="009F01E6">
        <w:rPr>
          <w:rFonts w:ascii="Times New Roman" w:hAnsi="Times New Roman"/>
        </w:rPr>
        <w:t xml:space="preserve">to </w:t>
      </w:r>
      <w:r w:rsidR="00C043B3" w:rsidRPr="009F01E6">
        <w:rPr>
          <w:rFonts w:ascii="Times New Roman" w:hAnsi="Times New Roman" w:hint="eastAsia"/>
        </w:rPr>
        <w:t>low-</w:t>
      </w:r>
      <w:r w:rsidR="002F0116" w:rsidRPr="009F01E6">
        <w:rPr>
          <w:rFonts w:ascii="Times New Roman" w:hAnsi="Times New Roman" w:hint="eastAsia"/>
        </w:rPr>
        <w:t>UC</w:t>
      </w:r>
      <w:r w:rsidR="00C043B3" w:rsidRPr="009F01E6">
        <w:rPr>
          <w:rFonts w:ascii="Times New Roman" w:hAnsi="Times New Roman"/>
        </w:rPr>
        <w:t xml:space="preserve"> </w:t>
      </w:r>
      <w:r w:rsidR="007060E7" w:rsidRPr="009F01E6">
        <w:rPr>
          <w:rFonts w:ascii="Times New Roman" w:hAnsi="Times New Roman"/>
        </w:rPr>
        <w:t>VECM</w:t>
      </w:r>
      <w:r w:rsidR="00C043B3" w:rsidRPr="009F01E6">
        <w:rPr>
          <w:rFonts w:ascii="Times New Roman" w:hAnsi="Times New Roman" w:hint="eastAsia"/>
          <w:vertAlign w:val="superscript"/>
        </w:rPr>
        <w:t xml:space="preserve"> </w:t>
      </w:r>
      <w:r w:rsidR="007060E7" w:rsidRPr="009F01E6">
        <w:rPr>
          <w:rFonts w:ascii="Times New Roman" w:hAnsi="Times New Roman"/>
        </w:rPr>
        <w:t>in improving forecast ability increases with lengthened horizons.</w:t>
      </w:r>
      <w:r w:rsidR="002274EA" w:rsidRPr="009F01E6">
        <w:rPr>
          <w:rFonts w:ascii="Times New Roman" w:hAnsi="Times New Roman"/>
        </w:rPr>
        <w:t xml:space="preserve"> </w:t>
      </w:r>
      <w:r w:rsidR="006B4018" w:rsidRPr="009F01E6">
        <w:rPr>
          <w:rFonts w:ascii="Times New Roman" w:hAnsi="Times New Roman" w:hint="eastAsia"/>
        </w:rPr>
        <w:t xml:space="preserve">VECM estimated using </w:t>
      </w:r>
      <w:r w:rsidR="00F87500" w:rsidRPr="009F01E6">
        <w:rPr>
          <w:rFonts w:ascii="Times New Roman" w:hAnsi="Times New Roman" w:hint="eastAsia"/>
        </w:rPr>
        <w:t>other</w:t>
      </w:r>
      <w:r w:rsidR="00C043B3" w:rsidRPr="009F01E6">
        <w:rPr>
          <w:rFonts w:ascii="Times New Roman" w:hAnsi="Times New Roman" w:hint="eastAsia"/>
        </w:rPr>
        <w:t xml:space="preserve"> </w:t>
      </w:r>
      <w:proofErr w:type="gramStart"/>
      <w:r w:rsidR="00C043B3" w:rsidRPr="009F01E6">
        <w:rPr>
          <w:rFonts w:ascii="Times New Roman" w:hAnsi="Times New Roman" w:hint="eastAsia"/>
        </w:rPr>
        <w:t>proxies</w:t>
      </w:r>
      <w:proofErr w:type="gramEnd"/>
      <w:r w:rsidR="006B4018" w:rsidRPr="009F01E6">
        <w:rPr>
          <w:rFonts w:ascii="Times New Roman" w:hAnsi="Times New Roman" w:hint="eastAsia"/>
        </w:rPr>
        <w:t xml:space="preserve"> </w:t>
      </w:r>
      <w:r w:rsidR="006B4018" w:rsidRPr="009F01E6">
        <w:rPr>
          <w:rFonts w:ascii="Times New Roman" w:hAnsi="Times New Roman"/>
        </w:rPr>
        <w:t>exhibit similar patterns</w:t>
      </w:r>
      <w:r w:rsidR="00A1483B" w:rsidRPr="009F01E6">
        <w:rPr>
          <w:rFonts w:ascii="Times New Roman" w:hAnsi="Times New Roman" w:hint="eastAsia"/>
        </w:rPr>
        <w:t>.</w:t>
      </w:r>
      <w:r w:rsidR="009466BE" w:rsidRPr="009F01E6">
        <w:rPr>
          <w:rFonts w:ascii="Times New Roman" w:hAnsi="Times New Roman" w:hint="eastAsia"/>
        </w:rPr>
        <w:t xml:space="preserve"> </w:t>
      </w:r>
      <w:r w:rsidR="002E29D3" w:rsidRPr="009F01E6">
        <w:rPr>
          <w:rFonts w:ascii="Times New Roman" w:hAnsi="Times New Roman" w:hint="eastAsia"/>
        </w:rPr>
        <w:t>F</w:t>
      </w:r>
      <w:r w:rsidR="009466BE" w:rsidRPr="009F01E6">
        <w:rPr>
          <w:rFonts w:ascii="Times New Roman" w:hAnsi="Times New Roman" w:hint="eastAsia"/>
        </w:rPr>
        <w:t>or example,</w:t>
      </w:r>
      <w:r w:rsidR="002E29D3" w:rsidRPr="009F01E6">
        <w:rPr>
          <w:rFonts w:ascii="Times New Roman" w:hAnsi="Times New Roman"/>
        </w:rPr>
        <w:t xml:space="preserve"> </w:t>
      </w:r>
      <w:r w:rsidR="00C043B3" w:rsidRPr="009F01E6">
        <w:rPr>
          <w:rFonts w:ascii="Times New Roman" w:hAnsi="Times New Roman" w:hint="eastAsia"/>
        </w:rPr>
        <w:t xml:space="preserve">based on </w:t>
      </w:r>
      <w:proofErr w:type="spellStart"/>
      <w:r w:rsidR="00C043B3" w:rsidRPr="009F01E6">
        <w:rPr>
          <w:rFonts w:ascii="Times New Roman" w:hAnsi="Times New Roman" w:hint="eastAsia"/>
        </w:rPr>
        <w:t>C_score</w:t>
      </w:r>
      <w:proofErr w:type="spellEnd"/>
      <w:r w:rsidR="00C043B3" w:rsidRPr="009F01E6">
        <w:rPr>
          <w:rFonts w:ascii="Times New Roman" w:hAnsi="Times New Roman" w:hint="eastAsia"/>
        </w:rPr>
        <w:t xml:space="preserve">, </w:t>
      </w:r>
      <w:r w:rsidR="009466BE" w:rsidRPr="009F01E6">
        <w:rPr>
          <w:rFonts w:ascii="Times New Roman" w:hAnsi="Times New Roman" w:hint="eastAsia"/>
        </w:rPr>
        <w:t>t</w:t>
      </w:r>
      <w:r w:rsidR="009466BE" w:rsidRPr="009F01E6">
        <w:rPr>
          <w:rFonts w:ascii="Times New Roman" w:hAnsi="Times New Roman"/>
        </w:rPr>
        <w:t>he reduction in percentages of RMSE from 10 to 4</w:t>
      </w:r>
      <w:r w:rsidR="00C043B3" w:rsidRPr="009F01E6">
        <w:rPr>
          <w:rFonts w:ascii="Times New Roman" w:hAnsi="Times New Roman" w:hint="eastAsia"/>
        </w:rPr>
        <w:t>8</w:t>
      </w:r>
      <w:r w:rsidR="009466BE" w:rsidRPr="009F01E6">
        <w:rPr>
          <w:rFonts w:ascii="Times New Roman" w:hAnsi="Times New Roman"/>
        </w:rPr>
        <w:t xml:space="preserve"> quarters ahead are [</w:t>
      </w:r>
      <w:r w:rsidR="00C043B3" w:rsidRPr="009F01E6">
        <w:rPr>
          <w:rFonts w:ascii="Times New Roman" w:hAnsi="Times New Roman" w:hint="eastAsia"/>
        </w:rPr>
        <w:t>-0.46</w:t>
      </w:r>
      <w:r w:rsidR="009466BE" w:rsidRPr="009F01E6">
        <w:rPr>
          <w:rFonts w:ascii="Times New Roman" w:hAnsi="Times New Roman"/>
        </w:rPr>
        <w:t xml:space="preserve">% </w:t>
      </w:r>
      <w:r w:rsidR="009466BE" w:rsidRPr="009F01E6">
        <w:rPr>
          <w:rFonts w:ascii="Times New Roman" w:hAnsi="Times New Roman" w:hint="eastAsia"/>
        </w:rPr>
        <w:t>to</w:t>
      </w:r>
      <w:r w:rsidR="009466BE" w:rsidRPr="009F01E6">
        <w:rPr>
          <w:rFonts w:ascii="Times New Roman" w:hAnsi="Times New Roman"/>
        </w:rPr>
        <w:t xml:space="preserve"> </w:t>
      </w:r>
      <w:r w:rsidR="00C043B3" w:rsidRPr="009F01E6">
        <w:rPr>
          <w:rFonts w:ascii="Times New Roman" w:hAnsi="Times New Roman" w:hint="eastAsia"/>
        </w:rPr>
        <w:t>-0.62</w:t>
      </w:r>
      <w:r w:rsidR="00010227" w:rsidRPr="009F01E6">
        <w:rPr>
          <w:rFonts w:ascii="Times New Roman" w:hAnsi="Times New Roman"/>
        </w:rPr>
        <w:t>%] for E</w:t>
      </w:r>
      <w:r w:rsidR="00010227" w:rsidRPr="009F01E6">
        <w:rPr>
          <w:rFonts w:ascii="Times New Roman" w:hAnsi="Times New Roman" w:hint="eastAsia"/>
        </w:rPr>
        <w:t>TC</w:t>
      </w:r>
      <w:r w:rsidR="009466BE" w:rsidRPr="009F01E6">
        <w:rPr>
          <w:rFonts w:ascii="Times New Roman" w:hAnsi="Times New Roman"/>
        </w:rPr>
        <w:t>, [-</w:t>
      </w:r>
      <w:r w:rsidR="00C043B3" w:rsidRPr="009F01E6">
        <w:rPr>
          <w:rFonts w:ascii="Times New Roman" w:hAnsi="Times New Roman" w:hint="eastAsia"/>
        </w:rPr>
        <w:t>0.66</w:t>
      </w:r>
      <w:r w:rsidR="009466BE" w:rsidRPr="009F01E6">
        <w:rPr>
          <w:rFonts w:ascii="Times New Roman" w:hAnsi="Times New Roman"/>
        </w:rPr>
        <w:t xml:space="preserve">% </w:t>
      </w:r>
      <w:r w:rsidR="009466BE" w:rsidRPr="009F01E6">
        <w:rPr>
          <w:rFonts w:ascii="Times New Roman" w:hAnsi="Times New Roman" w:hint="eastAsia"/>
        </w:rPr>
        <w:t>to</w:t>
      </w:r>
      <w:r w:rsidR="009466BE" w:rsidRPr="009F01E6">
        <w:rPr>
          <w:rFonts w:ascii="Times New Roman" w:hAnsi="Times New Roman"/>
        </w:rPr>
        <w:t xml:space="preserve"> -</w:t>
      </w:r>
      <w:r w:rsidR="00C043B3" w:rsidRPr="009F01E6">
        <w:rPr>
          <w:rFonts w:ascii="Times New Roman" w:hAnsi="Times New Roman" w:hint="eastAsia"/>
        </w:rPr>
        <w:t>0.84</w:t>
      </w:r>
      <w:r w:rsidR="009466BE" w:rsidRPr="009F01E6">
        <w:rPr>
          <w:rFonts w:ascii="Times New Roman" w:hAnsi="Times New Roman"/>
        </w:rPr>
        <w:t>%] for EM, and [-</w:t>
      </w:r>
      <w:r w:rsidR="00C043B3" w:rsidRPr="009F01E6">
        <w:rPr>
          <w:rFonts w:ascii="Times New Roman" w:hAnsi="Times New Roman" w:hint="eastAsia"/>
        </w:rPr>
        <w:t>.0.54</w:t>
      </w:r>
      <w:r w:rsidR="009466BE" w:rsidRPr="009F01E6">
        <w:rPr>
          <w:rFonts w:ascii="Times New Roman" w:hAnsi="Times New Roman"/>
        </w:rPr>
        <w:t xml:space="preserve">% </w:t>
      </w:r>
      <w:r w:rsidR="009466BE" w:rsidRPr="009F01E6">
        <w:rPr>
          <w:rFonts w:ascii="Times New Roman" w:hAnsi="Times New Roman" w:hint="eastAsia"/>
        </w:rPr>
        <w:t>to</w:t>
      </w:r>
      <w:r w:rsidR="009466BE" w:rsidRPr="009F01E6">
        <w:rPr>
          <w:rFonts w:ascii="Times New Roman" w:hAnsi="Times New Roman"/>
        </w:rPr>
        <w:t xml:space="preserve"> -</w:t>
      </w:r>
      <w:r w:rsidR="00C043B3" w:rsidRPr="009F01E6">
        <w:rPr>
          <w:rFonts w:ascii="Times New Roman" w:hAnsi="Times New Roman" w:hint="eastAsia"/>
        </w:rPr>
        <w:t>0.83</w:t>
      </w:r>
      <w:r w:rsidR="009466BE" w:rsidRPr="009F01E6">
        <w:rPr>
          <w:rFonts w:ascii="Times New Roman" w:hAnsi="Times New Roman"/>
        </w:rPr>
        <w:t xml:space="preserve">%] for </w:t>
      </w:r>
      <w:r w:rsidR="009466BE" w:rsidRPr="009F01E6">
        <w:rPr>
          <w:rFonts w:ascii="Times New Roman" w:hAnsi="Times New Roman" w:hint="eastAsia"/>
        </w:rPr>
        <w:t>TEX</w:t>
      </w:r>
      <w:r w:rsidR="009466BE" w:rsidRPr="009F01E6">
        <w:rPr>
          <w:rFonts w:ascii="Times New Roman" w:hAnsi="Times New Roman"/>
        </w:rPr>
        <w:t>.</w:t>
      </w:r>
      <w:r w:rsidR="00C043B3" w:rsidRPr="009F01E6">
        <w:rPr>
          <w:rFonts w:ascii="Times New Roman" w:hAnsi="Times New Roman" w:hint="eastAsia"/>
        </w:rPr>
        <w:t xml:space="preserve"> </w:t>
      </w:r>
      <w:r w:rsidR="00C77177" w:rsidRPr="009F01E6">
        <w:rPr>
          <w:rFonts w:ascii="Times New Roman" w:hAnsi="Times New Roman" w:hint="eastAsia"/>
        </w:rPr>
        <w:t>S</w:t>
      </w:r>
      <w:r w:rsidR="00474EF8" w:rsidRPr="009F01E6">
        <w:rPr>
          <w:rFonts w:ascii="Times New Roman" w:hAnsi="Times New Roman" w:hint="eastAsia"/>
        </w:rPr>
        <w:t>mall industries (GC</w:t>
      </w:r>
      <w:r w:rsidR="003528FF" w:rsidRPr="009F01E6">
        <w:rPr>
          <w:rFonts w:ascii="Times New Roman" w:hAnsi="Times New Roman" w:hint="eastAsia"/>
        </w:rPr>
        <w:t xml:space="preserve">, </w:t>
      </w:r>
      <w:r w:rsidR="00474EF8" w:rsidRPr="009F01E6">
        <w:rPr>
          <w:rFonts w:ascii="Times New Roman" w:hAnsi="Times New Roman" w:hint="eastAsia"/>
        </w:rPr>
        <w:t>OGE</w:t>
      </w:r>
      <w:r w:rsidR="003528FF" w:rsidRPr="009F01E6">
        <w:rPr>
          <w:rFonts w:ascii="Times New Roman" w:hAnsi="Times New Roman" w:hint="eastAsia"/>
        </w:rPr>
        <w:t xml:space="preserve">) </w:t>
      </w:r>
      <w:r w:rsidR="00C043B3" w:rsidRPr="009F01E6">
        <w:rPr>
          <w:rFonts w:ascii="Times New Roman" w:hAnsi="Times New Roman" w:hint="eastAsia"/>
        </w:rPr>
        <w:t xml:space="preserve">have the same findings as </w:t>
      </w:r>
      <w:r w:rsidR="00326AB6" w:rsidRPr="009F01E6">
        <w:rPr>
          <w:rFonts w:ascii="Times New Roman" w:hAnsi="Times New Roman" w:hint="eastAsia"/>
        </w:rPr>
        <w:t xml:space="preserve">large </w:t>
      </w:r>
      <w:r w:rsidR="005A238B" w:rsidRPr="009F01E6">
        <w:rPr>
          <w:rFonts w:ascii="Times New Roman" w:hAnsi="Times New Roman" w:hint="eastAsia"/>
        </w:rPr>
        <w:t>industries.</w:t>
      </w:r>
    </w:p>
    <w:p w14:paraId="7ED6D20B" w14:textId="77777777" w:rsidR="00F04875" w:rsidRPr="009F01E6" w:rsidRDefault="00F04875" w:rsidP="00D15F00">
      <w:pPr>
        <w:pStyle w:val="ColorfulList-Accent11"/>
        <w:snapToGrid w:val="0"/>
        <w:spacing w:line="360" w:lineRule="auto"/>
        <w:ind w:leftChars="0" w:left="0" w:firstLineChars="177" w:firstLine="425"/>
        <w:jc w:val="center"/>
        <w:rPr>
          <w:rFonts w:ascii="Times New Roman" w:hAnsi="Times New Roman"/>
        </w:rPr>
      </w:pPr>
      <w:r w:rsidRPr="009F01E6">
        <w:rPr>
          <w:rFonts w:ascii="Times New Roman" w:hAnsi="Times New Roman"/>
          <w:szCs w:val="24"/>
        </w:rPr>
        <w:t xml:space="preserve">[Table </w:t>
      </w:r>
      <w:r w:rsidRPr="009F01E6">
        <w:rPr>
          <w:rFonts w:ascii="Times New Roman" w:hAnsi="Times New Roman" w:hint="eastAsia"/>
          <w:szCs w:val="24"/>
        </w:rPr>
        <w:t>3</w:t>
      </w:r>
      <w:r w:rsidRPr="009F01E6">
        <w:rPr>
          <w:rFonts w:ascii="Times New Roman" w:hAnsi="Times New Roman"/>
          <w:szCs w:val="24"/>
        </w:rPr>
        <w:t xml:space="preserve"> here]</w:t>
      </w:r>
    </w:p>
    <w:p w14:paraId="6888873A" w14:textId="77777777" w:rsidR="009169EF" w:rsidRPr="009F01E6" w:rsidRDefault="00EE0524" w:rsidP="00D15F00">
      <w:pPr>
        <w:pStyle w:val="ColorfulList-Accent11"/>
        <w:snapToGrid w:val="0"/>
        <w:spacing w:line="360" w:lineRule="auto"/>
        <w:ind w:leftChars="0" w:left="0"/>
        <w:jc w:val="both"/>
        <w:rPr>
          <w:rFonts w:ascii="Times New Roman" w:hAnsi="Times New Roman"/>
          <w:b/>
          <w:i/>
        </w:rPr>
      </w:pPr>
      <w:r w:rsidRPr="009F01E6">
        <w:rPr>
          <w:rFonts w:ascii="Times New Roman" w:hAnsi="Times New Roman"/>
          <w:b/>
          <w:i/>
        </w:rPr>
        <w:t>4.</w:t>
      </w:r>
      <w:r w:rsidR="002E399C" w:rsidRPr="009F01E6">
        <w:rPr>
          <w:rFonts w:ascii="Times New Roman" w:hAnsi="Times New Roman" w:hint="eastAsia"/>
          <w:b/>
          <w:i/>
        </w:rPr>
        <w:t>3</w:t>
      </w:r>
      <w:r w:rsidR="000B50A0" w:rsidRPr="009F01E6">
        <w:rPr>
          <w:rFonts w:ascii="Times New Roman" w:hAnsi="Times New Roman"/>
          <w:b/>
          <w:i/>
        </w:rPr>
        <w:t xml:space="preserve"> Diebold-Mariano</w:t>
      </w:r>
      <w:r w:rsidR="00AC3315" w:rsidRPr="009F01E6">
        <w:rPr>
          <w:rFonts w:ascii="Times New Roman" w:hAnsi="Times New Roman" w:hint="eastAsia"/>
          <w:b/>
          <w:i/>
        </w:rPr>
        <w:t xml:space="preserve"> </w:t>
      </w:r>
      <w:r w:rsidR="000B50A0" w:rsidRPr="009F01E6">
        <w:rPr>
          <w:rFonts w:ascii="Times New Roman" w:hAnsi="Times New Roman"/>
          <w:b/>
          <w:i/>
        </w:rPr>
        <w:t>test</w:t>
      </w:r>
    </w:p>
    <w:p w14:paraId="58B8A365" w14:textId="6F8630CF" w:rsidR="00A75B8F" w:rsidRPr="009F01E6" w:rsidRDefault="00D10A75"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rPr>
        <w:t xml:space="preserve">Table </w:t>
      </w:r>
      <w:r w:rsidR="008C45AC" w:rsidRPr="009F01E6">
        <w:rPr>
          <w:rFonts w:ascii="Times New Roman" w:hAnsi="Times New Roman" w:hint="eastAsia"/>
        </w:rPr>
        <w:t>4</w:t>
      </w:r>
      <w:r w:rsidRPr="009F01E6">
        <w:rPr>
          <w:rFonts w:ascii="Times New Roman" w:hAnsi="Times New Roman"/>
        </w:rPr>
        <w:t xml:space="preserve"> </w:t>
      </w:r>
      <w:r w:rsidR="007D6778" w:rsidRPr="009F01E6">
        <w:rPr>
          <w:rFonts w:ascii="Times New Roman" w:hAnsi="Times New Roman"/>
        </w:rPr>
        <w:t xml:space="preserve">reports </w:t>
      </w:r>
      <w:r w:rsidR="001A2ADE" w:rsidRPr="009F01E6">
        <w:rPr>
          <w:rFonts w:ascii="Times New Roman" w:hAnsi="Times New Roman"/>
        </w:rPr>
        <w:t xml:space="preserve">DM test results </w:t>
      </w:r>
      <w:r w:rsidR="00396B79" w:rsidRPr="009F01E6">
        <w:rPr>
          <w:rFonts w:ascii="Times New Roman" w:hAnsi="Times New Roman"/>
        </w:rPr>
        <w:t xml:space="preserve">based on </w:t>
      </w:r>
      <w:r w:rsidR="0059403C" w:rsidRPr="009F01E6">
        <w:rPr>
          <w:rFonts w:ascii="Times New Roman" w:hAnsi="Times New Roman"/>
        </w:rPr>
        <w:t>conservati</w:t>
      </w:r>
      <w:r w:rsidR="0059403C" w:rsidRPr="009F01E6">
        <w:rPr>
          <w:rFonts w:ascii="Times New Roman" w:hAnsi="Times New Roman" w:hint="eastAsia"/>
        </w:rPr>
        <w:t>sm</w:t>
      </w:r>
      <w:r w:rsidR="001A2ADE" w:rsidRPr="009F01E6">
        <w:rPr>
          <w:rFonts w:ascii="Times New Roman" w:hAnsi="Times New Roman"/>
        </w:rPr>
        <w:t xml:space="preserve"> prox</w:t>
      </w:r>
      <w:r w:rsidR="0059403C" w:rsidRPr="009F01E6">
        <w:rPr>
          <w:rFonts w:ascii="Times New Roman" w:hAnsi="Times New Roman" w:hint="eastAsia"/>
        </w:rPr>
        <w:t>ies</w:t>
      </w:r>
      <w:r w:rsidR="00396B79" w:rsidRPr="009F01E6">
        <w:rPr>
          <w:rFonts w:ascii="Times New Roman" w:hAnsi="Times New Roman"/>
        </w:rPr>
        <w:t>.</w:t>
      </w:r>
      <w:r w:rsidR="001A2ADE" w:rsidRPr="009F01E6">
        <w:rPr>
          <w:rFonts w:ascii="Times New Roman" w:hAnsi="Times New Roman"/>
        </w:rPr>
        <w:t xml:space="preserve"> </w:t>
      </w:r>
      <w:r w:rsidR="00396B79" w:rsidRPr="009F01E6">
        <w:rPr>
          <w:rFonts w:ascii="Times New Roman" w:hAnsi="Times New Roman"/>
        </w:rPr>
        <w:t>F</w:t>
      </w:r>
      <w:r w:rsidR="001A2ADE" w:rsidRPr="009F01E6">
        <w:rPr>
          <w:rFonts w:ascii="Times New Roman" w:hAnsi="Times New Roman"/>
        </w:rPr>
        <w:t xml:space="preserve">or </w:t>
      </w:r>
      <w:r w:rsidR="000F4E02" w:rsidRPr="009F01E6">
        <w:rPr>
          <w:rFonts w:ascii="Times New Roman" w:hAnsi="Times New Roman" w:hint="eastAsia"/>
        </w:rPr>
        <w:t>large industries</w:t>
      </w:r>
      <w:r w:rsidR="00354EF7" w:rsidRPr="009F01E6">
        <w:rPr>
          <w:rFonts w:ascii="Times New Roman" w:hAnsi="Times New Roman" w:hint="eastAsia"/>
        </w:rPr>
        <w:t>,</w:t>
      </w:r>
      <w:r w:rsidR="001A2ADE" w:rsidRPr="009F01E6">
        <w:rPr>
          <w:rFonts w:ascii="Times New Roman" w:hAnsi="Times New Roman"/>
        </w:rPr>
        <w:t xml:space="preserve"> </w:t>
      </w:r>
      <w:r w:rsidR="00396B79" w:rsidRPr="009F01E6">
        <w:rPr>
          <w:rFonts w:ascii="Times New Roman" w:hAnsi="Times New Roman"/>
        </w:rPr>
        <w:t xml:space="preserve">null </w:t>
      </w:r>
      <w:r w:rsidR="00A53700" w:rsidRPr="009F01E6">
        <w:rPr>
          <w:rFonts w:ascii="Times New Roman" w:hAnsi="Times New Roman"/>
        </w:rPr>
        <w:t xml:space="preserve">hypothesis </w:t>
      </w:r>
      <w:r w:rsidR="006B3BFF" w:rsidRPr="009F01E6">
        <w:rPr>
          <w:rFonts w:ascii="Times New Roman" w:hAnsi="Times New Roman"/>
        </w:rPr>
        <w:t xml:space="preserve">that forecast errors of </w:t>
      </w:r>
      <w:r w:rsidR="00B936BF" w:rsidRPr="009F01E6">
        <w:rPr>
          <w:rFonts w:ascii="Times New Roman" w:hAnsi="Times New Roman"/>
        </w:rPr>
        <w:t>high</w:t>
      </w:r>
      <w:r w:rsidR="00BF6466" w:rsidRPr="009F01E6">
        <w:rPr>
          <w:rFonts w:ascii="Times New Roman" w:hAnsi="Times New Roman" w:hint="eastAsia"/>
        </w:rPr>
        <w:t xml:space="preserve">- </w:t>
      </w:r>
      <w:r w:rsidR="00B936BF" w:rsidRPr="009F01E6">
        <w:rPr>
          <w:rFonts w:ascii="Times New Roman" w:hAnsi="Times New Roman"/>
        </w:rPr>
        <w:t>and low</w:t>
      </w:r>
      <w:r w:rsidR="00BF6466" w:rsidRPr="009F01E6">
        <w:rPr>
          <w:rFonts w:ascii="Times New Roman" w:hAnsi="Times New Roman" w:hint="eastAsia"/>
        </w:rPr>
        <w:t>-UC (CC)</w:t>
      </w:r>
      <w:r w:rsidR="00B936BF" w:rsidRPr="009F01E6">
        <w:rPr>
          <w:rFonts w:ascii="Times New Roman" w:hAnsi="Times New Roman"/>
        </w:rPr>
        <w:t xml:space="preserve"> </w:t>
      </w:r>
      <w:r w:rsidR="006B3BFF" w:rsidRPr="009F01E6">
        <w:rPr>
          <w:rFonts w:ascii="Times New Roman" w:hAnsi="Times New Roman"/>
        </w:rPr>
        <w:t xml:space="preserve">VECMs are equal </w:t>
      </w:r>
      <w:r w:rsidR="00581818" w:rsidRPr="009F01E6">
        <w:rPr>
          <w:rFonts w:ascii="Times New Roman" w:hAnsi="Times New Roman"/>
        </w:rPr>
        <w:t xml:space="preserve">is significantly rejected </w:t>
      </w:r>
      <w:r w:rsidR="00581818" w:rsidRPr="009F01E6">
        <w:rPr>
          <w:rFonts w:ascii="Times New Roman" w:hAnsi="Times New Roman" w:hint="eastAsia"/>
        </w:rPr>
        <w:t>by</w:t>
      </w:r>
      <w:r w:rsidR="00714895" w:rsidRPr="009F01E6">
        <w:rPr>
          <w:rFonts w:ascii="Times New Roman" w:hAnsi="Times New Roman"/>
        </w:rPr>
        <w:t xml:space="preserve"> </w:t>
      </w:r>
      <w:r w:rsidR="00D45B55" w:rsidRPr="009F01E6">
        <w:rPr>
          <w:rFonts w:ascii="Times New Roman" w:hAnsi="Times New Roman" w:hint="eastAsia"/>
        </w:rPr>
        <w:t>negative</w:t>
      </w:r>
      <w:r w:rsidR="00D45B55" w:rsidRPr="009F01E6">
        <w:rPr>
          <w:rFonts w:ascii="Times New Roman" w:hAnsi="Times New Roman"/>
        </w:rPr>
        <w:t xml:space="preserve"> </w:t>
      </w:r>
      <w:r w:rsidR="00396B79" w:rsidRPr="009F01E6">
        <w:rPr>
          <w:rFonts w:ascii="Times New Roman" w:hAnsi="Times New Roman"/>
        </w:rPr>
        <w:t>statistics</w:t>
      </w:r>
      <w:r w:rsidR="00581818" w:rsidRPr="009F01E6">
        <w:rPr>
          <w:rFonts w:ascii="Times New Roman" w:hAnsi="Times New Roman" w:hint="eastAsia"/>
        </w:rPr>
        <w:t>.</w:t>
      </w:r>
      <w:r w:rsidR="00396B79" w:rsidRPr="009F01E6">
        <w:rPr>
          <w:rFonts w:ascii="Times New Roman" w:hAnsi="Times New Roman"/>
        </w:rPr>
        <w:t xml:space="preserve"> </w:t>
      </w:r>
      <w:r w:rsidR="00581818" w:rsidRPr="009F01E6">
        <w:rPr>
          <w:rFonts w:ascii="Times New Roman" w:hAnsi="Times New Roman" w:hint="eastAsia"/>
        </w:rPr>
        <w:t>F</w:t>
      </w:r>
      <w:r w:rsidR="00B936BF" w:rsidRPr="009F01E6">
        <w:rPr>
          <w:rFonts w:ascii="Times New Roman" w:hAnsi="Times New Roman" w:hint="eastAsia"/>
        </w:rPr>
        <w:t>or</w:t>
      </w:r>
      <w:r w:rsidR="00C96450" w:rsidRPr="009F01E6">
        <w:rPr>
          <w:rFonts w:ascii="Times New Roman" w:hAnsi="Times New Roman" w:hint="eastAsia"/>
        </w:rPr>
        <w:t xml:space="preserve"> example, for</w:t>
      </w:r>
      <w:r w:rsidR="00B936BF" w:rsidRPr="009F01E6">
        <w:rPr>
          <w:rFonts w:ascii="Times New Roman" w:hAnsi="Times New Roman"/>
        </w:rPr>
        <w:t xml:space="preserve"> </w:t>
      </w:r>
      <w:proofErr w:type="spellStart"/>
      <w:r w:rsidR="00B936BF" w:rsidRPr="009F01E6">
        <w:rPr>
          <w:rFonts w:ascii="Times New Roman" w:hAnsi="Times New Roman"/>
        </w:rPr>
        <w:t>VECM</w:t>
      </w:r>
      <w:r w:rsidR="00B936BF" w:rsidRPr="009F01E6">
        <w:rPr>
          <w:rFonts w:ascii="Times New Roman" w:hAnsi="Times New Roman"/>
          <w:vertAlign w:val="superscript"/>
        </w:rPr>
        <w:t>hpb</w:t>
      </w:r>
      <w:proofErr w:type="spellEnd"/>
      <w:r w:rsidR="00B936BF" w:rsidRPr="009F01E6">
        <w:rPr>
          <w:rFonts w:ascii="Times New Roman" w:hAnsi="Times New Roman" w:hint="eastAsia"/>
        </w:rPr>
        <w:t xml:space="preserve"> and </w:t>
      </w:r>
      <w:proofErr w:type="spellStart"/>
      <w:r w:rsidR="00B936BF" w:rsidRPr="009F01E6">
        <w:rPr>
          <w:rFonts w:ascii="Times New Roman" w:hAnsi="Times New Roman"/>
        </w:rPr>
        <w:t>VECM</w:t>
      </w:r>
      <w:r w:rsidR="00B936BF" w:rsidRPr="009F01E6">
        <w:rPr>
          <w:rFonts w:ascii="Times New Roman" w:hAnsi="Times New Roman"/>
          <w:vertAlign w:val="superscript"/>
        </w:rPr>
        <w:t>lpb</w:t>
      </w:r>
      <w:proofErr w:type="spellEnd"/>
      <w:r w:rsidR="00B936BF" w:rsidRPr="009F01E6">
        <w:rPr>
          <w:rFonts w:ascii="Times New Roman" w:hAnsi="Times New Roman" w:hint="eastAsia"/>
        </w:rPr>
        <w:t xml:space="preserve">, </w:t>
      </w:r>
      <w:r w:rsidR="00396B79" w:rsidRPr="009F01E6">
        <w:rPr>
          <w:rFonts w:ascii="Times New Roman" w:hAnsi="Times New Roman"/>
        </w:rPr>
        <w:t>DM</w:t>
      </w:r>
      <w:r w:rsidR="00396B79" w:rsidRPr="009F01E6">
        <w:rPr>
          <w:rFonts w:ascii="Times New Roman" w:hAnsi="Times New Roman"/>
          <w:vertAlign w:val="subscript"/>
        </w:rPr>
        <w:t xml:space="preserve">RMSE </w:t>
      </w:r>
      <w:r w:rsidR="00396B79" w:rsidRPr="009F01E6">
        <w:rPr>
          <w:rFonts w:ascii="Times New Roman" w:hAnsi="Times New Roman"/>
        </w:rPr>
        <w:t>[-1.92</w:t>
      </w:r>
      <w:r w:rsidR="00714895" w:rsidRPr="009F01E6">
        <w:rPr>
          <w:rFonts w:ascii="Times New Roman" w:hAnsi="Times New Roman"/>
        </w:rPr>
        <w:t xml:space="preserve"> </w:t>
      </w:r>
      <w:r w:rsidR="00027A6B" w:rsidRPr="009F01E6">
        <w:rPr>
          <w:rFonts w:ascii="Times New Roman" w:hAnsi="Times New Roman" w:hint="eastAsia"/>
        </w:rPr>
        <w:t>to</w:t>
      </w:r>
      <w:r w:rsidR="00714895" w:rsidRPr="009F01E6">
        <w:rPr>
          <w:rFonts w:ascii="Times New Roman" w:hAnsi="Times New Roman"/>
        </w:rPr>
        <w:t xml:space="preserve"> </w:t>
      </w:r>
      <w:r w:rsidR="00396B79" w:rsidRPr="009F01E6">
        <w:rPr>
          <w:rFonts w:ascii="Times New Roman" w:hAnsi="Times New Roman"/>
        </w:rPr>
        <w:t>-</w:t>
      </w:r>
      <w:r w:rsidR="006E37F3" w:rsidRPr="009F01E6">
        <w:rPr>
          <w:rFonts w:ascii="Times New Roman" w:hAnsi="Times New Roman"/>
        </w:rPr>
        <w:t>9</w:t>
      </w:r>
      <w:r w:rsidR="00396B79" w:rsidRPr="009F01E6">
        <w:rPr>
          <w:rFonts w:ascii="Times New Roman" w:hAnsi="Times New Roman"/>
        </w:rPr>
        <w:t>.</w:t>
      </w:r>
      <w:r w:rsidR="0031093C" w:rsidRPr="009F01E6">
        <w:rPr>
          <w:rFonts w:ascii="Times New Roman" w:hAnsi="Times New Roman"/>
        </w:rPr>
        <w:t>46]</w:t>
      </w:r>
      <w:r w:rsidR="00396B79" w:rsidRPr="009F01E6">
        <w:rPr>
          <w:rFonts w:ascii="Times New Roman" w:hAnsi="Times New Roman"/>
        </w:rPr>
        <w:t xml:space="preserve"> and </w:t>
      </w:r>
      <w:r w:rsidR="00396B79" w:rsidRPr="009F01E6">
        <w:rPr>
          <w:rFonts w:ascii="Times New Roman" w:hAnsi="Times New Roman"/>
          <w:i/>
        </w:rPr>
        <w:t>p</w:t>
      </w:r>
      <w:r w:rsidR="00396B79" w:rsidRPr="009F01E6">
        <w:rPr>
          <w:rFonts w:ascii="Times New Roman" w:hAnsi="Times New Roman"/>
        </w:rPr>
        <w:t>-value [0.000</w:t>
      </w:r>
      <w:r w:rsidR="00714895" w:rsidRPr="009F01E6">
        <w:rPr>
          <w:rFonts w:ascii="Times New Roman" w:hAnsi="Times New Roman"/>
        </w:rPr>
        <w:t xml:space="preserve"> </w:t>
      </w:r>
      <w:r w:rsidR="00027A6B" w:rsidRPr="009F01E6">
        <w:rPr>
          <w:rFonts w:ascii="Times New Roman" w:hAnsi="Times New Roman" w:hint="eastAsia"/>
        </w:rPr>
        <w:t>~</w:t>
      </w:r>
      <w:r w:rsidR="00714895" w:rsidRPr="009F01E6">
        <w:rPr>
          <w:rFonts w:ascii="Times New Roman" w:hAnsi="Times New Roman"/>
        </w:rPr>
        <w:t xml:space="preserve"> </w:t>
      </w:r>
      <w:r w:rsidR="00396B79" w:rsidRPr="009F01E6">
        <w:rPr>
          <w:rFonts w:ascii="Times New Roman" w:hAnsi="Times New Roman"/>
        </w:rPr>
        <w:t>0.0</w:t>
      </w:r>
      <w:r w:rsidR="00714895" w:rsidRPr="009F01E6">
        <w:rPr>
          <w:rFonts w:ascii="Times New Roman" w:hAnsi="Times New Roman"/>
        </w:rPr>
        <w:t>62</w:t>
      </w:r>
      <w:r w:rsidR="00396B79" w:rsidRPr="009F01E6">
        <w:rPr>
          <w:rFonts w:ascii="Times New Roman" w:hAnsi="Times New Roman"/>
        </w:rPr>
        <w:t>]</w:t>
      </w:r>
      <w:r w:rsidR="00714895" w:rsidRPr="009F01E6">
        <w:rPr>
          <w:rFonts w:ascii="Times New Roman" w:hAnsi="Times New Roman"/>
        </w:rPr>
        <w:t>, DM</w:t>
      </w:r>
      <w:r w:rsidR="00714895" w:rsidRPr="009F01E6">
        <w:rPr>
          <w:rFonts w:ascii="Times New Roman" w:hAnsi="Times New Roman"/>
          <w:vertAlign w:val="subscript"/>
        </w:rPr>
        <w:t xml:space="preserve">MAE </w:t>
      </w:r>
      <w:r w:rsidR="00714895" w:rsidRPr="009F01E6">
        <w:rPr>
          <w:rFonts w:ascii="Times New Roman" w:hAnsi="Times New Roman"/>
        </w:rPr>
        <w:t>[-</w:t>
      </w:r>
      <w:r w:rsidR="00D20A38" w:rsidRPr="009F01E6">
        <w:rPr>
          <w:rFonts w:ascii="Times New Roman" w:hAnsi="Times New Roman"/>
        </w:rPr>
        <w:t>3.47</w:t>
      </w:r>
      <w:r w:rsidR="00714895" w:rsidRPr="009F01E6">
        <w:rPr>
          <w:rFonts w:ascii="Times New Roman" w:hAnsi="Times New Roman"/>
        </w:rPr>
        <w:t xml:space="preserve"> </w:t>
      </w:r>
      <w:r w:rsidR="002A2E7E" w:rsidRPr="009F01E6">
        <w:rPr>
          <w:rFonts w:ascii="Times New Roman" w:hAnsi="Times New Roman" w:hint="eastAsia"/>
        </w:rPr>
        <w:t>to</w:t>
      </w:r>
      <w:r w:rsidR="00714895" w:rsidRPr="009F01E6">
        <w:rPr>
          <w:rFonts w:ascii="Times New Roman" w:hAnsi="Times New Roman"/>
        </w:rPr>
        <w:t xml:space="preserve"> -</w:t>
      </w:r>
      <w:r w:rsidR="006E37F3" w:rsidRPr="009F01E6">
        <w:rPr>
          <w:rFonts w:ascii="Times New Roman" w:hAnsi="Times New Roman"/>
        </w:rPr>
        <w:t>10.</w:t>
      </w:r>
      <w:r w:rsidR="0031093C" w:rsidRPr="009F01E6">
        <w:rPr>
          <w:rFonts w:ascii="Times New Roman" w:hAnsi="Times New Roman"/>
        </w:rPr>
        <w:t>47]</w:t>
      </w:r>
      <w:r w:rsidR="00714895" w:rsidRPr="009F01E6">
        <w:rPr>
          <w:rFonts w:ascii="Times New Roman" w:hAnsi="Times New Roman"/>
        </w:rPr>
        <w:t xml:space="preserve"> and </w:t>
      </w:r>
      <w:r w:rsidR="00714895" w:rsidRPr="009F01E6">
        <w:rPr>
          <w:rFonts w:ascii="Times New Roman" w:hAnsi="Times New Roman"/>
          <w:i/>
        </w:rPr>
        <w:t>p</w:t>
      </w:r>
      <w:r w:rsidR="00714895" w:rsidRPr="009F01E6">
        <w:rPr>
          <w:rFonts w:ascii="Times New Roman" w:hAnsi="Times New Roman"/>
        </w:rPr>
        <w:t>-value [0.000</w:t>
      </w:r>
      <w:r w:rsidR="00027A6B" w:rsidRPr="009F01E6">
        <w:rPr>
          <w:rFonts w:ascii="Times New Roman" w:hAnsi="Times New Roman" w:hint="eastAsia"/>
        </w:rPr>
        <w:t xml:space="preserve"> ~ </w:t>
      </w:r>
      <w:r w:rsidR="00714895" w:rsidRPr="009F01E6">
        <w:rPr>
          <w:rFonts w:ascii="Times New Roman" w:hAnsi="Times New Roman"/>
        </w:rPr>
        <w:t>0.0</w:t>
      </w:r>
      <w:r w:rsidR="00D20A38" w:rsidRPr="009F01E6">
        <w:rPr>
          <w:rFonts w:ascii="Times New Roman" w:hAnsi="Times New Roman"/>
        </w:rPr>
        <w:t>01</w:t>
      </w:r>
      <w:r w:rsidR="00692114" w:rsidRPr="009F01E6">
        <w:rPr>
          <w:rFonts w:ascii="Times New Roman" w:hAnsi="Times New Roman" w:hint="eastAsia"/>
        </w:rPr>
        <w:t>]</w:t>
      </w:r>
      <w:r w:rsidR="00B936BF" w:rsidRPr="009F01E6">
        <w:rPr>
          <w:rFonts w:ascii="Times New Roman" w:hAnsi="Times New Roman" w:hint="eastAsia"/>
        </w:rPr>
        <w:t>, which s</w:t>
      </w:r>
      <w:r w:rsidR="00C936F3" w:rsidRPr="009F01E6">
        <w:rPr>
          <w:rFonts w:ascii="Times New Roman" w:hAnsi="Times New Roman"/>
        </w:rPr>
        <w:t xml:space="preserve">upport </w:t>
      </w:r>
      <w:r w:rsidR="00FF66F5" w:rsidRPr="009F01E6">
        <w:rPr>
          <w:rFonts w:ascii="Times New Roman" w:hAnsi="Times New Roman"/>
        </w:rPr>
        <w:t xml:space="preserve">alternative hypothesis that </w:t>
      </w:r>
      <w:r w:rsidR="004B53A1" w:rsidRPr="009F01E6">
        <w:rPr>
          <w:rFonts w:ascii="Times New Roman" w:hAnsi="Times New Roman"/>
        </w:rPr>
        <w:t>forecast</w:t>
      </w:r>
      <w:r w:rsidR="00FF66F5" w:rsidRPr="009F01E6">
        <w:rPr>
          <w:rFonts w:ascii="Times New Roman" w:hAnsi="Times New Roman"/>
        </w:rPr>
        <w:t xml:space="preserve"> errors </w:t>
      </w:r>
      <w:r w:rsidR="006B3BFF" w:rsidRPr="009F01E6">
        <w:rPr>
          <w:rFonts w:ascii="Times New Roman" w:hAnsi="Times New Roman"/>
        </w:rPr>
        <w:t xml:space="preserve">of </w:t>
      </w:r>
      <w:proofErr w:type="spellStart"/>
      <w:r w:rsidR="00FF66F5" w:rsidRPr="009F01E6">
        <w:rPr>
          <w:rFonts w:ascii="Times New Roman" w:hAnsi="Times New Roman"/>
        </w:rPr>
        <w:t>VECM</w:t>
      </w:r>
      <w:r w:rsidR="00506A94" w:rsidRPr="009F01E6">
        <w:rPr>
          <w:rFonts w:ascii="Times New Roman" w:hAnsi="Times New Roman"/>
          <w:vertAlign w:val="superscript"/>
        </w:rPr>
        <w:t>hpb</w:t>
      </w:r>
      <w:proofErr w:type="spellEnd"/>
      <w:r w:rsidR="00FF66F5" w:rsidRPr="009F01E6">
        <w:rPr>
          <w:rFonts w:ascii="Times New Roman" w:hAnsi="Times New Roman"/>
        </w:rPr>
        <w:t xml:space="preserve"> </w:t>
      </w:r>
      <w:r w:rsidR="006B3BFF" w:rsidRPr="009F01E6">
        <w:rPr>
          <w:rFonts w:ascii="Times New Roman" w:hAnsi="Times New Roman"/>
        </w:rPr>
        <w:t xml:space="preserve">are smaller than those of </w:t>
      </w:r>
      <w:proofErr w:type="spellStart"/>
      <w:r w:rsidR="00FF66F5" w:rsidRPr="009F01E6">
        <w:rPr>
          <w:rFonts w:ascii="Times New Roman" w:hAnsi="Times New Roman"/>
        </w:rPr>
        <w:t>VECM</w:t>
      </w:r>
      <w:r w:rsidR="00506A94" w:rsidRPr="009F01E6">
        <w:rPr>
          <w:rFonts w:ascii="Times New Roman" w:hAnsi="Times New Roman"/>
          <w:vertAlign w:val="superscript"/>
        </w:rPr>
        <w:t>lpb</w:t>
      </w:r>
      <w:proofErr w:type="spellEnd"/>
      <w:r w:rsidR="00765DBA" w:rsidRPr="009F01E6">
        <w:rPr>
          <w:rFonts w:ascii="Times New Roman" w:hAnsi="Times New Roman" w:hint="eastAsia"/>
        </w:rPr>
        <w:t>;</w:t>
      </w:r>
      <w:r w:rsidR="00506A94" w:rsidRPr="009F01E6">
        <w:rPr>
          <w:rFonts w:ascii="Times New Roman" w:hAnsi="Times New Roman"/>
        </w:rPr>
        <w:t xml:space="preserve"> </w:t>
      </w:r>
      <w:r w:rsidR="00765DBA" w:rsidRPr="009F01E6">
        <w:rPr>
          <w:rFonts w:ascii="Times New Roman" w:hAnsi="Times New Roman" w:hint="eastAsia"/>
        </w:rPr>
        <w:t>t</w:t>
      </w:r>
      <w:r w:rsidR="00E10C26" w:rsidRPr="009F01E6">
        <w:rPr>
          <w:rFonts w:ascii="Times New Roman" w:hAnsi="Times New Roman"/>
        </w:rPr>
        <w:t xml:space="preserve">est </w:t>
      </w:r>
      <w:r w:rsidR="00C96450" w:rsidRPr="009F01E6">
        <w:rPr>
          <w:rFonts w:ascii="Times New Roman" w:hAnsi="Times New Roman" w:hint="eastAsia"/>
        </w:rPr>
        <w:t xml:space="preserve">results </w:t>
      </w:r>
      <w:r w:rsidR="0022287A" w:rsidRPr="009F01E6">
        <w:rPr>
          <w:rFonts w:ascii="Times New Roman" w:hAnsi="Times New Roman" w:hint="eastAsia"/>
        </w:rPr>
        <w:t xml:space="preserve">of </w:t>
      </w:r>
      <w:proofErr w:type="spellStart"/>
      <w:r w:rsidR="003E6A5F" w:rsidRPr="009F01E6">
        <w:rPr>
          <w:rFonts w:ascii="Times New Roman" w:hAnsi="Times New Roman"/>
        </w:rPr>
        <w:t>VECM</w:t>
      </w:r>
      <w:r w:rsidR="003E6A5F" w:rsidRPr="009F01E6">
        <w:rPr>
          <w:rFonts w:ascii="Times New Roman" w:hAnsi="Times New Roman"/>
          <w:vertAlign w:val="superscript"/>
        </w:rPr>
        <w:t>h</w:t>
      </w:r>
      <w:r w:rsidR="003E6A5F" w:rsidRPr="009F01E6">
        <w:rPr>
          <w:rFonts w:ascii="Times New Roman" w:hAnsi="Times New Roman" w:hint="eastAsia"/>
          <w:vertAlign w:val="superscript"/>
        </w:rPr>
        <w:t>cr</w:t>
      </w:r>
      <w:proofErr w:type="spellEnd"/>
      <w:r w:rsidR="003E6A5F" w:rsidRPr="009F01E6">
        <w:rPr>
          <w:rFonts w:ascii="Times New Roman" w:hAnsi="Times New Roman" w:hint="eastAsia"/>
        </w:rPr>
        <w:t xml:space="preserve"> and </w:t>
      </w:r>
      <w:proofErr w:type="spellStart"/>
      <w:r w:rsidR="003E6A5F" w:rsidRPr="009F01E6">
        <w:rPr>
          <w:rFonts w:ascii="Times New Roman" w:hAnsi="Times New Roman"/>
        </w:rPr>
        <w:t>VECM</w:t>
      </w:r>
      <w:r w:rsidR="003E6A5F" w:rsidRPr="009F01E6">
        <w:rPr>
          <w:rFonts w:ascii="Times New Roman" w:hAnsi="Times New Roman"/>
          <w:vertAlign w:val="superscript"/>
        </w:rPr>
        <w:t>l</w:t>
      </w:r>
      <w:r w:rsidR="003E6A5F" w:rsidRPr="009F01E6">
        <w:rPr>
          <w:rFonts w:ascii="Times New Roman" w:hAnsi="Times New Roman" w:hint="eastAsia"/>
          <w:vertAlign w:val="superscript"/>
        </w:rPr>
        <w:t>cr</w:t>
      </w:r>
      <w:proofErr w:type="spellEnd"/>
      <w:r w:rsidR="003E6A5F" w:rsidRPr="009F01E6">
        <w:rPr>
          <w:rFonts w:ascii="Times New Roman" w:hAnsi="Times New Roman" w:hint="eastAsia"/>
        </w:rPr>
        <w:t xml:space="preserve"> </w:t>
      </w:r>
      <w:r w:rsidR="00E10C26" w:rsidRPr="009F01E6">
        <w:rPr>
          <w:rFonts w:ascii="Times New Roman" w:hAnsi="Times New Roman"/>
        </w:rPr>
        <w:t>indicate that the nul</w:t>
      </w:r>
      <w:r w:rsidR="00BF6466" w:rsidRPr="009F01E6">
        <w:rPr>
          <w:rFonts w:ascii="Times New Roman" w:hAnsi="Times New Roman"/>
        </w:rPr>
        <w:t xml:space="preserve">l is significantly rejected </w:t>
      </w:r>
      <w:r w:rsidR="00BF6466" w:rsidRPr="009F01E6">
        <w:rPr>
          <w:rFonts w:ascii="Times New Roman" w:hAnsi="Times New Roman" w:hint="eastAsia"/>
        </w:rPr>
        <w:t xml:space="preserve">by </w:t>
      </w:r>
      <w:r w:rsidR="00D45B55" w:rsidRPr="009F01E6">
        <w:rPr>
          <w:rFonts w:ascii="Times New Roman" w:hAnsi="Times New Roman" w:hint="eastAsia"/>
        </w:rPr>
        <w:t xml:space="preserve">positive </w:t>
      </w:r>
      <w:r w:rsidR="00E10C26" w:rsidRPr="009F01E6">
        <w:rPr>
          <w:rFonts w:ascii="Times New Roman" w:hAnsi="Times New Roman"/>
        </w:rPr>
        <w:t>statistics</w:t>
      </w:r>
      <w:r w:rsidR="00242949" w:rsidRPr="009F01E6">
        <w:rPr>
          <w:rFonts w:ascii="Times New Roman" w:hAnsi="Times New Roman" w:hint="eastAsia"/>
        </w:rPr>
        <w:t xml:space="preserve">, in favor of </w:t>
      </w:r>
      <w:r w:rsidR="00242949" w:rsidRPr="009F01E6">
        <w:rPr>
          <w:rFonts w:ascii="Times New Roman" w:hAnsi="Times New Roman"/>
        </w:rPr>
        <w:t xml:space="preserve">alternative hypothesis that </w:t>
      </w:r>
      <w:r w:rsidR="004B53A1" w:rsidRPr="009F01E6">
        <w:rPr>
          <w:rFonts w:ascii="Times New Roman" w:hAnsi="Times New Roman"/>
        </w:rPr>
        <w:t>forecast</w:t>
      </w:r>
      <w:r w:rsidR="00242949" w:rsidRPr="009F01E6">
        <w:rPr>
          <w:rFonts w:ascii="Times New Roman" w:hAnsi="Times New Roman"/>
        </w:rPr>
        <w:t xml:space="preserve"> errors of </w:t>
      </w:r>
      <w:proofErr w:type="spellStart"/>
      <w:r w:rsidR="00DB22AB" w:rsidRPr="009F01E6">
        <w:rPr>
          <w:rFonts w:ascii="Times New Roman" w:hAnsi="Times New Roman"/>
        </w:rPr>
        <w:t>VECM</w:t>
      </w:r>
      <w:r w:rsidR="00DB22AB" w:rsidRPr="009F01E6">
        <w:rPr>
          <w:rFonts w:ascii="Times New Roman" w:hAnsi="Times New Roman"/>
          <w:vertAlign w:val="superscript"/>
        </w:rPr>
        <w:t>h</w:t>
      </w:r>
      <w:r w:rsidR="00DB22AB" w:rsidRPr="009F01E6">
        <w:rPr>
          <w:rFonts w:ascii="Times New Roman" w:hAnsi="Times New Roman" w:hint="eastAsia"/>
          <w:vertAlign w:val="superscript"/>
        </w:rPr>
        <w:t>cr</w:t>
      </w:r>
      <w:proofErr w:type="spellEnd"/>
      <w:r w:rsidR="00DB22AB" w:rsidRPr="009F01E6">
        <w:rPr>
          <w:rFonts w:ascii="Times New Roman" w:hAnsi="Times New Roman"/>
        </w:rPr>
        <w:t xml:space="preserve"> </w:t>
      </w:r>
      <w:r w:rsidR="006C6624" w:rsidRPr="009F01E6">
        <w:rPr>
          <w:rFonts w:ascii="Times New Roman" w:hAnsi="Times New Roman"/>
        </w:rPr>
        <w:t xml:space="preserve">are </w:t>
      </w:r>
      <w:r w:rsidR="00DB22AB" w:rsidRPr="009F01E6">
        <w:rPr>
          <w:rFonts w:ascii="Times New Roman" w:hAnsi="Times New Roman" w:hint="eastAsia"/>
        </w:rPr>
        <w:t>greater</w:t>
      </w:r>
      <w:r w:rsidR="006C6624" w:rsidRPr="009F01E6">
        <w:rPr>
          <w:rFonts w:ascii="Times New Roman" w:hAnsi="Times New Roman"/>
        </w:rPr>
        <w:t xml:space="preserve"> than those of</w:t>
      </w:r>
      <w:r w:rsidR="00DB22AB" w:rsidRPr="009F01E6">
        <w:rPr>
          <w:rFonts w:ascii="Times New Roman" w:hAnsi="Times New Roman" w:hint="eastAsia"/>
        </w:rPr>
        <w:t xml:space="preserve"> </w:t>
      </w:r>
      <w:proofErr w:type="spellStart"/>
      <w:r w:rsidR="00DB22AB" w:rsidRPr="009F01E6">
        <w:rPr>
          <w:rFonts w:ascii="Times New Roman" w:hAnsi="Times New Roman"/>
        </w:rPr>
        <w:t>VECM</w:t>
      </w:r>
      <w:r w:rsidR="00DB22AB" w:rsidRPr="009F01E6">
        <w:rPr>
          <w:rFonts w:ascii="Times New Roman" w:hAnsi="Times New Roman"/>
          <w:vertAlign w:val="superscript"/>
        </w:rPr>
        <w:t>l</w:t>
      </w:r>
      <w:r w:rsidR="00DB22AB" w:rsidRPr="009F01E6">
        <w:rPr>
          <w:rFonts w:ascii="Times New Roman" w:hAnsi="Times New Roman" w:hint="eastAsia"/>
          <w:vertAlign w:val="superscript"/>
        </w:rPr>
        <w:t>cr</w:t>
      </w:r>
      <w:proofErr w:type="spellEnd"/>
      <w:r w:rsidR="00DB22AB" w:rsidRPr="009F01E6">
        <w:rPr>
          <w:rFonts w:ascii="Times New Roman" w:hAnsi="Times New Roman" w:hint="eastAsia"/>
        </w:rPr>
        <w:t>.</w:t>
      </w:r>
    </w:p>
    <w:p w14:paraId="34C8BA23" w14:textId="71AB6393" w:rsidR="003E6A5F" w:rsidRPr="009F01E6" w:rsidRDefault="00765DBA"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For s</w:t>
      </w:r>
      <w:r w:rsidR="00474EF8" w:rsidRPr="009F01E6">
        <w:rPr>
          <w:rFonts w:ascii="Times New Roman" w:hAnsi="Times New Roman" w:hint="eastAsia"/>
        </w:rPr>
        <w:t>mall industries</w:t>
      </w:r>
      <w:r w:rsidRPr="009F01E6">
        <w:rPr>
          <w:rFonts w:ascii="Times New Roman" w:hAnsi="Times New Roman" w:hint="eastAsia"/>
        </w:rPr>
        <w:t>,</w:t>
      </w:r>
      <w:r w:rsidR="00BF6466" w:rsidRPr="009F01E6">
        <w:rPr>
          <w:rFonts w:ascii="Times New Roman" w:hAnsi="Times New Roman" w:hint="eastAsia"/>
        </w:rPr>
        <w:t xml:space="preserve"> </w:t>
      </w:r>
      <w:r w:rsidR="0022287A" w:rsidRPr="009F01E6">
        <w:rPr>
          <w:rFonts w:ascii="Times New Roman" w:hAnsi="Times New Roman"/>
        </w:rPr>
        <w:t xml:space="preserve">DM test results </w:t>
      </w:r>
      <w:r w:rsidR="00355C84" w:rsidRPr="009F01E6">
        <w:rPr>
          <w:rFonts w:ascii="Times New Roman" w:hAnsi="Times New Roman" w:hint="eastAsia"/>
        </w:rPr>
        <w:t xml:space="preserve">show </w:t>
      </w:r>
      <w:r w:rsidR="00947B69" w:rsidRPr="009F01E6">
        <w:rPr>
          <w:rFonts w:ascii="Times New Roman" w:hAnsi="Times New Roman" w:hint="eastAsia"/>
        </w:rPr>
        <w:t xml:space="preserve">that </w:t>
      </w:r>
      <w:r w:rsidR="00D45B55" w:rsidRPr="009F01E6">
        <w:rPr>
          <w:rFonts w:ascii="Times New Roman" w:hAnsi="Times New Roman"/>
        </w:rPr>
        <w:t>high</w:t>
      </w:r>
      <w:r w:rsidR="00D45B55" w:rsidRPr="009F01E6">
        <w:rPr>
          <w:rFonts w:ascii="Times New Roman" w:hAnsi="Times New Roman" w:hint="eastAsia"/>
        </w:rPr>
        <w:t xml:space="preserve">- </w:t>
      </w:r>
      <w:r w:rsidR="00D45B55" w:rsidRPr="009F01E6">
        <w:rPr>
          <w:rFonts w:ascii="Times New Roman" w:hAnsi="Times New Roman"/>
        </w:rPr>
        <w:t>and low</w:t>
      </w:r>
      <w:r w:rsidR="00D45B55" w:rsidRPr="009F01E6">
        <w:rPr>
          <w:rFonts w:ascii="Times New Roman" w:hAnsi="Times New Roman" w:hint="eastAsia"/>
        </w:rPr>
        <w:t>-UC</w:t>
      </w:r>
      <w:r w:rsidR="00355C84" w:rsidRPr="009F01E6">
        <w:rPr>
          <w:rFonts w:ascii="Times New Roman" w:hAnsi="Times New Roman" w:hint="eastAsia"/>
        </w:rPr>
        <w:t xml:space="preserve"> </w:t>
      </w:r>
      <w:r w:rsidR="00D45B55" w:rsidRPr="009F01E6">
        <w:rPr>
          <w:rFonts w:ascii="Times New Roman" w:hAnsi="Times New Roman"/>
        </w:rPr>
        <w:t>VECMs</w:t>
      </w:r>
      <w:r w:rsidR="00947B69" w:rsidRPr="009F01E6">
        <w:rPr>
          <w:rFonts w:ascii="Times New Roman" w:hAnsi="Times New Roman" w:hint="eastAsia"/>
        </w:rPr>
        <w:t xml:space="preserve"> </w:t>
      </w:r>
      <w:r w:rsidR="0022287A" w:rsidRPr="009F01E6">
        <w:rPr>
          <w:rFonts w:ascii="Times New Roman" w:hAnsi="Times New Roman" w:hint="eastAsia"/>
        </w:rPr>
        <w:t xml:space="preserve">reject </w:t>
      </w:r>
      <w:r w:rsidR="0022287A" w:rsidRPr="009F01E6">
        <w:rPr>
          <w:rFonts w:ascii="Times New Roman" w:hAnsi="Times New Roman"/>
        </w:rPr>
        <w:t>the null</w:t>
      </w:r>
      <w:r w:rsidR="00013C2F" w:rsidRPr="009F01E6">
        <w:rPr>
          <w:rFonts w:ascii="Times New Roman" w:hAnsi="Times New Roman"/>
        </w:rPr>
        <w:t xml:space="preserve"> hypothesis</w:t>
      </w:r>
      <w:r w:rsidR="00355C84" w:rsidRPr="009F01E6">
        <w:rPr>
          <w:rFonts w:ascii="Times New Roman" w:hAnsi="Times New Roman" w:hint="eastAsia"/>
        </w:rPr>
        <w:t>,</w:t>
      </w:r>
      <w:r w:rsidR="0022287A" w:rsidRPr="009F01E6">
        <w:rPr>
          <w:rFonts w:ascii="Times New Roman" w:hAnsi="Times New Roman" w:hint="eastAsia"/>
        </w:rPr>
        <w:t xml:space="preserve"> </w:t>
      </w:r>
      <w:r w:rsidR="00FE792B" w:rsidRPr="009F01E6">
        <w:rPr>
          <w:rFonts w:ascii="Times New Roman" w:hAnsi="Times New Roman" w:hint="eastAsia"/>
        </w:rPr>
        <w:t>in favor of</w:t>
      </w:r>
      <w:r w:rsidR="0022287A" w:rsidRPr="009F01E6">
        <w:rPr>
          <w:rFonts w:ascii="Times New Roman" w:hAnsi="Times New Roman" w:hint="eastAsia"/>
        </w:rPr>
        <w:t xml:space="preserve"> </w:t>
      </w:r>
      <w:r w:rsidR="0022287A" w:rsidRPr="009F01E6">
        <w:rPr>
          <w:rFonts w:ascii="Times New Roman" w:hAnsi="Times New Roman"/>
        </w:rPr>
        <w:t xml:space="preserve">alternative hypothesis that </w:t>
      </w:r>
      <w:r w:rsidR="009009B9" w:rsidRPr="009F01E6">
        <w:rPr>
          <w:rFonts w:ascii="Times New Roman" w:hAnsi="Times New Roman"/>
        </w:rPr>
        <w:t>forecast</w:t>
      </w:r>
      <w:r w:rsidR="0022287A" w:rsidRPr="009F01E6">
        <w:rPr>
          <w:rFonts w:ascii="Times New Roman" w:hAnsi="Times New Roman"/>
        </w:rPr>
        <w:t xml:space="preserve"> errors of </w:t>
      </w:r>
      <w:r w:rsidR="00355C84" w:rsidRPr="009F01E6">
        <w:rPr>
          <w:rFonts w:ascii="Times New Roman" w:hAnsi="Times New Roman"/>
        </w:rPr>
        <w:t>high</w:t>
      </w:r>
      <w:r w:rsidR="00355C84" w:rsidRPr="009F01E6">
        <w:rPr>
          <w:rFonts w:ascii="Times New Roman" w:hAnsi="Times New Roman" w:hint="eastAsia"/>
        </w:rPr>
        <w:t>-UC</w:t>
      </w:r>
      <w:r w:rsidR="00355C84" w:rsidRPr="009F01E6">
        <w:rPr>
          <w:rFonts w:ascii="Times New Roman" w:hAnsi="Times New Roman"/>
        </w:rPr>
        <w:t xml:space="preserve"> </w:t>
      </w:r>
      <w:r w:rsidR="0022287A" w:rsidRPr="009F01E6">
        <w:rPr>
          <w:rFonts w:ascii="Times New Roman" w:hAnsi="Times New Roman"/>
        </w:rPr>
        <w:t xml:space="preserve">VECM are </w:t>
      </w:r>
      <w:r w:rsidR="0022287A" w:rsidRPr="009F01E6">
        <w:rPr>
          <w:rFonts w:ascii="Times New Roman" w:hAnsi="Times New Roman" w:hint="eastAsia"/>
        </w:rPr>
        <w:t xml:space="preserve">greater </w:t>
      </w:r>
      <w:r w:rsidR="0022287A" w:rsidRPr="009F01E6">
        <w:rPr>
          <w:rFonts w:ascii="Times New Roman" w:hAnsi="Times New Roman"/>
        </w:rPr>
        <w:t xml:space="preserve">than those of </w:t>
      </w:r>
      <w:r w:rsidR="00355C84" w:rsidRPr="009F01E6">
        <w:rPr>
          <w:rFonts w:ascii="Times New Roman" w:hAnsi="Times New Roman" w:hint="eastAsia"/>
        </w:rPr>
        <w:t>low-UC</w:t>
      </w:r>
      <w:r w:rsidR="00355C84" w:rsidRPr="009F01E6">
        <w:rPr>
          <w:rFonts w:ascii="Times New Roman" w:hAnsi="Times New Roman"/>
        </w:rPr>
        <w:t xml:space="preserve"> VECM</w:t>
      </w:r>
      <w:r w:rsidR="00355C84" w:rsidRPr="009F01E6">
        <w:rPr>
          <w:rFonts w:ascii="Times New Roman" w:hAnsi="Times New Roman" w:hint="eastAsia"/>
        </w:rPr>
        <w:t>.</w:t>
      </w:r>
      <w:r w:rsidR="00DE69D7" w:rsidRPr="009F01E6">
        <w:rPr>
          <w:rFonts w:ascii="Times New Roman" w:hAnsi="Times New Roman" w:hint="eastAsia"/>
        </w:rPr>
        <w:t xml:space="preserve"> </w:t>
      </w:r>
      <w:r w:rsidR="00355C84" w:rsidRPr="009F01E6">
        <w:rPr>
          <w:rFonts w:ascii="Times New Roman" w:hAnsi="Times New Roman" w:hint="eastAsia"/>
        </w:rPr>
        <w:t>H</w:t>
      </w:r>
      <w:r w:rsidR="00355C84" w:rsidRPr="009F01E6">
        <w:rPr>
          <w:rFonts w:ascii="Times New Roman" w:hAnsi="Times New Roman"/>
        </w:rPr>
        <w:t>igh</w:t>
      </w:r>
      <w:r w:rsidR="00355C84" w:rsidRPr="009F01E6">
        <w:rPr>
          <w:rFonts w:ascii="Times New Roman" w:hAnsi="Times New Roman" w:hint="eastAsia"/>
        </w:rPr>
        <w:t xml:space="preserve">- </w:t>
      </w:r>
      <w:r w:rsidR="00355C84" w:rsidRPr="009F01E6">
        <w:rPr>
          <w:rFonts w:ascii="Times New Roman" w:hAnsi="Times New Roman"/>
        </w:rPr>
        <w:t>and low</w:t>
      </w:r>
      <w:r w:rsidR="00355C84" w:rsidRPr="009F01E6">
        <w:rPr>
          <w:rFonts w:ascii="Times New Roman" w:hAnsi="Times New Roman" w:hint="eastAsia"/>
        </w:rPr>
        <w:t xml:space="preserve">-CC </w:t>
      </w:r>
      <w:r w:rsidR="00DE69D7" w:rsidRPr="009F01E6">
        <w:rPr>
          <w:rFonts w:ascii="Times New Roman" w:hAnsi="Times New Roman" w:hint="eastAsia"/>
        </w:rPr>
        <w:t xml:space="preserve">VECMs </w:t>
      </w:r>
      <w:r w:rsidR="00B7049F" w:rsidRPr="009F01E6">
        <w:rPr>
          <w:rFonts w:ascii="Times New Roman" w:hAnsi="Times New Roman" w:hint="eastAsia"/>
        </w:rPr>
        <w:t xml:space="preserve">generate </w:t>
      </w:r>
      <w:r w:rsidR="00355C84" w:rsidRPr="009F01E6">
        <w:rPr>
          <w:rFonts w:ascii="Times New Roman" w:hAnsi="Times New Roman" w:hint="eastAsia"/>
        </w:rPr>
        <w:t xml:space="preserve">negative </w:t>
      </w:r>
      <w:r w:rsidR="006C6624" w:rsidRPr="009F01E6">
        <w:rPr>
          <w:rFonts w:ascii="Times New Roman" w:hAnsi="Times New Roman" w:hint="eastAsia"/>
        </w:rPr>
        <w:t>statistics</w:t>
      </w:r>
      <w:r w:rsidR="00B7049F" w:rsidRPr="009F01E6">
        <w:rPr>
          <w:rFonts w:ascii="Times New Roman" w:hAnsi="Times New Roman" w:hint="eastAsia"/>
        </w:rPr>
        <w:t>, which</w:t>
      </w:r>
      <w:r w:rsidR="001D3F71" w:rsidRPr="009F01E6">
        <w:rPr>
          <w:rFonts w:ascii="Times New Roman" w:hAnsi="Times New Roman" w:hint="eastAsia"/>
        </w:rPr>
        <w:t xml:space="preserve"> </w:t>
      </w:r>
      <w:r w:rsidR="006C6624" w:rsidRPr="009F01E6">
        <w:rPr>
          <w:rFonts w:ascii="Times New Roman" w:hAnsi="Times New Roman" w:hint="eastAsia"/>
        </w:rPr>
        <w:t>suppor</w:t>
      </w:r>
      <w:r w:rsidR="001D3F71" w:rsidRPr="009F01E6">
        <w:rPr>
          <w:rFonts w:ascii="Times New Roman" w:hAnsi="Times New Roman" w:hint="eastAsia"/>
        </w:rPr>
        <w:t>ts</w:t>
      </w:r>
      <w:r w:rsidR="006C6624" w:rsidRPr="009F01E6">
        <w:rPr>
          <w:rFonts w:ascii="Times New Roman" w:hAnsi="Times New Roman" w:hint="eastAsia"/>
        </w:rPr>
        <w:t xml:space="preserve"> </w:t>
      </w:r>
      <w:r w:rsidR="006C6624" w:rsidRPr="009F01E6">
        <w:rPr>
          <w:rFonts w:ascii="Times New Roman" w:hAnsi="Times New Roman"/>
        </w:rPr>
        <w:t xml:space="preserve">alternative hypothesis that </w:t>
      </w:r>
      <w:r w:rsidR="009009B9" w:rsidRPr="009F01E6">
        <w:rPr>
          <w:rFonts w:ascii="Times New Roman" w:hAnsi="Times New Roman"/>
        </w:rPr>
        <w:t>forecast</w:t>
      </w:r>
      <w:r w:rsidR="006C6624" w:rsidRPr="009F01E6">
        <w:rPr>
          <w:rFonts w:ascii="Times New Roman" w:hAnsi="Times New Roman"/>
        </w:rPr>
        <w:t xml:space="preserve"> errors of </w:t>
      </w:r>
      <w:r w:rsidR="00355C84" w:rsidRPr="009F01E6">
        <w:rPr>
          <w:rFonts w:ascii="Times New Roman" w:hAnsi="Times New Roman" w:hint="eastAsia"/>
        </w:rPr>
        <w:t xml:space="preserve">high-CC </w:t>
      </w:r>
      <w:r w:rsidR="006C6624" w:rsidRPr="009F01E6">
        <w:rPr>
          <w:rFonts w:ascii="Times New Roman" w:hAnsi="Times New Roman"/>
        </w:rPr>
        <w:t xml:space="preserve">VECM are </w:t>
      </w:r>
      <w:r w:rsidR="006C6624" w:rsidRPr="009F01E6">
        <w:rPr>
          <w:rFonts w:ascii="Times New Roman" w:hAnsi="Times New Roman" w:hint="eastAsia"/>
        </w:rPr>
        <w:t>smaller</w:t>
      </w:r>
      <w:r w:rsidR="006C6624" w:rsidRPr="009F01E6">
        <w:rPr>
          <w:rFonts w:ascii="Times New Roman" w:hAnsi="Times New Roman"/>
        </w:rPr>
        <w:t xml:space="preserve"> than those of </w:t>
      </w:r>
      <w:r w:rsidR="00355C84" w:rsidRPr="009F01E6">
        <w:rPr>
          <w:rFonts w:ascii="Times New Roman" w:hAnsi="Times New Roman" w:hint="eastAsia"/>
        </w:rPr>
        <w:t xml:space="preserve">low-CC </w:t>
      </w:r>
      <w:r w:rsidR="006C6624" w:rsidRPr="009F01E6">
        <w:rPr>
          <w:rFonts w:ascii="Times New Roman" w:hAnsi="Times New Roman"/>
        </w:rPr>
        <w:t>VECM.</w:t>
      </w:r>
      <w:r w:rsidR="00FE792B" w:rsidRPr="009F01E6">
        <w:rPr>
          <w:rFonts w:ascii="Times New Roman" w:hAnsi="Times New Roman" w:hint="eastAsia"/>
        </w:rPr>
        <w:t xml:space="preserve"> </w:t>
      </w:r>
      <w:r w:rsidR="008944A4" w:rsidRPr="009F01E6">
        <w:rPr>
          <w:rFonts w:ascii="Times New Roman" w:hAnsi="Times New Roman" w:hint="eastAsia"/>
        </w:rPr>
        <w:t xml:space="preserve">In sum, </w:t>
      </w:r>
      <w:r w:rsidR="00884127" w:rsidRPr="009F01E6">
        <w:rPr>
          <w:rFonts w:ascii="Times New Roman" w:hAnsi="Times New Roman" w:hint="eastAsia"/>
        </w:rPr>
        <w:t xml:space="preserve">test </w:t>
      </w:r>
      <w:r w:rsidRPr="009F01E6">
        <w:rPr>
          <w:rFonts w:ascii="Times New Roman" w:hAnsi="Times New Roman" w:hint="eastAsia"/>
        </w:rPr>
        <w:t>results</w:t>
      </w:r>
      <w:r w:rsidR="00CC120D" w:rsidRPr="009F01E6">
        <w:rPr>
          <w:rFonts w:ascii="Times New Roman" w:hAnsi="Times New Roman" w:hint="eastAsia"/>
        </w:rPr>
        <w:t xml:space="preserve"> </w:t>
      </w:r>
      <w:r w:rsidR="00FE792B" w:rsidRPr="009F01E6">
        <w:rPr>
          <w:rFonts w:ascii="Times New Roman" w:hAnsi="Times New Roman" w:hint="eastAsia"/>
        </w:rPr>
        <w:t>are consist</w:t>
      </w:r>
      <w:r w:rsidR="005D3521" w:rsidRPr="009F01E6">
        <w:rPr>
          <w:rFonts w:ascii="Times New Roman" w:hAnsi="Times New Roman" w:hint="eastAsia"/>
        </w:rPr>
        <w:t>en</w:t>
      </w:r>
      <w:r w:rsidR="00581818" w:rsidRPr="009F01E6">
        <w:rPr>
          <w:rFonts w:ascii="Times New Roman" w:hAnsi="Times New Roman" w:hint="eastAsia"/>
        </w:rPr>
        <w:t xml:space="preserve">t with </w:t>
      </w:r>
      <w:r w:rsidRPr="009F01E6">
        <w:rPr>
          <w:rFonts w:ascii="Times New Roman" w:hAnsi="Times New Roman" w:hint="eastAsia"/>
        </w:rPr>
        <w:t>those</w:t>
      </w:r>
      <w:r w:rsidR="005D3521" w:rsidRPr="009F01E6">
        <w:rPr>
          <w:rFonts w:ascii="Times New Roman" w:hAnsi="Times New Roman" w:hint="eastAsia"/>
        </w:rPr>
        <w:t xml:space="preserve"> </w:t>
      </w:r>
      <w:r w:rsidR="007B31D7" w:rsidRPr="009F01E6">
        <w:rPr>
          <w:rFonts w:ascii="Times New Roman" w:hAnsi="Times New Roman" w:hint="eastAsia"/>
        </w:rPr>
        <w:t>in section 4.2</w:t>
      </w:r>
      <w:r w:rsidR="008944A4" w:rsidRPr="009F01E6">
        <w:rPr>
          <w:rFonts w:ascii="Times New Roman" w:hAnsi="Times New Roman" w:hint="eastAsia"/>
        </w:rPr>
        <w:t xml:space="preserve"> indicating that for large industries, VECMs of high-UC and low-CC firms generate smaller forecast errors. </w:t>
      </w:r>
      <w:r w:rsidR="008944A4" w:rsidRPr="009F01E6">
        <w:rPr>
          <w:rFonts w:ascii="Times New Roman" w:hAnsi="Times New Roman"/>
        </w:rPr>
        <w:t>I</w:t>
      </w:r>
      <w:r w:rsidR="00CD4460" w:rsidRPr="009F01E6">
        <w:rPr>
          <w:rFonts w:ascii="Times New Roman" w:hAnsi="Times New Roman" w:hint="eastAsia"/>
        </w:rPr>
        <w:t>n contrast</w:t>
      </w:r>
      <w:r w:rsidR="008944A4" w:rsidRPr="009F01E6">
        <w:rPr>
          <w:rFonts w:ascii="Times New Roman" w:hAnsi="Times New Roman" w:hint="eastAsia"/>
        </w:rPr>
        <w:t>, small industries display that VECMs of low</w:t>
      </w:r>
      <w:r w:rsidR="008944A4" w:rsidRPr="009F01E6">
        <w:rPr>
          <w:rFonts w:ascii="Times New Roman" w:hAnsi="Times New Roman"/>
        </w:rPr>
        <w:t>-</w:t>
      </w:r>
      <w:r w:rsidR="008944A4" w:rsidRPr="009F01E6">
        <w:rPr>
          <w:rFonts w:ascii="Times New Roman" w:hAnsi="Times New Roman" w:hint="eastAsia"/>
        </w:rPr>
        <w:t>UC and high</w:t>
      </w:r>
      <w:r w:rsidR="008944A4" w:rsidRPr="009F01E6">
        <w:rPr>
          <w:rFonts w:ascii="Times New Roman" w:hAnsi="Times New Roman"/>
        </w:rPr>
        <w:t>-</w:t>
      </w:r>
      <w:r w:rsidR="00CD4460" w:rsidRPr="009F01E6">
        <w:rPr>
          <w:rFonts w:ascii="Times New Roman" w:hAnsi="Times New Roman" w:hint="eastAsia"/>
        </w:rPr>
        <w:t>CC have</w:t>
      </w:r>
      <w:r w:rsidR="008944A4" w:rsidRPr="009F01E6">
        <w:rPr>
          <w:rFonts w:ascii="Times New Roman" w:hAnsi="Times New Roman" w:hint="eastAsia"/>
        </w:rPr>
        <w:t xml:space="preserve"> smaller forecast errors.</w:t>
      </w:r>
    </w:p>
    <w:p w14:paraId="1ACF96F5" w14:textId="5718056C" w:rsidR="00581818" w:rsidRPr="009F01E6" w:rsidRDefault="00CD4460" w:rsidP="00D15F00">
      <w:pPr>
        <w:pStyle w:val="ColorfulList-Accent11"/>
        <w:snapToGrid w:val="0"/>
        <w:spacing w:line="360" w:lineRule="auto"/>
        <w:ind w:leftChars="0" w:left="0" w:firstLineChars="177" w:firstLine="425"/>
        <w:jc w:val="center"/>
        <w:rPr>
          <w:rFonts w:ascii="Times New Roman" w:hAnsi="Times New Roman"/>
          <w:szCs w:val="24"/>
        </w:rPr>
      </w:pPr>
      <w:r w:rsidRPr="009F01E6">
        <w:rPr>
          <w:rFonts w:ascii="Times New Roman" w:hAnsi="Times New Roman"/>
          <w:szCs w:val="24"/>
        </w:rPr>
        <w:t xml:space="preserve"> </w:t>
      </w:r>
      <w:r w:rsidR="00581818" w:rsidRPr="009F01E6">
        <w:rPr>
          <w:rFonts w:ascii="Times New Roman" w:hAnsi="Times New Roman"/>
          <w:szCs w:val="24"/>
        </w:rPr>
        <w:t xml:space="preserve">[Table </w:t>
      </w:r>
      <w:r w:rsidR="00581818" w:rsidRPr="009F01E6">
        <w:rPr>
          <w:rFonts w:ascii="Times New Roman" w:hAnsi="Times New Roman" w:hint="eastAsia"/>
          <w:szCs w:val="24"/>
        </w:rPr>
        <w:t>4</w:t>
      </w:r>
      <w:r w:rsidR="00581818" w:rsidRPr="009F01E6">
        <w:rPr>
          <w:rFonts w:ascii="Times New Roman" w:hAnsi="Times New Roman"/>
          <w:szCs w:val="24"/>
        </w:rPr>
        <w:t xml:space="preserve"> here]</w:t>
      </w:r>
    </w:p>
    <w:p w14:paraId="29961209" w14:textId="1F70DD5E" w:rsidR="00C07912" w:rsidRPr="0037366B" w:rsidRDefault="00C07912" w:rsidP="0037366B">
      <w:pPr>
        <w:pStyle w:val="ColorfulList-Accent11"/>
        <w:numPr>
          <w:ilvl w:val="0"/>
          <w:numId w:val="21"/>
        </w:numPr>
        <w:snapToGrid w:val="0"/>
        <w:spacing w:line="360" w:lineRule="auto"/>
        <w:ind w:leftChars="0"/>
        <w:jc w:val="both"/>
        <w:rPr>
          <w:rFonts w:ascii="Times New Roman" w:hAnsi="Times New Roman"/>
          <w:b/>
          <w:sz w:val="28"/>
          <w:szCs w:val="28"/>
        </w:rPr>
      </w:pPr>
      <w:r w:rsidRPr="0037366B">
        <w:rPr>
          <w:rFonts w:ascii="Times New Roman" w:hAnsi="Times New Roman" w:hint="eastAsia"/>
          <w:b/>
          <w:sz w:val="28"/>
          <w:szCs w:val="28"/>
        </w:rPr>
        <w:t>Discussion</w:t>
      </w:r>
    </w:p>
    <w:p w14:paraId="7D3EB683" w14:textId="2BCB3891" w:rsidR="00C07912" w:rsidRPr="009F01E6" w:rsidRDefault="00C07912"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T</w:t>
      </w:r>
      <w:r w:rsidRPr="009F01E6">
        <w:rPr>
          <w:rFonts w:ascii="Times New Roman" w:hAnsi="Times New Roman" w:hint="eastAsia"/>
          <w:szCs w:val="24"/>
        </w:rPr>
        <w:t xml:space="preserve">he </w:t>
      </w:r>
      <w:r w:rsidRPr="009F01E6">
        <w:rPr>
          <w:rFonts w:ascii="Times New Roman" w:hAnsi="Times New Roman" w:hint="eastAsia"/>
        </w:rPr>
        <w:t xml:space="preserve">findings in section 4.2 suggest that </w:t>
      </w:r>
      <w:r w:rsidRPr="009F01E6">
        <w:rPr>
          <w:rFonts w:ascii="Times New Roman" w:hAnsi="Times New Roman"/>
        </w:rPr>
        <w:t xml:space="preserve">the </w:t>
      </w:r>
      <w:r w:rsidRPr="009F01E6">
        <w:rPr>
          <w:rFonts w:ascii="Times New Roman" w:hAnsi="Times New Roman"/>
          <w:szCs w:val="24"/>
        </w:rPr>
        <w:t>relation</w:t>
      </w:r>
      <w:r w:rsidRPr="009F01E6">
        <w:rPr>
          <w:rFonts w:ascii="Times New Roman" w:hAnsi="Times New Roman" w:hint="eastAsia"/>
        </w:rPr>
        <w:t xml:space="preserve"> between forecast errors and conservatism varies </w:t>
      </w:r>
      <w:r w:rsidRPr="009F01E6">
        <w:rPr>
          <w:rFonts w:ascii="Times New Roman" w:hAnsi="Times New Roman"/>
        </w:rPr>
        <w:t>across</w:t>
      </w:r>
      <w:r w:rsidRPr="009F01E6">
        <w:rPr>
          <w:rFonts w:ascii="Times New Roman" w:hAnsi="Times New Roman" w:hint="eastAsia"/>
        </w:rPr>
        <w:t xml:space="preserve"> large and small industries, consistent with the concern</w:t>
      </w:r>
      <w:r w:rsidRPr="009F01E6">
        <w:rPr>
          <w:rFonts w:ascii="Times New Roman" w:hAnsi="Times New Roman"/>
        </w:rPr>
        <w:t>s</w:t>
      </w:r>
      <w:r w:rsidRPr="009F01E6">
        <w:rPr>
          <w:rFonts w:ascii="Times New Roman" w:hAnsi="Times New Roman" w:hint="eastAsia"/>
        </w:rPr>
        <w:t xml:space="preserve"> of </w:t>
      </w:r>
      <w:proofErr w:type="spellStart"/>
      <w:r w:rsidRPr="009F01E6">
        <w:rPr>
          <w:rFonts w:ascii="Times New Roman" w:hAnsi="Times New Roman" w:hint="eastAsia"/>
        </w:rPr>
        <w:t>Pae</w:t>
      </w:r>
      <w:proofErr w:type="spellEnd"/>
      <w:r w:rsidRPr="009F01E6">
        <w:rPr>
          <w:rFonts w:ascii="Times New Roman" w:hAnsi="Times New Roman" w:hint="eastAsia"/>
        </w:rPr>
        <w:t xml:space="preserve"> </w:t>
      </w:r>
      <w:r w:rsidRPr="009F01E6">
        <w:rPr>
          <w:rFonts w:ascii="Times New Roman" w:hAnsi="Times New Roman"/>
        </w:rPr>
        <w:t>and</w:t>
      </w:r>
      <w:r w:rsidRPr="009F01E6">
        <w:rPr>
          <w:rFonts w:ascii="Times New Roman" w:hAnsi="Times New Roman" w:hint="eastAsia"/>
        </w:rPr>
        <w:t xml:space="preserve"> Thornton (2010) that the direction of </w:t>
      </w:r>
      <w:r w:rsidRPr="009F01E6">
        <w:rPr>
          <w:rFonts w:ascii="Times New Roman" w:hAnsi="Times New Roman"/>
        </w:rPr>
        <w:t xml:space="preserve">the </w:t>
      </w:r>
      <w:r w:rsidRPr="009F01E6">
        <w:rPr>
          <w:rFonts w:ascii="Times New Roman" w:hAnsi="Times New Roman" w:hint="eastAsia"/>
        </w:rPr>
        <w:t xml:space="preserve">association between conservatism and forecast errors is different </w:t>
      </w:r>
      <w:r w:rsidRPr="009F01E6">
        <w:rPr>
          <w:rFonts w:ascii="Times New Roman" w:hAnsi="Times New Roman"/>
        </w:rPr>
        <w:t>across</w:t>
      </w:r>
      <w:r w:rsidRPr="009F01E6">
        <w:rPr>
          <w:rFonts w:ascii="Times New Roman" w:hAnsi="Times New Roman" w:hint="eastAsia"/>
        </w:rPr>
        <w:t xml:space="preserve"> industries because of industrial characteristics (e.g., industry size).</w:t>
      </w:r>
    </w:p>
    <w:p w14:paraId="037B9FF5" w14:textId="50C3349F" w:rsidR="00C07912" w:rsidRPr="009F01E6" w:rsidRDefault="00577473" w:rsidP="00D15F00">
      <w:pPr>
        <w:pStyle w:val="ColorfulList-Accent11"/>
        <w:snapToGrid w:val="0"/>
        <w:spacing w:line="360" w:lineRule="auto"/>
        <w:ind w:leftChars="0" w:left="0" w:firstLineChars="177" w:firstLine="425"/>
        <w:jc w:val="both"/>
        <w:rPr>
          <w:rFonts w:ascii="Times New Roman" w:hAnsi="Times New Roman"/>
          <w:szCs w:val="24"/>
        </w:rPr>
      </w:pPr>
      <w:r w:rsidRPr="009F01E6">
        <w:rPr>
          <w:rFonts w:ascii="Times New Roman" w:hAnsi="Times New Roman" w:hint="eastAsia"/>
          <w:szCs w:val="24"/>
        </w:rPr>
        <w:t>The findings in section 4.2 imply that for l</w:t>
      </w:r>
      <w:r w:rsidR="00C07912" w:rsidRPr="009F01E6">
        <w:rPr>
          <w:rFonts w:ascii="Times New Roman" w:hAnsi="Times New Roman" w:hint="eastAsia"/>
          <w:szCs w:val="24"/>
        </w:rPr>
        <w:t>arge industries</w:t>
      </w:r>
      <w:r w:rsidRPr="009F01E6">
        <w:rPr>
          <w:rFonts w:ascii="Times New Roman" w:hAnsi="Times New Roman" w:hint="eastAsia"/>
          <w:szCs w:val="24"/>
        </w:rPr>
        <w:t>,</w:t>
      </w:r>
      <w:r w:rsidR="00C07912" w:rsidRPr="009F01E6">
        <w:rPr>
          <w:rFonts w:ascii="Times New Roman" w:hAnsi="Times New Roman" w:hint="eastAsia"/>
          <w:szCs w:val="24"/>
        </w:rPr>
        <w:t xml:space="preserve"> </w:t>
      </w:r>
      <w:r w:rsidR="00BF09B0" w:rsidRPr="009F01E6">
        <w:rPr>
          <w:rFonts w:ascii="Times New Roman" w:hAnsi="Times New Roman" w:hint="eastAsia"/>
          <w:szCs w:val="24"/>
        </w:rPr>
        <w:t>when a firm adopts higher unconditional conservatism and lower conditional conservatism,</w:t>
      </w:r>
      <w:r w:rsidR="00BF09B0" w:rsidRPr="009F01E6">
        <w:rPr>
          <w:rFonts w:ascii="Times New Roman" w:hAnsi="Times New Roman"/>
          <w:szCs w:val="24"/>
        </w:rPr>
        <w:t xml:space="preserve"> </w:t>
      </w:r>
      <w:r w:rsidR="00BF09B0" w:rsidRPr="009F01E6">
        <w:rPr>
          <w:rFonts w:ascii="Times New Roman" w:hAnsi="Times New Roman" w:hint="eastAsia"/>
          <w:szCs w:val="24"/>
        </w:rPr>
        <w:t>forecast errors are smaller</w:t>
      </w:r>
      <w:r w:rsidR="00C07912" w:rsidRPr="009F01E6">
        <w:rPr>
          <w:rFonts w:ascii="Times New Roman" w:hAnsi="Times New Roman" w:hint="eastAsia"/>
          <w:szCs w:val="24"/>
        </w:rPr>
        <w:t>.</w:t>
      </w:r>
      <w:r w:rsidR="00C07912" w:rsidRPr="009F01E6">
        <w:rPr>
          <w:rFonts w:ascii="Times New Roman" w:hAnsi="Times New Roman" w:hint="eastAsia"/>
        </w:rPr>
        <w:t xml:space="preserve"> </w:t>
      </w:r>
      <w:r w:rsidR="00C07912" w:rsidRPr="009F01E6">
        <w:rPr>
          <w:rFonts w:ascii="Times New Roman" w:hAnsi="Times New Roman"/>
        </w:rPr>
        <w:t>Th</w:t>
      </w:r>
      <w:r w:rsidR="00C07912" w:rsidRPr="009F01E6">
        <w:rPr>
          <w:rFonts w:ascii="Times New Roman" w:hAnsi="Times New Roman" w:hint="eastAsia"/>
        </w:rPr>
        <w:t>e</w:t>
      </w:r>
      <w:r w:rsidR="00C07912" w:rsidRPr="009F01E6">
        <w:rPr>
          <w:rFonts w:ascii="Times New Roman" w:hAnsi="Times New Roman"/>
        </w:rPr>
        <w:t xml:space="preserve"> </w:t>
      </w:r>
      <w:r w:rsidR="00C07912" w:rsidRPr="009F01E6">
        <w:rPr>
          <w:rFonts w:ascii="Times New Roman" w:hAnsi="Times New Roman" w:hint="eastAsia"/>
        </w:rPr>
        <w:t>findings</w:t>
      </w:r>
      <w:r w:rsidR="00C07912" w:rsidRPr="009F01E6">
        <w:rPr>
          <w:rFonts w:ascii="Times New Roman" w:hAnsi="Times New Roman"/>
        </w:rPr>
        <w:t xml:space="preserve"> </w:t>
      </w:r>
      <w:r w:rsidR="00C07912" w:rsidRPr="009F01E6">
        <w:rPr>
          <w:rFonts w:ascii="Times New Roman" w:hAnsi="Times New Roman" w:hint="eastAsia"/>
        </w:rPr>
        <w:t>are in accord</w:t>
      </w:r>
      <w:r w:rsidR="00C07912" w:rsidRPr="009F01E6">
        <w:rPr>
          <w:rFonts w:ascii="Times New Roman" w:hAnsi="Times New Roman"/>
        </w:rPr>
        <w:t>ance</w:t>
      </w:r>
      <w:r w:rsidR="00C07912" w:rsidRPr="009F01E6">
        <w:rPr>
          <w:rFonts w:ascii="Times New Roman" w:hAnsi="Times New Roman" w:hint="eastAsia"/>
        </w:rPr>
        <w:t xml:space="preserve"> with the argument of </w:t>
      </w:r>
      <w:proofErr w:type="spellStart"/>
      <w:r w:rsidR="00C07912" w:rsidRPr="009F01E6">
        <w:rPr>
          <w:rFonts w:ascii="Times New Roman" w:hAnsi="Times New Roman"/>
          <w:szCs w:val="24"/>
        </w:rPr>
        <w:t>Pae</w:t>
      </w:r>
      <w:proofErr w:type="spellEnd"/>
      <w:r w:rsidR="00C07912" w:rsidRPr="009F01E6">
        <w:rPr>
          <w:rFonts w:ascii="Times New Roman" w:hAnsi="Times New Roman"/>
          <w:szCs w:val="24"/>
        </w:rPr>
        <w:t xml:space="preserve"> and Thornton (2010)</w:t>
      </w:r>
      <w:r w:rsidR="00C07912" w:rsidRPr="009F01E6">
        <w:rPr>
          <w:rFonts w:ascii="Times New Roman" w:hAnsi="Times New Roman" w:hint="eastAsia"/>
          <w:szCs w:val="24"/>
        </w:rPr>
        <w:t xml:space="preserve"> that forecast inefficiency is negatively associated with unconditional conservatism (measured by MTB and RES) but positively associated with conditional conservatism (measured by </w:t>
      </w:r>
      <w:proofErr w:type="spellStart"/>
      <w:r w:rsidR="00C07912" w:rsidRPr="009F01E6">
        <w:rPr>
          <w:rFonts w:ascii="Times New Roman" w:hAnsi="Times New Roman" w:hint="eastAsia"/>
          <w:szCs w:val="24"/>
        </w:rPr>
        <w:t>C_Scores</w:t>
      </w:r>
      <w:proofErr w:type="spellEnd"/>
      <w:r w:rsidR="00C07912" w:rsidRPr="009F01E6">
        <w:rPr>
          <w:rFonts w:ascii="Times New Roman" w:hAnsi="Times New Roman" w:hint="eastAsia"/>
          <w:szCs w:val="24"/>
        </w:rPr>
        <w:t>), and consistent with</w:t>
      </w:r>
      <w:r w:rsidR="00C07912" w:rsidRPr="009F01E6">
        <w:rPr>
          <w:rFonts w:ascii="Times New Roman" w:hAnsi="Times New Roman" w:hint="eastAsia"/>
        </w:rPr>
        <w:t xml:space="preserve"> </w:t>
      </w:r>
      <w:proofErr w:type="spellStart"/>
      <w:r w:rsidR="00C07912" w:rsidRPr="009F01E6">
        <w:rPr>
          <w:rFonts w:ascii="Times New Roman" w:hAnsi="Times New Roman"/>
        </w:rPr>
        <w:t>Callen</w:t>
      </w:r>
      <w:proofErr w:type="spellEnd"/>
      <w:r w:rsidR="00C07912" w:rsidRPr="009F01E6">
        <w:rPr>
          <w:rFonts w:ascii="Times New Roman" w:hAnsi="Times New Roman"/>
        </w:rPr>
        <w:t xml:space="preserve"> et al.’</w:t>
      </w:r>
      <w:r w:rsidR="00C07912" w:rsidRPr="009F01E6">
        <w:rPr>
          <w:rFonts w:ascii="Times New Roman" w:hAnsi="Times New Roman" w:hint="eastAsia"/>
        </w:rPr>
        <w:t>s</w:t>
      </w:r>
      <w:r w:rsidR="00C07912" w:rsidRPr="009F01E6">
        <w:rPr>
          <w:rFonts w:ascii="Times New Roman" w:hAnsi="Times New Roman"/>
        </w:rPr>
        <w:t xml:space="preserve"> </w:t>
      </w:r>
      <w:r w:rsidR="00C07912" w:rsidRPr="009F01E6">
        <w:rPr>
          <w:rFonts w:ascii="Times New Roman" w:hAnsi="Times New Roman" w:hint="eastAsia"/>
        </w:rPr>
        <w:t>(</w:t>
      </w:r>
      <w:r w:rsidR="00C07912" w:rsidRPr="009F01E6">
        <w:rPr>
          <w:rFonts w:ascii="Times New Roman" w:hAnsi="Times New Roman"/>
        </w:rPr>
        <w:t>2010</w:t>
      </w:r>
      <w:r w:rsidR="00C07912" w:rsidRPr="009F01E6">
        <w:rPr>
          <w:rFonts w:ascii="Times New Roman" w:hAnsi="Times New Roman" w:hint="eastAsia"/>
        </w:rPr>
        <w:t xml:space="preserve">) positive effect of conditional conservatism on forecast errors. </w:t>
      </w:r>
      <w:r w:rsidR="00C07912" w:rsidRPr="009F01E6">
        <w:rPr>
          <w:rFonts w:ascii="Times New Roman" w:hAnsi="Times New Roman" w:hint="eastAsia"/>
          <w:szCs w:val="24"/>
        </w:rPr>
        <w:t xml:space="preserve">Small industries show findings contrary to large ones: a firm with lower unconditional conservatism and higher </w:t>
      </w:r>
      <w:r w:rsidR="00C07912" w:rsidRPr="009F01E6">
        <w:rPr>
          <w:rFonts w:ascii="Times New Roman" w:hAnsi="Times New Roman" w:hint="eastAsia"/>
          <w:szCs w:val="24"/>
        </w:rPr>
        <w:lastRenderedPageBreak/>
        <w:t>conditional conservatism has smaller forecast errors,</w:t>
      </w:r>
      <w:r w:rsidR="00C07912" w:rsidRPr="009F01E6">
        <w:rPr>
          <w:rFonts w:ascii="Times New Roman" w:hAnsi="Times New Roman" w:hint="eastAsia"/>
        </w:rPr>
        <w:t xml:space="preserve"> consistent </w:t>
      </w:r>
      <w:r w:rsidR="00C07912" w:rsidRPr="009F01E6">
        <w:rPr>
          <w:rFonts w:ascii="Times New Roman" w:hAnsi="Times New Roman" w:hint="eastAsia"/>
          <w:szCs w:val="24"/>
        </w:rPr>
        <w:t xml:space="preserve">with </w:t>
      </w:r>
      <w:proofErr w:type="spellStart"/>
      <w:r w:rsidR="00C07912" w:rsidRPr="009F01E6">
        <w:rPr>
          <w:rFonts w:ascii="Times New Roman" w:hAnsi="Times New Roman" w:hint="eastAsia"/>
          <w:szCs w:val="24"/>
        </w:rPr>
        <w:t>Mensah</w:t>
      </w:r>
      <w:proofErr w:type="spellEnd"/>
      <w:r w:rsidR="00C07912" w:rsidRPr="009F01E6">
        <w:rPr>
          <w:rFonts w:ascii="Times New Roman" w:hAnsi="Times New Roman" w:hint="eastAsia"/>
          <w:szCs w:val="24"/>
        </w:rPr>
        <w:t xml:space="preserve"> et al.</w:t>
      </w:r>
      <w:r w:rsidR="00C07912" w:rsidRPr="009F01E6">
        <w:rPr>
          <w:rFonts w:ascii="Times New Roman" w:hAnsi="Times New Roman"/>
          <w:szCs w:val="24"/>
        </w:rPr>
        <w:t>’</w:t>
      </w:r>
      <w:r w:rsidR="00C07912" w:rsidRPr="009F01E6">
        <w:rPr>
          <w:rFonts w:ascii="Times New Roman" w:hAnsi="Times New Roman" w:hint="eastAsia"/>
          <w:szCs w:val="24"/>
        </w:rPr>
        <w:t>s (2004) concern that unconditional conservatism (measured by RES, ACCR) is positively associated with forecast errors. In sum, higher unconditional-conservatism in large industries and higher conditional-</w:t>
      </w:r>
      <w:r w:rsidR="0037366B">
        <w:rPr>
          <w:rFonts w:ascii="Times New Roman" w:hAnsi="Times New Roman" w:hint="eastAsia"/>
          <w:szCs w:val="24"/>
        </w:rPr>
        <w:t xml:space="preserve"> </w:t>
      </w:r>
      <w:r w:rsidR="00C07912" w:rsidRPr="009F01E6">
        <w:rPr>
          <w:rFonts w:ascii="Times New Roman" w:hAnsi="Times New Roman" w:hint="eastAsia"/>
          <w:szCs w:val="24"/>
        </w:rPr>
        <w:t>conservatism in small industries lead to smaller forecast errors</w:t>
      </w:r>
      <w:r w:rsidR="00C07912" w:rsidRPr="009F01E6">
        <w:rPr>
          <w:rFonts w:ascii="Times New Roman" w:hAnsi="Times New Roman"/>
          <w:szCs w:val="24"/>
        </w:rPr>
        <w:t>,</w:t>
      </w:r>
      <w:r w:rsidR="00C07912" w:rsidRPr="009F01E6">
        <w:rPr>
          <w:rFonts w:ascii="Times New Roman" w:hAnsi="Times New Roman" w:hint="eastAsia"/>
          <w:szCs w:val="24"/>
        </w:rPr>
        <w:t xml:space="preserve"> in accord</w:t>
      </w:r>
      <w:r w:rsidR="00C07912" w:rsidRPr="009F01E6">
        <w:rPr>
          <w:rFonts w:ascii="Times New Roman" w:hAnsi="Times New Roman"/>
          <w:szCs w:val="24"/>
        </w:rPr>
        <w:t>ance</w:t>
      </w:r>
      <w:r w:rsidR="00C07912" w:rsidRPr="009F01E6">
        <w:rPr>
          <w:rFonts w:ascii="Times New Roman" w:hAnsi="Times New Roman" w:hint="eastAsia"/>
          <w:szCs w:val="24"/>
        </w:rPr>
        <w:t xml:space="preserve"> with </w:t>
      </w:r>
      <w:proofErr w:type="spellStart"/>
      <w:r w:rsidR="00C07912" w:rsidRPr="009F01E6">
        <w:rPr>
          <w:rFonts w:ascii="Times New Roman" w:hAnsi="Times New Roman"/>
          <w:szCs w:val="24"/>
        </w:rPr>
        <w:t>Sohn’</w:t>
      </w:r>
      <w:r w:rsidR="00C07912" w:rsidRPr="009F01E6">
        <w:rPr>
          <w:rFonts w:ascii="Times New Roman" w:hAnsi="Times New Roman" w:hint="eastAsia"/>
          <w:szCs w:val="24"/>
        </w:rPr>
        <w:t>s</w:t>
      </w:r>
      <w:proofErr w:type="spellEnd"/>
      <w:r w:rsidR="00C07912" w:rsidRPr="009F01E6">
        <w:rPr>
          <w:rFonts w:ascii="Times New Roman" w:hAnsi="Times New Roman"/>
          <w:szCs w:val="24"/>
        </w:rPr>
        <w:t xml:space="preserve"> (2012</w:t>
      </w:r>
      <w:r w:rsidR="00C07912" w:rsidRPr="009F01E6">
        <w:rPr>
          <w:rFonts w:ascii="Times New Roman" w:hAnsi="Times New Roman" w:hint="eastAsia"/>
          <w:szCs w:val="24"/>
        </w:rPr>
        <w:t>) finding that forecast error is smaller for firms with two forms of higher conservatism.</w:t>
      </w:r>
    </w:p>
    <w:p w14:paraId="684B17CD" w14:textId="1A9BB607" w:rsidR="002E399C" w:rsidRPr="0037366B" w:rsidRDefault="000A6FD4" w:rsidP="0037366B">
      <w:pPr>
        <w:pStyle w:val="ColorfulList-Accent11"/>
        <w:numPr>
          <w:ilvl w:val="0"/>
          <w:numId w:val="16"/>
        </w:numPr>
        <w:snapToGrid w:val="0"/>
        <w:spacing w:line="360" w:lineRule="auto"/>
        <w:ind w:leftChars="0"/>
        <w:jc w:val="both"/>
        <w:rPr>
          <w:rFonts w:ascii="Times New Roman" w:hAnsi="Times New Roman"/>
          <w:b/>
          <w:sz w:val="28"/>
          <w:szCs w:val="28"/>
        </w:rPr>
      </w:pPr>
      <w:r w:rsidRPr="0037366B">
        <w:rPr>
          <w:rFonts w:ascii="Times New Roman" w:hAnsi="Times New Roman" w:hint="eastAsia"/>
          <w:b/>
          <w:sz w:val="28"/>
          <w:szCs w:val="28"/>
        </w:rPr>
        <w:t>R</w:t>
      </w:r>
      <w:r w:rsidR="000A5288" w:rsidRPr="0037366B">
        <w:rPr>
          <w:rFonts w:ascii="Times New Roman" w:hAnsi="Times New Roman" w:hint="eastAsia"/>
          <w:b/>
          <w:sz w:val="28"/>
          <w:szCs w:val="28"/>
        </w:rPr>
        <w:t>obustness analysis</w:t>
      </w:r>
    </w:p>
    <w:p w14:paraId="17A03978" w14:textId="6C9D83D4" w:rsidR="00CB7D1C" w:rsidRPr="009F01E6" w:rsidRDefault="00E13454" w:rsidP="00D15F00">
      <w:pPr>
        <w:pStyle w:val="ColorfulList-Accent11"/>
        <w:snapToGrid w:val="0"/>
        <w:spacing w:line="360" w:lineRule="auto"/>
        <w:ind w:leftChars="0" w:left="0" w:firstLineChars="177" w:firstLine="425"/>
        <w:jc w:val="both"/>
        <w:rPr>
          <w:rFonts w:ascii="Times New Roman" w:hAnsi="Times New Roman"/>
          <w:szCs w:val="24"/>
        </w:rPr>
      </w:pPr>
      <w:r w:rsidRPr="009F01E6">
        <w:rPr>
          <w:rFonts w:ascii="Times New Roman" w:hAnsi="Times New Roman" w:hint="eastAsia"/>
        </w:rPr>
        <w:t>W</w:t>
      </w:r>
      <w:r w:rsidR="00C14F62" w:rsidRPr="009F01E6">
        <w:rPr>
          <w:rFonts w:ascii="Times New Roman" w:hAnsi="Times New Roman" w:hint="eastAsia"/>
        </w:rPr>
        <w:t xml:space="preserve">e </w:t>
      </w:r>
      <w:r w:rsidRPr="009F01E6">
        <w:rPr>
          <w:rFonts w:ascii="Times New Roman" w:hAnsi="Times New Roman" w:hint="eastAsia"/>
        </w:rPr>
        <w:t xml:space="preserve">further </w:t>
      </w:r>
      <w:r w:rsidR="00402B0A" w:rsidRPr="009F01E6">
        <w:rPr>
          <w:rFonts w:ascii="Times New Roman" w:hAnsi="Times New Roman" w:hint="eastAsia"/>
        </w:rPr>
        <w:t xml:space="preserve">use pooled data and OLS regression to </w:t>
      </w:r>
      <w:r w:rsidR="003B36C6" w:rsidRPr="009F01E6">
        <w:rPr>
          <w:rFonts w:ascii="Times New Roman" w:hAnsi="Times New Roman" w:hint="eastAsia"/>
        </w:rPr>
        <w:t>study</w:t>
      </w:r>
      <w:r w:rsidR="00C14F62" w:rsidRPr="009F01E6">
        <w:rPr>
          <w:rFonts w:ascii="Times New Roman" w:hAnsi="Times New Roman" w:hint="eastAsia"/>
        </w:rPr>
        <w:t xml:space="preserve"> the </w:t>
      </w:r>
      <w:r w:rsidR="00807B99" w:rsidRPr="009F01E6">
        <w:rPr>
          <w:rFonts w:ascii="Times New Roman" w:hAnsi="Times New Roman" w:hint="eastAsia"/>
        </w:rPr>
        <w:t>relation</w:t>
      </w:r>
      <w:r w:rsidR="00C14F62" w:rsidRPr="009F01E6">
        <w:rPr>
          <w:rFonts w:ascii="Times New Roman" w:hAnsi="Times New Roman" w:hint="eastAsia"/>
        </w:rPr>
        <w:t xml:space="preserve"> between </w:t>
      </w:r>
      <w:r w:rsidR="00807B99" w:rsidRPr="009F01E6">
        <w:rPr>
          <w:rFonts w:ascii="Times New Roman" w:hAnsi="Times New Roman" w:hint="eastAsia"/>
        </w:rPr>
        <w:t xml:space="preserve">two forms of </w:t>
      </w:r>
      <w:r w:rsidR="00402B0A" w:rsidRPr="009F01E6">
        <w:rPr>
          <w:rFonts w:ascii="Times New Roman" w:hAnsi="Times New Roman" w:hint="eastAsia"/>
        </w:rPr>
        <w:t xml:space="preserve">accounting </w:t>
      </w:r>
      <w:r w:rsidR="00C14F62" w:rsidRPr="009F01E6">
        <w:rPr>
          <w:rFonts w:ascii="Times New Roman" w:hAnsi="Times New Roman" w:hint="eastAsia"/>
        </w:rPr>
        <w:t>conservatism and forecast error</w:t>
      </w:r>
      <w:r w:rsidR="003D258D" w:rsidRPr="009F01E6">
        <w:rPr>
          <w:rFonts w:ascii="Times New Roman" w:hAnsi="Times New Roman" w:hint="eastAsia"/>
        </w:rPr>
        <w:t>s</w:t>
      </w:r>
      <w:r w:rsidR="009E1CC3" w:rsidRPr="009F01E6">
        <w:rPr>
          <w:rFonts w:ascii="Times New Roman" w:hAnsi="Times New Roman" w:hint="eastAsia"/>
        </w:rPr>
        <w:t>.</w:t>
      </w:r>
      <w:r w:rsidR="008B5018" w:rsidRPr="009F01E6">
        <w:rPr>
          <w:rFonts w:ascii="Times New Roman" w:hAnsi="Times New Roman" w:hint="eastAsia"/>
        </w:rPr>
        <w:t xml:space="preserve"> </w:t>
      </w:r>
      <w:r w:rsidR="00BA45B4" w:rsidRPr="009F01E6">
        <w:rPr>
          <w:rFonts w:ascii="Times New Roman" w:hAnsi="Times New Roman" w:hint="eastAsia"/>
        </w:rPr>
        <w:t>We adopt three samples: large industr</w:t>
      </w:r>
      <w:r w:rsidR="00F64996" w:rsidRPr="009F01E6">
        <w:rPr>
          <w:rFonts w:ascii="Times New Roman" w:hAnsi="Times New Roman" w:hint="eastAsia"/>
        </w:rPr>
        <w:t>y</w:t>
      </w:r>
      <w:r w:rsidR="00BA45B4" w:rsidRPr="009F01E6">
        <w:rPr>
          <w:rFonts w:ascii="Times New Roman" w:hAnsi="Times New Roman" w:hint="eastAsia"/>
        </w:rPr>
        <w:t xml:space="preserve"> (ETC, EM, and TEX), small industr</w:t>
      </w:r>
      <w:r w:rsidR="00F64996" w:rsidRPr="009F01E6">
        <w:rPr>
          <w:rFonts w:ascii="Times New Roman" w:hAnsi="Times New Roman" w:hint="eastAsia"/>
        </w:rPr>
        <w:t>y</w:t>
      </w:r>
      <w:r w:rsidR="00BA45B4" w:rsidRPr="009F01E6">
        <w:rPr>
          <w:rFonts w:ascii="Times New Roman" w:hAnsi="Times New Roman" w:hint="eastAsia"/>
        </w:rPr>
        <w:t xml:space="preserve"> (GC, OGE), and full sample </w:t>
      </w:r>
      <w:r w:rsidRPr="009F01E6">
        <w:rPr>
          <w:rFonts w:ascii="Times New Roman" w:hAnsi="Times New Roman" w:hint="eastAsia"/>
        </w:rPr>
        <w:t xml:space="preserve">including </w:t>
      </w:r>
      <w:r w:rsidR="00BA45B4" w:rsidRPr="009F01E6">
        <w:rPr>
          <w:rFonts w:ascii="Times New Roman" w:hAnsi="Times New Roman" w:hint="eastAsia"/>
        </w:rPr>
        <w:t xml:space="preserve">large and small </w:t>
      </w:r>
      <w:r w:rsidRPr="009F01E6">
        <w:rPr>
          <w:rFonts w:ascii="Times New Roman" w:hAnsi="Times New Roman" w:hint="eastAsia"/>
        </w:rPr>
        <w:t>industries</w:t>
      </w:r>
      <w:r w:rsidR="00BA45B4" w:rsidRPr="009F01E6">
        <w:rPr>
          <w:rFonts w:ascii="Times New Roman" w:hAnsi="Times New Roman" w:hint="eastAsia"/>
        </w:rPr>
        <w:t xml:space="preserve">. </w:t>
      </w:r>
      <w:r w:rsidRPr="009F01E6">
        <w:rPr>
          <w:rFonts w:ascii="Times New Roman" w:hAnsi="Times New Roman" w:hint="eastAsia"/>
        </w:rPr>
        <w:t>W</w:t>
      </w:r>
      <w:r w:rsidR="00431745" w:rsidRPr="009F01E6">
        <w:rPr>
          <w:rFonts w:ascii="Times New Roman" w:hAnsi="Times New Roman" w:hint="eastAsia"/>
        </w:rPr>
        <w:t>e fi</w:t>
      </w:r>
      <w:r w:rsidR="0000214E" w:rsidRPr="009F01E6">
        <w:rPr>
          <w:rFonts w:ascii="Times New Roman" w:hAnsi="Times New Roman" w:hint="eastAsia"/>
        </w:rPr>
        <w:t xml:space="preserve">nd that </w:t>
      </w:r>
      <w:r w:rsidR="003B36C6" w:rsidRPr="009F01E6">
        <w:rPr>
          <w:rFonts w:ascii="Times New Roman" w:hAnsi="Times New Roman" w:hint="eastAsia"/>
        </w:rPr>
        <w:t xml:space="preserve">the results </w:t>
      </w:r>
      <w:r w:rsidR="00702623" w:rsidRPr="009F01E6">
        <w:rPr>
          <w:rFonts w:ascii="Times New Roman" w:hAnsi="Times New Roman" w:hint="eastAsia"/>
        </w:rPr>
        <w:t xml:space="preserve">using </w:t>
      </w:r>
      <w:r w:rsidR="00543472" w:rsidRPr="009F01E6">
        <w:rPr>
          <w:rFonts w:ascii="Times New Roman" w:hAnsi="Times New Roman"/>
        </w:rPr>
        <w:t xml:space="preserve">OLS </w:t>
      </w:r>
      <w:r w:rsidR="0000214E" w:rsidRPr="009F01E6">
        <w:rPr>
          <w:rFonts w:ascii="Times New Roman" w:hAnsi="Times New Roman" w:hint="eastAsia"/>
        </w:rPr>
        <w:t>regression</w:t>
      </w:r>
      <w:r w:rsidR="00702623" w:rsidRPr="009F01E6">
        <w:rPr>
          <w:rFonts w:ascii="Times New Roman" w:hAnsi="Times New Roman" w:hint="eastAsia"/>
        </w:rPr>
        <w:t xml:space="preserve"> are </w:t>
      </w:r>
      <w:r w:rsidR="003B36C6" w:rsidRPr="009F01E6">
        <w:rPr>
          <w:rFonts w:ascii="Times New Roman" w:hAnsi="Times New Roman" w:hint="eastAsia"/>
        </w:rPr>
        <w:t xml:space="preserve">consistent </w:t>
      </w:r>
      <w:r w:rsidR="00702623" w:rsidRPr="009F01E6">
        <w:rPr>
          <w:rFonts w:ascii="Times New Roman" w:hAnsi="Times New Roman" w:hint="eastAsia"/>
        </w:rPr>
        <w:t xml:space="preserve">with </w:t>
      </w:r>
      <w:r w:rsidR="00BA45B4" w:rsidRPr="009F01E6">
        <w:rPr>
          <w:rFonts w:ascii="Times New Roman" w:hAnsi="Times New Roman" w:hint="eastAsia"/>
        </w:rPr>
        <w:t>those</w:t>
      </w:r>
      <w:r w:rsidR="00702623" w:rsidRPr="009F01E6">
        <w:rPr>
          <w:rFonts w:ascii="Times New Roman" w:hAnsi="Times New Roman" w:hint="eastAsia"/>
        </w:rPr>
        <w:t xml:space="preserve"> </w:t>
      </w:r>
      <w:r w:rsidR="005C09EF" w:rsidRPr="009F01E6">
        <w:rPr>
          <w:rFonts w:ascii="Times New Roman" w:hAnsi="Times New Roman" w:hint="eastAsia"/>
        </w:rPr>
        <w:t xml:space="preserve">of </w:t>
      </w:r>
      <w:r w:rsidR="00702623" w:rsidRPr="009F01E6">
        <w:rPr>
          <w:rFonts w:ascii="Times New Roman" w:hAnsi="Times New Roman" w:hint="eastAsia"/>
        </w:rPr>
        <w:t>VECM approach</w:t>
      </w:r>
      <w:r w:rsidR="000006A7" w:rsidRPr="009F01E6">
        <w:rPr>
          <w:rFonts w:ascii="Times New Roman" w:hAnsi="Times New Roman" w:hint="eastAsia"/>
        </w:rPr>
        <w:t xml:space="preserve"> in section 4.2</w:t>
      </w:r>
      <w:r w:rsidR="00CB7D1C" w:rsidRPr="009F01E6">
        <w:rPr>
          <w:rFonts w:ascii="Times New Roman" w:hAnsi="Times New Roman" w:hint="eastAsia"/>
        </w:rPr>
        <w:t xml:space="preserve"> showing that f</w:t>
      </w:r>
      <w:r w:rsidR="00CB7D1C" w:rsidRPr="009F01E6">
        <w:rPr>
          <w:rFonts w:ascii="Times New Roman" w:hAnsi="Times New Roman" w:hint="eastAsia"/>
          <w:szCs w:val="24"/>
        </w:rPr>
        <w:t xml:space="preserve">or large industries, </w:t>
      </w:r>
      <w:r w:rsidR="00BF09B0" w:rsidRPr="009F01E6">
        <w:rPr>
          <w:rFonts w:ascii="Times New Roman" w:hAnsi="Times New Roman" w:hint="eastAsia"/>
          <w:szCs w:val="24"/>
        </w:rPr>
        <w:t>when a firm adopts higher unconditional conservatism and lower conditional conservatism,</w:t>
      </w:r>
      <w:r w:rsidR="00BF09B0" w:rsidRPr="009F01E6">
        <w:rPr>
          <w:rFonts w:ascii="Times New Roman" w:hAnsi="Times New Roman"/>
          <w:szCs w:val="24"/>
        </w:rPr>
        <w:t xml:space="preserve"> </w:t>
      </w:r>
      <w:r w:rsidR="00BF09B0" w:rsidRPr="009F01E6">
        <w:rPr>
          <w:rFonts w:ascii="Times New Roman" w:hAnsi="Times New Roman" w:hint="eastAsia"/>
          <w:szCs w:val="24"/>
        </w:rPr>
        <w:t>forecast errors are smaller</w:t>
      </w:r>
      <w:r w:rsidR="00CB7D1C" w:rsidRPr="009F01E6">
        <w:rPr>
          <w:rFonts w:ascii="Times New Roman" w:hAnsi="Times New Roman" w:hint="eastAsia"/>
          <w:szCs w:val="24"/>
        </w:rPr>
        <w:t>. S</w:t>
      </w:r>
      <w:r w:rsidR="00CB7D1C" w:rsidRPr="009F01E6">
        <w:rPr>
          <w:rFonts w:ascii="Times New Roman" w:hAnsi="Times New Roman"/>
          <w:szCs w:val="24"/>
        </w:rPr>
        <w:t>mall industries</w:t>
      </w:r>
      <w:r w:rsidR="00CB7D1C" w:rsidRPr="009F01E6">
        <w:rPr>
          <w:rFonts w:ascii="Times New Roman" w:hAnsi="Times New Roman" w:hint="eastAsia"/>
          <w:szCs w:val="24"/>
        </w:rPr>
        <w:t xml:space="preserve"> show that a firm with lower unconditional conservatism and higher conditional conservatism has smaller forecast errors.</w:t>
      </w:r>
    </w:p>
    <w:p w14:paraId="23DCF6AE" w14:textId="456AFA8A" w:rsidR="00027A6B" w:rsidRPr="009F01E6" w:rsidRDefault="00C14F62"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 xml:space="preserve"> </w:t>
      </w:r>
      <w:r w:rsidR="00AC4284" w:rsidRPr="009F01E6">
        <w:rPr>
          <w:rFonts w:ascii="Times New Roman" w:hAnsi="Times New Roman"/>
        </w:rPr>
        <w:t>T</w:t>
      </w:r>
      <w:r w:rsidR="00AC4284" w:rsidRPr="009F01E6">
        <w:rPr>
          <w:rFonts w:ascii="Times New Roman" w:hAnsi="Times New Roman" w:hint="eastAsia"/>
        </w:rPr>
        <w:t>his study</w:t>
      </w:r>
      <w:r w:rsidR="00DE3EA6" w:rsidRPr="009F01E6">
        <w:rPr>
          <w:rFonts w:ascii="Times New Roman" w:hAnsi="Times New Roman" w:hint="eastAsia"/>
        </w:rPr>
        <w:t xml:space="preserve"> regress</w:t>
      </w:r>
      <w:r w:rsidR="00034F1D" w:rsidRPr="009F01E6">
        <w:rPr>
          <w:rFonts w:ascii="Times New Roman" w:hAnsi="Times New Roman"/>
        </w:rPr>
        <w:t>es</w:t>
      </w:r>
      <w:r w:rsidR="00AC4284" w:rsidRPr="009F01E6">
        <w:rPr>
          <w:rFonts w:ascii="Times New Roman" w:hAnsi="Times New Roman" w:hint="eastAsia"/>
        </w:rPr>
        <w:t xml:space="preserve"> </w:t>
      </w:r>
      <w:r w:rsidR="00EA76DC" w:rsidRPr="009F01E6">
        <w:rPr>
          <w:rFonts w:ascii="Times New Roman" w:hAnsi="Times New Roman" w:hint="eastAsia"/>
        </w:rPr>
        <w:t xml:space="preserve">forecast errors </w:t>
      </w:r>
      <w:r w:rsidR="003B36C6" w:rsidRPr="009F01E6">
        <w:rPr>
          <w:rFonts w:ascii="Times New Roman" w:hAnsi="Times New Roman" w:hint="eastAsia"/>
        </w:rPr>
        <w:t xml:space="preserve">(measured by </w:t>
      </w:r>
      <w:r w:rsidR="0000214E" w:rsidRPr="009F01E6">
        <w:rPr>
          <w:rFonts w:ascii="Times New Roman" w:hAnsi="Times New Roman" w:hint="eastAsia"/>
        </w:rPr>
        <w:t xml:space="preserve">RMSE, MAE) </w:t>
      </w:r>
      <w:r w:rsidR="00EA76DC" w:rsidRPr="009F01E6">
        <w:rPr>
          <w:rFonts w:ascii="Times New Roman" w:hAnsi="Times New Roman" w:hint="eastAsia"/>
        </w:rPr>
        <w:t xml:space="preserve">on conservatism </w:t>
      </w:r>
      <w:r w:rsidR="00BA45B4" w:rsidRPr="009F01E6">
        <w:rPr>
          <w:rFonts w:ascii="Times New Roman" w:hAnsi="Times New Roman" w:hint="eastAsia"/>
        </w:rPr>
        <w:t>proxies</w:t>
      </w:r>
      <w:r w:rsidR="00FF6942" w:rsidRPr="009F01E6">
        <w:rPr>
          <w:rFonts w:ascii="Times New Roman" w:hAnsi="Times New Roman" w:hint="eastAsia"/>
        </w:rPr>
        <w:t xml:space="preserve"> </w:t>
      </w:r>
      <w:r w:rsidR="00EA76DC" w:rsidRPr="009F01E6">
        <w:rPr>
          <w:rFonts w:ascii="Times New Roman" w:hAnsi="Times New Roman" w:hint="eastAsia"/>
        </w:rPr>
        <w:t>and control v</w:t>
      </w:r>
      <w:r w:rsidR="00DE3EA6" w:rsidRPr="009F01E6">
        <w:rPr>
          <w:rFonts w:ascii="Times New Roman" w:hAnsi="Times New Roman" w:hint="eastAsia"/>
        </w:rPr>
        <w:t>ariables</w:t>
      </w:r>
      <w:r w:rsidR="00F626D0" w:rsidRPr="009F01E6">
        <w:rPr>
          <w:rFonts w:ascii="Times New Roman" w:hAnsi="Times New Roman" w:hint="eastAsia"/>
        </w:rPr>
        <w:t>. T</w:t>
      </w:r>
      <w:r w:rsidR="00DE3EA6" w:rsidRPr="009F01E6">
        <w:rPr>
          <w:rFonts w:ascii="Times New Roman" w:hAnsi="Times New Roman" w:hint="eastAsia"/>
        </w:rPr>
        <w:t>he estimated regressions are</w:t>
      </w:r>
      <w:r w:rsidR="00F51566" w:rsidRPr="009F01E6">
        <w:rPr>
          <w:rFonts w:ascii="Times New Roman" w:hAnsi="Times New Roman" w:hint="eastAsia"/>
        </w:rPr>
        <w:t xml:space="preserve"> </w:t>
      </w:r>
      <w:r w:rsidR="00F33997" w:rsidRPr="009F01E6">
        <w:rPr>
          <w:rFonts w:ascii="Times New Roman" w:hAnsi="Times New Roman"/>
        </w:rPr>
        <w:t xml:space="preserve">presented </w:t>
      </w:r>
      <w:r w:rsidR="00F51566" w:rsidRPr="009F01E6">
        <w:rPr>
          <w:rFonts w:ascii="Times New Roman" w:hAnsi="Times New Roman" w:hint="eastAsia"/>
        </w:rPr>
        <w:t>below</w:t>
      </w:r>
      <w:r w:rsidR="00DE3EA6" w:rsidRPr="009F01E6">
        <w:rPr>
          <w:rFonts w:ascii="Times New Roman" w:hAnsi="Times New Roman" w:hint="eastAsia"/>
        </w:rPr>
        <w:t>:</w:t>
      </w:r>
    </w:p>
    <w:p w14:paraId="6EF03791" w14:textId="11A723FA" w:rsidR="00DF3BB7" w:rsidRPr="009F01E6" w:rsidRDefault="001A7D9A" w:rsidP="00D15F00">
      <w:pPr>
        <w:pStyle w:val="ColorfulList-Accent11"/>
        <w:snapToGrid w:val="0"/>
        <w:spacing w:line="360" w:lineRule="auto"/>
        <w:ind w:leftChars="-354" w:left="-850"/>
        <w:jc w:val="right"/>
        <w:rPr>
          <w:rFonts w:ascii="Times New Roman" w:hAnsi="Times New Roman"/>
        </w:rPr>
      </w:pPr>
      <w:r w:rsidRPr="009F01E6">
        <w:rPr>
          <w:rFonts w:ascii="Times New Roman" w:hAnsi="Times New Roman" w:hint="eastAsia"/>
          <w:position w:val="-52"/>
        </w:rPr>
        <w:t xml:space="preserve"> </w:t>
      </w:r>
      <w:r w:rsidR="00BD2D32" w:rsidRPr="009F01E6">
        <w:rPr>
          <w:rFonts w:ascii="Times New Roman" w:hAnsi="Times New Roman"/>
          <w:position w:val="-52"/>
        </w:rPr>
        <w:object w:dxaOrig="8000" w:dyaOrig="960" w14:anchorId="27A1A1EA">
          <v:shape id="_x0000_i1048" type="#_x0000_t75" style="width:457.5pt;height:52.85pt" o:ole="">
            <v:imagedata r:id="rId52" o:title=""/>
          </v:shape>
          <o:OLEObject Type="Embed" ProgID="Equation.3" ShapeID="_x0000_i1048" DrawAspect="Content" ObjectID="_1593701407" r:id="rId53"/>
        </w:object>
      </w:r>
      <w:r w:rsidR="00BD2D32" w:rsidRPr="009F01E6">
        <w:rPr>
          <w:rFonts w:ascii="Times New Roman" w:hAnsi="Times New Roman" w:hint="eastAsia"/>
          <w:position w:val="-52"/>
        </w:rPr>
        <w:t xml:space="preserve"> </w:t>
      </w:r>
      <w:r w:rsidR="00DF3BB7" w:rsidRPr="009F01E6">
        <w:rPr>
          <w:rFonts w:ascii="Times New Roman" w:hAnsi="Times New Roman" w:hint="eastAsia"/>
        </w:rPr>
        <w:t>(</w:t>
      </w:r>
      <w:r w:rsidR="003C73E5" w:rsidRPr="009F01E6">
        <w:rPr>
          <w:rFonts w:ascii="Times New Roman" w:hAnsi="Times New Roman" w:hint="eastAsia"/>
        </w:rPr>
        <w:t>4</w:t>
      </w:r>
      <w:r w:rsidR="00DF3BB7" w:rsidRPr="009F01E6">
        <w:rPr>
          <w:rFonts w:ascii="Times New Roman" w:hAnsi="Times New Roman" w:hint="eastAsia"/>
        </w:rPr>
        <w:t>)</w:t>
      </w:r>
    </w:p>
    <w:p w14:paraId="5F9CCCFC" w14:textId="20E7DB0F" w:rsidR="00ED2039" w:rsidRPr="009F01E6" w:rsidRDefault="009D7833" w:rsidP="00D15F00">
      <w:pPr>
        <w:pStyle w:val="ColorfulList-Accent11"/>
        <w:snapToGrid w:val="0"/>
        <w:spacing w:line="360" w:lineRule="auto"/>
        <w:ind w:leftChars="0" w:left="0"/>
        <w:jc w:val="both"/>
        <w:rPr>
          <w:rFonts w:ascii="Times New Roman" w:hAnsi="Times New Roman"/>
        </w:rPr>
      </w:pPr>
      <w:r w:rsidRPr="009F01E6">
        <w:rPr>
          <w:rFonts w:ascii="Times New Roman" w:hAnsi="Times New Roman" w:hint="eastAsia"/>
        </w:rPr>
        <w:t xml:space="preserve">In </w:t>
      </w:r>
      <w:r w:rsidR="00591C54" w:rsidRPr="009F01E6">
        <w:rPr>
          <w:rFonts w:ascii="Times New Roman" w:hAnsi="Times New Roman" w:hint="eastAsia"/>
        </w:rPr>
        <w:t>E</w:t>
      </w:r>
      <w:r w:rsidRPr="009F01E6">
        <w:rPr>
          <w:rFonts w:ascii="Times New Roman" w:hAnsi="Times New Roman" w:hint="eastAsia"/>
        </w:rPr>
        <w:t>q</w:t>
      </w:r>
      <w:r w:rsidR="00591C54" w:rsidRPr="009F01E6">
        <w:rPr>
          <w:rFonts w:ascii="Times New Roman" w:hAnsi="Times New Roman" w:hint="eastAsia"/>
        </w:rPr>
        <w:t>.</w:t>
      </w:r>
      <w:r w:rsidR="009719AF" w:rsidRPr="009F01E6">
        <w:rPr>
          <w:rFonts w:ascii="Times New Roman" w:hAnsi="Times New Roman"/>
        </w:rPr>
        <w:t xml:space="preserve"> </w:t>
      </w:r>
      <w:r w:rsidRPr="009F01E6">
        <w:rPr>
          <w:rFonts w:ascii="Times New Roman" w:hAnsi="Times New Roman" w:hint="eastAsia"/>
        </w:rPr>
        <w:t xml:space="preserve">(4), </w:t>
      </w:r>
      <w:proofErr w:type="spellStart"/>
      <w:r w:rsidR="009A03DF" w:rsidRPr="009F01E6">
        <w:rPr>
          <w:rFonts w:ascii="Times New Roman" w:hAnsi="Times New Roman" w:hint="eastAsia"/>
        </w:rPr>
        <w:t>FE</w:t>
      </w:r>
      <w:r w:rsidR="00EA76DC" w:rsidRPr="009F01E6">
        <w:rPr>
          <w:rFonts w:ascii="Times New Roman" w:hAnsi="Times New Roman" w:hint="eastAsia"/>
          <w:vertAlign w:val="subscript"/>
        </w:rPr>
        <w:t>i</w:t>
      </w:r>
      <w:proofErr w:type="gramStart"/>
      <w:r w:rsidR="00DE3EA6" w:rsidRPr="009F01E6">
        <w:rPr>
          <w:rFonts w:ascii="Times New Roman" w:hAnsi="Times New Roman" w:hint="eastAsia"/>
          <w:vertAlign w:val="subscript"/>
        </w:rPr>
        <w:t>,</w:t>
      </w:r>
      <w:r w:rsidR="00EA76DC" w:rsidRPr="009F01E6">
        <w:rPr>
          <w:rFonts w:ascii="Times New Roman" w:hAnsi="Times New Roman" w:hint="eastAsia"/>
          <w:vertAlign w:val="subscript"/>
        </w:rPr>
        <w:t>t</w:t>
      </w:r>
      <w:proofErr w:type="spellEnd"/>
      <w:proofErr w:type="gramEnd"/>
      <w:r w:rsidRPr="009F01E6">
        <w:rPr>
          <w:rFonts w:ascii="Times New Roman" w:hAnsi="Times New Roman" w:hint="eastAsia"/>
        </w:rPr>
        <w:t xml:space="preserve"> </w:t>
      </w:r>
      <w:r w:rsidR="002A2C38" w:rsidRPr="009F01E6">
        <w:rPr>
          <w:rFonts w:ascii="Times New Roman" w:hAnsi="Times New Roman" w:hint="eastAsia"/>
        </w:rPr>
        <w:t>denotes</w:t>
      </w:r>
      <w:r w:rsidRPr="009F01E6">
        <w:rPr>
          <w:rFonts w:ascii="Times New Roman" w:hAnsi="Times New Roman" w:hint="eastAsia"/>
        </w:rPr>
        <w:t xml:space="preserve"> </w:t>
      </w:r>
      <w:r w:rsidR="00B56826" w:rsidRPr="009F01E6">
        <w:rPr>
          <w:rFonts w:ascii="Times New Roman" w:hAnsi="Times New Roman" w:hint="eastAsia"/>
        </w:rPr>
        <w:t>forecast error</w:t>
      </w:r>
      <w:r w:rsidR="00E13454" w:rsidRPr="009F01E6">
        <w:rPr>
          <w:rFonts w:ascii="Times New Roman" w:hAnsi="Times New Roman" w:hint="eastAsia"/>
        </w:rPr>
        <w:t>s</w:t>
      </w:r>
      <w:r w:rsidR="00B56826" w:rsidRPr="009F01E6">
        <w:rPr>
          <w:rFonts w:ascii="Times New Roman" w:hAnsi="Times New Roman" w:hint="eastAsia"/>
        </w:rPr>
        <w:t xml:space="preserve"> for </w:t>
      </w:r>
      <w:r w:rsidR="00591C54" w:rsidRPr="009F01E6">
        <w:rPr>
          <w:rFonts w:ascii="Times New Roman" w:hAnsi="Times New Roman" w:hint="eastAsia"/>
        </w:rPr>
        <w:t>industry</w:t>
      </w:r>
      <w:r w:rsidR="00B56826" w:rsidRPr="009F01E6">
        <w:rPr>
          <w:rFonts w:ascii="Times New Roman" w:hAnsi="Times New Roman" w:hint="eastAsia"/>
        </w:rPr>
        <w:t xml:space="preserve"> </w:t>
      </w:r>
      <w:r w:rsidR="00DD2CB5" w:rsidRPr="009F01E6">
        <w:rPr>
          <w:rFonts w:ascii="Times New Roman" w:hAnsi="Times New Roman" w:hint="eastAsia"/>
        </w:rPr>
        <w:t>i</w:t>
      </w:r>
      <w:r w:rsidR="00EA76DC" w:rsidRPr="009F01E6">
        <w:rPr>
          <w:rFonts w:ascii="Times New Roman" w:hAnsi="Times New Roman" w:hint="eastAsia"/>
        </w:rPr>
        <w:t xml:space="preserve"> </w:t>
      </w:r>
      <w:r w:rsidR="00E13454" w:rsidRPr="009F01E6">
        <w:rPr>
          <w:rFonts w:ascii="Times New Roman" w:hAnsi="Times New Roman" w:hint="eastAsia"/>
        </w:rPr>
        <w:t>at</w:t>
      </w:r>
      <w:r w:rsidR="00F33997" w:rsidRPr="009F01E6">
        <w:rPr>
          <w:rFonts w:ascii="Times New Roman" w:hAnsi="Times New Roman" w:hint="eastAsia"/>
        </w:rPr>
        <w:t xml:space="preserve"> </w:t>
      </w:r>
      <w:r w:rsidR="00DD2CB5" w:rsidRPr="009F01E6">
        <w:rPr>
          <w:rFonts w:ascii="Times New Roman" w:hAnsi="Times New Roman" w:hint="eastAsia"/>
        </w:rPr>
        <w:t>quarter t of the fiscal year</w:t>
      </w:r>
      <w:r w:rsidR="00955CD3" w:rsidRPr="009F01E6">
        <w:rPr>
          <w:rFonts w:ascii="Times New Roman" w:hAnsi="Times New Roman" w:hint="eastAsia"/>
        </w:rPr>
        <w:t xml:space="preserve">, </w:t>
      </w:r>
      <w:r w:rsidR="00A57070" w:rsidRPr="009F01E6">
        <w:rPr>
          <w:rFonts w:ascii="Times New Roman" w:hAnsi="Times New Roman" w:hint="eastAsia"/>
        </w:rPr>
        <w:t xml:space="preserve">which is </w:t>
      </w:r>
      <w:r w:rsidR="00955CD3" w:rsidRPr="009F01E6">
        <w:rPr>
          <w:rFonts w:ascii="Times New Roman" w:hAnsi="Times New Roman" w:hint="eastAsia"/>
        </w:rPr>
        <w:t>measured by RMSE and MAE.</w:t>
      </w:r>
      <w:r w:rsidRPr="009F01E6">
        <w:rPr>
          <w:rFonts w:ascii="Times New Roman" w:hAnsi="Times New Roman" w:hint="eastAsia"/>
        </w:rPr>
        <w:t xml:space="preserve"> </w:t>
      </w:r>
      <w:r w:rsidR="00E13454" w:rsidRPr="009F01E6">
        <w:rPr>
          <w:rFonts w:ascii="Times New Roman" w:hAnsi="Times New Roman" w:hint="eastAsia"/>
        </w:rPr>
        <w:t xml:space="preserve"> PB, NOACC, RD, RES, SKW, VAR denote unconditional conservatism (UC) proxies. </w:t>
      </w:r>
      <w:proofErr w:type="spellStart"/>
      <w:r w:rsidR="00ED2039" w:rsidRPr="009F01E6">
        <w:rPr>
          <w:rFonts w:ascii="Times New Roman" w:hAnsi="Times New Roman" w:hint="eastAsia"/>
        </w:rPr>
        <w:t>C</w:t>
      </w:r>
      <w:r w:rsidR="00ED2039" w:rsidRPr="009F01E6">
        <w:rPr>
          <w:rFonts w:ascii="Times New Roman" w:hAnsi="Times New Roman"/>
        </w:rPr>
        <w:t>_</w:t>
      </w:r>
      <w:r w:rsidR="00ED2039" w:rsidRPr="009F01E6">
        <w:rPr>
          <w:rFonts w:ascii="Times New Roman" w:hAnsi="Times New Roman" w:hint="eastAsia"/>
        </w:rPr>
        <w:t>score</w:t>
      </w:r>
      <w:proofErr w:type="spellEnd"/>
      <w:r w:rsidR="00ED2039" w:rsidRPr="009F01E6">
        <w:rPr>
          <w:rFonts w:ascii="Times New Roman" w:hAnsi="Times New Roman" w:hint="eastAsia"/>
        </w:rPr>
        <w:t xml:space="preserve"> and CR denote c</w:t>
      </w:r>
      <w:r w:rsidR="00E13454" w:rsidRPr="009F01E6">
        <w:rPr>
          <w:rFonts w:ascii="Times New Roman" w:hAnsi="Times New Roman" w:hint="eastAsia"/>
        </w:rPr>
        <w:t>onditional conservatism</w:t>
      </w:r>
      <w:r w:rsidR="00ED2039" w:rsidRPr="009F01E6">
        <w:rPr>
          <w:rFonts w:ascii="Times New Roman" w:hAnsi="Times New Roman" w:hint="eastAsia"/>
        </w:rPr>
        <w:t xml:space="preserve"> (CC)</w:t>
      </w:r>
      <w:r w:rsidR="00E13454" w:rsidRPr="009F01E6">
        <w:rPr>
          <w:rFonts w:ascii="Times New Roman" w:hAnsi="Times New Roman" w:hint="eastAsia"/>
        </w:rPr>
        <w:t xml:space="preserve"> proxies</w:t>
      </w:r>
      <w:r w:rsidR="00ED2039" w:rsidRPr="009F01E6">
        <w:rPr>
          <w:rFonts w:ascii="Times New Roman" w:hAnsi="Times New Roman" w:hint="eastAsia"/>
        </w:rPr>
        <w:t xml:space="preserve">. </w:t>
      </w:r>
      <w:r w:rsidRPr="009F01E6">
        <w:rPr>
          <w:rFonts w:ascii="Times New Roman" w:hAnsi="Times New Roman"/>
        </w:rPr>
        <w:t>T</w:t>
      </w:r>
      <w:r w:rsidRPr="009F01E6">
        <w:rPr>
          <w:rFonts w:ascii="Times New Roman" w:hAnsi="Times New Roman" w:hint="eastAsia"/>
        </w:rPr>
        <w:t xml:space="preserve">he </w:t>
      </w:r>
      <w:proofErr w:type="spellStart"/>
      <w:r w:rsidR="00BD2D32" w:rsidRPr="009F01E6">
        <w:rPr>
          <w:rFonts w:ascii="Times New Roman" w:hAnsi="Times New Roman" w:hint="eastAsia"/>
        </w:rPr>
        <w:t>logAGE</w:t>
      </w:r>
      <w:r w:rsidR="00BD2D32" w:rsidRPr="009F01E6">
        <w:rPr>
          <w:rFonts w:ascii="Times New Roman" w:hAnsi="Times New Roman" w:hint="eastAsia"/>
          <w:vertAlign w:val="subscript"/>
        </w:rPr>
        <w:t>i</w:t>
      </w:r>
      <w:proofErr w:type="gramStart"/>
      <w:r w:rsidR="00BD2D32" w:rsidRPr="009F01E6">
        <w:rPr>
          <w:rFonts w:ascii="Times New Roman" w:hAnsi="Times New Roman" w:hint="eastAsia"/>
          <w:vertAlign w:val="subscript"/>
        </w:rPr>
        <w:t>,t</w:t>
      </w:r>
      <w:proofErr w:type="spellEnd"/>
      <w:proofErr w:type="gramEnd"/>
      <w:r w:rsidR="00BD2D32" w:rsidRPr="009F01E6">
        <w:rPr>
          <w:rFonts w:ascii="Times New Roman" w:hAnsi="Times New Roman" w:hint="eastAsia"/>
        </w:rPr>
        <w:t>,</w:t>
      </w:r>
      <w:r w:rsidR="00BD2D32" w:rsidRPr="009F01E6">
        <w:rPr>
          <w:rFonts w:ascii="Times New Roman" w:hAnsi="Times New Roman" w:hint="eastAsia"/>
          <w:vertAlign w:val="subscript"/>
        </w:rPr>
        <w:t xml:space="preserve"> </w:t>
      </w:r>
      <w:r w:rsidR="00BD2D32" w:rsidRPr="009F01E6">
        <w:rPr>
          <w:rFonts w:ascii="Times New Roman" w:hAnsi="Times New Roman" w:hint="eastAsia"/>
        </w:rPr>
        <w:t>log MV</w:t>
      </w:r>
      <w:r w:rsidR="00BD2D32" w:rsidRPr="009F01E6">
        <w:rPr>
          <w:rFonts w:ascii="Times New Roman" w:hAnsi="Times New Roman" w:hint="eastAsia"/>
          <w:vertAlign w:val="subscript"/>
        </w:rPr>
        <w:t>i,t-1</w:t>
      </w:r>
      <w:r w:rsidR="00BD2D32" w:rsidRPr="009F01E6">
        <w:rPr>
          <w:rFonts w:ascii="Times New Roman" w:hAnsi="Times New Roman" w:hint="eastAsia"/>
        </w:rPr>
        <w:t>,</w:t>
      </w:r>
      <w:r w:rsidR="00BD2D32" w:rsidRPr="009F01E6">
        <w:rPr>
          <w:rFonts w:ascii="Times New Roman" w:hAnsi="Times New Roman" w:hint="eastAsia"/>
          <w:vertAlign w:val="subscript"/>
        </w:rPr>
        <w:t xml:space="preserve"> </w:t>
      </w:r>
      <w:proofErr w:type="spellStart"/>
      <w:r w:rsidR="00BD2D32" w:rsidRPr="009F01E6">
        <w:rPr>
          <w:rFonts w:ascii="Times New Roman" w:hAnsi="Times New Roman" w:hint="eastAsia"/>
        </w:rPr>
        <w:t>CV_X</w:t>
      </w:r>
      <w:r w:rsidR="00BD2D32" w:rsidRPr="009F01E6">
        <w:rPr>
          <w:rFonts w:ascii="Times New Roman" w:hAnsi="Times New Roman" w:hint="eastAsia"/>
          <w:vertAlign w:val="subscript"/>
        </w:rPr>
        <w:t>i</w:t>
      </w:r>
      <w:proofErr w:type="spellEnd"/>
      <w:r w:rsidR="00BD2D32" w:rsidRPr="009F01E6">
        <w:rPr>
          <w:rFonts w:ascii="Times New Roman" w:hAnsi="Times New Roman" w:hint="eastAsia"/>
          <w:vertAlign w:val="subscript"/>
        </w:rPr>
        <w:t>,(t-1)-(t-5)</w:t>
      </w:r>
      <w:r w:rsidR="00BD2D32" w:rsidRPr="009F01E6">
        <w:rPr>
          <w:rFonts w:ascii="Times New Roman" w:hAnsi="Times New Roman" w:hint="eastAsia"/>
        </w:rPr>
        <w:t>,</w:t>
      </w:r>
      <w:r w:rsidR="00BD2D32" w:rsidRPr="009F01E6">
        <w:rPr>
          <w:rFonts w:ascii="Times New Roman" w:hAnsi="Times New Roman" w:hint="eastAsia"/>
          <w:vertAlign w:val="subscript"/>
        </w:rPr>
        <w:t xml:space="preserve"> </w:t>
      </w:r>
      <w:proofErr w:type="spellStart"/>
      <w:r w:rsidR="00BD2D32" w:rsidRPr="009F01E6">
        <w:rPr>
          <w:rFonts w:ascii="Times New Roman" w:hAnsi="Times New Roman" w:hint="eastAsia"/>
        </w:rPr>
        <w:t>Ret</w:t>
      </w:r>
      <w:r w:rsidR="00BD2D32" w:rsidRPr="009F01E6">
        <w:rPr>
          <w:rFonts w:ascii="Times New Roman" w:hAnsi="Times New Roman" w:hint="eastAsia"/>
          <w:vertAlign w:val="subscript"/>
        </w:rPr>
        <w:t>i</w:t>
      </w:r>
      <w:proofErr w:type="spellEnd"/>
      <w:r w:rsidR="00BD2D32" w:rsidRPr="009F01E6">
        <w:rPr>
          <w:rFonts w:ascii="Times New Roman" w:hAnsi="Times New Roman" w:hint="eastAsia"/>
          <w:vertAlign w:val="subscript"/>
        </w:rPr>
        <w:t>,(t-1)-(t-5)</w:t>
      </w:r>
      <w:r w:rsidR="00BD2D32" w:rsidRPr="009F01E6">
        <w:rPr>
          <w:rFonts w:ascii="Times New Roman" w:hAnsi="Times New Roman" w:hint="eastAsia"/>
        </w:rPr>
        <w:t xml:space="preserve"> are control variables, definition of which are shown in the Appendix.</w:t>
      </w:r>
    </w:p>
    <w:p w14:paraId="4BA815B0" w14:textId="549694F1" w:rsidR="0084339B" w:rsidRPr="009F01E6" w:rsidRDefault="004A0149"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 xml:space="preserve">Panel </w:t>
      </w:r>
      <w:proofErr w:type="gramStart"/>
      <w:r w:rsidRPr="009F01E6">
        <w:rPr>
          <w:rFonts w:ascii="Times New Roman" w:hAnsi="Times New Roman" w:hint="eastAsia"/>
        </w:rPr>
        <w:t>A</w:t>
      </w:r>
      <w:proofErr w:type="gramEnd"/>
      <w:r w:rsidRPr="009F01E6">
        <w:rPr>
          <w:rFonts w:ascii="Times New Roman" w:hAnsi="Times New Roman" w:hint="eastAsia"/>
        </w:rPr>
        <w:t xml:space="preserve"> of </w:t>
      </w:r>
      <w:r w:rsidR="00591C54" w:rsidRPr="009F01E6">
        <w:rPr>
          <w:rFonts w:ascii="Times New Roman" w:hAnsi="Times New Roman" w:hint="eastAsia"/>
        </w:rPr>
        <w:t>Table 5</w:t>
      </w:r>
      <w:r w:rsidR="00CB7D1C" w:rsidRPr="009F01E6">
        <w:rPr>
          <w:rFonts w:ascii="Times New Roman" w:hAnsi="Times New Roman" w:hint="eastAsia"/>
        </w:rPr>
        <w:t xml:space="preserve"> </w:t>
      </w:r>
      <w:r w:rsidRPr="009F01E6">
        <w:rPr>
          <w:rFonts w:ascii="Times New Roman" w:hAnsi="Times New Roman" w:hint="eastAsia"/>
        </w:rPr>
        <w:t>show the findings of using</w:t>
      </w:r>
      <w:r w:rsidR="00CB7D1C" w:rsidRPr="009F01E6">
        <w:rPr>
          <w:rFonts w:ascii="Times New Roman" w:hAnsi="Times New Roman" w:hint="eastAsia"/>
        </w:rPr>
        <w:t xml:space="preserve"> </w:t>
      </w:r>
      <w:r w:rsidR="002D641C" w:rsidRPr="009F01E6">
        <w:rPr>
          <w:rFonts w:ascii="Times New Roman" w:hAnsi="Times New Roman" w:hint="eastAsia"/>
        </w:rPr>
        <w:t>RMSE</w:t>
      </w:r>
      <w:r w:rsidR="00947E79" w:rsidRPr="009F01E6">
        <w:rPr>
          <w:rFonts w:ascii="Times New Roman" w:hAnsi="Times New Roman" w:hint="eastAsia"/>
        </w:rPr>
        <w:t xml:space="preserve"> </w:t>
      </w:r>
      <w:r w:rsidRPr="009F01E6">
        <w:rPr>
          <w:rFonts w:ascii="Times New Roman" w:hAnsi="Times New Roman" w:hint="eastAsia"/>
        </w:rPr>
        <w:t xml:space="preserve">as a </w:t>
      </w:r>
      <w:r w:rsidR="002D641C" w:rsidRPr="009F01E6">
        <w:rPr>
          <w:rFonts w:ascii="Times New Roman" w:hAnsi="Times New Roman" w:hint="eastAsia"/>
        </w:rPr>
        <w:t>dependent variable</w:t>
      </w:r>
      <w:r w:rsidRPr="009F01E6">
        <w:rPr>
          <w:rFonts w:ascii="Times New Roman" w:hAnsi="Times New Roman" w:hint="eastAsia"/>
        </w:rPr>
        <w:t>.</w:t>
      </w:r>
      <w:r w:rsidR="002D641C" w:rsidRPr="009F01E6">
        <w:rPr>
          <w:rFonts w:ascii="Times New Roman" w:hAnsi="Times New Roman" w:hint="eastAsia"/>
        </w:rPr>
        <w:t xml:space="preserve"> </w:t>
      </w:r>
      <w:r w:rsidRPr="009F01E6">
        <w:rPr>
          <w:rFonts w:ascii="Times New Roman" w:hAnsi="Times New Roman" w:hint="eastAsia"/>
        </w:rPr>
        <w:t>F</w:t>
      </w:r>
      <w:r w:rsidR="002D641C" w:rsidRPr="009F01E6">
        <w:rPr>
          <w:rFonts w:ascii="Times New Roman" w:hAnsi="Times New Roman" w:hint="eastAsia"/>
        </w:rPr>
        <w:t>or large</w:t>
      </w:r>
      <w:r w:rsidR="0023117F" w:rsidRPr="009F01E6">
        <w:rPr>
          <w:rFonts w:ascii="Times New Roman" w:hAnsi="Times New Roman" w:hint="eastAsia"/>
        </w:rPr>
        <w:t xml:space="preserve"> </w:t>
      </w:r>
      <w:r w:rsidR="002D641C" w:rsidRPr="009F01E6">
        <w:rPr>
          <w:rFonts w:ascii="Times New Roman" w:hAnsi="Times New Roman" w:hint="eastAsia"/>
        </w:rPr>
        <w:t>industr</w:t>
      </w:r>
      <w:r w:rsidR="003626D7" w:rsidRPr="009F01E6">
        <w:rPr>
          <w:rFonts w:ascii="Times New Roman" w:hAnsi="Times New Roman" w:hint="eastAsia"/>
        </w:rPr>
        <w:t>y</w:t>
      </w:r>
      <w:r w:rsidR="00F64996" w:rsidRPr="009F01E6">
        <w:rPr>
          <w:rFonts w:ascii="Times New Roman" w:hAnsi="Times New Roman" w:hint="eastAsia"/>
        </w:rPr>
        <w:t xml:space="preserve"> sample</w:t>
      </w:r>
      <w:r w:rsidR="002D641C" w:rsidRPr="009F01E6">
        <w:rPr>
          <w:rFonts w:ascii="Times New Roman" w:hAnsi="Times New Roman" w:hint="eastAsia"/>
        </w:rPr>
        <w:t xml:space="preserve">, the coefficients of </w:t>
      </w:r>
      <w:r w:rsidR="00CB7D1C" w:rsidRPr="009F01E6">
        <w:rPr>
          <w:rFonts w:ascii="Times New Roman" w:hAnsi="Times New Roman" w:hint="eastAsia"/>
        </w:rPr>
        <w:t>UC</w:t>
      </w:r>
      <w:r w:rsidR="002D641C" w:rsidRPr="009F01E6">
        <w:rPr>
          <w:rFonts w:ascii="Times New Roman" w:hAnsi="Times New Roman" w:hint="eastAsia"/>
        </w:rPr>
        <w:t xml:space="preserve"> </w:t>
      </w:r>
      <w:r w:rsidR="00CB7D1C" w:rsidRPr="009F01E6">
        <w:rPr>
          <w:rFonts w:ascii="Times New Roman" w:hAnsi="Times New Roman" w:hint="eastAsia"/>
        </w:rPr>
        <w:t>variables</w:t>
      </w:r>
      <w:r w:rsidR="002D641C" w:rsidRPr="009F01E6">
        <w:rPr>
          <w:rFonts w:ascii="Times New Roman" w:hAnsi="Times New Roman" w:hint="eastAsia"/>
        </w:rPr>
        <w:t xml:space="preserve"> </w:t>
      </w:r>
      <w:r w:rsidR="00FD7603" w:rsidRPr="009F01E6">
        <w:rPr>
          <w:rFonts w:ascii="Times New Roman" w:hAnsi="Times New Roman" w:hint="eastAsia"/>
        </w:rPr>
        <w:t xml:space="preserve">(PB, RD, NOACC, RES) </w:t>
      </w:r>
      <w:r w:rsidR="009207D1" w:rsidRPr="009F01E6">
        <w:rPr>
          <w:rFonts w:ascii="Times New Roman" w:hAnsi="Times New Roman" w:hint="eastAsia"/>
        </w:rPr>
        <w:t xml:space="preserve">are </w:t>
      </w:r>
      <w:r w:rsidR="002D641C" w:rsidRPr="009F01E6">
        <w:rPr>
          <w:rFonts w:ascii="Times New Roman" w:hAnsi="Times New Roman" w:hint="eastAsia"/>
        </w:rPr>
        <w:t>negative</w:t>
      </w:r>
      <w:r w:rsidR="00451F8F" w:rsidRPr="009F01E6">
        <w:rPr>
          <w:rFonts w:ascii="Times New Roman" w:hAnsi="Times New Roman" w:hint="eastAsia"/>
        </w:rPr>
        <w:t xml:space="preserve"> whereas those of </w:t>
      </w:r>
      <w:r w:rsidR="00CB7D1C" w:rsidRPr="009F01E6">
        <w:rPr>
          <w:rFonts w:ascii="Times New Roman" w:hAnsi="Times New Roman" w:hint="eastAsia"/>
        </w:rPr>
        <w:t xml:space="preserve">CC variables </w:t>
      </w:r>
      <w:r w:rsidR="009207D1" w:rsidRPr="009F01E6">
        <w:rPr>
          <w:rFonts w:ascii="Times New Roman" w:hAnsi="Times New Roman" w:hint="eastAsia"/>
        </w:rPr>
        <w:t xml:space="preserve">are </w:t>
      </w:r>
      <w:r w:rsidR="00451F8F" w:rsidRPr="009F01E6">
        <w:rPr>
          <w:rFonts w:ascii="Times New Roman" w:hAnsi="Times New Roman" w:hint="eastAsia"/>
        </w:rPr>
        <w:t>positive</w:t>
      </w:r>
      <w:r w:rsidRPr="009F01E6">
        <w:rPr>
          <w:rFonts w:ascii="Times New Roman" w:hAnsi="Times New Roman" w:hint="eastAsia"/>
        </w:rPr>
        <w:t xml:space="preserve"> at </w:t>
      </w:r>
      <w:r w:rsidR="00451F8F" w:rsidRPr="009F01E6">
        <w:rPr>
          <w:rFonts w:ascii="Times New Roman" w:hAnsi="Times New Roman" w:hint="eastAsia"/>
        </w:rPr>
        <w:t>stati</w:t>
      </w:r>
      <w:r w:rsidR="001021DC" w:rsidRPr="009F01E6">
        <w:rPr>
          <w:rFonts w:ascii="Times New Roman" w:hAnsi="Times New Roman"/>
        </w:rPr>
        <w:t>sti</w:t>
      </w:r>
      <w:r w:rsidR="0084339B" w:rsidRPr="009F01E6">
        <w:rPr>
          <w:rFonts w:ascii="Times New Roman" w:hAnsi="Times New Roman" w:hint="eastAsia"/>
        </w:rPr>
        <w:t>cally significant</w:t>
      </w:r>
      <w:r w:rsidRPr="009F01E6">
        <w:rPr>
          <w:rFonts w:ascii="Times New Roman" w:hAnsi="Times New Roman" w:hint="eastAsia"/>
        </w:rPr>
        <w:t xml:space="preserve"> level</w:t>
      </w:r>
      <w:r w:rsidR="0084339B" w:rsidRPr="009F01E6">
        <w:rPr>
          <w:rFonts w:ascii="Times New Roman" w:hAnsi="Times New Roman" w:hint="eastAsia"/>
        </w:rPr>
        <w:t>,</w:t>
      </w:r>
      <w:r w:rsidR="005F08DC" w:rsidRPr="009F01E6">
        <w:rPr>
          <w:rFonts w:ascii="Times New Roman" w:hAnsi="Times New Roman" w:hint="eastAsia"/>
        </w:rPr>
        <w:t xml:space="preserve"> indicat</w:t>
      </w:r>
      <w:r w:rsidR="0084339B" w:rsidRPr="009F01E6">
        <w:rPr>
          <w:rFonts w:ascii="Times New Roman" w:hAnsi="Times New Roman" w:hint="eastAsia"/>
        </w:rPr>
        <w:t>ing</w:t>
      </w:r>
      <w:r w:rsidR="005F08DC" w:rsidRPr="009F01E6">
        <w:rPr>
          <w:rFonts w:ascii="Times New Roman" w:hAnsi="Times New Roman" w:hint="eastAsia"/>
        </w:rPr>
        <w:t xml:space="preserve"> that forecast error</w:t>
      </w:r>
      <w:r w:rsidR="0084339B" w:rsidRPr="009F01E6">
        <w:rPr>
          <w:rFonts w:ascii="Times New Roman" w:hAnsi="Times New Roman" w:hint="eastAsia"/>
        </w:rPr>
        <w:t>s</w:t>
      </w:r>
      <w:r w:rsidR="005F08DC" w:rsidRPr="009F01E6">
        <w:rPr>
          <w:rFonts w:ascii="Times New Roman" w:hAnsi="Times New Roman" w:hint="eastAsia"/>
        </w:rPr>
        <w:t xml:space="preserve"> is negatively (positively) </w:t>
      </w:r>
      <w:r w:rsidR="00CB7D1C" w:rsidRPr="009F01E6">
        <w:rPr>
          <w:rFonts w:ascii="Times New Roman" w:hAnsi="Times New Roman" w:hint="eastAsia"/>
        </w:rPr>
        <w:t xml:space="preserve">related </w:t>
      </w:r>
      <w:r w:rsidR="00213E4A" w:rsidRPr="009F01E6">
        <w:rPr>
          <w:rFonts w:ascii="Times New Roman" w:hAnsi="Times New Roman" w:hint="eastAsia"/>
        </w:rPr>
        <w:t xml:space="preserve">with </w:t>
      </w:r>
      <w:r w:rsidR="005F08DC" w:rsidRPr="009F01E6">
        <w:rPr>
          <w:rFonts w:ascii="Times New Roman" w:hAnsi="Times New Roman" w:hint="eastAsia"/>
        </w:rPr>
        <w:t>unconditional (conditional</w:t>
      </w:r>
      <w:r w:rsidR="00AC4284" w:rsidRPr="009F01E6">
        <w:rPr>
          <w:rFonts w:ascii="Times New Roman" w:hAnsi="Times New Roman" w:hint="eastAsia"/>
        </w:rPr>
        <w:t>) conservatism</w:t>
      </w:r>
      <w:r w:rsidR="004A0283" w:rsidRPr="009F01E6">
        <w:rPr>
          <w:rFonts w:ascii="Times New Roman" w:hAnsi="Times New Roman" w:hint="eastAsia"/>
        </w:rPr>
        <w:t>,</w:t>
      </w:r>
      <w:r w:rsidR="00556717" w:rsidRPr="009F01E6">
        <w:rPr>
          <w:rFonts w:ascii="Times New Roman" w:hAnsi="Times New Roman" w:hint="eastAsia"/>
        </w:rPr>
        <w:t xml:space="preserve"> </w:t>
      </w:r>
      <w:r w:rsidR="004A0283" w:rsidRPr="009F01E6">
        <w:rPr>
          <w:rFonts w:ascii="Times New Roman" w:hAnsi="Times New Roman" w:hint="eastAsia"/>
        </w:rPr>
        <w:t xml:space="preserve">consistent with findings of </w:t>
      </w:r>
      <w:r w:rsidR="0067023A" w:rsidRPr="009F01E6">
        <w:rPr>
          <w:rFonts w:ascii="Times New Roman" w:hAnsi="Times New Roman"/>
        </w:rPr>
        <w:t>s</w:t>
      </w:r>
      <w:r w:rsidR="00CB7D1C" w:rsidRPr="009F01E6">
        <w:rPr>
          <w:rFonts w:ascii="Times New Roman" w:hAnsi="Times New Roman" w:hint="eastAsia"/>
        </w:rPr>
        <w:t>ection 4.2.</w:t>
      </w:r>
      <w:r w:rsidRPr="009F01E6">
        <w:rPr>
          <w:rFonts w:ascii="Times New Roman" w:hAnsi="Times New Roman" w:hint="eastAsia"/>
        </w:rPr>
        <w:t xml:space="preserve"> </w:t>
      </w:r>
      <w:r w:rsidR="00F33997" w:rsidRPr="009F01E6">
        <w:rPr>
          <w:rFonts w:ascii="Times New Roman" w:hAnsi="Times New Roman"/>
        </w:rPr>
        <w:t>T</w:t>
      </w:r>
      <w:r w:rsidR="0022532C" w:rsidRPr="009F01E6">
        <w:rPr>
          <w:rFonts w:ascii="Times New Roman" w:hAnsi="Times New Roman"/>
        </w:rPr>
        <w:t>he</w:t>
      </w:r>
      <w:r w:rsidR="0022532C" w:rsidRPr="009F01E6">
        <w:rPr>
          <w:rFonts w:ascii="Times New Roman" w:hAnsi="Times New Roman" w:hint="eastAsia"/>
        </w:rPr>
        <w:t xml:space="preserve"> negative relation</w:t>
      </w:r>
      <w:r w:rsidR="0084339B" w:rsidRPr="009F01E6">
        <w:rPr>
          <w:rFonts w:ascii="Times New Roman" w:hAnsi="Times New Roman" w:hint="eastAsia"/>
        </w:rPr>
        <w:t>s</w:t>
      </w:r>
      <w:r w:rsidR="0022532C" w:rsidRPr="009F01E6">
        <w:rPr>
          <w:rFonts w:ascii="Times New Roman" w:hAnsi="Times New Roman" w:hint="eastAsia"/>
        </w:rPr>
        <w:t xml:space="preserve"> between PB </w:t>
      </w:r>
      <w:r w:rsidR="00DC519F" w:rsidRPr="009F01E6">
        <w:rPr>
          <w:rFonts w:ascii="Times New Roman" w:hAnsi="Times New Roman" w:hint="eastAsia"/>
        </w:rPr>
        <w:t>(</w:t>
      </w:r>
      <w:proofErr w:type="gramStart"/>
      <w:r w:rsidR="00DC519F" w:rsidRPr="009F01E6">
        <w:rPr>
          <w:rFonts w:ascii="Times New Roman" w:hAnsi="Times New Roman" w:hint="eastAsia"/>
        </w:rPr>
        <w:t>or</w:t>
      </w:r>
      <w:proofErr w:type="gramEnd"/>
      <w:r w:rsidR="00DC519F" w:rsidRPr="009F01E6">
        <w:rPr>
          <w:rFonts w:ascii="Times New Roman" w:hAnsi="Times New Roman" w:hint="eastAsia"/>
        </w:rPr>
        <w:t xml:space="preserve"> </w:t>
      </w:r>
      <w:r w:rsidR="0022532C" w:rsidRPr="009F01E6">
        <w:rPr>
          <w:rFonts w:ascii="Times New Roman" w:hAnsi="Times New Roman" w:hint="eastAsia"/>
        </w:rPr>
        <w:t>RES</w:t>
      </w:r>
      <w:r w:rsidR="00DC519F" w:rsidRPr="009F01E6">
        <w:rPr>
          <w:rFonts w:ascii="Times New Roman" w:hAnsi="Times New Roman" w:hint="eastAsia"/>
        </w:rPr>
        <w:t>)</w:t>
      </w:r>
      <w:r w:rsidR="0022532C" w:rsidRPr="009F01E6">
        <w:rPr>
          <w:rFonts w:ascii="Times New Roman" w:hAnsi="Times New Roman" w:hint="eastAsia"/>
        </w:rPr>
        <w:t xml:space="preserve"> and forecast errors</w:t>
      </w:r>
      <w:r w:rsidR="00F33997" w:rsidRPr="009F01E6">
        <w:rPr>
          <w:rFonts w:ascii="Times New Roman" w:hAnsi="Times New Roman"/>
        </w:rPr>
        <w:t xml:space="preserve"> </w:t>
      </w:r>
      <w:r w:rsidR="0022532C" w:rsidRPr="009F01E6">
        <w:rPr>
          <w:rFonts w:ascii="Times New Roman" w:hAnsi="Times New Roman" w:hint="eastAsia"/>
        </w:rPr>
        <w:t>support</w:t>
      </w:r>
      <w:r w:rsidR="00DC519F" w:rsidRPr="009F01E6">
        <w:rPr>
          <w:rFonts w:ascii="Times New Roman" w:hAnsi="Times New Roman"/>
        </w:rPr>
        <w:t xml:space="preserve"> </w:t>
      </w:r>
      <w:proofErr w:type="spellStart"/>
      <w:r w:rsidR="0022532C" w:rsidRPr="009F01E6">
        <w:rPr>
          <w:rFonts w:ascii="Times New Roman" w:hAnsi="Times New Roman" w:hint="eastAsia"/>
        </w:rPr>
        <w:t>Pae</w:t>
      </w:r>
      <w:proofErr w:type="spellEnd"/>
      <w:r w:rsidR="0022532C" w:rsidRPr="009F01E6">
        <w:rPr>
          <w:rFonts w:ascii="Times New Roman" w:hAnsi="Times New Roman" w:hint="eastAsia"/>
        </w:rPr>
        <w:t xml:space="preserve"> and Thornton (2010) that forecasting </w:t>
      </w:r>
      <w:r w:rsidR="0022532C" w:rsidRPr="009F01E6">
        <w:rPr>
          <w:rFonts w:ascii="Times New Roman" w:hAnsi="Times New Roman"/>
        </w:rPr>
        <w:t>optimism</w:t>
      </w:r>
      <w:r w:rsidR="0022532C" w:rsidRPr="009F01E6">
        <w:rPr>
          <w:rFonts w:ascii="Times New Roman" w:hAnsi="Times New Roman" w:hint="eastAsia"/>
        </w:rPr>
        <w:t xml:space="preserve"> (error</w:t>
      </w:r>
      <w:r w:rsidR="004C24C4" w:rsidRPr="009F01E6">
        <w:rPr>
          <w:rFonts w:ascii="Times New Roman" w:hAnsi="Times New Roman" w:hint="eastAsia"/>
        </w:rPr>
        <w:t>s</w:t>
      </w:r>
      <w:r w:rsidR="0022532C" w:rsidRPr="009F01E6">
        <w:rPr>
          <w:rFonts w:ascii="Times New Roman" w:hAnsi="Times New Roman" w:hint="eastAsia"/>
        </w:rPr>
        <w:t xml:space="preserve">) </w:t>
      </w:r>
      <w:r w:rsidRPr="009F01E6">
        <w:rPr>
          <w:rFonts w:ascii="Times New Roman" w:hAnsi="Times New Roman" w:hint="eastAsia"/>
        </w:rPr>
        <w:t xml:space="preserve">is </w:t>
      </w:r>
      <w:r w:rsidR="0022532C" w:rsidRPr="009F01E6">
        <w:rPr>
          <w:rFonts w:ascii="Times New Roman" w:hAnsi="Times New Roman" w:hint="eastAsia"/>
        </w:rPr>
        <w:t>greater for firm</w:t>
      </w:r>
      <w:r w:rsidR="0084339B" w:rsidRPr="009F01E6">
        <w:rPr>
          <w:rFonts w:ascii="Times New Roman" w:hAnsi="Times New Roman" w:hint="eastAsia"/>
        </w:rPr>
        <w:t>s exhibiting lower MTB and RES.</w:t>
      </w:r>
      <w:r w:rsidR="00E64027" w:rsidRPr="009F01E6">
        <w:rPr>
          <w:rFonts w:ascii="Times New Roman" w:hAnsi="Times New Roman" w:hint="eastAsia"/>
        </w:rPr>
        <w:t xml:space="preserve"> </w:t>
      </w:r>
      <w:r w:rsidRPr="009F01E6">
        <w:rPr>
          <w:rFonts w:ascii="Times New Roman" w:hAnsi="Times New Roman" w:hint="eastAsia"/>
        </w:rPr>
        <w:t>For small industr</w:t>
      </w:r>
      <w:r w:rsidR="003626D7" w:rsidRPr="009F01E6">
        <w:rPr>
          <w:rFonts w:ascii="Times New Roman" w:hAnsi="Times New Roman" w:hint="eastAsia"/>
        </w:rPr>
        <w:t>y</w:t>
      </w:r>
      <w:r w:rsidR="00F64996" w:rsidRPr="009F01E6">
        <w:rPr>
          <w:rFonts w:ascii="Times New Roman" w:hAnsi="Times New Roman" w:hint="eastAsia"/>
        </w:rPr>
        <w:t xml:space="preserve"> sample</w:t>
      </w:r>
      <w:r w:rsidRPr="009F01E6">
        <w:rPr>
          <w:rFonts w:ascii="Times New Roman" w:hAnsi="Times New Roman" w:hint="eastAsia"/>
        </w:rPr>
        <w:t>, UC variables (PB, RD, NOACC, RES, SKW) show positive and stati</w:t>
      </w:r>
      <w:r w:rsidRPr="009F01E6">
        <w:rPr>
          <w:rFonts w:ascii="Times New Roman" w:hAnsi="Times New Roman"/>
        </w:rPr>
        <w:t>sti</w:t>
      </w:r>
      <w:r w:rsidRPr="009F01E6">
        <w:rPr>
          <w:rFonts w:ascii="Times New Roman" w:hAnsi="Times New Roman" w:hint="eastAsia"/>
        </w:rPr>
        <w:t xml:space="preserve">cally significant coefficients while CC variables have negative and </w:t>
      </w:r>
      <w:r w:rsidRPr="009F01E6">
        <w:rPr>
          <w:rFonts w:ascii="Times New Roman" w:hAnsi="Times New Roman"/>
        </w:rPr>
        <w:t>sta</w:t>
      </w:r>
      <w:r w:rsidRPr="009F01E6">
        <w:rPr>
          <w:rFonts w:ascii="Times New Roman" w:hAnsi="Times New Roman" w:hint="eastAsia"/>
        </w:rPr>
        <w:t xml:space="preserve">tistically significant coefficients, suggesting that forecast error is positively (negatively) related to unconditional (conditional) conservatism, </w:t>
      </w:r>
      <w:r w:rsidR="00E64027" w:rsidRPr="009F01E6">
        <w:rPr>
          <w:rFonts w:ascii="Times New Roman" w:hAnsi="Times New Roman" w:hint="eastAsia"/>
        </w:rPr>
        <w:t xml:space="preserve">consistent with </w:t>
      </w:r>
      <w:r w:rsidRPr="009F01E6">
        <w:rPr>
          <w:rFonts w:ascii="Times New Roman" w:hAnsi="Times New Roman" w:hint="eastAsia"/>
        </w:rPr>
        <w:t xml:space="preserve">findings </w:t>
      </w:r>
      <w:r w:rsidRPr="009F01E6">
        <w:rPr>
          <w:rFonts w:ascii="Times New Roman" w:hAnsi="Times New Roman"/>
        </w:rPr>
        <w:t>in</w:t>
      </w:r>
      <w:r w:rsidRPr="009F01E6">
        <w:rPr>
          <w:rFonts w:ascii="Times New Roman" w:hAnsi="Times New Roman" w:hint="eastAsia"/>
        </w:rPr>
        <w:t xml:space="preserve"> section 4.2</w:t>
      </w:r>
      <w:r w:rsidR="00E64027" w:rsidRPr="009F01E6">
        <w:rPr>
          <w:rFonts w:ascii="Times New Roman" w:hAnsi="Times New Roman" w:hint="eastAsia"/>
        </w:rPr>
        <w:t>. T</w:t>
      </w:r>
      <w:r w:rsidRPr="009F01E6">
        <w:rPr>
          <w:rFonts w:ascii="Times New Roman" w:hAnsi="Times New Roman" w:hint="eastAsia"/>
        </w:rPr>
        <w:t xml:space="preserve">he positive </w:t>
      </w:r>
      <w:proofErr w:type="gramStart"/>
      <w:r w:rsidR="00E64027" w:rsidRPr="009F01E6">
        <w:rPr>
          <w:rFonts w:ascii="Times New Roman" w:hAnsi="Times New Roman" w:hint="eastAsia"/>
        </w:rPr>
        <w:t xml:space="preserve">coefficient of RES </w:t>
      </w:r>
      <w:r w:rsidRPr="009F01E6">
        <w:rPr>
          <w:rFonts w:ascii="Times New Roman" w:hAnsi="Times New Roman" w:hint="eastAsia"/>
        </w:rPr>
        <w:t>support</w:t>
      </w:r>
      <w:proofErr w:type="gramEnd"/>
      <w:r w:rsidRPr="009F01E6">
        <w:rPr>
          <w:rFonts w:ascii="Times New Roman" w:hAnsi="Times New Roman" w:hint="eastAsia"/>
        </w:rPr>
        <w:t xml:space="preserve"> </w:t>
      </w:r>
      <w:proofErr w:type="spellStart"/>
      <w:r w:rsidRPr="009F01E6">
        <w:rPr>
          <w:rFonts w:ascii="Times New Roman" w:hAnsi="Times New Roman" w:hint="eastAsia"/>
        </w:rPr>
        <w:t>Mensah</w:t>
      </w:r>
      <w:proofErr w:type="spellEnd"/>
      <w:r w:rsidRPr="009F01E6">
        <w:rPr>
          <w:rFonts w:ascii="Times New Roman" w:hAnsi="Times New Roman" w:hint="eastAsia"/>
        </w:rPr>
        <w:t xml:space="preserve"> et al. (2004)</w:t>
      </w:r>
      <w:r w:rsidRPr="009F01E6">
        <w:rPr>
          <w:rFonts w:ascii="Times New Roman" w:hAnsi="Times New Roman"/>
        </w:rPr>
        <w:t xml:space="preserve"> who</w:t>
      </w:r>
      <w:r w:rsidRPr="009F01E6">
        <w:rPr>
          <w:rFonts w:ascii="Times New Roman" w:hAnsi="Times New Roman" w:hint="eastAsia"/>
        </w:rPr>
        <w:t xml:space="preserve"> posit a positive relation between conservatism and forecast errors.</w:t>
      </w:r>
      <w:r w:rsidR="000741B7" w:rsidRPr="009F01E6">
        <w:rPr>
          <w:rFonts w:ascii="Times New Roman" w:hAnsi="Times New Roman" w:hint="eastAsia"/>
        </w:rPr>
        <w:t xml:space="preserve"> </w:t>
      </w:r>
      <w:r w:rsidR="004A0283" w:rsidRPr="009F01E6">
        <w:rPr>
          <w:rFonts w:ascii="Times New Roman" w:hAnsi="Times New Roman"/>
        </w:rPr>
        <w:t>M</w:t>
      </w:r>
      <w:r w:rsidR="004A0283" w:rsidRPr="009F01E6">
        <w:rPr>
          <w:rFonts w:ascii="Times New Roman" w:hAnsi="Times New Roman" w:hint="eastAsia"/>
        </w:rPr>
        <w:t>oreover, w</w:t>
      </w:r>
      <w:r w:rsidR="0045423C" w:rsidRPr="009F01E6">
        <w:rPr>
          <w:rFonts w:ascii="Times New Roman" w:hAnsi="Times New Roman" w:hint="eastAsia"/>
        </w:rPr>
        <w:t>hen we</w:t>
      </w:r>
      <w:r w:rsidR="00627E80" w:rsidRPr="009F01E6">
        <w:rPr>
          <w:rFonts w:ascii="Times New Roman" w:hAnsi="Times New Roman" w:hint="eastAsia"/>
        </w:rPr>
        <w:t xml:space="preserve"> add control variables</w:t>
      </w:r>
      <w:r w:rsidR="0045423C" w:rsidRPr="009F01E6">
        <w:rPr>
          <w:rFonts w:ascii="Times New Roman" w:hAnsi="Times New Roman" w:hint="eastAsia"/>
        </w:rPr>
        <w:t xml:space="preserve"> into the regression</w:t>
      </w:r>
      <w:r w:rsidR="00627E80" w:rsidRPr="009F01E6">
        <w:rPr>
          <w:rFonts w:ascii="Times New Roman" w:hAnsi="Times New Roman" w:hint="eastAsia"/>
        </w:rPr>
        <w:t xml:space="preserve">, </w:t>
      </w:r>
      <w:r w:rsidR="0019295D" w:rsidRPr="009F01E6">
        <w:rPr>
          <w:rFonts w:ascii="Times New Roman" w:hAnsi="Times New Roman" w:hint="eastAsia"/>
        </w:rPr>
        <w:t>the direction</w:t>
      </w:r>
      <w:r w:rsidR="003A5E08" w:rsidRPr="009F01E6">
        <w:rPr>
          <w:rFonts w:ascii="Times New Roman" w:hAnsi="Times New Roman" w:hint="eastAsia"/>
        </w:rPr>
        <w:t xml:space="preserve"> and </w:t>
      </w:r>
      <w:r w:rsidR="003A5E08" w:rsidRPr="009F01E6">
        <w:rPr>
          <w:rFonts w:ascii="Times New Roman" w:hAnsi="Times New Roman" w:hint="eastAsia"/>
        </w:rPr>
        <w:lastRenderedPageBreak/>
        <w:t>significance</w:t>
      </w:r>
      <w:r w:rsidR="0019295D" w:rsidRPr="009F01E6">
        <w:rPr>
          <w:rFonts w:ascii="Times New Roman" w:hAnsi="Times New Roman" w:hint="eastAsia"/>
        </w:rPr>
        <w:t xml:space="preserve"> of </w:t>
      </w:r>
      <w:r w:rsidR="00F33997" w:rsidRPr="009F01E6">
        <w:rPr>
          <w:rFonts w:ascii="Times New Roman" w:hAnsi="Times New Roman"/>
        </w:rPr>
        <w:t xml:space="preserve">the </w:t>
      </w:r>
      <w:r w:rsidR="0019295D" w:rsidRPr="009F01E6">
        <w:rPr>
          <w:rFonts w:ascii="Times New Roman" w:hAnsi="Times New Roman" w:hint="eastAsia"/>
        </w:rPr>
        <w:t xml:space="preserve">coefficients </w:t>
      </w:r>
      <w:r w:rsidR="00CF30D1" w:rsidRPr="009F01E6">
        <w:rPr>
          <w:rFonts w:ascii="Times New Roman" w:hAnsi="Times New Roman" w:hint="eastAsia"/>
        </w:rPr>
        <w:t xml:space="preserve">are the same as those </w:t>
      </w:r>
      <w:r w:rsidR="00F33997" w:rsidRPr="009F01E6">
        <w:rPr>
          <w:rFonts w:ascii="Times New Roman" w:hAnsi="Times New Roman"/>
        </w:rPr>
        <w:t>in</w:t>
      </w:r>
      <w:r w:rsidR="00CF30D1" w:rsidRPr="009F01E6">
        <w:rPr>
          <w:rFonts w:ascii="Times New Roman" w:hAnsi="Times New Roman" w:hint="eastAsia"/>
        </w:rPr>
        <w:t xml:space="preserve"> the </w:t>
      </w:r>
      <w:r w:rsidR="0019295D" w:rsidRPr="009F01E6">
        <w:rPr>
          <w:rFonts w:ascii="Times New Roman" w:hAnsi="Times New Roman" w:hint="eastAsia"/>
        </w:rPr>
        <w:t xml:space="preserve">regression without control variables, but </w:t>
      </w:r>
      <w:r w:rsidR="00627E80" w:rsidRPr="009F01E6">
        <w:rPr>
          <w:rFonts w:ascii="Times New Roman" w:hAnsi="Times New Roman" w:hint="eastAsia"/>
        </w:rPr>
        <w:t>R-square rises from 0.5</w:t>
      </w:r>
      <w:r w:rsidR="0019295D" w:rsidRPr="009F01E6">
        <w:rPr>
          <w:rFonts w:ascii="Times New Roman" w:hAnsi="Times New Roman" w:hint="eastAsia"/>
        </w:rPr>
        <w:t>7</w:t>
      </w:r>
      <w:r w:rsidR="00627E80" w:rsidRPr="009F01E6">
        <w:rPr>
          <w:rFonts w:ascii="Times New Roman" w:hAnsi="Times New Roman" w:hint="eastAsia"/>
        </w:rPr>
        <w:t xml:space="preserve"> to 0.7</w:t>
      </w:r>
      <w:r w:rsidR="0019295D" w:rsidRPr="009F01E6">
        <w:rPr>
          <w:rFonts w:ascii="Times New Roman" w:hAnsi="Times New Roman" w:hint="eastAsia"/>
        </w:rPr>
        <w:t>7</w:t>
      </w:r>
      <w:r w:rsidR="0084339B" w:rsidRPr="009F01E6">
        <w:rPr>
          <w:rFonts w:ascii="Times New Roman" w:hAnsi="Times New Roman" w:hint="eastAsia"/>
        </w:rPr>
        <w:t xml:space="preserve"> (large industry</w:t>
      </w:r>
      <w:r w:rsidR="00876C65" w:rsidRPr="009F01E6">
        <w:rPr>
          <w:rFonts w:ascii="Times New Roman" w:hAnsi="Times New Roman" w:hint="eastAsia"/>
        </w:rPr>
        <w:t xml:space="preserve">) and </w:t>
      </w:r>
      <w:r w:rsidR="0084339B" w:rsidRPr="009F01E6">
        <w:rPr>
          <w:rFonts w:ascii="Times New Roman" w:hAnsi="Times New Roman" w:hint="eastAsia"/>
        </w:rPr>
        <w:t>from 0.45 to 0.48 (small industry).</w:t>
      </w:r>
    </w:p>
    <w:p w14:paraId="24347319" w14:textId="288F8F11" w:rsidR="003B36C6" w:rsidRPr="009F01E6" w:rsidRDefault="00D151C7"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 xml:space="preserve">In </w:t>
      </w:r>
      <w:r w:rsidR="0055740F" w:rsidRPr="009F01E6">
        <w:rPr>
          <w:rFonts w:ascii="Times New Roman" w:hAnsi="Times New Roman"/>
        </w:rPr>
        <w:t>P</w:t>
      </w:r>
      <w:r w:rsidRPr="009F01E6">
        <w:rPr>
          <w:rFonts w:ascii="Times New Roman" w:hAnsi="Times New Roman" w:hint="eastAsia"/>
        </w:rPr>
        <w:t xml:space="preserve">anel B of Table </w:t>
      </w:r>
      <w:r w:rsidR="00E91C07" w:rsidRPr="009F01E6">
        <w:rPr>
          <w:rFonts w:ascii="Times New Roman" w:hAnsi="Times New Roman" w:hint="eastAsia"/>
        </w:rPr>
        <w:t>5</w:t>
      </w:r>
      <w:r w:rsidR="00E91C07" w:rsidRPr="009F01E6">
        <w:rPr>
          <w:rFonts w:ascii="Times New Roman" w:hAnsi="Times New Roman" w:hint="eastAsia"/>
          <w:szCs w:val="24"/>
        </w:rPr>
        <w:t>,</w:t>
      </w:r>
      <w:r w:rsidR="00E91C07" w:rsidRPr="009F01E6">
        <w:rPr>
          <w:rFonts w:ascii="Times New Roman" w:hAnsi="Times New Roman" w:hint="eastAsia"/>
          <w:color w:val="FF0000"/>
          <w:szCs w:val="24"/>
        </w:rPr>
        <w:t xml:space="preserve"> </w:t>
      </w:r>
      <w:r w:rsidR="00C42875" w:rsidRPr="009F01E6">
        <w:rPr>
          <w:rFonts w:ascii="Times New Roman" w:hAnsi="Times New Roman" w:hint="eastAsia"/>
        </w:rPr>
        <w:t>we use MAE as</w:t>
      </w:r>
      <w:r w:rsidR="00947E79" w:rsidRPr="009F01E6">
        <w:rPr>
          <w:rFonts w:ascii="Times New Roman" w:hAnsi="Times New Roman" w:hint="eastAsia"/>
        </w:rPr>
        <w:t xml:space="preserve"> </w:t>
      </w:r>
      <w:r w:rsidR="00F33997" w:rsidRPr="009F01E6">
        <w:rPr>
          <w:rFonts w:ascii="Times New Roman" w:hAnsi="Times New Roman"/>
        </w:rPr>
        <w:t xml:space="preserve">the </w:t>
      </w:r>
      <w:r w:rsidR="00947E79" w:rsidRPr="009F01E6">
        <w:rPr>
          <w:rFonts w:ascii="Times New Roman" w:hAnsi="Times New Roman" w:hint="eastAsia"/>
        </w:rPr>
        <w:t>dependent variable</w:t>
      </w:r>
      <w:r w:rsidR="00B42C66" w:rsidRPr="009F01E6">
        <w:rPr>
          <w:rFonts w:ascii="Times New Roman" w:hAnsi="Times New Roman" w:hint="eastAsia"/>
        </w:rPr>
        <w:t>.</w:t>
      </w:r>
      <w:r w:rsidR="00053D62" w:rsidRPr="009F01E6">
        <w:rPr>
          <w:rFonts w:ascii="Times New Roman" w:hAnsi="Times New Roman" w:hint="eastAsia"/>
        </w:rPr>
        <w:t xml:space="preserve"> </w:t>
      </w:r>
      <w:r w:rsidR="00F9035D" w:rsidRPr="009F01E6">
        <w:rPr>
          <w:rFonts w:ascii="Times New Roman" w:hAnsi="Times New Roman"/>
        </w:rPr>
        <w:t>As</w:t>
      </w:r>
      <w:r w:rsidR="00F9035D" w:rsidRPr="009F01E6">
        <w:rPr>
          <w:rFonts w:ascii="Times New Roman" w:hAnsi="Times New Roman" w:hint="eastAsia"/>
        </w:rPr>
        <w:t xml:space="preserve"> </w:t>
      </w:r>
      <w:r w:rsidR="00275961" w:rsidRPr="009F01E6">
        <w:rPr>
          <w:rFonts w:ascii="Times New Roman" w:hAnsi="Times New Roman" w:hint="eastAsia"/>
        </w:rPr>
        <w:t xml:space="preserve">the </w:t>
      </w:r>
      <w:r w:rsidRPr="009F01E6">
        <w:rPr>
          <w:rFonts w:ascii="Times New Roman" w:hAnsi="Times New Roman" w:hint="eastAsia"/>
        </w:rPr>
        <w:t>RMSE</w:t>
      </w:r>
      <w:r w:rsidR="00275961" w:rsidRPr="009F01E6">
        <w:rPr>
          <w:rFonts w:ascii="Times New Roman" w:hAnsi="Times New Roman" w:hint="eastAsia"/>
        </w:rPr>
        <w:t xml:space="preserve"> case</w:t>
      </w:r>
      <w:r w:rsidR="00F9035D" w:rsidRPr="009F01E6">
        <w:rPr>
          <w:rFonts w:ascii="Times New Roman" w:hAnsi="Times New Roman" w:hint="eastAsia"/>
        </w:rPr>
        <w:t>,</w:t>
      </w:r>
      <w:r w:rsidR="007A6F4F" w:rsidRPr="009F01E6">
        <w:rPr>
          <w:rFonts w:ascii="Times New Roman" w:hAnsi="Times New Roman" w:hint="eastAsia"/>
        </w:rPr>
        <w:t xml:space="preserve"> </w:t>
      </w:r>
      <w:r w:rsidR="00F9035D" w:rsidRPr="009F01E6">
        <w:rPr>
          <w:rFonts w:ascii="Times New Roman" w:hAnsi="Times New Roman" w:hint="eastAsia"/>
        </w:rPr>
        <w:t>f</w:t>
      </w:r>
      <w:r w:rsidR="007A6F4F" w:rsidRPr="009F01E6">
        <w:rPr>
          <w:rFonts w:ascii="Times New Roman" w:hAnsi="Times New Roman" w:hint="eastAsia"/>
        </w:rPr>
        <w:t>or large</w:t>
      </w:r>
      <w:r w:rsidR="00677CF2" w:rsidRPr="009F01E6">
        <w:rPr>
          <w:rFonts w:ascii="Times New Roman" w:hAnsi="Times New Roman"/>
        </w:rPr>
        <w:t xml:space="preserve"> </w:t>
      </w:r>
      <w:r w:rsidR="007A6F4F" w:rsidRPr="009F01E6">
        <w:rPr>
          <w:rFonts w:ascii="Times New Roman" w:hAnsi="Times New Roman" w:hint="eastAsia"/>
        </w:rPr>
        <w:t>industr</w:t>
      </w:r>
      <w:r w:rsidR="00677CF2" w:rsidRPr="009F01E6">
        <w:rPr>
          <w:rFonts w:ascii="Times New Roman" w:hAnsi="Times New Roman"/>
        </w:rPr>
        <w:t>y</w:t>
      </w:r>
      <w:r w:rsidR="00F9035D" w:rsidRPr="009F01E6">
        <w:rPr>
          <w:rFonts w:ascii="Times New Roman" w:hAnsi="Times New Roman" w:hint="eastAsia"/>
        </w:rPr>
        <w:t xml:space="preserve"> sample,</w:t>
      </w:r>
      <w:r w:rsidR="0005049C" w:rsidRPr="009F01E6">
        <w:rPr>
          <w:rFonts w:ascii="Times New Roman" w:hAnsi="Times New Roman" w:hint="eastAsia"/>
        </w:rPr>
        <w:t xml:space="preserve"> </w:t>
      </w:r>
      <w:r w:rsidR="007A6F4F" w:rsidRPr="009F01E6">
        <w:rPr>
          <w:rFonts w:ascii="Times New Roman" w:hAnsi="Times New Roman" w:hint="eastAsia"/>
        </w:rPr>
        <w:t xml:space="preserve">the coefficients of </w:t>
      </w:r>
      <w:r w:rsidR="00F9035D" w:rsidRPr="009F01E6">
        <w:rPr>
          <w:rFonts w:ascii="Times New Roman" w:hAnsi="Times New Roman" w:hint="eastAsia"/>
        </w:rPr>
        <w:t xml:space="preserve">UC variables </w:t>
      </w:r>
      <w:r w:rsidR="0005049C" w:rsidRPr="009F01E6">
        <w:rPr>
          <w:rFonts w:ascii="Times New Roman" w:hAnsi="Times New Roman" w:hint="eastAsia"/>
        </w:rPr>
        <w:t xml:space="preserve">(PB, RD, NOACC, </w:t>
      </w:r>
      <w:proofErr w:type="gramStart"/>
      <w:r w:rsidR="0005049C" w:rsidRPr="009F01E6">
        <w:rPr>
          <w:rFonts w:ascii="Times New Roman" w:hAnsi="Times New Roman" w:hint="eastAsia"/>
        </w:rPr>
        <w:t>RES</w:t>
      </w:r>
      <w:proofErr w:type="gramEnd"/>
      <w:r w:rsidR="0005049C" w:rsidRPr="009F01E6">
        <w:rPr>
          <w:rFonts w:ascii="Times New Roman" w:hAnsi="Times New Roman" w:hint="eastAsia"/>
        </w:rPr>
        <w:t xml:space="preserve">) </w:t>
      </w:r>
      <w:r w:rsidR="007A6F4F" w:rsidRPr="009F01E6">
        <w:rPr>
          <w:rFonts w:ascii="Times New Roman" w:hAnsi="Times New Roman" w:hint="eastAsia"/>
        </w:rPr>
        <w:t xml:space="preserve">are negative and </w:t>
      </w:r>
      <w:r w:rsidR="00A918EA" w:rsidRPr="009F01E6">
        <w:rPr>
          <w:rFonts w:ascii="Times New Roman" w:hAnsi="Times New Roman"/>
        </w:rPr>
        <w:t>sta</w:t>
      </w:r>
      <w:r w:rsidR="00A918EA" w:rsidRPr="009F01E6">
        <w:rPr>
          <w:rFonts w:ascii="Times New Roman" w:hAnsi="Times New Roman" w:hint="eastAsia"/>
        </w:rPr>
        <w:t>tistically</w:t>
      </w:r>
      <w:r w:rsidR="007A6F4F" w:rsidRPr="009F01E6">
        <w:rPr>
          <w:rFonts w:ascii="Times New Roman" w:hAnsi="Times New Roman" w:hint="eastAsia"/>
        </w:rPr>
        <w:t xml:space="preserve"> significant</w:t>
      </w:r>
      <w:r w:rsidR="00677CF2" w:rsidRPr="009F01E6">
        <w:rPr>
          <w:rFonts w:ascii="Times New Roman" w:hAnsi="Times New Roman"/>
        </w:rPr>
        <w:t>,</w:t>
      </w:r>
      <w:r w:rsidR="0005049C" w:rsidRPr="009F01E6">
        <w:rPr>
          <w:rFonts w:ascii="Times New Roman" w:hAnsi="Times New Roman" w:hint="eastAsia"/>
        </w:rPr>
        <w:t xml:space="preserve"> </w:t>
      </w:r>
      <w:r w:rsidR="007A6F4F" w:rsidRPr="009F01E6">
        <w:rPr>
          <w:rFonts w:ascii="Times New Roman" w:hAnsi="Times New Roman" w:hint="eastAsia"/>
        </w:rPr>
        <w:t xml:space="preserve">whereas those of </w:t>
      </w:r>
      <w:r w:rsidR="00F9035D" w:rsidRPr="009F01E6">
        <w:rPr>
          <w:rFonts w:ascii="Times New Roman" w:hAnsi="Times New Roman" w:hint="eastAsia"/>
        </w:rPr>
        <w:t>CC variables</w:t>
      </w:r>
      <w:r w:rsidR="007A6F4F" w:rsidRPr="009F01E6">
        <w:rPr>
          <w:rFonts w:ascii="Times New Roman" w:hAnsi="Times New Roman" w:hint="eastAsia"/>
        </w:rPr>
        <w:t xml:space="preserve"> are positive and </w:t>
      </w:r>
      <w:r w:rsidR="00A918EA" w:rsidRPr="009F01E6">
        <w:rPr>
          <w:rFonts w:ascii="Times New Roman" w:hAnsi="Times New Roman"/>
        </w:rPr>
        <w:t>sta</w:t>
      </w:r>
      <w:r w:rsidR="00A918EA" w:rsidRPr="009F01E6">
        <w:rPr>
          <w:rFonts w:ascii="Times New Roman" w:hAnsi="Times New Roman" w:hint="eastAsia"/>
        </w:rPr>
        <w:t>tistically</w:t>
      </w:r>
      <w:r w:rsidR="007A6F4F" w:rsidRPr="009F01E6">
        <w:rPr>
          <w:rFonts w:ascii="Times New Roman" w:hAnsi="Times New Roman" w:hint="eastAsia"/>
        </w:rPr>
        <w:t xml:space="preserve"> significant</w:t>
      </w:r>
      <w:r w:rsidR="00194298" w:rsidRPr="009F01E6">
        <w:rPr>
          <w:rFonts w:ascii="Times New Roman" w:hAnsi="Times New Roman" w:hint="eastAsia"/>
        </w:rPr>
        <w:t xml:space="preserve">. </w:t>
      </w:r>
      <w:r w:rsidR="00474AFF" w:rsidRPr="009F01E6">
        <w:rPr>
          <w:rFonts w:ascii="Times New Roman" w:hAnsi="Times New Roman" w:hint="eastAsia"/>
        </w:rPr>
        <w:t>For</w:t>
      </w:r>
      <w:r w:rsidR="00474AFF" w:rsidRPr="009F01E6">
        <w:rPr>
          <w:rFonts w:ascii="Times New Roman" w:hAnsi="Times New Roman"/>
        </w:rPr>
        <w:t xml:space="preserve"> </w:t>
      </w:r>
      <w:r w:rsidR="00474AFF" w:rsidRPr="009F01E6">
        <w:rPr>
          <w:rFonts w:ascii="Times New Roman" w:hAnsi="Times New Roman" w:hint="eastAsia"/>
        </w:rPr>
        <w:t>small</w:t>
      </w:r>
      <w:r w:rsidR="00474AFF" w:rsidRPr="009F01E6">
        <w:rPr>
          <w:rFonts w:ascii="Times New Roman" w:hAnsi="Times New Roman"/>
        </w:rPr>
        <w:t xml:space="preserve"> </w:t>
      </w:r>
      <w:r w:rsidR="00474AFF" w:rsidRPr="009F01E6">
        <w:rPr>
          <w:rFonts w:ascii="Times New Roman" w:hAnsi="Times New Roman" w:hint="eastAsia"/>
        </w:rPr>
        <w:t>industry</w:t>
      </w:r>
      <w:r w:rsidR="00194298" w:rsidRPr="009F01E6">
        <w:rPr>
          <w:rFonts w:ascii="Times New Roman" w:hAnsi="Times New Roman" w:hint="eastAsia"/>
        </w:rPr>
        <w:t xml:space="preserve"> sample</w:t>
      </w:r>
      <w:r w:rsidR="00474AFF" w:rsidRPr="009F01E6">
        <w:rPr>
          <w:rFonts w:ascii="Times New Roman" w:hAnsi="Times New Roman" w:hint="eastAsia"/>
        </w:rPr>
        <w:t xml:space="preserve">, </w:t>
      </w:r>
      <w:r w:rsidR="00194298" w:rsidRPr="009F01E6">
        <w:rPr>
          <w:rFonts w:ascii="Times New Roman" w:hAnsi="Times New Roman" w:hint="eastAsia"/>
        </w:rPr>
        <w:t>UC variables</w:t>
      </w:r>
      <w:r w:rsidR="00474AFF" w:rsidRPr="009F01E6">
        <w:rPr>
          <w:rFonts w:ascii="Times New Roman" w:hAnsi="Times New Roman" w:hint="eastAsia"/>
        </w:rPr>
        <w:t xml:space="preserve"> (PB, RD, NOACC, RES, SKW) exhibit positive and </w:t>
      </w:r>
      <w:r w:rsidR="00474AFF" w:rsidRPr="009F01E6">
        <w:rPr>
          <w:rFonts w:ascii="Times New Roman" w:hAnsi="Times New Roman"/>
        </w:rPr>
        <w:t>sta</w:t>
      </w:r>
      <w:r w:rsidR="00474AFF" w:rsidRPr="009F01E6">
        <w:rPr>
          <w:rFonts w:ascii="Times New Roman" w:hAnsi="Times New Roman" w:hint="eastAsia"/>
        </w:rPr>
        <w:t>tistically significant coefficients</w:t>
      </w:r>
      <w:r w:rsidR="00474AFF" w:rsidRPr="009F01E6">
        <w:rPr>
          <w:rFonts w:ascii="Times New Roman" w:hAnsi="Times New Roman"/>
        </w:rPr>
        <w:t>,</w:t>
      </w:r>
      <w:r w:rsidR="00474AFF" w:rsidRPr="009F01E6">
        <w:rPr>
          <w:rFonts w:ascii="Times New Roman" w:hAnsi="Times New Roman" w:hint="eastAsia"/>
        </w:rPr>
        <w:t xml:space="preserve"> while </w:t>
      </w:r>
      <w:r w:rsidR="00194298" w:rsidRPr="009F01E6">
        <w:rPr>
          <w:rFonts w:ascii="Times New Roman" w:hAnsi="Times New Roman" w:hint="eastAsia"/>
        </w:rPr>
        <w:t>CC variables</w:t>
      </w:r>
      <w:r w:rsidR="00474AFF" w:rsidRPr="009F01E6">
        <w:rPr>
          <w:rFonts w:ascii="Times New Roman" w:hAnsi="Times New Roman" w:hint="eastAsia"/>
        </w:rPr>
        <w:t xml:space="preserve"> have negative and </w:t>
      </w:r>
      <w:r w:rsidR="00474AFF" w:rsidRPr="009F01E6">
        <w:rPr>
          <w:rFonts w:ascii="Times New Roman" w:hAnsi="Times New Roman"/>
        </w:rPr>
        <w:t>sta</w:t>
      </w:r>
      <w:r w:rsidR="00474AFF" w:rsidRPr="009F01E6">
        <w:rPr>
          <w:rFonts w:ascii="Times New Roman" w:hAnsi="Times New Roman" w:hint="eastAsia"/>
        </w:rPr>
        <w:t>tistically significant coefficients.</w:t>
      </w:r>
      <w:r w:rsidR="00194298" w:rsidRPr="009F01E6">
        <w:rPr>
          <w:rFonts w:ascii="Times New Roman" w:hAnsi="Times New Roman" w:hint="eastAsia"/>
        </w:rPr>
        <w:t xml:space="preserve"> The findings are </w:t>
      </w:r>
      <w:r w:rsidR="00474AFF" w:rsidRPr="009F01E6">
        <w:rPr>
          <w:rFonts w:ascii="Times New Roman" w:hAnsi="Times New Roman" w:hint="eastAsia"/>
        </w:rPr>
        <w:t xml:space="preserve">consistent with </w:t>
      </w:r>
      <w:r w:rsidR="00474AFF" w:rsidRPr="009F01E6">
        <w:rPr>
          <w:rFonts w:ascii="Times New Roman" w:hAnsi="Times New Roman"/>
        </w:rPr>
        <w:t xml:space="preserve">the </w:t>
      </w:r>
      <w:r w:rsidR="00194298" w:rsidRPr="009F01E6">
        <w:rPr>
          <w:rFonts w:ascii="Times New Roman" w:hAnsi="Times New Roman" w:hint="eastAsia"/>
        </w:rPr>
        <w:t xml:space="preserve">relations </w:t>
      </w:r>
      <w:r w:rsidR="00474AFF" w:rsidRPr="009F01E6">
        <w:rPr>
          <w:rFonts w:ascii="Times New Roman" w:hAnsi="Times New Roman" w:hint="eastAsia"/>
        </w:rPr>
        <w:t>in section 4.2.</w:t>
      </w:r>
      <w:r w:rsidR="00194298" w:rsidRPr="009F01E6">
        <w:rPr>
          <w:rFonts w:ascii="Times New Roman" w:hAnsi="Times New Roman" w:hint="eastAsia"/>
        </w:rPr>
        <w:t xml:space="preserve"> </w:t>
      </w:r>
      <w:r w:rsidR="0005049C" w:rsidRPr="009F01E6">
        <w:rPr>
          <w:rFonts w:ascii="Times New Roman" w:hAnsi="Times New Roman"/>
        </w:rPr>
        <w:t>W</w:t>
      </w:r>
      <w:r w:rsidR="0005049C" w:rsidRPr="009F01E6">
        <w:rPr>
          <w:rFonts w:ascii="Times New Roman" w:hAnsi="Times New Roman" w:hint="eastAsia"/>
        </w:rPr>
        <w:t>hen</w:t>
      </w:r>
      <w:r w:rsidR="001D297F" w:rsidRPr="009F01E6">
        <w:rPr>
          <w:rFonts w:ascii="Times New Roman" w:hAnsi="Times New Roman" w:hint="eastAsia"/>
        </w:rPr>
        <w:t xml:space="preserve"> </w:t>
      </w:r>
      <w:r w:rsidR="0005049C" w:rsidRPr="009F01E6">
        <w:rPr>
          <w:rFonts w:ascii="Times New Roman" w:hAnsi="Times New Roman" w:hint="eastAsia"/>
        </w:rPr>
        <w:t xml:space="preserve">control variables </w:t>
      </w:r>
      <w:r w:rsidR="003340CF" w:rsidRPr="009F01E6">
        <w:rPr>
          <w:rFonts w:ascii="Times New Roman" w:hAnsi="Times New Roman" w:hint="eastAsia"/>
        </w:rPr>
        <w:t xml:space="preserve">are </w:t>
      </w:r>
      <w:r w:rsidR="00244D84" w:rsidRPr="009F01E6">
        <w:rPr>
          <w:rFonts w:ascii="Times New Roman" w:hAnsi="Times New Roman" w:hint="eastAsia"/>
        </w:rPr>
        <w:t xml:space="preserve">added </w:t>
      </w:r>
      <w:r w:rsidR="0005049C" w:rsidRPr="009F01E6">
        <w:rPr>
          <w:rFonts w:ascii="Times New Roman" w:hAnsi="Times New Roman" w:hint="eastAsia"/>
        </w:rPr>
        <w:t>into the regression</w:t>
      </w:r>
      <w:r w:rsidR="001D297F" w:rsidRPr="009F01E6">
        <w:rPr>
          <w:rFonts w:ascii="Times New Roman" w:hAnsi="Times New Roman" w:hint="eastAsia"/>
        </w:rPr>
        <w:t xml:space="preserve">, </w:t>
      </w:r>
      <w:r w:rsidR="00CF30D1" w:rsidRPr="009F01E6">
        <w:rPr>
          <w:rFonts w:ascii="Times New Roman" w:hAnsi="Times New Roman" w:hint="eastAsia"/>
        </w:rPr>
        <w:t>R-square rises from 0.55</w:t>
      </w:r>
      <w:r w:rsidR="0005049C" w:rsidRPr="009F01E6">
        <w:rPr>
          <w:rFonts w:ascii="Times New Roman" w:hAnsi="Times New Roman" w:hint="eastAsia"/>
        </w:rPr>
        <w:t xml:space="preserve"> to 0.7</w:t>
      </w:r>
      <w:r w:rsidR="00CF30D1" w:rsidRPr="009F01E6">
        <w:rPr>
          <w:rFonts w:ascii="Times New Roman" w:hAnsi="Times New Roman" w:hint="eastAsia"/>
        </w:rPr>
        <w:t>4</w:t>
      </w:r>
      <w:r w:rsidR="00244D84" w:rsidRPr="009F01E6">
        <w:rPr>
          <w:rFonts w:ascii="Times New Roman" w:hAnsi="Times New Roman" w:hint="eastAsia"/>
        </w:rPr>
        <w:t xml:space="preserve"> (</w:t>
      </w:r>
      <w:r w:rsidR="003626D7" w:rsidRPr="009F01E6">
        <w:rPr>
          <w:rFonts w:ascii="Times New Roman" w:hAnsi="Times New Roman" w:hint="eastAsia"/>
        </w:rPr>
        <w:t>large industry</w:t>
      </w:r>
      <w:r w:rsidR="00244D84" w:rsidRPr="009F01E6">
        <w:rPr>
          <w:rFonts w:ascii="Times New Roman" w:hAnsi="Times New Roman" w:hint="eastAsia"/>
        </w:rPr>
        <w:t>)</w:t>
      </w:r>
      <w:r w:rsidR="00172AA3" w:rsidRPr="009F01E6">
        <w:rPr>
          <w:rFonts w:ascii="Times New Roman" w:hAnsi="Times New Roman" w:hint="eastAsia"/>
        </w:rPr>
        <w:t xml:space="preserve"> and</w:t>
      </w:r>
      <w:r w:rsidR="0005049C" w:rsidRPr="009F01E6">
        <w:rPr>
          <w:rFonts w:ascii="Times New Roman" w:hAnsi="Times New Roman" w:hint="eastAsia"/>
        </w:rPr>
        <w:t xml:space="preserve"> </w:t>
      </w:r>
      <w:r w:rsidR="00244D84" w:rsidRPr="009F01E6">
        <w:rPr>
          <w:rFonts w:ascii="Times New Roman" w:hAnsi="Times New Roman" w:hint="eastAsia"/>
        </w:rPr>
        <w:t>from 0.53 to 0.56 (small</w:t>
      </w:r>
      <w:r w:rsidR="00244D84" w:rsidRPr="009F01E6">
        <w:rPr>
          <w:rFonts w:ascii="Times New Roman" w:hAnsi="Times New Roman"/>
        </w:rPr>
        <w:t xml:space="preserve"> </w:t>
      </w:r>
      <w:r w:rsidR="00244D84" w:rsidRPr="009F01E6">
        <w:rPr>
          <w:rFonts w:ascii="Times New Roman" w:hAnsi="Times New Roman" w:hint="eastAsia"/>
        </w:rPr>
        <w:t>industr</w:t>
      </w:r>
      <w:r w:rsidR="003626D7" w:rsidRPr="009F01E6">
        <w:rPr>
          <w:rFonts w:ascii="Times New Roman" w:hAnsi="Times New Roman" w:hint="eastAsia"/>
        </w:rPr>
        <w:t>y</w:t>
      </w:r>
      <w:r w:rsidR="00244D84" w:rsidRPr="009F01E6">
        <w:rPr>
          <w:rFonts w:ascii="Times New Roman" w:hAnsi="Times New Roman" w:hint="eastAsia"/>
        </w:rPr>
        <w:t>). T</w:t>
      </w:r>
      <w:r w:rsidR="0005049C" w:rsidRPr="009F01E6">
        <w:rPr>
          <w:rFonts w:ascii="Times New Roman" w:hAnsi="Times New Roman" w:hint="eastAsia"/>
        </w:rPr>
        <w:t xml:space="preserve">he direction </w:t>
      </w:r>
      <w:r w:rsidR="00D04841" w:rsidRPr="009F01E6">
        <w:rPr>
          <w:rFonts w:ascii="Times New Roman" w:hAnsi="Times New Roman" w:hint="eastAsia"/>
        </w:rPr>
        <w:t xml:space="preserve">and significance </w:t>
      </w:r>
      <w:r w:rsidR="0005049C" w:rsidRPr="009F01E6">
        <w:rPr>
          <w:rFonts w:ascii="Times New Roman" w:hAnsi="Times New Roman" w:hint="eastAsia"/>
        </w:rPr>
        <w:t xml:space="preserve">of </w:t>
      </w:r>
      <w:r w:rsidR="00CF30D1" w:rsidRPr="009F01E6">
        <w:rPr>
          <w:rFonts w:ascii="Times New Roman" w:hAnsi="Times New Roman" w:hint="eastAsia"/>
        </w:rPr>
        <w:t xml:space="preserve">coefficients </w:t>
      </w:r>
      <w:r w:rsidR="00D04841" w:rsidRPr="009F01E6">
        <w:rPr>
          <w:rFonts w:ascii="Times New Roman" w:hAnsi="Times New Roman" w:hint="eastAsia"/>
        </w:rPr>
        <w:t xml:space="preserve">in </w:t>
      </w:r>
      <w:r w:rsidR="0064258E" w:rsidRPr="009F01E6">
        <w:rPr>
          <w:rFonts w:ascii="Times New Roman" w:hAnsi="Times New Roman"/>
        </w:rPr>
        <w:t xml:space="preserve">the </w:t>
      </w:r>
      <w:r w:rsidR="00D04841" w:rsidRPr="009F01E6">
        <w:rPr>
          <w:rFonts w:ascii="Times New Roman" w:hAnsi="Times New Roman" w:hint="eastAsia"/>
        </w:rPr>
        <w:t>regression are</w:t>
      </w:r>
      <w:r w:rsidR="0005049C" w:rsidRPr="009F01E6">
        <w:rPr>
          <w:rFonts w:ascii="Times New Roman" w:hAnsi="Times New Roman" w:hint="eastAsia"/>
        </w:rPr>
        <w:t xml:space="preserve"> consistent with those in </w:t>
      </w:r>
      <w:r w:rsidR="00244D84" w:rsidRPr="009F01E6">
        <w:rPr>
          <w:rFonts w:ascii="Times New Roman" w:hAnsi="Times New Roman" w:hint="eastAsia"/>
        </w:rPr>
        <w:t xml:space="preserve">the </w:t>
      </w:r>
      <w:r w:rsidR="0005049C" w:rsidRPr="009F01E6">
        <w:rPr>
          <w:rFonts w:ascii="Times New Roman" w:hAnsi="Times New Roman" w:hint="eastAsia"/>
        </w:rPr>
        <w:t>regression without control variables.</w:t>
      </w:r>
      <w:r w:rsidR="00172AA3" w:rsidRPr="009F01E6">
        <w:rPr>
          <w:rFonts w:ascii="Times New Roman" w:hAnsi="Times New Roman" w:hint="eastAsia"/>
        </w:rPr>
        <w:t xml:space="preserve"> </w:t>
      </w:r>
      <w:r w:rsidR="00B16FFB" w:rsidRPr="009F01E6">
        <w:rPr>
          <w:rFonts w:ascii="Times New Roman" w:hAnsi="Times New Roman" w:hint="eastAsia"/>
        </w:rPr>
        <w:t xml:space="preserve">Regarding the results of control variables are presented in </w:t>
      </w:r>
      <w:r w:rsidR="00E13454" w:rsidRPr="009F01E6">
        <w:rPr>
          <w:rFonts w:ascii="Times New Roman" w:hAnsi="Times New Roman" w:hint="eastAsia"/>
        </w:rPr>
        <w:t>the Appendix.</w:t>
      </w:r>
    </w:p>
    <w:p w14:paraId="063794F0" w14:textId="1D595C15" w:rsidR="00FF6942" w:rsidRPr="009F01E6" w:rsidRDefault="00FF6942" w:rsidP="00D15F00">
      <w:pPr>
        <w:pStyle w:val="ColorfulList-Accent11"/>
        <w:snapToGrid w:val="0"/>
        <w:spacing w:line="360" w:lineRule="auto"/>
        <w:jc w:val="center"/>
        <w:rPr>
          <w:rFonts w:ascii="Times New Roman" w:hAnsi="Times New Roman"/>
        </w:rPr>
      </w:pPr>
      <w:r w:rsidRPr="009F01E6">
        <w:rPr>
          <w:rFonts w:ascii="Times New Roman" w:hAnsi="Times New Roman"/>
        </w:rPr>
        <w:t xml:space="preserve">[Table </w:t>
      </w:r>
      <w:r w:rsidRPr="009F01E6">
        <w:rPr>
          <w:rFonts w:ascii="Times New Roman" w:hAnsi="Times New Roman" w:hint="eastAsia"/>
        </w:rPr>
        <w:t>5</w:t>
      </w:r>
      <w:r w:rsidRPr="009F01E6">
        <w:rPr>
          <w:rFonts w:ascii="Times New Roman" w:hAnsi="Times New Roman"/>
        </w:rPr>
        <w:t xml:space="preserve"> here]</w:t>
      </w:r>
    </w:p>
    <w:p w14:paraId="17B320F2" w14:textId="3CF5E36A" w:rsidR="00A600D7" w:rsidRPr="0031700D" w:rsidRDefault="0037366B" w:rsidP="00D15F00">
      <w:pPr>
        <w:pStyle w:val="ColorfulList-Accent11"/>
        <w:snapToGrid w:val="0"/>
        <w:spacing w:line="360" w:lineRule="auto"/>
        <w:ind w:leftChars="0" w:left="0"/>
        <w:jc w:val="both"/>
        <w:rPr>
          <w:rFonts w:ascii="Times New Roman" w:hAnsi="Times New Roman"/>
          <w:b/>
          <w:sz w:val="28"/>
          <w:szCs w:val="28"/>
        </w:rPr>
      </w:pPr>
      <w:r>
        <w:rPr>
          <w:rFonts w:ascii="Times New Roman" w:hAnsi="Times New Roman" w:hint="eastAsia"/>
          <w:b/>
          <w:sz w:val="28"/>
          <w:szCs w:val="28"/>
        </w:rPr>
        <w:t>7</w:t>
      </w:r>
      <w:r w:rsidR="003D74B6" w:rsidRPr="0031700D">
        <w:rPr>
          <w:rFonts w:ascii="Times New Roman" w:hAnsi="Times New Roman" w:hint="eastAsia"/>
          <w:b/>
          <w:sz w:val="28"/>
          <w:szCs w:val="28"/>
        </w:rPr>
        <w:t>.</w:t>
      </w:r>
      <w:r w:rsidR="004B4A30" w:rsidRPr="0031700D">
        <w:rPr>
          <w:rFonts w:ascii="Times New Roman" w:hAnsi="Times New Roman" w:hint="eastAsia"/>
          <w:b/>
          <w:sz w:val="28"/>
          <w:szCs w:val="28"/>
        </w:rPr>
        <w:t xml:space="preserve"> </w:t>
      </w:r>
      <w:r w:rsidR="00D24856" w:rsidRPr="0031700D">
        <w:rPr>
          <w:rFonts w:ascii="Times New Roman" w:hAnsi="Times New Roman"/>
          <w:b/>
          <w:sz w:val="28"/>
          <w:szCs w:val="28"/>
        </w:rPr>
        <w:t>Conclusions</w:t>
      </w:r>
    </w:p>
    <w:p w14:paraId="33584373" w14:textId="3F1264F6" w:rsidR="00B8549D" w:rsidRPr="009F01E6" w:rsidRDefault="000E2CA8" w:rsidP="00D15F00">
      <w:pPr>
        <w:widowControl/>
        <w:snapToGrid w:val="0"/>
        <w:spacing w:line="360" w:lineRule="auto"/>
        <w:ind w:firstLineChars="236" w:firstLine="566"/>
        <w:jc w:val="both"/>
        <w:rPr>
          <w:rFonts w:ascii="Times New Roman" w:hAnsi="Times New Roman"/>
          <w:szCs w:val="24"/>
        </w:rPr>
      </w:pPr>
      <w:r w:rsidRPr="009F01E6">
        <w:rPr>
          <w:rFonts w:ascii="Times New Roman" w:hAnsi="Times New Roman" w:hint="eastAsia"/>
          <w:szCs w:val="24"/>
        </w:rPr>
        <w:t xml:space="preserve">Instead of the </w:t>
      </w:r>
      <w:r w:rsidRPr="009F01E6">
        <w:rPr>
          <w:rFonts w:ascii="Times New Roman" w:hAnsi="Times New Roman"/>
          <w:szCs w:val="24"/>
        </w:rPr>
        <w:t>relation</w:t>
      </w:r>
      <w:r w:rsidRPr="009F01E6">
        <w:rPr>
          <w:rFonts w:ascii="Times New Roman" w:hAnsi="Times New Roman" w:hint="eastAsia"/>
          <w:szCs w:val="24"/>
        </w:rPr>
        <w:t xml:space="preserve"> </w:t>
      </w:r>
      <w:r w:rsidR="004232B2" w:rsidRPr="009F01E6">
        <w:rPr>
          <w:rFonts w:ascii="Times New Roman" w:hAnsi="Times New Roman" w:hint="eastAsia"/>
          <w:szCs w:val="24"/>
        </w:rPr>
        <w:t>between forecast errors and either</w:t>
      </w:r>
      <w:r w:rsidRPr="009F01E6">
        <w:rPr>
          <w:rFonts w:ascii="Times New Roman" w:hAnsi="Times New Roman" w:hint="eastAsia"/>
          <w:szCs w:val="24"/>
        </w:rPr>
        <w:t xml:space="preserve"> of two c</w:t>
      </w:r>
      <w:r w:rsidR="0074151C" w:rsidRPr="009F01E6">
        <w:rPr>
          <w:rFonts w:ascii="Times New Roman" w:hAnsi="Times New Roman" w:hint="eastAsia"/>
          <w:szCs w:val="24"/>
        </w:rPr>
        <w:t>onservative</w:t>
      </w:r>
      <w:r w:rsidRPr="009F01E6">
        <w:rPr>
          <w:rFonts w:ascii="Times New Roman" w:hAnsi="Times New Roman" w:hint="eastAsia"/>
          <w:szCs w:val="24"/>
        </w:rPr>
        <w:t xml:space="preserve"> </w:t>
      </w:r>
      <w:r w:rsidR="0074151C" w:rsidRPr="009F01E6">
        <w:rPr>
          <w:rFonts w:ascii="Times New Roman" w:hAnsi="Times New Roman" w:hint="eastAsia"/>
          <w:szCs w:val="24"/>
        </w:rPr>
        <w:t xml:space="preserve">forms </w:t>
      </w:r>
      <w:r w:rsidRPr="009F01E6">
        <w:rPr>
          <w:rFonts w:ascii="Times New Roman" w:eastAsia="標楷體" w:hAnsi="Times New Roman" w:hint="eastAsia"/>
          <w:szCs w:val="24"/>
        </w:rPr>
        <w:t>respectively</w:t>
      </w:r>
      <w:r w:rsidRPr="009F01E6">
        <w:rPr>
          <w:rFonts w:ascii="Times New Roman" w:hAnsi="Times New Roman" w:hint="eastAsia"/>
          <w:szCs w:val="24"/>
        </w:rPr>
        <w:t xml:space="preserve"> studied</w:t>
      </w:r>
      <w:r w:rsidRPr="009F01E6">
        <w:rPr>
          <w:rFonts w:ascii="Times New Roman" w:hAnsi="Times New Roman"/>
          <w:szCs w:val="24"/>
        </w:rPr>
        <w:t xml:space="preserve"> </w:t>
      </w:r>
      <w:r w:rsidRPr="009F01E6">
        <w:rPr>
          <w:rFonts w:ascii="Times New Roman" w:hAnsi="Times New Roman" w:hint="eastAsia"/>
          <w:szCs w:val="24"/>
        </w:rPr>
        <w:t>in prior research, this paper investigate</w:t>
      </w:r>
      <w:r w:rsidR="0074151C" w:rsidRPr="009F01E6">
        <w:rPr>
          <w:rFonts w:ascii="Times New Roman" w:hAnsi="Times New Roman" w:hint="eastAsia"/>
          <w:szCs w:val="24"/>
        </w:rPr>
        <w:t>s</w:t>
      </w:r>
      <w:r w:rsidRPr="009F01E6">
        <w:rPr>
          <w:rFonts w:ascii="Times New Roman" w:hAnsi="Times New Roman" w:hint="eastAsia"/>
          <w:szCs w:val="24"/>
        </w:rPr>
        <w:t xml:space="preserve"> the relation </w:t>
      </w:r>
      <w:r w:rsidRPr="009F01E6">
        <w:rPr>
          <w:rFonts w:ascii="Times New Roman" w:hAnsi="Times New Roman"/>
          <w:szCs w:val="24"/>
        </w:rPr>
        <w:t>between</w:t>
      </w:r>
      <w:r w:rsidRPr="009F01E6">
        <w:rPr>
          <w:rFonts w:ascii="Times New Roman" w:hAnsi="Times New Roman" w:hint="eastAsia"/>
          <w:szCs w:val="24"/>
        </w:rPr>
        <w:t xml:space="preserve"> forecast errors and two forms</w:t>
      </w:r>
      <w:r w:rsidRPr="009F01E6">
        <w:t xml:space="preserve"> </w:t>
      </w:r>
      <w:r w:rsidRPr="009F01E6">
        <w:rPr>
          <w:rFonts w:ascii="Times New Roman" w:hAnsi="Times New Roman"/>
          <w:szCs w:val="24"/>
        </w:rPr>
        <w:t>simultaneously</w:t>
      </w:r>
      <w:r w:rsidRPr="009F01E6">
        <w:rPr>
          <w:rFonts w:ascii="Times New Roman" w:hAnsi="Times New Roman" w:hint="eastAsia"/>
          <w:szCs w:val="24"/>
        </w:rPr>
        <w:t xml:space="preserve">. </w:t>
      </w:r>
      <w:r w:rsidR="00542C6A" w:rsidRPr="009F01E6">
        <w:rPr>
          <w:rFonts w:ascii="Times New Roman" w:eastAsia="標楷體" w:hAnsi="Times New Roman" w:hint="eastAsia"/>
          <w:szCs w:val="24"/>
        </w:rPr>
        <w:t>We</w:t>
      </w:r>
      <w:r w:rsidR="00DB4574" w:rsidRPr="009F01E6">
        <w:rPr>
          <w:rFonts w:ascii="Times New Roman" w:eastAsia="標楷體" w:hAnsi="Times New Roman" w:hint="eastAsia"/>
          <w:szCs w:val="24"/>
        </w:rPr>
        <w:t xml:space="preserve"> </w:t>
      </w:r>
      <w:r w:rsidRPr="009F01E6">
        <w:rPr>
          <w:rFonts w:ascii="Times New Roman" w:eastAsia="標楷體" w:hAnsi="Times New Roman" w:hint="eastAsia"/>
          <w:szCs w:val="24"/>
        </w:rPr>
        <w:t>find</w:t>
      </w:r>
      <w:r w:rsidR="00BA3CA5" w:rsidRPr="009F01E6">
        <w:rPr>
          <w:rFonts w:ascii="Times New Roman" w:eastAsia="標楷體" w:hAnsi="Times New Roman"/>
          <w:szCs w:val="24"/>
        </w:rPr>
        <w:t xml:space="preserve"> </w:t>
      </w:r>
      <w:r w:rsidR="00DB4574" w:rsidRPr="009F01E6">
        <w:rPr>
          <w:rFonts w:ascii="Times New Roman" w:eastAsia="標楷體" w:hAnsi="Times New Roman" w:hint="eastAsia"/>
          <w:szCs w:val="24"/>
        </w:rPr>
        <w:t xml:space="preserve">that </w:t>
      </w:r>
      <w:r w:rsidR="00F33997" w:rsidRPr="009F01E6">
        <w:rPr>
          <w:rFonts w:ascii="Times New Roman" w:eastAsia="標楷體" w:hAnsi="Times New Roman"/>
          <w:szCs w:val="24"/>
        </w:rPr>
        <w:t>the relation</w:t>
      </w:r>
      <w:r w:rsidR="00814E9F" w:rsidRPr="009F01E6">
        <w:rPr>
          <w:rFonts w:ascii="Times New Roman" w:hAnsi="Times New Roman" w:hint="eastAsia"/>
          <w:szCs w:val="24"/>
        </w:rPr>
        <w:t xml:space="preserve"> </w:t>
      </w:r>
      <w:r w:rsidR="00BD52E9" w:rsidRPr="009F01E6">
        <w:rPr>
          <w:rFonts w:ascii="Times New Roman" w:hAnsi="Times New Roman" w:hint="eastAsia"/>
          <w:szCs w:val="24"/>
        </w:rPr>
        <w:t>var</w:t>
      </w:r>
      <w:r w:rsidR="00667852" w:rsidRPr="009F01E6">
        <w:rPr>
          <w:rFonts w:ascii="Times New Roman" w:hAnsi="Times New Roman" w:hint="eastAsia"/>
          <w:szCs w:val="24"/>
        </w:rPr>
        <w:t>ies</w:t>
      </w:r>
      <w:r w:rsidR="00BD52E9" w:rsidRPr="009F01E6">
        <w:rPr>
          <w:rFonts w:ascii="Times New Roman" w:hAnsi="Times New Roman" w:hint="eastAsia"/>
          <w:szCs w:val="24"/>
        </w:rPr>
        <w:t xml:space="preserve"> </w:t>
      </w:r>
      <w:r w:rsidR="00BD52E9" w:rsidRPr="009F01E6">
        <w:rPr>
          <w:rFonts w:ascii="Times New Roman" w:hAnsi="Times New Roman"/>
          <w:szCs w:val="24"/>
        </w:rPr>
        <w:t>across</w:t>
      </w:r>
      <w:r w:rsidR="00F912A4" w:rsidRPr="009F01E6">
        <w:rPr>
          <w:rFonts w:ascii="Times New Roman" w:hAnsi="Times New Roman" w:hint="eastAsia"/>
          <w:szCs w:val="24"/>
        </w:rPr>
        <w:t xml:space="preserve"> </w:t>
      </w:r>
      <w:r w:rsidR="00B85616" w:rsidRPr="009F01E6">
        <w:rPr>
          <w:rFonts w:ascii="Times New Roman" w:hAnsi="Times New Roman" w:hint="eastAsia"/>
          <w:szCs w:val="24"/>
        </w:rPr>
        <w:t xml:space="preserve">five </w:t>
      </w:r>
      <w:r w:rsidR="00BD52E9" w:rsidRPr="009F01E6">
        <w:rPr>
          <w:rFonts w:ascii="Times New Roman" w:hAnsi="Times New Roman" w:hint="eastAsia"/>
          <w:szCs w:val="24"/>
        </w:rPr>
        <w:t>industries</w:t>
      </w:r>
      <w:r w:rsidR="004D019F" w:rsidRPr="009F01E6">
        <w:rPr>
          <w:rFonts w:ascii="Times New Roman" w:hAnsi="Times New Roman" w:hint="eastAsia"/>
        </w:rPr>
        <w:t xml:space="preserve">. </w:t>
      </w:r>
      <w:r w:rsidR="00D06425" w:rsidRPr="009F01E6">
        <w:rPr>
          <w:rFonts w:ascii="Times New Roman" w:hAnsi="Times New Roman"/>
          <w:szCs w:val="24"/>
        </w:rPr>
        <w:t>F</w:t>
      </w:r>
      <w:r w:rsidR="00D06425" w:rsidRPr="009F01E6">
        <w:rPr>
          <w:rFonts w:ascii="Times New Roman" w:hAnsi="Times New Roman" w:hint="eastAsia"/>
          <w:szCs w:val="24"/>
        </w:rPr>
        <w:t>or</w:t>
      </w:r>
      <w:r w:rsidR="00B2618B" w:rsidRPr="009F01E6">
        <w:rPr>
          <w:rFonts w:ascii="Times New Roman" w:hAnsi="Times New Roman" w:hint="eastAsia"/>
          <w:szCs w:val="24"/>
        </w:rPr>
        <w:t xml:space="preserve"> large industries, when a firm adopts higher unconditional conservatism and lower conditional conservatism,</w:t>
      </w:r>
      <w:r w:rsidR="00B2618B" w:rsidRPr="009F01E6">
        <w:rPr>
          <w:rFonts w:ascii="Times New Roman" w:hAnsi="Times New Roman"/>
          <w:szCs w:val="24"/>
        </w:rPr>
        <w:t xml:space="preserve"> </w:t>
      </w:r>
      <w:r w:rsidR="00B2618B" w:rsidRPr="009F01E6">
        <w:rPr>
          <w:rFonts w:ascii="Times New Roman" w:hAnsi="Times New Roman" w:hint="eastAsia"/>
          <w:szCs w:val="24"/>
        </w:rPr>
        <w:t>forecast errors are smaller</w:t>
      </w:r>
      <w:r w:rsidR="00D06425" w:rsidRPr="009F01E6">
        <w:rPr>
          <w:rFonts w:ascii="Times New Roman" w:hAnsi="Times New Roman" w:hint="eastAsia"/>
          <w:szCs w:val="24"/>
        </w:rPr>
        <w:t xml:space="preserve">. In contrast, </w:t>
      </w:r>
      <w:r w:rsidR="00D06425" w:rsidRPr="009F01E6">
        <w:rPr>
          <w:rFonts w:ascii="Times New Roman" w:hAnsi="Times New Roman"/>
          <w:szCs w:val="24"/>
        </w:rPr>
        <w:t>small industries</w:t>
      </w:r>
      <w:r w:rsidR="00D06425" w:rsidRPr="009F01E6">
        <w:rPr>
          <w:rFonts w:ascii="Times New Roman" w:hAnsi="Times New Roman" w:hint="eastAsia"/>
          <w:szCs w:val="24"/>
        </w:rPr>
        <w:t xml:space="preserve"> show that </w:t>
      </w:r>
      <w:r w:rsidRPr="009F01E6">
        <w:rPr>
          <w:rFonts w:ascii="Times New Roman" w:hAnsi="Times New Roman" w:hint="eastAsia"/>
          <w:szCs w:val="24"/>
        </w:rPr>
        <w:t xml:space="preserve">a </w:t>
      </w:r>
      <w:r w:rsidR="00D06425" w:rsidRPr="009F01E6">
        <w:rPr>
          <w:rFonts w:ascii="Times New Roman" w:hAnsi="Times New Roman" w:hint="eastAsia"/>
          <w:szCs w:val="24"/>
        </w:rPr>
        <w:t xml:space="preserve">firm with lower </w:t>
      </w:r>
      <w:r w:rsidR="00B628A9" w:rsidRPr="009F01E6">
        <w:rPr>
          <w:rFonts w:ascii="Times New Roman" w:hAnsi="Times New Roman" w:hint="eastAsia"/>
          <w:szCs w:val="24"/>
        </w:rPr>
        <w:t>unconditional conservatism</w:t>
      </w:r>
      <w:r w:rsidR="00D06425" w:rsidRPr="009F01E6">
        <w:rPr>
          <w:rFonts w:ascii="Times New Roman" w:hAnsi="Times New Roman" w:hint="eastAsia"/>
          <w:szCs w:val="24"/>
        </w:rPr>
        <w:t xml:space="preserve"> and higher </w:t>
      </w:r>
      <w:r w:rsidR="00B628A9" w:rsidRPr="009F01E6">
        <w:rPr>
          <w:rFonts w:ascii="Times New Roman" w:hAnsi="Times New Roman" w:hint="eastAsia"/>
          <w:szCs w:val="24"/>
        </w:rPr>
        <w:t>conditional conservatism</w:t>
      </w:r>
      <w:r w:rsidR="00B8549D" w:rsidRPr="009F01E6">
        <w:rPr>
          <w:rFonts w:ascii="Times New Roman" w:hAnsi="Times New Roman" w:hint="eastAsia"/>
          <w:szCs w:val="24"/>
        </w:rPr>
        <w:t xml:space="preserve"> </w:t>
      </w:r>
      <w:r w:rsidR="0055641B" w:rsidRPr="009F01E6">
        <w:rPr>
          <w:rFonts w:ascii="Times New Roman" w:hAnsi="Times New Roman" w:hint="eastAsia"/>
          <w:szCs w:val="24"/>
        </w:rPr>
        <w:t>ha</w:t>
      </w:r>
      <w:r w:rsidRPr="009F01E6">
        <w:rPr>
          <w:rFonts w:ascii="Times New Roman" w:hAnsi="Times New Roman" w:hint="eastAsia"/>
          <w:szCs w:val="24"/>
        </w:rPr>
        <w:t>s</w:t>
      </w:r>
      <w:r w:rsidR="00EE7F7B" w:rsidRPr="009F01E6">
        <w:rPr>
          <w:rFonts w:ascii="Times New Roman" w:hAnsi="Times New Roman" w:hint="eastAsia"/>
          <w:szCs w:val="24"/>
        </w:rPr>
        <w:t xml:space="preserve"> smaller forecast errors.</w:t>
      </w:r>
    </w:p>
    <w:p w14:paraId="5942D488" w14:textId="0C5E2989" w:rsidR="00B8549D" w:rsidRDefault="00B8549D" w:rsidP="00D15F00">
      <w:pPr>
        <w:widowControl/>
        <w:snapToGrid w:val="0"/>
        <w:spacing w:line="360" w:lineRule="auto"/>
        <w:ind w:firstLineChars="236" w:firstLine="566"/>
        <w:jc w:val="both"/>
        <w:rPr>
          <w:rFonts w:ascii="Times New Roman" w:hAnsi="Times New Roman"/>
        </w:rPr>
      </w:pPr>
      <w:r w:rsidRPr="009F01E6">
        <w:rPr>
          <w:rFonts w:ascii="Times New Roman" w:hAnsi="Times New Roman" w:hint="eastAsia"/>
        </w:rPr>
        <w:t xml:space="preserve">For the practical implication, </w:t>
      </w:r>
      <w:r w:rsidRPr="009F01E6">
        <w:rPr>
          <w:rFonts w:ascii="Times New Roman" w:hAnsi="Times New Roman"/>
        </w:rPr>
        <w:t>forecast error</w:t>
      </w:r>
      <w:r w:rsidRPr="009F01E6">
        <w:rPr>
          <w:rFonts w:ascii="Times New Roman" w:hAnsi="Times New Roman" w:hint="eastAsia"/>
        </w:rPr>
        <w:t>s</w:t>
      </w:r>
      <w:r w:rsidRPr="009F01E6">
        <w:rPr>
          <w:rFonts w:ascii="Times New Roman" w:hAnsi="Times New Roman"/>
        </w:rPr>
        <w:t xml:space="preserve"> and accounting conservatism appear to be related. This information</w:t>
      </w:r>
      <w:r w:rsidRPr="009F01E6">
        <w:rPr>
          <w:rFonts w:ascii="Times New Roman" w:hAnsi="Times New Roman" w:hint="eastAsia"/>
        </w:rPr>
        <w:t xml:space="preserve"> </w:t>
      </w:r>
      <w:r w:rsidR="004232B2" w:rsidRPr="009F01E6">
        <w:rPr>
          <w:rFonts w:ascii="Times New Roman" w:hAnsi="Times New Roman" w:hint="eastAsia"/>
        </w:rPr>
        <w:t>c</w:t>
      </w:r>
      <w:r w:rsidRPr="009F01E6">
        <w:rPr>
          <w:rFonts w:ascii="Times New Roman" w:hAnsi="Times New Roman"/>
        </w:rPr>
        <w:t>ould be of interest to both investors and firm managers.</w:t>
      </w:r>
      <w:r w:rsidRPr="009F01E6">
        <w:rPr>
          <w:rFonts w:ascii="Times New Roman" w:hAnsi="Times New Roman" w:hint="eastAsia"/>
        </w:rPr>
        <w:t xml:space="preserve"> </w:t>
      </w:r>
      <w:r w:rsidR="00EA34E8" w:rsidRPr="009F01E6">
        <w:rPr>
          <w:rFonts w:ascii="Times New Roman" w:hAnsi="Times New Roman" w:hint="eastAsia"/>
        </w:rPr>
        <w:t>F</w:t>
      </w:r>
      <w:r w:rsidR="0091697B" w:rsidRPr="009F01E6">
        <w:rPr>
          <w:rFonts w:ascii="Times New Roman" w:hAnsi="Times New Roman" w:hint="eastAsia"/>
        </w:rPr>
        <w:t>inancial reporting standards in Taiwan</w:t>
      </w:r>
      <w:r w:rsidR="0091697B" w:rsidRPr="009F01E6">
        <w:rPr>
          <w:rFonts w:ascii="Times New Roman" w:hAnsi="Times New Roman"/>
        </w:rPr>
        <w:t xml:space="preserve"> </w:t>
      </w:r>
      <w:r w:rsidR="0091697B" w:rsidRPr="009F01E6">
        <w:rPr>
          <w:rFonts w:ascii="Times New Roman" w:hAnsi="Times New Roman" w:hint="eastAsia"/>
        </w:rPr>
        <w:t>a</w:t>
      </w:r>
      <w:r w:rsidR="0091697B" w:rsidRPr="009F01E6">
        <w:rPr>
          <w:rFonts w:ascii="Times New Roman" w:hAnsi="Times New Roman"/>
        </w:rPr>
        <w:t>re consistent</w:t>
      </w:r>
      <w:r w:rsidRPr="009F01E6">
        <w:rPr>
          <w:rFonts w:ascii="Times New Roman" w:hAnsi="Times New Roman" w:hint="eastAsia"/>
        </w:rPr>
        <w:t xml:space="preserve"> d</w:t>
      </w:r>
      <w:r w:rsidRPr="009F01E6">
        <w:rPr>
          <w:rFonts w:ascii="Times New Roman" w:hAnsi="Times New Roman"/>
        </w:rPr>
        <w:t xml:space="preserve">uring </w:t>
      </w:r>
      <w:r w:rsidRPr="009F01E6">
        <w:rPr>
          <w:rFonts w:ascii="Times New Roman" w:hAnsi="Times New Roman" w:hint="eastAsia"/>
        </w:rPr>
        <w:t>our</w:t>
      </w:r>
      <w:r w:rsidRPr="009F01E6">
        <w:rPr>
          <w:rFonts w:ascii="Times New Roman" w:hAnsi="Times New Roman"/>
        </w:rPr>
        <w:t xml:space="preserve"> study</w:t>
      </w:r>
      <w:r w:rsidRPr="009F01E6">
        <w:rPr>
          <w:rFonts w:ascii="Times New Roman" w:hAnsi="Times New Roman" w:hint="eastAsia"/>
        </w:rPr>
        <w:t xml:space="preserve"> periods</w:t>
      </w:r>
      <w:r w:rsidR="00D92E7C" w:rsidRPr="009F01E6">
        <w:rPr>
          <w:rFonts w:ascii="Times New Roman" w:hAnsi="Times New Roman" w:hint="eastAsia"/>
        </w:rPr>
        <w:t>.</w:t>
      </w:r>
      <w:r w:rsidR="0091697B" w:rsidRPr="009F01E6">
        <w:rPr>
          <w:rFonts w:ascii="Times New Roman" w:hAnsi="Times New Roman" w:hint="eastAsia"/>
        </w:rPr>
        <w:t xml:space="preserve"> </w:t>
      </w:r>
      <w:r w:rsidR="00EA34E8" w:rsidRPr="009F01E6">
        <w:rPr>
          <w:rFonts w:ascii="Times New Roman" w:hAnsi="Times New Roman"/>
        </w:rPr>
        <w:t>T</w:t>
      </w:r>
      <w:r w:rsidR="00EA34E8" w:rsidRPr="009F01E6">
        <w:rPr>
          <w:rFonts w:ascii="Times New Roman" w:hAnsi="Times New Roman" w:hint="eastAsia"/>
        </w:rPr>
        <w:t xml:space="preserve">he </w:t>
      </w:r>
      <w:r w:rsidR="0091697B" w:rsidRPr="009F01E6">
        <w:rPr>
          <w:rFonts w:ascii="Times New Roman" w:hAnsi="Times New Roman" w:hint="eastAsia"/>
        </w:rPr>
        <w:t>changes in rep</w:t>
      </w:r>
      <w:r w:rsidR="000C6903" w:rsidRPr="009F01E6">
        <w:rPr>
          <w:rFonts w:ascii="Times New Roman" w:hAnsi="Times New Roman" w:hint="eastAsia"/>
        </w:rPr>
        <w:t xml:space="preserve">orting standards </w:t>
      </w:r>
      <w:r w:rsidRPr="009F01E6">
        <w:rPr>
          <w:rFonts w:ascii="Times New Roman" w:hAnsi="Times New Roman" w:hint="eastAsia"/>
        </w:rPr>
        <w:t>may affect</w:t>
      </w:r>
      <w:r w:rsidR="0091697B" w:rsidRPr="009F01E6">
        <w:rPr>
          <w:rFonts w:ascii="Times New Roman" w:hAnsi="Times New Roman" w:hint="eastAsia"/>
        </w:rPr>
        <w:t xml:space="preserve"> the relation between forecast errors and two forms of conservatism. </w:t>
      </w:r>
      <w:r w:rsidR="0091697B" w:rsidRPr="009F01E6">
        <w:rPr>
          <w:rFonts w:ascii="Times New Roman" w:hAnsi="Times New Roman"/>
        </w:rPr>
        <w:t>I</w:t>
      </w:r>
      <w:r w:rsidR="0091697B" w:rsidRPr="009F01E6">
        <w:rPr>
          <w:rFonts w:ascii="Times New Roman" w:hAnsi="Times New Roman" w:hint="eastAsia"/>
        </w:rPr>
        <w:t xml:space="preserve">n response to this </w:t>
      </w:r>
      <w:r w:rsidR="0091697B" w:rsidRPr="009F01E6">
        <w:rPr>
          <w:rFonts w:ascii="Times New Roman" w:hAnsi="Times New Roman"/>
        </w:rPr>
        <w:t>limitation</w:t>
      </w:r>
      <w:r w:rsidR="0091697B" w:rsidRPr="009F01E6">
        <w:rPr>
          <w:rFonts w:ascii="Times New Roman" w:hAnsi="Times New Roman" w:hint="eastAsia"/>
        </w:rPr>
        <w:t xml:space="preserve">, </w:t>
      </w:r>
      <w:r w:rsidR="0091697B" w:rsidRPr="009F01E6">
        <w:rPr>
          <w:rFonts w:ascii="Times New Roman" w:hAnsi="Times New Roman"/>
        </w:rPr>
        <w:t xml:space="preserve">future </w:t>
      </w:r>
      <w:r w:rsidR="0091697B" w:rsidRPr="009F01E6">
        <w:rPr>
          <w:rFonts w:ascii="Times New Roman" w:hAnsi="Times New Roman" w:hint="eastAsia"/>
        </w:rPr>
        <w:t xml:space="preserve">researchers are advised to </w:t>
      </w:r>
      <w:r w:rsidR="00531E76" w:rsidRPr="009F01E6">
        <w:rPr>
          <w:rFonts w:ascii="Times New Roman" w:hAnsi="Times New Roman" w:hint="eastAsia"/>
        </w:rPr>
        <w:t xml:space="preserve">investigate </w:t>
      </w:r>
      <w:r w:rsidR="004C7831" w:rsidRPr="009F01E6">
        <w:rPr>
          <w:rFonts w:ascii="Times New Roman" w:hAnsi="Times New Roman" w:hint="eastAsia"/>
        </w:rPr>
        <w:t xml:space="preserve">how </w:t>
      </w:r>
      <w:r w:rsidR="00EA34E8" w:rsidRPr="009F01E6">
        <w:rPr>
          <w:rFonts w:ascii="Times New Roman" w:hAnsi="Times New Roman" w:hint="eastAsia"/>
        </w:rPr>
        <w:t xml:space="preserve">the relation </w:t>
      </w:r>
      <w:r w:rsidR="004C7831" w:rsidRPr="009F01E6">
        <w:rPr>
          <w:rFonts w:ascii="Times New Roman" w:hAnsi="Times New Roman" w:hint="eastAsia"/>
        </w:rPr>
        <w:t xml:space="preserve">alters </w:t>
      </w:r>
      <w:r w:rsidR="00235B88" w:rsidRPr="009F01E6">
        <w:rPr>
          <w:rFonts w:ascii="Times New Roman" w:hAnsi="Times New Roman" w:hint="eastAsia"/>
        </w:rPr>
        <w:t>when any changes in reporting standard occur</w:t>
      </w:r>
      <w:r w:rsidR="00EA34E8" w:rsidRPr="009F01E6">
        <w:rPr>
          <w:rFonts w:ascii="Times New Roman" w:hAnsi="Times New Roman" w:hint="eastAsia"/>
        </w:rPr>
        <w:t xml:space="preserve"> </w:t>
      </w:r>
      <w:r w:rsidRPr="009F01E6">
        <w:rPr>
          <w:rFonts w:ascii="Times New Roman" w:hAnsi="Times New Roman" w:hint="eastAsia"/>
        </w:rPr>
        <w:t xml:space="preserve">in </w:t>
      </w:r>
      <w:r w:rsidR="00235B88" w:rsidRPr="009F01E6">
        <w:rPr>
          <w:rFonts w:ascii="Times New Roman" w:hAnsi="Times New Roman" w:hint="eastAsia"/>
        </w:rPr>
        <w:t xml:space="preserve">the </w:t>
      </w:r>
      <w:r w:rsidRPr="009F01E6">
        <w:rPr>
          <w:rFonts w:ascii="Times New Roman" w:hAnsi="Times New Roman" w:hint="eastAsia"/>
        </w:rPr>
        <w:t>study periods</w:t>
      </w:r>
      <w:r w:rsidR="00EA34E8" w:rsidRPr="009F01E6">
        <w:rPr>
          <w:rFonts w:ascii="Times New Roman" w:hAnsi="Times New Roman" w:hint="eastAsia"/>
        </w:rPr>
        <w:t>.</w:t>
      </w:r>
    </w:p>
    <w:p w14:paraId="1553A974" w14:textId="635CE84B" w:rsidR="00F34E25" w:rsidRPr="0037366B" w:rsidRDefault="00DF21B5" w:rsidP="00616F0F">
      <w:pPr>
        <w:widowControl/>
        <w:snapToGrid w:val="0"/>
        <w:spacing w:line="360" w:lineRule="auto"/>
        <w:rPr>
          <w:rFonts w:ascii="Times New Roman" w:hAnsi="Times New Roman"/>
          <w:b/>
          <w:sz w:val="28"/>
          <w:szCs w:val="28"/>
        </w:rPr>
      </w:pPr>
      <w:r w:rsidRPr="0037366B">
        <w:rPr>
          <w:rFonts w:ascii="Times New Roman" w:hAnsi="Times New Roman" w:hint="eastAsia"/>
          <w:b/>
          <w:sz w:val="28"/>
          <w:szCs w:val="28"/>
        </w:rPr>
        <w:t>Appendix</w:t>
      </w:r>
    </w:p>
    <w:p w14:paraId="081774E2" w14:textId="77777777" w:rsidR="00DF21B5" w:rsidRPr="009F01E6" w:rsidRDefault="00DF21B5" w:rsidP="00D15F00">
      <w:pPr>
        <w:pStyle w:val="ColorfulList-Accent11"/>
        <w:snapToGrid w:val="0"/>
        <w:spacing w:line="360" w:lineRule="auto"/>
        <w:ind w:leftChars="0" w:left="0"/>
        <w:jc w:val="both"/>
        <w:rPr>
          <w:rFonts w:ascii="Times New Roman" w:hAnsi="Times New Roman"/>
          <w:b/>
        </w:rPr>
      </w:pPr>
      <w:r w:rsidRPr="009F01E6">
        <w:rPr>
          <w:rFonts w:ascii="Times New Roman" w:hAnsi="Times New Roman" w:hint="eastAsia"/>
          <w:b/>
        </w:rPr>
        <w:t xml:space="preserve">1. </w:t>
      </w:r>
      <w:r w:rsidRPr="009F01E6">
        <w:rPr>
          <w:rFonts w:ascii="Times New Roman" w:hAnsi="Times New Roman"/>
          <w:b/>
        </w:rPr>
        <w:t>Esti</w:t>
      </w:r>
      <w:r w:rsidR="00B56DB3" w:rsidRPr="009F01E6">
        <w:rPr>
          <w:rFonts w:ascii="Times New Roman" w:hAnsi="Times New Roman" w:hint="eastAsia"/>
          <w:b/>
        </w:rPr>
        <w:t xml:space="preserve">mation of </w:t>
      </w:r>
      <w:r w:rsidRPr="009F01E6">
        <w:rPr>
          <w:rFonts w:ascii="Times New Roman" w:hAnsi="Times New Roman" w:hint="eastAsia"/>
          <w:b/>
        </w:rPr>
        <w:t>conditional conservatism proxies</w:t>
      </w:r>
    </w:p>
    <w:p w14:paraId="06EBA519" w14:textId="77777777" w:rsidR="00DF21B5" w:rsidRPr="009F01E6" w:rsidRDefault="00DF21B5" w:rsidP="00D15F00">
      <w:pPr>
        <w:pStyle w:val="ColorfulList-Accent11"/>
        <w:snapToGrid w:val="0"/>
        <w:spacing w:line="360" w:lineRule="auto"/>
        <w:ind w:leftChars="0" w:left="0"/>
        <w:jc w:val="both"/>
        <w:rPr>
          <w:rFonts w:ascii="Times New Roman" w:hAnsi="Times New Roman"/>
          <w:b/>
        </w:rPr>
      </w:pPr>
      <w:r w:rsidRPr="009F01E6">
        <w:rPr>
          <w:rFonts w:ascii="Times New Roman" w:hAnsi="Times New Roman" w:hint="eastAsia"/>
          <w:b/>
        </w:rPr>
        <w:t>1.1. Conservatism proxies (</w:t>
      </w:r>
      <w:proofErr w:type="spellStart"/>
      <w:r w:rsidRPr="009F01E6">
        <w:rPr>
          <w:rFonts w:ascii="Times New Roman" w:hAnsi="Times New Roman" w:hint="eastAsia"/>
          <w:b/>
        </w:rPr>
        <w:t>C_Score</w:t>
      </w:r>
      <w:proofErr w:type="spellEnd"/>
      <w:r w:rsidRPr="009F01E6">
        <w:rPr>
          <w:rFonts w:ascii="Times New Roman" w:hAnsi="Times New Roman" w:hint="eastAsia"/>
          <w:b/>
        </w:rPr>
        <w:t>) of Khan and Watts (2009)</w:t>
      </w:r>
    </w:p>
    <w:p w14:paraId="19295CE4" w14:textId="55994C6F" w:rsidR="00DF21B5" w:rsidRPr="009F01E6" w:rsidRDefault="00DF21B5"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rPr>
        <w:t>F</w:t>
      </w:r>
      <w:r w:rsidRPr="009F01E6">
        <w:rPr>
          <w:rFonts w:ascii="Times New Roman" w:hAnsi="Times New Roman" w:hint="eastAsia"/>
        </w:rPr>
        <w:t xml:space="preserve">ollowing Khan and Watts (2009), we use a two-stage procedure to calculate </w:t>
      </w:r>
      <w:r w:rsidR="00BD32CA" w:rsidRPr="009F01E6">
        <w:rPr>
          <w:rFonts w:ascii="Times New Roman" w:hAnsi="Times New Roman"/>
        </w:rPr>
        <w:t xml:space="preserve">the </w:t>
      </w:r>
      <w:proofErr w:type="spellStart"/>
      <w:r w:rsidRPr="009F01E6">
        <w:rPr>
          <w:rFonts w:ascii="Times New Roman" w:hAnsi="Times New Roman" w:hint="eastAsia"/>
        </w:rPr>
        <w:t>C_Score</w:t>
      </w:r>
      <w:proofErr w:type="spellEnd"/>
      <w:r w:rsidRPr="009F01E6">
        <w:rPr>
          <w:rFonts w:ascii="Times New Roman" w:hAnsi="Times New Roman" w:hint="eastAsia"/>
        </w:rPr>
        <w:t>. In the first stage, we estimate the following cross regression for each year:</w:t>
      </w:r>
    </w:p>
    <w:p w14:paraId="620A7AE1" w14:textId="58A1773A" w:rsidR="00DF21B5" w:rsidRPr="009F01E6" w:rsidRDefault="00DF21B5" w:rsidP="00616F0F">
      <w:pPr>
        <w:pStyle w:val="ColorfulList-Accent11"/>
        <w:snapToGrid w:val="0"/>
        <w:ind w:leftChars="0" w:left="0" w:firstLineChars="177" w:firstLine="425"/>
        <w:jc w:val="both"/>
        <w:rPr>
          <w:rFonts w:ascii="Times New Roman" w:hAnsi="Times New Roman"/>
        </w:rPr>
      </w:pPr>
      <w:r w:rsidRPr="009F01E6">
        <w:rPr>
          <w:rFonts w:ascii="Times New Roman" w:hAnsi="Times New Roman"/>
          <w:position w:val="-52"/>
        </w:rPr>
        <w:object w:dxaOrig="6080" w:dyaOrig="940" w14:anchorId="21B9C812">
          <v:shape id="_x0000_i1049" type="#_x0000_t75" style="width:386.45pt;height:55.6pt" o:ole="">
            <v:imagedata r:id="rId54" o:title=""/>
          </v:shape>
          <o:OLEObject Type="Embed" ProgID="Equation.3" ShapeID="_x0000_i1049" DrawAspect="Content" ObjectID="_1593701408" r:id="rId55"/>
        </w:object>
      </w:r>
      <w:r w:rsidRPr="009F01E6">
        <w:rPr>
          <w:rFonts w:ascii="Times New Roman" w:hAnsi="Times New Roman" w:hint="eastAsia"/>
        </w:rPr>
        <w:t xml:space="preserve">      (A.1)</w:t>
      </w:r>
      <w:r w:rsidR="00A07D25" w:rsidRPr="009F01E6">
        <w:rPr>
          <w:rFonts w:ascii="Times New Roman" w:hAnsi="Times New Roman"/>
        </w:rPr>
        <w:cr/>
      </w:r>
      <w:proofErr w:type="gramStart"/>
      <w:r w:rsidR="00A07D25" w:rsidRPr="009F01E6">
        <w:rPr>
          <w:rFonts w:ascii="Times New Roman" w:hAnsi="Times New Roman"/>
        </w:rPr>
        <w:t>where</w:t>
      </w:r>
      <w:proofErr w:type="gramEnd"/>
      <w:r w:rsidR="00A07D25" w:rsidRPr="009F01E6">
        <w:rPr>
          <w:rFonts w:ascii="Times New Roman" w:hAnsi="Times New Roman"/>
        </w:rPr>
        <w:t xml:space="preserve"> </w:t>
      </w:r>
      <w:r w:rsidRPr="009F01E6">
        <w:rPr>
          <w:rFonts w:ascii="Times New Roman" w:hAnsi="Times New Roman" w:hint="eastAsia"/>
        </w:rPr>
        <w:t xml:space="preserve">j denotes the firm, X is earnings, R is returns (measuring news), </w:t>
      </w:r>
      <w:r w:rsidR="00BD32CA" w:rsidRPr="009F01E6">
        <w:rPr>
          <w:rFonts w:ascii="Times New Roman" w:hAnsi="Times New Roman"/>
        </w:rPr>
        <w:t xml:space="preserve">and </w:t>
      </w:r>
      <w:r w:rsidRPr="009F01E6">
        <w:rPr>
          <w:rFonts w:ascii="Times New Roman" w:hAnsi="Times New Roman" w:hint="eastAsia"/>
        </w:rPr>
        <w:t xml:space="preserve">D is a dummy variable </w:t>
      </w:r>
      <w:r w:rsidRPr="009F01E6">
        <w:rPr>
          <w:rFonts w:ascii="Times New Roman" w:hAnsi="Times New Roman" w:hint="eastAsia"/>
        </w:rPr>
        <w:lastRenderedPageBreak/>
        <w:t>equal to 1 when R&lt;0 and equal to 0 otherwise. In the second step, we calculate a firm-year measure of conservatism (</w:t>
      </w:r>
      <w:proofErr w:type="spellStart"/>
      <w:r w:rsidRPr="009F01E6">
        <w:rPr>
          <w:rFonts w:ascii="Times New Roman" w:hAnsi="Times New Roman" w:hint="eastAsia"/>
        </w:rPr>
        <w:t>C_score</w:t>
      </w:r>
      <w:proofErr w:type="spellEnd"/>
      <w:r w:rsidRPr="009F01E6">
        <w:rPr>
          <w:rFonts w:ascii="Times New Roman" w:hAnsi="Times New Roman" w:hint="eastAsia"/>
        </w:rPr>
        <w:t xml:space="preserve">) at the </w:t>
      </w:r>
      <w:r w:rsidRPr="009F01E6">
        <w:rPr>
          <w:rFonts w:ascii="Times New Roman" w:hAnsi="Times New Roman"/>
        </w:rPr>
        <w:t>beginning</w:t>
      </w:r>
      <w:r w:rsidRPr="009F01E6">
        <w:rPr>
          <w:rFonts w:ascii="Times New Roman" w:hAnsi="Times New Roman" w:hint="eastAsia"/>
        </w:rPr>
        <w:t xml:space="preserve"> of </w:t>
      </w:r>
      <w:r w:rsidR="008F295F" w:rsidRPr="009F01E6">
        <w:rPr>
          <w:rFonts w:ascii="Times New Roman" w:hAnsi="Times New Roman"/>
        </w:rPr>
        <w:t xml:space="preserve">the </w:t>
      </w:r>
      <w:r w:rsidRPr="009F01E6">
        <w:rPr>
          <w:rFonts w:ascii="Times New Roman" w:hAnsi="Times New Roman" w:hint="eastAsia"/>
        </w:rPr>
        <w:t>year using the coefficient estimates from the first-stage regression (1):</w:t>
      </w:r>
    </w:p>
    <w:p w14:paraId="47190359" w14:textId="77777777" w:rsidR="00DF21B5" w:rsidRPr="009F01E6" w:rsidRDefault="00DF21B5" w:rsidP="00D15F00">
      <w:pPr>
        <w:pStyle w:val="ColorfulList-Accent11"/>
        <w:snapToGrid w:val="0"/>
        <w:spacing w:line="360" w:lineRule="auto"/>
        <w:ind w:leftChars="177" w:left="425"/>
        <w:jc w:val="right"/>
        <w:rPr>
          <w:rFonts w:ascii="Times New Roman" w:hAnsi="Times New Roman"/>
        </w:rPr>
      </w:pPr>
      <w:r w:rsidRPr="009F01E6">
        <w:rPr>
          <w:rFonts w:ascii="Times New Roman" w:hAnsi="Times New Roman"/>
          <w:position w:val="-12"/>
        </w:rPr>
        <w:object w:dxaOrig="2980" w:dyaOrig="320" w14:anchorId="6F3D0D6A">
          <v:shape id="_x0000_i1050" type="#_x0000_t75" style="width:3in;height:20.05pt" o:ole="">
            <v:imagedata r:id="rId56" o:title=""/>
          </v:shape>
          <o:OLEObject Type="Embed" ProgID="Equation.3" ShapeID="_x0000_i1050" DrawAspect="Content" ObjectID="_1593701409" r:id="rId57"/>
        </w:object>
      </w:r>
      <w:r w:rsidRPr="009F01E6">
        <w:rPr>
          <w:rFonts w:ascii="Times New Roman" w:hAnsi="Times New Roman" w:hint="eastAsia"/>
        </w:rPr>
        <w:t xml:space="preserve">                    (A.2)</w:t>
      </w:r>
    </w:p>
    <w:p w14:paraId="25A23F9B" w14:textId="77777777" w:rsidR="00DF21B5" w:rsidRPr="009F01E6" w:rsidRDefault="00DF21B5" w:rsidP="00D15F00">
      <w:pPr>
        <w:pStyle w:val="ColorfulList-Accent11"/>
        <w:snapToGrid w:val="0"/>
        <w:spacing w:line="360" w:lineRule="auto"/>
        <w:ind w:leftChars="0" w:left="0"/>
        <w:jc w:val="both"/>
        <w:rPr>
          <w:rFonts w:ascii="Times New Roman" w:hAnsi="Times New Roman"/>
          <w:b/>
        </w:rPr>
      </w:pPr>
      <w:r w:rsidRPr="009F01E6">
        <w:rPr>
          <w:rFonts w:ascii="Times New Roman" w:hAnsi="Times New Roman" w:hint="eastAsia"/>
          <w:b/>
        </w:rPr>
        <w:t xml:space="preserve">1.2. Conditional conservatism proxies (CR) of </w:t>
      </w:r>
      <w:proofErr w:type="spellStart"/>
      <w:r w:rsidRPr="009F01E6">
        <w:rPr>
          <w:rFonts w:ascii="Times New Roman" w:hAnsi="Times New Roman" w:hint="eastAsia"/>
          <w:b/>
        </w:rPr>
        <w:t>Callen</w:t>
      </w:r>
      <w:proofErr w:type="spellEnd"/>
      <w:r w:rsidRPr="009F01E6">
        <w:rPr>
          <w:rFonts w:ascii="Times New Roman" w:hAnsi="Times New Roman" w:hint="eastAsia"/>
          <w:b/>
        </w:rPr>
        <w:t xml:space="preserve"> et al. (2010)</w:t>
      </w:r>
    </w:p>
    <w:p w14:paraId="5C6EE1B7" w14:textId="22BC9381" w:rsidR="00DF21B5" w:rsidRPr="009F01E6" w:rsidRDefault="00DF21B5" w:rsidP="00D15F00">
      <w:pPr>
        <w:pStyle w:val="ColorfulList-Accent11"/>
        <w:widowControl/>
        <w:tabs>
          <w:tab w:val="left" w:pos="6096"/>
        </w:tabs>
        <w:snapToGrid w:val="0"/>
        <w:spacing w:line="360" w:lineRule="auto"/>
        <w:ind w:leftChars="0" w:left="0" w:firstLineChars="150" w:firstLine="360"/>
        <w:jc w:val="both"/>
        <w:rPr>
          <w:rFonts w:ascii="Times New Roman" w:hAnsi="Times New Roman"/>
        </w:rPr>
      </w:pPr>
      <w:r w:rsidRPr="009F01E6">
        <w:rPr>
          <w:rFonts w:ascii="Times New Roman" w:hAnsi="Times New Roman"/>
        </w:rPr>
        <w:t>The</w:t>
      </w:r>
      <w:r w:rsidRPr="009F01E6">
        <w:rPr>
          <w:rFonts w:ascii="Times New Roman" w:hAnsi="Times New Roman" w:hint="eastAsia"/>
        </w:rPr>
        <w:t xml:space="preserve"> ratio is defined as </w:t>
      </w:r>
      <w:r w:rsidR="0059306E" w:rsidRPr="009F01E6">
        <w:rPr>
          <w:rFonts w:ascii="Times New Roman" w:hAnsi="Times New Roman"/>
        </w:rPr>
        <w:t xml:space="preserve">the </w:t>
      </w:r>
      <w:r w:rsidRPr="009F01E6">
        <w:rPr>
          <w:rFonts w:ascii="Times New Roman" w:hAnsi="Times New Roman" w:hint="eastAsia"/>
        </w:rPr>
        <w:t xml:space="preserve">ratio of unexpected current earnings to total earnings. It measures how much of the total earnings shock is incorporated into </w:t>
      </w:r>
      <w:r w:rsidR="0059306E" w:rsidRPr="009F01E6">
        <w:rPr>
          <w:rFonts w:ascii="Times New Roman" w:hAnsi="Times New Roman"/>
        </w:rPr>
        <w:t xml:space="preserve">the </w:t>
      </w:r>
      <w:r w:rsidRPr="009F01E6">
        <w:rPr>
          <w:rFonts w:ascii="Times New Roman" w:hAnsi="Times New Roman" w:hint="eastAsia"/>
        </w:rPr>
        <w:t>current period</w:t>
      </w:r>
      <w:r w:rsidR="0059306E" w:rsidRPr="009F01E6">
        <w:rPr>
          <w:rFonts w:ascii="Times New Roman" w:hAnsi="Times New Roman"/>
        </w:rPr>
        <w:t>’s</w:t>
      </w:r>
      <w:r w:rsidRPr="009F01E6">
        <w:rPr>
          <w:rFonts w:ascii="Times New Roman" w:hAnsi="Times New Roman" w:hint="eastAsia"/>
        </w:rPr>
        <w:t xml:space="preserve"> unexpected earnings (</w:t>
      </w:r>
      <w:proofErr w:type="spellStart"/>
      <w:r w:rsidRPr="009F01E6">
        <w:rPr>
          <w:rFonts w:ascii="Times New Roman" w:hAnsi="Times New Roman" w:hint="eastAsia"/>
        </w:rPr>
        <w:t>Callen</w:t>
      </w:r>
      <w:proofErr w:type="spellEnd"/>
      <w:r w:rsidRPr="009F01E6">
        <w:rPr>
          <w:rFonts w:ascii="Times New Roman" w:hAnsi="Times New Roman" w:hint="eastAsia"/>
        </w:rPr>
        <w:t xml:space="preserve"> et al., 2010). The CR is measured </w:t>
      </w:r>
      <w:proofErr w:type="gramStart"/>
      <w:r w:rsidRPr="009F01E6">
        <w:rPr>
          <w:rFonts w:ascii="Times New Roman" w:hAnsi="Times New Roman" w:hint="eastAsia"/>
        </w:rPr>
        <w:t xml:space="preserve">as </w:t>
      </w:r>
      <w:proofErr w:type="gramEnd"/>
      <w:r w:rsidR="00CD1617" w:rsidRPr="009F01E6">
        <w:rPr>
          <w:rFonts w:ascii="Times New Roman" w:hAnsi="Times New Roman"/>
          <w:position w:val="-12"/>
        </w:rPr>
        <w:object w:dxaOrig="1040" w:dyaOrig="320" w14:anchorId="1438822A">
          <v:shape id="_x0000_i1051" type="#_x0000_t75" style="width:70.65pt;height:20.05pt" o:ole="">
            <v:imagedata r:id="rId16" o:title=""/>
          </v:shape>
          <o:OLEObject Type="Embed" ProgID="Equation.3" ShapeID="_x0000_i1051" DrawAspect="Content" ObjectID="_1593701410" r:id="rId58"/>
        </w:object>
      </w:r>
      <w:r w:rsidRPr="009F01E6">
        <w:rPr>
          <w:rFonts w:ascii="Times New Roman" w:hAnsi="Times New Roman" w:hint="eastAsia"/>
        </w:rPr>
        <w:t>, where</w:t>
      </w:r>
      <w:r w:rsidRPr="009F01E6">
        <w:rPr>
          <w:rFonts w:ascii="Times New Roman" w:hAnsi="Times New Roman"/>
          <w:position w:val="-10"/>
        </w:rPr>
        <w:object w:dxaOrig="380" w:dyaOrig="300" w14:anchorId="56E6330A">
          <v:shape id="_x0000_i1052" type="#_x0000_t75" style="width:20.05pt;height:15.05pt" o:ole="">
            <v:imagedata r:id="rId59" o:title=""/>
          </v:shape>
          <o:OLEObject Type="Embed" ProgID="Equation.3" ShapeID="_x0000_i1052" DrawAspect="Content" ObjectID="_1593701411" r:id="rId60"/>
        </w:object>
      </w:r>
      <w:r w:rsidRPr="009F01E6">
        <w:rPr>
          <w:rFonts w:ascii="Times New Roman" w:hAnsi="Times New Roman" w:hint="eastAsia"/>
        </w:rPr>
        <w:t xml:space="preserve"> is earnings news and measured as </w:t>
      </w:r>
      <w:r w:rsidR="00CD1617" w:rsidRPr="009F01E6">
        <w:rPr>
          <w:rFonts w:ascii="Times New Roman" w:hAnsi="Times New Roman"/>
          <w:position w:val="-28"/>
        </w:rPr>
        <w:object w:dxaOrig="1880" w:dyaOrig="620" w14:anchorId="5840DFCC">
          <v:shape id="_x0000_i1053" type="#_x0000_t75" style="width:118.95pt;height:35.1pt" o:ole="">
            <v:imagedata r:id="rId20" o:title=""/>
          </v:shape>
          <o:OLEObject Type="Embed" ProgID="Equation.3" ShapeID="_x0000_i1053" DrawAspect="Content" ObjectID="_1593701412" r:id="rId61"/>
        </w:object>
      </w:r>
      <w:r w:rsidR="0059306E" w:rsidRPr="009F01E6">
        <w:rPr>
          <w:rFonts w:ascii="Times New Roman" w:hAnsi="Times New Roman"/>
        </w:rPr>
        <w:t>, and</w:t>
      </w:r>
      <w:r w:rsidRPr="009F01E6">
        <w:rPr>
          <w:rFonts w:ascii="Times New Roman" w:hAnsi="Times New Roman" w:hint="eastAsia"/>
        </w:rPr>
        <w:t xml:space="preserve"> </w:t>
      </w:r>
      <w:r w:rsidRPr="009F01E6">
        <w:rPr>
          <w:rFonts w:ascii="Times New Roman" w:hAnsi="Times New Roman"/>
          <w:position w:val="-12"/>
        </w:rPr>
        <w:object w:dxaOrig="300" w:dyaOrig="320" w14:anchorId="4BD674CB">
          <v:shape id="_x0000_i1054" type="#_x0000_t75" style="width:15.05pt;height:20.05pt" o:ole="">
            <v:imagedata r:id="rId22" o:title=""/>
          </v:shape>
          <o:OLEObject Type="Embed" ProgID="Equation.3" ShapeID="_x0000_i1054" DrawAspect="Content" ObjectID="_1593701413" r:id="rId62"/>
        </w:object>
      </w:r>
      <w:r w:rsidRPr="009F01E6">
        <w:rPr>
          <w:rFonts w:ascii="Times New Roman" w:hAnsi="Times New Roman" w:hint="eastAsia"/>
        </w:rPr>
        <w:t xml:space="preserve"> is the earnings surprise from the VAR system. As designed in </w:t>
      </w:r>
      <w:proofErr w:type="spellStart"/>
      <w:r w:rsidRPr="009F01E6">
        <w:rPr>
          <w:rFonts w:ascii="Times New Roman" w:hAnsi="Times New Roman" w:hint="eastAsia"/>
        </w:rPr>
        <w:t>Callen</w:t>
      </w:r>
      <w:proofErr w:type="spellEnd"/>
      <w:r w:rsidRPr="009F01E6">
        <w:rPr>
          <w:rFonts w:ascii="Times New Roman" w:hAnsi="Times New Roman" w:hint="eastAsia"/>
        </w:rPr>
        <w:t xml:space="preserve"> et al. (2010), a VAR with three state variables consist</w:t>
      </w:r>
      <w:r w:rsidR="0059306E" w:rsidRPr="009F01E6">
        <w:rPr>
          <w:rFonts w:ascii="Times New Roman" w:hAnsi="Times New Roman"/>
        </w:rPr>
        <w:t>s</w:t>
      </w:r>
      <w:r w:rsidRPr="009F01E6">
        <w:rPr>
          <w:rFonts w:ascii="Times New Roman" w:hAnsi="Times New Roman" w:hint="eastAsia"/>
        </w:rPr>
        <w:t xml:space="preserve"> of log stock returns (r), log of one plus ROE (earnings scaled by book value of equity), and the log book-to market ratio (</w:t>
      </w:r>
      <w:proofErr w:type="spellStart"/>
      <w:r w:rsidRPr="009F01E6">
        <w:rPr>
          <w:rFonts w:ascii="Times New Roman" w:hAnsi="Times New Roman" w:hint="eastAsia"/>
        </w:rPr>
        <w:t>bm</w:t>
      </w:r>
      <w:r w:rsidRPr="009F01E6">
        <w:rPr>
          <w:rFonts w:ascii="Times New Roman" w:hAnsi="Times New Roman" w:hint="eastAsia"/>
          <w:vertAlign w:val="subscript"/>
        </w:rPr>
        <w:t>t</w:t>
      </w:r>
      <w:proofErr w:type="spellEnd"/>
      <w:r w:rsidRPr="009F01E6">
        <w:rPr>
          <w:rFonts w:ascii="Times New Roman" w:hAnsi="Times New Roman" w:hint="eastAsia"/>
        </w:rPr>
        <w:t>). The VAR model can then be described as a system of equations:</w:t>
      </w:r>
    </w:p>
    <w:p w14:paraId="24D62377" w14:textId="77777777" w:rsidR="00DF21B5" w:rsidRPr="009F01E6" w:rsidRDefault="00DF21B5" w:rsidP="00D15F00">
      <w:pPr>
        <w:pStyle w:val="ColorfulList-Accent11"/>
        <w:widowControl/>
        <w:tabs>
          <w:tab w:val="left" w:pos="6096"/>
        </w:tabs>
        <w:snapToGrid w:val="0"/>
        <w:spacing w:line="360" w:lineRule="auto"/>
        <w:ind w:leftChars="0" w:left="0" w:firstLineChars="167" w:firstLine="401"/>
        <w:jc w:val="right"/>
        <w:rPr>
          <w:rFonts w:ascii="Times New Roman" w:hAnsi="Times New Roman"/>
        </w:rPr>
      </w:pPr>
      <w:r w:rsidRPr="009F01E6">
        <w:rPr>
          <w:rFonts w:ascii="Times New Roman" w:hAnsi="Times New Roman"/>
          <w:position w:val="-12"/>
        </w:rPr>
        <w:object w:dxaOrig="2180" w:dyaOrig="320" w14:anchorId="7D4B67DC">
          <v:shape id="_x0000_i1055" type="#_x0000_t75" style="width:164.05pt;height:20.05pt" o:ole="">
            <v:imagedata r:id="rId63" o:title=""/>
          </v:shape>
          <o:OLEObject Type="Embed" ProgID="Equation.3" ShapeID="_x0000_i1055" DrawAspect="Content" ObjectID="_1593701414" r:id="rId64"/>
        </w:object>
      </w:r>
      <w:r w:rsidRPr="009F01E6">
        <w:rPr>
          <w:rFonts w:ascii="Times New Roman" w:hAnsi="Times New Roman"/>
        </w:rPr>
        <w:t xml:space="preserve"> </w:t>
      </w:r>
      <w:r w:rsidRPr="009F01E6">
        <w:rPr>
          <w:rFonts w:ascii="Times New Roman" w:hAnsi="Times New Roman" w:hint="eastAsia"/>
        </w:rPr>
        <w:t xml:space="preserve">                       </w:t>
      </w:r>
      <w:r w:rsidRPr="009F01E6">
        <w:rPr>
          <w:rFonts w:ascii="Times New Roman" w:hAnsi="Times New Roman"/>
        </w:rPr>
        <w:t>(</w:t>
      </w:r>
      <w:r w:rsidRPr="009F01E6">
        <w:rPr>
          <w:rFonts w:ascii="Times New Roman" w:hAnsi="Times New Roman" w:hint="eastAsia"/>
        </w:rPr>
        <w:t>A.3</w:t>
      </w:r>
      <w:r w:rsidRPr="009F01E6">
        <w:rPr>
          <w:rFonts w:ascii="Times New Roman" w:hAnsi="Times New Roman"/>
        </w:rPr>
        <w:t>a)</w:t>
      </w:r>
    </w:p>
    <w:p w14:paraId="461B5AFB" w14:textId="77777777" w:rsidR="00DF21B5" w:rsidRPr="009F01E6" w:rsidRDefault="00DF21B5" w:rsidP="00D15F00">
      <w:pPr>
        <w:pStyle w:val="ColorfulList-Accent11"/>
        <w:widowControl/>
        <w:tabs>
          <w:tab w:val="left" w:pos="6096"/>
        </w:tabs>
        <w:snapToGrid w:val="0"/>
        <w:spacing w:line="360" w:lineRule="auto"/>
        <w:ind w:leftChars="0" w:left="0" w:firstLineChars="117" w:firstLine="281"/>
        <w:jc w:val="right"/>
        <w:rPr>
          <w:rFonts w:ascii="Times New Roman" w:hAnsi="Times New Roman"/>
        </w:rPr>
      </w:pPr>
      <w:r w:rsidRPr="009F01E6">
        <w:rPr>
          <w:rFonts w:ascii="Times New Roman" w:hAnsi="Times New Roman"/>
          <w:position w:val="-12"/>
        </w:rPr>
        <w:object w:dxaOrig="2400" w:dyaOrig="320" w14:anchorId="50DC5423">
          <v:shape id="_x0000_i1056" type="#_x0000_t75" style="width:164.05pt;height:20.05pt" o:ole="">
            <v:imagedata r:id="rId65" o:title=""/>
          </v:shape>
          <o:OLEObject Type="Embed" ProgID="Equation.3" ShapeID="_x0000_i1056" DrawAspect="Content" ObjectID="_1593701415" r:id="rId66"/>
        </w:object>
      </w:r>
      <w:r w:rsidRPr="009F01E6">
        <w:rPr>
          <w:rFonts w:ascii="Times New Roman" w:hAnsi="Times New Roman"/>
        </w:rPr>
        <w:t xml:space="preserve"> </w:t>
      </w:r>
      <w:r w:rsidRPr="009F01E6">
        <w:rPr>
          <w:rFonts w:ascii="Times New Roman" w:hAnsi="Times New Roman" w:hint="eastAsia"/>
        </w:rPr>
        <w:t xml:space="preserve">                       </w:t>
      </w:r>
      <w:r w:rsidRPr="009F01E6">
        <w:rPr>
          <w:rFonts w:ascii="Times New Roman" w:hAnsi="Times New Roman"/>
        </w:rPr>
        <w:t>(</w:t>
      </w:r>
      <w:r w:rsidRPr="009F01E6">
        <w:rPr>
          <w:rFonts w:ascii="Times New Roman" w:hAnsi="Times New Roman" w:hint="eastAsia"/>
        </w:rPr>
        <w:t>A.3</w:t>
      </w:r>
      <w:r w:rsidRPr="009F01E6">
        <w:rPr>
          <w:rFonts w:ascii="Times New Roman" w:hAnsi="Times New Roman"/>
        </w:rPr>
        <w:t>b)</w:t>
      </w:r>
    </w:p>
    <w:p w14:paraId="227E255A" w14:textId="77777777" w:rsidR="00DF21B5" w:rsidRPr="009F01E6" w:rsidRDefault="00DF21B5" w:rsidP="00D15F00">
      <w:pPr>
        <w:pStyle w:val="ColorfulList-Accent11"/>
        <w:widowControl/>
        <w:tabs>
          <w:tab w:val="left" w:pos="6096"/>
        </w:tabs>
        <w:snapToGrid w:val="0"/>
        <w:spacing w:line="360" w:lineRule="auto"/>
        <w:ind w:leftChars="0" w:left="0" w:firstLineChars="118" w:firstLine="283"/>
        <w:jc w:val="right"/>
        <w:rPr>
          <w:rFonts w:ascii="Times New Roman" w:hAnsi="Times New Roman"/>
        </w:rPr>
      </w:pPr>
      <w:r w:rsidRPr="009F01E6">
        <w:rPr>
          <w:rFonts w:ascii="Times New Roman" w:hAnsi="Times New Roman"/>
          <w:position w:val="-12"/>
        </w:rPr>
        <w:object w:dxaOrig="2340" w:dyaOrig="320" w14:anchorId="2F94AE3D">
          <v:shape id="_x0000_i1057" type="#_x0000_t75" style="width:164.05pt;height:20.05pt" o:ole="">
            <v:imagedata r:id="rId67" o:title=""/>
          </v:shape>
          <o:OLEObject Type="Embed" ProgID="Equation.3" ShapeID="_x0000_i1057" DrawAspect="Content" ObjectID="_1593701416" r:id="rId68"/>
        </w:object>
      </w:r>
      <w:r w:rsidRPr="009F01E6">
        <w:rPr>
          <w:rFonts w:ascii="Times New Roman" w:hAnsi="Times New Roman"/>
        </w:rPr>
        <w:t xml:space="preserve"> </w:t>
      </w:r>
      <w:r w:rsidRPr="009F01E6">
        <w:rPr>
          <w:rFonts w:ascii="Times New Roman" w:hAnsi="Times New Roman" w:hint="eastAsia"/>
        </w:rPr>
        <w:t xml:space="preserve">                       </w:t>
      </w:r>
      <w:r w:rsidRPr="009F01E6">
        <w:rPr>
          <w:rFonts w:ascii="Times New Roman" w:hAnsi="Times New Roman"/>
        </w:rPr>
        <w:t>(</w:t>
      </w:r>
      <w:r w:rsidRPr="009F01E6">
        <w:rPr>
          <w:rFonts w:ascii="Times New Roman" w:hAnsi="Times New Roman" w:hint="eastAsia"/>
        </w:rPr>
        <w:t>A.3</w:t>
      </w:r>
      <w:r w:rsidRPr="009F01E6">
        <w:rPr>
          <w:rFonts w:ascii="Times New Roman" w:hAnsi="Times New Roman"/>
        </w:rPr>
        <w:t>c)</w:t>
      </w:r>
    </w:p>
    <w:p w14:paraId="5C6BC330" w14:textId="0A3912C3" w:rsidR="00DF21B5" w:rsidRPr="009F01E6" w:rsidRDefault="00DF21B5" w:rsidP="00D15F00">
      <w:pPr>
        <w:pStyle w:val="ColorfulList-Accent11"/>
        <w:widowControl/>
        <w:tabs>
          <w:tab w:val="left" w:pos="6096"/>
        </w:tabs>
        <w:snapToGrid w:val="0"/>
        <w:spacing w:line="360" w:lineRule="auto"/>
        <w:ind w:leftChars="0" w:left="0"/>
        <w:rPr>
          <w:rFonts w:ascii="Times New Roman" w:hAnsi="Times New Roman"/>
          <w:b/>
        </w:rPr>
      </w:pPr>
      <w:r w:rsidRPr="009F01E6">
        <w:rPr>
          <w:rFonts w:ascii="Times New Roman" w:hAnsi="Times New Roman" w:hint="eastAsia"/>
          <w:b/>
        </w:rPr>
        <w:t xml:space="preserve">2. </w:t>
      </w:r>
      <w:r w:rsidR="00E13454" w:rsidRPr="009F01E6">
        <w:rPr>
          <w:rFonts w:ascii="Times New Roman" w:hAnsi="Times New Roman" w:hint="eastAsia"/>
          <w:b/>
        </w:rPr>
        <w:t>Definition of c</w:t>
      </w:r>
      <w:r w:rsidRPr="009F01E6">
        <w:rPr>
          <w:rFonts w:ascii="Times New Roman" w:hAnsi="Times New Roman" w:hint="eastAsia"/>
          <w:b/>
        </w:rPr>
        <w:t xml:space="preserve">ontrol variables </w:t>
      </w:r>
    </w:p>
    <w:p w14:paraId="2D2BEBF2" w14:textId="7B221BBA" w:rsidR="00926476" w:rsidRDefault="00DF21B5"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Following the definitions of control variables of Eq.</w:t>
      </w:r>
      <w:r w:rsidR="009719AF" w:rsidRPr="009F01E6">
        <w:rPr>
          <w:rFonts w:ascii="Times New Roman" w:hAnsi="Times New Roman"/>
        </w:rPr>
        <w:t xml:space="preserve"> </w:t>
      </w:r>
      <w:r w:rsidRPr="009F01E6">
        <w:rPr>
          <w:rFonts w:ascii="Times New Roman" w:hAnsi="Times New Roman" w:hint="eastAsia"/>
        </w:rPr>
        <w:t xml:space="preserve">(1) in </w:t>
      </w:r>
      <w:proofErr w:type="spellStart"/>
      <w:r w:rsidRPr="009F01E6">
        <w:rPr>
          <w:rFonts w:ascii="Times New Roman" w:hAnsi="Times New Roman" w:hint="eastAsia"/>
        </w:rPr>
        <w:t>Mensah</w:t>
      </w:r>
      <w:proofErr w:type="spellEnd"/>
      <w:r w:rsidRPr="009F01E6">
        <w:rPr>
          <w:rFonts w:ascii="Times New Roman" w:hAnsi="Times New Roman" w:hint="eastAsia"/>
        </w:rPr>
        <w:t xml:space="preserve"> et al. (2004), based on Eq.</w:t>
      </w:r>
      <w:r w:rsidR="009719AF" w:rsidRPr="009F01E6">
        <w:rPr>
          <w:rFonts w:ascii="Times New Roman" w:hAnsi="Times New Roman"/>
        </w:rPr>
        <w:t xml:space="preserve"> </w:t>
      </w:r>
      <w:r w:rsidRPr="009F01E6">
        <w:rPr>
          <w:rFonts w:ascii="Times New Roman" w:hAnsi="Times New Roman" w:hint="eastAsia"/>
        </w:rPr>
        <w:t xml:space="preserve">(4) in this study, </w:t>
      </w:r>
      <w:proofErr w:type="spellStart"/>
      <w:r w:rsidRPr="009F01E6">
        <w:rPr>
          <w:rFonts w:ascii="Times New Roman" w:hAnsi="Times New Roman" w:hint="eastAsia"/>
        </w:rPr>
        <w:t>logAGE</w:t>
      </w:r>
      <w:r w:rsidRPr="009F01E6">
        <w:rPr>
          <w:rFonts w:ascii="Times New Roman" w:hAnsi="Times New Roman" w:hint="eastAsia"/>
          <w:vertAlign w:val="subscript"/>
        </w:rPr>
        <w:t>i</w:t>
      </w:r>
      <w:proofErr w:type="gramStart"/>
      <w:r w:rsidRPr="009F01E6">
        <w:rPr>
          <w:rFonts w:ascii="Times New Roman" w:hAnsi="Times New Roman" w:hint="eastAsia"/>
          <w:vertAlign w:val="subscript"/>
        </w:rPr>
        <w:t>,t</w:t>
      </w:r>
      <w:proofErr w:type="spellEnd"/>
      <w:proofErr w:type="gramEnd"/>
      <w:r w:rsidRPr="009F01E6">
        <w:rPr>
          <w:rFonts w:ascii="Times New Roman" w:hAnsi="Times New Roman" w:hint="eastAsia"/>
        </w:rPr>
        <w:t xml:space="preserve"> is </w:t>
      </w:r>
      <w:r w:rsidR="00A80958" w:rsidRPr="009F01E6">
        <w:rPr>
          <w:rFonts w:ascii="Times New Roman" w:hAnsi="Times New Roman"/>
        </w:rPr>
        <w:t xml:space="preserve">the </w:t>
      </w:r>
      <w:r w:rsidRPr="009F01E6">
        <w:rPr>
          <w:rFonts w:ascii="Times New Roman" w:hAnsi="Times New Roman" w:hint="eastAsia"/>
        </w:rPr>
        <w:t xml:space="preserve">natural log of the average (in day) of forecast for sector i at quarter t of the fiscal year. </w:t>
      </w:r>
      <w:r w:rsidR="00ED2039" w:rsidRPr="009F01E6">
        <w:rPr>
          <w:rFonts w:ascii="Times New Roman" w:hAnsi="Times New Roman" w:hint="eastAsia"/>
        </w:rPr>
        <w:t>The l</w:t>
      </w:r>
      <w:r w:rsidRPr="009F01E6">
        <w:rPr>
          <w:rFonts w:ascii="Times New Roman" w:hAnsi="Times New Roman" w:hint="eastAsia"/>
        </w:rPr>
        <w:t>og MV</w:t>
      </w:r>
      <w:r w:rsidRPr="009F01E6">
        <w:rPr>
          <w:rFonts w:ascii="Times New Roman" w:hAnsi="Times New Roman" w:hint="eastAsia"/>
          <w:vertAlign w:val="subscript"/>
        </w:rPr>
        <w:t>i</w:t>
      </w:r>
      <w:proofErr w:type="gramStart"/>
      <w:r w:rsidRPr="009F01E6">
        <w:rPr>
          <w:rFonts w:ascii="Times New Roman" w:hAnsi="Times New Roman" w:hint="eastAsia"/>
          <w:vertAlign w:val="subscript"/>
        </w:rPr>
        <w:t>,t</w:t>
      </w:r>
      <w:proofErr w:type="gramEnd"/>
      <w:r w:rsidRPr="009F01E6">
        <w:rPr>
          <w:rFonts w:ascii="Times New Roman" w:hAnsi="Times New Roman" w:hint="eastAsia"/>
          <w:vertAlign w:val="subscript"/>
        </w:rPr>
        <w:t>-1</w:t>
      </w:r>
      <w:r w:rsidRPr="009F01E6">
        <w:rPr>
          <w:rFonts w:ascii="Times New Roman" w:hAnsi="Times New Roman" w:hint="eastAsia"/>
        </w:rPr>
        <w:t xml:space="preserve"> is</w:t>
      </w:r>
      <w:r w:rsidR="00A80958" w:rsidRPr="009F01E6">
        <w:rPr>
          <w:rFonts w:ascii="Times New Roman" w:hAnsi="Times New Roman"/>
        </w:rPr>
        <w:t xml:space="preserve"> the</w:t>
      </w:r>
      <w:r w:rsidRPr="009F01E6">
        <w:rPr>
          <w:rFonts w:ascii="Times New Roman" w:hAnsi="Times New Roman" w:hint="eastAsia"/>
        </w:rPr>
        <w:t xml:space="preserve"> </w:t>
      </w:r>
      <w:r w:rsidRPr="009F01E6">
        <w:rPr>
          <w:rFonts w:ascii="Times New Roman" w:hAnsi="Times New Roman"/>
        </w:rPr>
        <w:t>natural</w:t>
      </w:r>
      <w:r w:rsidRPr="009F01E6">
        <w:rPr>
          <w:rFonts w:ascii="Times New Roman" w:hAnsi="Times New Roman" w:hint="eastAsia"/>
        </w:rPr>
        <w:t xml:space="preserve"> log of total market capitalization for sector </w:t>
      </w:r>
      <w:r w:rsidR="00680DAE" w:rsidRPr="009F01E6">
        <w:rPr>
          <w:rFonts w:ascii="Times New Roman" w:hAnsi="Times New Roman" w:hint="eastAsia"/>
        </w:rPr>
        <w:t xml:space="preserve">i </w:t>
      </w:r>
      <w:r w:rsidRPr="009F01E6">
        <w:rPr>
          <w:rFonts w:ascii="Times New Roman" w:hAnsi="Times New Roman" w:hint="eastAsia"/>
        </w:rPr>
        <w:t xml:space="preserve">at the </w:t>
      </w:r>
      <w:r w:rsidRPr="009F01E6">
        <w:rPr>
          <w:rFonts w:ascii="Times New Roman" w:hAnsi="Times New Roman"/>
        </w:rPr>
        <w:t>beginning</w:t>
      </w:r>
      <w:r w:rsidRPr="009F01E6">
        <w:rPr>
          <w:rFonts w:ascii="Times New Roman" w:hAnsi="Times New Roman" w:hint="eastAsia"/>
        </w:rPr>
        <w:t xml:space="preserve"> of the fiscal year. </w:t>
      </w:r>
      <w:proofErr w:type="spellStart"/>
      <w:r w:rsidRPr="009F01E6">
        <w:rPr>
          <w:rFonts w:ascii="Times New Roman" w:hAnsi="Times New Roman" w:hint="eastAsia"/>
        </w:rPr>
        <w:t>CV_X</w:t>
      </w:r>
      <w:r w:rsidRPr="009F01E6">
        <w:rPr>
          <w:rFonts w:ascii="Times New Roman" w:hAnsi="Times New Roman" w:hint="eastAsia"/>
          <w:vertAlign w:val="subscript"/>
        </w:rPr>
        <w:t>i</w:t>
      </w:r>
      <w:proofErr w:type="spellEnd"/>
      <w:proofErr w:type="gramStart"/>
      <w:r w:rsidRPr="009F01E6">
        <w:rPr>
          <w:rFonts w:ascii="Times New Roman" w:hAnsi="Times New Roman" w:hint="eastAsia"/>
          <w:vertAlign w:val="subscript"/>
        </w:rPr>
        <w:t>,(</w:t>
      </w:r>
      <w:proofErr w:type="gramEnd"/>
      <w:r w:rsidRPr="009F01E6">
        <w:rPr>
          <w:rFonts w:ascii="Times New Roman" w:hAnsi="Times New Roman" w:hint="eastAsia"/>
          <w:vertAlign w:val="subscript"/>
        </w:rPr>
        <w:t>t-1)-(t-5)</w:t>
      </w:r>
      <w:r w:rsidRPr="009F01E6">
        <w:rPr>
          <w:rFonts w:ascii="Times New Roman" w:hAnsi="Times New Roman" w:hint="eastAsia"/>
        </w:rPr>
        <w:t xml:space="preserve"> is </w:t>
      </w:r>
      <w:r w:rsidR="00A80958" w:rsidRPr="009F01E6">
        <w:rPr>
          <w:rFonts w:ascii="Times New Roman" w:hAnsi="Times New Roman"/>
        </w:rPr>
        <w:t xml:space="preserve">the </w:t>
      </w:r>
      <w:r w:rsidRPr="009F01E6">
        <w:rPr>
          <w:rFonts w:ascii="Times New Roman" w:hAnsi="Times New Roman" w:hint="eastAsia"/>
        </w:rPr>
        <w:t>coefficient of variation of the last five years</w:t>
      </w:r>
      <w:r w:rsidRPr="009F01E6">
        <w:rPr>
          <w:rFonts w:ascii="Times New Roman" w:hAnsi="Times New Roman"/>
        </w:rPr>
        <w:t>’</w:t>
      </w:r>
      <w:r w:rsidRPr="009F01E6">
        <w:rPr>
          <w:rFonts w:ascii="Times New Roman" w:hAnsi="Times New Roman" w:hint="eastAsia"/>
        </w:rPr>
        <w:t xml:space="preserve"> earnings before </w:t>
      </w:r>
      <w:r w:rsidRPr="009F01E6">
        <w:rPr>
          <w:rFonts w:ascii="Times New Roman" w:hAnsi="Times New Roman"/>
        </w:rPr>
        <w:t>extraordinary</w:t>
      </w:r>
      <w:r w:rsidRPr="009F01E6">
        <w:rPr>
          <w:rFonts w:ascii="Times New Roman" w:hAnsi="Times New Roman" w:hint="eastAsia"/>
        </w:rPr>
        <w:t xml:space="preserve"> items ending at </w:t>
      </w:r>
      <w:r w:rsidR="00A80958" w:rsidRPr="009F01E6">
        <w:rPr>
          <w:rFonts w:ascii="Times New Roman" w:hAnsi="Times New Roman"/>
        </w:rPr>
        <w:t xml:space="preserve">a </w:t>
      </w:r>
      <w:r w:rsidRPr="009F01E6">
        <w:rPr>
          <w:rFonts w:ascii="Times New Roman" w:hAnsi="Times New Roman" w:hint="eastAsia"/>
        </w:rPr>
        <w:t>period deflated by</w:t>
      </w:r>
      <w:r w:rsidR="00A80958" w:rsidRPr="009F01E6">
        <w:rPr>
          <w:rFonts w:ascii="Times New Roman" w:hAnsi="Times New Roman"/>
        </w:rPr>
        <w:t xml:space="preserve"> the</w:t>
      </w:r>
      <w:r w:rsidRPr="009F01E6">
        <w:rPr>
          <w:rFonts w:ascii="Times New Roman" w:hAnsi="Times New Roman" w:hint="eastAsia"/>
        </w:rPr>
        <w:t xml:space="preserve"> absolute median. </w:t>
      </w:r>
      <w:proofErr w:type="spellStart"/>
      <w:r w:rsidRPr="009F01E6">
        <w:rPr>
          <w:rFonts w:ascii="Times New Roman" w:hAnsi="Times New Roman" w:hint="eastAsia"/>
        </w:rPr>
        <w:t>Ret</w:t>
      </w:r>
      <w:r w:rsidRPr="009F01E6">
        <w:rPr>
          <w:rFonts w:ascii="Times New Roman" w:hAnsi="Times New Roman" w:hint="eastAsia"/>
          <w:vertAlign w:val="subscript"/>
        </w:rPr>
        <w:t>i</w:t>
      </w:r>
      <w:proofErr w:type="spellEnd"/>
      <w:proofErr w:type="gramStart"/>
      <w:r w:rsidRPr="009F01E6">
        <w:rPr>
          <w:rFonts w:ascii="Times New Roman" w:hAnsi="Times New Roman" w:hint="eastAsia"/>
          <w:vertAlign w:val="subscript"/>
        </w:rPr>
        <w:t>,(</w:t>
      </w:r>
      <w:proofErr w:type="gramEnd"/>
      <w:r w:rsidRPr="009F01E6">
        <w:rPr>
          <w:rFonts w:ascii="Times New Roman" w:hAnsi="Times New Roman" w:hint="eastAsia"/>
          <w:vertAlign w:val="subscript"/>
        </w:rPr>
        <w:t>t-1)-(t-5)</w:t>
      </w:r>
      <w:r w:rsidRPr="009F01E6">
        <w:rPr>
          <w:rFonts w:ascii="Times New Roman" w:hAnsi="Times New Roman" w:hint="eastAsia"/>
        </w:rPr>
        <w:t xml:space="preserve"> is </w:t>
      </w:r>
      <w:r w:rsidR="00A80958" w:rsidRPr="009F01E6">
        <w:rPr>
          <w:rFonts w:ascii="Times New Roman" w:hAnsi="Times New Roman"/>
        </w:rPr>
        <w:t xml:space="preserve">the </w:t>
      </w:r>
      <w:r w:rsidRPr="009F01E6">
        <w:rPr>
          <w:rFonts w:ascii="Times New Roman" w:hAnsi="Times New Roman" w:hint="eastAsia"/>
        </w:rPr>
        <w:t>previous five years</w:t>
      </w:r>
      <w:r w:rsidRPr="009F01E6">
        <w:rPr>
          <w:rFonts w:ascii="Times New Roman" w:hAnsi="Times New Roman"/>
        </w:rPr>
        <w:t>’</w:t>
      </w:r>
      <w:r w:rsidRPr="009F01E6">
        <w:rPr>
          <w:rFonts w:ascii="Times New Roman" w:hAnsi="Times New Roman" w:hint="eastAsia"/>
        </w:rPr>
        <w:t xml:space="preserve"> cumulative stock returns.</w:t>
      </w:r>
    </w:p>
    <w:p w14:paraId="143D3C92" w14:textId="51AD975D" w:rsidR="00B16FFB" w:rsidRPr="009F01E6" w:rsidRDefault="00B16FFB" w:rsidP="00D15F00">
      <w:pPr>
        <w:pStyle w:val="ColorfulList-Accent11"/>
        <w:snapToGrid w:val="0"/>
        <w:spacing w:line="360" w:lineRule="auto"/>
        <w:ind w:leftChars="0" w:left="0"/>
        <w:jc w:val="both"/>
        <w:rPr>
          <w:rFonts w:ascii="Times New Roman" w:hAnsi="Times New Roman"/>
          <w:b/>
        </w:rPr>
      </w:pPr>
      <w:r w:rsidRPr="009F01E6">
        <w:rPr>
          <w:rFonts w:ascii="Times New Roman" w:hAnsi="Times New Roman" w:hint="eastAsia"/>
          <w:b/>
        </w:rPr>
        <w:t>3. Results of control variables,</w:t>
      </w:r>
    </w:p>
    <w:p w14:paraId="5EBE5F38" w14:textId="17C4C780" w:rsidR="00B16FFB" w:rsidRPr="009F01E6" w:rsidRDefault="00B16FFB" w:rsidP="00D15F00">
      <w:pPr>
        <w:pStyle w:val="ColorfulList-Accent11"/>
        <w:snapToGrid w:val="0"/>
        <w:spacing w:line="360" w:lineRule="auto"/>
        <w:ind w:leftChars="0" w:left="0" w:firstLineChars="177" w:firstLine="425"/>
        <w:jc w:val="both"/>
        <w:rPr>
          <w:rFonts w:ascii="Times New Roman" w:hAnsi="Times New Roman"/>
        </w:rPr>
      </w:pPr>
      <w:r w:rsidRPr="009F01E6">
        <w:rPr>
          <w:rFonts w:ascii="Times New Roman" w:hAnsi="Times New Roman" w:hint="eastAsia"/>
        </w:rPr>
        <w:t>For large industr</w:t>
      </w:r>
      <w:r w:rsidRPr="009F01E6">
        <w:rPr>
          <w:rFonts w:ascii="Times New Roman" w:hAnsi="Times New Roman"/>
        </w:rPr>
        <w:t>y</w:t>
      </w:r>
      <w:r w:rsidRPr="009F01E6">
        <w:rPr>
          <w:rFonts w:ascii="Times New Roman" w:hAnsi="Times New Roman" w:hint="eastAsia"/>
        </w:rPr>
        <w:t xml:space="preserve">, as expected from </w:t>
      </w:r>
      <w:proofErr w:type="spellStart"/>
      <w:r w:rsidRPr="009F01E6">
        <w:rPr>
          <w:rFonts w:ascii="Times New Roman" w:hAnsi="Times New Roman" w:hint="eastAsia"/>
        </w:rPr>
        <w:t>Pae</w:t>
      </w:r>
      <w:proofErr w:type="spellEnd"/>
      <w:r w:rsidRPr="009F01E6">
        <w:rPr>
          <w:rFonts w:ascii="Times New Roman" w:hAnsi="Times New Roman" w:hint="eastAsia"/>
        </w:rPr>
        <w:t xml:space="preserve"> and Thornton (2010), firm size (log MV)</w:t>
      </w:r>
      <w:r w:rsidRPr="009F01E6">
        <w:rPr>
          <w:rFonts w:ascii="Times New Roman" w:hAnsi="Times New Roman"/>
        </w:rPr>
        <w:t>,</w:t>
      </w:r>
      <w:r w:rsidRPr="009F01E6">
        <w:rPr>
          <w:rFonts w:ascii="Times New Roman" w:hAnsi="Times New Roman" w:hint="eastAsia"/>
        </w:rPr>
        <w:t xml:space="preserve"> has </w:t>
      </w:r>
      <w:r w:rsidRPr="009F01E6">
        <w:rPr>
          <w:rFonts w:ascii="Times New Roman" w:hAnsi="Times New Roman"/>
        </w:rPr>
        <w:t>a</w:t>
      </w:r>
      <w:r w:rsidRPr="009F01E6">
        <w:rPr>
          <w:rFonts w:ascii="Times New Roman" w:hAnsi="Times New Roman" w:hint="eastAsia"/>
        </w:rPr>
        <w:t xml:space="preserve"> positive sign and is statistically significant in RMSE and MAE cases. The previous return, Ret, is negatively associated with RMSE and MAE at statistical significant level</w:t>
      </w:r>
      <w:r w:rsidRPr="009F01E6">
        <w:rPr>
          <w:rFonts w:ascii="Times New Roman" w:hAnsi="Times New Roman"/>
        </w:rPr>
        <w:t>,</w:t>
      </w:r>
      <w:r w:rsidRPr="009F01E6">
        <w:rPr>
          <w:rFonts w:ascii="Times New Roman" w:hAnsi="Times New Roman" w:hint="eastAsia"/>
        </w:rPr>
        <w:t xml:space="preserve"> as expected from </w:t>
      </w:r>
      <w:proofErr w:type="spellStart"/>
      <w:r w:rsidRPr="009F01E6">
        <w:rPr>
          <w:rFonts w:ascii="Times New Roman" w:hAnsi="Times New Roman" w:hint="eastAsia"/>
        </w:rPr>
        <w:t>Mensah</w:t>
      </w:r>
      <w:proofErr w:type="spellEnd"/>
      <w:r w:rsidRPr="009F01E6">
        <w:rPr>
          <w:rFonts w:ascii="Times New Roman" w:hAnsi="Times New Roman" w:hint="eastAsia"/>
        </w:rPr>
        <w:t xml:space="preserve"> et al. (2004). For small industr</w:t>
      </w:r>
      <w:r w:rsidRPr="009F01E6">
        <w:rPr>
          <w:rFonts w:ascii="Times New Roman" w:hAnsi="Times New Roman"/>
        </w:rPr>
        <w:t>y</w:t>
      </w:r>
      <w:r w:rsidRPr="009F01E6">
        <w:rPr>
          <w:rFonts w:ascii="Times New Roman" w:hAnsi="Times New Roman" w:hint="eastAsia"/>
        </w:rPr>
        <w:t xml:space="preserve">, the sign of firm size (log MV) is negative and statistically significant for RMSE and MAE cases. Variability of earnings (CV_X) has </w:t>
      </w:r>
      <w:r w:rsidRPr="009F01E6">
        <w:rPr>
          <w:rFonts w:ascii="Times New Roman" w:hAnsi="Times New Roman"/>
        </w:rPr>
        <w:t xml:space="preserve">a </w:t>
      </w:r>
      <w:r w:rsidRPr="009F01E6">
        <w:rPr>
          <w:rFonts w:ascii="Times New Roman" w:hAnsi="Times New Roman" w:hint="eastAsia"/>
        </w:rPr>
        <w:t xml:space="preserve">statistically significant </w:t>
      </w:r>
      <w:r w:rsidRPr="009F01E6">
        <w:rPr>
          <w:rFonts w:ascii="Times New Roman" w:hAnsi="Times New Roman"/>
        </w:rPr>
        <w:t xml:space="preserve">and </w:t>
      </w:r>
      <w:r w:rsidRPr="009F01E6">
        <w:rPr>
          <w:rFonts w:ascii="Times New Roman" w:hAnsi="Times New Roman" w:hint="eastAsia"/>
        </w:rPr>
        <w:t xml:space="preserve">positive relation with MAE and RMSE; </w:t>
      </w:r>
      <w:r w:rsidRPr="009F01E6">
        <w:rPr>
          <w:rFonts w:ascii="Times New Roman" w:hAnsi="Times New Roman"/>
        </w:rPr>
        <w:t xml:space="preserve">in </w:t>
      </w:r>
      <w:r w:rsidRPr="009F01E6">
        <w:rPr>
          <w:rFonts w:ascii="Times New Roman" w:hAnsi="Times New Roman" w:hint="eastAsia"/>
        </w:rPr>
        <w:t>both case</w:t>
      </w:r>
      <w:r w:rsidRPr="009F01E6">
        <w:rPr>
          <w:rFonts w:ascii="Times New Roman" w:hAnsi="Times New Roman"/>
        </w:rPr>
        <w:t>s, the</w:t>
      </w:r>
      <w:r w:rsidRPr="009F01E6">
        <w:rPr>
          <w:rFonts w:ascii="Times New Roman" w:hAnsi="Times New Roman" w:hint="eastAsia"/>
        </w:rPr>
        <w:t xml:space="preserve"> results are as </w:t>
      </w:r>
      <w:r w:rsidRPr="009F01E6">
        <w:rPr>
          <w:rFonts w:ascii="Times New Roman" w:hAnsi="Times New Roman"/>
        </w:rPr>
        <w:t>expected</w:t>
      </w:r>
      <w:r w:rsidRPr="009F01E6">
        <w:rPr>
          <w:rFonts w:ascii="Times New Roman" w:hAnsi="Times New Roman" w:hint="eastAsia"/>
        </w:rPr>
        <w:t xml:space="preserve"> from </w:t>
      </w:r>
      <w:proofErr w:type="spellStart"/>
      <w:r w:rsidRPr="009F01E6">
        <w:rPr>
          <w:rFonts w:ascii="Times New Roman" w:hAnsi="Times New Roman" w:hint="eastAsia"/>
        </w:rPr>
        <w:t>Mensah</w:t>
      </w:r>
      <w:proofErr w:type="spellEnd"/>
      <w:r w:rsidRPr="009F01E6">
        <w:rPr>
          <w:rFonts w:ascii="Times New Roman" w:hAnsi="Times New Roman" w:hint="eastAsia"/>
        </w:rPr>
        <w:t xml:space="preserve"> et al. (2004). In </w:t>
      </w:r>
      <w:r w:rsidRPr="009F01E6">
        <w:rPr>
          <w:rFonts w:ascii="Times New Roman" w:hAnsi="Times New Roman"/>
        </w:rPr>
        <w:t xml:space="preserve">the </w:t>
      </w:r>
      <w:r w:rsidRPr="009F01E6">
        <w:rPr>
          <w:rFonts w:ascii="Times New Roman" w:hAnsi="Times New Roman" w:hint="eastAsia"/>
        </w:rPr>
        <w:t xml:space="preserve">full-sample, the signs of </w:t>
      </w:r>
      <w:r w:rsidRPr="009F01E6">
        <w:rPr>
          <w:rFonts w:ascii="Times New Roman" w:hAnsi="Times New Roman"/>
        </w:rPr>
        <w:t>the</w:t>
      </w:r>
      <w:r w:rsidRPr="009F01E6">
        <w:rPr>
          <w:rFonts w:ascii="Times New Roman" w:hAnsi="Times New Roman" w:hint="eastAsia"/>
        </w:rPr>
        <w:t xml:space="preserve"> coefficients are mostly </w:t>
      </w:r>
      <w:r w:rsidRPr="009F01E6">
        <w:rPr>
          <w:rFonts w:ascii="Times New Roman" w:hAnsi="Times New Roman"/>
        </w:rPr>
        <w:t>inconsistent</w:t>
      </w:r>
      <w:r w:rsidRPr="009F01E6">
        <w:rPr>
          <w:rFonts w:ascii="Times New Roman" w:hAnsi="Times New Roman" w:hint="eastAsia"/>
        </w:rPr>
        <w:t xml:space="preserve"> with our expectation</w:t>
      </w:r>
      <w:r w:rsidRPr="009F01E6">
        <w:rPr>
          <w:rFonts w:ascii="Times New Roman" w:hAnsi="Times New Roman"/>
        </w:rPr>
        <w:t>s</w:t>
      </w:r>
      <w:r w:rsidRPr="009F01E6">
        <w:rPr>
          <w:rFonts w:ascii="Times New Roman" w:hAnsi="Times New Roman" w:hint="eastAsia"/>
        </w:rPr>
        <w:t xml:space="preserve"> </w:t>
      </w:r>
      <w:r w:rsidRPr="009F01E6">
        <w:rPr>
          <w:rFonts w:ascii="Times New Roman" w:hAnsi="Times New Roman"/>
        </w:rPr>
        <w:t>and</w:t>
      </w:r>
      <w:r w:rsidRPr="009F01E6">
        <w:rPr>
          <w:rFonts w:ascii="Times New Roman" w:hAnsi="Times New Roman" w:hint="eastAsia"/>
        </w:rPr>
        <w:t xml:space="preserve"> could be affected by confounding effects including </w:t>
      </w:r>
      <w:r w:rsidRPr="009F01E6">
        <w:rPr>
          <w:rFonts w:ascii="Times New Roman" w:hAnsi="Times New Roman"/>
        </w:rPr>
        <w:t xml:space="preserve">both </w:t>
      </w:r>
      <w:r w:rsidRPr="009F01E6">
        <w:rPr>
          <w:rFonts w:ascii="Times New Roman" w:hAnsi="Times New Roman" w:hint="eastAsia"/>
        </w:rPr>
        <w:t>large and small industries.</w:t>
      </w:r>
    </w:p>
    <w:p w14:paraId="09075EC9" w14:textId="4BFFB78B" w:rsidR="008F6E26" w:rsidRPr="009D0244" w:rsidRDefault="008F6E26" w:rsidP="00D15F00">
      <w:pPr>
        <w:pStyle w:val="ColorfulList-Accent11"/>
        <w:snapToGrid w:val="0"/>
        <w:spacing w:line="360" w:lineRule="auto"/>
        <w:ind w:leftChars="0" w:left="0"/>
        <w:jc w:val="both"/>
        <w:rPr>
          <w:rFonts w:ascii="Times New Roman" w:hAnsi="Times New Roman"/>
          <w:b/>
          <w:sz w:val="28"/>
          <w:szCs w:val="28"/>
        </w:rPr>
      </w:pPr>
      <w:r w:rsidRPr="009D0244">
        <w:rPr>
          <w:rFonts w:ascii="Times New Roman" w:hAnsi="Times New Roman"/>
          <w:b/>
          <w:sz w:val="28"/>
          <w:szCs w:val="28"/>
        </w:rPr>
        <w:t>Reference</w:t>
      </w:r>
      <w:r w:rsidR="00645612" w:rsidRPr="009D0244">
        <w:rPr>
          <w:rFonts w:ascii="Times New Roman" w:hAnsi="Times New Roman"/>
          <w:b/>
          <w:sz w:val="28"/>
          <w:szCs w:val="28"/>
        </w:rPr>
        <w:t>s</w:t>
      </w:r>
    </w:p>
    <w:p w14:paraId="7A245114" w14:textId="6E02C951"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lastRenderedPageBreak/>
        <w:t>Ashton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Wang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2013</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Valuation weights, linear dynamics and accounting conservatism: an empirical analysis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Bus. Fin. Acc.</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40</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25</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10.1111/jbfa.12001</w:t>
      </w:r>
      <w:r w:rsidRPr="009F01E6">
        <w:rPr>
          <w:rFonts w:ascii="Times New Roman" w:eastAsia="Times New Roman" w:hAnsi="Times New Roman"/>
          <w:kern w:val="0"/>
          <w:lang w:val="" w:eastAsia="en-US"/>
        </w:rPr>
        <w:t>.</w:t>
      </w:r>
    </w:p>
    <w:p w14:paraId="5E4752EA" w14:textId="540B9B8D"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Basu</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w:t>
      </w:r>
      <w:r w:rsidR="009D0244">
        <w:rPr>
          <w:rFonts w:ascii="Times New Roman" w:eastAsiaTheme="minorEastAsia" w:hAnsi="Times New Roman" w:hint="eastAsia"/>
          <w:kern w:val="0"/>
          <w:lang w:val=""/>
        </w:rPr>
        <w:t xml:space="preserve"> (</w:t>
      </w:r>
      <w:r w:rsidRPr="009F01E6">
        <w:rPr>
          <w:rFonts w:ascii="Times New Roman" w:eastAsia="Calibri" w:hAnsi="Times New Roman"/>
          <w:kern w:val="0"/>
          <w:lang w:val="" w:eastAsia="en-US"/>
        </w:rPr>
        <w:t>1997</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conservatism principle and the asymmetric timeliness of earnings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Acc.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24</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37</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10.1016/S0165-4101(97)00014-1</w:t>
      </w:r>
      <w:r w:rsidRPr="009F01E6">
        <w:rPr>
          <w:rFonts w:ascii="Times New Roman" w:eastAsia="Times New Roman" w:hAnsi="Times New Roman"/>
          <w:kern w:val="0"/>
          <w:lang w:val="" w:eastAsia="en-US"/>
        </w:rPr>
        <w:t>.</w:t>
      </w:r>
    </w:p>
    <w:p w14:paraId="7144D583" w14:textId="1C2A0F86" w:rsidR="00C759DF" w:rsidRPr="009F01E6" w:rsidRDefault="00C759DF" w:rsidP="00D15F00">
      <w:pPr>
        <w:widowControl/>
        <w:snapToGrid w:val="0"/>
        <w:spacing w:line="360" w:lineRule="auto"/>
        <w:ind w:left="720" w:hanging="720"/>
        <w:jc w:val="both"/>
        <w:rPr>
          <w:rFonts w:ascii="Times New Roman" w:eastAsiaTheme="minorEastAsia" w:hAnsi="Times New Roman"/>
          <w:kern w:val="0"/>
          <w:lang w:val=""/>
        </w:rPr>
      </w:pPr>
      <w:r w:rsidRPr="009F01E6">
        <w:rPr>
          <w:rFonts w:ascii="Times New Roman" w:eastAsia="Calibri" w:hAnsi="Times New Roman"/>
          <w:kern w:val="0"/>
          <w:lang w:val="" w:eastAsia="en-US"/>
        </w:rPr>
        <w:t>Beaver</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S.G.</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2005</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Conditional and unconditional conservatism: concepts and modeling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Rev. Acc.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10</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269</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309</w:t>
      </w:r>
      <w:r w:rsidRPr="009F01E6">
        <w:rPr>
          <w:rFonts w:ascii="Times New Roman" w:eastAsia="Times New Roman" w:hAnsi="Times New Roman"/>
          <w:kern w:val="0"/>
          <w:lang w:val="" w:eastAsia="en-US"/>
        </w:rPr>
        <w:t>.</w:t>
      </w:r>
    </w:p>
    <w:p w14:paraId="78C0021D" w14:textId="4E62D77E"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Callen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Segal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Hope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O.</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2010</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pricing of conservative accounting and the measurement of conservatism at the firm-year level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Rev. Acc.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15</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145</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178</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10.1007/</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s11142-009-9087-6</w:t>
      </w:r>
      <w:r w:rsidRPr="009F01E6">
        <w:rPr>
          <w:rFonts w:ascii="Times New Roman" w:eastAsia="Times New Roman" w:hAnsi="Times New Roman"/>
          <w:kern w:val="0"/>
          <w:lang w:val="" w:eastAsia="en-US"/>
        </w:rPr>
        <w:t>.</w:t>
      </w:r>
    </w:p>
    <w:p w14:paraId="791E18BB" w14:textId="1A0EE6FD"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Chen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L.H.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Folsom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Paek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Sami</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2014</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Accounting conservatism, earnings persistence, and pricing multiples on earnings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Horiz.</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28</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233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260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w:t>
      </w:r>
      <w:r w:rsidR="009D0244">
        <w:rPr>
          <w:rFonts w:ascii="Times New Roman" w:eastAsiaTheme="minorEastAsia" w:hAnsi="Times New Roman" w:hint="eastAsia"/>
          <w:kern w:val="0"/>
          <w:lang w:val=""/>
        </w:rPr>
        <w:t xml:space="preserve"> </w:t>
      </w:r>
      <w:r w:rsidRPr="009F01E6">
        <w:rPr>
          <w:rFonts w:ascii="Times New Roman" w:eastAsia="Calibri" w:hAnsi="Times New Roman"/>
          <w:kern w:val="0"/>
          <w:lang w:val="" w:eastAsia="en-US"/>
        </w:rPr>
        <w:t>acch-50664</w:t>
      </w:r>
      <w:r w:rsidRPr="009F01E6">
        <w:rPr>
          <w:rFonts w:ascii="Times New Roman" w:eastAsia="Times New Roman" w:hAnsi="Times New Roman"/>
          <w:kern w:val="0"/>
          <w:lang w:val="" w:eastAsia="en-US"/>
        </w:rPr>
        <w:t>.</w:t>
      </w:r>
    </w:p>
    <w:p w14:paraId="12A7A410" w14:textId="7D35C09F"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Cheng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Q.</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2005a</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role of analysts? Forecasts in accounting-based valuation: a critical evaluation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Rev. Acc.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10</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10.1007/s11142-004-6338-4</w:t>
      </w:r>
      <w:r w:rsidRPr="009F01E6">
        <w:rPr>
          <w:rFonts w:ascii="Times New Roman" w:eastAsia="Times New Roman" w:hAnsi="Times New Roman"/>
          <w:kern w:val="0"/>
          <w:lang w:val="" w:eastAsia="en-US"/>
        </w:rPr>
        <w:t>.</w:t>
      </w:r>
    </w:p>
    <w:p w14:paraId="444DC378" w14:textId="73361994"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Cheng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Q.</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2005b</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What determines residual income?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Rev.</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80</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85</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112</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accr.2005.80.1.85</w:t>
      </w:r>
      <w:r w:rsidRPr="009F01E6">
        <w:rPr>
          <w:rFonts w:ascii="Times New Roman" w:eastAsia="Times New Roman" w:hAnsi="Times New Roman"/>
          <w:kern w:val="0"/>
          <w:lang w:val="" w:eastAsia="en-US"/>
        </w:rPr>
        <w:t>.</w:t>
      </w:r>
    </w:p>
    <w:p w14:paraId="76509B45" w14:textId="598E1E4D" w:rsidR="00C759DF" w:rsidRPr="009F01E6" w:rsidRDefault="00C759DF" w:rsidP="00D15F00">
      <w:pPr>
        <w:widowControl/>
        <w:snapToGrid w:val="0"/>
        <w:spacing w:line="360" w:lineRule="auto"/>
        <w:ind w:left="720" w:hangingChars="30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Cheung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Cheung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A.T.K.</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2009</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 high-low model of daily stock price ranges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Forecast.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28</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103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119</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10.1002/for.1087</w:t>
      </w:r>
      <w:r w:rsidRPr="009F01E6">
        <w:rPr>
          <w:rFonts w:ascii="Times New Roman" w:eastAsia="Times New Roman" w:hAnsi="Times New Roman"/>
          <w:kern w:val="0"/>
          <w:lang w:val="" w:eastAsia="en-US"/>
        </w:rPr>
        <w:t>.</w:t>
      </w:r>
    </w:p>
    <w:p w14:paraId="0D61AD9D" w14:textId="519BBCE2"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Diebold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F.X.</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Mariano</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R.S.</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2002</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Comparing predictive accuracy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Bus. Econ. Stat.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20</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134</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144</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10.1198/073500102753410444</w:t>
      </w:r>
      <w:r w:rsidRPr="009F01E6">
        <w:rPr>
          <w:rFonts w:ascii="Times New Roman" w:eastAsia="Times New Roman" w:hAnsi="Times New Roman"/>
          <w:kern w:val="0"/>
          <w:lang w:val="" w:eastAsia="en-US"/>
        </w:rPr>
        <w:t>.</w:t>
      </w:r>
    </w:p>
    <w:p w14:paraId="774E2A23" w14:textId="52F765AB"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Easton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Pae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2004</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Accounting conservatism and the relation between returns and accounting data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Rev. Acc.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9</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495</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521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10.1007/s11142-004-7794-6</w:t>
      </w:r>
      <w:r w:rsidRPr="009F01E6">
        <w:rPr>
          <w:rFonts w:ascii="Times New Roman" w:eastAsia="Times New Roman" w:hAnsi="Times New Roman"/>
          <w:kern w:val="0"/>
          <w:lang w:val="" w:eastAsia="en-US"/>
        </w:rPr>
        <w:t>.</w:t>
      </w:r>
    </w:p>
    <w:p w14:paraId="0CB37335" w14:textId="1A2D80E4"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Edwards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E.O.</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Bell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P.W.</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1961</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Theory of Measurement of Business Income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University of California Berkeley Press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Berkeley, CA</w:t>
      </w:r>
      <w:r w:rsidRPr="009F01E6">
        <w:rPr>
          <w:rFonts w:ascii="Times New Roman" w:eastAsia="Times New Roman" w:hAnsi="Times New Roman"/>
          <w:kern w:val="0"/>
          <w:lang w:val="" w:eastAsia="en-US"/>
        </w:rPr>
        <w:t>.</w:t>
      </w:r>
    </w:p>
    <w:p w14:paraId="5B5780B5" w14:textId="56C5D87D"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Elgers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Murray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w:t>
      </w:r>
      <w:r w:rsidRPr="009F01E6">
        <w:rPr>
          <w:rFonts w:ascii="Times New Roman" w:eastAsia="Times New Roman" w:hAnsi="Times New Roman"/>
          <w:kern w:val="0"/>
          <w:lang w:val="" w:eastAsia="en-US"/>
        </w:rPr>
        <w:t xml:space="preserve"> </w:t>
      </w:r>
      <w:r w:rsidR="009D0244">
        <w:rPr>
          <w:rFonts w:ascii="Times New Roman" w:eastAsiaTheme="minorEastAsia" w:hAnsi="Times New Roman" w:hint="eastAsia"/>
          <w:kern w:val="0"/>
          <w:lang w:val=""/>
        </w:rPr>
        <w:t>(</w:t>
      </w:r>
      <w:r w:rsidRPr="009F01E6">
        <w:rPr>
          <w:rFonts w:ascii="Times New Roman" w:eastAsia="Calibri" w:hAnsi="Times New Roman"/>
          <w:kern w:val="0"/>
          <w:lang w:val="" w:eastAsia="en-US"/>
        </w:rPr>
        <w:t>1992</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relative and complementary performance of analyst and security-price-based measures of expected earnings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Acc.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15</w:t>
      </w:r>
      <w:r w:rsidR="009D0244">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303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316</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0165-4101(92)90022-T</w:t>
      </w:r>
      <w:r w:rsidRPr="009F01E6">
        <w:rPr>
          <w:rFonts w:ascii="Times New Roman" w:eastAsia="Times New Roman" w:hAnsi="Times New Roman"/>
          <w:kern w:val="0"/>
          <w:lang w:val="" w:eastAsia="en-US"/>
        </w:rPr>
        <w:t>.</w:t>
      </w:r>
    </w:p>
    <w:p w14:paraId="46F19265" w14:textId="77777777"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Engle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R.F.</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Granger</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C.W.J.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1987</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Co-integration and error correction: representation, estimation, and testing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Econometrica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55</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251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276</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10.2307/1913236</w:t>
      </w:r>
      <w:r w:rsidRPr="009F01E6">
        <w:rPr>
          <w:rFonts w:ascii="Times New Roman" w:eastAsia="Times New Roman" w:hAnsi="Times New Roman"/>
          <w:kern w:val="0"/>
          <w:lang w:val="" w:eastAsia="en-US"/>
        </w:rPr>
        <w:t>.</w:t>
      </w:r>
    </w:p>
    <w:p w14:paraId="3C8A0316" w14:textId="77777777"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Engle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R.F.</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Yoo</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1987</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Forecasting and testing in co-integrated systems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35</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143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159</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10.1016/0304-4076(87)90085-6</w:t>
      </w:r>
      <w:r w:rsidRPr="009F01E6">
        <w:rPr>
          <w:rFonts w:ascii="Times New Roman" w:eastAsia="Times New Roman" w:hAnsi="Times New Roman"/>
          <w:kern w:val="0"/>
          <w:lang w:val="" w:eastAsia="en-US"/>
        </w:rPr>
        <w:t>.</w:t>
      </w:r>
    </w:p>
    <w:p w14:paraId="15A52708" w14:textId="7A9C4718"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Feltham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G.A.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Ohlson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J.A.</w:t>
      </w:r>
      <w:r w:rsidRPr="009F01E6">
        <w:rPr>
          <w:rFonts w:ascii="Times New Roman" w:eastAsia="Times New Roman" w:hAnsi="Times New Roman"/>
          <w:kern w:val="0"/>
          <w:lang w:val="" w:eastAsia="en-US"/>
        </w:rPr>
        <w:t xml:space="preserve"> </w:t>
      </w:r>
      <w:r w:rsidR="00C70A73">
        <w:rPr>
          <w:rFonts w:ascii="Times New Roman" w:eastAsiaTheme="minorEastAsia" w:hAnsi="Times New Roman" w:hint="eastAsia"/>
          <w:kern w:val="0"/>
          <w:lang w:val=""/>
        </w:rPr>
        <w:t>(</w:t>
      </w:r>
      <w:r w:rsidRPr="009F01E6">
        <w:rPr>
          <w:rFonts w:ascii="Times New Roman" w:eastAsia="Calibri" w:hAnsi="Times New Roman"/>
          <w:kern w:val="0"/>
          <w:lang w:val="" w:eastAsia="en-US"/>
        </w:rPr>
        <w:t>1995</w:t>
      </w:r>
      <w:r w:rsidR="00C70A73">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Valuation and clean surplus accounting for operating and financial activities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Contemp. Acc. Res.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11</w:t>
      </w:r>
      <w:r w:rsidR="00C70A73">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689</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731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j.1911-</w:t>
      </w:r>
      <w:r w:rsidR="00BB3ED3" w:rsidRPr="009F01E6">
        <w:rPr>
          <w:rFonts w:ascii="Times New Roman" w:eastAsiaTheme="minorEastAsia" w:hAnsi="Times New Roman" w:hint="eastAsia"/>
          <w:kern w:val="0"/>
          <w:lang w:val=""/>
        </w:rPr>
        <w:t xml:space="preserve"> </w:t>
      </w:r>
      <w:r w:rsidRPr="009F01E6">
        <w:rPr>
          <w:rFonts w:ascii="Times New Roman" w:eastAsia="Calibri" w:hAnsi="Times New Roman"/>
          <w:kern w:val="0"/>
          <w:lang w:val="" w:eastAsia="en-US"/>
        </w:rPr>
        <w:t>3846.1995.tb00462.x</w:t>
      </w:r>
      <w:r w:rsidRPr="009F01E6">
        <w:rPr>
          <w:rFonts w:ascii="Times New Roman" w:eastAsia="Times New Roman" w:hAnsi="Times New Roman"/>
          <w:kern w:val="0"/>
          <w:lang w:val="" w:eastAsia="en-US"/>
        </w:rPr>
        <w:t>.</w:t>
      </w:r>
    </w:p>
    <w:p w14:paraId="7BD70EAE" w14:textId="76F2CAFA"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lastRenderedPageBreak/>
        <w:t>Francis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Hasan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I.</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Wu</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Q.</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2013</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benefits of conservative accounting to shareholders: evidence from the financial crisis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Horiz.</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27</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319</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346</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10.2308/acch-50431</w:t>
      </w:r>
      <w:r w:rsidRPr="009F01E6">
        <w:rPr>
          <w:rFonts w:ascii="Times New Roman" w:eastAsia="Times New Roman" w:hAnsi="Times New Roman"/>
          <w:kern w:val="0"/>
          <w:lang w:val="" w:eastAsia="en-US"/>
        </w:rPr>
        <w:t>.</w:t>
      </w:r>
    </w:p>
    <w:p w14:paraId="045B32EF" w14:textId="1E006C36"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García Lara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García Osma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Penalva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2011</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Conditional conservatism and cost of capital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Rev. Acc.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16</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247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271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10.1007/s11142-010-9133-4</w:t>
      </w:r>
      <w:r w:rsidRPr="009F01E6">
        <w:rPr>
          <w:rFonts w:ascii="Times New Roman" w:eastAsia="Times New Roman" w:hAnsi="Times New Roman"/>
          <w:kern w:val="0"/>
          <w:lang w:val="" w:eastAsia="en-US"/>
        </w:rPr>
        <w:t>.</w:t>
      </w:r>
    </w:p>
    <w:p w14:paraId="39BDA8E8" w14:textId="18EA7E14"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García Lara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García Osma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Penalva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2016</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Accounting conservatism and firm investment efficiency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Acc.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61</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221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238</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10.1016/j.jacceco.2015.07.003</w:t>
      </w:r>
      <w:r w:rsidRPr="009F01E6">
        <w:rPr>
          <w:rFonts w:ascii="Times New Roman" w:eastAsia="Times New Roman" w:hAnsi="Times New Roman"/>
          <w:kern w:val="0"/>
          <w:lang w:val="" w:eastAsia="en-US"/>
        </w:rPr>
        <w:t>.</w:t>
      </w:r>
    </w:p>
    <w:p w14:paraId="3C059AF5" w14:textId="2FCA50D8"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Givoly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Hayn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2000</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changing time-series properties of earnings, cash flows and accruals: Has financial reporting become more conservative?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Acc.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29</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287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320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10.1016/S0165-4101(00)00024-0</w:t>
      </w:r>
      <w:r w:rsidRPr="009F01E6">
        <w:rPr>
          <w:rFonts w:ascii="Times New Roman" w:eastAsia="Times New Roman" w:hAnsi="Times New Roman"/>
          <w:kern w:val="0"/>
          <w:lang w:val="" w:eastAsia="en-US"/>
        </w:rPr>
        <w:t>.</w:t>
      </w:r>
    </w:p>
    <w:p w14:paraId="3FA075C0" w14:textId="58B33847" w:rsidR="00546F15" w:rsidRPr="009F01E6" w:rsidRDefault="00C759DF" w:rsidP="00D15F00">
      <w:pPr>
        <w:widowControl/>
        <w:snapToGrid w:val="0"/>
        <w:spacing w:line="360" w:lineRule="auto"/>
        <w:ind w:left="720" w:hanging="720"/>
        <w:jc w:val="both"/>
        <w:rPr>
          <w:rFonts w:ascii="Times New Roman" w:eastAsiaTheme="minorEastAsia" w:hAnsi="Times New Roman"/>
          <w:kern w:val="0"/>
          <w:lang w:val=""/>
        </w:rPr>
      </w:pPr>
      <w:r w:rsidRPr="009F01E6">
        <w:rPr>
          <w:rFonts w:ascii="Times New Roman" w:eastAsia="Calibri" w:hAnsi="Times New Roman"/>
          <w:kern w:val="0"/>
          <w:lang w:val="" w:eastAsia="en-US"/>
        </w:rPr>
        <w:t>Granger</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C.W.J.</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1986</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Developments in the study of cointegrated economic variables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Oxf. Bull. Econ. Statist.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48</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213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228</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10.1111/j.1468-0084.1986.mp48003002.x</w:t>
      </w:r>
      <w:r w:rsidRPr="009F01E6">
        <w:rPr>
          <w:rFonts w:ascii="Times New Roman" w:eastAsia="Times New Roman" w:hAnsi="Times New Roman"/>
          <w:kern w:val="0"/>
          <w:lang w:val="" w:eastAsia="en-US"/>
        </w:rPr>
        <w:t>.</w:t>
      </w:r>
      <w:r w:rsidR="00546F15" w:rsidRPr="009F01E6">
        <w:rPr>
          <w:rFonts w:ascii="Times New Roman" w:eastAsiaTheme="minorEastAsia" w:hAnsi="Times New Roman" w:hint="eastAsia"/>
          <w:kern w:val="0"/>
          <w:lang w:val=""/>
        </w:rPr>
        <w:t xml:space="preserve"> </w:t>
      </w:r>
    </w:p>
    <w:p w14:paraId="7F0E3C80" w14:textId="5BB782FC" w:rsidR="00C759DF" w:rsidRPr="00D13D9F" w:rsidRDefault="00C759DF" w:rsidP="00D15F00">
      <w:pPr>
        <w:widowControl/>
        <w:snapToGrid w:val="0"/>
        <w:spacing w:line="360" w:lineRule="auto"/>
        <w:ind w:left="720" w:hanging="720"/>
        <w:jc w:val="both"/>
        <w:rPr>
          <w:rFonts w:ascii="Times New Roman" w:eastAsiaTheme="minorEastAsia" w:hAnsi="Times New Roman"/>
          <w:kern w:val="0"/>
          <w:lang w:val=""/>
        </w:rPr>
      </w:pPr>
      <w:r w:rsidRPr="009F01E6">
        <w:rPr>
          <w:rFonts w:ascii="Times New Roman" w:eastAsia="Calibri" w:hAnsi="Times New Roman"/>
          <w:kern w:val="0"/>
          <w:lang w:val="" w:eastAsia="en-US"/>
        </w:rPr>
        <w:t>Gupta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Modise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M.P.</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2012</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South African stock return predictability in the context data mining: the role of financial variables and international stock returns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 Model.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29</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908</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916</w:t>
      </w:r>
      <w:r w:rsidRPr="009F01E6">
        <w:rPr>
          <w:rFonts w:ascii="Times New Roman" w:eastAsia="Times New Roman" w:hAnsi="Times New Roman"/>
          <w:kern w:val="0"/>
          <w:lang w:val="" w:eastAsia="en-US"/>
        </w:rPr>
        <w:t>. doi:</w:t>
      </w:r>
      <w:r w:rsidR="00D13D9F">
        <w:rPr>
          <w:rFonts w:ascii="Times New Roman" w:eastAsia="Calibri" w:hAnsi="Times New Roman"/>
          <w:kern w:val="0"/>
          <w:lang w:val="" w:eastAsia="en-US"/>
        </w:rPr>
        <w:t>10.1016/j.econmod.</w:t>
      </w:r>
    </w:p>
    <w:p w14:paraId="603403FE" w14:textId="291E3CA8" w:rsidR="00C759DF" w:rsidRPr="009F01E6" w:rsidRDefault="00C759DF" w:rsidP="00D15F00">
      <w:pPr>
        <w:widowControl/>
        <w:snapToGrid w:val="0"/>
        <w:spacing w:line="360" w:lineRule="auto"/>
        <w:ind w:left="720" w:hanging="720"/>
        <w:jc w:val="both"/>
        <w:rPr>
          <w:rFonts w:ascii="Times New Roman" w:eastAsiaTheme="minorEastAsia" w:hAnsi="Times New Roman"/>
          <w:kern w:val="0"/>
          <w:lang w:val=""/>
        </w:rPr>
      </w:pPr>
      <w:r w:rsidRPr="009F01E6">
        <w:rPr>
          <w:rFonts w:ascii="Times New Roman" w:eastAsia="Calibri" w:hAnsi="Times New Roman"/>
          <w:kern w:val="0"/>
          <w:lang w:val="" w:eastAsia="en-US"/>
        </w:rPr>
        <w:t>Gupta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Modise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M.P.</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2013</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Macroeconomic variables and South African stock return predictability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 Model.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30</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612</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622</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10.1016/j.econmod.2012.10.015</w:t>
      </w:r>
      <w:r w:rsidRPr="009F01E6">
        <w:rPr>
          <w:rFonts w:ascii="Times New Roman" w:eastAsia="Times New Roman" w:hAnsi="Times New Roman"/>
          <w:kern w:val="0"/>
          <w:lang w:val="" w:eastAsia="en-US"/>
        </w:rPr>
        <w:t>.</w:t>
      </w:r>
    </w:p>
    <w:p w14:paraId="216FAE6F" w14:textId="2D4B5427" w:rsidR="00E411BC" w:rsidRPr="009F01E6" w:rsidRDefault="00E411BC" w:rsidP="00D15F00">
      <w:pPr>
        <w:widowControl/>
        <w:snapToGrid w:val="0"/>
        <w:spacing w:line="360" w:lineRule="auto"/>
        <w:ind w:left="720" w:hanging="720"/>
        <w:jc w:val="both"/>
        <w:rPr>
          <w:rFonts w:ascii="Times New Roman" w:eastAsiaTheme="minorEastAsia" w:hAnsi="Times New Roman"/>
          <w:kern w:val="0"/>
          <w:lang w:val=""/>
        </w:rPr>
      </w:pPr>
      <w:proofErr w:type="spellStart"/>
      <w:r w:rsidRPr="009F01E6">
        <w:rPr>
          <w:rFonts w:ascii="Times New Roman" w:eastAsiaTheme="minorEastAsia" w:hAnsi="Times New Roman"/>
          <w:kern w:val="0"/>
        </w:rPr>
        <w:t>Hou</w:t>
      </w:r>
      <w:proofErr w:type="spellEnd"/>
      <w:r w:rsidRPr="009F01E6">
        <w:rPr>
          <w:rFonts w:ascii="Times New Roman" w:eastAsiaTheme="minorEastAsia" w:hAnsi="Times New Roman"/>
          <w:kern w:val="0"/>
        </w:rPr>
        <w:t xml:space="preserve">, K. </w:t>
      </w:r>
      <w:r w:rsidR="00D13D9F">
        <w:rPr>
          <w:rFonts w:ascii="Times New Roman" w:eastAsiaTheme="minorEastAsia" w:hAnsi="Times New Roman" w:hint="eastAsia"/>
          <w:kern w:val="0"/>
        </w:rPr>
        <w:t>(</w:t>
      </w:r>
      <w:r w:rsidRPr="009F01E6">
        <w:rPr>
          <w:rFonts w:ascii="Times New Roman" w:eastAsiaTheme="minorEastAsia" w:hAnsi="Times New Roman"/>
          <w:kern w:val="0"/>
        </w:rPr>
        <w:t>2007</w:t>
      </w:r>
      <w:r w:rsidR="00D13D9F">
        <w:rPr>
          <w:rFonts w:ascii="Times New Roman" w:eastAsiaTheme="minorEastAsia" w:hAnsi="Times New Roman" w:hint="eastAsia"/>
          <w:kern w:val="0"/>
        </w:rPr>
        <w:t>)</w:t>
      </w:r>
      <w:r w:rsidRPr="009F01E6">
        <w:rPr>
          <w:rFonts w:ascii="Times New Roman" w:eastAsiaTheme="minorEastAsia" w:hAnsi="Times New Roman"/>
          <w:kern w:val="0"/>
        </w:rPr>
        <w:t xml:space="preserve">. </w:t>
      </w:r>
      <w:proofErr w:type="gramStart"/>
      <w:r w:rsidRPr="009F01E6">
        <w:rPr>
          <w:rFonts w:ascii="Times New Roman" w:eastAsiaTheme="minorEastAsia" w:hAnsi="Times New Roman"/>
          <w:kern w:val="0"/>
        </w:rPr>
        <w:t>Industry information diffusion and the lead-lag effect in stock returns.</w:t>
      </w:r>
      <w:proofErr w:type="gramEnd"/>
      <w:r w:rsidRPr="009F01E6">
        <w:rPr>
          <w:rFonts w:ascii="Times New Roman" w:eastAsiaTheme="minorEastAsia" w:hAnsi="Times New Roman"/>
          <w:kern w:val="0"/>
        </w:rPr>
        <w:t> </w:t>
      </w:r>
      <w:r w:rsidRPr="009F01E6">
        <w:rPr>
          <w:rFonts w:ascii="Times New Roman" w:eastAsiaTheme="minorEastAsia" w:hAnsi="Times New Roman"/>
          <w:i/>
          <w:iCs/>
          <w:kern w:val="0"/>
        </w:rPr>
        <w:t>The Review of Financial Studies</w:t>
      </w:r>
      <w:r w:rsidRPr="009F01E6">
        <w:rPr>
          <w:rFonts w:ascii="Times New Roman" w:eastAsiaTheme="minorEastAsia" w:hAnsi="Times New Roman"/>
          <w:kern w:val="0"/>
        </w:rPr>
        <w:t>, </w:t>
      </w:r>
      <w:r w:rsidRPr="009F01E6">
        <w:rPr>
          <w:rFonts w:ascii="Times New Roman" w:eastAsiaTheme="minorEastAsia" w:hAnsi="Times New Roman"/>
          <w:i/>
          <w:iCs/>
          <w:kern w:val="0"/>
        </w:rPr>
        <w:t>20</w:t>
      </w:r>
      <w:r w:rsidRPr="009F01E6">
        <w:rPr>
          <w:rFonts w:ascii="Times New Roman" w:eastAsiaTheme="minorEastAsia" w:hAnsi="Times New Roman"/>
          <w:kern w:val="0"/>
        </w:rPr>
        <w:t>(4)</w:t>
      </w:r>
      <w:r w:rsidR="00D13D9F">
        <w:rPr>
          <w:rFonts w:ascii="Times New Roman" w:eastAsiaTheme="minorEastAsia" w:hAnsi="Times New Roman" w:hint="eastAsia"/>
          <w:kern w:val="0"/>
        </w:rPr>
        <w:t>:</w:t>
      </w:r>
      <w:r w:rsidRPr="009F01E6">
        <w:rPr>
          <w:rFonts w:ascii="Times New Roman" w:eastAsiaTheme="minorEastAsia" w:hAnsi="Times New Roman"/>
          <w:kern w:val="0"/>
        </w:rPr>
        <w:t xml:space="preserve"> 1113-1138.</w:t>
      </w:r>
      <w:r w:rsidRPr="009F01E6">
        <w:t xml:space="preserve"> </w:t>
      </w:r>
      <w:hyperlink r:id="rId69" w:history="1">
        <w:r w:rsidRPr="009F01E6">
          <w:rPr>
            <w:rStyle w:val="af0"/>
            <w:rFonts w:ascii="Times New Roman" w:eastAsiaTheme="minorEastAsia" w:hAnsi="Times New Roman"/>
            <w:color w:val="auto"/>
            <w:kern w:val="0"/>
            <w:u w:val="none"/>
          </w:rPr>
          <w:t>doi.org/10.1093/revfin/hhm003</w:t>
        </w:r>
      </w:hyperlink>
      <w:r w:rsidRPr="009F01E6">
        <w:rPr>
          <w:rFonts w:ascii="Times New Roman" w:eastAsiaTheme="minorEastAsia" w:hAnsi="Times New Roman" w:hint="eastAsia"/>
          <w:kern w:val="0"/>
        </w:rPr>
        <w:t>.</w:t>
      </w:r>
    </w:p>
    <w:p w14:paraId="39257284" w14:textId="0050C253"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Johansen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1991</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Estimation and hypothesis testing of cointegration vectors in Gaussian vector autoregressive models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Econometrica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59</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1551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1580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10.2307/2938278</w:t>
      </w:r>
      <w:r w:rsidRPr="009F01E6">
        <w:rPr>
          <w:rFonts w:ascii="Times New Roman" w:eastAsia="Times New Roman" w:hAnsi="Times New Roman"/>
          <w:kern w:val="0"/>
          <w:lang w:val="" w:eastAsia="en-US"/>
        </w:rPr>
        <w:t>.</w:t>
      </w:r>
    </w:p>
    <w:p w14:paraId="6CA70426" w14:textId="199F8DE3"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Johansen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Juselius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w:t>
      </w:r>
      <w:r w:rsidRPr="009F01E6">
        <w:rPr>
          <w:rFonts w:ascii="Times New Roman" w:eastAsia="Times New Roman" w:hAnsi="Times New Roman"/>
          <w:kern w:val="0"/>
          <w:lang w:val="" w:eastAsia="en-US"/>
        </w:rPr>
        <w:t xml:space="preserve"> </w:t>
      </w:r>
      <w:r w:rsidR="00D13D9F">
        <w:rPr>
          <w:rFonts w:ascii="Times New Roman" w:eastAsiaTheme="minorEastAsia" w:hAnsi="Times New Roman" w:hint="eastAsia"/>
          <w:kern w:val="0"/>
          <w:lang w:val=""/>
        </w:rPr>
        <w:t>(</w:t>
      </w:r>
      <w:r w:rsidRPr="009F01E6">
        <w:rPr>
          <w:rFonts w:ascii="Times New Roman" w:eastAsia="Calibri" w:hAnsi="Times New Roman"/>
          <w:kern w:val="0"/>
          <w:lang w:val="" w:eastAsia="en-US"/>
        </w:rPr>
        <w:t>1992</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Testing structural hypotheses in a multivariate cointegration analysis of the PPP and the UIP for UK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Econom.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53</w:t>
      </w:r>
      <w:r w:rsidR="00D13D9F">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211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244</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0304-4076(92)90086-7</w:t>
      </w:r>
      <w:r w:rsidRPr="009F01E6">
        <w:rPr>
          <w:rFonts w:ascii="Times New Roman" w:eastAsia="Times New Roman" w:hAnsi="Times New Roman"/>
          <w:kern w:val="0"/>
          <w:lang w:val="" w:eastAsia="en-US"/>
        </w:rPr>
        <w:t>.</w:t>
      </w:r>
    </w:p>
    <w:p w14:paraId="5E57099C" w14:textId="609BFA20"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Khan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Watts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R.L.</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2009</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Estimation and empirical properties of a firm-year measure of accounting conservatism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Acc.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48</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132</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150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10.1016/j.jacceco.2009.08.002</w:t>
      </w:r>
      <w:r w:rsidRPr="009F01E6">
        <w:rPr>
          <w:rFonts w:ascii="Times New Roman" w:eastAsia="Times New Roman" w:hAnsi="Times New Roman"/>
          <w:kern w:val="0"/>
          <w:lang w:val="" w:eastAsia="en-US"/>
        </w:rPr>
        <w:t>.</w:t>
      </w:r>
    </w:p>
    <w:p w14:paraId="4C187D6A" w14:textId="0477A06A"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Kim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Lee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Tiras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S.L.</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2013</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effects of adjusting the residual income model for industry and firm-specific factors when predicting future abnormal returns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Asia Pac. J. Finan.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42</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373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402</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10.1111/ajfs.12018</w:t>
      </w:r>
      <w:r w:rsidRPr="009F01E6">
        <w:rPr>
          <w:rFonts w:ascii="Times New Roman" w:eastAsia="Times New Roman" w:hAnsi="Times New Roman"/>
          <w:kern w:val="0"/>
          <w:lang w:val="" w:eastAsia="en-US"/>
        </w:rPr>
        <w:t>.</w:t>
      </w:r>
    </w:p>
    <w:p w14:paraId="629019E2" w14:textId="3EF56DC5"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Kousenidis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D.V.</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Ladas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Negakis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C.I.</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2009</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Value relevance of conservative and non-conservative accounting information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 xml:space="preserve"> Int. J. Acc.</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44</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219</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238</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j.intacc.2009.06.006</w:t>
      </w:r>
      <w:r w:rsidRPr="009F01E6">
        <w:rPr>
          <w:rFonts w:ascii="Times New Roman" w:eastAsia="Times New Roman" w:hAnsi="Times New Roman"/>
          <w:kern w:val="0"/>
          <w:lang w:val="" w:eastAsia="en-US"/>
        </w:rPr>
        <w:t>.</w:t>
      </w:r>
    </w:p>
    <w:p w14:paraId="4D3DCCCA" w14:textId="6B551083"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Kuo</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C.Y.</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2016</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Does the vector error correction model perform better than others in forecasting stock price? An application of residual income valuation theory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 Model.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52</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772</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789</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10.1016/j.econmod.2015.10.016</w:t>
      </w:r>
      <w:r w:rsidRPr="009F01E6">
        <w:rPr>
          <w:rFonts w:ascii="Times New Roman" w:eastAsia="Times New Roman" w:hAnsi="Times New Roman"/>
          <w:kern w:val="0"/>
          <w:lang w:val="" w:eastAsia="en-US"/>
        </w:rPr>
        <w:t>.</w:t>
      </w:r>
    </w:p>
    <w:p w14:paraId="5BEA8F50" w14:textId="1985BC50"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Times New Roman" w:hAnsi="Times New Roman"/>
          <w:kern w:val="0"/>
          <w:lang w:val="" w:eastAsia="en-US"/>
        </w:rPr>
        <w:lastRenderedPageBreak/>
        <w:t xml:space="preserve">LaFond, R., Watts, R.L. </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2008</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The information role of conservatism. </w:t>
      </w:r>
      <w:r w:rsidRPr="009F01E6">
        <w:rPr>
          <w:rFonts w:ascii="Times New Roman" w:eastAsia="Calibri" w:hAnsi="Times New Roman"/>
          <w:kern w:val="0"/>
          <w:lang w:val="" w:eastAsia="en-US"/>
        </w:rPr>
        <w:t>Acc. Rev.</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83</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447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478</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10.2308/accr.2008.83.2.447</w:t>
      </w:r>
      <w:r w:rsidRPr="009F01E6">
        <w:rPr>
          <w:rFonts w:ascii="Times New Roman" w:eastAsia="Times New Roman" w:hAnsi="Times New Roman"/>
          <w:kern w:val="0"/>
          <w:lang w:val="" w:eastAsia="en-US"/>
        </w:rPr>
        <w:t>.</w:t>
      </w:r>
    </w:p>
    <w:p w14:paraId="5088E3E7" w14:textId="0D0229FF"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Lee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S.-C.</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2007</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Empirical investigation of the Ohlson model: the case of Taiwan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Manag.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24</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435</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446</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10.6504/JOM.2007.24.04.05</w:t>
      </w:r>
      <w:r w:rsidRPr="009F01E6">
        <w:rPr>
          <w:rFonts w:ascii="Times New Roman" w:eastAsia="Times New Roman" w:hAnsi="Times New Roman"/>
          <w:kern w:val="0"/>
          <w:lang w:val="" w:eastAsia="en-US"/>
        </w:rPr>
        <w:t>.</w:t>
      </w:r>
    </w:p>
    <w:p w14:paraId="2E9BE7B7" w14:textId="7380B02E"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Lin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Wu</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Fang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Wun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J.C.</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2014</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relations among accounting conservatism, institutional investors and earnings manipulation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 Model.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37</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164</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174</w:t>
      </w:r>
      <w:r w:rsidRPr="009F01E6">
        <w:rPr>
          <w:rFonts w:ascii="Times New Roman" w:eastAsia="Times New Roman" w:hAnsi="Times New Roman"/>
          <w:kern w:val="0"/>
          <w:lang w:val="" w:eastAsia="en-US"/>
        </w:rPr>
        <w:t>.</w:t>
      </w:r>
    </w:p>
    <w:p w14:paraId="2E15264E" w14:textId="2C336619"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Meese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Rogoff</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1983</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Empirical exchange rate models of the seventies?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Int. Econ.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14</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24</w:t>
      </w:r>
      <w:r w:rsidRPr="009F01E6">
        <w:rPr>
          <w:rFonts w:ascii="Times New Roman" w:eastAsia="Times New Roman" w:hAnsi="Times New Roman"/>
          <w:kern w:val="0"/>
          <w:lang w:val="" w:eastAsia="en-US"/>
        </w:rPr>
        <w:t>.</w:t>
      </w:r>
    </w:p>
    <w:p w14:paraId="7C6B5B78" w14:textId="45C6D473"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Mensah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Y.M.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Song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X.</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Ho</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S.S.M.</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2004</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effect of conservatism on analysts’ annual earnings forecast accuracy and dispersion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Acc. Aud. Fin.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19</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159</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183</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10.1177/</w:t>
      </w:r>
      <w:r w:rsidR="00D00D03" w:rsidRPr="009F01E6">
        <w:rPr>
          <w:rFonts w:asciiTheme="minorEastAsia" w:eastAsiaTheme="minorEastAsia" w:hAnsiTheme="minorEastAsia" w:hint="eastAsia"/>
          <w:kern w:val="0"/>
          <w:lang w:val=""/>
        </w:rPr>
        <w:t xml:space="preserve"> </w:t>
      </w:r>
      <w:r w:rsidRPr="009F01E6">
        <w:rPr>
          <w:rFonts w:ascii="Times New Roman" w:eastAsia="Calibri" w:hAnsi="Times New Roman"/>
          <w:kern w:val="0"/>
          <w:lang w:val="" w:eastAsia="en-US"/>
        </w:rPr>
        <w:t>0148558X0401900203</w:t>
      </w:r>
      <w:r w:rsidRPr="009F01E6">
        <w:rPr>
          <w:rFonts w:ascii="Times New Roman" w:eastAsia="Times New Roman" w:hAnsi="Times New Roman"/>
          <w:kern w:val="0"/>
          <w:lang w:val="" w:eastAsia="en-US"/>
        </w:rPr>
        <w:t>.</w:t>
      </w:r>
    </w:p>
    <w:p w14:paraId="3DA10254" w14:textId="1D4875A4"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Monahan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S.J.</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2005</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Conservatism, growth and the role of accounting numbers in the fundamental analysis process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Rev. Acc.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10</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227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260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10.1007/s11142-005-1530-8</w:t>
      </w:r>
      <w:r w:rsidRPr="009F01E6">
        <w:rPr>
          <w:rFonts w:ascii="Times New Roman" w:eastAsia="Times New Roman" w:hAnsi="Times New Roman"/>
          <w:kern w:val="0"/>
          <w:lang w:val="" w:eastAsia="en-US"/>
        </w:rPr>
        <w:t>.</w:t>
      </w:r>
    </w:p>
    <w:p w14:paraId="64E3348B" w14:textId="187F86DF"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Ahmed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Sharma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Prabheesh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K.P.</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2014b</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How profitable is the Indian stock market?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Pac. Basin Financ. 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30</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44</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61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10.1016/j.pacfin.2014.07.001</w:t>
      </w:r>
      <w:r w:rsidRPr="009F01E6">
        <w:rPr>
          <w:rFonts w:ascii="Times New Roman" w:eastAsia="Times New Roman" w:hAnsi="Times New Roman"/>
          <w:kern w:val="0"/>
          <w:lang w:val="" w:eastAsia="en-US"/>
        </w:rPr>
        <w:t>.</w:t>
      </w:r>
    </w:p>
    <w:p w14:paraId="7B63A524" w14:textId="19212282"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Bannigidadmath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2015</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Are Indian stock returns predictable?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Bank. Finan.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58</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506</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531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10.1016/j.jbankfin.2015.05.001</w:t>
      </w:r>
      <w:r w:rsidRPr="009F01E6">
        <w:rPr>
          <w:rFonts w:ascii="Times New Roman" w:eastAsia="Times New Roman" w:hAnsi="Times New Roman"/>
          <w:kern w:val="0"/>
          <w:lang w:val="" w:eastAsia="en-US"/>
        </w:rPr>
        <w:t>.</w:t>
      </w:r>
    </w:p>
    <w:p w14:paraId="38C33E74" w14:textId="57F84272"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Thuraisamy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K.S.</w:t>
      </w:r>
      <w:r w:rsidRPr="009F01E6">
        <w:rPr>
          <w:rFonts w:ascii="Times New Roman" w:eastAsia="Times New Roman" w:hAnsi="Times New Roman"/>
          <w:kern w:val="0"/>
          <w:lang w:val="" w:eastAsia="en-US"/>
        </w:rPr>
        <w:t xml:space="preserve"> </w:t>
      </w:r>
      <w:r w:rsidR="00AD556D">
        <w:rPr>
          <w:rFonts w:ascii="Times New Roman" w:eastAsiaTheme="minorEastAsia" w:hAnsi="Times New Roman" w:hint="eastAsia"/>
          <w:kern w:val="0"/>
          <w:lang w:val=""/>
        </w:rPr>
        <w:t>(</w:t>
      </w:r>
      <w:r w:rsidRPr="009F01E6">
        <w:rPr>
          <w:rFonts w:ascii="Times New Roman" w:eastAsia="Calibri" w:hAnsi="Times New Roman"/>
          <w:kern w:val="0"/>
          <w:lang w:val="" w:eastAsia="en-US"/>
        </w:rPr>
        <w:t>2014a</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Can institutions and macroeconomic factors predict stock returns in emerging markets? Emerg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Mark. Rev.</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19</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77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95</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 j.ememar.2014.04.005</w:t>
      </w:r>
      <w:r w:rsidRPr="009F01E6">
        <w:rPr>
          <w:rFonts w:ascii="Times New Roman" w:eastAsia="Times New Roman" w:hAnsi="Times New Roman"/>
          <w:kern w:val="0"/>
          <w:lang w:val="" w:eastAsia="en-US"/>
        </w:rPr>
        <w:t>.</w:t>
      </w:r>
    </w:p>
    <w:p w14:paraId="353FC308" w14:textId="0AAAD1D2"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Westerlund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w:t>
      </w:r>
      <w:r w:rsidR="00AD556D">
        <w:rPr>
          <w:rFonts w:ascii="Times New Roman" w:eastAsiaTheme="minorEastAsia" w:hAnsi="Times New Roman" w:hint="eastAsia"/>
          <w:kern w:val="0"/>
          <w:lang w:val=""/>
        </w:rPr>
        <w:t xml:space="preserve"> (</w:t>
      </w:r>
      <w:r w:rsidRPr="009F01E6">
        <w:rPr>
          <w:rFonts w:ascii="Times New Roman" w:eastAsia="Calibri" w:hAnsi="Times New Roman"/>
          <w:kern w:val="0"/>
          <w:lang w:val="" w:eastAsia="en-US"/>
        </w:rPr>
        <w:t>2015a</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Do order imbalances predict Chinese stock returns? New evidence from intraday data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Pac. Basin Financ.</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34</w:t>
      </w:r>
      <w:r w:rsidR="00AD556D">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136</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151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10.1016/j.pacfin.2015.07.003</w:t>
      </w:r>
      <w:r w:rsidRPr="009F01E6">
        <w:rPr>
          <w:rFonts w:ascii="Times New Roman" w:eastAsia="Times New Roman" w:hAnsi="Times New Roman"/>
          <w:kern w:val="0"/>
          <w:lang w:val="" w:eastAsia="en-US"/>
        </w:rPr>
        <w:t>.</w:t>
      </w:r>
    </w:p>
    <w:p w14:paraId="6A29CA0B" w14:textId="34BF3257"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P.K.</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Sharma</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Thuraisamy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K.S.</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2015b</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Can governance quality predict stock market returns? New global evidence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Pac. Basin Financ. 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35</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367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380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 j.pacfin</w:t>
      </w:r>
      <w:r w:rsidRPr="009F01E6">
        <w:rPr>
          <w:rFonts w:ascii="Times New Roman" w:eastAsia="Times New Roman" w:hAnsi="Times New Roman"/>
          <w:kern w:val="0"/>
          <w:lang w:val="" w:eastAsia="en-US"/>
        </w:rPr>
        <w:t>.</w:t>
      </w:r>
    </w:p>
    <w:p w14:paraId="6038F46A" w14:textId="54040071"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Ohlson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J.A.</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1995</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Earnings, book values, and dividends in equity valuation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Contemp. Acc. Res.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11</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661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687</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10.1111/j.1911-3846.1995.tb00461.x</w:t>
      </w:r>
      <w:r w:rsidRPr="009F01E6">
        <w:rPr>
          <w:rFonts w:ascii="Times New Roman" w:eastAsia="Times New Roman" w:hAnsi="Times New Roman"/>
          <w:kern w:val="0"/>
          <w:lang w:val="" w:eastAsia="en-US"/>
        </w:rPr>
        <w:t>.</w:t>
      </w:r>
    </w:p>
    <w:p w14:paraId="04058058" w14:textId="0CB47759"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Pae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Thornton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D.B.</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2010</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Association between accounting conservatism and analysts’ forecast inefficiency</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Asia Pac. J. Finan. Stud.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39</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171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197</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10.1111/j.2041-6156.2010.00008.x</w:t>
      </w:r>
      <w:r w:rsidRPr="009F01E6">
        <w:rPr>
          <w:rFonts w:ascii="Times New Roman" w:eastAsia="Times New Roman" w:hAnsi="Times New Roman"/>
          <w:kern w:val="0"/>
          <w:lang w:val="" w:eastAsia="en-US"/>
        </w:rPr>
        <w:t>.</w:t>
      </w:r>
    </w:p>
    <w:p w14:paraId="621970C8" w14:textId="191579D1"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Penman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Zhang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X.J.</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2002</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Accounting conservatism, the quality of earnings, and stock returns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Rev. 77</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237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264</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10.2308/accr.2002.77.2.237</w:t>
      </w:r>
      <w:r w:rsidRPr="009F01E6">
        <w:rPr>
          <w:rFonts w:ascii="Times New Roman" w:eastAsia="Times New Roman" w:hAnsi="Times New Roman"/>
          <w:kern w:val="0"/>
          <w:lang w:val="" w:eastAsia="en-US"/>
        </w:rPr>
        <w:t>.</w:t>
      </w:r>
    </w:p>
    <w:p w14:paraId="05088712" w14:textId="6708E01C"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Qiang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X.</w:t>
      </w:r>
      <w:r w:rsidR="007A4065">
        <w:rPr>
          <w:rFonts w:ascii="Times New Roman" w:eastAsiaTheme="minorEastAsia" w:hAnsi="Times New Roman" w:hint="eastAsia"/>
          <w:kern w:val="0"/>
          <w:lang w:val=""/>
        </w:rPr>
        <w:t xml:space="preserve"> (</w:t>
      </w:r>
      <w:r w:rsidRPr="009F01E6">
        <w:rPr>
          <w:rFonts w:ascii="Times New Roman" w:eastAsia="Calibri" w:hAnsi="Times New Roman"/>
          <w:kern w:val="0"/>
          <w:lang w:val="" w:eastAsia="en-US"/>
        </w:rPr>
        <w:t>2007</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The effects of contracting, litigation, regulation, and tax costs on conditional and unconditional conservatism: cross-sectional evidence at the firm level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Rev.</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82</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759</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796</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10.2308/accr.2007.82.3.759</w:t>
      </w:r>
      <w:r w:rsidRPr="009F01E6">
        <w:rPr>
          <w:rFonts w:ascii="Times New Roman" w:eastAsia="Times New Roman" w:hAnsi="Times New Roman"/>
          <w:kern w:val="0"/>
          <w:lang w:val="" w:eastAsia="en-US"/>
        </w:rPr>
        <w:t>.</w:t>
      </w:r>
    </w:p>
    <w:p w14:paraId="33326BEC" w14:textId="702D3A52"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lastRenderedPageBreak/>
        <w:t>Sohn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B.C.</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2012</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Analyst forecast, accounting conservatism and the related valuation implications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Fin.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52</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311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341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10.1111/j.1467-629X.2011.00428.x</w:t>
      </w:r>
      <w:r w:rsidRPr="009F01E6">
        <w:rPr>
          <w:rFonts w:ascii="Times New Roman" w:eastAsia="Times New Roman" w:hAnsi="Times New Roman"/>
          <w:kern w:val="0"/>
          <w:lang w:val="" w:eastAsia="en-US"/>
        </w:rPr>
        <w:t>.</w:t>
      </w:r>
    </w:p>
    <w:p w14:paraId="306300EC" w14:textId="41293B5C"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Tswei</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K.</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2013</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Is transaction price more value relevant compared to accounting information? An investigation of a time-series approach</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Pacific-Basin Fin. 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21</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1062</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1078</w:t>
      </w:r>
      <w:r w:rsidRPr="009F01E6">
        <w:rPr>
          <w:rFonts w:ascii="Times New Roman" w:eastAsia="Times New Roman" w:hAnsi="Times New Roman"/>
          <w:kern w:val="0"/>
          <w:lang w:val="" w:eastAsia="en-US"/>
        </w:rPr>
        <w:t>.</w:t>
      </w:r>
    </w:p>
    <w:p w14:paraId="61271C73" w14:textId="35C91FF0"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Watts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R.L.</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2003</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Conservatism in accounting part I: explanations and implications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Acc. Horiz.</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17</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207</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221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10.2308/acch.2003.17.3.207</w:t>
      </w:r>
      <w:r w:rsidRPr="009F01E6">
        <w:rPr>
          <w:rFonts w:ascii="Times New Roman" w:eastAsia="Times New Roman" w:hAnsi="Times New Roman"/>
          <w:kern w:val="0"/>
          <w:lang w:val="" w:eastAsia="en-US"/>
        </w:rPr>
        <w:t>.</w:t>
      </w:r>
    </w:p>
    <w:p w14:paraId="347B42E4" w14:textId="56DCEA96"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Westerlund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2015</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Testing for predictability in conditionally heteroskedastic stock returns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Finan. Econom.</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13</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342</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375</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10.1093/jjfinec/nbu001</w:t>
      </w:r>
      <w:r w:rsidRPr="009F01E6">
        <w:rPr>
          <w:rFonts w:ascii="Times New Roman" w:eastAsia="Times New Roman" w:hAnsi="Times New Roman"/>
          <w:kern w:val="0"/>
          <w:lang w:val="" w:eastAsia="en-US"/>
        </w:rPr>
        <w:t>.</w:t>
      </w:r>
    </w:p>
    <w:p w14:paraId="77C1F9DE" w14:textId="7C95ACEB"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Westerlund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Zheng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X.</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2015</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Testing for stock return predictability in a large Chinese Panel. Emerg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Mark. Rev.</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24</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81</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100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10.1016/j.ememar.2015.05.004</w:t>
      </w:r>
      <w:r w:rsidRPr="009F01E6">
        <w:rPr>
          <w:rFonts w:ascii="Times New Roman" w:eastAsia="Times New Roman" w:hAnsi="Times New Roman"/>
          <w:kern w:val="0"/>
          <w:lang w:val="" w:eastAsia="en-US"/>
        </w:rPr>
        <w:t>.</w:t>
      </w:r>
    </w:p>
    <w:p w14:paraId="679BC011" w14:textId="346E595F" w:rsidR="00C759DF" w:rsidRPr="009F01E6" w:rsidRDefault="00C759DF" w:rsidP="00D15F00">
      <w:pPr>
        <w:widowControl/>
        <w:snapToGrid w:val="0"/>
        <w:spacing w:line="360" w:lineRule="auto"/>
        <w:ind w:left="720" w:hanging="720"/>
        <w:jc w:val="both"/>
        <w:rPr>
          <w:rFonts w:ascii="Times New Roman" w:eastAsia="Calibri" w:hAnsi="Times New Roman"/>
          <w:kern w:val="0"/>
          <w:lang w:val="" w:eastAsia="en-US"/>
        </w:rPr>
      </w:pPr>
      <w:r w:rsidRPr="009F01E6">
        <w:rPr>
          <w:rFonts w:ascii="Times New Roman" w:eastAsia="Calibri" w:hAnsi="Times New Roman"/>
          <w:kern w:val="0"/>
          <w:lang w:val="" w:eastAsia="en-US"/>
        </w:rPr>
        <w:t>Westerlund</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Narayan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P.K.</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2012</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Does the choice of estimator matter when forecasting returns?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J. Bank. Finan.</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36</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2632</w:t>
      </w:r>
      <w:r w:rsidRPr="009F01E6">
        <w:rPr>
          <w:rFonts w:ascii="Times New Roman" w:eastAsia="Times New Roman" w:hAnsi="Times New Roman"/>
          <w:kern w:val="0"/>
          <w:lang w:val="" w:eastAsia="en-US"/>
        </w:rPr>
        <w:t>–</w:t>
      </w:r>
      <w:r w:rsidRPr="009F01E6">
        <w:rPr>
          <w:rFonts w:ascii="Times New Roman" w:eastAsia="Calibri" w:hAnsi="Times New Roman"/>
          <w:kern w:val="0"/>
          <w:lang w:val="" w:eastAsia="en-US"/>
        </w:rPr>
        <w:t>2640</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10.1016/j.jbankfin.2012.06.005</w:t>
      </w:r>
      <w:r w:rsidRPr="009F01E6">
        <w:rPr>
          <w:rFonts w:ascii="Times New Roman" w:eastAsia="Times New Roman" w:hAnsi="Times New Roman"/>
          <w:kern w:val="0"/>
          <w:lang w:val="" w:eastAsia="en-US"/>
        </w:rPr>
        <w:t>.</w:t>
      </w:r>
    </w:p>
    <w:p w14:paraId="6A5AFB30" w14:textId="35A86DD5" w:rsidR="005E4CB6" w:rsidRDefault="00C759DF" w:rsidP="00D15F00">
      <w:pPr>
        <w:widowControl/>
        <w:snapToGrid w:val="0"/>
        <w:spacing w:line="360" w:lineRule="auto"/>
        <w:ind w:left="720" w:hanging="720"/>
        <w:jc w:val="both"/>
        <w:rPr>
          <w:rFonts w:ascii="Times New Roman" w:eastAsiaTheme="minorEastAsia" w:hAnsi="Times New Roman"/>
          <w:kern w:val="0"/>
          <w:lang w:val=""/>
        </w:rPr>
      </w:pPr>
      <w:r w:rsidRPr="009F01E6">
        <w:rPr>
          <w:rFonts w:ascii="Times New Roman" w:eastAsia="Calibri" w:hAnsi="Times New Roman"/>
          <w:kern w:val="0"/>
          <w:lang w:val="" w:eastAsia="en-US"/>
        </w:rPr>
        <w:t>Xue</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W.J.</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Zhang</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L.W.</w:t>
      </w:r>
      <w:r w:rsidRPr="009F01E6">
        <w:rPr>
          <w:rFonts w:ascii="Times New Roman" w:eastAsia="Times New Roman" w:hAnsi="Times New Roman"/>
          <w:kern w:val="0"/>
          <w:lang w:val="" w:eastAsia="en-US"/>
        </w:rPr>
        <w:t xml:space="preserve"> </w:t>
      </w:r>
      <w:r w:rsidR="007A4065">
        <w:rPr>
          <w:rFonts w:ascii="Times New Roman" w:eastAsiaTheme="minorEastAsia" w:hAnsi="Times New Roman" w:hint="eastAsia"/>
          <w:kern w:val="0"/>
          <w:lang w:val=""/>
        </w:rPr>
        <w:t>(</w:t>
      </w:r>
      <w:r w:rsidRPr="009F01E6">
        <w:rPr>
          <w:rFonts w:ascii="Times New Roman" w:eastAsia="Calibri" w:hAnsi="Times New Roman"/>
          <w:kern w:val="0"/>
          <w:lang w:val="" w:eastAsia="en-US"/>
        </w:rPr>
        <w:t>2017</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Stock return autocorrelations and predictability in the Chinese stock market—Evidence from threshold quantile autoregressive models</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Econ. Model.</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60</w:t>
      </w:r>
      <w:r w:rsidR="007A4065">
        <w:rPr>
          <w:rFonts w:ascii="Times New Roman" w:eastAsiaTheme="minorEastAsia" w:hAnsi="Times New Roman" w:hint="eastAsia"/>
          <w:kern w:val="0"/>
          <w:lang w:val=""/>
        </w:rPr>
        <w:t>:</w:t>
      </w:r>
      <w:r w:rsidRPr="009F01E6">
        <w:rPr>
          <w:rFonts w:ascii="Times New Roman" w:eastAsia="Times New Roman" w:hAnsi="Times New Roman"/>
          <w:kern w:val="0"/>
          <w:lang w:val="" w:eastAsia="en-US"/>
        </w:rPr>
        <w:t xml:space="preserve"> </w:t>
      </w:r>
      <w:r w:rsidRPr="009F01E6">
        <w:rPr>
          <w:rFonts w:ascii="Times New Roman" w:eastAsia="Calibri" w:hAnsi="Times New Roman"/>
          <w:kern w:val="0"/>
          <w:lang w:val="" w:eastAsia="en-US"/>
        </w:rPr>
        <w:t>391</w:t>
      </w:r>
      <w:r w:rsidRPr="009F01E6">
        <w:rPr>
          <w:rFonts w:ascii="Times New Roman" w:eastAsia="Times New Roman" w:hAnsi="Times New Roman"/>
          <w:kern w:val="0"/>
          <w:lang w:val="" w:eastAsia="en-US"/>
        </w:rPr>
        <w:t>-</w:t>
      </w:r>
      <w:r w:rsidR="00F7419F">
        <w:rPr>
          <w:rFonts w:ascii="Times New Roman" w:eastAsiaTheme="minorEastAsia" w:hAnsi="Times New Roman" w:hint="eastAsia"/>
          <w:kern w:val="0"/>
          <w:lang w:val=""/>
        </w:rPr>
        <w:t xml:space="preserve"> </w:t>
      </w:r>
      <w:r w:rsidRPr="009F01E6">
        <w:rPr>
          <w:rFonts w:ascii="Times New Roman" w:eastAsia="Calibri" w:hAnsi="Times New Roman"/>
          <w:kern w:val="0"/>
          <w:lang w:val="" w:eastAsia="en-US"/>
        </w:rPr>
        <w:t>401</w:t>
      </w:r>
      <w:r w:rsidRPr="009F01E6">
        <w:rPr>
          <w:rFonts w:ascii="Times New Roman" w:eastAsia="Times New Roman" w:hAnsi="Times New Roman"/>
          <w:kern w:val="0"/>
          <w:lang w:val="" w:eastAsia="en-US"/>
        </w:rPr>
        <w:t>. doi:</w:t>
      </w:r>
      <w:r w:rsidRPr="009F01E6">
        <w:rPr>
          <w:rFonts w:ascii="Times New Roman" w:eastAsia="Calibri" w:hAnsi="Times New Roman"/>
          <w:kern w:val="0"/>
          <w:lang w:val="" w:eastAsia="en-US"/>
        </w:rPr>
        <w:t>10.1016/j.econmod.2016.09.024</w:t>
      </w:r>
      <w:r w:rsidRPr="009F01E6">
        <w:rPr>
          <w:rFonts w:ascii="Times New Roman" w:eastAsia="Times New Roman" w:hAnsi="Times New Roman"/>
          <w:kern w:val="0"/>
          <w:lang w:val="" w:eastAsia="en-US"/>
        </w:rPr>
        <w:t>.</w:t>
      </w:r>
    </w:p>
    <w:p w14:paraId="542D5424" w14:textId="77777777" w:rsidR="00552899" w:rsidRDefault="00552899" w:rsidP="00D15F00">
      <w:pPr>
        <w:widowControl/>
        <w:snapToGrid w:val="0"/>
        <w:spacing w:line="360" w:lineRule="auto"/>
        <w:ind w:left="720" w:hanging="720"/>
        <w:jc w:val="both"/>
        <w:rPr>
          <w:rFonts w:ascii="Times New Roman" w:eastAsiaTheme="minorEastAsia" w:hAnsi="Times New Roman"/>
          <w:kern w:val="0"/>
          <w:szCs w:val="24"/>
        </w:rPr>
        <w:sectPr w:rsidR="00552899" w:rsidSect="009D0244">
          <w:footerReference w:type="default" r:id="rId70"/>
          <w:pgSz w:w="11906" w:h="16838"/>
          <w:pgMar w:top="1134" w:right="1134" w:bottom="1134" w:left="1134" w:header="851" w:footer="198" w:gutter="0"/>
          <w:cols w:space="425"/>
          <w:docGrid w:type="lines" w:linePitch="360"/>
        </w:sectPr>
      </w:pPr>
    </w:p>
    <w:p w14:paraId="6672080E" w14:textId="77777777" w:rsidR="00552899" w:rsidRPr="00552899" w:rsidRDefault="00552899" w:rsidP="00552899">
      <w:pPr>
        <w:spacing w:beforeLines="30" w:before="108"/>
        <w:ind w:leftChars="118" w:left="283" w:rightChars="-2" w:right="-5"/>
        <w:jc w:val="both"/>
        <w:rPr>
          <w:rFonts w:ascii="Times New Roman" w:eastAsia="標楷體" w:hAnsi="Times New Roman"/>
          <w:b/>
        </w:rPr>
      </w:pPr>
    </w:p>
    <w:p w14:paraId="3FABE62A" w14:textId="77777777" w:rsidR="00552899" w:rsidRPr="00552899" w:rsidRDefault="00552899" w:rsidP="00552899">
      <w:pPr>
        <w:spacing w:beforeLines="30" w:before="108"/>
        <w:ind w:leftChars="118" w:left="283" w:rightChars="-2" w:right="-5"/>
        <w:jc w:val="both"/>
        <w:rPr>
          <w:rFonts w:ascii="Times New Roman" w:eastAsia="標楷體" w:hAnsi="Times New Roman"/>
          <w:b/>
        </w:rPr>
      </w:pPr>
      <w:proofErr w:type="gramStart"/>
      <w:r w:rsidRPr="00552899">
        <w:rPr>
          <w:rFonts w:ascii="Times New Roman" w:eastAsia="標楷體" w:hAnsi="Times New Roman"/>
          <w:b/>
        </w:rPr>
        <w:t>Table 1</w:t>
      </w:r>
      <w:r w:rsidRPr="00552899">
        <w:rPr>
          <w:rFonts w:ascii="Times New Roman" w:eastAsia="標楷體" w:hAnsi="Times New Roman" w:hint="eastAsia"/>
          <w:b/>
        </w:rPr>
        <w:t>.</w:t>
      </w:r>
      <w:proofErr w:type="gramEnd"/>
      <w:r w:rsidRPr="00552899">
        <w:rPr>
          <w:rFonts w:ascii="Times New Roman" w:eastAsia="標楷體" w:hAnsi="Times New Roman"/>
          <w:b/>
        </w:rPr>
        <w:t xml:space="preserve"> D</w:t>
      </w:r>
      <w:r w:rsidRPr="00552899">
        <w:rPr>
          <w:rFonts w:ascii="Times New Roman" w:eastAsia="標楷體" w:hAnsi="Times New Roman" w:hint="eastAsia"/>
          <w:b/>
        </w:rPr>
        <w:t>escriptive Statistics</w:t>
      </w:r>
    </w:p>
    <w:tbl>
      <w:tblPr>
        <w:tblStyle w:val="af2"/>
        <w:tblW w:w="0" w:type="auto"/>
        <w:tblInd w:w="392" w:type="dxa"/>
        <w:tblLayout w:type="fixed"/>
        <w:tblLook w:val="04A0" w:firstRow="1" w:lastRow="0" w:firstColumn="1" w:lastColumn="0" w:noHBand="0" w:noVBand="1"/>
      </w:tblPr>
      <w:tblGrid>
        <w:gridCol w:w="425"/>
        <w:gridCol w:w="852"/>
        <w:gridCol w:w="516"/>
        <w:gridCol w:w="541"/>
        <w:gridCol w:w="141"/>
        <w:gridCol w:w="923"/>
        <w:gridCol w:w="742"/>
        <w:gridCol w:w="576"/>
        <w:gridCol w:w="115"/>
        <w:gridCol w:w="181"/>
        <w:gridCol w:w="516"/>
        <w:gridCol w:w="153"/>
        <w:gridCol w:w="698"/>
        <w:gridCol w:w="141"/>
        <w:gridCol w:w="376"/>
        <w:gridCol w:w="50"/>
        <w:gridCol w:w="850"/>
        <w:gridCol w:w="479"/>
        <w:gridCol w:w="537"/>
        <w:gridCol w:w="260"/>
        <w:gridCol w:w="763"/>
        <w:gridCol w:w="86"/>
        <w:gridCol w:w="144"/>
        <w:gridCol w:w="708"/>
        <w:gridCol w:w="166"/>
        <w:gridCol w:w="684"/>
        <w:gridCol w:w="188"/>
        <w:gridCol w:w="805"/>
        <w:gridCol w:w="45"/>
        <w:gridCol w:w="47"/>
        <w:gridCol w:w="850"/>
        <w:gridCol w:w="50"/>
      </w:tblGrid>
      <w:tr w:rsidR="00552899" w:rsidRPr="00552899" w14:paraId="6A3CE261" w14:textId="77777777" w:rsidTr="00104BF8">
        <w:tc>
          <w:tcPr>
            <w:tcW w:w="425" w:type="dxa"/>
            <w:tcBorders>
              <w:top w:val="single" w:sz="12" w:space="0" w:color="auto"/>
              <w:left w:val="nil"/>
              <w:bottom w:val="nil"/>
              <w:right w:val="nil"/>
            </w:tcBorders>
          </w:tcPr>
          <w:p w14:paraId="40A9B45F" w14:textId="77777777" w:rsidR="00552899" w:rsidRPr="00552899" w:rsidRDefault="00552899" w:rsidP="00552899">
            <w:pPr>
              <w:spacing w:line="200" w:lineRule="atLeast"/>
              <w:ind w:leftChars="-16" w:left="-38" w:rightChars="-73" w:right="-175"/>
              <w:jc w:val="center"/>
              <w:rPr>
                <w:rFonts w:ascii="Times New Roman" w:eastAsia="標楷體" w:hAnsi="Times New Roman"/>
                <w:szCs w:val="24"/>
              </w:rPr>
            </w:pPr>
          </w:p>
        </w:tc>
        <w:tc>
          <w:tcPr>
            <w:tcW w:w="1368" w:type="dxa"/>
            <w:gridSpan w:val="2"/>
            <w:tcBorders>
              <w:top w:val="single" w:sz="12" w:space="0" w:color="auto"/>
              <w:left w:val="nil"/>
              <w:bottom w:val="nil"/>
              <w:right w:val="nil"/>
            </w:tcBorders>
          </w:tcPr>
          <w:p w14:paraId="4979758E" w14:textId="77777777" w:rsidR="00552899" w:rsidRPr="00552899" w:rsidRDefault="00552899" w:rsidP="00552899">
            <w:pPr>
              <w:spacing w:line="200" w:lineRule="atLeast"/>
              <w:ind w:leftChars="-16" w:left="-38" w:rightChars="-73" w:right="-175"/>
              <w:jc w:val="center"/>
              <w:rPr>
                <w:rFonts w:ascii="Times New Roman" w:eastAsia="標楷體" w:hAnsi="Times New Roman"/>
                <w:szCs w:val="24"/>
              </w:rPr>
            </w:pPr>
          </w:p>
        </w:tc>
        <w:tc>
          <w:tcPr>
            <w:tcW w:w="10823" w:type="dxa"/>
            <w:gridSpan w:val="25"/>
            <w:tcBorders>
              <w:top w:val="single" w:sz="12" w:space="0" w:color="auto"/>
              <w:left w:val="nil"/>
              <w:bottom w:val="nil"/>
              <w:right w:val="nil"/>
            </w:tcBorders>
          </w:tcPr>
          <w:p w14:paraId="539FA8A5" w14:textId="77777777" w:rsidR="00552899" w:rsidRPr="00552899" w:rsidRDefault="00552899" w:rsidP="00552899">
            <w:pPr>
              <w:spacing w:line="200" w:lineRule="atLeast"/>
              <w:ind w:leftChars="-16" w:left="-38" w:rightChars="-73" w:right="-175"/>
              <w:rPr>
                <w:rFonts w:ascii="Times New Roman" w:eastAsia="標楷體" w:hAnsi="Times New Roman"/>
                <w:szCs w:val="24"/>
              </w:rPr>
            </w:pPr>
            <w:r w:rsidRPr="00552899">
              <w:rPr>
                <w:rFonts w:ascii="Times New Roman" w:eastAsia="標楷體" w:hAnsi="Times New Roman" w:hint="eastAsia"/>
                <w:szCs w:val="24"/>
              </w:rPr>
              <w:t>High accounting conservatism firms              Low accounting conservatism firms</w:t>
            </w:r>
          </w:p>
        </w:tc>
        <w:tc>
          <w:tcPr>
            <w:tcW w:w="992" w:type="dxa"/>
            <w:gridSpan w:val="4"/>
            <w:tcBorders>
              <w:top w:val="single" w:sz="12" w:space="0" w:color="auto"/>
              <w:left w:val="nil"/>
              <w:bottom w:val="nil"/>
              <w:right w:val="nil"/>
            </w:tcBorders>
          </w:tcPr>
          <w:p w14:paraId="2F159689" w14:textId="77777777" w:rsidR="00552899" w:rsidRPr="00552899" w:rsidRDefault="00552899" w:rsidP="00552899">
            <w:pPr>
              <w:spacing w:line="200" w:lineRule="atLeast"/>
              <w:ind w:leftChars="-103" w:left="-247" w:rightChars="-73" w:right="-175"/>
              <w:rPr>
                <w:rFonts w:ascii="Times New Roman" w:eastAsia="標楷體" w:hAnsi="Times New Roman"/>
                <w:szCs w:val="24"/>
              </w:rPr>
            </w:pPr>
          </w:p>
        </w:tc>
      </w:tr>
      <w:tr w:rsidR="00552899" w:rsidRPr="00552899" w14:paraId="00D67F88" w14:textId="77777777" w:rsidTr="00104BF8">
        <w:trPr>
          <w:gridAfter w:val="1"/>
          <w:wAfter w:w="50" w:type="dxa"/>
        </w:trPr>
        <w:tc>
          <w:tcPr>
            <w:tcW w:w="1277" w:type="dxa"/>
            <w:gridSpan w:val="2"/>
            <w:vMerge w:val="restart"/>
            <w:tcBorders>
              <w:top w:val="nil"/>
              <w:left w:val="nil"/>
              <w:right w:val="nil"/>
            </w:tcBorders>
          </w:tcPr>
          <w:p w14:paraId="3CC5908F" w14:textId="77777777" w:rsidR="00552899" w:rsidRPr="00552899" w:rsidRDefault="00552899" w:rsidP="00552899">
            <w:pPr>
              <w:rPr>
                <w:rFonts w:ascii="Times New Roman" w:hAnsi="Times New Roman"/>
                <w:sz w:val="20"/>
                <w:szCs w:val="20"/>
              </w:rPr>
            </w:pPr>
            <w:r w:rsidRPr="00552899">
              <w:rPr>
                <w:rFonts w:ascii="Times New Roman" w:hAnsi="Times New Roman" w:hint="eastAsia"/>
                <w:sz w:val="20"/>
                <w:szCs w:val="20"/>
              </w:rPr>
              <w:t>Variables</w:t>
            </w:r>
          </w:p>
        </w:tc>
        <w:tc>
          <w:tcPr>
            <w:tcW w:w="1198" w:type="dxa"/>
            <w:gridSpan w:val="3"/>
            <w:vMerge w:val="restart"/>
            <w:tcBorders>
              <w:top w:val="single" w:sz="12" w:space="0" w:color="auto"/>
              <w:left w:val="nil"/>
              <w:right w:val="nil"/>
            </w:tcBorders>
          </w:tcPr>
          <w:p w14:paraId="02479851" w14:textId="77777777" w:rsidR="00552899" w:rsidRPr="00552899" w:rsidRDefault="00552899" w:rsidP="00552899">
            <w:pPr>
              <w:widowControl/>
              <w:rPr>
                <w:rFonts w:ascii="Times New Roman" w:eastAsia="標楷體" w:hAnsi="Times New Roman"/>
                <w:sz w:val="20"/>
                <w:szCs w:val="20"/>
              </w:rPr>
            </w:pPr>
            <w:r w:rsidRPr="00552899">
              <w:rPr>
                <w:rFonts w:ascii="Times New Roman" w:hAnsi="Times New Roman"/>
                <w:sz w:val="20"/>
                <w:szCs w:val="20"/>
              </w:rPr>
              <w:t>Mean</w:t>
            </w:r>
          </w:p>
        </w:tc>
        <w:tc>
          <w:tcPr>
            <w:tcW w:w="923" w:type="dxa"/>
            <w:vMerge w:val="restart"/>
            <w:tcBorders>
              <w:top w:val="single" w:sz="12" w:space="0" w:color="auto"/>
              <w:left w:val="nil"/>
              <w:right w:val="nil"/>
            </w:tcBorders>
          </w:tcPr>
          <w:p w14:paraId="0FAB1127" w14:textId="77777777" w:rsidR="00552899" w:rsidRPr="00552899" w:rsidRDefault="00552899" w:rsidP="00552899">
            <w:pPr>
              <w:widowControl/>
              <w:ind w:leftChars="-13" w:left="-31"/>
              <w:rPr>
                <w:rFonts w:ascii="Times New Roman" w:eastAsia="標楷體" w:hAnsi="Times New Roman"/>
                <w:sz w:val="18"/>
                <w:szCs w:val="18"/>
              </w:rPr>
            </w:pPr>
            <w:r w:rsidRPr="00552899">
              <w:rPr>
                <w:rFonts w:ascii="Times New Roman" w:eastAsia="標楷體" w:hAnsi="Times New Roman"/>
                <w:sz w:val="18"/>
                <w:szCs w:val="18"/>
              </w:rPr>
              <w:t xml:space="preserve">Std. </w:t>
            </w:r>
            <w:r w:rsidRPr="00552899">
              <w:rPr>
                <w:rFonts w:ascii="Times New Roman" w:eastAsia="標楷體" w:hAnsi="Times New Roman" w:hint="eastAsia"/>
                <w:sz w:val="18"/>
                <w:szCs w:val="18"/>
              </w:rPr>
              <w:t>D</w:t>
            </w:r>
            <w:r w:rsidRPr="00552899">
              <w:rPr>
                <w:rFonts w:ascii="Times New Roman" w:eastAsia="標楷體" w:hAnsi="Times New Roman"/>
                <w:sz w:val="18"/>
                <w:szCs w:val="18"/>
              </w:rPr>
              <w:t>ev</w:t>
            </w:r>
            <w:r w:rsidRPr="00552899">
              <w:rPr>
                <w:rFonts w:ascii="Times New Roman" w:eastAsia="標楷體" w:hAnsi="Times New Roman" w:hint="eastAsia"/>
                <w:sz w:val="18"/>
                <w:szCs w:val="18"/>
              </w:rPr>
              <w:t>.</w:t>
            </w:r>
          </w:p>
        </w:tc>
        <w:tc>
          <w:tcPr>
            <w:tcW w:w="1614" w:type="dxa"/>
            <w:gridSpan w:val="4"/>
            <w:tcBorders>
              <w:top w:val="single" w:sz="12" w:space="0" w:color="auto"/>
              <w:left w:val="nil"/>
              <w:right w:val="nil"/>
            </w:tcBorders>
          </w:tcPr>
          <w:p w14:paraId="30BDC1B7" w14:textId="77777777" w:rsidR="00552899" w:rsidRPr="00552899" w:rsidRDefault="00552899" w:rsidP="00552899">
            <w:pPr>
              <w:spacing w:line="200" w:lineRule="atLeast"/>
              <w:ind w:leftChars="-16" w:left="-38" w:rightChars="-73" w:right="-175"/>
              <w:jc w:val="center"/>
              <w:rPr>
                <w:rFonts w:ascii="Times New Roman" w:eastAsia="標楷體" w:hAnsi="Times New Roman"/>
                <w:sz w:val="20"/>
                <w:szCs w:val="20"/>
              </w:rPr>
            </w:pPr>
            <w:r w:rsidRPr="00552899">
              <w:rPr>
                <w:rFonts w:ascii="Times New Roman" w:eastAsia="標楷體" w:hAnsi="Times New Roman"/>
                <w:sz w:val="20"/>
                <w:szCs w:val="20"/>
              </w:rPr>
              <w:t>Unit-root test</w:t>
            </w:r>
          </w:p>
        </w:tc>
        <w:tc>
          <w:tcPr>
            <w:tcW w:w="1367" w:type="dxa"/>
            <w:gridSpan w:val="3"/>
            <w:tcBorders>
              <w:top w:val="single" w:sz="12" w:space="0" w:color="auto"/>
              <w:left w:val="nil"/>
              <w:right w:val="nil"/>
            </w:tcBorders>
          </w:tcPr>
          <w:p w14:paraId="7ABD4AF7" w14:textId="77777777" w:rsidR="00552899" w:rsidRPr="00552899" w:rsidRDefault="00552899" w:rsidP="00552899">
            <w:pPr>
              <w:spacing w:line="200" w:lineRule="atLeast"/>
              <w:ind w:leftChars="-66" w:left="-158" w:rightChars="-73" w:right="-175"/>
              <w:jc w:val="center"/>
              <w:rPr>
                <w:rFonts w:ascii="Times New Roman" w:eastAsia="標楷體" w:hAnsi="Times New Roman"/>
                <w:sz w:val="20"/>
                <w:szCs w:val="20"/>
              </w:rPr>
            </w:pPr>
            <w:r w:rsidRPr="00552899">
              <w:rPr>
                <w:rFonts w:ascii="Times New Roman" w:eastAsia="標楷體" w:hAnsi="Times New Roman" w:hint="eastAsia"/>
                <w:sz w:val="20"/>
                <w:szCs w:val="20"/>
              </w:rPr>
              <w:t>ARCH  p-value</w:t>
            </w:r>
          </w:p>
        </w:tc>
        <w:tc>
          <w:tcPr>
            <w:tcW w:w="3456" w:type="dxa"/>
            <w:gridSpan w:val="8"/>
            <w:tcBorders>
              <w:top w:val="single" w:sz="12" w:space="0" w:color="auto"/>
              <w:left w:val="nil"/>
              <w:bottom w:val="single" w:sz="4" w:space="0" w:color="auto"/>
              <w:right w:val="nil"/>
            </w:tcBorders>
          </w:tcPr>
          <w:p w14:paraId="4AF1DC7E" w14:textId="77777777" w:rsidR="00552899" w:rsidRPr="00552899" w:rsidRDefault="00552899" w:rsidP="00552899">
            <w:pPr>
              <w:spacing w:line="200" w:lineRule="atLeast"/>
              <w:ind w:leftChars="-16" w:left="-38" w:rightChars="-73" w:right="-175"/>
              <w:jc w:val="center"/>
              <w:rPr>
                <w:rFonts w:ascii="Times New Roman" w:eastAsia="標楷體" w:hAnsi="Times New Roman"/>
                <w:sz w:val="20"/>
                <w:szCs w:val="20"/>
              </w:rPr>
            </w:pPr>
            <w:r w:rsidRPr="00552899">
              <w:rPr>
                <w:rFonts w:ascii="Times New Roman" w:eastAsia="標楷體" w:hAnsi="Times New Roman" w:hint="eastAsia"/>
                <w:sz w:val="20"/>
                <w:szCs w:val="20"/>
              </w:rPr>
              <w:t xml:space="preserve">Variables   </w:t>
            </w:r>
            <w:r w:rsidRPr="00552899">
              <w:rPr>
                <w:rFonts w:ascii="Times New Roman" w:eastAsia="標楷體" w:hAnsi="Times New Roman"/>
                <w:sz w:val="20"/>
                <w:szCs w:val="20"/>
              </w:rPr>
              <w:t>Mean</w:t>
            </w:r>
            <w:r w:rsidRPr="00552899">
              <w:rPr>
                <w:rFonts w:ascii="Times New Roman" w:eastAsia="標楷體" w:hAnsi="Times New Roman" w:hint="eastAsia"/>
                <w:sz w:val="20"/>
                <w:szCs w:val="20"/>
              </w:rPr>
              <w:t xml:space="preserve">     </w:t>
            </w:r>
            <w:r w:rsidRPr="00552899">
              <w:rPr>
                <w:rFonts w:ascii="Times New Roman" w:eastAsia="標楷體" w:hAnsi="Times New Roman"/>
                <w:sz w:val="20"/>
                <w:szCs w:val="20"/>
              </w:rPr>
              <w:t xml:space="preserve">Std. </w:t>
            </w:r>
            <w:r w:rsidRPr="00552899">
              <w:rPr>
                <w:rFonts w:ascii="Times New Roman" w:eastAsia="標楷體" w:hAnsi="Times New Roman" w:hint="eastAsia"/>
                <w:sz w:val="20"/>
                <w:szCs w:val="20"/>
              </w:rPr>
              <w:t>D</w:t>
            </w:r>
            <w:r w:rsidRPr="00552899">
              <w:rPr>
                <w:rFonts w:ascii="Times New Roman" w:eastAsia="標楷體" w:hAnsi="Times New Roman"/>
                <w:sz w:val="20"/>
                <w:szCs w:val="20"/>
              </w:rPr>
              <w:t>ev</w:t>
            </w:r>
            <w:r w:rsidRPr="00552899">
              <w:rPr>
                <w:rFonts w:ascii="Times New Roman" w:eastAsia="標楷體" w:hAnsi="Times New Roman" w:hint="eastAsia"/>
                <w:sz w:val="20"/>
                <w:szCs w:val="20"/>
              </w:rPr>
              <w:t>.</w:t>
            </w:r>
          </w:p>
        </w:tc>
        <w:tc>
          <w:tcPr>
            <w:tcW w:w="1788" w:type="dxa"/>
            <w:gridSpan w:val="5"/>
            <w:tcBorders>
              <w:top w:val="single" w:sz="12" w:space="0" w:color="auto"/>
              <w:left w:val="nil"/>
              <w:right w:val="nil"/>
            </w:tcBorders>
          </w:tcPr>
          <w:p w14:paraId="3BA4A3DE" w14:textId="77777777" w:rsidR="00552899" w:rsidRPr="00552899" w:rsidRDefault="00552899" w:rsidP="00552899">
            <w:pPr>
              <w:spacing w:line="200" w:lineRule="atLeast"/>
              <w:ind w:leftChars="-16" w:left="-38" w:rightChars="-73" w:right="-175"/>
              <w:jc w:val="center"/>
              <w:rPr>
                <w:rFonts w:ascii="Times New Roman" w:eastAsia="標楷體" w:hAnsi="Times New Roman"/>
                <w:sz w:val="20"/>
                <w:szCs w:val="20"/>
              </w:rPr>
            </w:pPr>
            <w:r w:rsidRPr="00552899">
              <w:rPr>
                <w:rFonts w:ascii="Times New Roman" w:eastAsia="標楷體" w:hAnsi="Times New Roman"/>
                <w:sz w:val="20"/>
                <w:szCs w:val="20"/>
              </w:rPr>
              <w:t>Unit-root test</w:t>
            </w:r>
          </w:p>
        </w:tc>
        <w:tc>
          <w:tcPr>
            <w:tcW w:w="1038" w:type="dxa"/>
            <w:gridSpan w:val="3"/>
            <w:tcBorders>
              <w:top w:val="single" w:sz="12" w:space="0" w:color="auto"/>
              <w:left w:val="nil"/>
              <w:right w:val="nil"/>
            </w:tcBorders>
          </w:tcPr>
          <w:p w14:paraId="362F4A2D" w14:textId="77777777" w:rsidR="00552899" w:rsidRPr="00552899" w:rsidRDefault="00552899" w:rsidP="00552899">
            <w:pPr>
              <w:spacing w:line="200" w:lineRule="atLeast"/>
              <w:ind w:leftChars="-16" w:left="-38" w:rightChars="-73" w:right="-175"/>
              <w:jc w:val="center"/>
              <w:rPr>
                <w:rFonts w:ascii="Times New Roman" w:eastAsia="標楷體" w:hAnsi="Times New Roman"/>
                <w:sz w:val="20"/>
                <w:szCs w:val="20"/>
              </w:rPr>
            </w:pPr>
            <w:r w:rsidRPr="00552899">
              <w:rPr>
                <w:rFonts w:ascii="Times New Roman" w:eastAsia="標楷體" w:hAnsi="Times New Roman" w:hint="eastAsia"/>
                <w:sz w:val="20"/>
                <w:szCs w:val="20"/>
              </w:rPr>
              <w:t>ARCH</w:t>
            </w:r>
          </w:p>
        </w:tc>
        <w:tc>
          <w:tcPr>
            <w:tcW w:w="897" w:type="dxa"/>
            <w:gridSpan w:val="2"/>
            <w:tcBorders>
              <w:top w:val="single" w:sz="12" w:space="0" w:color="auto"/>
              <w:left w:val="nil"/>
              <w:right w:val="nil"/>
            </w:tcBorders>
          </w:tcPr>
          <w:p w14:paraId="4F3D619C" w14:textId="77777777" w:rsidR="00552899" w:rsidRPr="00552899" w:rsidRDefault="00552899" w:rsidP="00552899">
            <w:pPr>
              <w:spacing w:line="200" w:lineRule="atLeast"/>
              <w:ind w:leftChars="-16" w:left="-38" w:rightChars="-73" w:right="-175"/>
              <w:jc w:val="center"/>
              <w:rPr>
                <w:rFonts w:ascii="Times New Roman" w:eastAsia="標楷體" w:hAnsi="Times New Roman"/>
                <w:sz w:val="20"/>
                <w:szCs w:val="20"/>
              </w:rPr>
            </w:pPr>
            <w:r w:rsidRPr="00552899">
              <w:rPr>
                <w:rFonts w:ascii="Times New Roman" w:eastAsia="標楷體" w:hAnsi="Times New Roman" w:hint="eastAsia"/>
                <w:sz w:val="20"/>
                <w:szCs w:val="20"/>
              </w:rPr>
              <w:t>p-value</w:t>
            </w:r>
          </w:p>
        </w:tc>
      </w:tr>
      <w:tr w:rsidR="00552899" w:rsidRPr="00552899" w14:paraId="7DA7DC92" w14:textId="77777777" w:rsidTr="00104BF8">
        <w:tc>
          <w:tcPr>
            <w:tcW w:w="1277" w:type="dxa"/>
            <w:gridSpan w:val="2"/>
            <w:vMerge/>
            <w:tcBorders>
              <w:left w:val="nil"/>
              <w:bottom w:val="single" w:sz="4" w:space="0" w:color="auto"/>
              <w:right w:val="nil"/>
            </w:tcBorders>
          </w:tcPr>
          <w:p w14:paraId="3FE7406D" w14:textId="77777777" w:rsidR="00552899" w:rsidRPr="00552899" w:rsidRDefault="00552899" w:rsidP="00552899">
            <w:pPr>
              <w:widowControl/>
              <w:rPr>
                <w:rFonts w:ascii="Times New Roman" w:hAnsi="Times New Roman"/>
                <w:sz w:val="20"/>
                <w:szCs w:val="20"/>
              </w:rPr>
            </w:pPr>
          </w:p>
        </w:tc>
        <w:tc>
          <w:tcPr>
            <w:tcW w:w="1198" w:type="dxa"/>
            <w:gridSpan w:val="3"/>
            <w:vMerge/>
            <w:tcBorders>
              <w:left w:val="nil"/>
              <w:bottom w:val="single" w:sz="4" w:space="0" w:color="auto"/>
              <w:right w:val="nil"/>
            </w:tcBorders>
          </w:tcPr>
          <w:p w14:paraId="259F5C09" w14:textId="77777777" w:rsidR="00552899" w:rsidRPr="00552899" w:rsidRDefault="00552899" w:rsidP="00552899">
            <w:pPr>
              <w:widowControl/>
              <w:rPr>
                <w:rFonts w:ascii="Times New Roman" w:eastAsia="標楷體" w:hAnsi="Times New Roman"/>
                <w:sz w:val="20"/>
                <w:szCs w:val="20"/>
              </w:rPr>
            </w:pPr>
          </w:p>
        </w:tc>
        <w:tc>
          <w:tcPr>
            <w:tcW w:w="923" w:type="dxa"/>
            <w:vMerge/>
            <w:tcBorders>
              <w:left w:val="nil"/>
              <w:bottom w:val="single" w:sz="4" w:space="0" w:color="auto"/>
              <w:right w:val="nil"/>
            </w:tcBorders>
          </w:tcPr>
          <w:p w14:paraId="6D9A7A51" w14:textId="77777777" w:rsidR="00552899" w:rsidRPr="00552899" w:rsidRDefault="00552899" w:rsidP="00552899">
            <w:pPr>
              <w:widowControl/>
              <w:rPr>
                <w:rFonts w:ascii="Times New Roman" w:eastAsia="標楷體" w:hAnsi="Times New Roman"/>
                <w:sz w:val="20"/>
                <w:szCs w:val="20"/>
              </w:rPr>
            </w:pPr>
          </w:p>
        </w:tc>
        <w:tc>
          <w:tcPr>
            <w:tcW w:w="1318" w:type="dxa"/>
            <w:gridSpan w:val="2"/>
            <w:tcBorders>
              <w:top w:val="single" w:sz="4" w:space="0" w:color="auto"/>
              <w:left w:val="nil"/>
              <w:bottom w:val="single" w:sz="4" w:space="0" w:color="auto"/>
              <w:right w:val="nil"/>
            </w:tcBorders>
          </w:tcPr>
          <w:p w14:paraId="5A536657" w14:textId="77777777" w:rsidR="00552899" w:rsidRPr="00552899" w:rsidRDefault="00552899" w:rsidP="00552899">
            <w:pPr>
              <w:widowControl/>
              <w:ind w:rightChars="-87" w:right="-209"/>
              <w:rPr>
                <w:rFonts w:ascii="Times New Roman" w:eastAsia="標楷體" w:hAnsi="Times New Roman"/>
                <w:sz w:val="20"/>
                <w:szCs w:val="20"/>
              </w:rPr>
            </w:pPr>
            <w:r w:rsidRPr="00552899">
              <w:rPr>
                <w:rFonts w:ascii="Times New Roman" w:eastAsia="標楷體" w:hAnsi="Times New Roman"/>
                <w:sz w:val="20"/>
                <w:szCs w:val="20"/>
              </w:rPr>
              <w:t>level</w:t>
            </w:r>
            <w:r w:rsidRPr="00552899">
              <w:rPr>
                <w:rFonts w:ascii="Times New Roman" w:eastAsia="標楷體" w:hAnsi="Times New Roman" w:hint="eastAsia"/>
                <w:sz w:val="20"/>
                <w:szCs w:val="20"/>
              </w:rPr>
              <w:t xml:space="preserve">  first dif.</w:t>
            </w:r>
          </w:p>
        </w:tc>
        <w:tc>
          <w:tcPr>
            <w:tcW w:w="812" w:type="dxa"/>
            <w:gridSpan w:val="3"/>
            <w:tcBorders>
              <w:top w:val="single" w:sz="4" w:space="0" w:color="auto"/>
              <w:left w:val="nil"/>
              <w:bottom w:val="single" w:sz="4" w:space="0" w:color="auto"/>
              <w:right w:val="nil"/>
            </w:tcBorders>
          </w:tcPr>
          <w:p w14:paraId="4C8A0D9E" w14:textId="77777777" w:rsidR="00552899" w:rsidRPr="00552899" w:rsidRDefault="00552899" w:rsidP="00552899">
            <w:pPr>
              <w:widowControl/>
              <w:ind w:leftChars="-58" w:left="-139" w:rightChars="-104" w:right="-250"/>
              <w:rPr>
                <w:rFonts w:ascii="Times New Roman" w:eastAsia="SimSun" w:hAnsi="Times New Roman"/>
                <w:sz w:val="20"/>
                <w:szCs w:val="20"/>
                <w:lang w:eastAsia="zh-CN"/>
              </w:rPr>
            </w:pPr>
          </w:p>
        </w:tc>
        <w:tc>
          <w:tcPr>
            <w:tcW w:w="1368" w:type="dxa"/>
            <w:gridSpan w:val="4"/>
            <w:tcBorders>
              <w:top w:val="nil"/>
              <w:left w:val="nil"/>
              <w:bottom w:val="single" w:sz="4" w:space="0" w:color="auto"/>
              <w:right w:val="nil"/>
            </w:tcBorders>
          </w:tcPr>
          <w:p w14:paraId="67394375" w14:textId="77777777" w:rsidR="00552899" w:rsidRPr="00552899" w:rsidRDefault="00552899" w:rsidP="00552899">
            <w:pPr>
              <w:widowControl/>
              <w:ind w:leftChars="-162" w:left="-389"/>
              <w:rPr>
                <w:rFonts w:ascii="Times New Roman" w:eastAsia="標楷體" w:hAnsi="Times New Roman"/>
                <w:sz w:val="20"/>
                <w:szCs w:val="20"/>
              </w:rPr>
            </w:pPr>
          </w:p>
        </w:tc>
        <w:tc>
          <w:tcPr>
            <w:tcW w:w="1379" w:type="dxa"/>
            <w:gridSpan w:val="3"/>
            <w:tcBorders>
              <w:top w:val="nil"/>
              <w:left w:val="nil"/>
              <w:bottom w:val="single" w:sz="4" w:space="0" w:color="auto"/>
              <w:right w:val="nil"/>
            </w:tcBorders>
          </w:tcPr>
          <w:p w14:paraId="1ADDD046" w14:textId="77777777" w:rsidR="00552899" w:rsidRPr="00552899" w:rsidRDefault="00552899" w:rsidP="00552899">
            <w:pPr>
              <w:widowControl/>
              <w:ind w:leftChars="-162" w:left="-389"/>
              <w:rPr>
                <w:rFonts w:ascii="Times New Roman" w:eastAsia="標楷體" w:hAnsi="Times New Roman"/>
                <w:sz w:val="20"/>
                <w:szCs w:val="20"/>
              </w:rPr>
            </w:pPr>
          </w:p>
        </w:tc>
        <w:tc>
          <w:tcPr>
            <w:tcW w:w="797" w:type="dxa"/>
            <w:gridSpan w:val="2"/>
            <w:tcBorders>
              <w:top w:val="nil"/>
              <w:left w:val="nil"/>
              <w:bottom w:val="nil"/>
              <w:right w:val="nil"/>
            </w:tcBorders>
          </w:tcPr>
          <w:p w14:paraId="4A8BCF11" w14:textId="77777777" w:rsidR="00552899" w:rsidRPr="00552899" w:rsidRDefault="00552899" w:rsidP="00552899">
            <w:pPr>
              <w:widowControl/>
              <w:rPr>
                <w:rFonts w:ascii="Times New Roman" w:eastAsia="標楷體" w:hAnsi="Times New Roman"/>
                <w:sz w:val="20"/>
                <w:szCs w:val="20"/>
              </w:rPr>
            </w:pPr>
          </w:p>
        </w:tc>
        <w:tc>
          <w:tcPr>
            <w:tcW w:w="993" w:type="dxa"/>
            <w:gridSpan w:val="3"/>
            <w:tcBorders>
              <w:left w:val="nil"/>
              <w:bottom w:val="single" w:sz="4" w:space="0" w:color="auto"/>
              <w:right w:val="nil"/>
            </w:tcBorders>
          </w:tcPr>
          <w:p w14:paraId="70939D82" w14:textId="77777777" w:rsidR="00552899" w:rsidRPr="00552899" w:rsidRDefault="00552899" w:rsidP="00552899">
            <w:pPr>
              <w:widowControl/>
              <w:ind w:leftChars="-58" w:left="-139"/>
              <w:jc w:val="center"/>
              <w:rPr>
                <w:rFonts w:ascii="Times New Roman" w:eastAsia="標楷體" w:hAnsi="Times New Roman"/>
                <w:sz w:val="20"/>
                <w:szCs w:val="20"/>
              </w:rPr>
            </w:pPr>
          </w:p>
        </w:tc>
        <w:tc>
          <w:tcPr>
            <w:tcW w:w="874" w:type="dxa"/>
            <w:gridSpan w:val="2"/>
            <w:tcBorders>
              <w:left w:val="nil"/>
              <w:bottom w:val="single" w:sz="4" w:space="0" w:color="auto"/>
              <w:right w:val="nil"/>
            </w:tcBorders>
          </w:tcPr>
          <w:p w14:paraId="6A0E785D" w14:textId="77777777" w:rsidR="00552899" w:rsidRPr="00552899" w:rsidRDefault="00552899" w:rsidP="00552899">
            <w:pPr>
              <w:widowControl/>
              <w:ind w:leftChars="-58" w:left="-139"/>
              <w:jc w:val="center"/>
              <w:rPr>
                <w:rFonts w:ascii="Times New Roman" w:eastAsia="標楷體" w:hAnsi="Times New Roman"/>
                <w:sz w:val="20"/>
                <w:szCs w:val="20"/>
              </w:rPr>
            </w:pPr>
            <w:r w:rsidRPr="00552899">
              <w:rPr>
                <w:rFonts w:ascii="Times New Roman" w:eastAsia="標楷體" w:hAnsi="Times New Roman"/>
                <w:sz w:val="20"/>
                <w:szCs w:val="20"/>
              </w:rPr>
              <w:t>level</w:t>
            </w:r>
          </w:p>
        </w:tc>
        <w:tc>
          <w:tcPr>
            <w:tcW w:w="872" w:type="dxa"/>
            <w:gridSpan w:val="2"/>
            <w:tcBorders>
              <w:left w:val="nil"/>
              <w:bottom w:val="single" w:sz="4" w:space="0" w:color="auto"/>
              <w:right w:val="nil"/>
            </w:tcBorders>
          </w:tcPr>
          <w:p w14:paraId="482C769B" w14:textId="77777777" w:rsidR="00552899" w:rsidRPr="00552899" w:rsidRDefault="00552899" w:rsidP="00552899">
            <w:pPr>
              <w:widowControl/>
              <w:ind w:leftChars="-58" w:left="-139"/>
              <w:jc w:val="center"/>
              <w:rPr>
                <w:rFonts w:ascii="Times New Roman" w:eastAsia="標楷體" w:hAnsi="Times New Roman"/>
                <w:sz w:val="20"/>
                <w:szCs w:val="20"/>
              </w:rPr>
            </w:pPr>
            <w:r w:rsidRPr="00552899">
              <w:rPr>
                <w:rFonts w:ascii="Times New Roman" w:eastAsia="標楷體" w:hAnsi="Times New Roman"/>
                <w:sz w:val="20"/>
                <w:szCs w:val="20"/>
              </w:rPr>
              <w:t xml:space="preserve">first </w:t>
            </w:r>
            <w:proofErr w:type="spellStart"/>
            <w:r w:rsidRPr="00552899">
              <w:rPr>
                <w:rFonts w:ascii="Times New Roman" w:eastAsia="標楷體" w:hAnsi="Times New Roman"/>
                <w:sz w:val="20"/>
                <w:szCs w:val="20"/>
              </w:rPr>
              <w:t>dif</w:t>
            </w:r>
            <w:proofErr w:type="spellEnd"/>
          </w:p>
        </w:tc>
        <w:tc>
          <w:tcPr>
            <w:tcW w:w="897" w:type="dxa"/>
            <w:gridSpan w:val="3"/>
            <w:tcBorders>
              <w:left w:val="nil"/>
              <w:bottom w:val="single" w:sz="4" w:space="0" w:color="auto"/>
              <w:right w:val="nil"/>
            </w:tcBorders>
          </w:tcPr>
          <w:p w14:paraId="6CCEE495" w14:textId="77777777" w:rsidR="00552899" w:rsidRPr="00552899" w:rsidRDefault="00552899" w:rsidP="00552899">
            <w:pPr>
              <w:widowControl/>
              <w:ind w:leftChars="-58" w:left="-139"/>
              <w:jc w:val="center"/>
              <w:rPr>
                <w:rFonts w:ascii="Times New Roman" w:eastAsia="標楷體" w:hAnsi="Times New Roman"/>
                <w:sz w:val="20"/>
                <w:szCs w:val="20"/>
              </w:rPr>
            </w:pPr>
          </w:p>
        </w:tc>
        <w:tc>
          <w:tcPr>
            <w:tcW w:w="900" w:type="dxa"/>
            <w:gridSpan w:val="2"/>
            <w:tcBorders>
              <w:left w:val="nil"/>
              <w:bottom w:val="single" w:sz="4" w:space="0" w:color="auto"/>
              <w:right w:val="nil"/>
            </w:tcBorders>
          </w:tcPr>
          <w:p w14:paraId="582424E2" w14:textId="77777777" w:rsidR="00552899" w:rsidRPr="00552899" w:rsidRDefault="00552899" w:rsidP="00552899">
            <w:pPr>
              <w:widowControl/>
              <w:ind w:leftChars="-58" w:left="-139"/>
              <w:jc w:val="center"/>
              <w:rPr>
                <w:rFonts w:ascii="Times New Roman" w:eastAsia="標楷體" w:hAnsi="Times New Roman"/>
                <w:sz w:val="20"/>
                <w:szCs w:val="20"/>
              </w:rPr>
            </w:pPr>
          </w:p>
        </w:tc>
      </w:tr>
      <w:tr w:rsidR="00552899" w:rsidRPr="00552899" w14:paraId="521CE14C" w14:textId="77777777" w:rsidTr="00104BF8">
        <w:trPr>
          <w:trHeight w:hRule="exact" w:val="340"/>
        </w:trPr>
        <w:tc>
          <w:tcPr>
            <w:tcW w:w="1277" w:type="dxa"/>
            <w:gridSpan w:val="2"/>
            <w:tcBorders>
              <w:left w:val="nil"/>
              <w:bottom w:val="nil"/>
              <w:right w:val="nil"/>
            </w:tcBorders>
            <w:vAlign w:val="center"/>
          </w:tcPr>
          <w:p w14:paraId="2BC5D18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hpb</w:t>
            </w:r>
            <w:proofErr w:type="spellEnd"/>
          </w:p>
        </w:tc>
        <w:tc>
          <w:tcPr>
            <w:tcW w:w="1057" w:type="dxa"/>
            <w:gridSpan w:val="2"/>
            <w:tcBorders>
              <w:left w:val="nil"/>
              <w:bottom w:val="nil"/>
              <w:right w:val="nil"/>
            </w:tcBorders>
            <w:vAlign w:val="center"/>
          </w:tcPr>
          <w:p w14:paraId="5F036DD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131.9</w:t>
            </w:r>
          </w:p>
        </w:tc>
        <w:tc>
          <w:tcPr>
            <w:tcW w:w="1064" w:type="dxa"/>
            <w:gridSpan w:val="2"/>
            <w:tcBorders>
              <w:left w:val="nil"/>
              <w:bottom w:val="nil"/>
              <w:right w:val="nil"/>
            </w:tcBorders>
            <w:vAlign w:val="center"/>
          </w:tcPr>
          <w:p w14:paraId="21990C5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43.5</w:t>
            </w:r>
          </w:p>
        </w:tc>
        <w:tc>
          <w:tcPr>
            <w:tcW w:w="742" w:type="dxa"/>
            <w:tcBorders>
              <w:left w:val="nil"/>
              <w:bottom w:val="nil"/>
              <w:right w:val="nil"/>
            </w:tcBorders>
            <w:vAlign w:val="center"/>
          </w:tcPr>
          <w:p w14:paraId="077A895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-2.82</w:t>
            </w:r>
          </w:p>
        </w:tc>
        <w:tc>
          <w:tcPr>
            <w:tcW w:w="691" w:type="dxa"/>
            <w:gridSpan w:val="2"/>
            <w:tcBorders>
              <w:left w:val="nil"/>
              <w:bottom w:val="nil"/>
              <w:right w:val="nil"/>
            </w:tcBorders>
            <w:vAlign w:val="center"/>
          </w:tcPr>
          <w:p w14:paraId="02F4C45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-7.49</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031D6513"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21.5</w:t>
            </w:r>
          </w:p>
        </w:tc>
        <w:tc>
          <w:tcPr>
            <w:tcW w:w="839" w:type="dxa"/>
            <w:gridSpan w:val="2"/>
            <w:tcBorders>
              <w:top w:val="nil"/>
              <w:left w:val="nil"/>
              <w:bottom w:val="nil"/>
              <w:right w:val="nil"/>
            </w:tcBorders>
          </w:tcPr>
          <w:p w14:paraId="19BB3C1C"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0.00</w:t>
            </w:r>
          </w:p>
        </w:tc>
        <w:tc>
          <w:tcPr>
            <w:tcW w:w="426" w:type="dxa"/>
            <w:gridSpan w:val="2"/>
            <w:tcBorders>
              <w:left w:val="nil"/>
              <w:bottom w:val="nil"/>
              <w:right w:val="nil"/>
            </w:tcBorders>
          </w:tcPr>
          <w:p w14:paraId="3EFDBD1B"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274C9D3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lpb</w:t>
            </w:r>
            <w:proofErr w:type="spellEnd"/>
          </w:p>
        </w:tc>
        <w:tc>
          <w:tcPr>
            <w:tcW w:w="1016" w:type="dxa"/>
            <w:gridSpan w:val="2"/>
            <w:tcBorders>
              <w:left w:val="nil"/>
              <w:bottom w:val="nil"/>
              <w:right w:val="nil"/>
            </w:tcBorders>
          </w:tcPr>
          <w:p w14:paraId="4137A6D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132.5</w:t>
            </w:r>
          </w:p>
        </w:tc>
        <w:tc>
          <w:tcPr>
            <w:tcW w:w="1109" w:type="dxa"/>
            <w:gridSpan w:val="3"/>
            <w:tcBorders>
              <w:left w:val="nil"/>
              <w:bottom w:val="nil"/>
              <w:right w:val="nil"/>
            </w:tcBorders>
          </w:tcPr>
          <w:p w14:paraId="0F083C8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44.5</w:t>
            </w:r>
          </w:p>
        </w:tc>
        <w:tc>
          <w:tcPr>
            <w:tcW w:w="852" w:type="dxa"/>
            <w:gridSpan w:val="2"/>
            <w:tcBorders>
              <w:left w:val="nil"/>
              <w:bottom w:val="nil"/>
              <w:right w:val="nil"/>
            </w:tcBorders>
          </w:tcPr>
          <w:p w14:paraId="4A05F5C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-3.31</w:t>
            </w:r>
          </w:p>
        </w:tc>
        <w:tc>
          <w:tcPr>
            <w:tcW w:w="1038" w:type="dxa"/>
            <w:gridSpan w:val="3"/>
            <w:tcBorders>
              <w:left w:val="nil"/>
              <w:bottom w:val="nil"/>
              <w:right w:val="nil"/>
            </w:tcBorders>
          </w:tcPr>
          <w:p w14:paraId="61B1E59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-3.64</w:t>
            </w:r>
            <w:r w:rsidRPr="00552899">
              <w:rPr>
                <w:rFonts w:ascii="Times New Roman" w:eastAsia="標楷體" w:hAnsi="Times New Roman" w:hint="eastAsia"/>
                <w:sz w:val="20"/>
                <w:szCs w:val="20"/>
                <w:vertAlign w:val="superscript"/>
              </w:rPr>
              <w:t>a</w:t>
            </w:r>
          </w:p>
        </w:tc>
        <w:tc>
          <w:tcPr>
            <w:tcW w:w="897" w:type="dxa"/>
            <w:gridSpan w:val="3"/>
            <w:tcBorders>
              <w:left w:val="nil"/>
              <w:bottom w:val="nil"/>
              <w:right w:val="nil"/>
            </w:tcBorders>
          </w:tcPr>
          <w:p w14:paraId="00C1FB6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21.5</w:t>
            </w:r>
          </w:p>
        </w:tc>
        <w:tc>
          <w:tcPr>
            <w:tcW w:w="900" w:type="dxa"/>
            <w:gridSpan w:val="2"/>
            <w:tcBorders>
              <w:left w:val="nil"/>
              <w:bottom w:val="nil"/>
              <w:right w:val="nil"/>
            </w:tcBorders>
          </w:tcPr>
          <w:p w14:paraId="2CD713B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439705EE" w14:textId="77777777" w:rsidTr="00104BF8">
        <w:trPr>
          <w:trHeight w:hRule="exact" w:val="340"/>
        </w:trPr>
        <w:tc>
          <w:tcPr>
            <w:tcW w:w="1277" w:type="dxa"/>
            <w:gridSpan w:val="2"/>
            <w:tcBorders>
              <w:top w:val="nil"/>
              <w:left w:val="nil"/>
              <w:bottom w:val="nil"/>
              <w:right w:val="nil"/>
            </w:tcBorders>
            <w:vAlign w:val="center"/>
          </w:tcPr>
          <w:p w14:paraId="38FC0953"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hpb</w:t>
            </w:r>
            <w:proofErr w:type="spellEnd"/>
          </w:p>
        </w:tc>
        <w:tc>
          <w:tcPr>
            <w:tcW w:w="1057" w:type="dxa"/>
            <w:gridSpan w:val="2"/>
            <w:tcBorders>
              <w:top w:val="nil"/>
              <w:left w:val="nil"/>
              <w:bottom w:val="nil"/>
              <w:right w:val="nil"/>
            </w:tcBorders>
            <w:vAlign w:val="center"/>
          </w:tcPr>
          <w:p w14:paraId="37FE75B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31569142</w:t>
            </w:r>
          </w:p>
        </w:tc>
        <w:tc>
          <w:tcPr>
            <w:tcW w:w="1064" w:type="dxa"/>
            <w:gridSpan w:val="2"/>
            <w:tcBorders>
              <w:top w:val="nil"/>
              <w:left w:val="nil"/>
              <w:bottom w:val="nil"/>
              <w:right w:val="nil"/>
            </w:tcBorders>
            <w:vAlign w:val="center"/>
          </w:tcPr>
          <w:p w14:paraId="37F7C38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37073509</w:t>
            </w:r>
          </w:p>
        </w:tc>
        <w:tc>
          <w:tcPr>
            <w:tcW w:w="742" w:type="dxa"/>
            <w:tcBorders>
              <w:top w:val="nil"/>
              <w:left w:val="nil"/>
              <w:bottom w:val="nil"/>
              <w:right w:val="nil"/>
            </w:tcBorders>
            <w:vAlign w:val="center"/>
          </w:tcPr>
          <w:p w14:paraId="3714F32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-1.43</w:t>
            </w:r>
          </w:p>
        </w:tc>
        <w:tc>
          <w:tcPr>
            <w:tcW w:w="691" w:type="dxa"/>
            <w:gridSpan w:val="2"/>
            <w:tcBorders>
              <w:top w:val="nil"/>
              <w:left w:val="nil"/>
              <w:bottom w:val="nil"/>
              <w:right w:val="nil"/>
            </w:tcBorders>
            <w:vAlign w:val="center"/>
          </w:tcPr>
          <w:p w14:paraId="39C0E23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-4.85</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37B3BAB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11.4</w:t>
            </w:r>
          </w:p>
        </w:tc>
        <w:tc>
          <w:tcPr>
            <w:tcW w:w="839" w:type="dxa"/>
            <w:gridSpan w:val="2"/>
            <w:tcBorders>
              <w:top w:val="nil"/>
              <w:left w:val="nil"/>
              <w:bottom w:val="nil"/>
              <w:right w:val="nil"/>
            </w:tcBorders>
          </w:tcPr>
          <w:p w14:paraId="050ECAB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0.08</w:t>
            </w:r>
          </w:p>
        </w:tc>
        <w:tc>
          <w:tcPr>
            <w:tcW w:w="426" w:type="dxa"/>
            <w:gridSpan w:val="2"/>
            <w:tcBorders>
              <w:top w:val="nil"/>
              <w:left w:val="nil"/>
              <w:bottom w:val="nil"/>
              <w:right w:val="nil"/>
            </w:tcBorders>
          </w:tcPr>
          <w:p w14:paraId="23826B0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5D4FA72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lpb</w:t>
            </w:r>
            <w:proofErr w:type="spellEnd"/>
          </w:p>
        </w:tc>
        <w:tc>
          <w:tcPr>
            <w:tcW w:w="1016" w:type="dxa"/>
            <w:gridSpan w:val="2"/>
            <w:tcBorders>
              <w:top w:val="nil"/>
              <w:left w:val="nil"/>
              <w:bottom w:val="nil"/>
              <w:right w:val="nil"/>
            </w:tcBorders>
          </w:tcPr>
          <w:p w14:paraId="53CC804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37331711</w:t>
            </w:r>
          </w:p>
        </w:tc>
        <w:tc>
          <w:tcPr>
            <w:tcW w:w="1109" w:type="dxa"/>
            <w:gridSpan w:val="3"/>
            <w:tcBorders>
              <w:top w:val="nil"/>
              <w:left w:val="nil"/>
              <w:bottom w:val="nil"/>
              <w:right w:val="nil"/>
            </w:tcBorders>
          </w:tcPr>
          <w:p w14:paraId="6762CA7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30873173</w:t>
            </w:r>
          </w:p>
        </w:tc>
        <w:tc>
          <w:tcPr>
            <w:tcW w:w="852" w:type="dxa"/>
            <w:gridSpan w:val="2"/>
            <w:tcBorders>
              <w:top w:val="nil"/>
              <w:left w:val="nil"/>
              <w:bottom w:val="nil"/>
              <w:right w:val="nil"/>
            </w:tcBorders>
          </w:tcPr>
          <w:p w14:paraId="53FEDFF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0.27</w:t>
            </w:r>
          </w:p>
        </w:tc>
        <w:tc>
          <w:tcPr>
            <w:tcW w:w="1038" w:type="dxa"/>
            <w:gridSpan w:val="3"/>
            <w:tcBorders>
              <w:top w:val="nil"/>
              <w:left w:val="nil"/>
              <w:bottom w:val="nil"/>
              <w:right w:val="nil"/>
            </w:tcBorders>
          </w:tcPr>
          <w:p w14:paraId="73E22C2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-4.16</w:t>
            </w:r>
            <w:r w:rsidRPr="00552899">
              <w:rPr>
                <w:rFonts w:ascii="Times New Roman" w:eastAsia="標楷體" w:hAnsi="Times New Roman" w:hint="eastAsia"/>
                <w:sz w:val="20"/>
                <w:szCs w:val="20"/>
                <w:vertAlign w:val="superscript"/>
              </w:rPr>
              <w:t>a</w:t>
            </w:r>
          </w:p>
        </w:tc>
        <w:tc>
          <w:tcPr>
            <w:tcW w:w="897" w:type="dxa"/>
            <w:gridSpan w:val="3"/>
            <w:tcBorders>
              <w:top w:val="nil"/>
              <w:left w:val="nil"/>
              <w:bottom w:val="nil"/>
              <w:right w:val="nil"/>
            </w:tcBorders>
          </w:tcPr>
          <w:p w14:paraId="46C44A2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18.1</w:t>
            </w:r>
          </w:p>
        </w:tc>
        <w:tc>
          <w:tcPr>
            <w:tcW w:w="900" w:type="dxa"/>
            <w:gridSpan w:val="2"/>
            <w:tcBorders>
              <w:top w:val="nil"/>
              <w:left w:val="nil"/>
              <w:bottom w:val="nil"/>
              <w:right w:val="nil"/>
            </w:tcBorders>
          </w:tcPr>
          <w:p w14:paraId="735CA0F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0.02</w:t>
            </w:r>
          </w:p>
        </w:tc>
      </w:tr>
      <w:tr w:rsidR="00552899" w:rsidRPr="00552899" w14:paraId="792DEE49" w14:textId="77777777" w:rsidTr="00104BF8">
        <w:trPr>
          <w:trHeight w:hRule="exact" w:val="340"/>
        </w:trPr>
        <w:tc>
          <w:tcPr>
            <w:tcW w:w="1277" w:type="dxa"/>
            <w:gridSpan w:val="2"/>
            <w:tcBorders>
              <w:top w:val="nil"/>
              <w:left w:val="nil"/>
              <w:right w:val="nil"/>
            </w:tcBorders>
            <w:vAlign w:val="center"/>
          </w:tcPr>
          <w:p w14:paraId="13CB6749"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hpb</w:t>
            </w:r>
            <w:proofErr w:type="spellEnd"/>
          </w:p>
        </w:tc>
        <w:tc>
          <w:tcPr>
            <w:tcW w:w="1057" w:type="dxa"/>
            <w:gridSpan w:val="2"/>
            <w:tcBorders>
              <w:top w:val="nil"/>
              <w:left w:val="nil"/>
              <w:right w:val="nil"/>
            </w:tcBorders>
            <w:vAlign w:val="center"/>
          </w:tcPr>
          <w:p w14:paraId="7D461D9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1.56E+0.9</w:t>
            </w:r>
          </w:p>
        </w:tc>
        <w:tc>
          <w:tcPr>
            <w:tcW w:w="1064" w:type="dxa"/>
            <w:gridSpan w:val="2"/>
            <w:tcBorders>
              <w:top w:val="nil"/>
              <w:left w:val="nil"/>
              <w:right w:val="nil"/>
            </w:tcBorders>
            <w:vAlign w:val="center"/>
          </w:tcPr>
          <w:p w14:paraId="05EAA51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9.41E+08</w:t>
            </w:r>
          </w:p>
        </w:tc>
        <w:tc>
          <w:tcPr>
            <w:tcW w:w="742" w:type="dxa"/>
            <w:tcBorders>
              <w:top w:val="nil"/>
              <w:left w:val="nil"/>
              <w:right w:val="nil"/>
            </w:tcBorders>
            <w:vAlign w:val="center"/>
          </w:tcPr>
          <w:p w14:paraId="15CC3ED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-0.35</w:t>
            </w:r>
          </w:p>
        </w:tc>
        <w:tc>
          <w:tcPr>
            <w:tcW w:w="691" w:type="dxa"/>
            <w:gridSpan w:val="2"/>
            <w:tcBorders>
              <w:top w:val="nil"/>
              <w:left w:val="nil"/>
              <w:right w:val="nil"/>
            </w:tcBorders>
            <w:vAlign w:val="center"/>
          </w:tcPr>
          <w:p w14:paraId="5793B5F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-5.37</w:t>
            </w:r>
            <w:r w:rsidRPr="00552899">
              <w:rPr>
                <w:rFonts w:ascii="Times New Roman" w:eastAsia="標楷體" w:hAnsi="Times New Roman" w:hint="eastAsia"/>
                <w:sz w:val="20"/>
                <w:szCs w:val="20"/>
                <w:vertAlign w:val="superscript"/>
              </w:rPr>
              <w:t>a</w:t>
            </w:r>
          </w:p>
        </w:tc>
        <w:tc>
          <w:tcPr>
            <w:tcW w:w="850" w:type="dxa"/>
            <w:gridSpan w:val="3"/>
            <w:tcBorders>
              <w:top w:val="nil"/>
              <w:left w:val="nil"/>
              <w:right w:val="nil"/>
            </w:tcBorders>
          </w:tcPr>
          <w:p w14:paraId="58B99CB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64.42</w:t>
            </w:r>
          </w:p>
        </w:tc>
        <w:tc>
          <w:tcPr>
            <w:tcW w:w="839" w:type="dxa"/>
            <w:gridSpan w:val="2"/>
            <w:tcBorders>
              <w:top w:val="nil"/>
              <w:left w:val="nil"/>
              <w:bottom w:val="single" w:sz="4" w:space="0" w:color="auto"/>
              <w:right w:val="nil"/>
            </w:tcBorders>
          </w:tcPr>
          <w:p w14:paraId="63BE620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right w:val="nil"/>
            </w:tcBorders>
          </w:tcPr>
          <w:p w14:paraId="19C3E4A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right w:val="nil"/>
            </w:tcBorders>
            <w:vAlign w:val="center"/>
          </w:tcPr>
          <w:p w14:paraId="0B27143D"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lpb</w:t>
            </w:r>
            <w:proofErr w:type="spellEnd"/>
          </w:p>
        </w:tc>
        <w:tc>
          <w:tcPr>
            <w:tcW w:w="1016" w:type="dxa"/>
            <w:gridSpan w:val="2"/>
            <w:tcBorders>
              <w:top w:val="nil"/>
              <w:left w:val="nil"/>
              <w:right w:val="nil"/>
            </w:tcBorders>
          </w:tcPr>
          <w:p w14:paraId="7540258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1.64E+09</w:t>
            </w:r>
          </w:p>
        </w:tc>
        <w:tc>
          <w:tcPr>
            <w:tcW w:w="1109" w:type="dxa"/>
            <w:gridSpan w:val="3"/>
            <w:tcBorders>
              <w:top w:val="nil"/>
              <w:left w:val="nil"/>
              <w:right w:val="nil"/>
            </w:tcBorders>
          </w:tcPr>
          <w:p w14:paraId="38EC7CD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1.06E+09</w:t>
            </w:r>
          </w:p>
        </w:tc>
        <w:tc>
          <w:tcPr>
            <w:tcW w:w="852" w:type="dxa"/>
            <w:gridSpan w:val="2"/>
            <w:tcBorders>
              <w:top w:val="nil"/>
              <w:left w:val="nil"/>
              <w:right w:val="nil"/>
            </w:tcBorders>
          </w:tcPr>
          <w:p w14:paraId="637D309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1.83</w:t>
            </w:r>
          </w:p>
        </w:tc>
        <w:tc>
          <w:tcPr>
            <w:tcW w:w="1038" w:type="dxa"/>
            <w:gridSpan w:val="3"/>
            <w:tcBorders>
              <w:top w:val="nil"/>
              <w:left w:val="nil"/>
              <w:right w:val="nil"/>
            </w:tcBorders>
          </w:tcPr>
          <w:p w14:paraId="54BD384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-2.55</w:t>
            </w:r>
            <w:r w:rsidRPr="00552899">
              <w:rPr>
                <w:rFonts w:ascii="Times New Roman" w:eastAsia="標楷體" w:hAnsi="Times New Roman" w:hint="eastAsia"/>
                <w:sz w:val="20"/>
                <w:szCs w:val="20"/>
                <w:vertAlign w:val="superscript"/>
              </w:rPr>
              <w:t>a</w:t>
            </w:r>
          </w:p>
        </w:tc>
        <w:tc>
          <w:tcPr>
            <w:tcW w:w="897" w:type="dxa"/>
            <w:gridSpan w:val="3"/>
            <w:tcBorders>
              <w:top w:val="nil"/>
              <w:left w:val="nil"/>
              <w:right w:val="nil"/>
            </w:tcBorders>
          </w:tcPr>
          <w:p w14:paraId="7A25544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63.3</w:t>
            </w:r>
          </w:p>
        </w:tc>
        <w:tc>
          <w:tcPr>
            <w:tcW w:w="900" w:type="dxa"/>
            <w:gridSpan w:val="2"/>
            <w:tcBorders>
              <w:top w:val="nil"/>
              <w:left w:val="nil"/>
              <w:right w:val="nil"/>
            </w:tcBorders>
          </w:tcPr>
          <w:p w14:paraId="051E5EF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00D5841" w14:textId="77777777" w:rsidTr="00104BF8">
        <w:trPr>
          <w:trHeight w:hRule="exact" w:val="340"/>
        </w:trPr>
        <w:tc>
          <w:tcPr>
            <w:tcW w:w="1277" w:type="dxa"/>
            <w:gridSpan w:val="2"/>
            <w:tcBorders>
              <w:left w:val="nil"/>
              <w:bottom w:val="nil"/>
              <w:right w:val="nil"/>
            </w:tcBorders>
            <w:vAlign w:val="center"/>
          </w:tcPr>
          <w:p w14:paraId="721B6E7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hnoacc</w:t>
            </w:r>
            <w:proofErr w:type="spellEnd"/>
          </w:p>
        </w:tc>
        <w:tc>
          <w:tcPr>
            <w:tcW w:w="1057" w:type="dxa"/>
            <w:gridSpan w:val="2"/>
            <w:tcBorders>
              <w:left w:val="nil"/>
              <w:bottom w:val="nil"/>
              <w:right w:val="nil"/>
            </w:tcBorders>
            <w:vAlign w:val="center"/>
          </w:tcPr>
          <w:p w14:paraId="2168ABB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219.1</w:t>
            </w:r>
          </w:p>
        </w:tc>
        <w:tc>
          <w:tcPr>
            <w:tcW w:w="1064" w:type="dxa"/>
            <w:gridSpan w:val="2"/>
            <w:tcBorders>
              <w:left w:val="nil"/>
              <w:bottom w:val="nil"/>
              <w:right w:val="nil"/>
            </w:tcBorders>
            <w:vAlign w:val="center"/>
          </w:tcPr>
          <w:p w14:paraId="479023A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72.24</w:t>
            </w:r>
          </w:p>
        </w:tc>
        <w:tc>
          <w:tcPr>
            <w:tcW w:w="742" w:type="dxa"/>
            <w:tcBorders>
              <w:left w:val="nil"/>
              <w:bottom w:val="nil"/>
              <w:right w:val="nil"/>
            </w:tcBorders>
            <w:vAlign w:val="center"/>
          </w:tcPr>
          <w:p w14:paraId="7FB5BDB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0.05</w:t>
            </w:r>
          </w:p>
        </w:tc>
        <w:tc>
          <w:tcPr>
            <w:tcW w:w="691" w:type="dxa"/>
            <w:gridSpan w:val="2"/>
            <w:tcBorders>
              <w:left w:val="nil"/>
              <w:bottom w:val="nil"/>
              <w:right w:val="nil"/>
            </w:tcBorders>
            <w:vAlign w:val="center"/>
          </w:tcPr>
          <w:p w14:paraId="7A3D4C0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1C9AD4A8"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16.6</w:t>
            </w:r>
          </w:p>
        </w:tc>
        <w:tc>
          <w:tcPr>
            <w:tcW w:w="839" w:type="dxa"/>
            <w:gridSpan w:val="2"/>
            <w:tcBorders>
              <w:top w:val="single" w:sz="4" w:space="0" w:color="auto"/>
              <w:left w:val="nil"/>
              <w:bottom w:val="nil"/>
              <w:right w:val="nil"/>
            </w:tcBorders>
          </w:tcPr>
          <w:p w14:paraId="7ADCED58"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0.06</w:t>
            </w:r>
          </w:p>
        </w:tc>
        <w:tc>
          <w:tcPr>
            <w:tcW w:w="426" w:type="dxa"/>
            <w:gridSpan w:val="2"/>
            <w:tcBorders>
              <w:left w:val="nil"/>
              <w:bottom w:val="nil"/>
              <w:right w:val="nil"/>
            </w:tcBorders>
          </w:tcPr>
          <w:p w14:paraId="088A51A4"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3D6AC00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lnoacc</w:t>
            </w:r>
            <w:proofErr w:type="spellEnd"/>
          </w:p>
        </w:tc>
        <w:tc>
          <w:tcPr>
            <w:tcW w:w="1016" w:type="dxa"/>
            <w:gridSpan w:val="2"/>
            <w:tcBorders>
              <w:left w:val="nil"/>
              <w:bottom w:val="nil"/>
              <w:right w:val="nil"/>
            </w:tcBorders>
          </w:tcPr>
          <w:p w14:paraId="43563A1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44.8</w:t>
            </w:r>
          </w:p>
        </w:tc>
        <w:tc>
          <w:tcPr>
            <w:tcW w:w="1109" w:type="dxa"/>
            <w:gridSpan w:val="3"/>
            <w:tcBorders>
              <w:left w:val="nil"/>
              <w:bottom w:val="nil"/>
              <w:right w:val="nil"/>
            </w:tcBorders>
          </w:tcPr>
          <w:p w14:paraId="5DFE705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14.8</w:t>
            </w:r>
          </w:p>
        </w:tc>
        <w:tc>
          <w:tcPr>
            <w:tcW w:w="852" w:type="dxa"/>
            <w:gridSpan w:val="2"/>
            <w:tcBorders>
              <w:left w:val="nil"/>
              <w:bottom w:val="nil"/>
              <w:right w:val="nil"/>
            </w:tcBorders>
          </w:tcPr>
          <w:p w14:paraId="0529D05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0.05</w:t>
            </w:r>
          </w:p>
        </w:tc>
        <w:tc>
          <w:tcPr>
            <w:tcW w:w="1038" w:type="dxa"/>
            <w:gridSpan w:val="3"/>
            <w:tcBorders>
              <w:left w:val="nil"/>
              <w:bottom w:val="nil"/>
              <w:right w:val="nil"/>
            </w:tcBorders>
          </w:tcPr>
          <w:p w14:paraId="30298B2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w:t>
            </w:r>
            <w:r w:rsidRPr="00552899">
              <w:rPr>
                <w:rFonts w:ascii="Times New Roman" w:eastAsia="標楷體" w:hAnsi="Times New Roman" w:hint="eastAsia"/>
                <w:sz w:val="20"/>
                <w:szCs w:val="20"/>
                <w:vertAlign w:val="superscript"/>
              </w:rPr>
              <w:t>a</w:t>
            </w:r>
          </w:p>
        </w:tc>
        <w:tc>
          <w:tcPr>
            <w:tcW w:w="897" w:type="dxa"/>
            <w:gridSpan w:val="3"/>
            <w:tcBorders>
              <w:left w:val="nil"/>
              <w:bottom w:val="nil"/>
              <w:right w:val="nil"/>
            </w:tcBorders>
          </w:tcPr>
          <w:p w14:paraId="44CCBEF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41.2</w:t>
            </w:r>
          </w:p>
        </w:tc>
        <w:tc>
          <w:tcPr>
            <w:tcW w:w="900" w:type="dxa"/>
            <w:gridSpan w:val="2"/>
            <w:tcBorders>
              <w:left w:val="nil"/>
              <w:bottom w:val="nil"/>
              <w:right w:val="nil"/>
            </w:tcBorders>
          </w:tcPr>
          <w:p w14:paraId="7DC8165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74FD31A" w14:textId="77777777" w:rsidTr="00104BF8">
        <w:trPr>
          <w:trHeight w:hRule="exact" w:val="340"/>
        </w:trPr>
        <w:tc>
          <w:tcPr>
            <w:tcW w:w="1277" w:type="dxa"/>
            <w:gridSpan w:val="2"/>
            <w:tcBorders>
              <w:top w:val="nil"/>
              <w:left w:val="nil"/>
              <w:bottom w:val="nil"/>
              <w:right w:val="nil"/>
            </w:tcBorders>
            <w:vAlign w:val="center"/>
          </w:tcPr>
          <w:p w14:paraId="1AFF70E2"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hnoacc</w:t>
            </w:r>
            <w:proofErr w:type="spellEnd"/>
          </w:p>
        </w:tc>
        <w:tc>
          <w:tcPr>
            <w:tcW w:w="1057" w:type="dxa"/>
            <w:gridSpan w:val="2"/>
            <w:tcBorders>
              <w:top w:val="nil"/>
              <w:left w:val="nil"/>
              <w:bottom w:val="nil"/>
              <w:right w:val="nil"/>
            </w:tcBorders>
            <w:vAlign w:val="center"/>
          </w:tcPr>
          <w:p w14:paraId="549A5B9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11595136</w:t>
            </w:r>
          </w:p>
        </w:tc>
        <w:tc>
          <w:tcPr>
            <w:tcW w:w="1064" w:type="dxa"/>
            <w:gridSpan w:val="2"/>
            <w:tcBorders>
              <w:top w:val="nil"/>
              <w:left w:val="nil"/>
              <w:bottom w:val="nil"/>
              <w:right w:val="nil"/>
            </w:tcBorders>
            <w:vAlign w:val="center"/>
          </w:tcPr>
          <w:p w14:paraId="40B81D3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19866547</w:t>
            </w:r>
          </w:p>
        </w:tc>
        <w:tc>
          <w:tcPr>
            <w:tcW w:w="742" w:type="dxa"/>
            <w:tcBorders>
              <w:top w:val="nil"/>
              <w:left w:val="nil"/>
              <w:bottom w:val="nil"/>
              <w:right w:val="nil"/>
            </w:tcBorders>
            <w:vAlign w:val="center"/>
          </w:tcPr>
          <w:p w14:paraId="7244FE9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1.98</w:t>
            </w:r>
          </w:p>
        </w:tc>
        <w:tc>
          <w:tcPr>
            <w:tcW w:w="691" w:type="dxa"/>
            <w:gridSpan w:val="2"/>
            <w:tcBorders>
              <w:top w:val="nil"/>
              <w:left w:val="nil"/>
              <w:bottom w:val="nil"/>
              <w:right w:val="nil"/>
            </w:tcBorders>
            <w:vAlign w:val="center"/>
          </w:tcPr>
          <w:p w14:paraId="5BE821F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-4.85</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736B568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33.2</w:t>
            </w:r>
          </w:p>
        </w:tc>
        <w:tc>
          <w:tcPr>
            <w:tcW w:w="839" w:type="dxa"/>
            <w:gridSpan w:val="2"/>
            <w:tcBorders>
              <w:top w:val="nil"/>
              <w:left w:val="nil"/>
              <w:bottom w:val="nil"/>
              <w:right w:val="nil"/>
            </w:tcBorders>
          </w:tcPr>
          <w:p w14:paraId="77E4089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nil"/>
              <w:right w:val="nil"/>
            </w:tcBorders>
          </w:tcPr>
          <w:p w14:paraId="022A202A"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25208B41"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lnoacc</w:t>
            </w:r>
            <w:proofErr w:type="spellEnd"/>
          </w:p>
        </w:tc>
        <w:tc>
          <w:tcPr>
            <w:tcW w:w="1016" w:type="dxa"/>
            <w:gridSpan w:val="2"/>
            <w:tcBorders>
              <w:top w:val="nil"/>
              <w:left w:val="nil"/>
              <w:bottom w:val="nil"/>
              <w:right w:val="nil"/>
            </w:tcBorders>
          </w:tcPr>
          <w:p w14:paraId="6C8B059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11605266</w:t>
            </w:r>
          </w:p>
        </w:tc>
        <w:tc>
          <w:tcPr>
            <w:tcW w:w="1109" w:type="dxa"/>
            <w:gridSpan w:val="3"/>
            <w:tcBorders>
              <w:top w:val="nil"/>
              <w:left w:val="nil"/>
              <w:bottom w:val="nil"/>
              <w:right w:val="nil"/>
            </w:tcBorders>
          </w:tcPr>
          <w:p w14:paraId="2C6285E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16566713</w:t>
            </w:r>
          </w:p>
        </w:tc>
        <w:tc>
          <w:tcPr>
            <w:tcW w:w="852" w:type="dxa"/>
            <w:gridSpan w:val="2"/>
            <w:tcBorders>
              <w:top w:val="nil"/>
              <w:left w:val="nil"/>
              <w:bottom w:val="nil"/>
              <w:right w:val="nil"/>
            </w:tcBorders>
          </w:tcPr>
          <w:p w14:paraId="5AB838D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3.37</w:t>
            </w:r>
          </w:p>
        </w:tc>
        <w:tc>
          <w:tcPr>
            <w:tcW w:w="1038" w:type="dxa"/>
            <w:gridSpan w:val="3"/>
            <w:tcBorders>
              <w:top w:val="nil"/>
              <w:left w:val="nil"/>
              <w:bottom w:val="nil"/>
              <w:right w:val="nil"/>
            </w:tcBorders>
          </w:tcPr>
          <w:p w14:paraId="6869CAA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-2.43</w:t>
            </w:r>
            <w:r w:rsidRPr="00552899">
              <w:rPr>
                <w:rFonts w:ascii="Times New Roman" w:eastAsia="標楷體" w:hAnsi="Times New Roman" w:hint="eastAsia"/>
                <w:sz w:val="20"/>
                <w:szCs w:val="20"/>
                <w:vertAlign w:val="superscript"/>
              </w:rPr>
              <w:t>b</w:t>
            </w:r>
          </w:p>
        </w:tc>
        <w:tc>
          <w:tcPr>
            <w:tcW w:w="897" w:type="dxa"/>
            <w:gridSpan w:val="3"/>
            <w:tcBorders>
              <w:top w:val="nil"/>
              <w:left w:val="nil"/>
              <w:bottom w:val="nil"/>
              <w:right w:val="nil"/>
            </w:tcBorders>
          </w:tcPr>
          <w:p w14:paraId="3D9133A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57.5</w:t>
            </w:r>
          </w:p>
        </w:tc>
        <w:tc>
          <w:tcPr>
            <w:tcW w:w="900" w:type="dxa"/>
            <w:gridSpan w:val="2"/>
            <w:tcBorders>
              <w:top w:val="nil"/>
              <w:left w:val="nil"/>
              <w:bottom w:val="nil"/>
              <w:right w:val="nil"/>
            </w:tcBorders>
          </w:tcPr>
          <w:p w14:paraId="067666B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214D7251" w14:textId="77777777" w:rsidTr="00104BF8">
        <w:trPr>
          <w:trHeight w:hRule="exact" w:val="340"/>
        </w:trPr>
        <w:tc>
          <w:tcPr>
            <w:tcW w:w="1277" w:type="dxa"/>
            <w:gridSpan w:val="2"/>
            <w:tcBorders>
              <w:top w:val="nil"/>
              <w:left w:val="nil"/>
              <w:right w:val="nil"/>
            </w:tcBorders>
            <w:vAlign w:val="center"/>
          </w:tcPr>
          <w:p w14:paraId="1C6244A5"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hnoacc</w:t>
            </w:r>
            <w:proofErr w:type="spellEnd"/>
          </w:p>
        </w:tc>
        <w:tc>
          <w:tcPr>
            <w:tcW w:w="1057" w:type="dxa"/>
            <w:gridSpan w:val="2"/>
            <w:tcBorders>
              <w:top w:val="nil"/>
              <w:left w:val="nil"/>
              <w:right w:val="nil"/>
            </w:tcBorders>
            <w:vAlign w:val="center"/>
          </w:tcPr>
          <w:p w14:paraId="00F02A4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2.81E+08</w:t>
            </w:r>
          </w:p>
        </w:tc>
        <w:tc>
          <w:tcPr>
            <w:tcW w:w="1064" w:type="dxa"/>
            <w:gridSpan w:val="2"/>
            <w:tcBorders>
              <w:top w:val="nil"/>
              <w:left w:val="nil"/>
              <w:right w:val="nil"/>
            </w:tcBorders>
            <w:vAlign w:val="center"/>
          </w:tcPr>
          <w:p w14:paraId="1892084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6.42E+08</w:t>
            </w:r>
          </w:p>
        </w:tc>
        <w:tc>
          <w:tcPr>
            <w:tcW w:w="742" w:type="dxa"/>
            <w:tcBorders>
              <w:top w:val="nil"/>
              <w:left w:val="nil"/>
              <w:right w:val="nil"/>
            </w:tcBorders>
            <w:vAlign w:val="center"/>
          </w:tcPr>
          <w:p w14:paraId="355497F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1.78</w:t>
            </w:r>
          </w:p>
        </w:tc>
        <w:tc>
          <w:tcPr>
            <w:tcW w:w="691" w:type="dxa"/>
            <w:gridSpan w:val="2"/>
            <w:tcBorders>
              <w:top w:val="nil"/>
              <w:left w:val="nil"/>
              <w:right w:val="nil"/>
            </w:tcBorders>
            <w:vAlign w:val="center"/>
          </w:tcPr>
          <w:p w14:paraId="09577E1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-5.84</w:t>
            </w:r>
            <w:r w:rsidRPr="00552899">
              <w:rPr>
                <w:rFonts w:ascii="Times New Roman" w:eastAsia="標楷體" w:hAnsi="Times New Roman" w:hint="eastAsia"/>
                <w:sz w:val="20"/>
                <w:szCs w:val="20"/>
                <w:vertAlign w:val="superscript"/>
              </w:rPr>
              <w:t>a</w:t>
            </w:r>
          </w:p>
        </w:tc>
        <w:tc>
          <w:tcPr>
            <w:tcW w:w="850" w:type="dxa"/>
            <w:gridSpan w:val="3"/>
            <w:tcBorders>
              <w:top w:val="nil"/>
              <w:left w:val="nil"/>
              <w:right w:val="nil"/>
            </w:tcBorders>
          </w:tcPr>
          <w:p w14:paraId="7C8E25B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68.2</w:t>
            </w:r>
          </w:p>
        </w:tc>
        <w:tc>
          <w:tcPr>
            <w:tcW w:w="839" w:type="dxa"/>
            <w:gridSpan w:val="2"/>
            <w:tcBorders>
              <w:top w:val="nil"/>
              <w:left w:val="nil"/>
              <w:bottom w:val="single" w:sz="4" w:space="0" w:color="auto"/>
              <w:right w:val="nil"/>
            </w:tcBorders>
          </w:tcPr>
          <w:p w14:paraId="744ACE3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right w:val="nil"/>
            </w:tcBorders>
          </w:tcPr>
          <w:p w14:paraId="74D6E51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right w:val="nil"/>
            </w:tcBorders>
            <w:vAlign w:val="center"/>
          </w:tcPr>
          <w:p w14:paraId="731F3842"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lnoacc</w:t>
            </w:r>
            <w:proofErr w:type="spellEnd"/>
          </w:p>
        </w:tc>
        <w:tc>
          <w:tcPr>
            <w:tcW w:w="1016" w:type="dxa"/>
            <w:gridSpan w:val="2"/>
            <w:tcBorders>
              <w:top w:val="nil"/>
              <w:left w:val="nil"/>
              <w:right w:val="nil"/>
            </w:tcBorders>
          </w:tcPr>
          <w:p w14:paraId="0FBE2FE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3.52E+08</w:t>
            </w:r>
          </w:p>
        </w:tc>
        <w:tc>
          <w:tcPr>
            <w:tcW w:w="1109" w:type="dxa"/>
            <w:gridSpan w:val="3"/>
            <w:tcBorders>
              <w:top w:val="nil"/>
              <w:left w:val="nil"/>
              <w:right w:val="nil"/>
            </w:tcBorders>
          </w:tcPr>
          <w:p w14:paraId="0E4017A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4.77E+08</w:t>
            </w:r>
          </w:p>
        </w:tc>
        <w:tc>
          <w:tcPr>
            <w:tcW w:w="852" w:type="dxa"/>
            <w:gridSpan w:val="2"/>
            <w:tcBorders>
              <w:top w:val="nil"/>
              <w:left w:val="nil"/>
              <w:right w:val="nil"/>
            </w:tcBorders>
          </w:tcPr>
          <w:p w14:paraId="4BD8CCC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-0.21</w:t>
            </w:r>
          </w:p>
        </w:tc>
        <w:tc>
          <w:tcPr>
            <w:tcW w:w="1038" w:type="dxa"/>
            <w:gridSpan w:val="3"/>
            <w:tcBorders>
              <w:top w:val="nil"/>
              <w:left w:val="nil"/>
              <w:right w:val="nil"/>
            </w:tcBorders>
          </w:tcPr>
          <w:p w14:paraId="5735612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w:t>
            </w:r>
            <w:r w:rsidRPr="00552899">
              <w:rPr>
                <w:rFonts w:ascii="Times New Roman" w:eastAsia="標楷體" w:hAnsi="Times New Roman" w:hint="eastAsia"/>
                <w:sz w:val="20"/>
                <w:szCs w:val="20"/>
                <w:vertAlign w:val="superscript"/>
              </w:rPr>
              <w:t>a</w:t>
            </w:r>
          </w:p>
        </w:tc>
        <w:tc>
          <w:tcPr>
            <w:tcW w:w="897" w:type="dxa"/>
            <w:gridSpan w:val="3"/>
            <w:tcBorders>
              <w:top w:val="nil"/>
              <w:left w:val="nil"/>
              <w:right w:val="nil"/>
            </w:tcBorders>
          </w:tcPr>
          <w:p w14:paraId="35DC49F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69.2</w:t>
            </w:r>
          </w:p>
        </w:tc>
        <w:tc>
          <w:tcPr>
            <w:tcW w:w="900" w:type="dxa"/>
            <w:gridSpan w:val="2"/>
            <w:tcBorders>
              <w:top w:val="nil"/>
              <w:left w:val="nil"/>
              <w:right w:val="nil"/>
            </w:tcBorders>
          </w:tcPr>
          <w:p w14:paraId="5F0D6E4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2E061D7C" w14:textId="77777777" w:rsidTr="00104BF8">
        <w:trPr>
          <w:trHeight w:hRule="exact" w:val="340"/>
        </w:trPr>
        <w:tc>
          <w:tcPr>
            <w:tcW w:w="1277" w:type="dxa"/>
            <w:gridSpan w:val="2"/>
            <w:tcBorders>
              <w:left w:val="nil"/>
              <w:bottom w:val="nil"/>
              <w:right w:val="nil"/>
            </w:tcBorders>
            <w:vAlign w:val="center"/>
          </w:tcPr>
          <w:p w14:paraId="332747F2"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hrd</w:t>
            </w:r>
            <w:proofErr w:type="spellEnd"/>
          </w:p>
        </w:tc>
        <w:tc>
          <w:tcPr>
            <w:tcW w:w="1057" w:type="dxa"/>
            <w:gridSpan w:val="2"/>
            <w:tcBorders>
              <w:left w:val="nil"/>
              <w:bottom w:val="nil"/>
              <w:right w:val="nil"/>
            </w:tcBorders>
            <w:vAlign w:val="center"/>
          </w:tcPr>
          <w:p w14:paraId="04FFE37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134.6</w:t>
            </w:r>
          </w:p>
        </w:tc>
        <w:tc>
          <w:tcPr>
            <w:tcW w:w="1064" w:type="dxa"/>
            <w:gridSpan w:val="2"/>
            <w:tcBorders>
              <w:left w:val="nil"/>
              <w:bottom w:val="nil"/>
              <w:right w:val="nil"/>
            </w:tcBorders>
            <w:vAlign w:val="center"/>
          </w:tcPr>
          <w:p w14:paraId="67C4EEF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44.3</w:t>
            </w:r>
          </w:p>
        </w:tc>
        <w:tc>
          <w:tcPr>
            <w:tcW w:w="742" w:type="dxa"/>
            <w:tcBorders>
              <w:left w:val="nil"/>
              <w:bottom w:val="nil"/>
              <w:right w:val="nil"/>
            </w:tcBorders>
            <w:vAlign w:val="center"/>
          </w:tcPr>
          <w:p w14:paraId="09106B2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0.05</w:t>
            </w:r>
          </w:p>
        </w:tc>
        <w:tc>
          <w:tcPr>
            <w:tcW w:w="691" w:type="dxa"/>
            <w:gridSpan w:val="2"/>
            <w:tcBorders>
              <w:left w:val="nil"/>
              <w:bottom w:val="nil"/>
              <w:right w:val="nil"/>
            </w:tcBorders>
            <w:vAlign w:val="center"/>
          </w:tcPr>
          <w:p w14:paraId="55EC50F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65EB4010"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21.9</w:t>
            </w:r>
          </w:p>
        </w:tc>
        <w:tc>
          <w:tcPr>
            <w:tcW w:w="839" w:type="dxa"/>
            <w:gridSpan w:val="2"/>
            <w:tcBorders>
              <w:top w:val="single" w:sz="4" w:space="0" w:color="auto"/>
              <w:left w:val="nil"/>
              <w:bottom w:val="nil"/>
              <w:right w:val="nil"/>
            </w:tcBorders>
          </w:tcPr>
          <w:p w14:paraId="0D059D54"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0.00</w:t>
            </w:r>
          </w:p>
        </w:tc>
        <w:tc>
          <w:tcPr>
            <w:tcW w:w="426" w:type="dxa"/>
            <w:gridSpan w:val="2"/>
            <w:tcBorders>
              <w:left w:val="nil"/>
              <w:bottom w:val="nil"/>
              <w:right w:val="nil"/>
            </w:tcBorders>
          </w:tcPr>
          <w:p w14:paraId="2B714821"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33E8DEB3"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lrd</w:t>
            </w:r>
            <w:proofErr w:type="spellEnd"/>
          </w:p>
        </w:tc>
        <w:tc>
          <w:tcPr>
            <w:tcW w:w="1016" w:type="dxa"/>
            <w:gridSpan w:val="2"/>
            <w:tcBorders>
              <w:left w:val="nil"/>
              <w:bottom w:val="nil"/>
              <w:right w:val="nil"/>
            </w:tcBorders>
          </w:tcPr>
          <w:p w14:paraId="07B4422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129.3</w:t>
            </w:r>
          </w:p>
        </w:tc>
        <w:tc>
          <w:tcPr>
            <w:tcW w:w="1109" w:type="dxa"/>
            <w:gridSpan w:val="3"/>
            <w:tcBorders>
              <w:left w:val="nil"/>
              <w:bottom w:val="nil"/>
              <w:right w:val="nil"/>
            </w:tcBorders>
          </w:tcPr>
          <w:p w14:paraId="295ADD2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42.6</w:t>
            </w:r>
          </w:p>
        </w:tc>
        <w:tc>
          <w:tcPr>
            <w:tcW w:w="852" w:type="dxa"/>
            <w:gridSpan w:val="2"/>
            <w:tcBorders>
              <w:left w:val="nil"/>
              <w:bottom w:val="nil"/>
              <w:right w:val="nil"/>
            </w:tcBorders>
          </w:tcPr>
          <w:p w14:paraId="1DE3459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0.04</w:t>
            </w:r>
          </w:p>
        </w:tc>
        <w:tc>
          <w:tcPr>
            <w:tcW w:w="1038" w:type="dxa"/>
            <w:gridSpan w:val="3"/>
            <w:tcBorders>
              <w:left w:val="nil"/>
              <w:bottom w:val="nil"/>
              <w:right w:val="nil"/>
            </w:tcBorders>
          </w:tcPr>
          <w:p w14:paraId="32F06CB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w:t>
            </w:r>
            <w:r w:rsidRPr="00552899">
              <w:rPr>
                <w:rFonts w:ascii="Times New Roman" w:eastAsia="標楷體" w:hAnsi="Times New Roman" w:hint="eastAsia"/>
                <w:sz w:val="20"/>
                <w:szCs w:val="20"/>
                <w:vertAlign w:val="superscript"/>
              </w:rPr>
              <w:t>a</w:t>
            </w:r>
          </w:p>
        </w:tc>
        <w:tc>
          <w:tcPr>
            <w:tcW w:w="897" w:type="dxa"/>
            <w:gridSpan w:val="3"/>
            <w:tcBorders>
              <w:left w:val="nil"/>
              <w:bottom w:val="nil"/>
              <w:right w:val="nil"/>
            </w:tcBorders>
          </w:tcPr>
          <w:p w14:paraId="4C87ACA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37.7</w:t>
            </w:r>
          </w:p>
        </w:tc>
        <w:tc>
          <w:tcPr>
            <w:tcW w:w="900" w:type="dxa"/>
            <w:gridSpan w:val="2"/>
            <w:tcBorders>
              <w:left w:val="nil"/>
              <w:bottom w:val="nil"/>
              <w:right w:val="nil"/>
            </w:tcBorders>
          </w:tcPr>
          <w:p w14:paraId="0BF76C6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78E78411" w14:textId="77777777" w:rsidTr="00104BF8">
        <w:trPr>
          <w:trHeight w:hRule="exact" w:val="340"/>
        </w:trPr>
        <w:tc>
          <w:tcPr>
            <w:tcW w:w="1277" w:type="dxa"/>
            <w:gridSpan w:val="2"/>
            <w:tcBorders>
              <w:top w:val="nil"/>
              <w:left w:val="nil"/>
              <w:bottom w:val="nil"/>
              <w:right w:val="nil"/>
            </w:tcBorders>
            <w:vAlign w:val="center"/>
          </w:tcPr>
          <w:p w14:paraId="3BA5D9C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hrd</w:t>
            </w:r>
            <w:proofErr w:type="spellEnd"/>
          </w:p>
        </w:tc>
        <w:tc>
          <w:tcPr>
            <w:tcW w:w="1057" w:type="dxa"/>
            <w:gridSpan w:val="2"/>
            <w:tcBorders>
              <w:top w:val="nil"/>
              <w:left w:val="nil"/>
              <w:bottom w:val="nil"/>
              <w:right w:val="nil"/>
            </w:tcBorders>
            <w:vAlign w:val="center"/>
          </w:tcPr>
          <w:p w14:paraId="64A0052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37062821</w:t>
            </w:r>
          </w:p>
        </w:tc>
        <w:tc>
          <w:tcPr>
            <w:tcW w:w="1064" w:type="dxa"/>
            <w:gridSpan w:val="2"/>
            <w:tcBorders>
              <w:top w:val="nil"/>
              <w:left w:val="nil"/>
              <w:bottom w:val="nil"/>
              <w:right w:val="nil"/>
            </w:tcBorders>
            <w:vAlign w:val="center"/>
          </w:tcPr>
          <w:p w14:paraId="69F17D0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38531696</w:t>
            </w:r>
          </w:p>
        </w:tc>
        <w:tc>
          <w:tcPr>
            <w:tcW w:w="742" w:type="dxa"/>
            <w:tcBorders>
              <w:top w:val="nil"/>
              <w:left w:val="nil"/>
              <w:bottom w:val="nil"/>
              <w:right w:val="nil"/>
            </w:tcBorders>
            <w:vAlign w:val="center"/>
          </w:tcPr>
          <w:p w14:paraId="7057798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-0.57</w:t>
            </w:r>
          </w:p>
        </w:tc>
        <w:tc>
          <w:tcPr>
            <w:tcW w:w="691" w:type="dxa"/>
            <w:gridSpan w:val="2"/>
            <w:tcBorders>
              <w:top w:val="nil"/>
              <w:left w:val="nil"/>
              <w:bottom w:val="nil"/>
              <w:right w:val="nil"/>
            </w:tcBorders>
            <w:vAlign w:val="center"/>
          </w:tcPr>
          <w:p w14:paraId="66DDD1A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-7.13</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66C215D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16.5</w:t>
            </w:r>
          </w:p>
        </w:tc>
        <w:tc>
          <w:tcPr>
            <w:tcW w:w="839" w:type="dxa"/>
            <w:gridSpan w:val="2"/>
            <w:tcBorders>
              <w:top w:val="nil"/>
              <w:left w:val="nil"/>
              <w:bottom w:val="nil"/>
              <w:right w:val="nil"/>
            </w:tcBorders>
          </w:tcPr>
          <w:p w14:paraId="3ECCCF3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0.01</w:t>
            </w:r>
          </w:p>
        </w:tc>
        <w:tc>
          <w:tcPr>
            <w:tcW w:w="426" w:type="dxa"/>
            <w:gridSpan w:val="2"/>
            <w:tcBorders>
              <w:top w:val="nil"/>
              <w:left w:val="nil"/>
              <w:bottom w:val="nil"/>
              <w:right w:val="nil"/>
            </w:tcBorders>
          </w:tcPr>
          <w:p w14:paraId="52356ED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66E9A7A9"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lrd</w:t>
            </w:r>
            <w:proofErr w:type="spellEnd"/>
          </w:p>
        </w:tc>
        <w:tc>
          <w:tcPr>
            <w:tcW w:w="1016" w:type="dxa"/>
            <w:gridSpan w:val="2"/>
            <w:tcBorders>
              <w:top w:val="nil"/>
              <w:left w:val="nil"/>
              <w:bottom w:val="nil"/>
              <w:right w:val="nil"/>
            </w:tcBorders>
          </w:tcPr>
          <w:p w14:paraId="2CD1E6C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51827776</w:t>
            </w:r>
          </w:p>
        </w:tc>
        <w:tc>
          <w:tcPr>
            <w:tcW w:w="1109" w:type="dxa"/>
            <w:gridSpan w:val="3"/>
            <w:tcBorders>
              <w:top w:val="nil"/>
              <w:left w:val="nil"/>
              <w:bottom w:val="nil"/>
              <w:right w:val="nil"/>
            </w:tcBorders>
          </w:tcPr>
          <w:p w14:paraId="0B8EEE6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32508231</w:t>
            </w:r>
          </w:p>
        </w:tc>
        <w:tc>
          <w:tcPr>
            <w:tcW w:w="852" w:type="dxa"/>
            <w:gridSpan w:val="2"/>
            <w:tcBorders>
              <w:top w:val="nil"/>
              <w:left w:val="nil"/>
              <w:bottom w:val="nil"/>
              <w:right w:val="nil"/>
            </w:tcBorders>
          </w:tcPr>
          <w:p w14:paraId="055BDEC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1.02</w:t>
            </w:r>
          </w:p>
        </w:tc>
        <w:tc>
          <w:tcPr>
            <w:tcW w:w="1038" w:type="dxa"/>
            <w:gridSpan w:val="3"/>
            <w:tcBorders>
              <w:top w:val="nil"/>
              <w:left w:val="nil"/>
              <w:bottom w:val="nil"/>
              <w:right w:val="nil"/>
            </w:tcBorders>
          </w:tcPr>
          <w:p w14:paraId="307E1C1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-4.12</w:t>
            </w:r>
            <w:r w:rsidRPr="00552899">
              <w:rPr>
                <w:rFonts w:ascii="Times New Roman" w:eastAsia="標楷體" w:hAnsi="Times New Roman" w:hint="eastAsia"/>
                <w:sz w:val="20"/>
                <w:szCs w:val="20"/>
                <w:vertAlign w:val="superscript"/>
              </w:rPr>
              <w:t>a</w:t>
            </w:r>
          </w:p>
        </w:tc>
        <w:tc>
          <w:tcPr>
            <w:tcW w:w="897" w:type="dxa"/>
            <w:gridSpan w:val="3"/>
            <w:tcBorders>
              <w:top w:val="nil"/>
              <w:left w:val="nil"/>
              <w:bottom w:val="nil"/>
              <w:right w:val="nil"/>
            </w:tcBorders>
          </w:tcPr>
          <w:p w14:paraId="7109314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11.9</w:t>
            </w:r>
          </w:p>
        </w:tc>
        <w:tc>
          <w:tcPr>
            <w:tcW w:w="900" w:type="dxa"/>
            <w:gridSpan w:val="2"/>
            <w:tcBorders>
              <w:top w:val="nil"/>
              <w:left w:val="nil"/>
              <w:bottom w:val="nil"/>
              <w:right w:val="nil"/>
            </w:tcBorders>
          </w:tcPr>
          <w:p w14:paraId="08B3E86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0.06</w:t>
            </w:r>
          </w:p>
        </w:tc>
      </w:tr>
      <w:tr w:rsidR="00552899" w:rsidRPr="00552899" w14:paraId="5BED9E5F" w14:textId="77777777" w:rsidTr="00104BF8">
        <w:trPr>
          <w:trHeight w:hRule="exact" w:val="340"/>
        </w:trPr>
        <w:tc>
          <w:tcPr>
            <w:tcW w:w="1277" w:type="dxa"/>
            <w:gridSpan w:val="2"/>
            <w:tcBorders>
              <w:top w:val="nil"/>
              <w:left w:val="nil"/>
              <w:bottom w:val="single" w:sz="12" w:space="0" w:color="auto"/>
              <w:right w:val="nil"/>
            </w:tcBorders>
            <w:vAlign w:val="center"/>
          </w:tcPr>
          <w:p w14:paraId="64C2796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hrd</w:t>
            </w:r>
            <w:proofErr w:type="spellEnd"/>
          </w:p>
        </w:tc>
        <w:tc>
          <w:tcPr>
            <w:tcW w:w="1057" w:type="dxa"/>
            <w:gridSpan w:val="2"/>
            <w:tcBorders>
              <w:top w:val="nil"/>
              <w:left w:val="nil"/>
              <w:bottom w:val="single" w:sz="12" w:space="0" w:color="auto"/>
              <w:right w:val="nil"/>
            </w:tcBorders>
            <w:vAlign w:val="center"/>
          </w:tcPr>
          <w:p w14:paraId="13B8871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1.50E+09</w:t>
            </w:r>
          </w:p>
        </w:tc>
        <w:tc>
          <w:tcPr>
            <w:tcW w:w="1064" w:type="dxa"/>
            <w:gridSpan w:val="2"/>
            <w:tcBorders>
              <w:top w:val="nil"/>
              <w:left w:val="nil"/>
              <w:bottom w:val="single" w:sz="12" w:space="0" w:color="auto"/>
              <w:right w:val="nil"/>
            </w:tcBorders>
            <w:vAlign w:val="center"/>
          </w:tcPr>
          <w:p w14:paraId="29233DF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9.07E+08</w:t>
            </w:r>
          </w:p>
        </w:tc>
        <w:tc>
          <w:tcPr>
            <w:tcW w:w="742" w:type="dxa"/>
            <w:tcBorders>
              <w:top w:val="nil"/>
              <w:left w:val="nil"/>
              <w:bottom w:val="single" w:sz="12" w:space="0" w:color="auto"/>
              <w:right w:val="nil"/>
            </w:tcBorders>
            <w:vAlign w:val="center"/>
          </w:tcPr>
          <w:p w14:paraId="480C366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2.16</w:t>
            </w:r>
          </w:p>
        </w:tc>
        <w:tc>
          <w:tcPr>
            <w:tcW w:w="691" w:type="dxa"/>
            <w:gridSpan w:val="2"/>
            <w:tcBorders>
              <w:top w:val="nil"/>
              <w:left w:val="nil"/>
              <w:bottom w:val="single" w:sz="12" w:space="0" w:color="auto"/>
              <w:right w:val="nil"/>
            </w:tcBorders>
            <w:vAlign w:val="center"/>
          </w:tcPr>
          <w:p w14:paraId="179087F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-2.85</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single" w:sz="12" w:space="0" w:color="auto"/>
              <w:right w:val="nil"/>
            </w:tcBorders>
          </w:tcPr>
          <w:p w14:paraId="1EBD6B3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61.8</w:t>
            </w:r>
          </w:p>
        </w:tc>
        <w:tc>
          <w:tcPr>
            <w:tcW w:w="839" w:type="dxa"/>
            <w:gridSpan w:val="2"/>
            <w:tcBorders>
              <w:top w:val="nil"/>
              <w:left w:val="nil"/>
              <w:bottom w:val="single" w:sz="12" w:space="0" w:color="auto"/>
              <w:right w:val="nil"/>
            </w:tcBorders>
          </w:tcPr>
          <w:p w14:paraId="63C8192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single" w:sz="12" w:space="0" w:color="auto"/>
              <w:right w:val="nil"/>
            </w:tcBorders>
          </w:tcPr>
          <w:p w14:paraId="0E7A52D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single" w:sz="12" w:space="0" w:color="auto"/>
              <w:right w:val="nil"/>
            </w:tcBorders>
            <w:vAlign w:val="center"/>
          </w:tcPr>
          <w:p w14:paraId="05C83815"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lrd</w:t>
            </w:r>
            <w:proofErr w:type="spellEnd"/>
          </w:p>
        </w:tc>
        <w:tc>
          <w:tcPr>
            <w:tcW w:w="1016" w:type="dxa"/>
            <w:gridSpan w:val="2"/>
            <w:tcBorders>
              <w:top w:val="nil"/>
              <w:left w:val="nil"/>
              <w:bottom w:val="single" w:sz="12" w:space="0" w:color="auto"/>
              <w:right w:val="nil"/>
            </w:tcBorders>
          </w:tcPr>
          <w:p w14:paraId="6D1C1F6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1.70E+09</w:t>
            </w:r>
          </w:p>
        </w:tc>
        <w:tc>
          <w:tcPr>
            <w:tcW w:w="1109" w:type="dxa"/>
            <w:gridSpan w:val="3"/>
            <w:tcBorders>
              <w:top w:val="nil"/>
              <w:left w:val="nil"/>
              <w:bottom w:val="single" w:sz="12" w:space="0" w:color="auto"/>
              <w:right w:val="nil"/>
            </w:tcBorders>
          </w:tcPr>
          <w:p w14:paraId="6AEE490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1.09E+09</w:t>
            </w:r>
          </w:p>
        </w:tc>
        <w:tc>
          <w:tcPr>
            <w:tcW w:w="852" w:type="dxa"/>
            <w:gridSpan w:val="2"/>
            <w:tcBorders>
              <w:top w:val="nil"/>
              <w:left w:val="nil"/>
              <w:bottom w:val="single" w:sz="12" w:space="0" w:color="auto"/>
              <w:right w:val="nil"/>
            </w:tcBorders>
          </w:tcPr>
          <w:p w14:paraId="52736C0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0.72</w:t>
            </w:r>
          </w:p>
        </w:tc>
        <w:tc>
          <w:tcPr>
            <w:tcW w:w="1038" w:type="dxa"/>
            <w:gridSpan w:val="3"/>
            <w:tcBorders>
              <w:top w:val="nil"/>
              <w:left w:val="nil"/>
              <w:bottom w:val="single" w:sz="12" w:space="0" w:color="auto"/>
              <w:right w:val="nil"/>
            </w:tcBorders>
          </w:tcPr>
          <w:p w14:paraId="3104191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-3.87</w:t>
            </w:r>
            <w:r w:rsidRPr="00552899">
              <w:rPr>
                <w:rFonts w:ascii="Times New Roman" w:eastAsia="標楷體" w:hAnsi="Times New Roman" w:hint="eastAsia"/>
                <w:sz w:val="20"/>
                <w:szCs w:val="20"/>
                <w:vertAlign w:val="superscript"/>
              </w:rPr>
              <w:t>a</w:t>
            </w:r>
          </w:p>
        </w:tc>
        <w:tc>
          <w:tcPr>
            <w:tcW w:w="897" w:type="dxa"/>
            <w:gridSpan w:val="3"/>
            <w:tcBorders>
              <w:top w:val="nil"/>
              <w:left w:val="nil"/>
              <w:bottom w:val="single" w:sz="12" w:space="0" w:color="auto"/>
              <w:right w:val="nil"/>
            </w:tcBorders>
          </w:tcPr>
          <w:p w14:paraId="05436B5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63.9</w:t>
            </w:r>
          </w:p>
        </w:tc>
        <w:tc>
          <w:tcPr>
            <w:tcW w:w="900" w:type="dxa"/>
            <w:gridSpan w:val="2"/>
            <w:tcBorders>
              <w:top w:val="nil"/>
              <w:left w:val="nil"/>
              <w:bottom w:val="single" w:sz="12" w:space="0" w:color="auto"/>
              <w:right w:val="nil"/>
            </w:tcBorders>
          </w:tcPr>
          <w:p w14:paraId="06789B6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712BF659" w14:textId="77777777" w:rsidTr="00104BF8">
        <w:trPr>
          <w:trHeight w:hRule="exact" w:val="340"/>
        </w:trPr>
        <w:tc>
          <w:tcPr>
            <w:tcW w:w="1277" w:type="dxa"/>
            <w:gridSpan w:val="2"/>
            <w:tcBorders>
              <w:left w:val="nil"/>
              <w:bottom w:val="nil"/>
              <w:right w:val="nil"/>
            </w:tcBorders>
            <w:vAlign w:val="center"/>
          </w:tcPr>
          <w:p w14:paraId="45E17CF3"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hres</w:t>
            </w:r>
            <w:proofErr w:type="spellEnd"/>
          </w:p>
        </w:tc>
        <w:tc>
          <w:tcPr>
            <w:tcW w:w="1057" w:type="dxa"/>
            <w:gridSpan w:val="2"/>
            <w:tcBorders>
              <w:left w:val="nil"/>
              <w:bottom w:val="nil"/>
              <w:right w:val="nil"/>
            </w:tcBorders>
            <w:vAlign w:val="center"/>
          </w:tcPr>
          <w:p w14:paraId="7683595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123.1</w:t>
            </w:r>
          </w:p>
        </w:tc>
        <w:tc>
          <w:tcPr>
            <w:tcW w:w="1064" w:type="dxa"/>
            <w:gridSpan w:val="2"/>
            <w:tcBorders>
              <w:left w:val="nil"/>
              <w:bottom w:val="nil"/>
              <w:right w:val="nil"/>
            </w:tcBorders>
            <w:vAlign w:val="center"/>
          </w:tcPr>
          <w:p w14:paraId="2806F0A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39.3</w:t>
            </w:r>
          </w:p>
        </w:tc>
        <w:tc>
          <w:tcPr>
            <w:tcW w:w="742" w:type="dxa"/>
            <w:tcBorders>
              <w:left w:val="nil"/>
              <w:bottom w:val="nil"/>
              <w:right w:val="nil"/>
            </w:tcBorders>
            <w:vAlign w:val="center"/>
          </w:tcPr>
          <w:p w14:paraId="2D4B7B0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-2.98</w:t>
            </w:r>
          </w:p>
        </w:tc>
        <w:tc>
          <w:tcPr>
            <w:tcW w:w="691" w:type="dxa"/>
            <w:gridSpan w:val="2"/>
            <w:tcBorders>
              <w:left w:val="nil"/>
              <w:bottom w:val="nil"/>
              <w:right w:val="nil"/>
            </w:tcBorders>
            <w:vAlign w:val="center"/>
          </w:tcPr>
          <w:p w14:paraId="43BCA4FF"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-4.01</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3712AD78"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5.7</w:t>
            </w:r>
          </w:p>
        </w:tc>
        <w:tc>
          <w:tcPr>
            <w:tcW w:w="839" w:type="dxa"/>
            <w:gridSpan w:val="2"/>
            <w:tcBorders>
              <w:top w:val="nil"/>
              <w:left w:val="nil"/>
              <w:bottom w:val="nil"/>
              <w:right w:val="nil"/>
            </w:tcBorders>
          </w:tcPr>
          <w:p w14:paraId="62959E79"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0.01</w:t>
            </w:r>
          </w:p>
        </w:tc>
        <w:tc>
          <w:tcPr>
            <w:tcW w:w="426" w:type="dxa"/>
            <w:gridSpan w:val="2"/>
            <w:tcBorders>
              <w:left w:val="nil"/>
              <w:bottom w:val="nil"/>
              <w:right w:val="nil"/>
            </w:tcBorders>
          </w:tcPr>
          <w:p w14:paraId="20ED658B"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4E5D5A5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lres</w:t>
            </w:r>
            <w:proofErr w:type="spellEnd"/>
          </w:p>
        </w:tc>
        <w:tc>
          <w:tcPr>
            <w:tcW w:w="1016" w:type="dxa"/>
            <w:gridSpan w:val="2"/>
            <w:tcBorders>
              <w:left w:val="nil"/>
              <w:bottom w:val="nil"/>
              <w:right w:val="nil"/>
            </w:tcBorders>
          </w:tcPr>
          <w:p w14:paraId="6E5EA09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149.2</w:t>
            </w:r>
          </w:p>
        </w:tc>
        <w:tc>
          <w:tcPr>
            <w:tcW w:w="1109" w:type="dxa"/>
            <w:gridSpan w:val="3"/>
            <w:tcBorders>
              <w:left w:val="nil"/>
              <w:bottom w:val="nil"/>
              <w:right w:val="nil"/>
            </w:tcBorders>
          </w:tcPr>
          <w:p w14:paraId="3F432EB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47</w:t>
            </w:r>
          </w:p>
        </w:tc>
        <w:tc>
          <w:tcPr>
            <w:tcW w:w="852" w:type="dxa"/>
            <w:gridSpan w:val="2"/>
            <w:tcBorders>
              <w:left w:val="nil"/>
              <w:bottom w:val="nil"/>
              <w:right w:val="nil"/>
            </w:tcBorders>
          </w:tcPr>
          <w:p w14:paraId="0F644AD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-0.22</w:t>
            </w:r>
          </w:p>
        </w:tc>
        <w:tc>
          <w:tcPr>
            <w:tcW w:w="1038" w:type="dxa"/>
            <w:gridSpan w:val="3"/>
            <w:tcBorders>
              <w:left w:val="nil"/>
              <w:bottom w:val="nil"/>
              <w:right w:val="nil"/>
            </w:tcBorders>
          </w:tcPr>
          <w:p w14:paraId="15981FE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-4.93</w:t>
            </w:r>
          </w:p>
        </w:tc>
        <w:tc>
          <w:tcPr>
            <w:tcW w:w="897" w:type="dxa"/>
            <w:gridSpan w:val="3"/>
            <w:tcBorders>
              <w:left w:val="nil"/>
              <w:bottom w:val="nil"/>
              <w:right w:val="nil"/>
            </w:tcBorders>
          </w:tcPr>
          <w:p w14:paraId="080DB0A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6.1</w:t>
            </w:r>
          </w:p>
        </w:tc>
        <w:tc>
          <w:tcPr>
            <w:tcW w:w="900" w:type="dxa"/>
            <w:gridSpan w:val="2"/>
            <w:tcBorders>
              <w:left w:val="nil"/>
              <w:bottom w:val="nil"/>
              <w:right w:val="nil"/>
            </w:tcBorders>
          </w:tcPr>
          <w:p w14:paraId="103F8DB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0.01</w:t>
            </w:r>
          </w:p>
        </w:tc>
      </w:tr>
      <w:tr w:rsidR="00552899" w:rsidRPr="00552899" w14:paraId="2B943F22" w14:textId="77777777" w:rsidTr="00104BF8">
        <w:trPr>
          <w:trHeight w:hRule="exact" w:val="340"/>
        </w:trPr>
        <w:tc>
          <w:tcPr>
            <w:tcW w:w="1277" w:type="dxa"/>
            <w:gridSpan w:val="2"/>
            <w:tcBorders>
              <w:top w:val="nil"/>
              <w:left w:val="nil"/>
              <w:bottom w:val="nil"/>
              <w:right w:val="nil"/>
            </w:tcBorders>
            <w:vAlign w:val="center"/>
          </w:tcPr>
          <w:p w14:paraId="3E96AADE"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hres</w:t>
            </w:r>
            <w:proofErr w:type="spellEnd"/>
          </w:p>
        </w:tc>
        <w:tc>
          <w:tcPr>
            <w:tcW w:w="1057" w:type="dxa"/>
            <w:gridSpan w:val="2"/>
            <w:tcBorders>
              <w:top w:val="nil"/>
              <w:left w:val="nil"/>
              <w:bottom w:val="nil"/>
              <w:right w:val="nil"/>
            </w:tcBorders>
            <w:vAlign w:val="center"/>
          </w:tcPr>
          <w:p w14:paraId="3525EE4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47659981</w:t>
            </w:r>
          </w:p>
        </w:tc>
        <w:tc>
          <w:tcPr>
            <w:tcW w:w="1064" w:type="dxa"/>
            <w:gridSpan w:val="2"/>
            <w:tcBorders>
              <w:top w:val="nil"/>
              <w:left w:val="nil"/>
              <w:bottom w:val="nil"/>
              <w:right w:val="nil"/>
            </w:tcBorders>
            <w:vAlign w:val="center"/>
          </w:tcPr>
          <w:p w14:paraId="0B32D54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31832540</w:t>
            </w:r>
          </w:p>
        </w:tc>
        <w:tc>
          <w:tcPr>
            <w:tcW w:w="742" w:type="dxa"/>
            <w:tcBorders>
              <w:top w:val="nil"/>
              <w:left w:val="nil"/>
              <w:bottom w:val="nil"/>
              <w:right w:val="nil"/>
            </w:tcBorders>
            <w:vAlign w:val="center"/>
          </w:tcPr>
          <w:p w14:paraId="382D33E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-0.64</w:t>
            </w:r>
          </w:p>
        </w:tc>
        <w:tc>
          <w:tcPr>
            <w:tcW w:w="691" w:type="dxa"/>
            <w:gridSpan w:val="2"/>
            <w:tcBorders>
              <w:top w:val="nil"/>
              <w:left w:val="nil"/>
              <w:bottom w:val="nil"/>
              <w:right w:val="nil"/>
            </w:tcBorders>
            <w:vAlign w:val="center"/>
          </w:tcPr>
          <w:p w14:paraId="392CEB5A"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-5.43</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0B4DABA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5.1</w:t>
            </w:r>
          </w:p>
        </w:tc>
        <w:tc>
          <w:tcPr>
            <w:tcW w:w="839" w:type="dxa"/>
            <w:gridSpan w:val="2"/>
            <w:tcBorders>
              <w:top w:val="nil"/>
              <w:left w:val="nil"/>
              <w:bottom w:val="nil"/>
              <w:right w:val="nil"/>
            </w:tcBorders>
          </w:tcPr>
          <w:p w14:paraId="3DBEAB8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0.07</w:t>
            </w:r>
          </w:p>
        </w:tc>
        <w:tc>
          <w:tcPr>
            <w:tcW w:w="426" w:type="dxa"/>
            <w:gridSpan w:val="2"/>
            <w:tcBorders>
              <w:top w:val="nil"/>
              <w:left w:val="nil"/>
              <w:bottom w:val="nil"/>
              <w:right w:val="nil"/>
            </w:tcBorders>
          </w:tcPr>
          <w:p w14:paraId="56C6A0DF"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1D167483"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lres</w:t>
            </w:r>
            <w:proofErr w:type="spellEnd"/>
          </w:p>
        </w:tc>
        <w:tc>
          <w:tcPr>
            <w:tcW w:w="1016" w:type="dxa"/>
            <w:gridSpan w:val="2"/>
            <w:tcBorders>
              <w:top w:val="nil"/>
              <w:left w:val="nil"/>
              <w:bottom w:val="nil"/>
              <w:right w:val="nil"/>
            </w:tcBorders>
          </w:tcPr>
          <w:p w14:paraId="018095D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55408265</w:t>
            </w:r>
          </w:p>
        </w:tc>
        <w:tc>
          <w:tcPr>
            <w:tcW w:w="1109" w:type="dxa"/>
            <w:gridSpan w:val="3"/>
            <w:tcBorders>
              <w:top w:val="nil"/>
              <w:left w:val="nil"/>
              <w:bottom w:val="nil"/>
              <w:right w:val="nil"/>
            </w:tcBorders>
          </w:tcPr>
          <w:p w14:paraId="3D01213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58804135</w:t>
            </w:r>
          </w:p>
        </w:tc>
        <w:tc>
          <w:tcPr>
            <w:tcW w:w="852" w:type="dxa"/>
            <w:gridSpan w:val="2"/>
            <w:tcBorders>
              <w:top w:val="nil"/>
              <w:left w:val="nil"/>
              <w:bottom w:val="nil"/>
              <w:right w:val="nil"/>
            </w:tcBorders>
          </w:tcPr>
          <w:p w14:paraId="6F62FE3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-0.55</w:t>
            </w:r>
          </w:p>
        </w:tc>
        <w:tc>
          <w:tcPr>
            <w:tcW w:w="1038" w:type="dxa"/>
            <w:gridSpan w:val="3"/>
            <w:tcBorders>
              <w:top w:val="nil"/>
              <w:left w:val="nil"/>
              <w:bottom w:val="nil"/>
              <w:right w:val="nil"/>
            </w:tcBorders>
          </w:tcPr>
          <w:p w14:paraId="43C03A4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-6.87</w:t>
            </w:r>
          </w:p>
        </w:tc>
        <w:tc>
          <w:tcPr>
            <w:tcW w:w="897" w:type="dxa"/>
            <w:gridSpan w:val="3"/>
            <w:tcBorders>
              <w:top w:val="nil"/>
              <w:left w:val="nil"/>
              <w:bottom w:val="nil"/>
              <w:right w:val="nil"/>
            </w:tcBorders>
          </w:tcPr>
          <w:p w14:paraId="4087D68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13.8</w:t>
            </w:r>
          </w:p>
        </w:tc>
        <w:tc>
          <w:tcPr>
            <w:tcW w:w="900" w:type="dxa"/>
            <w:gridSpan w:val="2"/>
            <w:tcBorders>
              <w:top w:val="nil"/>
              <w:left w:val="nil"/>
              <w:bottom w:val="nil"/>
              <w:right w:val="nil"/>
            </w:tcBorders>
          </w:tcPr>
          <w:p w14:paraId="363F0AF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E9B6BE1" w14:textId="77777777" w:rsidTr="00104BF8">
        <w:trPr>
          <w:trHeight w:hRule="exact" w:val="340"/>
        </w:trPr>
        <w:tc>
          <w:tcPr>
            <w:tcW w:w="1277" w:type="dxa"/>
            <w:gridSpan w:val="2"/>
            <w:tcBorders>
              <w:top w:val="nil"/>
              <w:left w:val="nil"/>
              <w:right w:val="nil"/>
            </w:tcBorders>
            <w:vAlign w:val="center"/>
          </w:tcPr>
          <w:p w14:paraId="7146C4EE"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hres</w:t>
            </w:r>
            <w:proofErr w:type="spellEnd"/>
          </w:p>
        </w:tc>
        <w:tc>
          <w:tcPr>
            <w:tcW w:w="1057" w:type="dxa"/>
            <w:gridSpan w:val="2"/>
            <w:tcBorders>
              <w:top w:val="nil"/>
              <w:left w:val="nil"/>
              <w:right w:val="nil"/>
            </w:tcBorders>
            <w:vAlign w:val="center"/>
          </w:tcPr>
          <w:p w14:paraId="42FDC68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1.04E+09</w:t>
            </w:r>
          </w:p>
        </w:tc>
        <w:tc>
          <w:tcPr>
            <w:tcW w:w="1064" w:type="dxa"/>
            <w:gridSpan w:val="2"/>
            <w:tcBorders>
              <w:top w:val="nil"/>
              <w:left w:val="nil"/>
              <w:right w:val="nil"/>
            </w:tcBorders>
            <w:vAlign w:val="center"/>
          </w:tcPr>
          <w:p w14:paraId="1CB65B2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5.76E+08</w:t>
            </w:r>
          </w:p>
        </w:tc>
        <w:tc>
          <w:tcPr>
            <w:tcW w:w="742" w:type="dxa"/>
            <w:tcBorders>
              <w:top w:val="nil"/>
              <w:left w:val="nil"/>
              <w:right w:val="nil"/>
            </w:tcBorders>
            <w:vAlign w:val="center"/>
          </w:tcPr>
          <w:p w14:paraId="1AD3916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-0.72</w:t>
            </w:r>
          </w:p>
        </w:tc>
        <w:tc>
          <w:tcPr>
            <w:tcW w:w="691" w:type="dxa"/>
            <w:gridSpan w:val="2"/>
            <w:tcBorders>
              <w:top w:val="nil"/>
              <w:left w:val="nil"/>
              <w:right w:val="nil"/>
            </w:tcBorders>
            <w:vAlign w:val="center"/>
          </w:tcPr>
          <w:p w14:paraId="417EED85"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-6.61</w:t>
            </w:r>
            <w:r w:rsidRPr="00552899">
              <w:rPr>
                <w:rFonts w:ascii="Times New Roman" w:eastAsia="標楷體" w:hAnsi="Times New Roman" w:hint="eastAsia"/>
                <w:sz w:val="20"/>
                <w:szCs w:val="20"/>
                <w:vertAlign w:val="superscript"/>
              </w:rPr>
              <w:t>b</w:t>
            </w:r>
          </w:p>
        </w:tc>
        <w:tc>
          <w:tcPr>
            <w:tcW w:w="850" w:type="dxa"/>
            <w:gridSpan w:val="3"/>
            <w:tcBorders>
              <w:top w:val="nil"/>
              <w:left w:val="nil"/>
              <w:right w:val="nil"/>
            </w:tcBorders>
          </w:tcPr>
          <w:p w14:paraId="3D6AE8E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33.8</w:t>
            </w:r>
          </w:p>
        </w:tc>
        <w:tc>
          <w:tcPr>
            <w:tcW w:w="839" w:type="dxa"/>
            <w:gridSpan w:val="2"/>
            <w:tcBorders>
              <w:top w:val="nil"/>
              <w:left w:val="nil"/>
              <w:bottom w:val="single" w:sz="4" w:space="0" w:color="auto"/>
              <w:right w:val="nil"/>
            </w:tcBorders>
          </w:tcPr>
          <w:p w14:paraId="49749FE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right w:val="nil"/>
            </w:tcBorders>
          </w:tcPr>
          <w:p w14:paraId="1A267805"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right w:val="nil"/>
            </w:tcBorders>
            <w:vAlign w:val="center"/>
          </w:tcPr>
          <w:p w14:paraId="50D72644"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lres</w:t>
            </w:r>
            <w:proofErr w:type="spellEnd"/>
          </w:p>
        </w:tc>
        <w:tc>
          <w:tcPr>
            <w:tcW w:w="1016" w:type="dxa"/>
            <w:gridSpan w:val="2"/>
            <w:tcBorders>
              <w:top w:val="nil"/>
              <w:left w:val="nil"/>
              <w:right w:val="nil"/>
            </w:tcBorders>
          </w:tcPr>
          <w:p w14:paraId="68E3DF5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2.54E+09</w:t>
            </w:r>
          </w:p>
        </w:tc>
        <w:tc>
          <w:tcPr>
            <w:tcW w:w="1109" w:type="dxa"/>
            <w:gridSpan w:val="3"/>
            <w:tcBorders>
              <w:top w:val="nil"/>
              <w:left w:val="nil"/>
              <w:right w:val="nil"/>
            </w:tcBorders>
          </w:tcPr>
          <w:p w14:paraId="08FCB26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1.72E+09</w:t>
            </w:r>
          </w:p>
        </w:tc>
        <w:tc>
          <w:tcPr>
            <w:tcW w:w="852" w:type="dxa"/>
            <w:gridSpan w:val="2"/>
            <w:tcBorders>
              <w:top w:val="nil"/>
              <w:left w:val="nil"/>
              <w:right w:val="nil"/>
            </w:tcBorders>
          </w:tcPr>
          <w:p w14:paraId="6154D50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1.26</w:t>
            </w:r>
          </w:p>
        </w:tc>
        <w:tc>
          <w:tcPr>
            <w:tcW w:w="1038" w:type="dxa"/>
            <w:gridSpan w:val="3"/>
            <w:tcBorders>
              <w:top w:val="nil"/>
              <w:left w:val="nil"/>
              <w:right w:val="nil"/>
            </w:tcBorders>
          </w:tcPr>
          <w:p w14:paraId="0E7E90C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-2.83</w:t>
            </w:r>
          </w:p>
        </w:tc>
        <w:tc>
          <w:tcPr>
            <w:tcW w:w="897" w:type="dxa"/>
            <w:gridSpan w:val="3"/>
            <w:tcBorders>
              <w:top w:val="nil"/>
              <w:left w:val="nil"/>
              <w:right w:val="nil"/>
            </w:tcBorders>
          </w:tcPr>
          <w:p w14:paraId="288493C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29.7</w:t>
            </w:r>
          </w:p>
        </w:tc>
        <w:tc>
          <w:tcPr>
            <w:tcW w:w="900" w:type="dxa"/>
            <w:gridSpan w:val="2"/>
            <w:tcBorders>
              <w:top w:val="nil"/>
              <w:left w:val="nil"/>
              <w:right w:val="nil"/>
            </w:tcBorders>
          </w:tcPr>
          <w:p w14:paraId="01254A2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EC7C948" w14:textId="77777777" w:rsidTr="00104BF8">
        <w:trPr>
          <w:trHeight w:hRule="exact" w:val="340"/>
        </w:trPr>
        <w:tc>
          <w:tcPr>
            <w:tcW w:w="1277" w:type="dxa"/>
            <w:gridSpan w:val="2"/>
            <w:tcBorders>
              <w:left w:val="nil"/>
              <w:bottom w:val="nil"/>
              <w:right w:val="nil"/>
            </w:tcBorders>
          </w:tcPr>
          <w:p w14:paraId="7B864DCF"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hskw</w:t>
            </w:r>
            <w:proofErr w:type="spellEnd"/>
          </w:p>
        </w:tc>
        <w:tc>
          <w:tcPr>
            <w:tcW w:w="1057" w:type="dxa"/>
            <w:gridSpan w:val="2"/>
            <w:tcBorders>
              <w:left w:val="nil"/>
              <w:bottom w:val="nil"/>
              <w:right w:val="nil"/>
            </w:tcBorders>
          </w:tcPr>
          <w:p w14:paraId="6A63F6F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128.5</w:t>
            </w:r>
          </w:p>
        </w:tc>
        <w:tc>
          <w:tcPr>
            <w:tcW w:w="1064" w:type="dxa"/>
            <w:gridSpan w:val="2"/>
            <w:tcBorders>
              <w:left w:val="nil"/>
              <w:bottom w:val="nil"/>
              <w:right w:val="nil"/>
            </w:tcBorders>
          </w:tcPr>
          <w:p w14:paraId="180583F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41.1</w:t>
            </w:r>
          </w:p>
        </w:tc>
        <w:tc>
          <w:tcPr>
            <w:tcW w:w="742" w:type="dxa"/>
            <w:tcBorders>
              <w:left w:val="nil"/>
              <w:bottom w:val="nil"/>
              <w:right w:val="nil"/>
            </w:tcBorders>
          </w:tcPr>
          <w:p w14:paraId="26A59E9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0.25</w:t>
            </w:r>
          </w:p>
        </w:tc>
        <w:tc>
          <w:tcPr>
            <w:tcW w:w="691" w:type="dxa"/>
            <w:gridSpan w:val="2"/>
            <w:tcBorders>
              <w:left w:val="nil"/>
              <w:bottom w:val="nil"/>
              <w:right w:val="nil"/>
            </w:tcBorders>
          </w:tcPr>
          <w:p w14:paraId="3AC0B462"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-3.86</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0DD4E4AD"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10.5</w:t>
            </w:r>
          </w:p>
        </w:tc>
        <w:tc>
          <w:tcPr>
            <w:tcW w:w="839" w:type="dxa"/>
            <w:gridSpan w:val="2"/>
            <w:tcBorders>
              <w:top w:val="single" w:sz="4" w:space="0" w:color="auto"/>
              <w:left w:val="nil"/>
              <w:bottom w:val="nil"/>
              <w:right w:val="nil"/>
            </w:tcBorders>
          </w:tcPr>
          <w:p w14:paraId="3B5588DB"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0.00</w:t>
            </w:r>
          </w:p>
        </w:tc>
        <w:tc>
          <w:tcPr>
            <w:tcW w:w="426" w:type="dxa"/>
            <w:gridSpan w:val="2"/>
            <w:tcBorders>
              <w:left w:val="nil"/>
              <w:bottom w:val="nil"/>
              <w:right w:val="nil"/>
            </w:tcBorders>
          </w:tcPr>
          <w:p w14:paraId="5B700263"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73187F15"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V</w:t>
            </w:r>
            <w:r w:rsidRPr="00552899">
              <w:rPr>
                <w:rFonts w:ascii="Times New Roman" w:eastAsia="標楷體" w:hAnsi="Times New Roman" w:hint="eastAsia"/>
                <w:sz w:val="20"/>
                <w:szCs w:val="20"/>
                <w:vertAlign w:val="superscript"/>
              </w:rPr>
              <w:t>lskw</w:t>
            </w:r>
            <w:proofErr w:type="spellEnd"/>
          </w:p>
        </w:tc>
        <w:tc>
          <w:tcPr>
            <w:tcW w:w="1016" w:type="dxa"/>
            <w:gridSpan w:val="2"/>
            <w:tcBorders>
              <w:left w:val="nil"/>
              <w:bottom w:val="nil"/>
              <w:right w:val="nil"/>
            </w:tcBorders>
          </w:tcPr>
          <w:p w14:paraId="0DD030C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143.8</w:t>
            </w:r>
          </w:p>
        </w:tc>
        <w:tc>
          <w:tcPr>
            <w:tcW w:w="1109" w:type="dxa"/>
            <w:gridSpan w:val="3"/>
            <w:tcBorders>
              <w:left w:val="nil"/>
              <w:bottom w:val="nil"/>
              <w:right w:val="nil"/>
            </w:tcBorders>
          </w:tcPr>
          <w:p w14:paraId="06EC2EB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45.9</w:t>
            </w:r>
          </w:p>
        </w:tc>
        <w:tc>
          <w:tcPr>
            <w:tcW w:w="852" w:type="dxa"/>
            <w:gridSpan w:val="2"/>
            <w:tcBorders>
              <w:left w:val="nil"/>
              <w:bottom w:val="nil"/>
              <w:right w:val="nil"/>
            </w:tcBorders>
          </w:tcPr>
          <w:p w14:paraId="2DC8F5F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0.25</w:t>
            </w:r>
          </w:p>
        </w:tc>
        <w:tc>
          <w:tcPr>
            <w:tcW w:w="1038" w:type="dxa"/>
            <w:gridSpan w:val="3"/>
            <w:tcBorders>
              <w:left w:val="nil"/>
              <w:bottom w:val="nil"/>
              <w:right w:val="nil"/>
            </w:tcBorders>
          </w:tcPr>
          <w:p w14:paraId="1190527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-3.86</w:t>
            </w:r>
          </w:p>
        </w:tc>
        <w:tc>
          <w:tcPr>
            <w:tcW w:w="897" w:type="dxa"/>
            <w:gridSpan w:val="3"/>
            <w:tcBorders>
              <w:left w:val="nil"/>
              <w:bottom w:val="nil"/>
              <w:right w:val="nil"/>
            </w:tcBorders>
          </w:tcPr>
          <w:p w14:paraId="68B80A8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10.5</w:t>
            </w:r>
          </w:p>
        </w:tc>
        <w:tc>
          <w:tcPr>
            <w:tcW w:w="900" w:type="dxa"/>
            <w:gridSpan w:val="2"/>
            <w:tcBorders>
              <w:left w:val="nil"/>
              <w:bottom w:val="nil"/>
              <w:right w:val="nil"/>
            </w:tcBorders>
          </w:tcPr>
          <w:p w14:paraId="777997F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353E2EF" w14:textId="77777777" w:rsidTr="00104BF8">
        <w:trPr>
          <w:trHeight w:hRule="exact" w:val="340"/>
        </w:trPr>
        <w:tc>
          <w:tcPr>
            <w:tcW w:w="1277" w:type="dxa"/>
            <w:gridSpan w:val="2"/>
            <w:tcBorders>
              <w:top w:val="nil"/>
              <w:left w:val="nil"/>
              <w:bottom w:val="nil"/>
              <w:right w:val="nil"/>
            </w:tcBorders>
          </w:tcPr>
          <w:p w14:paraId="21818E06"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hskw</w:t>
            </w:r>
            <w:proofErr w:type="spellEnd"/>
          </w:p>
        </w:tc>
        <w:tc>
          <w:tcPr>
            <w:tcW w:w="1057" w:type="dxa"/>
            <w:gridSpan w:val="2"/>
            <w:tcBorders>
              <w:top w:val="nil"/>
              <w:left w:val="nil"/>
              <w:bottom w:val="nil"/>
              <w:right w:val="nil"/>
            </w:tcBorders>
          </w:tcPr>
          <w:p w14:paraId="02323ED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67838281</w:t>
            </w:r>
          </w:p>
        </w:tc>
        <w:tc>
          <w:tcPr>
            <w:tcW w:w="1064" w:type="dxa"/>
            <w:gridSpan w:val="2"/>
            <w:tcBorders>
              <w:top w:val="nil"/>
              <w:left w:val="nil"/>
              <w:bottom w:val="nil"/>
              <w:right w:val="nil"/>
            </w:tcBorders>
          </w:tcPr>
          <w:p w14:paraId="5CA2977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54270896</w:t>
            </w:r>
          </w:p>
        </w:tc>
        <w:tc>
          <w:tcPr>
            <w:tcW w:w="742" w:type="dxa"/>
            <w:tcBorders>
              <w:top w:val="nil"/>
              <w:left w:val="nil"/>
              <w:bottom w:val="nil"/>
              <w:right w:val="nil"/>
            </w:tcBorders>
          </w:tcPr>
          <w:p w14:paraId="6498F79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1.77</w:t>
            </w:r>
          </w:p>
        </w:tc>
        <w:tc>
          <w:tcPr>
            <w:tcW w:w="691" w:type="dxa"/>
            <w:gridSpan w:val="2"/>
            <w:tcBorders>
              <w:top w:val="nil"/>
              <w:left w:val="nil"/>
              <w:bottom w:val="nil"/>
              <w:right w:val="nil"/>
            </w:tcBorders>
          </w:tcPr>
          <w:p w14:paraId="5B5F1A0B"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-5.43</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6A770F0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29.4</w:t>
            </w:r>
          </w:p>
        </w:tc>
        <w:tc>
          <w:tcPr>
            <w:tcW w:w="839" w:type="dxa"/>
            <w:gridSpan w:val="2"/>
            <w:tcBorders>
              <w:top w:val="nil"/>
              <w:left w:val="nil"/>
              <w:bottom w:val="nil"/>
              <w:right w:val="nil"/>
            </w:tcBorders>
          </w:tcPr>
          <w:p w14:paraId="74897DF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nil"/>
              <w:right w:val="nil"/>
            </w:tcBorders>
          </w:tcPr>
          <w:p w14:paraId="59B2BD41"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391353EF"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lskw</w:t>
            </w:r>
            <w:proofErr w:type="spellEnd"/>
          </w:p>
        </w:tc>
        <w:tc>
          <w:tcPr>
            <w:tcW w:w="1016" w:type="dxa"/>
            <w:gridSpan w:val="2"/>
            <w:tcBorders>
              <w:top w:val="nil"/>
              <w:left w:val="nil"/>
              <w:bottom w:val="nil"/>
              <w:right w:val="nil"/>
            </w:tcBorders>
          </w:tcPr>
          <w:p w14:paraId="3587D23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35229965</w:t>
            </w:r>
          </w:p>
        </w:tc>
        <w:tc>
          <w:tcPr>
            <w:tcW w:w="1109" w:type="dxa"/>
            <w:gridSpan w:val="3"/>
            <w:tcBorders>
              <w:top w:val="nil"/>
              <w:left w:val="nil"/>
              <w:bottom w:val="nil"/>
              <w:right w:val="nil"/>
            </w:tcBorders>
          </w:tcPr>
          <w:p w14:paraId="3697578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35977065</w:t>
            </w:r>
          </w:p>
        </w:tc>
        <w:tc>
          <w:tcPr>
            <w:tcW w:w="852" w:type="dxa"/>
            <w:gridSpan w:val="2"/>
            <w:tcBorders>
              <w:top w:val="nil"/>
              <w:left w:val="nil"/>
              <w:bottom w:val="nil"/>
              <w:right w:val="nil"/>
            </w:tcBorders>
          </w:tcPr>
          <w:p w14:paraId="6705929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-0.91</w:t>
            </w:r>
          </w:p>
        </w:tc>
        <w:tc>
          <w:tcPr>
            <w:tcW w:w="1038" w:type="dxa"/>
            <w:gridSpan w:val="3"/>
            <w:tcBorders>
              <w:top w:val="nil"/>
              <w:left w:val="nil"/>
              <w:bottom w:val="nil"/>
              <w:right w:val="nil"/>
            </w:tcBorders>
          </w:tcPr>
          <w:p w14:paraId="5BD5555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-6.18</w:t>
            </w:r>
          </w:p>
        </w:tc>
        <w:tc>
          <w:tcPr>
            <w:tcW w:w="897" w:type="dxa"/>
            <w:gridSpan w:val="3"/>
            <w:tcBorders>
              <w:top w:val="nil"/>
              <w:left w:val="nil"/>
              <w:bottom w:val="nil"/>
              <w:right w:val="nil"/>
            </w:tcBorders>
          </w:tcPr>
          <w:p w14:paraId="2237C41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5.6</w:t>
            </w:r>
          </w:p>
        </w:tc>
        <w:tc>
          <w:tcPr>
            <w:tcW w:w="900" w:type="dxa"/>
            <w:gridSpan w:val="2"/>
            <w:tcBorders>
              <w:top w:val="nil"/>
              <w:left w:val="nil"/>
              <w:bottom w:val="nil"/>
              <w:right w:val="nil"/>
            </w:tcBorders>
          </w:tcPr>
          <w:p w14:paraId="5069BBB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0.01</w:t>
            </w:r>
          </w:p>
        </w:tc>
      </w:tr>
      <w:tr w:rsidR="00552899" w:rsidRPr="00552899" w14:paraId="49DB583A" w14:textId="77777777" w:rsidTr="00104BF8">
        <w:trPr>
          <w:trHeight w:hRule="exact" w:val="340"/>
        </w:trPr>
        <w:tc>
          <w:tcPr>
            <w:tcW w:w="1277" w:type="dxa"/>
            <w:gridSpan w:val="2"/>
            <w:tcBorders>
              <w:top w:val="nil"/>
              <w:left w:val="nil"/>
              <w:right w:val="nil"/>
            </w:tcBorders>
          </w:tcPr>
          <w:p w14:paraId="443590D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hskw</w:t>
            </w:r>
            <w:proofErr w:type="spellEnd"/>
          </w:p>
        </w:tc>
        <w:tc>
          <w:tcPr>
            <w:tcW w:w="1057" w:type="dxa"/>
            <w:gridSpan w:val="2"/>
            <w:tcBorders>
              <w:top w:val="nil"/>
              <w:left w:val="nil"/>
              <w:right w:val="nil"/>
            </w:tcBorders>
          </w:tcPr>
          <w:p w14:paraId="560158E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1.05E+09</w:t>
            </w:r>
          </w:p>
        </w:tc>
        <w:tc>
          <w:tcPr>
            <w:tcW w:w="1064" w:type="dxa"/>
            <w:gridSpan w:val="2"/>
            <w:tcBorders>
              <w:top w:val="nil"/>
              <w:left w:val="nil"/>
              <w:right w:val="nil"/>
            </w:tcBorders>
          </w:tcPr>
          <w:p w14:paraId="0CBD530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9.29E+08</w:t>
            </w:r>
          </w:p>
        </w:tc>
        <w:tc>
          <w:tcPr>
            <w:tcW w:w="742" w:type="dxa"/>
            <w:tcBorders>
              <w:top w:val="nil"/>
              <w:left w:val="nil"/>
              <w:right w:val="nil"/>
            </w:tcBorders>
          </w:tcPr>
          <w:p w14:paraId="56268EE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1.03</w:t>
            </w:r>
          </w:p>
        </w:tc>
        <w:tc>
          <w:tcPr>
            <w:tcW w:w="691" w:type="dxa"/>
            <w:gridSpan w:val="2"/>
            <w:tcBorders>
              <w:top w:val="nil"/>
              <w:left w:val="nil"/>
              <w:right w:val="nil"/>
            </w:tcBorders>
          </w:tcPr>
          <w:p w14:paraId="20451494"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-1.78</w:t>
            </w:r>
            <w:r w:rsidRPr="00552899">
              <w:rPr>
                <w:rFonts w:ascii="Times New Roman" w:eastAsia="標楷體" w:hAnsi="Times New Roman" w:hint="eastAsia"/>
                <w:sz w:val="20"/>
                <w:szCs w:val="20"/>
                <w:vertAlign w:val="superscript"/>
              </w:rPr>
              <w:t>b</w:t>
            </w:r>
          </w:p>
        </w:tc>
        <w:tc>
          <w:tcPr>
            <w:tcW w:w="850" w:type="dxa"/>
            <w:gridSpan w:val="3"/>
            <w:tcBorders>
              <w:top w:val="nil"/>
              <w:left w:val="nil"/>
              <w:right w:val="nil"/>
            </w:tcBorders>
          </w:tcPr>
          <w:p w14:paraId="1533316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74.1</w:t>
            </w:r>
          </w:p>
        </w:tc>
        <w:tc>
          <w:tcPr>
            <w:tcW w:w="839" w:type="dxa"/>
            <w:gridSpan w:val="2"/>
            <w:tcBorders>
              <w:top w:val="nil"/>
              <w:left w:val="nil"/>
              <w:bottom w:val="single" w:sz="4" w:space="0" w:color="auto"/>
              <w:right w:val="nil"/>
            </w:tcBorders>
          </w:tcPr>
          <w:p w14:paraId="67FA383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right w:val="nil"/>
            </w:tcBorders>
          </w:tcPr>
          <w:p w14:paraId="054C92D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right w:val="nil"/>
            </w:tcBorders>
            <w:vAlign w:val="center"/>
          </w:tcPr>
          <w:p w14:paraId="65AA26A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lskw</w:t>
            </w:r>
            <w:proofErr w:type="spellEnd"/>
          </w:p>
        </w:tc>
        <w:tc>
          <w:tcPr>
            <w:tcW w:w="1016" w:type="dxa"/>
            <w:gridSpan w:val="2"/>
            <w:tcBorders>
              <w:top w:val="nil"/>
              <w:left w:val="nil"/>
              <w:right w:val="nil"/>
            </w:tcBorders>
          </w:tcPr>
          <w:p w14:paraId="4B99F21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2.08E+09</w:t>
            </w:r>
          </w:p>
        </w:tc>
        <w:tc>
          <w:tcPr>
            <w:tcW w:w="1109" w:type="dxa"/>
            <w:gridSpan w:val="3"/>
            <w:tcBorders>
              <w:top w:val="nil"/>
              <w:left w:val="nil"/>
              <w:right w:val="nil"/>
            </w:tcBorders>
          </w:tcPr>
          <w:p w14:paraId="6BE94E3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1.37E+09</w:t>
            </w:r>
          </w:p>
        </w:tc>
        <w:tc>
          <w:tcPr>
            <w:tcW w:w="852" w:type="dxa"/>
            <w:gridSpan w:val="2"/>
            <w:tcBorders>
              <w:top w:val="nil"/>
              <w:left w:val="nil"/>
              <w:right w:val="nil"/>
            </w:tcBorders>
          </w:tcPr>
          <w:p w14:paraId="706BA45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2.03</w:t>
            </w:r>
          </w:p>
        </w:tc>
        <w:tc>
          <w:tcPr>
            <w:tcW w:w="1038" w:type="dxa"/>
            <w:gridSpan w:val="3"/>
            <w:tcBorders>
              <w:top w:val="nil"/>
              <w:left w:val="nil"/>
              <w:right w:val="nil"/>
            </w:tcBorders>
          </w:tcPr>
          <w:p w14:paraId="6C8BCB1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-3.21</w:t>
            </w:r>
          </w:p>
        </w:tc>
        <w:tc>
          <w:tcPr>
            <w:tcW w:w="897" w:type="dxa"/>
            <w:gridSpan w:val="3"/>
            <w:tcBorders>
              <w:top w:val="nil"/>
              <w:left w:val="nil"/>
              <w:right w:val="nil"/>
            </w:tcBorders>
          </w:tcPr>
          <w:p w14:paraId="49FBCB9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79.1</w:t>
            </w:r>
          </w:p>
        </w:tc>
        <w:tc>
          <w:tcPr>
            <w:tcW w:w="900" w:type="dxa"/>
            <w:gridSpan w:val="2"/>
            <w:tcBorders>
              <w:top w:val="nil"/>
              <w:left w:val="nil"/>
              <w:right w:val="nil"/>
            </w:tcBorders>
          </w:tcPr>
          <w:p w14:paraId="5BBF02C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1A23483C" w14:textId="77777777" w:rsidTr="00104BF8">
        <w:trPr>
          <w:trHeight w:hRule="exact" w:val="340"/>
        </w:trPr>
        <w:tc>
          <w:tcPr>
            <w:tcW w:w="1277" w:type="dxa"/>
            <w:gridSpan w:val="2"/>
            <w:tcBorders>
              <w:left w:val="nil"/>
              <w:bottom w:val="nil"/>
              <w:right w:val="nil"/>
            </w:tcBorders>
          </w:tcPr>
          <w:p w14:paraId="7ED4762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hvar</w:t>
            </w:r>
            <w:proofErr w:type="spellEnd"/>
          </w:p>
        </w:tc>
        <w:tc>
          <w:tcPr>
            <w:tcW w:w="1057" w:type="dxa"/>
            <w:gridSpan w:val="2"/>
            <w:tcBorders>
              <w:left w:val="nil"/>
              <w:bottom w:val="nil"/>
              <w:right w:val="nil"/>
            </w:tcBorders>
          </w:tcPr>
          <w:p w14:paraId="37C64C4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142.7</w:t>
            </w:r>
          </w:p>
        </w:tc>
        <w:tc>
          <w:tcPr>
            <w:tcW w:w="1064" w:type="dxa"/>
            <w:gridSpan w:val="2"/>
            <w:tcBorders>
              <w:left w:val="nil"/>
              <w:bottom w:val="nil"/>
              <w:right w:val="nil"/>
            </w:tcBorders>
          </w:tcPr>
          <w:p w14:paraId="4D6A096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45.6</w:t>
            </w:r>
          </w:p>
        </w:tc>
        <w:tc>
          <w:tcPr>
            <w:tcW w:w="742" w:type="dxa"/>
            <w:tcBorders>
              <w:left w:val="nil"/>
              <w:bottom w:val="nil"/>
              <w:right w:val="nil"/>
            </w:tcBorders>
          </w:tcPr>
          <w:p w14:paraId="77F78FA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0.25</w:t>
            </w:r>
          </w:p>
        </w:tc>
        <w:tc>
          <w:tcPr>
            <w:tcW w:w="691" w:type="dxa"/>
            <w:gridSpan w:val="2"/>
            <w:tcBorders>
              <w:left w:val="nil"/>
              <w:bottom w:val="nil"/>
              <w:right w:val="nil"/>
            </w:tcBorders>
          </w:tcPr>
          <w:p w14:paraId="6F4FE930"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-3.86</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67B1D4B1"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23.4</w:t>
            </w:r>
          </w:p>
        </w:tc>
        <w:tc>
          <w:tcPr>
            <w:tcW w:w="839" w:type="dxa"/>
            <w:gridSpan w:val="2"/>
            <w:tcBorders>
              <w:top w:val="single" w:sz="4" w:space="0" w:color="auto"/>
              <w:left w:val="nil"/>
              <w:bottom w:val="nil"/>
              <w:right w:val="nil"/>
            </w:tcBorders>
          </w:tcPr>
          <w:p w14:paraId="2C3966B0"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0.00</w:t>
            </w:r>
          </w:p>
        </w:tc>
        <w:tc>
          <w:tcPr>
            <w:tcW w:w="426" w:type="dxa"/>
            <w:gridSpan w:val="2"/>
            <w:tcBorders>
              <w:left w:val="nil"/>
              <w:bottom w:val="nil"/>
              <w:right w:val="nil"/>
            </w:tcBorders>
          </w:tcPr>
          <w:p w14:paraId="3125465B"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7E08D16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lvar</w:t>
            </w:r>
            <w:proofErr w:type="spellEnd"/>
          </w:p>
        </w:tc>
        <w:tc>
          <w:tcPr>
            <w:tcW w:w="1016" w:type="dxa"/>
            <w:gridSpan w:val="2"/>
            <w:tcBorders>
              <w:left w:val="nil"/>
              <w:bottom w:val="nil"/>
              <w:right w:val="nil"/>
            </w:tcBorders>
          </w:tcPr>
          <w:p w14:paraId="3356F73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129.0</w:t>
            </w:r>
          </w:p>
        </w:tc>
        <w:tc>
          <w:tcPr>
            <w:tcW w:w="1109" w:type="dxa"/>
            <w:gridSpan w:val="3"/>
            <w:tcBorders>
              <w:left w:val="nil"/>
              <w:bottom w:val="nil"/>
              <w:right w:val="nil"/>
            </w:tcBorders>
          </w:tcPr>
          <w:p w14:paraId="2A5626C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41.4</w:t>
            </w:r>
          </w:p>
        </w:tc>
        <w:tc>
          <w:tcPr>
            <w:tcW w:w="852" w:type="dxa"/>
            <w:gridSpan w:val="2"/>
            <w:tcBorders>
              <w:left w:val="nil"/>
              <w:bottom w:val="nil"/>
              <w:right w:val="nil"/>
            </w:tcBorders>
          </w:tcPr>
          <w:p w14:paraId="461ABCE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-0.22</w:t>
            </w:r>
          </w:p>
        </w:tc>
        <w:tc>
          <w:tcPr>
            <w:tcW w:w="1038" w:type="dxa"/>
            <w:gridSpan w:val="3"/>
            <w:tcBorders>
              <w:left w:val="nil"/>
              <w:bottom w:val="nil"/>
              <w:right w:val="nil"/>
            </w:tcBorders>
          </w:tcPr>
          <w:p w14:paraId="0ACD68C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-4.93</w:t>
            </w:r>
          </w:p>
        </w:tc>
        <w:tc>
          <w:tcPr>
            <w:tcW w:w="897" w:type="dxa"/>
            <w:gridSpan w:val="3"/>
            <w:tcBorders>
              <w:left w:val="nil"/>
              <w:bottom w:val="nil"/>
              <w:right w:val="nil"/>
            </w:tcBorders>
          </w:tcPr>
          <w:p w14:paraId="053A182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24.6</w:t>
            </w:r>
          </w:p>
        </w:tc>
        <w:tc>
          <w:tcPr>
            <w:tcW w:w="900" w:type="dxa"/>
            <w:gridSpan w:val="2"/>
            <w:tcBorders>
              <w:left w:val="nil"/>
              <w:bottom w:val="nil"/>
              <w:right w:val="nil"/>
            </w:tcBorders>
          </w:tcPr>
          <w:p w14:paraId="20BD52E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773053B7" w14:textId="77777777" w:rsidTr="00104BF8">
        <w:trPr>
          <w:trHeight w:hRule="exact" w:val="340"/>
        </w:trPr>
        <w:tc>
          <w:tcPr>
            <w:tcW w:w="1277" w:type="dxa"/>
            <w:gridSpan w:val="2"/>
            <w:tcBorders>
              <w:top w:val="nil"/>
              <w:left w:val="nil"/>
              <w:bottom w:val="nil"/>
              <w:right w:val="nil"/>
            </w:tcBorders>
          </w:tcPr>
          <w:p w14:paraId="5696DC1E"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hvar</w:t>
            </w:r>
            <w:proofErr w:type="spellEnd"/>
          </w:p>
        </w:tc>
        <w:tc>
          <w:tcPr>
            <w:tcW w:w="1057" w:type="dxa"/>
            <w:gridSpan w:val="2"/>
            <w:tcBorders>
              <w:top w:val="nil"/>
              <w:left w:val="nil"/>
              <w:bottom w:val="nil"/>
              <w:right w:val="nil"/>
            </w:tcBorders>
          </w:tcPr>
          <w:p w14:paraId="74875F2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67838281</w:t>
            </w:r>
          </w:p>
        </w:tc>
        <w:tc>
          <w:tcPr>
            <w:tcW w:w="1064" w:type="dxa"/>
            <w:gridSpan w:val="2"/>
            <w:tcBorders>
              <w:top w:val="nil"/>
              <w:left w:val="nil"/>
              <w:bottom w:val="nil"/>
              <w:right w:val="nil"/>
            </w:tcBorders>
          </w:tcPr>
          <w:p w14:paraId="085B8AA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54270896</w:t>
            </w:r>
          </w:p>
        </w:tc>
        <w:tc>
          <w:tcPr>
            <w:tcW w:w="742" w:type="dxa"/>
            <w:tcBorders>
              <w:top w:val="nil"/>
              <w:left w:val="nil"/>
              <w:bottom w:val="nil"/>
              <w:right w:val="nil"/>
            </w:tcBorders>
          </w:tcPr>
          <w:p w14:paraId="3AE411B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0.04</w:t>
            </w:r>
          </w:p>
        </w:tc>
        <w:tc>
          <w:tcPr>
            <w:tcW w:w="691" w:type="dxa"/>
            <w:gridSpan w:val="2"/>
            <w:tcBorders>
              <w:top w:val="nil"/>
              <w:left w:val="nil"/>
              <w:bottom w:val="nil"/>
              <w:right w:val="nil"/>
            </w:tcBorders>
          </w:tcPr>
          <w:p w14:paraId="5A89B2BD"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-4.33</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6F9ADB2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29.4</w:t>
            </w:r>
          </w:p>
        </w:tc>
        <w:tc>
          <w:tcPr>
            <w:tcW w:w="839" w:type="dxa"/>
            <w:gridSpan w:val="2"/>
            <w:tcBorders>
              <w:top w:val="nil"/>
              <w:left w:val="nil"/>
              <w:bottom w:val="nil"/>
              <w:right w:val="nil"/>
            </w:tcBorders>
          </w:tcPr>
          <w:p w14:paraId="22D5F62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0.03</w:t>
            </w:r>
          </w:p>
        </w:tc>
        <w:tc>
          <w:tcPr>
            <w:tcW w:w="426" w:type="dxa"/>
            <w:gridSpan w:val="2"/>
            <w:tcBorders>
              <w:top w:val="nil"/>
              <w:left w:val="nil"/>
              <w:bottom w:val="nil"/>
              <w:right w:val="nil"/>
            </w:tcBorders>
          </w:tcPr>
          <w:p w14:paraId="05511C99"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13C2D8AD"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lvar</w:t>
            </w:r>
            <w:proofErr w:type="spellEnd"/>
          </w:p>
        </w:tc>
        <w:tc>
          <w:tcPr>
            <w:tcW w:w="1016" w:type="dxa"/>
            <w:gridSpan w:val="2"/>
            <w:tcBorders>
              <w:top w:val="nil"/>
              <w:left w:val="nil"/>
              <w:bottom w:val="nil"/>
              <w:right w:val="nil"/>
            </w:tcBorders>
          </w:tcPr>
          <w:p w14:paraId="34FF161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35229965</w:t>
            </w:r>
          </w:p>
        </w:tc>
        <w:tc>
          <w:tcPr>
            <w:tcW w:w="1109" w:type="dxa"/>
            <w:gridSpan w:val="3"/>
            <w:tcBorders>
              <w:top w:val="nil"/>
              <w:left w:val="nil"/>
              <w:bottom w:val="nil"/>
              <w:right w:val="nil"/>
            </w:tcBorders>
          </w:tcPr>
          <w:p w14:paraId="38FEBDB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35977065</w:t>
            </w:r>
          </w:p>
        </w:tc>
        <w:tc>
          <w:tcPr>
            <w:tcW w:w="852" w:type="dxa"/>
            <w:gridSpan w:val="2"/>
            <w:tcBorders>
              <w:top w:val="nil"/>
              <w:left w:val="nil"/>
              <w:bottom w:val="nil"/>
              <w:right w:val="nil"/>
            </w:tcBorders>
          </w:tcPr>
          <w:p w14:paraId="1FC0845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-2.01</w:t>
            </w:r>
          </w:p>
        </w:tc>
        <w:tc>
          <w:tcPr>
            <w:tcW w:w="1038" w:type="dxa"/>
            <w:gridSpan w:val="3"/>
            <w:tcBorders>
              <w:top w:val="nil"/>
              <w:left w:val="nil"/>
              <w:bottom w:val="nil"/>
              <w:right w:val="nil"/>
            </w:tcBorders>
          </w:tcPr>
          <w:p w14:paraId="37A1272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-7.72</w:t>
            </w:r>
          </w:p>
        </w:tc>
        <w:tc>
          <w:tcPr>
            <w:tcW w:w="897" w:type="dxa"/>
            <w:gridSpan w:val="3"/>
            <w:tcBorders>
              <w:top w:val="nil"/>
              <w:left w:val="nil"/>
              <w:bottom w:val="nil"/>
              <w:right w:val="nil"/>
            </w:tcBorders>
          </w:tcPr>
          <w:p w14:paraId="3C67526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5.6</w:t>
            </w:r>
          </w:p>
        </w:tc>
        <w:tc>
          <w:tcPr>
            <w:tcW w:w="900" w:type="dxa"/>
            <w:gridSpan w:val="2"/>
            <w:tcBorders>
              <w:top w:val="nil"/>
              <w:left w:val="nil"/>
              <w:bottom w:val="nil"/>
              <w:right w:val="nil"/>
            </w:tcBorders>
          </w:tcPr>
          <w:p w14:paraId="62D096A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0.02</w:t>
            </w:r>
          </w:p>
        </w:tc>
      </w:tr>
      <w:tr w:rsidR="00552899" w:rsidRPr="00552899" w14:paraId="26C43F85" w14:textId="77777777" w:rsidTr="00104BF8">
        <w:trPr>
          <w:trHeight w:hRule="exact" w:val="340"/>
        </w:trPr>
        <w:tc>
          <w:tcPr>
            <w:tcW w:w="1277" w:type="dxa"/>
            <w:gridSpan w:val="2"/>
            <w:tcBorders>
              <w:top w:val="nil"/>
              <w:left w:val="nil"/>
              <w:bottom w:val="single" w:sz="12" w:space="0" w:color="auto"/>
              <w:right w:val="nil"/>
            </w:tcBorders>
          </w:tcPr>
          <w:p w14:paraId="14088586"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hvar</w:t>
            </w:r>
            <w:proofErr w:type="spellEnd"/>
          </w:p>
        </w:tc>
        <w:tc>
          <w:tcPr>
            <w:tcW w:w="1057" w:type="dxa"/>
            <w:gridSpan w:val="2"/>
            <w:tcBorders>
              <w:top w:val="nil"/>
              <w:left w:val="nil"/>
              <w:bottom w:val="single" w:sz="12" w:space="0" w:color="auto"/>
              <w:right w:val="nil"/>
            </w:tcBorders>
          </w:tcPr>
          <w:p w14:paraId="25F72AD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1.5E+09</w:t>
            </w:r>
          </w:p>
        </w:tc>
        <w:tc>
          <w:tcPr>
            <w:tcW w:w="1064" w:type="dxa"/>
            <w:gridSpan w:val="2"/>
            <w:tcBorders>
              <w:top w:val="nil"/>
              <w:left w:val="nil"/>
              <w:bottom w:val="single" w:sz="12" w:space="0" w:color="auto"/>
              <w:right w:val="nil"/>
            </w:tcBorders>
          </w:tcPr>
          <w:p w14:paraId="163346A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9.29E+08</w:t>
            </w:r>
          </w:p>
        </w:tc>
        <w:tc>
          <w:tcPr>
            <w:tcW w:w="742" w:type="dxa"/>
            <w:tcBorders>
              <w:top w:val="nil"/>
              <w:left w:val="nil"/>
              <w:bottom w:val="single" w:sz="12" w:space="0" w:color="auto"/>
              <w:right w:val="nil"/>
            </w:tcBorders>
          </w:tcPr>
          <w:p w14:paraId="482B737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-1.75</w:t>
            </w:r>
          </w:p>
        </w:tc>
        <w:tc>
          <w:tcPr>
            <w:tcW w:w="691" w:type="dxa"/>
            <w:gridSpan w:val="2"/>
            <w:tcBorders>
              <w:top w:val="nil"/>
              <w:left w:val="nil"/>
              <w:bottom w:val="single" w:sz="12" w:space="0" w:color="auto"/>
              <w:right w:val="nil"/>
            </w:tcBorders>
          </w:tcPr>
          <w:p w14:paraId="45F9E93C"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-1.33</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single" w:sz="12" w:space="0" w:color="auto"/>
              <w:right w:val="nil"/>
            </w:tcBorders>
          </w:tcPr>
          <w:p w14:paraId="1F757B7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64.2</w:t>
            </w:r>
          </w:p>
        </w:tc>
        <w:tc>
          <w:tcPr>
            <w:tcW w:w="839" w:type="dxa"/>
            <w:gridSpan w:val="2"/>
            <w:tcBorders>
              <w:top w:val="nil"/>
              <w:left w:val="nil"/>
              <w:bottom w:val="single" w:sz="12" w:space="0" w:color="auto"/>
              <w:right w:val="nil"/>
            </w:tcBorders>
          </w:tcPr>
          <w:p w14:paraId="790D4CF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single" w:sz="12" w:space="0" w:color="auto"/>
              <w:right w:val="nil"/>
            </w:tcBorders>
          </w:tcPr>
          <w:p w14:paraId="0E4E219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single" w:sz="12" w:space="0" w:color="auto"/>
              <w:right w:val="nil"/>
            </w:tcBorders>
            <w:vAlign w:val="center"/>
          </w:tcPr>
          <w:p w14:paraId="666BFF9D"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lvar</w:t>
            </w:r>
            <w:proofErr w:type="spellEnd"/>
          </w:p>
        </w:tc>
        <w:tc>
          <w:tcPr>
            <w:tcW w:w="1016" w:type="dxa"/>
            <w:gridSpan w:val="2"/>
            <w:tcBorders>
              <w:top w:val="nil"/>
              <w:left w:val="nil"/>
              <w:bottom w:val="single" w:sz="12" w:space="0" w:color="auto"/>
              <w:right w:val="nil"/>
            </w:tcBorders>
          </w:tcPr>
          <w:p w14:paraId="583A0EB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2.08E+09</w:t>
            </w:r>
          </w:p>
        </w:tc>
        <w:tc>
          <w:tcPr>
            <w:tcW w:w="1109" w:type="dxa"/>
            <w:gridSpan w:val="3"/>
            <w:tcBorders>
              <w:top w:val="nil"/>
              <w:left w:val="nil"/>
              <w:bottom w:val="single" w:sz="12" w:space="0" w:color="auto"/>
              <w:right w:val="nil"/>
            </w:tcBorders>
          </w:tcPr>
          <w:p w14:paraId="4654474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1.37E+09</w:t>
            </w:r>
          </w:p>
        </w:tc>
        <w:tc>
          <w:tcPr>
            <w:tcW w:w="852" w:type="dxa"/>
            <w:gridSpan w:val="2"/>
            <w:tcBorders>
              <w:top w:val="nil"/>
              <w:left w:val="nil"/>
              <w:bottom w:val="single" w:sz="12" w:space="0" w:color="auto"/>
              <w:right w:val="nil"/>
            </w:tcBorders>
          </w:tcPr>
          <w:p w14:paraId="2A3FF1E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0.62</w:t>
            </w:r>
          </w:p>
        </w:tc>
        <w:tc>
          <w:tcPr>
            <w:tcW w:w="1038" w:type="dxa"/>
            <w:gridSpan w:val="3"/>
            <w:tcBorders>
              <w:top w:val="nil"/>
              <w:left w:val="nil"/>
              <w:bottom w:val="single" w:sz="12" w:space="0" w:color="auto"/>
              <w:right w:val="nil"/>
            </w:tcBorders>
          </w:tcPr>
          <w:p w14:paraId="722FBC6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-4.32</w:t>
            </w:r>
          </w:p>
        </w:tc>
        <w:tc>
          <w:tcPr>
            <w:tcW w:w="897" w:type="dxa"/>
            <w:gridSpan w:val="3"/>
            <w:tcBorders>
              <w:top w:val="nil"/>
              <w:left w:val="nil"/>
              <w:bottom w:val="single" w:sz="12" w:space="0" w:color="auto"/>
              <w:right w:val="nil"/>
            </w:tcBorders>
          </w:tcPr>
          <w:p w14:paraId="2C5A951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66.5</w:t>
            </w:r>
          </w:p>
        </w:tc>
        <w:tc>
          <w:tcPr>
            <w:tcW w:w="900" w:type="dxa"/>
            <w:gridSpan w:val="2"/>
            <w:tcBorders>
              <w:top w:val="nil"/>
              <w:left w:val="nil"/>
              <w:bottom w:val="single" w:sz="12" w:space="0" w:color="auto"/>
              <w:right w:val="nil"/>
            </w:tcBorders>
          </w:tcPr>
          <w:p w14:paraId="2A15F0D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678879ED" w14:textId="77777777" w:rsidTr="00104BF8">
        <w:trPr>
          <w:trHeight w:hRule="exact" w:val="340"/>
        </w:trPr>
        <w:tc>
          <w:tcPr>
            <w:tcW w:w="1277" w:type="dxa"/>
            <w:gridSpan w:val="2"/>
            <w:tcBorders>
              <w:left w:val="nil"/>
              <w:bottom w:val="nil"/>
              <w:right w:val="nil"/>
            </w:tcBorders>
          </w:tcPr>
          <w:p w14:paraId="51C590A1"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hcr</w:t>
            </w:r>
            <w:proofErr w:type="spellEnd"/>
          </w:p>
        </w:tc>
        <w:tc>
          <w:tcPr>
            <w:tcW w:w="1057" w:type="dxa"/>
            <w:gridSpan w:val="2"/>
            <w:tcBorders>
              <w:left w:val="nil"/>
              <w:bottom w:val="nil"/>
              <w:right w:val="nil"/>
            </w:tcBorders>
          </w:tcPr>
          <w:p w14:paraId="234A5CF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165.6</w:t>
            </w:r>
          </w:p>
        </w:tc>
        <w:tc>
          <w:tcPr>
            <w:tcW w:w="1064" w:type="dxa"/>
            <w:gridSpan w:val="2"/>
            <w:tcBorders>
              <w:left w:val="nil"/>
              <w:bottom w:val="nil"/>
              <w:right w:val="nil"/>
            </w:tcBorders>
          </w:tcPr>
          <w:p w14:paraId="76DE09F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52.8</w:t>
            </w:r>
          </w:p>
        </w:tc>
        <w:tc>
          <w:tcPr>
            <w:tcW w:w="742" w:type="dxa"/>
            <w:tcBorders>
              <w:left w:val="nil"/>
              <w:bottom w:val="nil"/>
              <w:right w:val="nil"/>
            </w:tcBorders>
          </w:tcPr>
          <w:p w14:paraId="3F31EB9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-0.22</w:t>
            </w:r>
          </w:p>
        </w:tc>
        <w:tc>
          <w:tcPr>
            <w:tcW w:w="691" w:type="dxa"/>
            <w:gridSpan w:val="2"/>
            <w:tcBorders>
              <w:left w:val="nil"/>
              <w:bottom w:val="nil"/>
              <w:right w:val="nil"/>
            </w:tcBorders>
          </w:tcPr>
          <w:p w14:paraId="792851E0"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-4.92</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1ADA03E6"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10.5</w:t>
            </w:r>
          </w:p>
        </w:tc>
        <w:tc>
          <w:tcPr>
            <w:tcW w:w="839" w:type="dxa"/>
            <w:gridSpan w:val="2"/>
            <w:tcBorders>
              <w:top w:val="single" w:sz="4" w:space="0" w:color="auto"/>
              <w:left w:val="nil"/>
              <w:bottom w:val="nil"/>
              <w:right w:val="nil"/>
            </w:tcBorders>
          </w:tcPr>
          <w:p w14:paraId="38D45C68"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0.00</w:t>
            </w:r>
          </w:p>
        </w:tc>
        <w:tc>
          <w:tcPr>
            <w:tcW w:w="426" w:type="dxa"/>
            <w:gridSpan w:val="2"/>
            <w:tcBorders>
              <w:left w:val="nil"/>
              <w:bottom w:val="nil"/>
              <w:right w:val="nil"/>
            </w:tcBorders>
          </w:tcPr>
          <w:p w14:paraId="45E9D10E"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3605E6A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V</w:t>
            </w:r>
            <w:r w:rsidRPr="00552899">
              <w:rPr>
                <w:rFonts w:ascii="Times New Roman" w:eastAsia="標楷體" w:hAnsi="Times New Roman" w:hint="eastAsia"/>
                <w:sz w:val="20"/>
                <w:szCs w:val="20"/>
                <w:vertAlign w:val="superscript"/>
              </w:rPr>
              <w:t>lcr</w:t>
            </w:r>
            <w:proofErr w:type="spellEnd"/>
          </w:p>
        </w:tc>
        <w:tc>
          <w:tcPr>
            <w:tcW w:w="1016" w:type="dxa"/>
            <w:gridSpan w:val="2"/>
            <w:tcBorders>
              <w:left w:val="nil"/>
              <w:bottom w:val="nil"/>
              <w:right w:val="nil"/>
            </w:tcBorders>
          </w:tcPr>
          <w:p w14:paraId="1B6F0D2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106.7</w:t>
            </w:r>
          </w:p>
        </w:tc>
        <w:tc>
          <w:tcPr>
            <w:tcW w:w="1109" w:type="dxa"/>
            <w:gridSpan w:val="3"/>
            <w:tcBorders>
              <w:left w:val="nil"/>
              <w:bottom w:val="nil"/>
              <w:right w:val="nil"/>
            </w:tcBorders>
          </w:tcPr>
          <w:p w14:paraId="0E57911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34.1</w:t>
            </w:r>
          </w:p>
        </w:tc>
        <w:tc>
          <w:tcPr>
            <w:tcW w:w="852" w:type="dxa"/>
            <w:gridSpan w:val="2"/>
            <w:tcBorders>
              <w:left w:val="nil"/>
              <w:bottom w:val="nil"/>
              <w:right w:val="nil"/>
            </w:tcBorders>
          </w:tcPr>
          <w:p w14:paraId="5066F57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0.25</w:t>
            </w:r>
          </w:p>
        </w:tc>
        <w:tc>
          <w:tcPr>
            <w:tcW w:w="1038" w:type="dxa"/>
            <w:gridSpan w:val="3"/>
            <w:tcBorders>
              <w:left w:val="nil"/>
              <w:bottom w:val="nil"/>
              <w:right w:val="nil"/>
            </w:tcBorders>
          </w:tcPr>
          <w:p w14:paraId="18E4316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-3.86</w:t>
            </w:r>
          </w:p>
        </w:tc>
        <w:tc>
          <w:tcPr>
            <w:tcW w:w="897" w:type="dxa"/>
            <w:gridSpan w:val="3"/>
            <w:tcBorders>
              <w:left w:val="nil"/>
              <w:bottom w:val="nil"/>
              <w:right w:val="nil"/>
            </w:tcBorders>
          </w:tcPr>
          <w:p w14:paraId="0547D50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24.6</w:t>
            </w:r>
          </w:p>
        </w:tc>
        <w:tc>
          <w:tcPr>
            <w:tcW w:w="900" w:type="dxa"/>
            <w:gridSpan w:val="2"/>
            <w:tcBorders>
              <w:left w:val="nil"/>
              <w:bottom w:val="nil"/>
              <w:right w:val="nil"/>
            </w:tcBorders>
          </w:tcPr>
          <w:p w14:paraId="2FC3044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13CE90A5" w14:textId="77777777" w:rsidTr="00104BF8">
        <w:trPr>
          <w:trHeight w:hRule="exact" w:val="340"/>
        </w:trPr>
        <w:tc>
          <w:tcPr>
            <w:tcW w:w="1277" w:type="dxa"/>
            <w:gridSpan w:val="2"/>
            <w:tcBorders>
              <w:top w:val="nil"/>
              <w:left w:val="nil"/>
              <w:bottom w:val="nil"/>
              <w:right w:val="nil"/>
            </w:tcBorders>
          </w:tcPr>
          <w:p w14:paraId="79BA5A47"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hcr</w:t>
            </w:r>
            <w:proofErr w:type="spellEnd"/>
          </w:p>
        </w:tc>
        <w:tc>
          <w:tcPr>
            <w:tcW w:w="1057" w:type="dxa"/>
            <w:gridSpan w:val="2"/>
            <w:tcBorders>
              <w:top w:val="nil"/>
              <w:left w:val="nil"/>
              <w:bottom w:val="nil"/>
              <w:right w:val="nil"/>
            </w:tcBorders>
          </w:tcPr>
          <w:p w14:paraId="7D26462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55884700</w:t>
            </w:r>
          </w:p>
        </w:tc>
        <w:tc>
          <w:tcPr>
            <w:tcW w:w="1064" w:type="dxa"/>
            <w:gridSpan w:val="2"/>
            <w:tcBorders>
              <w:top w:val="nil"/>
              <w:left w:val="nil"/>
              <w:bottom w:val="nil"/>
              <w:right w:val="nil"/>
            </w:tcBorders>
          </w:tcPr>
          <w:p w14:paraId="405F649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39018962</w:t>
            </w:r>
          </w:p>
        </w:tc>
        <w:tc>
          <w:tcPr>
            <w:tcW w:w="742" w:type="dxa"/>
            <w:tcBorders>
              <w:top w:val="nil"/>
              <w:left w:val="nil"/>
              <w:bottom w:val="nil"/>
              <w:right w:val="nil"/>
            </w:tcBorders>
          </w:tcPr>
          <w:p w14:paraId="26A30E3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-1.35</w:t>
            </w:r>
          </w:p>
        </w:tc>
        <w:tc>
          <w:tcPr>
            <w:tcW w:w="691" w:type="dxa"/>
            <w:gridSpan w:val="2"/>
            <w:tcBorders>
              <w:top w:val="nil"/>
              <w:left w:val="nil"/>
              <w:bottom w:val="nil"/>
              <w:right w:val="nil"/>
            </w:tcBorders>
          </w:tcPr>
          <w:p w14:paraId="5865E6AB"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-7.06</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584F03E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8.7</w:t>
            </w:r>
          </w:p>
        </w:tc>
        <w:tc>
          <w:tcPr>
            <w:tcW w:w="839" w:type="dxa"/>
            <w:gridSpan w:val="2"/>
            <w:tcBorders>
              <w:top w:val="nil"/>
              <w:left w:val="nil"/>
              <w:bottom w:val="nil"/>
              <w:right w:val="nil"/>
            </w:tcBorders>
          </w:tcPr>
          <w:p w14:paraId="6A56010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nil"/>
              <w:right w:val="nil"/>
            </w:tcBorders>
          </w:tcPr>
          <w:p w14:paraId="007214EE"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3399A875"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lcr</w:t>
            </w:r>
            <w:proofErr w:type="spellEnd"/>
          </w:p>
        </w:tc>
        <w:tc>
          <w:tcPr>
            <w:tcW w:w="1016" w:type="dxa"/>
            <w:gridSpan w:val="2"/>
            <w:tcBorders>
              <w:top w:val="nil"/>
              <w:left w:val="nil"/>
              <w:bottom w:val="nil"/>
              <w:right w:val="nil"/>
            </w:tcBorders>
          </w:tcPr>
          <w:p w14:paraId="28E05A9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47183547</w:t>
            </w:r>
          </w:p>
        </w:tc>
        <w:tc>
          <w:tcPr>
            <w:tcW w:w="1109" w:type="dxa"/>
            <w:gridSpan w:val="3"/>
            <w:tcBorders>
              <w:top w:val="nil"/>
              <w:left w:val="nil"/>
              <w:bottom w:val="nil"/>
              <w:right w:val="nil"/>
            </w:tcBorders>
          </w:tcPr>
          <w:p w14:paraId="4200EA4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56678838</w:t>
            </w:r>
          </w:p>
        </w:tc>
        <w:tc>
          <w:tcPr>
            <w:tcW w:w="852" w:type="dxa"/>
            <w:gridSpan w:val="2"/>
            <w:tcBorders>
              <w:top w:val="nil"/>
              <w:left w:val="nil"/>
              <w:bottom w:val="nil"/>
              <w:right w:val="nil"/>
            </w:tcBorders>
          </w:tcPr>
          <w:p w14:paraId="3829631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1.25</w:t>
            </w:r>
          </w:p>
        </w:tc>
        <w:tc>
          <w:tcPr>
            <w:tcW w:w="1038" w:type="dxa"/>
            <w:gridSpan w:val="3"/>
            <w:tcBorders>
              <w:top w:val="nil"/>
              <w:left w:val="nil"/>
              <w:bottom w:val="nil"/>
              <w:right w:val="nil"/>
            </w:tcBorders>
          </w:tcPr>
          <w:p w14:paraId="26CAC2F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-5.01</w:t>
            </w:r>
          </w:p>
        </w:tc>
        <w:tc>
          <w:tcPr>
            <w:tcW w:w="897" w:type="dxa"/>
            <w:gridSpan w:val="3"/>
            <w:tcBorders>
              <w:top w:val="nil"/>
              <w:left w:val="nil"/>
              <w:bottom w:val="nil"/>
              <w:right w:val="nil"/>
            </w:tcBorders>
          </w:tcPr>
          <w:p w14:paraId="4BA7641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22.9</w:t>
            </w:r>
          </w:p>
        </w:tc>
        <w:tc>
          <w:tcPr>
            <w:tcW w:w="900" w:type="dxa"/>
            <w:gridSpan w:val="2"/>
            <w:tcBorders>
              <w:top w:val="nil"/>
              <w:left w:val="nil"/>
              <w:bottom w:val="nil"/>
              <w:right w:val="nil"/>
            </w:tcBorders>
          </w:tcPr>
          <w:p w14:paraId="6FB87E3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65E9C7C4" w14:textId="77777777" w:rsidTr="00104BF8">
        <w:trPr>
          <w:trHeight w:hRule="exact" w:val="340"/>
        </w:trPr>
        <w:tc>
          <w:tcPr>
            <w:tcW w:w="1277" w:type="dxa"/>
            <w:gridSpan w:val="2"/>
            <w:tcBorders>
              <w:top w:val="nil"/>
              <w:left w:val="nil"/>
              <w:right w:val="nil"/>
            </w:tcBorders>
          </w:tcPr>
          <w:p w14:paraId="768FD83D"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hcr</w:t>
            </w:r>
            <w:proofErr w:type="spellEnd"/>
          </w:p>
        </w:tc>
        <w:tc>
          <w:tcPr>
            <w:tcW w:w="1057" w:type="dxa"/>
            <w:gridSpan w:val="2"/>
            <w:tcBorders>
              <w:top w:val="nil"/>
              <w:left w:val="nil"/>
              <w:right w:val="nil"/>
            </w:tcBorders>
          </w:tcPr>
          <w:p w14:paraId="0767954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1.53E+09</w:t>
            </w:r>
          </w:p>
        </w:tc>
        <w:tc>
          <w:tcPr>
            <w:tcW w:w="1064" w:type="dxa"/>
            <w:gridSpan w:val="2"/>
            <w:tcBorders>
              <w:top w:val="nil"/>
              <w:left w:val="nil"/>
              <w:right w:val="nil"/>
            </w:tcBorders>
          </w:tcPr>
          <w:p w14:paraId="2BD559B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9.59E+08</w:t>
            </w:r>
          </w:p>
        </w:tc>
        <w:tc>
          <w:tcPr>
            <w:tcW w:w="742" w:type="dxa"/>
            <w:tcBorders>
              <w:top w:val="nil"/>
              <w:left w:val="nil"/>
              <w:right w:val="nil"/>
            </w:tcBorders>
          </w:tcPr>
          <w:p w14:paraId="32E0AF4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1.79</w:t>
            </w:r>
          </w:p>
        </w:tc>
        <w:tc>
          <w:tcPr>
            <w:tcW w:w="691" w:type="dxa"/>
            <w:gridSpan w:val="2"/>
            <w:tcBorders>
              <w:top w:val="nil"/>
              <w:left w:val="nil"/>
              <w:right w:val="nil"/>
            </w:tcBorders>
          </w:tcPr>
          <w:p w14:paraId="70B12E27"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-5.28</w:t>
            </w:r>
            <w:r w:rsidRPr="00552899">
              <w:rPr>
                <w:rFonts w:ascii="Times New Roman" w:eastAsia="標楷體" w:hAnsi="Times New Roman" w:hint="eastAsia"/>
                <w:sz w:val="20"/>
                <w:szCs w:val="20"/>
                <w:vertAlign w:val="superscript"/>
              </w:rPr>
              <w:t>b</w:t>
            </w:r>
          </w:p>
        </w:tc>
        <w:tc>
          <w:tcPr>
            <w:tcW w:w="850" w:type="dxa"/>
            <w:gridSpan w:val="3"/>
            <w:tcBorders>
              <w:top w:val="nil"/>
              <w:left w:val="nil"/>
              <w:right w:val="nil"/>
            </w:tcBorders>
          </w:tcPr>
          <w:p w14:paraId="5844759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70.1</w:t>
            </w:r>
          </w:p>
        </w:tc>
        <w:tc>
          <w:tcPr>
            <w:tcW w:w="839" w:type="dxa"/>
            <w:gridSpan w:val="2"/>
            <w:tcBorders>
              <w:top w:val="nil"/>
              <w:left w:val="nil"/>
              <w:bottom w:val="single" w:sz="4" w:space="0" w:color="auto"/>
              <w:right w:val="nil"/>
            </w:tcBorders>
          </w:tcPr>
          <w:p w14:paraId="555F2EF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right w:val="nil"/>
            </w:tcBorders>
          </w:tcPr>
          <w:p w14:paraId="3F9A8EA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right w:val="nil"/>
            </w:tcBorders>
            <w:vAlign w:val="center"/>
          </w:tcPr>
          <w:p w14:paraId="275F8857"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lcr</w:t>
            </w:r>
            <w:proofErr w:type="spellEnd"/>
          </w:p>
        </w:tc>
        <w:tc>
          <w:tcPr>
            <w:tcW w:w="1016" w:type="dxa"/>
            <w:gridSpan w:val="2"/>
            <w:tcBorders>
              <w:top w:val="nil"/>
              <w:left w:val="nil"/>
              <w:right w:val="nil"/>
            </w:tcBorders>
          </w:tcPr>
          <w:p w14:paraId="16FE4C1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2.05E+09</w:t>
            </w:r>
          </w:p>
        </w:tc>
        <w:tc>
          <w:tcPr>
            <w:tcW w:w="1109" w:type="dxa"/>
            <w:gridSpan w:val="3"/>
            <w:tcBorders>
              <w:top w:val="nil"/>
              <w:left w:val="nil"/>
              <w:right w:val="nil"/>
            </w:tcBorders>
          </w:tcPr>
          <w:p w14:paraId="34BB04E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1.32E+09</w:t>
            </w:r>
          </w:p>
        </w:tc>
        <w:tc>
          <w:tcPr>
            <w:tcW w:w="852" w:type="dxa"/>
            <w:gridSpan w:val="2"/>
            <w:tcBorders>
              <w:top w:val="nil"/>
              <w:left w:val="nil"/>
              <w:right w:val="nil"/>
            </w:tcBorders>
          </w:tcPr>
          <w:p w14:paraId="05B8AC6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0.75</w:t>
            </w:r>
          </w:p>
        </w:tc>
        <w:tc>
          <w:tcPr>
            <w:tcW w:w="1038" w:type="dxa"/>
            <w:gridSpan w:val="3"/>
            <w:tcBorders>
              <w:top w:val="nil"/>
              <w:left w:val="nil"/>
              <w:right w:val="nil"/>
            </w:tcBorders>
          </w:tcPr>
          <w:p w14:paraId="18BA96A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-2.67</w:t>
            </w:r>
          </w:p>
        </w:tc>
        <w:tc>
          <w:tcPr>
            <w:tcW w:w="897" w:type="dxa"/>
            <w:gridSpan w:val="3"/>
            <w:tcBorders>
              <w:top w:val="nil"/>
              <w:left w:val="nil"/>
              <w:right w:val="nil"/>
            </w:tcBorders>
          </w:tcPr>
          <w:p w14:paraId="4932571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77.1</w:t>
            </w:r>
          </w:p>
        </w:tc>
        <w:tc>
          <w:tcPr>
            <w:tcW w:w="900" w:type="dxa"/>
            <w:gridSpan w:val="2"/>
            <w:tcBorders>
              <w:top w:val="nil"/>
              <w:left w:val="nil"/>
              <w:right w:val="nil"/>
            </w:tcBorders>
          </w:tcPr>
          <w:p w14:paraId="2B43DFB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23760906" w14:textId="77777777" w:rsidTr="00104BF8">
        <w:trPr>
          <w:trHeight w:hRule="exact" w:val="340"/>
        </w:trPr>
        <w:tc>
          <w:tcPr>
            <w:tcW w:w="1277" w:type="dxa"/>
            <w:gridSpan w:val="2"/>
            <w:tcBorders>
              <w:left w:val="nil"/>
              <w:bottom w:val="nil"/>
              <w:right w:val="nil"/>
            </w:tcBorders>
          </w:tcPr>
          <w:p w14:paraId="54A1A01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hc</w:t>
            </w:r>
            <w:proofErr w:type="spellEnd"/>
          </w:p>
        </w:tc>
        <w:tc>
          <w:tcPr>
            <w:tcW w:w="1057" w:type="dxa"/>
            <w:gridSpan w:val="2"/>
            <w:tcBorders>
              <w:left w:val="nil"/>
              <w:bottom w:val="nil"/>
              <w:right w:val="nil"/>
            </w:tcBorders>
          </w:tcPr>
          <w:p w14:paraId="57867B4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174.3</w:t>
            </w:r>
          </w:p>
        </w:tc>
        <w:tc>
          <w:tcPr>
            <w:tcW w:w="1064" w:type="dxa"/>
            <w:gridSpan w:val="2"/>
            <w:tcBorders>
              <w:left w:val="nil"/>
              <w:bottom w:val="nil"/>
              <w:right w:val="nil"/>
            </w:tcBorders>
          </w:tcPr>
          <w:p w14:paraId="5D350B9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55.6</w:t>
            </w:r>
          </w:p>
        </w:tc>
        <w:tc>
          <w:tcPr>
            <w:tcW w:w="742" w:type="dxa"/>
            <w:tcBorders>
              <w:left w:val="nil"/>
              <w:bottom w:val="nil"/>
              <w:right w:val="nil"/>
            </w:tcBorders>
          </w:tcPr>
          <w:p w14:paraId="570B93A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0.25</w:t>
            </w:r>
          </w:p>
        </w:tc>
        <w:tc>
          <w:tcPr>
            <w:tcW w:w="691" w:type="dxa"/>
            <w:gridSpan w:val="2"/>
            <w:tcBorders>
              <w:left w:val="nil"/>
              <w:bottom w:val="nil"/>
              <w:right w:val="nil"/>
            </w:tcBorders>
          </w:tcPr>
          <w:p w14:paraId="722C2CAE"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-3.86</w:t>
            </w:r>
            <w:r w:rsidRPr="00552899">
              <w:rPr>
                <w:rFonts w:ascii="Times New Roman" w:eastAsia="標楷體" w:hAnsi="Times New Roman" w:hint="eastAsia"/>
                <w:sz w:val="20"/>
                <w:szCs w:val="20"/>
                <w:vertAlign w:val="superscript"/>
              </w:rPr>
              <w:t>a</w:t>
            </w:r>
          </w:p>
        </w:tc>
        <w:tc>
          <w:tcPr>
            <w:tcW w:w="850" w:type="dxa"/>
            <w:gridSpan w:val="3"/>
            <w:tcBorders>
              <w:left w:val="nil"/>
              <w:bottom w:val="nil"/>
              <w:right w:val="nil"/>
            </w:tcBorders>
          </w:tcPr>
          <w:p w14:paraId="23BB0633"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5.8</w:t>
            </w:r>
          </w:p>
        </w:tc>
        <w:tc>
          <w:tcPr>
            <w:tcW w:w="839" w:type="dxa"/>
            <w:gridSpan w:val="2"/>
            <w:tcBorders>
              <w:top w:val="single" w:sz="4" w:space="0" w:color="auto"/>
              <w:left w:val="nil"/>
              <w:bottom w:val="nil"/>
              <w:right w:val="nil"/>
            </w:tcBorders>
          </w:tcPr>
          <w:p w14:paraId="58E99716" w14:textId="77777777" w:rsidR="00552899" w:rsidRPr="00552899" w:rsidRDefault="00552899" w:rsidP="00552899">
            <w:pPr>
              <w:widowControl/>
              <w:snapToGrid w:val="0"/>
              <w:spacing w:line="240" w:lineRule="atLeast"/>
              <w:jc w:val="right"/>
              <w:rPr>
                <w:rFonts w:ascii="Times New Roman" w:hAnsi="Times New Roman"/>
                <w:sz w:val="20"/>
                <w:szCs w:val="20"/>
              </w:rPr>
            </w:pPr>
            <w:r w:rsidRPr="00552899">
              <w:rPr>
                <w:rFonts w:ascii="Times New Roman" w:hAnsi="Times New Roman" w:hint="eastAsia"/>
                <w:sz w:val="20"/>
                <w:szCs w:val="20"/>
              </w:rPr>
              <w:t>0.02</w:t>
            </w:r>
          </w:p>
        </w:tc>
        <w:tc>
          <w:tcPr>
            <w:tcW w:w="426" w:type="dxa"/>
            <w:gridSpan w:val="2"/>
            <w:tcBorders>
              <w:left w:val="nil"/>
              <w:bottom w:val="nil"/>
              <w:right w:val="nil"/>
            </w:tcBorders>
          </w:tcPr>
          <w:p w14:paraId="1456088D" w14:textId="77777777" w:rsidR="00552899" w:rsidRPr="00552899" w:rsidRDefault="00552899" w:rsidP="00552899">
            <w:pPr>
              <w:widowControl/>
              <w:snapToGrid w:val="0"/>
              <w:spacing w:line="240" w:lineRule="atLeast"/>
              <w:jc w:val="both"/>
              <w:rPr>
                <w:rFonts w:ascii="Times New Roman" w:hAnsi="Times New Roman"/>
                <w:sz w:val="20"/>
                <w:szCs w:val="20"/>
              </w:rPr>
            </w:pPr>
          </w:p>
        </w:tc>
        <w:tc>
          <w:tcPr>
            <w:tcW w:w="850" w:type="dxa"/>
            <w:tcBorders>
              <w:left w:val="nil"/>
              <w:bottom w:val="nil"/>
              <w:right w:val="nil"/>
            </w:tcBorders>
            <w:vAlign w:val="center"/>
          </w:tcPr>
          <w:p w14:paraId="4392CFB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hAnsi="Times New Roman" w:hint="eastAsia"/>
                <w:sz w:val="20"/>
                <w:szCs w:val="20"/>
              </w:rPr>
              <w:t>V</w:t>
            </w:r>
            <w:r w:rsidRPr="00552899">
              <w:rPr>
                <w:rFonts w:ascii="Times New Roman" w:hAnsi="Times New Roman" w:hint="eastAsia"/>
                <w:sz w:val="20"/>
                <w:szCs w:val="20"/>
                <w:vertAlign w:val="superscript"/>
              </w:rPr>
              <w:t>lc</w:t>
            </w:r>
            <w:proofErr w:type="spellEnd"/>
          </w:p>
        </w:tc>
        <w:tc>
          <w:tcPr>
            <w:tcW w:w="1016" w:type="dxa"/>
            <w:gridSpan w:val="2"/>
            <w:tcBorders>
              <w:left w:val="nil"/>
              <w:bottom w:val="nil"/>
              <w:right w:val="nil"/>
            </w:tcBorders>
          </w:tcPr>
          <w:p w14:paraId="72380FD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98.1</w:t>
            </w:r>
          </w:p>
        </w:tc>
        <w:tc>
          <w:tcPr>
            <w:tcW w:w="1109" w:type="dxa"/>
            <w:gridSpan w:val="3"/>
            <w:tcBorders>
              <w:left w:val="nil"/>
              <w:bottom w:val="nil"/>
              <w:right w:val="nil"/>
            </w:tcBorders>
          </w:tcPr>
          <w:p w14:paraId="6BC4ECA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31.3</w:t>
            </w:r>
          </w:p>
        </w:tc>
        <w:tc>
          <w:tcPr>
            <w:tcW w:w="852" w:type="dxa"/>
            <w:gridSpan w:val="2"/>
            <w:tcBorders>
              <w:left w:val="nil"/>
              <w:bottom w:val="nil"/>
              <w:right w:val="nil"/>
            </w:tcBorders>
          </w:tcPr>
          <w:p w14:paraId="7CB756A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0.26</w:t>
            </w:r>
          </w:p>
        </w:tc>
        <w:tc>
          <w:tcPr>
            <w:tcW w:w="1038" w:type="dxa"/>
            <w:gridSpan w:val="3"/>
            <w:tcBorders>
              <w:left w:val="nil"/>
              <w:bottom w:val="nil"/>
              <w:right w:val="nil"/>
            </w:tcBorders>
          </w:tcPr>
          <w:p w14:paraId="2084F18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-3.95</w:t>
            </w:r>
          </w:p>
        </w:tc>
        <w:tc>
          <w:tcPr>
            <w:tcW w:w="897" w:type="dxa"/>
            <w:gridSpan w:val="3"/>
            <w:tcBorders>
              <w:left w:val="nil"/>
              <w:bottom w:val="nil"/>
              <w:right w:val="nil"/>
            </w:tcBorders>
          </w:tcPr>
          <w:p w14:paraId="2731C6C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29.7</w:t>
            </w:r>
          </w:p>
        </w:tc>
        <w:tc>
          <w:tcPr>
            <w:tcW w:w="900" w:type="dxa"/>
            <w:gridSpan w:val="2"/>
            <w:tcBorders>
              <w:left w:val="nil"/>
              <w:bottom w:val="nil"/>
              <w:right w:val="nil"/>
            </w:tcBorders>
          </w:tcPr>
          <w:p w14:paraId="3BA426E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A787406" w14:textId="77777777" w:rsidTr="00104BF8">
        <w:trPr>
          <w:trHeight w:hRule="exact" w:val="340"/>
        </w:trPr>
        <w:tc>
          <w:tcPr>
            <w:tcW w:w="1277" w:type="dxa"/>
            <w:gridSpan w:val="2"/>
            <w:tcBorders>
              <w:top w:val="nil"/>
              <w:left w:val="nil"/>
              <w:bottom w:val="nil"/>
              <w:right w:val="nil"/>
            </w:tcBorders>
          </w:tcPr>
          <w:p w14:paraId="0244E421"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hc</w:t>
            </w:r>
            <w:proofErr w:type="spellEnd"/>
          </w:p>
        </w:tc>
        <w:tc>
          <w:tcPr>
            <w:tcW w:w="1057" w:type="dxa"/>
            <w:gridSpan w:val="2"/>
            <w:tcBorders>
              <w:top w:val="nil"/>
              <w:left w:val="nil"/>
              <w:bottom w:val="nil"/>
              <w:right w:val="nil"/>
            </w:tcBorders>
          </w:tcPr>
          <w:p w14:paraId="27F07B44"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48321519</w:t>
            </w:r>
          </w:p>
        </w:tc>
        <w:tc>
          <w:tcPr>
            <w:tcW w:w="1064" w:type="dxa"/>
            <w:gridSpan w:val="2"/>
            <w:tcBorders>
              <w:top w:val="nil"/>
              <w:left w:val="nil"/>
              <w:bottom w:val="nil"/>
              <w:right w:val="nil"/>
            </w:tcBorders>
          </w:tcPr>
          <w:p w14:paraId="4FB598C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59653820</w:t>
            </w:r>
          </w:p>
        </w:tc>
        <w:tc>
          <w:tcPr>
            <w:tcW w:w="742" w:type="dxa"/>
            <w:tcBorders>
              <w:top w:val="nil"/>
              <w:left w:val="nil"/>
              <w:bottom w:val="nil"/>
              <w:right w:val="nil"/>
            </w:tcBorders>
          </w:tcPr>
          <w:p w14:paraId="04B3CAB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0.26</w:t>
            </w:r>
          </w:p>
        </w:tc>
        <w:tc>
          <w:tcPr>
            <w:tcW w:w="691" w:type="dxa"/>
            <w:gridSpan w:val="2"/>
            <w:tcBorders>
              <w:top w:val="nil"/>
              <w:left w:val="nil"/>
              <w:bottom w:val="nil"/>
              <w:right w:val="nil"/>
            </w:tcBorders>
          </w:tcPr>
          <w:p w14:paraId="00739018"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-5.13</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nil"/>
              <w:right w:val="nil"/>
            </w:tcBorders>
          </w:tcPr>
          <w:p w14:paraId="6C6B872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18.4</w:t>
            </w:r>
          </w:p>
        </w:tc>
        <w:tc>
          <w:tcPr>
            <w:tcW w:w="839" w:type="dxa"/>
            <w:gridSpan w:val="2"/>
            <w:tcBorders>
              <w:top w:val="nil"/>
              <w:left w:val="nil"/>
              <w:bottom w:val="nil"/>
              <w:right w:val="nil"/>
            </w:tcBorders>
          </w:tcPr>
          <w:p w14:paraId="742C402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nil"/>
              <w:right w:val="nil"/>
            </w:tcBorders>
          </w:tcPr>
          <w:p w14:paraId="60A6EA7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nil"/>
              <w:right w:val="nil"/>
            </w:tcBorders>
            <w:vAlign w:val="center"/>
          </w:tcPr>
          <w:p w14:paraId="7E7DDBA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E</w:t>
            </w:r>
            <w:r w:rsidRPr="00552899">
              <w:rPr>
                <w:rFonts w:ascii="Times New Roman" w:eastAsia="標楷體" w:hAnsi="Times New Roman" w:hint="eastAsia"/>
                <w:sz w:val="20"/>
                <w:szCs w:val="20"/>
                <w:vertAlign w:val="superscript"/>
              </w:rPr>
              <w:t>lc</w:t>
            </w:r>
            <w:proofErr w:type="spellEnd"/>
          </w:p>
        </w:tc>
        <w:tc>
          <w:tcPr>
            <w:tcW w:w="1016" w:type="dxa"/>
            <w:gridSpan w:val="2"/>
            <w:tcBorders>
              <w:top w:val="nil"/>
              <w:left w:val="nil"/>
              <w:bottom w:val="nil"/>
              <w:right w:val="nil"/>
            </w:tcBorders>
          </w:tcPr>
          <w:p w14:paraId="3D5F87C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54836728</w:t>
            </w:r>
          </w:p>
        </w:tc>
        <w:tc>
          <w:tcPr>
            <w:tcW w:w="1109" w:type="dxa"/>
            <w:gridSpan w:val="3"/>
            <w:tcBorders>
              <w:top w:val="nil"/>
              <w:left w:val="nil"/>
              <w:bottom w:val="nil"/>
              <w:right w:val="nil"/>
            </w:tcBorders>
          </w:tcPr>
          <w:p w14:paraId="14E7D00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37076743</w:t>
            </w:r>
          </w:p>
        </w:tc>
        <w:tc>
          <w:tcPr>
            <w:tcW w:w="852" w:type="dxa"/>
            <w:gridSpan w:val="2"/>
            <w:tcBorders>
              <w:top w:val="nil"/>
              <w:left w:val="nil"/>
              <w:bottom w:val="nil"/>
              <w:right w:val="nil"/>
            </w:tcBorders>
          </w:tcPr>
          <w:p w14:paraId="1C2573D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-1.68</w:t>
            </w:r>
          </w:p>
        </w:tc>
        <w:tc>
          <w:tcPr>
            <w:tcW w:w="1038" w:type="dxa"/>
            <w:gridSpan w:val="3"/>
            <w:tcBorders>
              <w:top w:val="nil"/>
              <w:left w:val="nil"/>
              <w:bottom w:val="nil"/>
              <w:right w:val="nil"/>
            </w:tcBorders>
          </w:tcPr>
          <w:p w14:paraId="63DAC9C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-5.98</w:t>
            </w:r>
          </w:p>
        </w:tc>
        <w:tc>
          <w:tcPr>
            <w:tcW w:w="897" w:type="dxa"/>
            <w:gridSpan w:val="3"/>
            <w:tcBorders>
              <w:top w:val="nil"/>
              <w:left w:val="nil"/>
              <w:bottom w:val="nil"/>
              <w:right w:val="nil"/>
            </w:tcBorders>
          </w:tcPr>
          <w:p w14:paraId="5B7B2DE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30.6</w:t>
            </w:r>
          </w:p>
        </w:tc>
        <w:tc>
          <w:tcPr>
            <w:tcW w:w="900" w:type="dxa"/>
            <w:gridSpan w:val="2"/>
            <w:tcBorders>
              <w:top w:val="nil"/>
              <w:left w:val="nil"/>
              <w:bottom w:val="nil"/>
              <w:right w:val="nil"/>
            </w:tcBorders>
          </w:tcPr>
          <w:p w14:paraId="1F9DF97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r w:rsidR="00552899" w:rsidRPr="00552899" w14:paraId="0ECAACFD" w14:textId="77777777" w:rsidTr="00104BF8">
        <w:trPr>
          <w:trHeight w:hRule="exact" w:val="340"/>
        </w:trPr>
        <w:tc>
          <w:tcPr>
            <w:tcW w:w="1277" w:type="dxa"/>
            <w:gridSpan w:val="2"/>
            <w:tcBorders>
              <w:top w:val="nil"/>
              <w:left w:val="nil"/>
              <w:bottom w:val="single" w:sz="12" w:space="0" w:color="auto"/>
              <w:right w:val="nil"/>
            </w:tcBorders>
          </w:tcPr>
          <w:p w14:paraId="4A07AE3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hc</w:t>
            </w:r>
            <w:proofErr w:type="spellEnd"/>
          </w:p>
        </w:tc>
        <w:tc>
          <w:tcPr>
            <w:tcW w:w="1057" w:type="dxa"/>
            <w:gridSpan w:val="2"/>
            <w:tcBorders>
              <w:top w:val="nil"/>
              <w:left w:val="nil"/>
              <w:bottom w:val="single" w:sz="12" w:space="0" w:color="auto"/>
              <w:right w:val="nil"/>
            </w:tcBorders>
          </w:tcPr>
          <w:p w14:paraId="23B3825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1.94E+09</w:t>
            </w:r>
          </w:p>
        </w:tc>
        <w:tc>
          <w:tcPr>
            <w:tcW w:w="1064" w:type="dxa"/>
            <w:gridSpan w:val="2"/>
            <w:tcBorders>
              <w:top w:val="nil"/>
              <w:left w:val="nil"/>
              <w:bottom w:val="single" w:sz="12" w:space="0" w:color="auto"/>
              <w:right w:val="nil"/>
            </w:tcBorders>
          </w:tcPr>
          <w:p w14:paraId="389C484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1.38E+09</w:t>
            </w:r>
          </w:p>
        </w:tc>
        <w:tc>
          <w:tcPr>
            <w:tcW w:w="742" w:type="dxa"/>
            <w:tcBorders>
              <w:top w:val="nil"/>
              <w:left w:val="nil"/>
              <w:bottom w:val="single" w:sz="12" w:space="0" w:color="auto"/>
              <w:right w:val="nil"/>
            </w:tcBorders>
          </w:tcPr>
          <w:p w14:paraId="5E8EA61C"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1.27</w:t>
            </w:r>
          </w:p>
        </w:tc>
        <w:tc>
          <w:tcPr>
            <w:tcW w:w="691" w:type="dxa"/>
            <w:gridSpan w:val="2"/>
            <w:tcBorders>
              <w:top w:val="nil"/>
              <w:left w:val="nil"/>
              <w:bottom w:val="single" w:sz="12" w:space="0" w:color="auto"/>
              <w:right w:val="nil"/>
            </w:tcBorders>
          </w:tcPr>
          <w:p w14:paraId="21876ED8" w14:textId="77777777" w:rsidR="00552899" w:rsidRPr="00552899" w:rsidRDefault="00552899" w:rsidP="00552899">
            <w:pPr>
              <w:widowControl/>
              <w:snapToGrid w:val="0"/>
              <w:spacing w:line="240" w:lineRule="atLeast"/>
              <w:ind w:rightChars="-25" w:right="-60"/>
              <w:jc w:val="right"/>
              <w:rPr>
                <w:rFonts w:ascii="Times New Roman" w:eastAsia="標楷體" w:hAnsi="Times New Roman"/>
                <w:sz w:val="20"/>
                <w:szCs w:val="20"/>
              </w:rPr>
            </w:pPr>
            <w:r w:rsidRPr="00552899">
              <w:rPr>
                <w:rFonts w:ascii="Times New Roman" w:eastAsia="標楷體" w:hAnsi="Times New Roman" w:hint="eastAsia"/>
                <w:sz w:val="20"/>
                <w:szCs w:val="20"/>
              </w:rPr>
              <w:t>-3.81</w:t>
            </w:r>
            <w:r w:rsidRPr="00552899">
              <w:rPr>
                <w:rFonts w:ascii="Times New Roman" w:eastAsia="標楷體" w:hAnsi="Times New Roman" w:hint="eastAsia"/>
                <w:sz w:val="20"/>
                <w:szCs w:val="20"/>
                <w:vertAlign w:val="superscript"/>
              </w:rPr>
              <w:t>a</w:t>
            </w:r>
          </w:p>
        </w:tc>
        <w:tc>
          <w:tcPr>
            <w:tcW w:w="850" w:type="dxa"/>
            <w:gridSpan w:val="3"/>
            <w:tcBorders>
              <w:top w:val="nil"/>
              <w:left w:val="nil"/>
              <w:bottom w:val="single" w:sz="12" w:space="0" w:color="auto"/>
              <w:right w:val="nil"/>
            </w:tcBorders>
          </w:tcPr>
          <w:p w14:paraId="63B412C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71.1</w:t>
            </w:r>
          </w:p>
        </w:tc>
        <w:tc>
          <w:tcPr>
            <w:tcW w:w="839" w:type="dxa"/>
            <w:gridSpan w:val="2"/>
            <w:tcBorders>
              <w:top w:val="nil"/>
              <w:left w:val="nil"/>
              <w:bottom w:val="single" w:sz="12" w:space="0" w:color="auto"/>
              <w:right w:val="nil"/>
            </w:tcBorders>
          </w:tcPr>
          <w:p w14:paraId="0E426DD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c>
          <w:tcPr>
            <w:tcW w:w="426" w:type="dxa"/>
            <w:gridSpan w:val="2"/>
            <w:tcBorders>
              <w:top w:val="nil"/>
              <w:left w:val="nil"/>
              <w:bottom w:val="single" w:sz="12" w:space="0" w:color="auto"/>
              <w:right w:val="nil"/>
            </w:tcBorders>
          </w:tcPr>
          <w:p w14:paraId="257C6E08"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850" w:type="dxa"/>
            <w:tcBorders>
              <w:top w:val="nil"/>
              <w:left w:val="nil"/>
              <w:bottom w:val="single" w:sz="12" w:space="0" w:color="auto"/>
              <w:right w:val="nil"/>
            </w:tcBorders>
            <w:vAlign w:val="center"/>
          </w:tcPr>
          <w:p w14:paraId="3195E0BB"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roofErr w:type="spellStart"/>
            <w:r w:rsidRPr="00552899">
              <w:rPr>
                <w:rFonts w:ascii="Times New Roman" w:eastAsia="標楷體" w:hAnsi="Times New Roman" w:hint="eastAsia"/>
                <w:sz w:val="20"/>
                <w:szCs w:val="20"/>
              </w:rPr>
              <w:t>B</w:t>
            </w:r>
            <w:r w:rsidRPr="00552899">
              <w:rPr>
                <w:rFonts w:ascii="Times New Roman" w:eastAsia="標楷體" w:hAnsi="Times New Roman" w:hint="eastAsia"/>
                <w:sz w:val="20"/>
                <w:szCs w:val="20"/>
                <w:vertAlign w:val="superscript"/>
              </w:rPr>
              <w:t>lc</w:t>
            </w:r>
            <w:proofErr w:type="spellEnd"/>
          </w:p>
        </w:tc>
        <w:tc>
          <w:tcPr>
            <w:tcW w:w="1016" w:type="dxa"/>
            <w:gridSpan w:val="2"/>
            <w:tcBorders>
              <w:top w:val="nil"/>
              <w:left w:val="nil"/>
              <w:bottom w:val="single" w:sz="12" w:space="0" w:color="auto"/>
              <w:right w:val="nil"/>
            </w:tcBorders>
          </w:tcPr>
          <w:p w14:paraId="5DDB25C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1.65E+09</w:t>
            </w:r>
          </w:p>
        </w:tc>
        <w:tc>
          <w:tcPr>
            <w:tcW w:w="1109" w:type="dxa"/>
            <w:gridSpan w:val="3"/>
            <w:tcBorders>
              <w:top w:val="nil"/>
              <w:left w:val="nil"/>
              <w:bottom w:val="single" w:sz="12" w:space="0" w:color="auto"/>
              <w:right w:val="nil"/>
            </w:tcBorders>
          </w:tcPr>
          <w:p w14:paraId="3B44ED7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1.04E+09</w:t>
            </w:r>
          </w:p>
        </w:tc>
        <w:tc>
          <w:tcPr>
            <w:tcW w:w="852" w:type="dxa"/>
            <w:gridSpan w:val="2"/>
            <w:tcBorders>
              <w:top w:val="nil"/>
              <w:left w:val="nil"/>
              <w:bottom w:val="single" w:sz="12" w:space="0" w:color="auto"/>
              <w:right w:val="nil"/>
            </w:tcBorders>
          </w:tcPr>
          <w:p w14:paraId="5E57454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-1.52</w:t>
            </w:r>
          </w:p>
        </w:tc>
        <w:tc>
          <w:tcPr>
            <w:tcW w:w="1038" w:type="dxa"/>
            <w:gridSpan w:val="3"/>
            <w:tcBorders>
              <w:top w:val="nil"/>
              <w:left w:val="nil"/>
              <w:bottom w:val="single" w:sz="12" w:space="0" w:color="auto"/>
              <w:right w:val="nil"/>
            </w:tcBorders>
          </w:tcPr>
          <w:p w14:paraId="5509741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-9.91</w:t>
            </w:r>
          </w:p>
        </w:tc>
        <w:tc>
          <w:tcPr>
            <w:tcW w:w="897" w:type="dxa"/>
            <w:gridSpan w:val="3"/>
            <w:tcBorders>
              <w:top w:val="nil"/>
              <w:left w:val="nil"/>
              <w:bottom w:val="single" w:sz="12" w:space="0" w:color="auto"/>
              <w:right w:val="nil"/>
            </w:tcBorders>
          </w:tcPr>
          <w:p w14:paraId="66B81C4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60.3</w:t>
            </w:r>
          </w:p>
        </w:tc>
        <w:tc>
          <w:tcPr>
            <w:tcW w:w="900" w:type="dxa"/>
            <w:gridSpan w:val="2"/>
            <w:tcBorders>
              <w:top w:val="nil"/>
              <w:left w:val="nil"/>
              <w:bottom w:val="single" w:sz="12" w:space="0" w:color="auto"/>
              <w:right w:val="nil"/>
            </w:tcBorders>
          </w:tcPr>
          <w:p w14:paraId="4022B6C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0.00</w:t>
            </w:r>
          </w:p>
        </w:tc>
      </w:tr>
    </w:tbl>
    <w:p w14:paraId="105B1E56" w14:textId="77777777" w:rsidR="00552899" w:rsidRPr="00552899" w:rsidRDefault="00552899" w:rsidP="00552899">
      <w:pPr>
        <w:spacing w:beforeLines="30" w:before="108"/>
        <w:ind w:leftChars="118" w:left="283" w:rightChars="-2" w:right="-5"/>
        <w:jc w:val="both"/>
        <w:rPr>
          <w:rFonts w:ascii="Times New Roman" w:eastAsia="標楷體" w:hAnsi="Times New Roman"/>
          <w:b/>
        </w:rPr>
      </w:pPr>
    </w:p>
    <w:p w14:paraId="12A7741B" w14:textId="77777777" w:rsidR="00552899" w:rsidRPr="00552899" w:rsidRDefault="00552899" w:rsidP="00552899">
      <w:pPr>
        <w:spacing w:beforeLines="30" w:before="108"/>
        <w:ind w:leftChars="118" w:left="283" w:rightChars="-2" w:right="-5"/>
        <w:jc w:val="both"/>
        <w:rPr>
          <w:rFonts w:ascii="Times New Roman" w:eastAsia="標楷體" w:hAnsi="Times New Roman"/>
          <w:b/>
        </w:rPr>
      </w:pPr>
    </w:p>
    <w:p w14:paraId="3D1DDF63" w14:textId="77777777" w:rsidR="00552899" w:rsidRPr="00552899" w:rsidRDefault="00552899" w:rsidP="00552899">
      <w:pPr>
        <w:spacing w:beforeLines="30" w:before="108"/>
        <w:ind w:leftChars="118" w:left="283" w:rightChars="-2" w:right="-5"/>
        <w:jc w:val="both"/>
        <w:rPr>
          <w:rFonts w:ascii="Times New Roman" w:eastAsia="標楷體" w:hAnsi="Times New Roman"/>
          <w:b/>
        </w:rPr>
      </w:pPr>
    </w:p>
    <w:tbl>
      <w:tblPr>
        <w:tblStyle w:val="af2"/>
        <w:tblW w:w="0" w:type="auto"/>
        <w:tblInd w:w="392" w:type="dxa"/>
        <w:tblLook w:val="04A0" w:firstRow="1" w:lastRow="0" w:firstColumn="1" w:lastColumn="0" w:noHBand="0" w:noVBand="1"/>
      </w:tblPr>
      <w:tblGrid>
        <w:gridCol w:w="1536"/>
        <w:gridCol w:w="1015"/>
        <w:gridCol w:w="1276"/>
        <w:gridCol w:w="1275"/>
        <w:gridCol w:w="1276"/>
        <w:gridCol w:w="567"/>
        <w:gridCol w:w="992"/>
        <w:gridCol w:w="1276"/>
        <w:gridCol w:w="1456"/>
        <w:gridCol w:w="1568"/>
        <w:gridCol w:w="1470"/>
      </w:tblGrid>
      <w:tr w:rsidR="00552899" w:rsidRPr="00552899" w14:paraId="40F3FD5E" w14:textId="77777777" w:rsidTr="00104BF8">
        <w:tc>
          <w:tcPr>
            <w:tcW w:w="1536" w:type="dxa"/>
            <w:vMerge w:val="restart"/>
            <w:tcBorders>
              <w:top w:val="single" w:sz="12" w:space="0" w:color="auto"/>
              <w:left w:val="nil"/>
              <w:right w:val="nil"/>
            </w:tcBorders>
          </w:tcPr>
          <w:p w14:paraId="3E0FBFEB" w14:textId="77777777" w:rsidR="00552899" w:rsidRPr="00552899" w:rsidRDefault="00552899" w:rsidP="00552899">
            <w:pPr>
              <w:rPr>
                <w:rFonts w:ascii="Times New Roman" w:hAnsi="Times New Roman"/>
                <w:szCs w:val="24"/>
              </w:rPr>
            </w:pPr>
            <w:r w:rsidRPr="00552899">
              <w:rPr>
                <w:rFonts w:ascii="Times New Roman" w:hAnsi="Times New Roman" w:hint="eastAsia"/>
                <w:szCs w:val="24"/>
              </w:rPr>
              <w:t>Variables</w:t>
            </w:r>
          </w:p>
        </w:tc>
        <w:tc>
          <w:tcPr>
            <w:tcW w:w="1015" w:type="dxa"/>
            <w:vMerge w:val="restart"/>
            <w:tcBorders>
              <w:top w:val="single" w:sz="12" w:space="0" w:color="auto"/>
              <w:left w:val="nil"/>
              <w:right w:val="nil"/>
            </w:tcBorders>
          </w:tcPr>
          <w:p w14:paraId="7D4263DF" w14:textId="77777777" w:rsidR="00552899" w:rsidRPr="00552899" w:rsidRDefault="00552899" w:rsidP="00552899">
            <w:pPr>
              <w:widowControl/>
              <w:jc w:val="center"/>
              <w:rPr>
                <w:rFonts w:ascii="Times New Roman" w:eastAsia="標楷體" w:hAnsi="Times New Roman"/>
                <w:szCs w:val="24"/>
              </w:rPr>
            </w:pPr>
            <w:r w:rsidRPr="00552899">
              <w:rPr>
                <w:rFonts w:ascii="Times New Roman" w:hAnsi="Times New Roman"/>
                <w:szCs w:val="24"/>
              </w:rPr>
              <w:t>Mean</w:t>
            </w:r>
          </w:p>
        </w:tc>
        <w:tc>
          <w:tcPr>
            <w:tcW w:w="1276" w:type="dxa"/>
            <w:vMerge w:val="restart"/>
            <w:tcBorders>
              <w:top w:val="single" w:sz="12" w:space="0" w:color="auto"/>
              <w:left w:val="nil"/>
              <w:right w:val="nil"/>
            </w:tcBorders>
          </w:tcPr>
          <w:p w14:paraId="76FE697B" w14:textId="77777777" w:rsidR="00552899" w:rsidRPr="00552899" w:rsidRDefault="00552899" w:rsidP="00552899">
            <w:pPr>
              <w:widowControl/>
              <w:ind w:leftChars="7" w:left="17"/>
              <w:jc w:val="center"/>
              <w:rPr>
                <w:rFonts w:ascii="Times New Roman" w:eastAsia="標楷體" w:hAnsi="Times New Roman"/>
                <w:szCs w:val="24"/>
              </w:rPr>
            </w:pPr>
            <w:r w:rsidRPr="00552899">
              <w:rPr>
                <w:rFonts w:ascii="Times New Roman" w:eastAsia="標楷體" w:hAnsi="Times New Roman"/>
                <w:szCs w:val="24"/>
              </w:rPr>
              <w:t xml:space="preserve">Std. </w:t>
            </w:r>
            <w:r w:rsidRPr="00552899">
              <w:rPr>
                <w:rFonts w:ascii="Times New Roman" w:eastAsia="標楷體" w:hAnsi="Times New Roman" w:hint="eastAsia"/>
                <w:szCs w:val="24"/>
              </w:rPr>
              <w:t>D</w:t>
            </w:r>
            <w:r w:rsidRPr="00552899">
              <w:rPr>
                <w:rFonts w:ascii="Times New Roman" w:eastAsia="標楷體" w:hAnsi="Times New Roman"/>
                <w:szCs w:val="24"/>
              </w:rPr>
              <w:t>ev</w:t>
            </w:r>
            <w:r w:rsidRPr="00552899">
              <w:rPr>
                <w:rFonts w:ascii="Times New Roman" w:eastAsia="標楷體" w:hAnsi="Times New Roman" w:hint="eastAsia"/>
                <w:szCs w:val="24"/>
              </w:rPr>
              <w:t>.</w:t>
            </w:r>
          </w:p>
        </w:tc>
        <w:tc>
          <w:tcPr>
            <w:tcW w:w="2551" w:type="dxa"/>
            <w:gridSpan w:val="2"/>
            <w:tcBorders>
              <w:top w:val="single" w:sz="12" w:space="0" w:color="auto"/>
              <w:left w:val="nil"/>
              <w:bottom w:val="single" w:sz="4" w:space="0" w:color="auto"/>
              <w:right w:val="nil"/>
            </w:tcBorders>
          </w:tcPr>
          <w:p w14:paraId="19217D1C" w14:textId="77777777" w:rsidR="00552899" w:rsidRPr="00552899" w:rsidRDefault="00552899" w:rsidP="00552899">
            <w:pPr>
              <w:spacing w:line="200" w:lineRule="atLeast"/>
              <w:ind w:leftChars="-16" w:left="-38" w:rightChars="-73" w:right="-175"/>
              <w:jc w:val="center"/>
              <w:rPr>
                <w:rFonts w:ascii="Times New Roman" w:eastAsia="標楷體" w:hAnsi="Times New Roman"/>
                <w:szCs w:val="24"/>
              </w:rPr>
            </w:pPr>
            <w:r w:rsidRPr="00552899">
              <w:rPr>
                <w:rFonts w:ascii="Times New Roman" w:eastAsia="標楷體" w:hAnsi="Times New Roman"/>
                <w:szCs w:val="24"/>
              </w:rPr>
              <w:t>Unit-root test</w:t>
            </w:r>
          </w:p>
        </w:tc>
        <w:tc>
          <w:tcPr>
            <w:tcW w:w="567" w:type="dxa"/>
            <w:tcBorders>
              <w:top w:val="nil"/>
              <w:left w:val="nil"/>
              <w:bottom w:val="nil"/>
              <w:right w:val="nil"/>
            </w:tcBorders>
          </w:tcPr>
          <w:p w14:paraId="34C96487" w14:textId="77777777" w:rsidR="00552899" w:rsidRPr="00552899" w:rsidRDefault="00552899" w:rsidP="00552899">
            <w:pPr>
              <w:spacing w:line="200" w:lineRule="atLeast"/>
              <w:ind w:leftChars="-16" w:left="-38" w:rightChars="-73" w:right="-175"/>
              <w:jc w:val="center"/>
              <w:rPr>
                <w:rFonts w:ascii="Times New Roman" w:eastAsia="標楷體" w:hAnsi="Times New Roman"/>
                <w:szCs w:val="24"/>
              </w:rPr>
            </w:pPr>
          </w:p>
        </w:tc>
        <w:tc>
          <w:tcPr>
            <w:tcW w:w="992" w:type="dxa"/>
            <w:vMerge w:val="restart"/>
            <w:tcBorders>
              <w:top w:val="single" w:sz="12" w:space="0" w:color="auto"/>
              <w:left w:val="nil"/>
              <w:right w:val="nil"/>
            </w:tcBorders>
          </w:tcPr>
          <w:p w14:paraId="2D226237" w14:textId="77777777" w:rsidR="00552899" w:rsidRPr="00552899" w:rsidRDefault="00552899" w:rsidP="00552899">
            <w:pPr>
              <w:spacing w:line="200" w:lineRule="atLeast"/>
              <w:ind w:leftChars="-16" w:left="-38" w:rightChars="-73" w:right="-175"/>
              <w:rPr>
                <w:rFonts w:ascii="Times New Roman" w:eastAsia="標楷體" w:hAnsi="Times New Roman"/>
                <w:szCs w:val="24"/>
              </w:rPr>
            </w:pPr>
            <w:r w:rsidRPr="00552899">
              <w:rPr>
                <w:rFonts w:ascii="Times New Roman" w:eastAsia="標楷體" w:hAnsi="Times New Roman" w:hint="eastAsia"/>
                <w:szCs w:val="24"/>
              </w:rPr>
              <w:t>Variables</w:t>
            </w:r>
          </w:p>
        </w:tc>
        <w:tc>
          <w:tcPr>
            <w:tcW w:w="1276" w:type="dxa"/>
            <w:vMerge w:val="restart"/>
            <w:tcBorders>
              <w:top w:val="single" w:sz="12" w:space="0" w:color="auto"/>
              <w:left w:val="nil"/>
              <w:right w:val="nil"/>
            </w:tcBorders>
          </w:tcPr>
          <w:p w14:paraId="1B1EA349" w14:textId="77777777" w:rsidR="00552899" w:rsidRPr="00552899" w:rsidRDefault="00552899" w:rsidP="00552899">
            <w:pPr>
              <w:widowControl/>
              <w:jc w:val="center"/>
              <w:rPr>
                <w:rFonts w:ascii="Times New Roman" w:eastAsia="標楷體" w:hAnsi="Times New Roman"/>
                <w:szCs w:val="24"/>
              </w:rPr>
            </w:pPr>
            <w:r w:rsidRPr="00552899">
              <w:rPr>
                <w:rFonts w:ascii="Times New Roman" w:hAnsi="Times New Roman"/>
                <w:szCs w:val="24"/>
              </w:rPr>
              <w:t>Mean</w:t>
            </w:r>
          </w:p>
        </w:tc>
        <w:tc>
          <w:tcPr>
            <w:tcW w:w="1456" w:type="dxa"/>
            <w:vMerge w:val="restart"/>
            <w:tcBorders>
              <w:top w:val="single" w:sz="12" w:space="0" w:color="auto"/>
              <w:left w:val="nil"/>
              <w:right w:val="nil"/>
            </w:tcBorders>
          </w:tcPr>
          <w:p w14:paraId="016AF00E" w14:textId="77777777" w:rsidR="00552899" w:rsidRPr="00552899" w:rsidRDefault="00552899" w:rsidP="00552899">
            <w:pPr>
              <w:widowControl/>
              <w:ind w:leftChars="7" w:left="17"/>
              <w:jc w:val="center"/>
              <w:rPr>
                <w:rFonts w:ascii="Times New Roman" w:eastAsia="標楷體" w:hAnsi="Times New Roman"/>
                <w:szCs w:val="24"/>
              </w:rPr>
            </w:pPr>
            <w:r w:rsidRPr="00552899">
              <w:rPr>
                <w:rFonts w:ascii="Times New Roman" w:eastAsia="標楷體" w:hAnsi="Times New Roman"/>
                <w:szCs w:val="24"/>
              </w:rPr>
              <w:t xml:space="preserve">Std. </w:t>
            </w:r>
            <w:r w:rsidRPr="00552899">
              <w:rPr>
                <w:rFonts w:ascii="Times New Roman" w:eastAsia="標楷體" w:hAnsi="Times New Roman" w:hint="eastAsia"/>
                <w:szCs w:val="24"/>
              </w:rPr>
              <w:t>D</w:t>
            </w:r>
            <w:r w:rsidRPr="00552899">
              <w:rPr>
                <w:rFonts w:ascii="Times New Roman" w:eastAsia="標楷體" w:hAnsi="Times New Roman"/>
                <w:szCs w:val="24"/>
              </w:rPr>
              <w:t>ev</w:t>
            </w:r>
            <w:r w:rsidRPr="00552899">
              <w:rPr>
                <w:rFonts w:ascii="Times New Roman" w:eastAsia="標楷體" w:hAnsi="Times New Roman" w:hint="eastAsia"/>
                <w:szCs w:val="24"/>
              </w:rPr>
              <w:t>.</w:t>
            </w:r>
          </w:p>
        </w:tc>
        <w:tc>
          <w:tcPr>
            <w:tcW w:w="3038" w:type="dxa"/>
            <w:gridSpan w:val="2"/>
            <w:tcBorders>
              <w:top w:val="single" w:sz="12" w:space="0" w:color="auto"/>
              <w:left w:val="nil"/>
              <w:bottom w:val="single" w:sz="4" w:space="0" w:color="auto"/>
              <w:right w:val="nil"/>
            </w:tcBorders>
          </w:tcPr>
          <w:p w14:paraId="7E87F5F7" w14:textId="77777777" w:rsidR="00552899" w:rsidRPr="00552899" w:rsidRDefault="00552899" w:rsidP="00552899">
            <w:pPr>
              <w:spacing w:line="200" w:lineRule="atLeast"/>
              <w:ind w:leftChars="-16" w:left="-38" w:rightChars="-73" w:right="-175"/>
              <w:jc w:val="center"/>
              <w:rPr>
                <w:rFonts w:ascii="Times New Roman" w:eastAsia="標楷體" w:hAnsi="Times New Roman"/>
                <w:szCs w:val="24"/>
              </w:rPr>
            </w:pPr>
            <w:r w:rsidRPr="00552899">
              <w:rPr>
                <w:rFonts w:ascii="Times New Roman" w:eastAsia="標楷體" w:hAnsi="Times New Roman"/>
                <w:szCs w:val="24"/>
              </w:rPr>
              <w:t>Unit-root test</w:t>
            </w:r>
          </w:p>
        </w:tc>
      </w:tr>
      <w:tr w:rsidR="00552899" w:rsidRPr="00552899" w14:paraId="66A53BE1" w14:textId="77777777" w:rsidTr="00104BF8">
        <w:tc>
          <w:tcPr>
            <w:tcW w:w="1536" w:type="dxa"/>
            <w:vMerge/>
            <w:tcBorders>
              <w:left w:val="nil"/>
              <w:bottom w:val="single" w:sz="4" w:space="0" w:color="auto"/>
              <w:right w:val="nil"/>
            </w:tcBorders>
          </w:tcPr>
          <w:p w14:paraId="6B4BCF18" w14:textId="77777777" w:rsidR="00552899" w:rsidRPr="00552899" w:rsidRDefault="00552899" w:rsidP="00552899">
            <w:pPr>
              <w:widowControl/>
              <w:rPr>
                <w:rFonts w:ascii="Times New Roman" w:hAnsi="Times New Roman"/>
                <w:szCs w:val="24"/>
              </w:rPr>
            </w:pPr>
          </w:p>
        </w:tc>
        <w:tc>
          <w:tcPr>
            <w:tcW w:w="1015" w:type="dxa"/>
            <w:vMerge/>
            <w:tcBorders>
              <w:left w:val="nil"/>
              <w:bottom w:val="single" w:sz="4" w:space="0" w:color="auto"/>
              <w:right w:val="nil"/>
            </w:tcBorders>
          </w:tcPr>
          <w:p w14:paraId="5654C4A7" w14:textId="77777777" w:rsidR="00552899" w:rsidRPr="00552899" w:rsidRDefault="00552899" w:rsidP="00552899">
            <w:pPr>
              <w:widowControl/>
              <w:rPr>
                <w:rFonts w:ascii="Times New Roman" w:eastAsia="標楷體" w:hAnsi="Times New Roman"/>
                <w:szCs w:val="24"/>
              </w:rPr>
            </w:pPr>
          </w:p>
        </w:tc>
        <w:tc>
          <w:tcPr>
            <w:tcW w:w="1276" w:type="dxa"/>
            <w:vMerge/>
            <w:tcBorders>
              <w:left w:val="nil"/>
              <w:bottom w:val="single" w:sz="4" w:space="0" w:color="auto"/>
              <w:right w:val="nil"/>
            </w:tcBorders>
          </w:tcPr>
          <w:p w14:paraId="0D091B1B" w14:textId="77777777" w:rsidR="00552899" w:rsidRPr="00552899" w:rsidRDefault="00552899" w:rsidP="00552899">
            <w:pPr>
              <w:widowControl/>
              <w:rPr>
                <w:rFonts w:ascii="Times New Roman" w:eastAsia="標楷體" w:hAnsi="Times New Roman"/>
                <w:szCs w:val="24"/>
              </w:rPr>
            </w:pPr>
          </w:p>
        </w:tc>
        <w:tc>
          <w:tcPr>
            <w:tcW w:w="1275" w:type="dxa"/>
            <w:tcBorders>
              <w:top w:val="single" w:sz="4" w:space="0" w:color="auto"/>
              <w:left w:val="nil"/>
              <w:bottom w:val="single" w:sz="4" w:space="0" w:color="auto"/>
              <w:right w:val="nil"/>
            </w:tcBorders>
          </w:tcPr>
          <w:p w14:paraId="31618585" w14:textId="77777777" w:rsidR="00552899" w:rsidRPr="00552899" w:rsidRDefault="00552899" w:rsidP="00552899">
            <w:pPr>
              <w:widowControl/>
              <w:jc w:val="right"/>
              <w:rPr>
                <w:rFonts w:ascii="Times New Roman" w:eastAsia="標楷體" w:hAnsi="Times New Roman"/>
                <w:szCs w:val="24"/>
              </w:rPr>
            </w:pPr>
            <w:r w:rsidRPr="00552899">
              <w:rPr>
                <w:rFonts w:ascii="Times New Roman" w:eastAsia="標楷體" w:hAnsi="Times New Roman"/>
                <w:szCs w:val="24"/>
              </w:rPr>
              <w:t>level</w:t>
            </w:r>
          </w:p>
        </w:tc>
        <w:tc>
          <w:tcPr>
            <w:tcW w:w="1276" w:type="dxa"/>
            <w:tcBorders>
              <w:top w:val="single" w:sz="4" w:space="0" w:color="auto"/>
              <w:left w:val="nil"/>
              <w:bottom w:val="single" w:sz="4" w:space="0" w:color="auto"/>
              <w:right w:val="nil"/>
            </w:tcBorders>
          </w:tcPr>
          <w:p w14:paraId="054C0754" w14:textId="77777777" w:rsidR="00552899" w:rsidRPr="00552899" w:rsidRDefault="00552899" w:rsidP="00552899">
            <w:pPr>
              <w:widowControl/>
              <w:ind w:leftChars="-58" w:left="-139"/>
              <w:jc w:val="right"/>
              <w:rPr>
                <w:rFonts w:ascii="Times New Roman" w:eastAsia="SimSun" w:hAnsi="Times New Roman"/>
                <w:szCs w:val="24"/>
                <w:lang w:eastAsia="zh-CN"/>
              </w:rPr>
            </w:pPr>
            <w:r w:rsidRPr="00552899">
              <w:rPr>
                <w:rFonts w:ascii="Times New Roman" w:eastAsia="標楷體" w:hAnsi="Times New Roman"/>
                <w:szCs w:val="24"/>
              </w:rPr>
              <w:t>first dif</w:t>
            </w:r>
            <w:r w:rsidRPr="00552899">
              <w:rPr>
                <w:rFonts w:ascii="Times New Roman" w:eastAsia="標楷體" w:hAnsi="Times New Roman" w:hint="eastAsia"/>
                <w:szCs w:val="24"/>
              </w:rPr>
              <w:t>.</w:t>
            </w:r>
          </w:p>
        </w:tc>
        <w:tc>
          <w:tcPr>
            <w:tcW w:w="567" w:type="dxa"/>
            <w:tcBorders>
              <w:top w:val="nil"/>
              <w:left w:val="nil"/>
              <w:bottom w:val="nil"/>
              <w:right w:val="nil"/>
            </w:tcBorders>
          </w:tcPr>
          <w:p w14:paraId="50C1C3FB" w14:textId="77777777" w:rsidR="00552899" w:rsidRPr="00552899" w:rsidRDefault="00552899" w:rsidP="00552899">
            <w:pPr>
              <w:widowControl/>
              <w:rPr>
                <w:rFonts w:ascii="Times New Roman" w:hAnsi="Times New Roman"/>
                <w:szCs w:val="24"/>
              </w:rPr>
            </w:pPr>
          </w:p>
        </w:tc>
        <w:tc>
          <w:tcPr>
            <w:tcW w:w="992" w:type="dxa"/>
            <w:vMerge/>
            <w:tcBorders>
              <w:left w:val="nil"/>
              <w:bottom w:val="single" w:sz="4" w:space="0" w:color="auto"/>
              <w:right w:val="nil"/>
            </w:tcBorders>
          </w:tcPr>
          <w:p w14:paraId="3488634E" w14:textId="77777777" w:rsidR="00552899" w:rsidRPr="00552899" w:rsidRDefault="00552899" w:rsidP="00552899">
            <w:pPr>
              <w:widowControl/>
              <w:rPr>
                <w:rFonts w:ascii="Times New Roman" w:hAnsi="Times New Roman"/>
                <w:szCs w:val="24"/>
              </w:rPr>
            </w:pPr>
          </w:p>
        </w:tc>
        <w:tc>
          <w:tcPr>
            <w:tcW w:w="1276" w:type="dxa"/>
            <w:vMerge/>
            <w:tcBorders>
              <w:left w:val="nil"/>
              <w:bottom w:val="single" w:sz="4" w:space="0" w:color="auto"/>
              <w:right w:val="nil"/>
            </w:tcBorders>
          </w:tcPr>
          <w:p w14:paraId="6F56691F" w14:textId="77777777" w:rsidR="00552899" w:rsidRPr="00552899" w:rsidRDefault="00552899" w:rsidP="00552899">
            <w:pPr>
              <w:widowControl/>
              <w:rPr>
                <w:rFonts w:ascii="Times New Roman" w:eastAsia="標楷體" w:hAnsi="Times New Roman"/>
                <w:szCs w:val="24"/>
              </w:rPr>
            </w:pPr>
          </w:p>
        </w:tc>
        <w:tc>
          <w:tcPr>
            <w:tcW w:w="1456" w:type="dxa"/>
            <w:vMerge/>
            <w:tcBorders>
              <w:left w:val="nil"/>
              <w:bottom w:val="single" w:sz="4" w:space="0" w:color="auto"/>
              <w:right w:val="nil"/>
            </w:tcBorders>
          </w:tcPr>
          <w:p w14:paraId="610BB688" w14:textId="77777777" w:rsidR="00552899" w:rsidRPr="00552899" w:rsidRDefault="00552899" w:rsidP="00552899">
            <w:pPr>
              <w:widowControl/>
              <w:jc w:val="center"/>
              <w:rPr>
                <w:rFonts w:ascii="Times New Roman" w:eastAsia="標楷體" w:hAnsi="Times New Roman"/>
                <w:szCs w:val="24"/>
              </w:rPr>
            </w:pPr>
          </w:p>
        </w:tc>
        <w:tc>
          <w:tcPr>
            <w:tcW w:w="1568" w:type="dxa"/>
            <w:tcBorders>
              <w:top w:val="single" w:sz="4" w:space="0" w:color="auto"/>
              <w:left w:val="nil"/>
              <w:bottom w:val="single" w:sz="4" w:space="0" w:color="auto"/>
              <w:right w:val="nil"/>
            </w:tcBorders>
          </w:tcPr>
          <w:p w14:paraId="19666B61" w14:textId="77777777" w:rsidR="00552899" w:rsidRPr="00552899" w:rsidRDefault="00552899" w:rsidP="00552899">
            <w:pPr>
              <w:widowControl/>
              <w:jc w:val="right"/>
              <w:rPr>
                <w:rFonts w:ascii="Times New Roman" w:eastAsia="標楷體" w:hAnsi="Times New Roman"/>
                <w:szCs w:val="24"/>
              </w:rPr>
            </w:pPr>
            <w:r w:rsidRPr="00552899">
              <w:rPr>
                <w:rFonts w:ascii="Times New Roman" w:eastAsia="標楷體" w:hAnsi="Times New Roman"/>
                <w:szCs w:val="24"/>
              </w:rPr>
              <w:t>level</w:t>
            </w:r>
          </w:p>
        </w:tc>
        <w:tc>
          <w:tcPr>
            <w:tcW w:w="1470" w:type="dxa"/>
            <w:tcBorders>
              <w:top w:val="single" w:sz="4" w:space="0" w:color="auto"/>
              <w:left w:val="nil"/>
              <w:bottom w:val="single" w:sz="4" w:space="0" w:color="auto"/>
              <w:right w:val="nil"/>
            </w:tcBorders>
          </w:tcPr>
          <w:p w14:paraId="09323844" w14:textId="77777777" w:rsidR="00552899" w:rsidRPr="00552899" w:rsidRDefault="00552899" w:rsidP="00552899">
            <w:pPr>
              <w:widowControl/>
              <w:ind w:leftChars="-58" w:left="-139"/>
              <w:jc w:val="right"/>
              <w:rPr>
                <w:rFonts w:ascii="Times New Roman" w:eastAsia="SimSun" w:hAnsi="Times New Roman"/>
                <w:szCs w:val="24"/>
                <w:lang w:eastAsia="zh-CN"/>
              </w:rPr>
            </w:pPr>
            <w:r w:rsidRPr="00552899">
              <w:rPr>
                <w:rFonts w:ascii="Times New Roman" w:eastAsia="標楷體" w:hAnsi="Times New Roman"/>
                <w:szCs w:val="24"/>
              </w:rPr>
              <w:t>first dif</w:t>
            </w:r>
            <w:r w:rsidRPr="00552899">
              <w:rPr>
                <w:rFonts w:ascii="Times New Roman" w:eastAsia="標楷體" w:hAnsi="Times New Roman" w:hint="eastAsia"/>
                <w:szCs w:val="24"/>
              </w:rPr>
              <w:t>.</w:t>
            </w:r>
          </w:p>
        </w:tc>
      </w:tr>
      <w:tr w:rsidR="00552899" w:rsidRPr="00552899" w14:paraId="7E371B6D" w14:textId="77777777" w:rsidTr="00104BF8">
        <w:trPr>
          <w:trHeight w:hRule="exact" w:val="340"/>
        </w:trPr>
        <w:tc>
          <w:tcPr>
            <w:tcW w:w="13707" w:type="dxa"/>
            <w:gridSpan w:val="11"/>
            <w:tcBorders>
              <w:left w:val="nil"/>
              <w:bottom w:val="nil"/>
              <w:right w:val="nil"/>
            </w:tcBorders>
            <w:vAlign w:val="center"/>
          </w:tcPr>
          <w:p w14:paraId="6BF702E6" w14:textId="77777777" w:rsidR="00552899" w:rsidRPr="00552899" w:rsidRDefault="00552899" w:rsidP="00552899">
            <w:pPr>
              <w:widowControl/>
              <w:snapToGrid w:val="0"/>
              <w:spacing w:line="240" w:lineRule="atLeast"/>
              <w:rPr>
                <w:rFonts w:ascii="Times New Roman" w:eastAsia="標楷體" w:hAnsi="Times New Roman"/>
                <w:sz w:val="20"/>
                <w:szCs w:val="20"/>
              </w:rPr>
            </w:pPr>
            <w:r w:rsidRPr="00552899">
              <w:rPr>
                <w:rFonts w:ascii="Times New Roman" w:eastAsia="標楷體" w:hAnsi="Times New Roman" w:hint="eastAsia"/>
                <w:b/>
                <w:sz w:val="20"/>
                <w:szCs w:val="20"/>
              </w:rPr>
              <w:t xml:space="preserve">Conditional </w:t>
            </w:r>
            <w:r w:rsidRPr="00552899">
              <w:rPr>
                <w:rFonts w:ascii="Times New Roman" w:eastAsia="標楷體" w:hAnsi="Times New Roman"/>
                <w:b/>
                <w:sz w:val="20"/>
                <w:szCs w:val="20"/>
              </w:rPr>
              <w:t>C</w:t>
            </w:r>
            <w:r w:rsidRPr="00552899">
              <w:rPr>
                <w:rFonts w:ascii="Times New Roman" w:eastAsia="標楷體" w:hAnsi="Times New Roman" w:hint="eastAsia"/>
                <w:b/>
                <w:sz w:val="20"/>
                <w:szCs w:val="20"/>
              </w:rPr>
              <w:t>onservatism variables</w:t>
            </w:r>
          </w:p>
        </w:tc>
      </w:tr>
      <w:tr w:rsidR="00552899" w:rsidRPr="00552899" w14:paraId="4D471FC8" w14:textId="77777777" w:rsidTr="00104BF8">
        <w:trPr>
          <w:trHeight w:hRule="exact" w:val="340"/>
        </w:trPr>
        <w:tc>
          <w:tcPr>
            <w:tcW w:w="1536" w:type="dxa"/>
            <w:tcBorders>
              <w:left w:val="nil"/>
              <w:bottom w:val="nil"/>
              <w:right w:val="nil"/>
            </w:tcBorders>
            <w:vAlign w:val="center"/>
          </w:tcPr>
          <w:p w14:paraId="232417C4" w14:textId="77777777" w:rsidR="00552899" w:rsidRPr="00552899" w:rsidRDefault="00552899" w:rsidP="00552899">
            <w:pPr>
              <w:widowControl/>
              <w:snapToGrid w:val="0"/>
              <w:spacing w:line="240" w:lineRule="atLeast"/>
              <w:jc w:val="both"/>
              <w:rPr>
                <w:rFonts w:ascii="Times New Roman" w:eastAsia="標楷體" w:hAnsi="Times New Roman"/>
                <w:szCs w:val="24"/>
              </w:rPr>
            </w:pPr>
            <w:r w:rsidRPr="00552899">
              <w:rPr>
                <w:rFonts w:ascii="Times New Roman" w:eastAsia="標楷體" w:hAnsi="Times New Roman" w:hint="eastAsia"/>
                <w:szCs w:val="24"/>
              </w:rPr>
              <w:t>P/B</w:t>
            </w:r>
          </w:p>
        </w:tc>
        <w:tc>
          <w:tcPr>
            <w:tcW w:w="1015" w:type="dxa"/>
            <w:tcBorders>
              <w:left w:val="nil"/>
              <w:bottom w:val="nil"/>
              <w:right w:val="nil"/>
            </w:tcBorders>
            <w:vAlign w:val="center"/>
          </w:tcPr>
          <w:p w14:paraId="3AB074B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2.46</w:t>
            </w:r>
          </w:p>
        </w:tc>
        <w:tc>
          <w:tcPr>
            <w:tcW w:w="1276" w:type="dxa"/>
            <w:tcBorders>
              <w:left w:val="nil"/>
              <w:bottom w:val="nil"/>
              <w:right w:val="nil"/>
            </w:tcBorders>
            <w:vAlign w:val="center"/>
          </w:tcPr>
          <w:p w14:paraId="1E7AB1B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1.02</w:t>
            </w:r>
          </w:p>
        </w:tc>
        <w:tc>
          <w:tcPr>
            <w:tcW w:w="1275" w:type="dxa"/>
            <w:tcBorders>
              <w:left w:val="nil"/>
              <w:bottom w:val="nil"/>
              <w:right w:val="nil"/>
            </w:tcBorders>
            <w:vAlign w:val="center"/>
          </w:tcPr>
          <w:p w14:paraId="6401023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-0.96</w:t>
            </w:r>
          </w:p>
        </w:tc>
        <w:tc>
          <w:tcPr>
            <w:tcW w:w="1276" w:type="dxa"/>
            <w:tcBorders>
              <w:left w:val="nil"/>
              <w:bottom w:val="nil"/>
              <w:right w:val="nil"/>
            </w:tcBorders>
            <w:vAlign w:val="center"/>
          </w:tcPr>
          <w:p w14:paraId="15BEC310"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-6.84</w:t>
            </w:r>
            <w:r w:rsidRPr="00552899">
              <w:rPr>
                <w:rFonts w:ascii="Times New Roman" w:eastAsia="標楷體" w:hAnsi="Times New Roman" w:hint="eastAsia"/>
                <w:sz w:val="20"/>
                <w:szCs w:val="20"/>
                <w:vertAlign w:val="superscript"/>
              </w:rPr>
              <w:t>a</w:t>
            </w:r>
          </w:p>
        </w:tc>
        <w:tc>
          <w:tcPr>
            <w:tcW w:w="567" w:type="dxa"/>
            <w:tcBorders>
              <w:top w:val="nil"/>
              <w:left w:val="nil"/>
              <w:bottom w:val="nil"/>
              <w:right w:val="nil"/>
            </w:tcBorders>
          </w:tcPr>
          <w:p w14:paraId="524DF070"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992" w:type="dxa"/>
            <w:tcBorders>
              <w:left w:val="nil"/>
              <w:bottom w:val="nil"/>
              <w:right w:val="nil"/>
            </w:tcBorders>
            <w:vAlign w:val="center"/>
          </w:tcPr>
          <w:p w14:paraId="130DD84D" w14:textId="77777777" w:rsidR="00552899" w:rsidRPr="00552899" w:rsidRDefault="00552899" w:rsidP="00552899">
            <w:pPr>
              <w:widowControl/>
              <w:snapToGrid w:val="0"/>
              <w:spacing w:line="240" w:lineRule="atLeast"/>
              <w:jc w:val="both"/>
              <w:rPr>
                <w:rFonts w:ascii="Times New Roman" w:eastAsia="標楷體" w:hAnsi="Times New Roman"/>
                <w:sz w:val="22"/>
              </w:rPr>
            </w:pPr>
            <w:r w:rsidRPr="00552899">
              <w:rPr>
                <w:rFonts w:ascii="Times New Roman" w:eastAsia="標楷體" w:hAnsi="Times New Roman" w:hint="eastAsia"/>
                <w:sz w:val="22"/>
              </w:rPr>
              <w:t>SKW</w:t>
            </w:r>
          </w:p>
        </w:tc>
        <w:tc>
          <w:tcPr>
            <w:tcW w:w="1276" w:type="dxa"/>
            <w:tcBorders>
              <w:left w:val="nil"/>
              <w:bottom w:val="nil"/>
              <w:right w:val="nil"/>
            </w:tcBorders>
            <w:vAlign w:val="center"/>
          </w:tcPr>
          <w:p w14:paraId="152FACC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-0.66</w:t>
            </w:r>
          </w:p>
        </w:tc>
        <w:tc>
          <w:tcPr>
            <w:tcW w:w="1456" w:type="dxa"/>
            <w:tcBorders>
              <w:left w:val="nil"/>
              <w:bottom w:val="nil"/>
              <w:right w:val="nil"/>
            </w:tcBorders>
            <w:vAlign w:val="center"/>
          </w:tcPr>
          <w:p w14:paraId="61035D7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1.65</w:t>
            </w:r>
          </w:p>
        </w:tc>
        <w:tc>
          <w:tcPr>
            <w:tcW w:w="1568" w:type="dxa"/>
            <w:tcBorders>
              <w:left w:val="nil"/>
              <w:bottom w:val="nil"/>
              <w:right w:val="nil"/>
            </w:tcBorders>
            <w:vAlign w:val="center"/>
          </w:tcPr>
          <w:p w14:paraId="5924EFD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-2.29</w:t>
            </w:r>
          </w:p>
        </w:tc>
        <w:tc>
          <w:tcPr>
            <w:tcW w:w="1470" w:type="dxa"/>
            <w:tcBorders>
              <w:left w:val="nil"/>
              <w:bottom w:val="nil"/>
              <w:right w:val="nil"/>
            </w:tcBorders>
          </w:tcPr>
          <w:p w14:paraId="79124752"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-5.93</w:t>
            </w:r>
            <w:r w:rsidRPr="00552899">
              <w:rPr>
                <w:rFonts w:ascii="Times New Roman" w:eastAsia="標楷體" w:hAnsi="Times New Roman" w:hint="eastAsia"/>
                <w:sz w:val="20"/>
                <w:szCs w:val="20"/>
                <w:vertAlign w:val="superscript"/>
              </w:rPr>
              <w:t>a</w:t>
            </w:r>
          </w:p>
        </w:tc>
      </w:tr>
      <w:tr w:rsidR="00552899" w:rsidRPr="00552899" w14:paraId="48A7FA24" w14:textId="77777777" w:rsidTr="00104BF8">
        <w:trPr>
          <w:trHeight w:hRule="exact" w:val="340"/>
        </w:trPr>
        <w:tc>
          <w:tcPr>
            <w:tcW w:w="1536" w:type="dxa"/>
            <w:tcBorders>
              <w:top w:val="nil"/>
              <w:left w:val="nil"/>
              <w:bottom w:val="nil"/>
              <w:right w:val="nil"/>
            </w:tcBorders>
            <w:vAlign w:val="center"/>
          </w:tcPr>
          <w:p w14:paraId="3C9B1366" w14:textId="77777777" w:rsidR="00552899" w:rsidRPr="00552899" w:rsidRDefault="00552899" w:rsidP="00552899">
            <w:pPr>
              <w:widowControl/>
              <w:snapToGrid w:val="0"/>
              <w:spacing w:line="240" w:lineRule="atLeast"/>
              <w:ind w:rightChars="-113" w:right="-271"/>
              <w:rPr>
                <w:rFonts w:ascii="Times New Roman" w:eastAsia="標楷體" w:hAnsi="Times New Roman"/>
                <w:sz w:val="22"/>
              </w:rPr>
            </w:pPr>
            <w:r w:rsidRPr="00552899">
              <w:rPr>
                <w:rFonts w:ascii="Times New Roman" w:eastAsia="標楷體" w:hAnsi="Times New Roman" w:hint="eastAsia"/>
                <w:sz w:val="22"/>
              </w:rPr>
              <w:t>NOACC</w:t>
            </w:r>
            <w:proofErr w:type="gramStart"/>
            <w:r w:rsidRPr="00552899">
              <w:rPr>
                <w:rFonts w:ascii="標楷體" w:eastAsia="標楷體" w:hAnsi="標楷體" w:hint="eastAsia"/>
                <w:sz w:val="22"/>
              </w:rPr>
              <w:t>＊</w:t>
            </w:r>
            <w:proofErr w:type="gramEnd"/>
            <w:r w:rsidRPr="00552899">
              <w:rPr>
                <w:rFonts w:ascii="Times New Roman" w:eastAsia="標楷體" w:hAnsi="Times New Roman" w:hint="eastAsia"/>
                <w:sz w:val="22"/>
              </w:rPr>
              <w:t>(-1)</w:t>
            </w:r>
          </w:p>
        </w:tc>
        <w:tc>
          <w:tcPr>
            <w:tcW w:w="1015" w:type="dxa"/>
            <w:tcBorders>
              <w:top w:val="nil"/>
              <w:left w:val="nil"/>
              <w:bottom w:val="nil"/>
              <w:right w:val="nil"/>
            </w:tcBorders>
            <w:vAlign w:val="center"/>
          </w:tcPr>
          <w:p w14:paraId="2443FE6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0.13</w:t>
            </w:r>
          </w:p>
        </w:tc>
        <w:tc>
          <w:tcPr>
            <w:tcW w:w="1276" w:type="dxa"/>
            <w:tcBorders>
              <w:top w:val="nil"/>
              <w:left w:val="nil"/>
              <w:bottom w:val="nil"/>
              <w:right w:val="nil"/>
            </w:tcBorders>
            <w:vAlign w:val="center"/>
          </w:tcPr>
          <w:p w14:paraId="5F849BA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0.06</w:t>
            </w:r>
          </w:p>
        </w:tc>
        <w:tc>
          <w:tcPr>
            <w:tcW w:w="1275" w:type="dxa"/>
            <w:tcBorders>
              <w:top w:val="nil"/>
              <w:left w:val="nil"/>
              <w:bottom w:val="nil"/>
              <w:right w:val="nil"/>
            </w:tcBorders>
            <w:vAlign w:val="center"/>
          </w:tcPr>
          <w:p w14:paraId="7D54196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-0.72</w:t>
            </w:r>
          </w:p>
        </w:tc>
        <w:tc>
          <w:tcPr>
            <w:tcW w:w="1276" w:type="dxa"/>
            <w:tcBorders>
              <w:top w:val="nil"/>
              <w:left w:val="nil"/>
              <w:bottom w:val="nil"/>
              <w:right w:val="nil"/>
            </w:tcBorders>
            <w:vAlign w:val="center"/>
          </w:tcPr>
          <w:p w14:paraId="1E5F660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-4.77</w:t>
            </w:r>
            <w:r w:rsidRPr="00552899">
              <w:rPr>
                <w:rFonts w:ascii="Times New Roman" w:eastAsia="標楷體" w:hAnsi="Times New Roman" w:hint="eastAsia"/>
                <w:sz w:val="20"/>
                <w:szCs w:val="20"/>
                <w:vertAlign w:val="superscript"/>
              </w:rPr>
              <w:t>a</w:t>
            </w:r>
          </w:p>
        </w:tc>
        <w:tc>
          <w:tcPr>
            <w:tcW w:w="567" w:type="dxa"/>
            <w:tcBorders>
              <w:top w:val="nil"/>
              <w:left w:val="nil"/>
              <w:bottom w:val="nil"/>
              <w:right w:val="nil"/>
            </w:tcBorders>
          </w:tcPr>
          <w:p w14:paraId="4CDACE46"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992" w:type="dxa"/>
            <w:tcBorders>
              <w:top w:val="nil"/>
              <w:left w:val="nil"/>
              <w:bottom w:val="nil"/>
              <w:right w:val="nil"/>
            </w:tcBorders>
            <w:vAlign w:val="center"/>
          </w:tcPr>
          <w:p w14:paraId="01282D33" w14:textId="77777777" w:rsidR="00552899" w:rsidRPr="00552899" w:rsidRDefault="00552899" w:rsidP="00552899">
            <w:pPr>
              <w:widowControl/>
              <w:snapToGrid w:val="0"/>
              <w:spacing w:line="240" w:lineRule="atLeast"/>
              <w:jc w:val="both"/>
              <w:rPr>
                <w:rFonts w:ascii="Times New Roman" w:eastAsia="標楷體" w:hAnsi="Times New Roman"/>
                <w:sz w:val="22"/>
              </w:rPr>
            </w:pPr>
            <w:r w:rsidRPr="00552899">
              <w:rPr>
                <w:rFonts w:ascii="Times New Roman" w:eastAsia="標楷體" w:hAnsi="Times New Roman" w:hint="eastAsia"/>
                <w:sz w:val="22"/>
              </w:rPr>
              <w:t>VAR</w:t>
            </w:r>
          </w:p>
        </w:tc>
        <w:tc>
          <w:tcPr>
            <w:tcW w:w="1276" w:type="dxa"/>
            <w:tcBorders>
              <w:top w:val="nil"/>
              <w:left w:val="nil"/>
              <w:bottom w:val="nil"/>
              <w:right w:val="nil"/>
            </w:tcBorders>
            <w:vAlign w:val="center"/>
          </w:tcPr>
          <w:p w14:paraId="7D5AA1D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-485928</w:t>
            </w:r>
          </w:p>
        </w:tc>
        <w:tc>
          <w:tcPr>
            <w:tcW w:w="1456" w:type="dxa"/>
            <w:tcBorders>
              <w:top w:val="nil"/>
              <w:left w:val="nil"/>
              <w:bottom w:val="nil"/>
              <w:right w:val="nil"/>
            </w:tcBorders>
            <w:vAlign w:val="center"/>
          </w:tcPr>
          <w:p w14:paraId="19009F2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1932808</w:t>
            </w:r>
          </w:p>
        </w:tc>
        <w:tc>
          <w:tcPr>
            <w:tcW w:w="1568" w:type="dxa"/>
            <w:tcBorders>
              <w:top w:val="nil"/>
              <w:left w:val="nil"/>
              <w:bottom w:val="nil"/>
              <w:right w:val="nil"/>
            </w:tcBorders>
            <w:vAlign w:val="center"/>
          </w:tcPr>
          <w:p w14:paraId="47E6C149"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-3.74</w:t>
            </w:r>
          </w:p>
        </w:tc>
        <w:tc>
          <w:tcPr>
            <w:tcW w:w="1470" w:type="dxa"/>
            <w:tcBorders>
              <w:top w:val="nil"/>
              <w:left w:val="nil"/>
              <w:bottom w:val="nil"/>
              <w:right w:val="nil"/>
            </w:tcBorders>
          </w:tcPr>
          <w:p w14:paraId="7A91DBBE"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-11.19</w:t>
            </w:r>
            <w:r w:rsidRPr="00552899">
              <w:rPr>
                <w:rFonts w:ascii="Times New Roman" w:eastAsia="標楷體" w:hAnsi="Times New Roman" w:hint="eastAsia"/>
                <w:sz w:val="20"/>
                <w:szCs w:val="20"/>
                <w:vertAlign w:val="superscript"/>
              </w:rPr>
              <w:t>a</w:t>
            </w:r>
          </w:p>
        </w:tc>
      </w:tr>
      <w:tr w:rsidR="00552899" w:rsidRPr="00552899" w14:paraId="22A9CD5F" w14:textId="77777777" w:rsidTr="00104BF8">
        <w:trPr>
          <w:trHeight w:hRule="exact" w:val="340"/>
        </w:trPr>
        <w:tc>
          <w:tcPr>
            <w:tcW w:w="1536" w:type="dxa"/>
            <w:tcBorders>
              <w:top w:val="nil"/>
              <w:left w:val="nil"/>
              <w:bottom w:val="single" w:sz="12" w:space="0" w:color="auto"/>
              <w:right w:val="nil"/>
            </w:tcBorders>
            <w:vAlign w:val="center"/>
          </w:tcPr>
          <w:p w14:paraId="6F340321" w14:textId="77777777" w:rsidR="00552899" w:rsidRPr="00552899" w:rsidRDefault="00552899" w:rsidP="00552899">
            <w:pPr>
              <w:widowControl/>
              <w:snapToGrid w:val="0"/>
              <w:spacing w:line="240" w:lineRule="atLeast"/>
              <w:jc w:val="both"/>
              <w:rPr>
                <w:rFonts w:ascii="Times New Roman" w:eastAsia="標楷體" w:hAnsi="Times New Roman"/>
                <w:szCs w:val="24"/>
              </w:rPr>
            </w:pPr>
            <w:r w:rsidRPr="00552899">
              <w:rPr>
                <w:rFonts w:ascii="Times New Roman" w:eastAsia="標楷體" w:hAnsi="Times New Roman" w:hint="eastAsia"/>
                <w:szCs w:val="24"/>
              </w:rPr>
              <w:t>R&amp;D</w:t>
            </w:r>
          </w:p>
        </w:tc>
        <w:tc>
          <w:tcPr>
            <w:tcW w:w="1015" w:type="dxa"/>
            <w:tcBorders>
              <w:top w:val="nil"/>
              <w:left w:val="nil"/>
              <w:bottom w:val="single" w:sz="12" w:space="0" w:color="auto"/>
              <w:right w:val="nil"/>
            </w:tcBorders>
            <w:vAlign w:val="center"/>
          </w:tcPr>
          <w:p w14:paraId="3968F0D7"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0.05</w:t>
            </w:r>
          </w:p>
        </w:tc>
        <w:tc>
          <w:tcPr>
            <w:tcW w:w="1276" w:type="dxa"/>
            <w:tcBorders>
              <w:top w:val="nil"/>
              <w:left w:val="nil"/>
              <w:bottom w:val="single" w:sz="12" w:space="0" w:color="auto"/>
              <w:right w:val="nil"/>
            </w:tcBorders>
            <w:vAlign w:val="center"/>
          </w:tcPr>
          <w:p w14:paraId="09EC38A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0.08</w:t>
            </w:r>
          </w:p>
        </w:tc>
        <w:tc>
          <w:tcPr>
            <w:tcW w:w="1275" w:type="dxa"/>
            <w:tcBorders>
              <w:top w:val="nil"/>
              <w:left w:val="nil"/>
              <w:bottom w:val="single" w:sz="12" w:space="0" w:color="auto"/>
              <w:right w:val="nil"/>
            </w:tcBorders>
            <w:vAlign w:val="center"/>
          </w:tcPr>
          <w:p w14:paraId="4646429F"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-2.18</w:t>
            </w:r>
          </w:p>
        </w:tc>
        <w:tc>
          <w:tcPr>
            <w:tcW w:w="1276" w:type="dxa"/>
            <w:tcBorders>
              <w:top w:val="nil"/>
              <w:left w:val="nil"/>
              <w:bottom w:val="single" w:sz="12" w:space="0" w:color="auto"/>
              <w:right w:val="nil"/>
            </w:tcBorders>
            <w:vAlign w:val="center"/>
          </w:tcPr>
          <w:p w14:paraId="1076B37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-8.83</w:t>
            </w:r>
            <w:r w:rsidRPr="00552899">
              <w:rPr>
                <w:rFonts w:ascii="Times New Roman" w:eastAsia="標楷體" w:hAnsi="Times New Roman" w:hint="eastAsia"/>
                <w:sz w:val="20"/>
                <w:szCs w:val="20"/>
                <w:vertAlign w:val="superscript"/>
              </w:rPr>
              <w:t>a</w:t>
            </w:r>
          </w:p>
        </w:tc>
        <w:tc>
          <w:tcPr>
            <w:tcW w:w="567" w:type="dxa"/>
            <w:tcBorders>
              <w:top w:val="nil"/>
              <w:left w:val="nil"/>
              <w:bottom w:val="nil"/>
              <w:right w:val="nil"/>
            </w:tcBorders>
          </w:tcPr>
          <w:p w14:paraId="34CEBC2F"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992" w:type="dxa"/>
            <w:tcBorders>
              <w:top w:val="nil"/>
              <w:left w:val="nil"/>
              <w:bottom w:val="single" w:sz="12" w:space="0" w:color="auto"/>
              <w:right w:val="nil"/>
            </w:tcBorders>
            <w:vAlign w:val="center"/>
          </w:tcPr>
          <w:p w14:paraId="7A163182" w14:textId="77777777" w:rsidR="00552899" w:rsidRPr="00552899" w:rsidRDefault="00552899" w:rsidP="00552899">
            <w:pPr>
              <w:widowControl/>
              <w:snapToGrid w:val="0"/>
              <w:spacing w:line="240" w:lineRule="atLeast"/>
              <w:jc w:val="both"/>
              <w:rPr>
                <w:rFonts w:ascii="Times New Roman" w:eastAsia="標楷體" w:hAnsi="Times New Roman"/>
                <w:sz w:val="22"/>
              </w:rPr>
            </w:pPr>
            <w:r w:rsidRPr="00552899">
              <w:rPr>
                <w:rFonts w:ascii="Times New Roman" w:eastAsia="標楷體" w:hAnsi="Times New Roman" w:hint="eastAsia"/>
                <w:sz w:val="22"/>
              </w:rPr>
              <w:t>RES</w:t>
            </w:r>
          </w:p>
        </w:tc>
        <w:tc>
          <w:tcPr>
            <w:tcW w:w="1276" w:type="dxa"/>
            <w:tcBorders>
              <w:top w:val="nil"/>
              <w:left w:val="nil"/>
              <w:bottom w:val="single" w:sz="12" w:space="0" w:color="auto"/>
              <w:right w:val="nil"/>
            </w:tcBorders>
            <w:vAlign w:val="center"/>
          </w:tcPr>
          <w:p w14:paraId="407651A5"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3.65</w:t>
            </w:r>
          </w:p>
        </w:tc>
        <w:tc>
          <w:tcPr>
            <w:tcW w:w="1456" w:type="dxa"/>
            <w:tcBorders>
              <w:top w:val="nil"/>
              <w:left w:val="nil"/>
              <w:bottom w:val="single" w:sz="12" w:space="0" w:color="auto"/>
              <w:right w:val="nil"/>
            </w:tcBorders>
            <w:vAlign w:val="center"/>
          </w:tcPr>
          <w:p w14:paraId="162705E1"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0.86</w:t>
            </w:r>
          </w:p>
        </w:tc>
        <w:tc>
          <w:tcPr>
            <w:tcW w:w="1568" w:type="dxa"/>
            <w:tcBorders>
              <w:top w:val="nil"/>
              <w:left w:val="nil"/>
              <w:bottom w:val="single" w:sz="12" w:space="0" w:color="auto"/>
              <w:right w:val="nil"/>
            </w:tcBorders>
            <w:vAlign w:val="center"/>
          </w:tcPr>
          <w:p w14:paraId="7219418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-5.52</w:t>
            </w:r>
            <w:r w:rsidRPr="00552899">
              <w:rPr>
                <w:rFonts w:ascii="Times New Roman" w:eastAsia="標楷體" w:hAnsi="Times New Roman" w:hint="eastAsia"/>
                <w:sz w:val="20"/>
                <w:szCs w:val="20"/>
                <w:vertAlign w:val="superscript"/>
              </w:rPr>
              <w:t xml:space="preserve"> a</w:t>
            </w:r>
          </w:p>
        </w:tc>
        <w:tc>
          <w:tcPr>
            <w:tcW w:w="1470" w:type="dxa"/>
            <w:tcBorders>
              <w:top w:val="nil"/>
              <w:left w:val="nil"/>
              <w:bottom w:val="single" w:sz="12" w:space="0" w:color="auto"/>
              <w:right w:val="nil"/>
            </w:tcBorders>
          </w:tcPr>
          <w:p w14:paraId="4DF3F278"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-9.91</w:t>
            </w:r>
            <w:r w:rsidRPr="00552899">
              <w:rPr>
                <w:rFonts w:ascii="Times New Roman" w:eastAsia="標楷體" w:hAnsi="Times New Roman" w:hint="eastAsia"/>
                <w:sz w:val="20"/>
                <w:szCs w:val="20"/>
                <w:vertAlign w:val="superscript"/>
              </w:rPr>
              <w:t>a</w:t>
            </w:r>
          </w:p>
        </w:tc>
      </w:tr>
      <w:tr w:rsidR="00552899" w:rsidRPr="00552899" w14:paraId="7D6ABDB0" w14:textId="77777777" w:rsidTr="00104BF8">
        <w:trPr>
          <w:trHeight w:hRule="exact" w:val="340"/>
        </w:trPr>
        <w:tc>
          <w:tcPr>
            <w:tcW w:w="13707" w:type="dxa"/>
            <w:gridSpan w:val="11"/>
            <w:tcBorders>
              <w:top w:val="nil"/>
              <w:left w:val="nil"/>
              <w:bottom w:val="single" w:sz="4" w:space="0" w:color="auto"/>
              <w:right w:val="nil"/>
            </w:tcBorders>
          </w:tcPr>
          <w:p w14:paraId="67387EF0" w14:textId="77777777" w:rsidR="00552899" w:rsidRPr="00552899" w:rsidRDefault="00552899" w:rsidP="00552899">
            <w:pPr>
              <w:rPr>
                <w:rFonts w:ascii="Times New Roman" w:hAnsi="Times New Roman"/>
                <w:szCs w:val="24"/>
              </w:rPr>
            </w:pPr>
            <w:r w:rsidRPr="00552899">
              <w:rPr>
                <w:rFonts w:ascii="Times New Roman" w:hAnsi="Times New Roman" w:hint="eastAsia"/>
                <w:b/>
              </w:rPr>
              <w:t xml:space="preserve">Unconditional </w:t>
            </w:r>
            <w:r w:rsidRPr="00552899">
              <w:rPr>
                <w:rFonts w:ascii="Times New Roman" w:hAnsi="Times New Roman"/>
                <w:b/>
              </w:rPr>
              <w:t>C</w:t>
            </w:r>
            <w:r w:rsidRPr="00552899">
              <w:rPr>
                <w:rFonts w:ascii="Times New Roman" w:hAnsi="Times New Roman" w:hint="eastAsia"/>
                <w:b/>
              </w:rPr>
              <w:t>onservatism variables</w:t>
            </w:r>
          </w:p>
        </w:tc>
      </w:tr>
      <w:tr w:rsidR="00552899" w:rsidRPr="00552899" w14:paraId="5144A712" w14:textId="77777777" w:rsidTr="00104BF8">
        <w:trPr>
          <w:trHeight w:hRule="exact" w:val="340"/>
        </w:trPr>
        <w:tc>
          <w:tcPr>
            <w:tcW w:w="1536" w:type="dxa"/>
            <w:tcBorders>
              <w:top w:val="single" w:sz="4" w:space="0" w:color="auto"/>
              <w:left w:val="nil"/>
              <w:bottom w:val="single" w:sz="12" w:space="0" w:color="auto"/>
              <w:right w:val="nil"/>
            </w:tcBorders>
            <w:vAlign w:val="center"/>
          </w:tcPr>
          <w:p w14:paraId="02FBF67D" w14:textId="77777777" w:rsidR="00552899" w:rsidRPr="00552899" w:rsidRDefault="00552899" w:rsidP="00552899">
            <w:pPr>
              <w:widowControl/>
              <w:snapToGrid w:val="0"/>
              <w:spacing w:line="240" w:lineRule="atLeast"/>
              <w:jc w:val="both"/>
              <w:rPr>
                <w:rFonts w:ascii="Times New Roman" w:eastAsia="標楷體" w:hAnsi="Times New Roman"/>
                <w:szCs w:val="24"/>
              </w:rPr>
            </w:pPr>
            <w:r w:rsidRPr="00552899">
              <w:rPr>
                <w:rFonts w:ascii="Times New Roman" w:eastAsia="標楷體" w:hAnsi="Times New Roman" w:hint="eastAsia"/>
                <w:szCs w:val="24"/>
              </w:rPr>
              <w:t>C</w:t>
            </w:r>
          </w:p>
        </w:tc>
        <w:tc>
          <w:tcPr>
            <w:tcW w:w="1015" w:type="dxa"/>
            <w:tcBorders>
              <w:top w:val="single" w:sz="4" w:space="0" w:color="auto"/>
              <w:left w:val="nil"/>
              <w:bottom w:val="single" w:sz="12" w:space="0" w:color="auto"/>
              <w:right w:val="nil"/>
            </w:tcBorders>
            <w:vAlign w:val="center"/>
          </w:tcPr>
          <w:p w14:paraId="172BBC1B"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352433</w:t>
            </w:r>
          </w:p>
        </w:tc>
        <w:tc>
          <w:tcPr>
            <w:tcW w:w="1276" w:type="dxa"/>
            <w:tcBorders>
              <w:top w:val="single" w:sz="4" w:space="0" w:color="auto"/>
              <w:left w:val="nil"/>
              <w:bottom w:val="single" w:sz="12" w:space="0" w:color="auto"/>
              <w:right w:val="nil"/>
            </w:tcBorders>
            <w:vAlign w:val="center"/>
          </w:tcPr>
          <w:p w14:paraId="03DC0F1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53976</w:t>
            </w:r>
          </w:p>
        </w:tc>
        <w:tc>
          <w:tcPr>
            <w:tcW w:w="1275" w:type="dxa"/>
            <w:tcBorders>
              <w:top w:val="single" w:sz="4" w:space="0" w:color="auto"/>
              <w:left w:val="nil"/>
              <w:bottom w:val="single" w:sz="12" w:space="0" w:color="auto"/>
              <w:right w:val="nil"/>
            </w:tcBorders>
            <w:vAlign w:val="center"/>
          </w:tcPr>
          <w:p w14:paraId="2C3C719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-1.47</w:t>
            </w:r>
          </w:p>
        </w:tc>
        <w:tc>
          <w:tcPr>
            <w:tcW w:w="1276" w:type="dxa"/>
            <w:tcBorders>
              <w:top w:val="single" w:sz="4" w:space="0" w:color="auto"/>
              <w:left w:val="nil"/>
              <w:bottom w:val="single" w:sz="12" w:space="0" w:color="auto"/>
              <w:right w:val="nil"/>
            </w:tcBorders>
            <w:vAlign w:val="center"/>
          </w:tcPr>
          <w:p w14:paraId="25DEDEE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-14.39</w:t>
            </w:r>
            <w:r w:rsidRPr="00552899">
              <w:rPr>
                <w:rFonts w:ascii="Times New Roman" w:eastAsia="標楷體" w:hAnsi="Times New Roman" w:hint="eastAsia"/>
                <w:sz w:val="20"/>
                <w:szCs w:val="20"/>
                <w:vertAlign w:val="superscript"/>
              </w:rPr>
              <w:t>a</w:t>
            </w:r>
          </w:p>
        </w:tc>
        <w:tc>
          <w:tcPr>
            <w:tcW w:w="567" w:type="dxa"/>
            <w:tcBorders>
              <w:top w:val="single" w:sz="4" w:space="0" w:color="auto"/>
              <w:left w:val="nil"/>
              <w:bottom w:val="single" w:sz="12" w:space="0" w:color="auto"/>
              <w:right w:val="nil"/>
            </w:tcBorders>
          </w:tcPr>
          <w:p w14:paraId="721A72CC" w14:textId="77777777" w:rsidR="00552899" w:rsidRPr="00552899" w:rsidRDefault="00552899" w:rsidP="00552899">
            <w:pPr>
              <w:widowControl/>
              <w:snapToGrid w:val="0"/>
              <w:spacing w:line="240" w:lineRule="atLeast"/>
              <w:jc w:val="both"/>
              <w:rPr>
                <w:rFonts w:ascii="Times New Roman" w:eastAsia="標楷體" w:hAnsi="Times New Roman"/>
                <w:sz w:val="20"/>
                <w:szCs w:val="20"/>
              </w:rPr>
            </w:pPr>
          </w:p>
        </w:tc>
        <w:tc>
          <w:tcPr>
            <w:tcW w:w="992" w:type="dxa"/>
            <w:tcBorders>
              <w:top w:val="single" w:sz="4" w:space="0" w:color="auto"/>
              <w:left w:val="nil"/>
              <w:bottom w:val="single" w:sz="12" w:space="0" w:color="auto"/>
              <w:right w:val="nil"/>
            </w:tcBorders>
            <w:vAlign w:val="center"/>
          </w:tcPr>
          <w:p w14:paraId="7BB2FA5C" w14:textId="77777777" w:rsidR="00552899" w:rsidRPr="00552899" w:rsidRDefault="00552899" w:rsidP="00552899">
            <w:pPr>
              <w:widowControl/>
              <w:snapToGrid w:val="0"/>
              <w:spacing w:line="240" w:lineRule="atLeast"/>
              <w:jc w:val="both"/>
              <w:rPr>
                <w:rFonts w:ascii="Times New Roman" w:eastAsia="標楷體" w:hAnsi="Times New Roman"/>
                <w:sz w:val="22"/>
              </w:rPr>
            </w:pPr>
            <w:r w:rsidRPr="00552899">
              <w:rPr>
                <w:rFonts w:ascii="Times New Roman" w:eastAsia="標楷體" w:hAnsi="Times New Roman" w:hint="eastAsia"/>
                <w:sz w:val="22"/>
              </w:rPr>
              <w:t>CR</w:t>
            </w:r>
          </w:p>
        </w:tc>
        <w:tc>
          <w:tcPr>
            <w:tcW w:w="1276" w:type="dxa"/>
            <w:tcBorders>
              <w:top w:val="single" w:sz="4" w:space="0" w:color="auto"/>
              <w:left w:val="nil"/>
              <w:bottom w:val="single" w:sz="12" w:space="0" w:color="auto"/>
              <w:right w:val="nil"/>
            </w:tcBorders>
            <w:vAlign w:val="center"/>
          </w:tcPr>
          <w:p w14:paraId="1C3B9E2D"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0.11</w:t>
            </w:r>
          </w:p>
        </w:tc>
        <w:tc>
          <w:tcPr>
            <w:tcW w:w="1456" w:type="dxa"/>
            <w:tcBorders>
              <w:top w:val="single" w:sz="4" w:space="0" w:color="auto"/>
              <w:left w:val="nil"/>
              <w:bottom w:val="single" w:sz="12" w:space="0" w:color="auto"/>
              <w:right w:val="nil"/>
            </w:tcBorders>
            <w:vAlign w:val="center"/>
          </w:tcPr>
          <w:p w14:paraId="362FD67A"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0.13</w:t>
            </w:r>
          </w:p>
        </w:tc>
        <w:tc>
          <w:tcPr>
            <w:tcW w:w="1568" w:type="dxa"/>
            <w:tcBorders>
              <w:top w:val="single" w:sz="4" w:space="0" w:color="auto"/>
              <w:left w:val="nil"/>
              <w:bottom w:val="single" w:sz="12" w:space="0" w:color="auto"/>
              <w:right w:val="nil"/>
            </w:tcBorders>
            <w:vAlign w:val="center"/>
          </w:tcPr>
          <w:p w14:paraId="6443CDA6"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-3.55</w:t>
            </w:r>
          </w:p>
        </w:tc>
        <w:tc>
          <w:tcPr>
            <w:tcW w:w="1470" w:type="dxa"/>
            <w:tcBorders>
              <w:top w:val="single" w:sz="4" w:space="0" w:color="auto"/>
              <w:left w:val="nil"/>
              <w:bottom w:val="single" w:sz="12" w:space="0" w:color="auto"/>
              <w:right w:val="nil"/>
            </w:tcBorders>
          </w:tcPr>
          <w:p w14:paraId="18355683" w14:textId="77777777" w:rsidR="00552899" w:rsidRPr="00552899" w:rsidRDefault="00552899" w:rsidP="00552899">
            <w:pPr>
              <w:widowControl/>
              <w:snapToGrid w:val="0"/>
              <w:spacing w:line="240" w:lineRule="atLeast"/>
              <w:jc w:val="right"/>
              <w:rPr>
                <w:rFonts w:ascii="Times New Roman" w:eastAsia="標楷體" w:hAnsi="Times New Roman"/>
                <w:sz w:val="20"/>
                <w:szCs w:val="20"/>
              </w:rPr>
            </w:pPr>
            <w:r w:rsidRPr="00552899">
              <w:rPr>
                <w:rFonts w:ascii="Times New Roman" w:eastAsia="標楷體" w:hAnsi="Times New Roman" w:hint="eastAsia"/>
                <w:sz w:val="20"/>
                <w:szCs w:val="20"/>
              </w:rPr>
              <w:t>-5.64</w:t>
            </w:r>
            <w:r w:rsidRPr="00552899">
              <w:rPr>
                <w:rFonts w:ascii="Times New Roman" w:eastAsia="標楷體" w:hAnsi="Times New Roman" w:hint="eastAsia"/>
                <w:sz w:val="20"/>
                <w:szCs w:val="20"/>
                <w:vertAlign w:val="superscript"/>
              </w:rPr>
              <w:t>a</w:t>
            </w:r>
          </w:p>
        </w:tc>
      </w:tr>
    </w:tbl>
    <w:p w14:paraId="51CA4251" w14:textId="77777777" w:rsidR="00552899" w:rsidRPr="00552899" w:rsidRDefault="00552899" w:rsidP="00552899">
      <w:pPr>
        <w:widowControl/>
        <w:ind w:leftChars="177" w:left="425"/>
        <w:rPr>
          <w:rFonts w:ascii="Times New Roman" w:eastAsia="標楷體" w:hAnsi="Times New Roman"/>
          <w:sz w:val="22"/>
        </w:rPr>
      </w:pPr>
      <w:r w:rsidRPr="00552899">
        <w:rPr>
          <w:rFonts w:ascii="Times New Roman" w:eastAsia="標楷體" w:hAnsi="Times New Roman"/>
          <w:sz w:val="22"/>
        </w:rPr>
        <w:t>Notes:</w:t>
      </w:r>
    </w:p>
    <w:p w14:paraId="575F0307" w14:textId="77777777" w:rsidR="00552899" w:rsidRPr="00552899" w:rsidRDefault="00552899" w:rsidP="00552899">
      <w:pPr>
        <w:widowControl/>
        <w:ind w:leftChars="177" w:left="685" w:rightChars="755" w:right="1812" w:hangingChars="118" w:hanging="260"/>
        <w:jc w:val="both"/>
        <w:rPr>
          <w:rFonts w:ascii="Times New Roman" w:eastAsia="標楷體" w:hAnsi="Times New Roman"/>
          <w:sz w:val="22"/>
        </w:rPr>
      </w:pPr>
      <w:r w:rsidRPr="00552899">
        <w:rPr>
          <w:rFonts w:ascii="Times New Roman" w:eastAsia="標楷體" w:hAnsi="Times New Roman"/>
          <w:sz w:val="22"/>
        </w:rPr>
        <w:t xml:space="preserve">1. </w:t>
      </w:r>
      <w:r w:rsidRPr="00552899">
        <w:rPr>
          <w:rFonts w:ascii="Times New Roman" w:eastAsia="標楷體" w:hAnsi="Times New Roman" w:hint="eastAsia"/>
          <w:sz w:val="22"/>
        </w:rPr>
        <w:t xml:space="preserve">This table shows the descriptive statistics for electronic </w:t>
      </w:r>
      <w:r w:rsidRPr="00552899">
        <w:rPr>
          <w:rFonts w:ascii="Times New Roman" w:eastAsia="標楷體" w:hAnsi="Times New Roman"/>
          <w:sz w:val="22"/>
        </w:rPr>
        <w:t xml:space="preserve">&amp; </w:t>
      </w:r>
      <w:r w:rsidRPr="00552899">
        <w:rPr>
          <w:rFonts w:ascii="Times New Roman" w:eastAsia="標楷體" w:hAnsi="Times New Roman" w:hint="eastAsia"/>
          <w:sz w:val="22"/>
        </w:rPr>
        <w:t>components (ETC) sector. To save the space, findings of other sectors are not shown here and they are available upon the request.</w:t>
      </w:r>
    </w:p>
    <w:p w14:paraId="73040911" w14:textId="77777777" w:rsidR="00552899" w:rsidRPr="00552899" w:rsidRDefault="00552899" w:rsidP="00552899">
      <w:pPr>
        <w:widowControl/>
        <w:ind w:leftChars="177" w:left="685" w:rightChars="755" w:right="1812" w:hangingChars="118" w:hanging="260"/>
        <w:jc w:val="both"/>
        <w:rPr>
          <w:rFonts w:ascii="Times New Roman" w:eastAsia="標楷體" w:hAnsi="Times New Roman"/>
          <w:sz w:val="22"/>
        </w:rPr>
      </w:pPr>
      <w:r w:rsidRPr="00552899">
        <w:rPr>
          <w:rFonts w:ascii="Times New Roman" w:eastAsia="標楷體" w:hAnsi="Times New Roman"/>
          <w:sz w:val="22"/>
        </w:rPr>
        <w:t xml:space="preserve">2. Unit-root test indicates ADF test. </w:t>
      </w:r>
      <w:r w:rsidRPr="00552899">
        <w:rPr>
          <w:rFonts w:ascii="Times New Roman" w:eastAsia="標楷體" w:hAnsi="Times New Roman" w:hint="eastAsia"/>
          <w:sz w:val="22"/>
        </w:rPr>
        <w:t>Eight</w:t>
      </w:r>
      <w:r w:rsidRPr="00552899">
        <w:rPr>
          <w:rFonts w:ascii="Times New Roman" w:eastAsia="標楷體" w:hAnsi="Times New Roman"/>
          <w:sz w:val="22"/>
        </w:rPr>
        <w:t xml:space="preserve"> group variables</w:t>
      </w:r>
      <w:r w:rsidRPr="00552899">
        <w:rPr>
          <w:rFonts w:ascii="Times New Roman" w:eastAsia="標楷體" w:hAnsi="Times New Roman" w:hint="eastAsia"/>
          <w:sz w:val="22"/>
        </w:rPr>
        <w:t xml:space="preserve"> with high- and low conservatism</w:t>
      </w:r>
      <w:r w:rsidRPr="00552899">
        <w:rPr>
          <w:rFonts w:ascii="Times New Roman" w:eastAsia="標楷體" w:hAnsi="Times New Roman"/>
          <w:sz w:val="22"/>
        </w:rPr>
        <w:t xml:space="preserve"> in level were </w:t>
      </w:r>
      <w:proofErr w:type="spellStart"/>
      <w:r w:rsidRPr="00552899">
        <w:rPr>
          <w:rFonts w:ascii="Times New Roman" w:eastAsia="標楷體" w:hAnsi="Times New Roman"/>
          <w:sz w:val="22"/>
        </w:rPr>
        <w:t>nonstationary</w:t>
      </w:r>
      <w:proofErr w:type="spellEnd"/>
      <w:r w:rsidRPr="00552899">
        <w:rPr>
          <w:rFonts w:ascii="Times New Roman" w:eastAsia="標楷體" w:hAnsi="Times New Roman"/>
          <w:sz w:val="22"/>
        </w:rPr>
        <w:t xml:space="preserve"> while their first differences rejected a null hypothesis of unit root at the 1%</w:t>
      </w:r>
      <w:r w:rsidRPr="00552899">
        <w:rPr>
          <w:rFonts w:ascii="Times New Roman" w:eastAsia="標楷體" w:hAnsi="Times New Roman" w:hint="eastAsia"/>
          <w:sz w:val="22"/>
        </w:rPr>
        <w:t>, 5%</w:t>
      </w:r>
      <w:r w:rsidRPr="00552899">
        <w:rPr>
          <w:rFonts w:ascii="Times New Roman" w:eastAsia="標楷體" w:hAnsi="Times New Roman"/>
          <w:sz w:val="22"/>
        </w:rPr>
        <w:t xml:space="preserve"> and 10% significance level. These variables were inferred to be I (1) series.</w:t>
      </w:r>
    </w:p>
    <w:p w14:paraId="7CDCD618" w14:textId="77777777" w:rsidR="00552899" w:rsidRPr="00552899" w:rsidRDefault="00552899" w:rsidP="00552899">
      <w:pPr>
        <w:widowControl/>
        <w:ind w:leftChars="177" w:left="425"/>
        <w:rPr>
          <w:rFonts w:ascii="Times New Roman" w:eastAsia="標楷體" w:hAnsi="Times New Roman"/>
          <w:sz w:val="22"/>
        </w:rPr>
        <w:sectPr w:rsidR="00552899" w:rsidRPr="00552899" w:rsidSect="00104BF8">
          <w:footerReference w:type="default" r:id="rId71"/>
          <w:pgSz w:w="16838" w:h="11906" w:orient="landscape"/>
          <w:pgMar w:top="426" w:right="142" w:bottom="851" w:left="1134" w:header="851" w:footer="138" w:gutter="0"/>
          <w:cols w:space="425"/>
          <w:docGrid w:type="lines" w:linePitch="360"/>
        </w:sectPr>
      </w:pPr>
      <w:r w:rsidRPr="00552899">
        <w:rPr>
          <w:rFonts w:ascii="Times New Roman" w:eastAsia="標楷體" w:hAnsi="Times New Roman"/>
          <w:sz w:val="22"/>
        </w:rPr>
        <w:t>3. a,</w:t>
      </w:r>
      <w:r w:rsidRPr="00552899">
        <w:rPr>
          <w:rFonts w:ascii="Times New Roman" w:eastAsia="標楷體" w:hAnsi="Times New Roman" w:hint="eastAsia"/>
          <w:sz w:val="22"/>
        </w:rPr>
        <w:t xml:space="preserve"> </w:t>
      </w:r>
      <w:r w:rsidRPr="00552899">
        <w:rPr>
          <w:rFonts w:ascii="Times New Roman" w:eastAsia="標楷體" w:hAnsi="Times New Roman"/>
          <w:sz w:val="22"/>
        </w:rPr>
        <w:t>b,</w:t>
      </w:r>
      <w:r w:rsidRPr="00552899">
        <w:rPr>
          <w:rFonts w:ascii="Times New Roman" w:eastAsia="標楷體" w:hAnsi="Times New Roman" w:hint="eastAsia"/>
          <w:sz w:val="22"/>
        </w:rPr>
        <w:t xml:space="preserve"> </w:t>
      </w:r>
      <w:r w:rsidRPr="00552899">
        <w:rPr>
          <w:rFonts w:ascii="Times New Roman" w:eastAsia="標楷體" w:hAnsi="Times New Roman"/>
          <w:sz w:val="22"/>
        </w:rPr>
        <w:t xml:space="preserve">c </w:t>
      </w:r>
      <w:proofErr w:type="gramStart"/>
      <w:r w:rsidRPr="00552899">
        <w:rPr>
          <w:rFonts w:ascii="Times New Roman" w:eastAsia="標楷體" w:hAnsi="Times New Roman"/>
          <w:sz w:val="22"/>
        </w:rPr>
        <w:t>indicate</w:t>
      </w:r>
      <w:proofErr w:type="gramEnd"/>
      <w:r w:rsidRPr="00552899">
        <w:rPr>
          <w:rFonts w:ascii="Times New Roman" w:eastAsia="標楷體" w:hAnsi="Times New Roman"/>
          <w:sz w:val="22"/>
        </w:rPr>
        <w:t xml:space="preserve"> </w:t>
      </w:r>
      <w:r w:rsidRPr="00552899">
        <w:rPr>
          <w:rFonts w:ascii="Times New Roman" w:eastAsia="標楷體" w:hAnsi="Times New Roman" w:hint="eastAsia"/>
          <w:sz w:val="22"/>
        </w:rPr>
        <w:t xml:space="preserve">the </w:t>
      </w:r>
      <w:r w:rsidRPr="00552899">
        <w:rPr>
          <w:rFonts w:ascii="Times New Roman" w:eastAsia="標楷體" w:hAnsi="Times New Roman"/>
          <w:sz w:val="22"/>
        </w:rPr>
        <w:t>statistical significance at the 1%, 5%, 10% level, respectively.</w:t>
      </w:r>
    </w:p>
    <w:p w14:paraId="1EDF1B50" w14:textId="77777777" w:rsidR="00552899" w:rsidRPr="00552899" w:rsidRDefault="00552899" w:rsidP="00552899">
      <w:pPr>
        <w:ind w:leftChars="118" w:left="283"/>
        <w:rPr>
          <w:rFonts w:ascii="Times New Roman" w:hAnsi="Times New Roman"/>
          <w:szCs w:val="24"/>
        </w:rPr>
      </w:pPr>
      <w:r w:rsidRPr="00552899">
        <w:rPr>
          <w:rFonts w:ascii="Times New Roman" w:eastAsia="標楷體" w:hAnsi="Times New Roman" w:hint="eastAsia"/>
          <w:szCs w:val="24"/>
        </w:rPr>
        <w:lastRenderedPageBreak/>
        <w:t>Table 2 F</w:t>
      </w:r>
      <w:r w:rsidRPr="00552899">
        <w:rPr>
          <w:rFonts w:ascii="Times New Roman" w:hAnsi="Times New Roman" w:hint="eastAsia"/>
          <w:szCs w:val="24"/>
        </w:rPr>
        <w:t>orecast model diagnostics</w:t>
      </w:r>
    </w:p>
    <w:p w14:paraId="70279677" w14:textId="77777777" w:rsidR="00552899" w:rsidRPr="00552899" w:rsidRDefault="00552899" w:rsidP="00552899">
      <w:pPr>
        <w:snapToGrid w:val="0"/>
        <w:spacing w:line="240" w:lineRule="atLeast"/>
        <w:ind w:leftChars="118" w:left="283"/>
        <w:jc w:val="both"/>
        <w:rPr>
          <w:rFonts w:ascii="Times New Roman" w:hAnsi="Times New Roman"/>
          <w:szCs w:val="24"/>
        </w:rPr>
      </w:pPr>
      <w:r w:rsidRPr="00552899">
        <w:rPr>
          <w:rFonts w:ascii="Times New Roman" w:hAnsi="Times New Roman"/>
          <w:noProof/>
          <w:szCs w:val="24"/>
        </w:rPr>
        <mc:AlternateContent>
          <mc:Choice Requires="wps">
            <w:drawing>
              <wp:anchor distT="0" distB="0" distL="114300" distR="114300" simplePos="0" relativeHeight="251660288" behindDoc="0" locked="0" layoutInCell="1" allowOverlap="1" wp14:anchorId="6736BE83" wp14:editId="3A37912A">
                <wp:simplePos x="0" y="0"/>
                <wp:positionH relativeFrom="column">
                  <wp:posOffset>4850765</wp:posOffset>
                </wp:positionH>
                <wp:positionV relativeFrom="paragraph">
                  <wp:posOffset>116205</wp:posOffset>
                </wp:positionV>
                <wp:extent cx="4711065" cy="4709795"/>
                <wp:effectExtent l="0" t="0" r="0" b="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709795"/>
                        </a:xfrm>
                        <a:prstGeom prst="rect">
                          <a:avLst/>
                        </a:prstGeom>
                        <a:solidFill>
                          <a:srgbClr val="FFFFFF"/>
                        </a:solidFill>
                        <a:ln w="9525">
                          <a:noFill/>
                          <a:miter lim="800000"/>
                          <a:headEnd/>
                          <a:tailEnd/>
                        </a:ln>
                      </wps:spPr>
                      <wps:txbx>
                        <w:txbxContent>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1520"/>
                              <w:gridCol w:w="2072"/>
                              <w:gridCol w:w="971"/>
                              <w:gridCol w:w="1669"/>
                            </w:tblGrid>
                            <w:tr w:rsidR="00104BF8" w:rsidRPr="000C3FAE" w14:paraId="767133DC" w14:textId="77777777" w:rsidTr="00104BF8">
                              <w:trPr>
                                <w:trHeight w:val="440"/>
                              </w:trPr>
                              <w:tc>
                                <w:tcPr>
                                  <w:tcW w:w="1142" w:type="dxa"/>
                                  <w:shd w:val="clear" w:color="auto" w:fill="auto"/>
                                  <w:vAlign w:val="center"/>
                                </w:tcPr>
                                <w:p w14:paraId="0CC8248F" w14:textId="77777777" w:rsidR="00104BF8" w:rsidRPr="000C3FAE" w:rsidRDefault="00104BF8" w:rsidP="00104BF8">
                                  <w:pPr>
                                    <w:snapToGrid w:val="0"/>
                                    <w:spacing w:line="240" w:lineRule="atLeast"/>
                                    <w:jc w:val="center"/>
                                    <w:rPr>
                                      <w:sz w:val="20"/>
                                      <w:szCs w:val="20"/>
                                    </w:rPr>
                                  </w:pPr>
                                  <w:r w:rsidRPr="000C3FAE">
                                    <w:rPr>
                                      <w:rFonts w:hint="eastAsia"/>
                                      <w:sz w:val="20"/>
                                      <w:szCs w:val="20"/>
                                    </w:rPr>
                                    <w:t>Predictor</w:t>
                                  </w:r>
                                </w:p>
                              </w:tc>
                              <w:tc>
                                <w:tcPr>
                                  <w:tcW w:w="3678" w:type="dxa"/>
                                  <w:gridSpan w:val="2"/>
                                  <w:shd w:val="clear" w:color="auto" w:fill="auto"/>
                                  <w:vAlign w:val="center"/>
                                </w:tcPr>
                                <w:p w14:paraId="752F39FE"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Residual </w:t>
                                  </w:r>
                                  <w:proofErr w:type="spellStart"/>
                                  <w:r>
                                    <w:rPr>
                                      <w:rFonts w:hint="eastAsia"/>
                                      <w:sz w:val="20"/>
                                      <w:szCs w:val="20"/>
                                    </w:rPr>
                                    <w:t>H</w:t>
                                  </w:r>
                                  <w:r w:rsidRPr="000C3FAE">
                                    <w:rPr>
                                      <w:rFonts w:hint="eastAsia"/>
                                      <w:sz w:val="20"/>
                                      <w:szCs w:val="20"/>
                                    </w:rPr>
                                    <w:t>eteroskedasticity</w:t>
                                  </w:r>
                                  <w:proofErr w:type="spellEnd"/>
                                  <w:r w:rsidRPr="000C3FAE">
                                    <w:rPr>
                                      <w:rFonts w:hint="eastAsia"/>
                                      <w:sz w:val="20"/>
                                      <w:szCs w:val="20"/>
                                    </w:rPr>
                                    <w:t xml:space="preserve"> Tests</w:t>
                                  </w:r>
                                </w:p>
                              </w:tc>
                              <w:tc>
                                <w:tcPr>
                                  <w:tcW w:w="2699" w:type="dxa"/>
                                  <w:gridSpan w:val="2"/>
                                  <w:shd w:val="clear" w:color="auto" w:fill="auto"/>
                                  <w:vAlign w:val="center"/>
                                </w:tcPr>
                                <w:p w14:paraId="2FD0C062" w14:textId="77777777" w:rsidR="00104BF8" w:rsidRPr="000C3FAE" w:rsidRDefault="00104BF8" w:rsidP="00104BF8">
                                  <w:pPr>
                                    <w:snapToGrid w:val="0"/>
                                    <w:spacing w:line="240" w:lineRule="atLeast"/>
                                    <w:jc w:val="center"/>
                                    <w:rPr>
                                      <w:sz w:val="20"/>
                                      <w:szCs w:val="20"/>
                                    </w:rPr>
                                  </w:pPr>
                                  <w:proofErr w:type="spellStart"/>
                                  <w:r w:rsidRPr="000C3FAE">
                                    <w:rPr>
                                      <w:rFonts w:hint="eastAsia"/>
                                      <w:sz w:val="20"/>
                                      <w:szCs w:val="20"/>
                                    </w:rPr>
                                    <w:t>Endogeneity</w:t>
                                  </w:r>
                                  <w:proofErr w:type="spellEnd"/>
                                </w:p>
                              </w:tc>
                            </w:tr>
                            <w:tr w:rsidR="00104BF8" w:rsidRPr="000C3FAE" w14:paraId="1579D6BE" w14:textId="77777777" w:rsidTr="00104BF8">
                              <w:trPr>
                                <w:trHeight w:val="290"/>
                              </w:trPr>
                              <w:tc>
                                <w:tcPr>
                                  <w:tcW w:w="1142" w:type="dxa"/>
                                  <w:shd w:val="clear" w:color="auto" w:fill="auto"/>
                                </w:tcPr>
                                <w:p w14:paraId="6FDF6AF7"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Pr>
                                      <w:rFonts w:eastAsia="標楷體" w:hint="eastAsia"/>
                                      <w:sz w:val="20"/>
                                      <w:szCs w:val="20"/>
                                      <w:vertAlign w:val="superscript"/>
                                    </w:rPr>
                                    <w:t>hres</w:t>
                                  </w:r>
                                  <w:proofErr w:type="spellEnd"/>
                                </w:p>
                              </w:tc>
                              <w:tc>
                                <w:tcPr>
                                  <w:tcW w:w="1552" w:type="dxa"/>
                                  <w:shd w:val="clear" w:color="auto" w:fill="auto"/>
                                </w:tcPr>
                                <w:p w14:paraId="6917833C" w14:textId="77777777" w:rsidR="00104BF8" w:rsidRPr="000C3FAE" w:rsidRDefault="00104BF8" w:rsidP="00104BF8">
                                  <w:pPr>
                                    <w:snapToGrid w:val="0"/>
                                    <w:spacing w:line="240" w:lineRule="atLeast"/>
                                    <w:jc w:val="center"/>
                                    <w:rPr>
                                      <w:sz w:val="20"/>
                                      <w:szCs w:val="20"/>
                                    </w:rPr>
                                  </w:pPr>
                                </w:p>
                              </w:tc>
                              <w:tc>
                                <w:tcPr>
                                  <w:tcW w:w="2126" w:type="dxa"/>
                                  <w:shd w:val="clear" w:color="auto" w:fill="auto"/>
                                </w:tcPr>
                                <w:p w14:paraId="4612783A" w14:textId="77777777" w:rsidR="00104BF8" w:rsidRPr="000C3FAE" w:rsidRDefault="00104BF8" w:rsidP="00104BF8">
                                  <w:pPr>
                                    <w:snapToGrid w:val="0"/>
                                    <w:spacing w:line="240" w:lineRule="atLeast"/>
                                    <w:jc w:val="center"/>
                                    <w:rPr>
                                      <w:i/>
                                      <w:sz w:val="20"/>
                                      <w:szCs w:val="20"/>
                                    </w:rPr>
                                  </w:pPr>
                                </w:p>
                              </w:tc>
                              <w:tc>
                                <w:tcPr>
                                  <w:tcW w:w="990" w:type="dxa"/>
                                  <w:shd w:val="clear" w:color="auto" w:fill="auto"/>
                                </w:tcPr>
                                <w:p w14:paraId="4D9B2455" w14:textId="77777777" w:rsidR="00104BF8" w:rsidRPr="000C3FAE" w:rsidRDefault="00104BF8" w:rsidP="00104BF8">
                                  <w:pPr>
                                    <w:snapToGrid w:val="0"/>
                                    <w:spacing w:line="240" w:lineRule="atLeast"/>
                                    <w:jc w:val="right"/>
                                    <w:rPr>
                                      <w:position w:val="-10"/>
                                      <w:sz w:val="20"/>
                                      <w:szCs w:val="20"/>
                                    </w:rPr>
                                  </w:pPr>
                                </w:p>
                              </w:tc>
                              <w:tc>
                                <w:tcPr>
                                  <w:tcW w:w="1709" w:type="dxa"/>
                                  <w:shd w:val="clear" w:color="auto" w:fill="auto"/>
                                </w:tcPr>
                                <w:p w14:paraId="53CDB3DC" w14:textId="77777777" w:rsidR="00104BF8" w:rsidRPr="000C3FAE" w:rsidRDefault="00104BF8" w:rsidP="00104BF8">
                                  <w:pPr>
                                    <w:snapToGrid w:val="0"/>
                                    <w:spacing w:line="240" w:lineRule="atLeast"/>
                                    <w:jc w:val="right"/>
                                    <w:rPr>
                                      <w:i/>
                                      <w:sz w:val="20"/>
                                      <w:szCs w:val="20"/>
                                    </w:rPr>
                                  </w:pPr>
                                </w:p>
                              </w:tc>
                            </w:tr>
                            <w:tr w:rsidR="00104BF8" w:rsidRPr="000C3FAE" w14:paraId="518EFF86" w14:textId="77777777" w:rsidTr="00104BF8">
                              <w:trPr>
                                <w:trHeight w:val="290"/>
                              </w:trPr>
                              <w:tc>
                                <w:tcPr>
                                  <w:tcW w:w="1142" w:type="dxa"/>
                                  <w:shd w:val="clear" w:color="auto" w:fill="auto"/>
                                </w:tcPr>
                                <w:p w14:paraId="7E2FE600" w14:textId="77777777" w:rsidR="00104BF8" w:rsidRPr="000C3FAE" w:rsidRDefault="00104BF8" w:rsidP="00104BF8">
                                  <w:pPr>
                                    <w:snapToGrid w:val="0"/>
                                    <w:spacing w:line="240" w:lineRule="atLeast"/>
                                    <w:jc w:val="both"/>
                                    <w:rPr>
                                      <w:sz w:val="20"/>
                                      <w:szCs w:val="20"/>
                                    </w:rPr>
                                  </w:pPr>
                                </w:p>
                              </w:tc>
                              <w:tc>
                                <w:tcPr>
                                  <w:tcW w:w="1552" w:type="dxa"/>
                                  <w:shd w:val="clear" w:color="auto" w:fill="auto"/>
                                </w:tcPr>
                                <w:p w14:paraId="0E9789EF" w14:textId="77777777" w:rsidR="00104BF8" w:rsidRPr="000C3FAE" w:rsidRDefault="00104BF8" w:rsidP="00104BF8">
                                  <w:pPr>
                                    <w:snapToGrid w:val="0"/>
                                    <w:spacing w:line="240" w:lineRule="atLeast"/>
                                    <w:jc w:val="center"/>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26" w:type="dxa"/>
                                  <w:shd w:val="clear" w:color="auto" w:fill="auto"/>
                                </w:tcPr>
                                <w:p w14:paraId="66935A15"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90" w:type="dxa"/>
                                  <w:shd w:val="clear" w:color="auto" w:fill="auto"/>
                                </w:tcPr>
                                <w:p w14:paraId="3DF3C3AD"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0E412FAF" wp14:editId="75CEF302">
                                        <wp:extent cx="127635" cy="212725"/>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709" w:type="dxa"/>
                                  <w:shd w:val="clear" w:color="auto" w:fill="auto"/>
                                </w:tcPr>
                                <w:p w14:paraId="4BA69AD7"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38F21E9" w14:textId="77777777" w:rsidTr="00104BF8">
                              <w:trPr>
                                <w:trHeight w:val="238"/>
                              </w:trPr>
                              <w:tc>
                                <w:tcPr>
                                  <w:tcW w:w="1142" w:type="dxa"/>
                                  <w:tcBorders>
                                    <w:bottom w:val="nil"/>
                                  </w:tcBorders>
                                  <w:shd w:val="clear" w:color="auto" w:fill="auto"/>
                                </w:tcPr>
                                <w:p w14:paraId="75ED9437"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hres</w:t>
                                  </w:r>
                                  <w:proofErr w:type="spellEnd"/>
                                </w:p>
                              </w:tc>
                              <w:tc>
                                <w:tcPr>
                                  <w:tcW w:w="1552" w:type="dxa"/>
                                  <w:tcBorders>
                                    <w:bottom w:val="nil"/>
                                  </w:tcBorders>
                                  <w:shd w:val="clear" w:color="auto" w:fill="auto"/>
                                </w:tcPr>
                                <w:p w14:paraId="365BE855" w14:textId="77777777" w:rsidR="00104BF8" w:rsidRPr="000C3FAE" w:rsidRDefault="00104BF8" w:rsidP="00104BF8">
                                  <w:pPr>
                                    <w:snapToGrid w:val="0"/>
                                    <w:spacing w:line="240" w:lineRule="atLeast"/>
                                    <w:jc w:val="center"/>
                                    <w:rPr>
                                      <w:sz w:val="20"/>
                                      <w:szCs w:val="20"/>
                                    </w:rPr>
                                  </w:pPr>
                                  <w:r>
                                    <w:rPr>
                                      <w:rFonts w:hint="eastAsia"/>
                                      <w:sz w:val="20"/>
                                      <w:szCs w:val="20"/>
                                    </w:rPr>
                                    <w:t>138</w:t>
                                  </w:r>
                                </w:p>
                              </w:tc>
                              <w:tc>
                                <w:tcPr>
                                  <w:tcW w:w="2126" w:type="dxa"/>
                                  <w:tcBorders>
                                    <w:bottom w:val="nil"/>
                                  </w:tcBorders>
                                  <w:shd w:val="clear" w:color="auto" w:fill="auto"/>
                                </w:tcPr>
                                <w:p w14:paraId="7EECE383" w14:textId="77777777" w:rsidR="00104BF8" w:rsidRPr="000C3FAE" w:rsidRDefault="00104BF8" w:rsidP="00104BF8">
                                  <w:pPr>
                                    <w:snapToGrid w:val="0"/>
                                    <w:spacing w:line="240" w:lineRule="atLeast"/>
                                    <w:jc w:val="center"/>
                                    <w:rPr>
                                      <w:sz w:val="20"/>
                                      <w:szCs w:val="20"/>
                                    </w:rPr>
                                  </w:pPr>
                                  <w:r>
                                    <w:rPr>
                                      <w:rFonts w:hint="eastAsia"/>
                                      <w:sz w:val="20"/>
                                      <w:szCs w:val="20"/>
                                    </w:rPr>
                                    <w:t>0.21</w:t>
                                  </w:r>
                                </w:p>
                              </w:tc>
                              <w:tc>
                                <w:tcPr>
                                  <w:tcW w:w="990" w:type="dxa"/>
                                  <w:tcBorders>
                                    <w:bottom w:val="nil"/>
                                  </w:tcBorders>
                                  <w:shd w:val="clear" w:color="auto" w:fill="auto"/>
                                </w:tcPr>
                                <w:p w14:paraId="60E1023D" w14:textId="77777777" w:rsidR="00104BF8" w:rsidRPr="000C3FAE" w:rsidRDefault="00104BF8" w:rsidP="00104BF8">
                                  <w:pPr>
                                    <w:snapToGrid w:val="0"/>
                                    <w:spacing w:line="240" w:lineRule="atLeast"/>
                                    <w:jc w:val="right"/>
                                    <w:rPr>
                                      <w:sz w:val="20"/>
                                      <w:szCs w:val="20"/>
                                    </w:rPr>
                                  </w:pPr>
                                  <w:r>
                                    <w:rPr>
                                      <w:rFonts w:hint="eastAsia"/>
                                      <w:sz w:val="20"/>
                                      <w:szCs w:val="20"/>
                                    </w:rPr>
                                    <w:t>1.66</w:t>
                                  </w:r>
                                </w:p>
                              </w:tc>
                              <w:tc>
                                <w:tcPr>
                                  <w:tcW w:w="1709" w:type="dxa"/>
                                  <w:tcBorders>
                                    <w:bottom w:val="nil"/>
                                  </w:tcBorders>
                                  <w:shd w:val="clear" w:color="auto" w:fill="auto"/>
                                </w:tcPr>
                                <w:p w14:paraId="331FBC7F" w14:textId="77777777" w:rsidR="00104BF8" w:rsidRPr="000C3FAE" w:rsidRDefault="00104BF8" w:rsidP="00104BF8">
                                  <w:pPr>
                                    <w:snapToGrid w:val="0"/>
                                    <w:spacing w:line="240" w:lineRule="atLeast"/>
                                    <w:jc w:val="right"/>
                                    <w:rPr>
                                      <w:sz w:val="20"/>
                                      <w:szCs w:val="20"/>
                                    </w:rPr>
                                  </w:pPr>
                                  <w:r>
                                    <w:rPr>
                                      <w:rFonts w:hint="eastAsia"/>
                                      <w:sz w:val="20"/>
                                      <w:szCs w:val="20"/>
                                    </w:rPr>
                                    <w:t>0.92</w:t>
                                  </w:r>
                                </w:p>
                              </w:tc>
                            </w:tr>
                            <w:tr w:rsidR="00104BF8" w:rsidRPr="000C3FAE" w14:paraId="6CFECCCA" w14:textId="77777777" w:rsidTr="00104BF8">
                              <w:trPr>
                                <w:trHeight w:val="228"/>
                              </w:trPr>
                              <w:tc>
                                <w:tcPr>
                                  <w:tcW w:w="1142" w:type="dxa"/>
                                  <w:tcBorders>
                                    <w:top w:val="nil"/>
                                  </w:tcBorders>
                                  <w:shd w:val="clear" w:color="auto" w:fill="auto"/>
                                </w:tcPr>
                                <w:p w14:paraId="0514D651"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hres</w:t>
                                  </w:r>
                                  <w:proofErr w:type="spellEnd"/>
                                </w:p>
                              </w:tc>
                              <w:tc>
                                <w:tcPr>
                                  <w:tcW w:w="1552" w:type="dxa"/>
                                  <w:tcBorders>
                                    <w:top w:val="nil"/>
                                  </w:tcBorders>
                                  <w:shd w:val="clear" w:color="auto" w:fill="auto"/>
                                </w:tcPr>
                                <w:p w14:paraId="0B6E9FC5" w14:textId="77777777" w:rsidR="00104BF8" w:rsidRPr="000C3FAE" w:rsidRDefault="00104BF8" w:rsidP="00104BF8">
                                  <w:pPr>
                                    <w:snapToGrid w:val="0"/>
                                    <w:spacing w:line="240" w:lineRule="atLeast"/>
                                    <w:jc w:val="center"/>
                                    <w:rPr>
                                      <w:sz w:val="20"/>
                                      <w:szCs w:val="20"/>
                                    </w:rPr>
                                  </w:pPr>
                                  <w:r>
                                    <w:rPr>
                                      <w:rFonts w:hint="eastAsia"/>
                                      <w:sz w:val="20"/>
                                      <w:szCs w:val="20"/>
                                    </w:rPr>
                                    <w:t>124</w:t>
                                  </w:r>
                                </w:p>
                              </w:tc>
                              <w:tc>
                                <w:tcPr>
                                  <w:tcW w:w="2126" w:type="dxa"/>
                                  <w:tcBorders>
                                    <w:top w:val="nil"/>
                                  </w:tcBorders>
                                  <w:shd w:val="clear" w:color="auto" w:fill="auto"/>
                                </w:tcPr>
                                <w:p w14:paraId="2DF400D7" w14:textId="77777777" w:rsidR="00104BF8" w:rsidRPr="000C3FAE" w:rsidRDefault="00104BF8" w:rsidP="00104BF8">
                                  <w:pPr>
                                    <w:snapToGrid w:val="0"/>
                                    <w:spacing w:line="240" w:lineRule="atLeast"/>
                                    <w:jc w:val="center"/>
                                    <w:rPr>
                                      <w:sz w:val="20"/>
                                      <w:szCs w:val="20"/>
                                    </w:rPr>
                                  </w:pPr>
                                  <w:r>
                                    <w:rPr>
                                      <w:rFonts w:hint="eastAsia"/>
                                      <w:sz w:val="20"/>
                                      <w:szCs w:val="20"/>
                                    </w:rPr>
                                    <w:t>0.52</w:t>
                                  </w:r>
                                </w:p>
                              </w:tc>
                              <w:tc>
                                <w:tcPr>
                                  <w:tcW w:w="990" w:type="dxa"/>
                                  <w:tcBorders>
                                    <w:top w:val="nil"/>
                                  </w:tcBorders>
                                  <w:shd w:val="clear" w:color="auto" w:fill="auto"/>
                                </w:tcPr>
                                <w:p w14:paraId="04D0FB65" w14:textId="77777777" w:rsidR="00104BF8" w:rsidRPr="000C3FAE" w:rsidRDefault="00104BF8" w:rsidP="00104BF8">
                                  <w:pPr>
                                    <w:snapToGrid w:val="0"/>
                                    <w:spacing w:line="240" w:lineRule="atLeast"/>
                                    <w:jc w:val="right"/>
                                    <w:rPr>
                                      <w:sz w:val="20"/>
                                      <w:szCs w:val="20"/>
                                    </w:rPr>
                                  </w:pPr>
                                  <w:r>
                                    <w:rPr>
                                      <w:rFonts w:hint="eastAsia"/>
                                      <w:sz w:val="20"/>
                                      <w:szCs w:val="20"/>
                                    </w:rPr>
                                    <w:t>23.8</w:t>
                                  </w:r>
                                </w:p>
                              </w:tc>
                              <w:tc>
                                <w:tcPr>
                                  <w:tcW w:w="1709" w:type="dxa"/>
                                  <w:tcBorders>
                                    <w:top w:val="nil"/>
                                  </w:tcBorders>
                                  <w:shd w:val="clear" w:color="auto" w:fill="auto"/>
                                </w:tcPr>
                                <w:p w14:paraId="60490983" w14:textId="77777777" w:rsidR="00104BF8" w:rsidRPr="000C3FAE" w:rsidRDefault="00104BF8" w:rsidP="00104BF8">
                                  <w:pPr>
                                    <w:snapToGrid w:val="0"/>
                                    <w:spacing w:line="240" w:lineRule="atLeast"/>
                                    <w:jc w:val="right"/>
                                    <w:rPr>
                                      <w:sz w:val="20"/>
                                      <w:szCs w:val="20"/>
                                    </w:rPr>
                                  </w:pPr>
                                  <w:r>
                                    <w:rPr>
                                      <w:rFonts w:hint="eastAsia"/>
                                      <w:sz w:val="20"/>
                                      <w:szCs w:val="20"/>
                                    </w:rPr>
                                    <w:t>0.10</w:t>
                                  </w:r>
                                </w:p>
                              </w:tc>
                            </w:tr>
                          </w:tbl>
                          <w:p w14:paraId="0603584C"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w:t>
                            </w:r>
                            <w:r>
                              <w:rPr>
                                <w:rFonts w:eastAsia="標楷體" w:hint="eastAsia"/>
                                <w:sz w:val="20"/>
                                <w:szCs w:val="20"/>
                                <w:vertAlign w:val="superscript"/>
                              </w:rPr>
                              <w:t>res</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02"/>
                              <w:gridCol w:w="23"/>
                              <w:gridCol w:w="1518"/>
                              <w:gridCol w:w="2066"/>
                              <w:gridCol w:w="980"/>
                              <w:gridCol w:w="7"/>
                              <w:gridCol w:w="1663"/>
                              <w:gridCol w:w="7"/>
                            </w:tblGrid>
                            <w:tr w:rsidR="00104BF8" w:rsidRPr="000C3FAE" w14:paraId="66B89FA5" w14:textId="77777777" w:rsidTr="00104BF8">
                              <w:trPr>
                                <w:trHeight w:val="290"/>
                              </w:trPr>
                              <w:tc>
                                <w:tcPr>
                                  <w:tcW w:w="1113" w:type="dxa"/>
                                  <w:shd w:val="clear" w:color="auto" w:fill="auto"/>
                                </w:tcPr>
                                <w:p w14:paraId="495F1946" w14:textId="77777777" w:rsidR="00104BF8" w:rsidRPr="000C3FAE" w:rsidRDefault="00104BF8" w:rsidP="00104BF8">
                                  <w:pPr>
                                    <w:snapToGrid w:val="0"/>
                                    <w:spacing w:line="240" w:lineRule="atLeast"/>
                                    <w:jc w:val="both"/>
                                    <w:rPr>
                                      <w:sz w:val="20"/>
                                      <w:szCs w:val="20"/>
                                    </w:rPr>
                                  </w:pPr>
                                </w:p>
                              </w:tc>
                              <w:tc>
                                <w:tcPr>
                                  <w:tcW w:w="1581" w:type="dxa"/>
                                  <w:gridSpan w:val="2"/>
                                  <w:shd w:val="clear" w:color="auto" w:fill="auto"/>
                                </w:tcPr>
                                <w:p w14:paraId="60597F13"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26" w:type="dxa"/>
                                  <w:shd w:val="clear" w:color="auto" w:fill="auto"/>
                                </w:tcPr>
                                <w:p w14:paraId="646CE447"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1002" w:type="dxa"/>
                                  <w:gridSpan w:val="2"/>
                                  <w:shd w:val="clear" w:color="auto" w:fill="auto"/>
                                </w:tcPr>
                                <w:p w14:paraId="407E529B"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1F4D9AE6" wp14:editId="7F3C371A">
                                        <wp:extent cx="127635" cy="212725"/>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711" w:type="dxa"/>
                                  <w:gridSpan w:val="2"/>
                                  <w:shd w:val="clear" w:color="auto" w:fill="auto"/>
                                </w:tcPr>
                                <w:p w14:paraId="4933E3D8"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4E6676AE" w14:textId="77777777" w:rsidTr="00104BF8">
                              <w:trPr>
                                <w:trHeight w:val="238"/>
                              </w:trPr>
                              <w:tc>
                                <w:tcPr>
                                  <w:tcW w:w="1113" w:type="dxa"/>
                                  <w:tcBorders>
                                    <w:bottom w:val="nil"/>
                                  </w:tcBorders>
                                  <w:shd w:val="clear" w:color="auto" w:fill="auto"/>
                                </w:tcPr>
                                <w:p w14:paraId="53D17666"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lres</w:t>
                                  </w:r>
                                  <w:proofErr w:type="spellEnd"/>
                                </w:p>
                              </w:tc>
                              <w:tc>
                                <w:tcPr>
                                  <w:tcW w:w="1581" w:type="dxa"/>
                                  <w:gridSpan w:val="2"/>
                                  <w:tcBorders>
                                    <w:bottom w:val="nil"/>
                                  </w:tcBorders>
                                  <w:shd w:val="clear" w:color="auto" w:fill="auto"/>
                                </w:tcPr>
                                <w:p w14:paraId="25B811C1" w14:textId="77777777" w:rsidR="00104BF8" w:rsidRPr="000C3FAE" w:rsidRDefault="00104BF8" w:rsidP="00104BF8">
                                  <w:pPr>
                                    <w:snapToGrid w:val="0"/>
                                    <w:spacing w:line="240" w:lineRule="atLeast"/>
                                    <w:jc w:val="center"/>
                                    <w:rPr>
                                      <w:sz w:val="20"/>
                                      <w:szCs w:val="20"/>
                                    </w:rPr>
                                  </w:pPr>
                                  <w:r>
                                    <w:rPr>
                                      <w:rFonts w:hint="eastAsia"/>
                                      <w:sz w:val="20"/>
                                      <w:szCs w:val="20"/>
                                    </w:rPr>
                                    <w:t>122</w:t>
                                  </w:r>
                                </w:p>
                              </w:tc>
                              <w:tc>
                                <w:tcPr>
                                  <w:tcW w:w="2126" w:type="dxa"/>
                                  <w:tcBorders>
                                    <w:bottom w:val="nil"/>
                                  </w:tcBorders>
                                  <w:shd w:val="clear" w:color="auto" w:fill="auto"/>
                                </w:tcPr>
                                <w:p w14:paraId="218DE5C4" w14:textId="77777777" w:rsidR="00104BF8" w:rsidRPr="000C3FAE" w:rsidRDefault="00104BF8" w:rsidP="00104BF8">
                                  <w:pPr>
                                    <w:snapToGrid w:val="0"/>
                                    <w:spacing w:line="240" w:lineRule="atLeast"/>
                                    <w:jc w:val="center"/>
                                    <w:rPr>
                                      <w:sz w:val="20"/>
                                      <w:szCs w:val="20"/>
                                    </w:rPr>
                                  </w:pPr>
                                  <w:r>
                                    <w:rPr>
                                      <w:rFonts w:hint="eastAsia"/>
                                      <w:sz w:val="20"/>
                                      <w:szCs w:val="20"/>
                                    </w:rPr>
                                    <w:t>0.57</w:t>
                                  </w:r>
                                </w:p>
                              </w:tc>
                              <w:tc>
                                <w:tcPr>
                                  <w:tcW w:w="1002" w:type="dxa"/>
                                  <w:gridSpan w:val="2"/>
                                  <w:tcBorders>
                                    <w:bottom w:val="nil"/>
                                  </w:tcBorders>
                                  <w:shd w:val="clear" w:color="auto" w:fill="auto"/>
                                </w:tcPr>
                                <w:p w14:paraId="5BB46313" w14:textId="77777777" w:rsidR="00104BF8" w:rsidRPr="000C3FAE" w:rsidRDefault="00104BF8" w:rsidP="00104BF8">
                                  <w:pPr>
                                    <w:snapToGrid w:val="0"/>
                                    <w:spacing w:line="240" w:lineRule="atLeast"/>
                                    <w:jc w:val="right"/>
                                    <w:rPr>
                                      <w:sz w:val="20"/>
                                      <w:szCs w:val="20"/>
                                    </w:rPr>
                                  </w:pPr>
                                  <w:r>
                                    <w:rPr>
                                      <w:rFonts w:hint="eastAsia"/>
                                      <w:sz w:val="20"/>
                                      <w:szCs w:val="20"/>
                                    </w:rPr>
                                    <w:t>24.12</w:t>
                                  </w:r>
                                </w:p>
                              </w:tc>
                              <w:tc>
                                <w:tcPr>
                                  <w:tcW w:w="1711" w:type="dxa"/>
                                  <w:gridSpan w:val="2"/>
                                  <w:tcBorders>
                                    <w:bottom w:val="nil"/>
                                  </w:tcBorders>
                                  <w:shd w:val="clear" w:color="auto" w:fill="auto"/>
                                </w:tcPr>
                                <w:p w14:paraId="3249A5B2" w14:textId="77777777" w:rsidR="00104BF8" w:rsidRPr="000C3FAE" w:rsidRDefault="00104BF8" w:rsidP="00104BF8">
                                  <w:pPr>
                                    <w:snapToGrid w:val="0"/>
                                    <w:spacing w:line="240" w:lineRule="atLeast"/>
                                    <w:jc w:val="right"/>
                                    <w:rPr>
                                      <w:sz w:val="20"/>
                                      <w:szCs w:val="20"/>
                                    </w:rPr>
                                  </w:pPr>
                                  <w:r>
                                    <w:rPr>
                                      <w:rFonts w:hint="eastAsia"/>
                                      <w:sz w:val="20"/>
                                      <w:szCs w:val="20"/>
                                    </w:rPr>
                                    <w:t>0.18</w:t>
                                  </w:r>
                                </w:p>
                              </w:tc>
                            </w:tr>
                            <w:tr w:rsidR="00104BF8" w:rsidRPr="000C3FAE" w14:paraId="1B54AC0A" w14:textId="77777777" w:rsidTr="00104BF8">
                              <w:trPr>
                                <w:trHeight w:val="228"/>
                              </w:trPr>
                              <w:tc>
                                <w:tcPr>
                                  <w:tcW w:w="1113" w:type="dxa"/>
                                  <w:tcBorders>
                                    <w:top w:val="nil"/>
                                  </w:tcBorders>
                                  <w:shd w:val="clear" w:color="auto" w:fill="auto"/>
                                </w:tcPr>
                                <w:p w14:paraId="4BE3C2F5"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lres</w:t>
                                  </w:r>
                                  <w:proofErr w:type="spellEnd"/>
                                </w:p>
                              </w:tc>
                              <w:tc>
                                <w:tcPr>
                                  <w:tcW w:w="1581" w:type="dxa"/>
                                  <w:gridSpan w:val="2"/>
                                  <w:tcBorders>
                                    <w:top w:val="nil"/>
                                  </w:tcBorders>
                                  <w:shd w:val="clear" w:color="auto" w:fill="auto"/>
                                </w:tcPr>
                                <w:p w14:paraId="7BBB115C" w14:textId="77777777" w:rsidR="00104BF8" w:rsidRPr="000C3FAE" w:rsidRDefault="00104BF8" w:rsidP="00104BF8">
                                  <w:pPr>
                                    <w:snapToGrid w:val="0"/>
                                    <w:spacing w:line="240" w:lineRule="atLeast"/>
                                    <w:jc w:val="center"/>
                                    <w:rPr>
                                      <w:sz w:val="20"/>
                                      <w:szCs w:val="20"/>
                                    </w:rPr>
                                  </w:pPr>
                                  <w:r>
                                    <w:rPr>
                                      <w:rFonts w:hint="eastAsia"/>
                                      <w:sz w:val="20"/>
                                      <w:szCs w:val="20"/>
                                    </w:rPr>
                                    <w:t>134</w:t>
                                  </w:r>
                                </w:p>
                              </w:tc>
                              <w:tc>
                                <w:tcPr>
                                  <w:tcW w:w="2126" w:type="dxa"/>
                                  <w:tcBorders>
                                    <w:top w:val="nil"/>
                                  </w:tcBorders>
                                  <w:shd w:val="clear" w:color="auto" w:fill="auto"/>
                                </w:tcPr>
                                <w:p w14:paraId="5295E6E3" w14:textId="77777777" w:rsidR="00104BF8" w:rsidRPr="000C3FAE" w:rsidRDefault="00104BF8" w:rsidP="00104BF8">
                                  <w:pPr>
                                    <w:snapToGrid w:val="0"/>
                                    <w:spacing w:line="240" w:lineRule="atLeast"/>
                                    <w:jc w:val="center"/>
                                    <w:rPr>
                                      <w:sz w:val="20"/>
                                      <w:szCs w:val="20"/>
                                    </w:rPr>
                                  </w:pPr>
                                  <w:r>
                                    <w:rPr>
                                      <w:rFonts w:hint="eastAsia"/>
                                      <w:sz w:val="20"/>
                                      <w:szCs w:val="20"/>
                                    </w:rPr>
                                    <w:t>0.28</w:t>
                                  </w:r>
                                </w:p>
                              </w:tc>
                              <w:tc>
                                <w:tcPr>
                                  <w:tcW w:w="1002" w:type="dxa"/>
                                  <w:gridSpan w:val="2"/>
                                  <w:tcBorders>
                                    <w:top w:val="nil"/>
                                  </w:tcBorders>
                                  <w:shd w:val="clear" w:color="auto" w:fill="auto"/>
                                </w:tcPr>
                                <w:p w14:paraId="5BC78507" w14:textId="77777777" w:rsidR="00104BF8" w:rsidRPr="000C3FAE" w:rsidRDefault="00104BF8" w:rsidP="00104BF8">
                                  <w:pPr>
                                    <w:snapToGrid w:val="0"/>
                                    <w:spacing w:line="240" w:lineRule="atLeast"/>
                                    <w:jc w:val="right"/>
                                    <w:rPr>
                                      <w:sz w:val="20"/>
                                      <w:szCs w:val="20"/>
                                    </w:rPr>
                                  </w:pPr>
                                  <w:r>
                                    <w:rPr>
                                      <w:rFonts w:hint="eastAsia"/>
                                      <w:sz w:val="20"/>
                                      <w:szCs w:val="20"/>
                                    </w:rPr>
                                    <w:t>19.19</w:t>
                                  </w:r>
                                </w:p>
                              </w:tc>
                              <w:tc>
                                <w:tcPr>
                                  <w:tcW w:w="1711" w:type="dxa"/>
                                  <w:gridSpan w:val="2"/>
                                  <w:tcBorders>
                                    <w:top w:val="nil"/>
                                  </w:tcBorders>
                                  <w:shd w:val="clear" w:color="auto" w:fill="auto"/>
                                </w:tcPr>
                                <w:p w14:paraId="10475355" w14:textId="77777777" w:rsidR="00104BF8" w:rsidRPr="000C3FAE" w:rsidRDefault="00104BF8" w:rsidP="00104BF8">
                                  <w:pPr>
                                    <w:snapToGrid w:val="0"/>
                                    <w:spacing w:line="240" w:lineRule="atLeast"/>
                                    <w:jc w:val="right"/>
                                    <w:rPr>
                                      <w:sz w:val="20"/>
                                      <w:szCs w:val="20"/>
                                    </w:rPr>
                                  </w:pPr>
                                  <w:r w:rsidRPr="000C3FAE">
                                    <w:rPr>
                                      <w:rFonts w:hint="eastAsia"/>
                                      <w:sz w:val="20"/>
                                      <w:szCs w:val="20"/>
                                    </w:rPr>
                                    <w:t>0.35</w:t>
                                  </w:r>
                                </w:p>
                              </w:tc>
                            </w:tr>
                            <w:tr w:rsidR="00104BF8" w:rsidRPr="000C3FAE" w14:paraId="6AB5EAC3" w14:textId="77777777" w:rsidTr="00104BF8">
                              <w:trPr>
                                <w:gridAfter w:val="1"/>
                                <w:wAfter w:w="7" w:type="dxa"/>
                                <w:trHeight w:val="290"/>
                              </w:trPr>
                              <w:tc>
                                <w:tcPr>
                                  <w:tcW w:w="1137" w:type="dxa"/>
                                  <w:gridSpan w:val="2"/>
                                  <w:shd w:val="clear" w:color="auto" w:fill="auto"/>
                                </w:tcPr>
                                <w:p w14:paraId="1A58AC0A"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w:t>
                                  </w:r>
                                  <w:r>
                                    <w:rPr>
                                      <w:rFonts w:eastAsia="標楷體" w:hint="eastAsia"/>
                                      <w:sz w:val="20"/>
                                      <w:szCs w:val="20"/>
                                      <w:vertAlign w:val="superscript"/>
                                    </w:rPr>
                                    <w:t>cr</w:t>
                                  </w:r>
                                  <w:proofErr w:type="spellEnd"/>
                                </w:p>
                              </w:tc>
                              <w:tc>
                                <w:tcPr>
                                  <w:tcW w:w="1557" w:type="dxa"/>
                                  <w:shd w:val="clear" w:color="auto" w:fill="auto"/>
                                </w:tcPr>
                                <w:p w14:paraId="56CCBC25" w14:textId="77777777" w:rsidR="00104BF8" w:rsidRPr="000C3FAE" w:rsidRDefault="00104BF8" w:rsidP="00104BF8">
                                  <w:pPr>
                                    <w:snapToGrid w:val="0"/>
                                    <w:spacing w:line="240" w:lineRule="atLeast"/>
                                    <w:jc w:val="center"/>
                                    <w:rPr>
                                      <w:sz w:val="20"/>
                                      <w:szCs w:val="20"/>
                                    </w:rPr>
                                  </w:pPr>
                                </w:p>
                              </w:tc>
                              <w:tc>
                                <w:tcPr>
                                  <w:tcW w:w="2126" w:type="dxa"/>
                                  <w:shd w:val="clear" w:color="auto" w:fill="auto"/>
                                </w:tcPr>
                                <w:p w14:paraId="075AC058" w14:textId="77777777" w:rsidR="00104BF8" w:rsidRPr="000C3FAE" w:rsidRDefault="00104BF8" w:rsidP="00104BF8">
                                  <w:pPr>
                                    <w:snapToGrid w:val="0"/>
                                    <w:spacing w:line="240" w:lineRule="atLeast"/>
                                    <w:jc w:val="center"/>
                                    <w:rPr>
                                      <w:i/>
                                      <w:sz w:val="20"/>
                                      <w:szCs w:val="20"/>
                                    </w:rPr>
                                  </w:pPr>
                                </w:p>
                              </w:tc>
                              <w:tc>
                                <w:tcPr>
                                  <w:tcW w:w="995" w:type="dxa"/>
                                  <w:shd w:val="clear" w:color="auto" w:fill="auto"/>
                                </w:tcPr>
                                <w:p w14:paraId="3F91AED5" w14:textId="77777777" w:rsidR="00104BF8" w:rsidRPr="000C3FAE" w:rsidRDefault="00104BF8" w:rsidP="00104BF8">
                                  <w:pPr>
                                    <w:snapToGrid w:val="0"/>
                                    <w:spacing w:line="240" w:lineRule="atLeast"/>
                                    <w:jc w:val="right"/>
                                    <w:rPr>
                                      <w:position w:val="-10"/>
                                      <w:sz w:val="20"/>
                                      <w:szCs w:val="20"/>
                                    </w:rPr>
                                  </w:pPr>
                                </w:p>
                              </w:tc>
                              <w:tc>
                                <w:tcPr>
                                  <w:tcW w:w="1711" w:type="dxa"/>
                                  <w:gridSpan w:val="2"/>
                                  <w:shd w:val="clear" w:color="auto" w:fill="auto"/>
                                </w:tcPr>
                                <w:p w14:paraId="52ED0A6D" w14:textId="77777777" w:rsidR="00104BF8" w:rsidRPr="000C3FAE" w:rsidRDefault="00104BF8" w:rsidP="00104BF8">
                                  <w:pPr>
                                    <w:snapToGrid w:val="0"/>
                                    <w:spacing w:line="240" w:lineRule="atLeast"/>
                                    <w:jc w:val="right"/>
                                    <w:rPr>
                                      <w:i/>
                                      <w:sz w:val="20"/>
                                      <w:szCs w:val="20"/>
                                    </w:rPr>
                                  </w:pPr>
                                </w:p>
                              </w:tc>
                            </w:tr>
                            <w:tr w:rsidR="00104BF8" w:rsidRPr="000C3FAE" w14:paraId="62553063" w14:textId="77777777" w:rsidTr="00104BF8">
                              <w:trPr>
                                <w:gridAfter w:val="1"/>
                                <w:wAfter w:w="7" w:type="dxa"/>
                                <w:trHeight w:val="290"/>
                              </w:trPr>
                              <w:tc>
                                <w:tcPr>
                                  <w:tcW w:w="1137" w:type="dxa"/>
                                  <w:gridSpan w:val="2"/>
                                  <w:shd w:val="clear" w:color="auto" w:fill="auto"/>
                                </w:tcPr>
                                <w:p w14:paraId="5FFC1BA5" w14:textId="77777777" w:rsidR="00104BF8" w:rsidRPr="000C3FAE" w:rsidRDefault="00104BF8" w:rsidP="00104BF8">
                                  <w:pPr>
                                    <w:snapToGrid w:val="0"/>
                                    <w:spacing w:line="240" w:lineRule="atLeast"/>
                                    <w:jc w:val="both"/>
                                    <w:rPr>
                                      <w:sz w:val="20"/>
                                      <w:szCs w:val="20"/>
                                    </w:rPr>
                                  </w:pPr>
                                </w:p>
                              </w:tc>
                              <w:tc>
                                <w:tcPr>
                                  <w:tcW w:w="1557" w:type="dxa"/>
                                  <w:shd w:val="clear" w:color="auto" w:fill="auto"/>
                                </w:tcPr>
                                <w:p w14:paraId="65BD7CDA"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26" w:type="dxa"/>
                                  <w:shd w:val="clear" w:color="auto" w:fill="auto"/>
                                </w:tcPr>
                                <w:p w14:paraId="316BB753"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95" w:type="dxa"/>
                                  <w:shd w:val="clear" w:color="auto" w:fill="auto"/>
                                </w:tcPr>
                                <w:p w14:paraId="0C64B5DC"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441AE093" wp14:editId="56263241">
                                        <wp:extent cx="127635" cy="212725"/>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711" w:type="dxa"/>
                                  <w:gridSpan w:val="2"/>
                                  <w:shd w:val="clear" w:color="auto" w:fill="auto"/>
                                </w:tcPr>
                                <w:p w14:paraId="0EA17013"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36345F19" w14:textId="77777777" w:rsidTr="00104BF8">
                              <w:trPr>
                                <w:gridAfter w:val="1"/>
                                <w:wAfter w:w="7" w:type="dxa"/>
                                <w:trHeight w:val="238"/>
                              </w:trPr>
                              <w:tc>
                                <w:tcPr>
                                  <w:tcW w:w="1137" w:type="dxa"/>
                                  <w:gridSpan w:val="2"/>
                                  <w:tcBorders>
                                    <w:bottom w:val="nil"/>
                                  </w:tcBorders>
                                  <w:shd w:val="clear" w:color="auto" w:fill="auto"/>
                                </w:tcPr>
                                <w:p w14:paraId="792E3B99"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hcr</w:t>
                                  </w:r>
                                  <w:proofErr w:type="spellEnd"/>
                                </w:p>
                              </w:tc>
                              <w:tc>
                                <w:tcPr>
                                  <w:tcW w:w="1557" w:type="dxa"/>
                                  <w:tcBorders>
                                    <w:bottom w:val="nil"/>
                                  </w:tcBorders>
                                  <w:shd w:val="clear" w:color="auto" w:fill="auto"/>
                                </w:tcPr>
                                <w:p w14:paraId="7DB16386" w14:textId="77777777" w:rsidR="00104BF8" w:rsidRPr="000C3FAE" w:rsidRDefault="00104BF8" w:rsidP="00104BF8">
                                  <w:pPr>
                                    <w:snapToGrid w:val="0"/>
                                    <w:spacing w:line="240" w:lineRule="atLeast"/>
                                    <w:jc w:val="center"/>
                                    <w:rPr>
                                      <w:sz w:val="20"/>
                                      <w:szCs w:val="20"/>
                                    </w:rPr>
                                  </w:pPr>
                                  <w:r>
                                    <w:rPr>
                                      <w:rFonts w:hint="eastAsia"/>
                                      <w:sz w:val="20"/>
                                      <w:szCs w:val="20"/>
                                    </w:rPr>
                                    <w:t>139</w:t>
                                  </w:r>
                                </w:p>
                              </w:tc>
                              <w:tc>
                                <w:tcPr>
                                  <w:tcW w:w="2126" w:type="dxa"/>
                                  <w:tcBorders>
                                    <w:bottom w:val="nil"/>
                                  </w:tcBorders>
                                  <w:shd w:val="clear" w:color="auto" w:fill="auto"/>
                                </w:tcPr>
                                <w:p w14:paraId="19441121" w14:textId="77777777" w:rsidR="00104BF8" w:rsidRPr="000C3FAE" w:rsidRDefault="00104BF8" w:rsidP="00104BF8">
                                  <w:pPr>
                                    <w:snapToGrid w:val="0"/>
                                    <w:spacing w:line="240" w:lineRule="atLeast"/>
                                    <w:jc w:val="center"/>
                                    <w:rPr>
                                      <w:sz w:val="20"/>
                                      <w:szCs w:val="20"/>
                                    </w:rPr>
                                  </w:pPr>
                                  <w:r>
                                    <w:rPr>
                                      <w:rFonts w:hint="eastAsia"/>
                                      <w:sz w:val="20"/>
                                      <w:szCs w:val="20"/>
                                    </w:rPr>
                                    <w:t>0.19</w:t>
                                  </w:r>
                                </w:p>
                              </w:tc>
                              <w:tc>
                                <w:tcPr>
                                  <w:tcW w:w="995" w:type="dxa"/>
                                  <w:tcBorders>
                                    <w:bottom w:val="nil"/>
                                  </w:tcBorders>
                                  <w:shd w:val="clear" w:color="auto" w:fill="auto"/>
                                </w:tcPr>
                                <w:p w14:paraId="6351E5CB" w14:textId="77777777" w:rsidR="00104BF8" w:rsidRPr="000C3FAE" w:rsidRDefault="00104BF8" w:rsidP="00104BF8">
                                  <w:pPr>
                                    <w:snapToGrid w:val="0"/>
                                    <w:spacing w:line="240" w:lineRule="atLeast"/>
                                    <w:jc w:val="right"/>
                                    <w:rPr>
                                      <w:sz w:val="20"/>
                                      <w:szCs w:val="20"/>
                                    </w:rPr>
                                  </w:pPr>
                                  <w:r>
                                    <w:rPr>
                                      <w:rFonts w:hint="eastAsia"/>
                                      <w:sz w:val="20"/>
                                      <w:szCs w:val="20"/>
                                    </w:rPr>
                                    <w:t>0.12</w:t>
                                  </w:r>
                                </w:p>
                              </w:tc>
                              <w:tc>
                                <w:tcPr>
                                  <w:tcW w:w="1711" w:type="dxa"/>
                                  <w:gridSpan w:val="2"/>
                                  <w:tcBorders>
                                    <w:bottom w:val="nil"/>
                                  </w:tcBorders>
                                  <w:shd w:val="clear" w:color="auto" w:fill="auto"/>
                                </w:tcPr>
                                <w:p w14:paraId="57E98F89" w14:textId="77777777" w:rsidR="00104BF8" w:rsidRPr="000C3FAE" w:rsidRDefault="00104BF8" w:rsidP="00104BF8">
                                  <w:pPr>
                                    <w:snapToGrid w:val="0"/>
                                    <w:spacing w:line="240" w:lineRule="atLeast"/>
                                    <w:jc w:val="right"/>
                                    <w:rPr>
                                      <w:sz w:val="20"/>
                                      <w:szCs w:val="20"/>
                                    </w:rPr>
                                  </w:pPr>
                                  <w:r w:rsidRPr="000C3FAE">
                                    <w:rPr>
                                      <w:rFonts w:hint="eastAsia"/>
                                      <w:sz w:val="20"/>
                                      <w:szCs w:val="20"/>
                                    </w:rPr>
                                    <w:t>0.</w:t>
                                  </w:r>
                                  <w:r>
                                    <w:rPr>
                                      <w:rFonts w:hint="eastAsia"/>
                                      <w:sz w:val="20"/>
                                      <w:szCs w:val="20"/>
                                    </w:rPr>
                                    <w:t>02</w:t>
                                  </w:r>
                                </w:p>
                              </w:tc>
                            </w:tr>
                            <w:tr w:rsidR="00104BF8" w:rsidRPr="000C3FAE" w14:paraId="13859967" w14:textId="77777777" w:rsidTr="00104BF8">
                              <w:trPr>
                                <w:gridAfter w:val="1"/>
                                <w:wAfter w:w="7" w:type="dxa"/>
                                <w:trHeight w:val="228"/>
                              </w:trPr>
                              <w:tc>
                                <w:tcPr>
                                  <w:tcW w:w="1137" w:type="dxa"/>
                                  <w:gridSpan w:val="2"/>
                                  <w:tcBorders>
                                    <w:top w:val="nil"/>
                                  </w:tcBorders>
                                  <w:shd w:val="clear" w:color="auto" w:fill="auto"/>
                                </w:tcPr>
                                <w:p w14:paraId="1231243E"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hcr</w:t>
                                  </w:r>
                                  <w:proofErr w:type="spellEnd"/>
                                </w:p>
                              </w:tc>
                              <w:tc>
                                <w:tcPr>
                                  <w:tcW w:w="1557" w:type="dxa"/>
                                  <w:tcBorders>
                                    <w:top w:val="nil"/>
                                  </w:tcBorders>
                                  <w:shd w:val="clear" w:color="auto" w:fill="auto"/>
                                </w:tcPr>
                                <w:p w14:paraId="0248100E" w14:textId="77777777" w:rsidR="00104BF8" w:rsidRPr="000C3FAE" w:rsidRDefault="00104BF8" w:rsidP="00104BF8">
                                  <w:pPr>
                                    <w:snapToGrid w:val="0"/>
                                    <w:spacing w:line="240" w:lineRule="atLeast"/>
                                    <w:jc w:val="center"/>
                                    <w:rPr>
                                      <w:sz w:val="20"/>
                                      <w:szCs w:val="20"/>
                                    </w:rPr>
                                  </w:pPr>
                                  <w:r>
                                    <w:rPr>
                                      <w:rFonts w:hint="eastAsia"/>
                                      <w:sz w:val="20"/>
                                      <w:szCs w:val="20"/>
                                    </w:rPr>
                                    <w:t>120</w:t>
                                  </w:r>
                                </w:p>
                              </w:tc>
                              <w:tc>
                                <w:tcPr>
                                  <w:tcW w:w="2126" w:type="dxa"/>
                                  <w:tcBorders>
                                    <w:top w:val="nil"/>
                                  </w:tcBorders>
                                  <w:shd w:val="clear" w:color="auto" w:fill="auto"/>
                                </w:tcPr>
                                <w:p w14:paraId="219C9F09" w14:textId="77777777" w:rsidR="00104BF8" w:rsidRPr="000C3FAE" w:rsidRDefault="00104BF8" w:rsidP="00104BF8">
                                  <w:pPr>
                                    <w:snapToGrid w:val="0"/>
                                    <w:spacing w:line="240" w:lineRule="atLeast"/>
                                    <w:jc w:val="center"/>
                                    <w:rPr>
                                      <w:sz w:val="20"/>
                                      <w:szCs w:val="20"/>
                                    </w:rPr>
                                  </w:pPr>
                                  <w:r>
                                    <w:rPr>
                                      <w:rFonts w:hint="eastAsia"/>
                                      <w:sz w:val="20"/>
                                      <w:szCs w:val="20"/>
                                    </w:rPr>
                                    <w:t>0.62</w:t>
                                  </w:r>
                                </w:p>
                              </w:tc>
                              <w:tc>
                                <w:tcPr>
                                  <w:tcW w:w="995" w:type="dxa"/>
                                  <w:tcBorders>
                                    <w:top w:val="nil"/>
                                  </w:tcBorders>
                                  <w:shd w:val="clear" w:color="auto" w:fill="auto"/>
                                </w:tcPr>
                                <w:p w14:paraId="108DEDB9" w14:textId="77777777" w:rsidR="00104BF8" w:rsidRPr="000C3FAE" w:rsidRDefault="00104BF8" w:rsidP="00104BF8">
                                  <w:pPr>
                                    <w:snapToGrid w:val="0"/>
                                    <w:spacing w:line="240" w:lineRule="atLeast"/>
                                    <w:jc w:val="right"/>
                                    <w:rPr>
                                      <w:sz w:val="20"/>
                                      <w:szCs w:val="20"/>
                                    </w:rPr>
                                  </w:pPr>
                                  <w:r>
                                    <w:rPr>
                                      <w:rFonts w:hint="eastAsia"/>
                                      <w:sz w:val="20"/>
                                      <w:szCs w:val="20"/>
                                    </w:rPr>
                                    <w:t>36.88</w:t>
                                  </w:r>
                                </w:p>
                              </w:tc>
                              <w:tc>
                                <w:tcPr>
                                  <w:tcW w:w="1711" w:type="dxa"/>
                                  <w:gridSpan w:val="2"/>
                                  <w:tcBorders>
                                    <w:top w:val="nil"/>
                                  </w:tcBorders>
                                  <w:shd w:val="clear" w:color="auto" w:fill="auto"/>
                                </w:tcPr>
                                <w:p w14:paraId="2FE58755" w14:textId="77777777" w:rsidR="00104BF8" w:rsidRPr="000C3FAE" w:rsidRDefault="00104BF8" w:rsidP="00104BF8">
                                  <w:pPr>
                                    <w:snapToGrid w:val="0"/>
                                    <w:spacing w:line="240" w:lineRule="atLeast"/>
                                    <w:jc w:val="right"/>
                                    <w:rPr>
                                      <w:sz w:val="20"/>
                                      <w:szCs w:val="20"/>
                                    </w:rPr>
                                  </w:pPr>
                                  <w:r>
                                    <w:rPr>
                                      <w:rFonts w:hint="eastAsia"/>
                                      <w:sz w:val="20"/>
                                      <w:szCs w:val="20"/>
                                    </w:rPr>
                                    <w:t>0.29</w:t>
                                  </w:r>
                                </w:p>
                              </w:tc>
                            </w:tr>
                          </w:tbl>
                          <w:p w14:paraId="075ACFE0"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w:t>
                            </w:r>
                            <w:r>
                              <w:rPr>
                                <w:rFonts w:eastAsia="標楷體" w:hint="eastAsia"/>
                                <w:sz w:val="20"/>
                                <w:szCs w:val="20"/>
                                <w:vertAlign w:val="superscript"/>
                              </w:rPr>
                              <w:t>cr</w:t>
                            </w:r>
                            <w:proofErr w:type="spellEnd"/>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91"/>
                              <w:gridCol w:w="225"/>
                              <w:gridCol w:w="1344"/>
                              <w:gridCol w:w="2146"/>
                              <w:gridCol w:w="60"/>
                              <w:gridCol w:w="849"/>
                              <w:gridCol w:w="40"/>
                              <w:gridCol w:w="1611"/>
                            </w:tblGrid>
                            <w:tr w:rsidR="00104BF8" w:rsidRPr="000C3FAE" w14:paraId="79023F08" w14:textId="77777777" w:rsidTr="00104BF8">
                              <w:trPr>
                                <w:trHeight w:val="290"/>
                              </w:trPr>
                              <w:tc>
                                <w:tcPr>
                                  <w:tcW w:w="1093" w:type="dxa"/>
                                  <w:shd w:val="clear" w:color="auto" w:fill="auto"/>
                                </w:tcPr>
                                <w:p w14:paraId="41E5747B" w14:textId="77777777" w:rsidR="00104BF8" w:rsidRPr="000C3FAE" w:rsidRDefault="00104BF8" w:rsidP="00104BF8">
                                  <w:pPr>
                                    <w:snapToGrid w:val="0"/>
                                    <w:spacing w:line="240" w:lineRule="atLeast"/>
                                    <w:jc w:val="both"/>
                                    <w:rPr>
                                      <w:sz w:val="20"/>
                                      <w:szCs w:val="20"/>
                                    </w:rPr>
                                  </w:pPr>
                                </w:p>
                              </w:tc>
                              <w:tc>
                                <w:tcPr>
                                  <w:tcW w:w="1601" w:type="dxa"/>
                                  <w:gridSpan w:val="2"/>
                                  <w:shd w:val="clear" w:color="auto" w:fill="auto"/>
                                </w:tcPr>
                                <w:p w14:paraId="1AB25DB0"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99" w:type="dxa"/>
                                  <w:shd w:val="clear" w:color="auto" w:fill="auto"/>
                                </w:tcPr>
                                <w:p w14:paraId="47C0FBF5"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16" w:type="dxa"/>
                                  <w:gridSpan w:val="2"/>
                                  <w:shd w:val="clear" w:color="auto" w:fill="auto"/>
                                </w:tcPr>
                                <w:p w14:paraId="518EC9BC"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1262D310" wp14:editId="7447D26B">
                                        <wp:extent cx="127635" cy="212725"/>
                                        <wp:effectExtent l="0" t="0" r="571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84" w:type="dxa"/>
                                  <w:gridSpan w:val="2"/>
                                  <w:shd w:val="clear" w:color="auto" w:fill="auto"/>
                                </w:tcPr>
                                <w:p w14:paraId="6DDE0211"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3B542DB" w14:textId="77777777" w:rsidTr="00104BF8">
                              <w:trPr>
                                <w:trHeight w:val="238"/>
                              </w:trPr>
                              <w:tc>
                                <w:tcPr>
                                  <w:tcW w:w="1093" w:type="dxa"/>
                                  <w:tcBorders>
                                    <w:bottom w:val="nil"/>
                                  </w:tcBorders>
                                  <w:shd w:val="clear" w:color="auto" w:fill="auto"/>
                                </w:tcPr>
                                <w:p w14:paraId="663915A8"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lcr</w:t>
                                  </w:r>
                                  <w:proofErr w:type="spellEnd"/>
                                </w:p>
                              </w:tc>
                              <w:tc>
                                <w:tcPr>
                                  <w:tcW w:w="1601" w:type="dxa"/>
                                  <w:gridSpan w:val="2"/>
                                  <w:tcBorders>
                                    <w:bottom w:val="nil"/>
                                  </w:tcBorders>
                                  <w:shd w:val="clear" w:color="auto" w:fill="auto"/>
                                </w:tcPr>
                                <w:p w14:paraId="3700C2B2"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138</w:t>
                                  </w:r>
                                </w:p>
                              </w:tc>
                              <w:tc>
                                <w:tcPr>
                                  <w:tcW w:w="2199" w:type="dxa"/>
                                  <w:tcBorders>
                                    <w:bottom w:val="nil"/>
                                  </w:tcBorders>
                                  <w:shd w:val="clear" w:color="auto" w:fill="auto"/>
                                </w:tcPr>
                                <w:p w14:paraId="3339F963" w14:textId="77777777" w:rsidR="00104BF8" w:rsidRPr="000C3FAE" w:rsidRDefault="00104BF8" w:rsidP="00104BF8">
                                  <w:pPr>
                                    <w:snapToGrid w:val="0"/>
                                    <w:spacing w:line="240" w:lineRule="atLeast"/>
                                    <w:jc w:val="center"/>
                                    <w:rPr>
                                      <w:sz w:val="20"/>
                                      <w:szCs w:val="20"/>
                                    </w:rPr>
                                  </w:pPr>
                                  <w:r>
                                    <w:rPr>
                                      <w:rFonts w:hint="eastAsia"/>
                                      <w:sz w:val="20"/>
                                      <w:szCs w:val="20"/>
                                    </w:rPr>
                                    <w:t>0.20</w:t>
                                  </w:r>
                                </w:p>
                              </w:tc>
                              <w:tc>
                                <w:tcPr>
                                  <w:tcW w:w="916" w:type="dxa"/>
                                  <w:gridSpan w:val="2"/>
                                  <w:tcBorders>
                                    <w:bottom w:val="nil"/>
                                  </w:tcBorders>
                                  <w:shd w:val="clear" w:color="auto" w:fill="auto"/>
                                </w:tcPr>
                                <w:p w14:paraId="522112D2" w14:textId="77777777" w:rsidR="00104BF8" w:rsidRPr="000C3FAE" w:rsidRDefault="00104BF8" w:rsidP="00104BF8">
                                  <w:pPr>
                                    <w:snapToGrid w:val="0"/>
                                    <w:spacing w:line="240" w:lineRule="atLeast"/>
                                    <w:jc w:val="right"/>
                                    <w:rPr>
                                      <w:sz w:val="20"/>
                                      <w:szCs w:val="20"/>
                                    </w:rPr>
                                  </w:pPr>
                                  <w:r>
                                    <w:rPr>
                                      <w:rFonts w:hint="eastAsia"/>
                                      <w:sz w:val="20"/>
                                      <w:szCs w:val="20"/>
                                    </w:rPr>
                                    <w:t>2.15</w:t>
                                  </w:r>
                                </w:p>
                              </w:tc>
                              <w:tc>
                                <w:tcPr>
                                  <w:tcW w:w="1684" w:type="dxa"/>
                                  <w:gridSpan w:val="2"/>
                                  <w:tcBorders>
                                    <w:bottom w:val="nil"/>
                                  </w:tcBorders>
                                  <w:shd w:val="clear" w:color="auto" w:fill="auto"/>
                                </w:tcPr>
                                <w:p w14:paraId="59DBE38B" w14:textId="77777777" w:rsidR="00104BF8" w:rsidRPr="000C3FAE" w:rsidRDefault="00104BF8" w:rsidP="00104BF8">
                                  <w:pPr>
                                    <w:snapToGrid w:val="0"/>
                                    <w:spacing w:line="240" w:lineRule="atLeast"/>
                                    <w:jc w:val="right"/>
                                    <w:rPr>
                                      <w:sz w:val="20"/>
                                      <w:szCs w:val="20"/>
                                    </w:rPr>
                                  </w:pPr>
                                  <w:r>
                                    <w:rPr>
                                      <w:rFonts w:hint="eastAsia"/>
                                      <w:sz w:val="20"/>
                                      <w:szCs w:val="20"/>
                                    </w:rPr>
                                    <w:t>0.33</w:t>
                                  </w:r>
                                </w:p>
                              </w:tc>
                            </w:tr>
                            <w:tr w:rsidR="00104BF8" w:rsidRPr="000C3FAE" w14:paraId="72774A80" w14:textId="77777777" w:rsidTr="00104BF8">
                              <w:trPr>
                                <w:trHeight w:val="228"/>
                              </w:trPr>
                              <w:tc>
                                <w:tcPr>
                                  <w:tcW w:w="1093" w:type="dxa"/>
                                  <w:tcBorders>
                                    <w:top w:val="nil"/>
                                  </w:tcBorders>
                                  <w:shd w:val="clear" w:color="auto" w:fill="auto"/>
                                </w:tcPr>
                                <w:p w14:paraId="3BD2B2F6"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lcr</w:t>
                                  </w:r>
                                  <w:proofErr w:type="spellEnd"/>
                                </w:p>
                              </w:tc>
                              <w:tc>
                                <w:tcPr>
                                  <w:tcW w:w="1601" w:type="dxa"/>
                                  <w:gridSpan w:val="2"/>
                                  <w:tcBorders>
                                    <w:top w:val="nil"/>
                                  </w:tcBorders>
                                  <w:shd w:val="clear" w:color="auto" w:fill="auto"/>
                                </w:tcPr>
                                <w:p w14:paraId="1D285452"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129</w:t>
                                  </w:r>
                                </w:p>
                              </w:tc>
                              <w:tc>
                                <w:tcPr>
                                  <w:tcW w:w="2199" w:type="dxa"/>
                                  <w:tcBorders>
                                    <w:top w:val="nil"/>
                                  </w:tcBorders>
                                  <w:shd w:val="clear" w:color="auto" w:fill="auto"/>
                                </w:tcPr>
                                <w:p w14:paraId="2F37962C" w14:textId="77777777" w:rsidR="00104BF8" w:rsidRPr="000C3FAE" w:rsidRDefault="00104BF8" w:rsidP="00104BF8">
                                  <w:pPr>
                                    <w:snapToGrid w:val="0"/>
                                    <w:spacing w:line="240" w:lineRule="atLeast"/>
                                    <w:jc w:val="center"/>
                                    <w:rPr>
                                      <w:sz w:val="20"/>
                                      <w:szCs w:val="20"/>
                                    </w:rPr>
                                  </w:pPr>
                                  <w:r>
                                    <w:rPr>
                                      <w:rFonts w:hint="eastAsia"/>
                                      <w:sz w:val="20"/>
                                      <w:szCs w:val="20"/>
                                    </w:rPr>
                                    <w:t>0.40</w:t>
                                  </w:r>
                                </w:p>
                              </w:tc>
                              <w:tc>
                                <w:tcPr>
                                  <w:tcW w:w="916" w:type="dxa"/>
                                  <w:gridSpan w:val="2"/>
                                  <w:tcBorders>
                                    <w:top w:val="nil"/>
                                  </w:tcBorders>
                                  <w:shd w:val="clear" w:color="auto" w:fill="auto"/>
                                </w:tcPr>
                                <w:p w14:paraId="0288DB4C" w14:textId="77777777" w:rsidR="00104BF8" w:rsidRPr="000C3FAE" w:rsidRDefault="00104BF8" w:rsidP="00104BF8">
                                  <w:pPr>
                                    <w:snapToGrid w:val="0"/>
                                    <w:spacing w:line="240" w:lineRule="atLeast"/>
                                    <w:jc w:val="right"/>
                                    <w:rPr>
                                      <w:sz w:val="20"/>
                                      <w:szCs w:val="20"/>
                                    </w:rPr>
                                  </w:pPr>
                                  <w:r>
                                    <w:rPr>
                                      <w:rFonts w:hint="eastAsia"/>
                                      <w:sz w:val="20"/>
                                      <w:szCs w:val="20"/>
                                    </w:rPr>
                                    <w:t>24.18</w:t>
                                  </w:r>
                                </w:p>
                              </w:tc>
                              <w:tc>
                                <w:tcPr>
                                  <w:tcW w:w="1684" w:type="dxa"/>
                                  <w:gridSpan w:val="2"/>
                                  <w:tcBorders>
                                    <w:top w:val="nil"/>
                                  </w:tcBorders>
                                  <w:shd w:val="clear" w:color="auto" w:fill="auto"/>
                                </w:tcPr>
                                <w:p w14:paraId="5751A6C2" w14:textId="77777777" w:rsidR="00104BF8" w:rsidRPr="000C3FAE" w:rsidRDefault="00104BF8" w:rsidP="00104BF8">
                                  <w:pPr>
                                    <w:snapToGrid w:val="0"/>
                                    <w:spacing w:line="240" w:lineRule="atLeast"/>
                                    <w:jc w:val="right"/>
                                    <w:rPr>
                                      <w:sz w:val="20"/>
                                      <w:szCs w:val="20"/>
                                    </w:rPr>
                                  </w:pPr>
                                  <w:r>
                                    <w:rPr>
                                      <w:rFonts w:hint="eastAsia"/>
                                      <w:sz w:val="20"/>
                                      <w:szCs w:val="20"/>
                                    </w:rPr>
                                    <w:t>0.10</w:t>
                                  </w:r>
                                </w:p>
                              </w:tc>
                            </w:tr>
                            <w:tr w:rsidR="00104BF8" w:rsidRPr="000C3FAE" w14:paraId="43B3BF2A" w14:textId="77777777" w:rsidTr="00104BF8">
                              <w:trPr>
                                <w:trHeight w:val="290"/>
                              </w:trPr>
                              <w:tc>
                                <w:tcPr>
                                  <w:tcW w:w="1325" w:type="dxa"/>
                                  <w:gridSpan w:val="2"/>
                                  <w:shd w:val="clear" w:color="auto" w:fill="auto"/>
                                </w:tcPr>
                                <w:p w14:paraId="6572022A"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w:t>
                                  </w:r>
                                  <w:r>
                                    <w:rPr>
                                      <w:rFonts w:eastAsia="標楷體" w:hint="eastAsia"/>
                                      <w:sz w:val="20"/>
                                      <w:szCs w:val="20"/>
                                      <w:vertAlign w:val="superscript"/>
                                    </w:rPr>
                                    <w:t>cscore</w:t>
                                  </w:r>
                                  <w:proofErr w:type="spellEnd"/>
                                </w:p>
                              </w:tc>
                              <w:tc>
                                <w:tcPr>
                                  <w:tcW w:w="1369" w:type="dxa"/>
                                  <w:shd w:val="clear" w:color="auto" w:fill="auto"/>
                                </w:tcPr>
                                <w:p w14:paraId="61C9F43A" w14:textId="77777777" w:rsidR="00104BF8" w:rsidRPr="000C3FAE" w:rsidRDefault="00104BF8" w:rsidP="00104BF8">
                                  <w:pPr>
                                    <w:snapToGrid w:val="0"/>
                                    <w:spacing w:line="240" w:lineRule="atLeast"/>
                                    <w:jc w:val="center"/>
                                    <w:rPr>
                                      <w:sz w:val="20"/>
                                      <w:szCs w:val="20"/>
                                    </w:rPr>
                                  </w:pPr>
                                </w:p>
                              </w:tc>
                              <w:tc>
                                <w:tcPr>
                                  <w:tcW w:w="2259" w:type="dxa"/>
                                  <w:gridSpan w:val="2"/>
                                  <w:shd w:val="clear" w:color="auto" w:fill="auto"/>
                                </w:tcPr>
                                <w:p w14:paraId="1BAB2F49" w14:textId="77777777" w:rsidR="00104BF8" w:rsidRPr="000C3FAE" w:rsidRDefault="00104BF8" w:rsidP="00104BF8">
                                  <w:pPr>
                                    <w:snapToGrid w:val="0"/>
                                    <w:spacing w:line="240" w:lineRule="atLeast"/>
                                    <w:jc w:val="center"/>
                                    <w:rPr>
                                      <w:i/>
                                      <w:sz w:val="20"/>
                                      <w:szCs w:val="20"/>
                                    </w:rPr>
                                  </w:pPr>
                                </w:p>
                              </w:tc>
                              <w:tc>
                                <w:tcPr>
                                  <w:tcW w:w="897" w:type="dxa"/>
                                  <w:gridSpan w:val="2"/>
                                  <w:shd w:val="clear" w:color="auto" w:fill="auto"/>
                                </w:tcPr>
                                <w:p w14:paraId="1141D1AC" w14:textId="77777777" w:rsidR="00104BF8" w:rsidRPr="000C3FAE" w:rsidRDefault="00104BF8" w:rsidP="00104BF8">
                                  <w:pPr>
                                    <w:snapToGrid w:val="0"/>
                                    <w:spacing w:line="240" w:lineRule="atLeast"/>
                                    <w:jc w:val="right"/>
                                    <w:rPr>
                                      <w:position w:val="-10"/>
                                      <w:sz w:val="20"/>
                                      <w:szCs w:val="20"/>
                                    </w:rPr>
                                  </w:pPr>
                                </w:p>
                              </w:tc>
                              <w:tc>
                                <w:tcPr>
                                  <w:tcW w:w="1643" w:type="dxa"/>
                                  <w:shd w:val="clear" w:color="auto" w:fill="auto"/>
                                </w:tcPr>
                                <w:p w14:paraId="25157845" w14:textId="77777777" w:rsidR="00104BF8" w:rsidRPr="000C3FAE" w:rsidRDefault="00104BF8" w:rsidP="00104BF8">
                                  <w:pPr>
                                    <w:snapToGrid w:val="0"/>
                                    <w:spacing w:line="240" w:lineRule="atLeast"/>
                                    <w:jc w:val="right"/>
                                    <w:rPr>
                                      <w:i/>
                                      <w:sz w:val="20"/>
                                      <w:szCs w:val="20"/>
                                    </w:rPr>
                                  </w:pPr>
                                </w:p>
                              </w:tc>
                            </w:tr>
                            <w:tr w:rsidR="00104BF8" w:rsidRPr="000C3FAE" w14:paraId="1B9C92D3" w14:textId="77777777" w:rsidTr="00104BF8">
                              <w:trPr>
                                <w:trHeight w:val="290"/>
                              </w:trPr>
                              <w:tc>
                                <w:tcPr>
                                  <w:tcW w:w="1325" w:type="dxa"/>
                                  <w:gridSpan w:val="2"/>
                                  <w:shd w:val="clear" w:color="auto" w:fill="auto"/>
                                </w:tcPr>
                                <w:p w14:paraId="61B98EC4" w14:textId="77777777" w:rsidR="00104BF8" w:rsidRPr="000C3FAE" w:rsidRDefault="00104BF8" w:rsidP="00104BF8">
                                  <w:pPr>
                                    <w:snapToGrid w:val="0"/>
                                    <w:spacing w:line="240" w:lineRule="atLeast"/>
                                    <w:jc w:val="both"/>
                                    <w:rPr>
                                      <w:sz w:val="20"/>
                                      <w:szCs w:val="20"/>
                                    </w:rPr>
                                  </w:pPr>
                                </w:p>
                              </w:tc>
                              <w:tc>
                                <w:tcPr>
                                  <w:tcW w:w="1369" w:type="dxa"/>
                                  <w:shd w:val="clear" w:color="auto" w:fill="auto"/>
                                </w:tcPr>
                                <w:p w14:paraId="26A6CD3F" w14:textId="77777777" w:rsidR="00104BF8" w:rsidRPr="000C3FAE" w:rsidRDefault="00104BF8" w:rsidP="00104BF8">
                                  <w:pPr>
                                    <w:snapToGrid w:val="0"/>
                                    <w:spacing w:line="240" w:lineRule="atLeast"/>
                                    <w:ind w:firstLineChars="134" w:firstLine="268"/>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259" w:type="dxa"/>
                                  <w:gridSpan w:val="2"/>
                                  <w:shd w:val="clear" w:color="auto" w:fill="auto"/>
                                </w:tcPr>
                                <w:p w14:paraId="681CADC5"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897" w:type="dxa"/>
                                  <w:gridSpan w:val="2"/>
                                  <w:shd w:val="clear" w:color="auto" w:fill="auto"/>
                                </w:tcPr>
                                <w:p w14:paraId="2F434E23"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02604943" wp14:editId="42E74284">
                                        <wp:extent cx="127635" cy="21272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43" w:type="dxa"/>
                                  <w:shd w:val="clear" w:color="auto" w:fill="auto"/>
                                </w:tcPr>
                                <w:p w14:paraId="441959F3"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2C4D4F34" w14:textId="77777777" w:rsidTr="00104BF8">
                              <w:trPr>
                                <w:trHeight w:val="238"/>
                              </w:trPr>
                              <w:tc>
                                <w:tcPr>
                                  <w:tcW w:w="1325" w:type="dxa"/>
                                  <w:gridSpan w:val="2"/>
                                  <w:tcBorders>
                                    <w:bottom w:val="nil"/>
                                  </w:tcBorders>
                                  <w:shd w:val="clear" w:color="auto" w:fill="auto"/>
                                </w:tcPr>
                                <w:p w14:paraId="60B9706F"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hscore</w:t>
                                  </w:r>
                                  <w:proofErr w:type="spellEnd"/>
                                </w:p>
                              </w:tc>
                              <w:tc>
                                <w:tcPr>
                                  <w:tcW w:w="1369" w:type="dxa"/>
                                  <w:tcBorders>
                                    <w:bottom w:val="nil"/>
                                  </w:tcBorders>
                                  <w:shd w:val="clear" w:color="auto" w:fill="auto"/>
                                </w:tcPr>
                                <w:p w14:paraId="451B2C9D" w14:textId="77777777" w:rsidR="00104BF8" w:rsidRPr="000C3FAE" w:rsidRDefault="00104BF8" w:rsidP="00104BF8">
                                  <w:pPr>
                                    <w:snapToGrid w:val="0"/>
                                    <w:spacing w:line="240" w:lineRule="atLeast"/>
                                    <w:jc w:val="center"/>
                                    <w:rPr>
                                      <w:sz w:val="20"/>
                                      <w:szCs w:val="20"/>
                                    </w:rPr>
                                  </w:pPr>
                                  <w:r>
                                    <w:rPr>
                                      <w:rFonts w:hint="eastAsia"/>
                                      <w:sz w:val="20"/>
                                      <w:szCs w:val="20"/>
                                    </w:rPr>
                                    <w:t>134</w:t>
                                  </w:r>
                                </w:p>
                              </w:tc>
                              <w:tc>
                                <w:tcPr>
                                  <w:tcW w:w="2259" w:type="dxa"/>
                                  <w:gridSpan w:val="2"/>
                                  <w:tcBorders>
                                    <w:bottom w:val="nil"/>
                                  </w:tcBorders>
                                  <w:shd w:val="clear" w:color="auto" w:fill="auto"/>
                                </w:tcPr>
                                <w:p w14:paraId="3E8B5827" w14:textId="77777777" w:rsidR="00104BF8" w:rsidRPr="000C3FAE" w:rsidRDefault="00104BF8" w:rsidP="00104BF8">
                                  <w:pPr>
                                    <w:snapToGrid w:val="0"/>
                                    <w:spacing w:line="240" w:lineRule="atLeast"/>
                                    <w:jc w:val="center"/>
                                    <w:rPr>
                                      <w:sz w:val="20"/>
                                      <w:szCs w:val="20"/>
                                    </w:rPr>
                                  </w:pPr>
                                  <w:r>
                                    <w:rPr>
                                      <w:rFonts w:hint="eastAsia"/>
                                      <w:sz w:val="20"/>
                                      <w:szCs w:val="20"/>
                                    </w:rPr>
                                    <w:t>0.29</w:t>
                                  </w:r>
                                </w:p>
                              </w:tc>
                              <w:tc>
                                <w:tcPr>
                                  <w:tcW w:w="897" w:type="dxa"/>
                                  <w:gridSpan w:val="2"/>
                                  <w:tcBorders>
                                    <w:bottom w:val="nil"/>
                                  </w:tcBorders>
                                  <w:shd w:val="clear" w:color="auto" w:fill="auto"/>
                                </w:tcPr>
                                <w:p w14:paraId="02C1B733" w14:textId="77777777" w:rsidR="00104BF8" w:rsidRPr="000C3FAE" w:rsidRDefault="00104BF8" w:rsidP="00104BF8">
                                  <w:pPr>
                                    <w:snapToGrid w:val="0"/>
                                    <w:spacing w:line="240" w:lineRule="atLeast"/>
                                    <w:jc w:val="right"/>
                                    <w:rPr>
                                      <w:sz w:val="20"/>
                                      <w:szCs w:val="20"/>
                                    </w:rPr>
                                  </w:pPr>
                                  <w:r>
                                    <w:rPr>
                                      <w:rFonts w:hint="eastAsia"/>
                                      <w:sz w:val="20"/>
                                      <w:szCs w:val="20"/>
                                    </w:rPr>
                                    <w:t>24.18</w:t>
                                  </w:r>
                                </w:p>
                              </w:tc>
                              <w:tc>
                                <w:tcPr>
                                  <w:tcW w:w="1643" w:type="dxa"/>
                                  <w:tcBorders>
                                    <w:bottom w:val="nil"/>
                                  </w:tcBorders>
                                  <w:shd w:val="clear" w:color="auto" w:fill="auto"/>
                                </w:tcPr>
                                <w:p w14:paraId="5C9DC9A3" w14:textId="77777777" w:rsidR="00104BF8" w:rsidRPr="000C3FAE" w:rsidRDefault="00104BF8" w:rsidP="00104BF8">
                                  <w:pPr>
                                    <w:snapToGrid w:val="0"/>
                                    <w:spacing w:line="240" w:lineRule="atLeast"/>
                                    <w:jc w:val="right"/>
                                    <w:rPr>
                                      <w:sz w:val="20"/>
                                      <w:szCs w:val="20"/>
                                    </w:rPr>
                                  </w:pPr>
                                  <w:r>
                                    <w:rPr>
                                      <w:rFonts w:hint="eastAsia"/>
                                      <w:sz w:val="20"/>
                                      <w:szCs w:val="20"/>
                                    </w:rPr>
                                    <w:t>0.10</w:t>
                                  </w:r>
                                </w:p>
                              </w:tc>
                            </w:tr>
                            <w:tr w:rsidR="00104BF8" w:rsidRPr="000C3FAE" w14:paraId="7C7A9860" w14:textId="77777777" w:rsidTr="00104BF8">
                              <w:trPr>
                                <w:trHeight w:val="228"/>
                              </w:trPr>
                              <w:tc>
                                <w:tcPr>
                                  <w:tcW w:w="1325" w:type="dxa"/>
                                  <w:gridSpan w:val="2"/>
                                  <w:tcBorders>
                                    <w:top w:val="nil"/>
                                  </w:tcBorders>
                                  <w:shd w:val="clear" w:color="auto" w:fill="auto"/>
                                </w:tcPr>
                                <w:p w14:paraId="2CE45855"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hscore</w:t>
                                  </w:r>
                                  <w:proofErr w:type="spellEnd"/>
                                </w:p>
                              </w:tc>
                              <w:tc>
                                <w:tcPr>
                                  <w:tcW w:w="1369" w:type="dxa"/>
                                  <w:tcBorders>
                                    <w:top w:val="nil"/>
                                  </w:tcBorders>
                                  <w:shd w:val="clear" w:color="auto" w:fill="auto"/>
                                </w:tcPr>
                                <w:p w14:paraId="4F1D7192" w14:textId="77777777" w:rsidR="00104BF8" w:rsidRPr="000C3FAE" w:rsidRDefault="00104BF8" w:rsidP="00104BF8">
                                  <w:pPr>
                                    <w:snapToGrid w:val="0"/>
                                    <w:spacing w:line="240" w:lineRule="atLeast"/>
                                    <w:jc w:val="center"/>
                                    <w:rPr>
                                      <w:sz w:val="20"/>
                                      <w:szCs w:val="20"/>
                                    </w:rPr>
                                  </w:pPr>
                                  <w:r>
                                    <w:rPr>
                                      <w:rFonts w:hint="eastAsia"/>
                                      <w:sz w:val="20"/>
                                      <w:szCs w:val="20"/>
                                    </w:rPr>
                                    <w:t>129</w:t>
                                  </w:r>
                                </w:p>
                              </w:tc>
                              <w:tc>
                                <w:tcPr>
                                  <w:tcW w:w="2259" w:type="dxa"/>
                                  <w:gridSpan w:val="2"/>
                                  <w:tcBorders>
                                    <w:top w:val="nil"/>
                                  </w:tcBorders>
                                  <w:shd w:val="clear" w:color="auto" w:fill="auto"/>
                                </w:tcPr>
                                <w:p w14:paraId="379ACCD3" w14:textId="77777777" w:rsidR="00104BF8" w:rsidRPr="000C3FAE" w:rsidRDefault="00104BF8" w:rsidP="00104BF8">
                                  <w:pPr>
                                    <w:snapToGrid w:val="0"/>
                                    <w:spacing w:line="240" w:lineRule="atLeast"/>
                                    <w:jc w:val="center"/>
                                    <w:rPr>
                                      <w:sz w:val="20"/>
                                      <w:szCs w:val="20"/>
                                    </w:rPr>
                                  </w:pPr>
                                  <w:r>
                                    <w:rPr>
                                      <w:rFonts w:hint="eastAsia"/>
                                      <w:sz w:val="20"/>
                                      <w:szCs w:val="20"/>
                                    </w:rPr>
                                    <w:t>0.49</w:t>
                                  </w:r>
                                </w:p>
                              </w:tc>
                              <w:tc>
                                <w:tcPr>
                                  <w:tcW w:w="897" w:type="dxa"/>
                                  <w:gridSpan w:val="2"/>
                                  <w:tcBorders>
                                    <w:top w:val="nil"/>
                                  </w:tcBorders>
                                  <w:shd w:val="clear" w:color="auto" w:fill="auto"/>
                                </w:tcPr>
                                <w:p w14:paraId="48B08BE0" w14:textId="77777777" w:rsidR="00104BF8" w:rsidRPr="000C3FAE" w:rsidRDefault="00104BF8" w:rsidP="00104BF8">
                                  <w:pPr>
                                    <w:snapToGrid w:val="0"/>
                                    <w:spacing w:line="240" w:lineRule="atLeast"/>
                                    <w:jc w:val="right"/>
                                    <w:rPr>
                                      <w:sz w:val="20"/>
                                      <w:szCs w:val="20"/>
                                    </w:rPr>
                                  </w:pPr>
                                  <w:r>
                                    <w:rPr>
                                      <w:rFonts w:hint="eastAsia"/>
                                      <w:sz w:val="20"/>
                                      <w:szCs w:val="20"/>
                                    </w:rPr>
                                    <w:t>-5.96</w:t>
                                  </w:r>
                                </w:p>
                              </w:tc>
                              <w:tc>
                                <w:tcPr>
                                  <w:tcW w:w="1643" w:type="dxa"/>
                                  <w:tcBorders>
                                    <w:top w:val="nil"/>
                                  </w:tcBorders>
                                  <w:shd w:val="clear" w:color="auto" w:fill="auto"/>
                                </w:tcPr>
                                <w:p w14:paraId="37F2E652" w14:textId="77777777" w:rsidR="00104BF8" w:rsidRPr="000C3FAE" w:rsidRDefault="00104BF8" w:rsidP="00104BF8">
                                  <w:pPr>
                                    <w:snapToGrid w:val="0"/>
                                    <w:spacing w:line="240" w:lineRule="atLeast"/>
                                    <w:jc w:val="right"/>
                                    <w:rPr>
                                      <w:sz w:val="20"/>
                                      <w:szCs w:val="20"/>
                                    </w:rPr>
                                  </w:pPr>
                                  <w:r>
                                    <w:rPr>
                                      <w:rFonts w:hint="eastAsia"/>
                                      <w:sz w:val="20"/>
                                      <w:szCs w:val="20"/>
                                    </w:rPr>
                                    <w:t>0.86</w:t>
                                  </w:r>
                                </w:p>
                              </w:tc>
                            </w:tr>
                          </w:tbl>
                          <w:p w14:paraId="06348ABF"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w:t>
                            </w:r>
                            <w:r>
                              <w:rPr>
                                <w:rFonts w:eastAsia="標楷體" w:hint="eastAsia"/>
                                <w:sz w:val="20"/>
                                <w:szCs w:val="20"/>
                                <w:vertAlign w:val="superscript"/>
                              </w:rPr>
                              <w:t>score</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50"/>
                              <w:gridCol w:w="1436"/>
                              <w:gridCol w:w="2267"/>
                              <w:gridCol w:w="972"/>
                              <w:gridCol w:w="1641"/>
                            </w:tblGrid>
                            <w:tr w:rsidR="00104BF8" w:rsidRPr="000C3FAE" w14:paraId="7F1ACE2C" w14:textId="77777777" w:rsidTr="00104BF8">
                              <w:trPr>
                                <w:trHeight w:val="290"/>
                              </w:trPr>
                              <w:tc>
                                <w:tcPr>
                                  <w:tcW w:w="1072" w:type="dxa"/>
                                  <w:shd w:val="clear" w:color="auto" w:fill="auto"/>
                                </w:tcPr>
                                <w:p w14:paraId="28BB7C35" w14:textId="77777777" w:rsidR="00104BF8" w:rsidRPr="000C3FAE" w:rsidRDefault="00104BF8" w:rsidP="00104BF8">
                                  <w:pPr>
                                    <w:snapToGrid w:val="0"/>
                                    <w:spacing w:line="240" w:lineRule="atLeast"/>
                                    <w:jc w:val="both"/>
                                    <w:rPr>
                                      <w:sz w:val="20"/>
                                      <w:szCs w:val="20"/>
                                    </w:rPr>
                                  </w:pPr>
                                </w:p>
                              </w:tc>
                              <w:tc>
                                <w:tcPr>
                                  <w:tcW w:w="1480" w:type="dxa"/>
                                  <w:shd w:val="clear" w:color="auto" w:fill="auto"/>
                                </w:tcPr>
                                <w:p w14:paraId="3B98C749"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356" w:type="dxa"/>
                                  <w:shd w:val="clear" w:color="auto" w:fill="auto"/>
                                </w:tcPr>
                                <w:p w14:paraId="6F2200AD"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90" w:type="dxa"/>
                                  <w:shd w:val="clear" w:color="auto" w:fill="auto"/>
                                </w:tcPr>
                                <w:p w14:paraId="0680DFCB"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3CEF9E1E" wp14:editId="4F91BF69">
                                        <wp:extent cx="127635" cy="212725"/>
                                        <wp:effectExtent l="0" t="0" r="571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92" w:type="dxa"/>
                                  <w:shd w:val="clear" w:color="auto" w:fill="auto"/>
                                </w:tcPr>
                                <w:p w14:paraId="19161470"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E30008C" w14:textId="77777777" w:rsidTr="00104BF8">
                              <w:trPr>
                                <w:trHeight w:val="238"/>
                              </w:trPr>
                              <w:tc>
                                <w:tcPr>
                                  <w:tcW w:w="1072" w:type="dxa"/>
                                  <w:tcBorders>
                                    <w:bottom w:val="nil"/>
                                  </w:tcBorders>
                                  <w:shd w:val="clear" w:color="auto" w:fill="auto"/>
                                </w:tcPr>
                                <w:p w14:paraId="426464BF"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w:t>
                                  </w:r>
                                  <w:r>
                                    <w:rPr>
                                      <w:rFonts w:hint="eastAsia"/>
                                      <w:sz w:val="20"/>
                                      <w:szCs w:val="20"/>
                                      <w:vertAlign w:val="superscript"/>
                                    </w:rPr>
                                    <w:t>cscore</w:t>
                                  </w:r>
                                  <w:proofErr w:type="spellEnd"/>
                                </w:p>
                              </w:tc>
                              <w:tc>
                                <w:tcPr>
                                  <w:tcW w:w="1480" w:type="dxa"/>
                                  <w:tcBorders>
                                    <w:bottom w:val="nil"/>
                                  </w:tcBorders>
                                  <w:shd w:val="clear" w:color="auto" w:fill="auto"/>
                                </w:tcPr>
                                <w:p w14:paraId="2079C97B"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126</w:t>
                                  </w:r>
                                </w:p>
                              </w:tc>
                              <w:tc>
                                <w:tcPr>
                                  <w:tcW w:w="2356" w:type="dxa"/>
                                  <w:tcBorders>
                                    <w:bottom w:val="nil"/>
                                  </w:tcBorders>
                                  <w:shd w:val="clear" w:color="auto" w:fill="auto"/>
                                </w:tcPr>
                                <w:p w14:paraId="7B334235" w14:textId="77777777" w:rsidR="00104BF8" w:rsidRPr="000C3FAE" w:rsidRDefault="00104BF8" w:rsidP="00104BF8">
                                  <w:pPr>
                                    <w:snapToGrid w:val="0"/>
                                    <w:spacing w:line="240" w:lineRule="atLeast"/>
                                    <w:jc w:val="center"/>
                                    <w:rPr>
                                      <w:sz w:val="20"/>
                                      <w:szCs w:val="20"/>
                                    </w:rPr>
                                  </w:pPr>
                                  <w:r>
                                    <w:rPr>
                                      <w:rFonts w:hint="eastAsia"/>
                                      <w:sz w:val="20"/>
                                      <w:szCs w:val="20"/>
                                    </w:rPr>
                                    <w:t>0.47</w:t>
                                  </w:r>
                                </w:p>
                              </w:tc>
                              <w:tc>
                                <w:tcPr>
                                  <w:tcW w:w="990" w:type="dxa"/>
                                  <w:tcBorders>
                                    <w:bottom w:val="nil"/>
                                  </w:tcBorders>
                                  <w:shd w:val="clear" w:color="auto" w:fill="auto"/>
                                </w:tcPr>
                                <w:p w14:paraId="787FD2E0" w14:textId="77777777" w:rsidR="00104BF8" w:rsidRPr="000C3FAE" w:rsidRDefault="00104BF8" w:rsidP="00104BF8">
                                  <w:pPr>
                                    <w:snapToGrid w:val="0"/>
                                    <w:spacing w:line="240" w:lineRule="atLeast"/>
                                    <w:jc w:val="right"/>
                                    <w:rPr>
                                      <w:sz w:val="20"/>
                                      <w:szCs w:val="20"/>
                                    </w:rPr>
                                  </w:pPr>
                                  <w:r>
                                    <w:rPr>
                                      <w:rFonts w:hint="eastAsia"/>
                                      <w:sz w:val="20"/>
                                      <w:szCs w:val="20"/>
                                    </w:rPr>
                                    <w:t>13.48</w:t>
                                  </w:r>
                                </w:p>
                              </w:tc>
                              <w:tc>
                                <w:tcPr>
                                  <w:tcW w:w="1692" w:type="dxa"/>
                                  <w:tcBorders>
                                    <w:bottom w:val="nil"/>
                                  </w:tcBorders>
                                  <w:shd w:val="clear" w:color="auto" w:fill="auto"/>
                                </w:tcPr>
                                <w:p w14:paraId="5AC9E3AB" w14:textId="77777777" w:rsidR="00104BF8" w:rsidRPr="000C3FAE" w:rsidRDefault="00104BF8" w:rsidP="00104BF8">
                                  <w:pPr>
                                    <w:snapToGrid w:val="0"/>
                                    <w:spacing w:line="240" w:lineRule="atLeast"/>
                                    <w:jc w:val="right"/>
                                    <w:rPr>
                                      <w:sz w:val="20"/>
                                      <w:szCs w:val="20"/>
                                    </w:rPr>
                                  </w:pPr>
                                  <w:r>
                                    <w:rPr>
                                      <w:rFonts w:hint="eastAsia"/>
                                      <w:sz w:val="20"/>
                                      <w:szCs w:val="20"/>
                                    </w:rPr>
                                    <w:t>0.28</w:t>
                                  </w:r>
                                </w:p>
                              </w:tc>
                            </w:tr>
                            <w:tr w:rsidR="00104BF8" w:rsidRPr="000C3FAE" w14:paraId="3AF39066" w14:textId="77777777" w:rsidTr="00104BF8">
                              <w:trPr>
                                <w:trHeight w:val="228"/>
                              </w:trPr>
                              <w:tc>
                                <w:tcPr>
                                  <w:tcW w:w="1072" w:type="dxa"/>
                                  <w:tcBorders>
                                    <w:top w:val="nil"/>
                                  </w:tcBorders>
                                  <w:shd w:val="clear" w:color="auto" w:fill="auto"/>
                                </w:tcPr>
                                <w:p w14:paraId="6291C423"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w:t>
                                  </w:r>
                                  <w:r>
                                    <w:rPr>
                                      <w:rFonts w:hint="eastAsia"/>
                                      <w:sz w:val="20"/>
                                      <w:szCs w:val="20"/>
                                      <w:vertAlign w:val="superscript"/>
                                    </w:rPr>
                                    <w:t>cscore</w:t>
                                  </w:r>
                                  <w:proofErr w:type="spellEnd"/>
                                </w:p>
                              </w:tc>
                              <w:tc>
                                <w:tcPr>
                                  <w:tcW w:w="1480" w:type="dxa"/>
                                  <w:tcBorders>
                                    <w:top w:val="nil"/>
                                  </w:tcBorders>
                                  <w:shd w:val="clear" w:color="auto" w:fill="auto"/>
                                </w:tcPr>
                                <w:p w14:paraId="0D1E6549"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122</w:t>
                                  </w:r>
                                </w:p>
                              </w:tc>
                              <w:tc>
                                <w:tcPr>
                                  <w:tcW w:w="2356" w:type="dxa"/>
                                  <w:tcBorders>
                                    <w:top w:val="nil"/>
                                  </w:tcBorders>
                                  <w:shd w:val="clear" w:color="auto" w:fill="auto"/>
                                </w:tcPr>
                                <w:p w14:paraId="62204A94" w14:textId="77777777" w:rsidR="00104BF8" w:rsidRPr="000C3FAE" w:rsidRDefault="00104BF8" w:rsidP="00104BF8">
                                  <w:pPr>
                                    <w:snapToGrid w:val="0"/>
                                    <w:spacing w:line="240" w:lineRule="atLeast"/>
                                    <w:jc w:val="center"/>
                                    <w:rPr>
                                      <w:sz w:val="20"/>
                                      <w:szCs w:val="20"/>
                                    </w:rPr>
                                  </w:pPr>
                                  <w:r>
                                    <w:rPr>
                                      <w:rFonts w:hint="eastAsia"/>
                                      <w:sz w:val="20"/>
                                      <w:szCs w:val="20"/>
                                    </w:rPr>
                                    <w:t>0.58</w:t>
                                  </w:r>
                                </w:p>
                              </w:tc>
                              <w:tc>
                                <w:tcPr>
                                  <w:tcW w:w="990" w:type="dxa"/>
                                  <w:tcBorders>
                                    <w:top w:val="nil"/>
                                  </w:tcBorders>
                                  <w:shd w:val="clear" w:color="auto" w:fill="auto"/>
                                </w:tcPr>
                                <w:p w14:paraId="0BD9FE4A" w14:textId="77777777" w:rsidR="00104BF8" w:rsidRPr="000C3FAE" w:rsidRDefault="00104BF8" w:rsidP="00104BF8">
                                  <w:pPr>
                                    <w:snapToGrid w:val="0"/>
                                    <w:spacing w:line="240" w:lineRule="atLeast"/>
                                    <w:jc w:val="right"/>
                                    <w:rPr>
                                      <w:sz w:val="20"/>
                                      <w:szCs w:val="20"/>
                                    </w:rPr>
                                  </w:pPr>
                                  <w:r>
                                    <w:rPr>
                                      <w:rFonts w:hint="eastAsia"/>
                                      <w:sz w:val="20"/>
                                      <w:szCs w:val="20"/>
                                    </w:rPr>
                                    <w:t>-8.45</w:t>
                                  </w:r>
                                </w:p>
                              </w:tc>
                              <w:tc>
                                <w:tcPr>
                                  <w:tcW w:w="1692" w:type="dxa"/>
                                  <w:tcBorders>
                                    <w:top w:val="nil"/>
                                  </w:tcBorders>
                                  <w:shd w:val="clear" w:color="auto" w:fill="auto"/>
                                </w:tcPr>
                                <w:p w14:paraId="44FD0D49" w14:textId="77777777" w:rsidR="00104BF8" w:rsidRPr="000C3FAE" w:rsidRDefault="00104BF8" w:rsidP="00104BF8">
                                  <w:pPr>
                                    <w:snapToGrid w:val="0"/>
                                    <w:spacing w:line="240" w:lineRule="atLeast"/>
                                    <w:jc w:val="right"/>
                                    <w:rPr>
                                      <w:sz w:val="20"/>
                                      <w:szCs w:val="20"/>
                                    </w:rPr>
                                  </w:pPr>
                                  <w:r>
                                    <w:rPr>
                                      <w:rFonts w:hint="eastAsia"/>
                                      <w:sz w:val="20"/>
                                      <w:szCs w:val="20"/>
                                    </w:rPr>
                                    <w:t>0.36</w:t>
                                  </w:r>
                                </w:p>
                              </w:tc>
                            </w:tr>
                          </w:tbl>
                          <w:p w14:paraId="2CF75B98" w14:textId="77777777" w:rsidR="00104BF8" w:rsidRDefault="00104BF8" w:rsidP="00552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1.95pt;margin-top:9.15pt;width:370.95pt;height:3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" stroked="f">
                <v:textbox>
                  <w:txbxContent>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1520"/>
                        <w:gridCol w:w="2072"/>
                        <w:gridCol w:w="971"/>
                        <w:gridCol w:w="1669"/>
                      </w:tblGrid>
                      <w:tr w:rsidR="00104BF8" w:rsidRPr="000C3FAE" w14:paraId="767133DC" w14:textId="77777777" w:rsidTr="00104BF8">
                        <w:trPr>
                          <w:trHeight w:val="440"/>
                        </w:trPr>
                        <w:tc>
                          <w:tcPr>
                            <w:tcW w:w="1142" w:type="dxa"/>
                            <w:shd w:val="clear" w:color="auto" w:fill="auto"/>
                            <w:vAlign w:val="center"/>
                          </w:tcPr>
                          <w:p w14:paraId="0CC8248F" w14:textId="77777777" w:rsidR="00104BF8" w:rsidRPr="000C3FAE" w:rsidRDefault="00104BF8" w:rsidP="00104BF8">
                            <w:pPr>
                              <w:snapToGrid w:val="0"/>
                              <w:spacing w:line="240" w:lineRule="atLeast"/>
                              <w:jc w:val="center"/>
                              <w:rPr>
                                <w:sz w:val="20"/>
                                <w:szCs w:val="20"/>
                              </w:rPr>
                            </w:pPr>
                            <w:r w:rsidRPr="000C3FAE">
                              <w:rPr>
                                <w:rFonts w:hint="eastAsia"/>
                                <w:sz w:val="20"/>
                                <w:szCs w:val="20"/>
                              </w:rPr>
                              <w:t>Predictor</w:t>
                            </w:r>
                          </w:p>
                        </w:tc>
                        <w:tc>
                          <w:tcPr>
                            <w:tcW w:w="3678" w:type="dxa"/>
                            <w:gridSpan w:val="2"/>
                            <w:shd w:val="clear" w:color="auto" w:fill="auto"/>
                            <w:vAlign w:val="center"/>
                          </w:tcPr>
                          <w:p w14:paraId="752F39FE"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Residual </w:t>
                            </w:r>
                            <w:proofErr w:type="spellStart"/>
                            <w:r>
                              <w:rPr>
                                <w:rFonts w:hint="eastAsia"/>
                                <w:sz w:val="20"/>
                                <w:szCs w:val="20"/>
                              </w:rPr>
                              <w:t>H</w:t>
                            </w:r>
                            <w:r w:rsidRPr="000C3FAE">
                              <w:rPr>
                                <w:rFonts w:hint="eastAsia"/>
                                <w:sz w:val="20"/>
                                <w:szCs w:val="20"/>
                              </w:rPr>
                              <w:t>eteroskedasticity</w:t>
                            </w:r>
                            <w:proofErr w:type="spellEnd"/>
                            <w:r w:rsidRPr="000C3FAE">
                              <w:rPr>
                                <w:rFonts w:hint="eastAsia"/>
                                <w:sz w:val="20"/>
                                <w:szCs w:val="20"/>
                              </w:rPr>
                              <w:t xml:space="preserve"> Tests</w:t>
                            </w:r>
                          </w:p>
                        </w:tc>
                        <w:tc>
                          <w:tcPr>
                            <w:tcW w:w="2699" w:type="dxa"/>
                            <w:gridSpan w:val="2"/>
                            <w:shd w:val="clear" w:color="auto" w:fill="auto"/>
                            <w:vAlign w:val="center"/>
                          </w:tcPr>
                          <w:p w14:paraId="2FD0C062" w14:textId="77777777" w:rsidR="00104BF8" w:rsidRPr="000C3FAE" w:rsidRDefault="00104BF8" w:rsidP="00104BF8">
                            <w:pPr>
                              <w:snapToGrid w:val="0"/>
                              <w:spacing w:line="240" w:lineRule="atLeast"/>
                              <w:jc w:val="center"/>
                              <w:rPr>
                                <w:sz w:val="20"/>
                                <w:szCs w:val="20"/>
                              </w:rPr>
                            </w:pPr>
                            <w:proofErr w:type="spellStart"/>
                            <w:r w:rsidRPr="000C3FAE">
                              <w:rPr>
                                <w:rFonts w:hint="eastAsia"/>
                                <w:sz w:val="20"/>
                                <w:szCs w:val="20"/>
                              </w:rPr>
                              <w:t>Endogeneity</w:t>
                            </w:r>
                            <w:proofErr w:type="spellEnd"/>
                          </w:p>
                        </w:tc>
                      </w:tr>
                      <w:tr w:rsidR="00104BF8" w:rsidRPr="000C3FAE" w14:paraId="1579D6BE" w14:textId="77777777" w:rsidTr="00104BF8">
                        <w:trPr>
                          <w:trHeight w:val="290"/>
                        </w:trPr>
                        <w:tc>
                          <w:tcPr>
                            <w:tcW w:w="1142" w:type="dxa"/>
                            <w:shd w:val="clear" w:color="auto" w:fill="auto"/>
                          </w:tcPr>
                          <w:p w14:paraId="6FDF6AF7"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Pr>
                                <w:rFonts w:eastAsia="標楷體" w:hint="eastAsia"/>
                                <w:sz w:val="20"/>
                                <w:szCs w:val="20"/>
                                <w:vertAlign w:val="superscript"/>
                              </w:rPr>
                              <w:t>hres</w:t>
                            </w:r>
                            <w:proofErr w:type="spellEnd"/>
                          </w:p>
                        </w:tc>
                        <w:tc>
                          <w:tcPr>
                            <w:tcW w:w="1552" w:type="dxa"/>
                            <w:shd w:val="clear" w:color="auto" w:fill="auto"/>
                          </w:tcPr>
                          <w:p w14:paraId="6917833C" w14:textId="77777777" w:rsidR="00104BF8" w:rsidRPr="000C3FAE" w:rsidRDefault="00104BF8" w:rsidP="00104BF8">
                            <w:pPr>
                              <w:snapToGrid w:val="0"/>
                              <w:spacing w:line="240" w:lineRule="atLeast"/>
                              <w:jc w:val="center"/>
                              <w:rPr>
                                <w:sz w:val="20"/>
                                <w:szCs w:val="20"/>
                              </w:rPr>
                            </w:pPr>
                          </w:p>
                        </w:tc>
                        <w:tc>
                          <w:tcPr>
                            <w:tcW w:w="2126" w:type="dxa"/>
                            <w:shd w:val="clear" w:color="auto" w:fill="auto"/>
                          </w:tcPr>
                          <w:p w14:paraId="4612783A" w14:textId="77777777" w:rsidR="00104BF8" w:rsidRPr="000C3FAE" w:rsidRDefault="00104BF8" w:rsidP="00104BF8">
                            <w:pPr>
                              <w:snapToGrid w:val="0"/>
                              <w:spacing w:line="240" w:lineRule="atLeast"/>
                              <w:jc w:val="center"/>
                              <w:rPr>
                                <w:i/>
                                <w:sz w:val="20"/>
                                <w:szCs w:val="20"/>
                              </w:rPr>
                            </w:pPr>
                          </w:p>
                        </w:tc>
                        <w:tc>
                          <w:tcPr>
                            <w:tcW w:w="990" w:type="dxa"/>
                            <w:shd w:val="clear" w:color="auto" w:fill="auto"/>
                          </w:tcPr>
                          <w:p w14:paraId="4D9B2455" w14:textId="77777777" w:rsidR="00104BF8" w:rsidRPr="000C3FAE" w:rsidRDefault="00104BF8" w:rsidP="00104BF8">
                            <w:pPr>
                              <w:snapToGrid w:val="0"/>
                              <w:spacing w:line="240" w:lineRule="atLeast"/>
                              <w:jc w:val="right"/>
                              <w:rPr>
                                <w:position w:val="-10"/>
                                <w:sz w:val="20"/>
                                <w:szCs w:val="20"/>
                              </w:rPr>
                            </w:pPr>
                          </w:p>
                        </w:tc>
                        <w:tc>
                          <w:tcPr>
                            <w:tcW w:w="1709" w:type="dxa"/>
                            <w:shd w:val="clear" w:color="auto" w:fill="auto"/>
                          </w:tcPr>
                          <w:p w14:paraId="53CDB3DC" w14:textId="77777777" w:rsidR="00104BF8" w:rsidRPr="000C3FAE" w:rsidRDefault="00104BF8" w:rsidP="00104BF8">
                            <w:pPr>
                              <w:snapToGrid w:val="0"/>
                              <w:spacing w:line="240" w:lineRule="atLeast"/>
                              <w:jc w:val="right"/>
                              <w:rPr>
                                <w:i/>
                                <w:sz w:val="20"/>
                                <w:szCs w:val="20"/>
                              </w:rPr>
                            </w:pPr>
                          </w:p>
                        </w:tc>
                      </w:tr>
                      <w:tr w:rsidR="00104BF8" w:rsidRPr="000C3FAE" w14:paraId="518EFF86" w14:textId="77777777" w:rsidTr="00104BF8">
                        <w:trPr>
                          <w:trHeight w:val="290"/>
                        </w:trPr>
                        <w:tc>
                          <w:tcPr>
                            <w:tcW w:w="1142" w:type="dxa"/>
                            <w:shd w:val="clear" w:color="auto" w:fill="auto"/>
                          </w:tcPr>
                          <w:p w14:paraId="7E2FE600" w14:textId="77777777" w:rsidR="00104BF8" w:rsidRPr="000C3FAE" w:rsidRDefault="00104BF8" w:rsidP="00104BF8">
                            <w:pPr>
                              <w:snapToGrid w:val="0"/>
                              <w:spacing w:line="240" w:lineRule="atLeast"/>
                              <w:jc w:val="both"/>
                              <w:rPr>
                                <w:sz w:val="20"/>
                                <w:szCs w:val="20"/>
                              </w:rPr>
                            </w:pPr>
                          </w:p>
                        </w:tc>
                        <w:tc>
                          <w:tcPr>
                            <w:tcW w:w="1552" w:type="dxa"/>
                            <w:shd w:val="clear" w:color="auto" w:fill="auto"/>
                          </w:tcPr>
                          <w:p w14:paraId="0E9789EF" w14:textId="77777777" w:rsidR="00104BF8" w:rsidRPr="000C3FAE" w:rsidRDefault="00104BF8" w:rsidP="00104BF8">
                            <w:pPr>
                              <w:snapToGrid w:val="0"/>
                              <w:spacing w:line="240" w:lineRule="atLeast"/>
                              <w:jc w:val="center"/>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26" w:type="dxa"/>
                            <w:shd w:val="clear" w:color="auto" w:fill="auto"/>
                          </w:tcPr>
                          <w:p w14:paraId="66935A15"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90" w:type="dxa"/>
                            <w:shd w:val="clear" w:color="auto" w:fill="auto"/>
                          </w:tcPr>
                          <w:p w14:paraId="3DF3C3AD"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0E412FAF" wp14:editId="75CEF302">
                                  <wp:extent cx="127635" cy="212725"/>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709" w:type="dxa"/>
                            <w:shd w:val="clear" w:color="auto" w:fill="auto"/>
                          </w:tcPr>
                          <w:p w14:paraId="4BA69AD7"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38F21E9" w14:textId="77777777" w:rsidTr="00104BF8">
                        <w:trPr>
                          <w:trHeight w:val="238"/>
                        </w:trPr>
                        <w:tc>
                          <w:tcPr>
                            <w:tcW w:w="1142" w:type="dxa"/>
                            <w:tcBorders>
                              <w:bottom w:val="nil"/>
                            </w:tcBorders>
                            <w:shd w:val="clear" w:color="auto" w:fill="auto"/>
                          </w:tcPr>
                          <w:p w14:paraId="75ED9437"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hres</w:t>
                            </w:r>
                            <w:proofErr w:type="spellEnd"/>
                          </w:p>
                        </w:tc>
                        <w:tc>
                          <w:tcPr>
                            <w:tcW w:w="1552" w:type="dxa"/>
                            <w:tcBorders>
                              <w:bottom w:val="nil"/>
                            </w:tcBorders>
                            <w:shd w:val="clear" w:color="auto" w:fill="auto"/>
                          </w:tcPr>
                          <w:p w14:paraId="365BE855" w14:textId="77777777" w:rsidR="00104BF8" w:rsidRPr="000C3FAE" w:rsidRDefault="00104BF8" w:rsidP="00104BF8">
                            <w:pPr>
                              <w:snapToGrid w:val="0"/>
                              <w:spacing w:line="240" w:lineRule="atLeast"/>
                              <w:jc w:val="center"/>
                              <w:rPr>
                                <w:sz w:val="20"/>
                                <w:szCs w:val="20"/>
                              </w:rPr>
                            </w:pPr>
                            <w:r>
                              <w:rPr>
                                <w:rFonts w:hint="eastAsia"/>
                                <w:sz w:val="20"/>
                                <w:szCs w:val="20"/>
                              </w:rPr>
                              <w:t>138</w:t>
                            </w:r>
                          </w:p>
                        </w:tc>
                        <w:tc>
                          <w:tcPr>
                            <w:tcW w:w="2126" w:type="dxa"/>
                            <w:tcBorders>
                              <w:bottom w:val="nil"/>
                            </w:tcBorders>
                            <w:shd w:val="clear" w:color="auto" w:fill="auto"/>
                          </w:tcPr>
                          <w:p w14:paraId="7EECE383" w14:textId="77777777" w:rsidR="00104BF8" w:rsidRPr="000C3FAE" w:rsidRDefault="00104BF8" w:rsidP="00104BF8">
                            <w:pPr>
                              <w:snapToGrid w:val="0"/>
                              <w:spacing w:line="240" w:lineRule="atLeast"/>
                              <w:jc w:val="center"/>
                              <w:rPr>
                                <w:sz w:val="20"/>
                                <w:szCs w:val="20"/>
                              </w:rPr>
                            </w:pPr>
                            <w:r>
                              <w:rPr>
                                <w:rFonts w:hint="eastAsia"/>
                                <w:sz w:val="20"/>
                                <w:szCs w:val="20"/>
                              </w:rPr>
                              <w:t>0.21</w:t>
                            </w:r>
                          </w:p>
                        </w:tc>
                        <w:tc>
                          <w:tcPr>
                            <w:tcW w:w="990" w:type="dxa"/>
                            <w:tcBorders>
                              <w:bottom w:val="nil"/>
                            </w:tcBorders>
                            <w:shd w:val="clear" w:color="auto" w:fill="auto"/>
                          </w:tcPr>
                          <w:p w14:paraId="60E1023D" w14:textId="77777777" w:rsidR="00104BF8" w:rsidRPr="000C3FAE" w:rsidRDefault="00104BF8" w:rsidP="00104BF8">
                            <w:pPr>
                              <w:snapToGrid w:val="0"/>
                              <w:spacing w:line="240" w:lineRule="atLeast"/>
                              <w:jc w:val="right"/>
                              <w:rPr>
                                <w:sz w:val="20"/>
                                <w:szCs w:val="20"/>
                              </w:rPr>
                            </w:pPr>
                            <w:r>
                              <w:rPr>
                                <w:rFonts w:hint="eastAsia"/>
                                <w:sz w:val="20"/>
                                <w:szCs w:val="20"/>
                              </w:rPr>
                              <w:t>1.66</w:t>
                            </w:r>
                          </w:p>
                        </w:tc>
                        <w:tc>
                          <w:tcPr>
                            <w:tcW w:w="1709" w:type="dxa"/>
                            <w:tcBorders>
                              <w:bottom w:val="nil"/>
                            </w:tcBorders>
                            <w:shd w:val="clear" w:color="auto" w:fill="auto"/>
                          </w:tcPr>
                          <w:p w14:paraId="331FBC7F" w14:textId="77777777" w:rsidR="00104BF8" w:rsidRPr="000C3FAE" w:rsidRDefault="00104BF8" w:rsidP="00104BF8">
                            <w:pPr>
                              <w:snapToGrid w:val="0"/>
                              <w:spacing w:line="240" w:lineRule="atLeast"/>
                              <w:jc w:val="right"/>
                              <w:rPr>
                                <w:sz w:val="20"/>
                                <w:szCs w:val="20"/>
                              </w:rPr>
                            </w:pPr>
                            <w:r>
                              <w:rPr>
                                <w:rFonts w:hint="eastAsia"/>
                                <w:sz w:val="20"/>
                                <w:szCs w:val="20"/>
                              </w:rPr>
                              <w:t>0.92</w:t>
                            </w:r>
                          </w:p>
                        </w:tc>
                      </w:tr>
                      <w:tr w:rsidR="00104BF8" w:rsidRPr="000C3FAE" w14:paraId="6CFECCCA" w14:textId="77777777" w:rsidTr="00104BF8">
                        <w:trPr>
                          <w:trHeight w:val="228"/>
                        </w:trPr>
                        <w:tc>
                          <w:tcPr>
                            <w:tcW w:w="1142" w:type="dxa"/>
                            <w:tcBorders>
                              <w:top w:val="nil"/>
                            </w:tcBorders>
                            <w:shd w:val="clear" w:color="auto" w:fill="auto"/>
                          </w:tcPr>
                          <w:p w14:paraId="0514D651"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hres</w:t>
                            </w:r>
                            <w:proofErr w:type="spellEnd"/>
                          </w:p>
                        </w:tc>
                        <w:tc>
                          <w:tcPr>
                            <w:tcW w:w="1552" w:type="dxa"/>
                            <w:tcBorders>
                              <w:top w:val="nil"/>
                            </w:tcBorders>
                            <w:shd w:val="clear" w:color="auto" w:fill="auto"/>
                          </w:tcPr>
                          <w:p w14:paraId="0B6E9FC5" w14:textId="77777777" w:rsidR="00104BF8" w:rsidRPr="000C3FAE" w:rsidRDefault="00104BF8" w:rsidP="00104BF8">
                            <w:pPr>
                              <w:snapToGrid w:val="0"/>
                              <w:spacing w:line="240" w:lineRule="atLeast"/>
                              <w:jc w:val="center"/>
                              <w:rPr>
                                <w:sz w:val="20"/>
                                <w:szCs w:val="20"/>
                              </w:rPr>
                            </w:pPr>
                            <w:r>
                              <w:rPr>
                                <w:rFonts w:hint="eastAsia"/>
                                <w:sz w:val="20"/>
                                <w:szCs w:val="20"/>
                              </w:rPr>
                              <w:t>124</w:t>
                            </w:r>
                          </w:p>
                        </w:tc>
                        <w:tc>
                          <w:tcPr>
                            <w:tcW w:w="2126" w:type="dxa"/>
                            <w:tcBorders>
                              <w:top w:val="nil"/>
                            </w:tcBorders>
                            <w:shd w:val="clear" w:color="auto" w:fill="auto"/>
                          </w:tcPr>
                          <w:p w14:paraId="2DF400D7" w14:textId="77777777" w:rsidR="00104BF8" w:rsidRPr="000C3FAE" w:rsidRDefault="00104BF8" w:rsidP="00104BF8">
                            <w:pPr>
                              <w:snapToGrid w:val="0"/>
                              <w:spacing w:line="240" w:lineRule="atLeast"/>
                              <w:jc w:val="center"/>
                              <w:rPr>
                                <w:sz w:val="20"/>
                                <w:szCs w:val="20"/>
                              </w:rPr>
                            </w:pPr>
                            <w:r>
                              <w:rPr>
                                <w:rFonts w:hint="eastAsia"/>
                                <w:sz w:val="20"/>
                                <w:szCs w:val="20"/>
                              </w:rPr>
                              <w:t>0.52</w:t>
                            </w:r>
                          </w:p>
                        </w:tc>
                        <w:tc>
                          <w:tcPr>
                            <w:tcW w:w="990" w:type="dxa"/>
                            <w:tcBorders>
                              <w:top w:val="nil"/>
                            </w:tcBorders>
                            <w:shd w:val="clear" w:color="auto" w:fill="auto"/>
                          </w:tcPr>
                          <w:p w14:paraId="04D0FB65" w14:textId="77777777" w:rsidR="00104BF8" w:rsidRPr="000C3FAE" w:rsidRDefault="00104BF8" w:rsidP="00104BF8">
                            <w:pPr>
                              <w:snapToGrid w:val="0"/>
                              <w:spacing w:line="240" w:lineRule="atLeast"/>
                              <w:jc w:val="right"/>
                              <w:rPr>
                                <w:sz w:val="20"/>
                                <w:szCs w:val="20"/>
                              </w:rPr>
                            </w:pPr>
                            <w:r>
                              <w:rPr>
                                <w:rFonts w:hint="eastAsia"/>
                                <w:sz w:val="20"/>
                                <w:szCs w:val="20"/>
                              </w:rPr>
                              <w:t>23.8</w:t>
                            </w:r>
                          </w:p>
                        </w:tc>
                        <w:tc>
                          <w:tcPr>
                            <w:tcW w:w="1709" w:type="dxa"/>
                            <w:tcBorders>
                              <w:top w:val="nil"/>
                            </w:tcBorders>
                            <w:shd w:val="clear" w:color="auto" w:fill="auto"/>
                          </w:tcPr>
                          <w:p w14:paraId="60490983" w14:textId="77777777" w:rsidR="00104BF8" w:rsidRPr="000C3FAE" w:rsidRDefault="00104BF8" w:rsidP="00104BF8">
                            <w:pPr>
                              <w:snapToGrid w:val="0"/>
                              <w:spacing w:line="240" w:lineRule="atLeast"/>
                              <w:jc w:val="right"/>
                              <w:rPr>
                                <w:sz w:val="20"/>
                                <w:szCs w:val="20"/>
                              </w:rPr>
                            </w:pPr>
                            <w:r>
                              <w:rPr>
                                <w:rFonts w:hint="eastAsia"/>
                                <w:sz w:val="20"/>
                                <w:szCs w:val="20"/>
                              </w:rPr>
                              <w:t>0.10</w:t>
                            </w:r>
                          </w:p>
                        </w:tc>
                      </w:tr>
                    </w:tbl>
                    <w:p w14:paraId="0603584C"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w:t>
                      </w:r>
                      <w:r>
                        <w:rPr>
                          <w:rFonts w:eastAsia="標楷體" w:hint="eastAsia"/>
                          <w:sz w:val="20"/>
                          <w:szCs w:val="20"/>
                          <w:vertAlign w:val="superscript"/>
                        </w:rPr>
                        <w:t>res</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02"/>
                        <w:gridCol w:w="23"/>
                        <w:gridCol w:w="1518"/>
                        <w:gridCol w:w="2066"/>
                        <w:gridCol w:w="980"/>
                        <w:gridCol w:w="7"/>
                        <w:gridCol w:w="1663"/>
                        <w:gridCol w:w="7"/>
                      </w:tblGrid>
                      <w:tr w:rsidR="00104BF8" w:rsidRPr="000C3FAE" w14:paraId="66B89FA5" w14:textId="77777777" w:rsidTr="00104BF8">
                        <w:trPr>
                          <w:trHeight w:val="290"/>
                        </w:trPr>
                        <w:tc>
                          <w:tcPr>
                            <w:tcW w:w="1113" w:type="dxa"/>
                            <w:shd w:val="clear" w:color="auto" w:fill="auto"/>
                          </w:tcPr>
                          <w:p w14:paraId="495F1946" w14:textId="77777777" w:rsidR="00104BF8" w:rsidRPr="000C3FAE" w:rsidRDefault="00104BF8" w:rsidP="00104BF8">
                            <w:pPr>
                              <w:snapToGrid w:val="0"/>
                              <w:spacing w:line="240" w:lineRule="atLeast"/>
                              <w:jc w:val="both"/>
                              <w:rPr>
                                <w:sz w:val="20"/>
                                <w:szCs w:val="20"/>
                              </w:rPr>
                            </w:pPr>
                          </w:p>
                        </w:tc>
                        <w:tc>
                          <w:tcPr>
                            <w:tcW w:w="1581" w:type="dxa"/>
                            <w:gridSpan w:val="2"/>
                            <w:shd w:val="clear" w:color="auto" w:fill="auto"/>
                          </w:tcPr>
                          <w:p w14:paraId="60597F13"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26" w:type="dxa"/>
                            <w:shd w:val="clear" w:color="auto" w:fill="auto"/>
                          </w:tcPr>
                          <w:p w14:paraId="646CE447"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1002" w:type="dxa"/>
                            <w:gridSpan w:val="2"/>
                            <w:shd w:val="clear" w:color="auto" w:fill="auto"/>
                          </w:tcPr>
                          <w:p w14:paraId="407E529B"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1F4D9AE6" wp14:editId="7F3C371A">
                                  <wp:extent cx="127635" cy="212725"/>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711" w:type="dxa"/>
                            <w:gridSpan w:val="2"/>
                            <w:shd w:val="clear" w:color="auto" w:fill="auto"/>
                          </w:tcPr>
                          <w:p w14:paraId="4933E3D8"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4E6676AE" w14:textId="77777777" w:rsidTr="00104BF8">
                        <w:trPr>
                          <w:trHeight w:val="238"/>
                        </w:trPr>
                        <w:tc>
                          <w:tcPr>
                            <w:tcW w:w="1113" w:type="dxa"/>
                            <w:tcBorders>
                              <w:bottom w:val="nil"/>
                            </w:tcBorders>
                            <w:shd w:val="clear" w:color="auto" w:fill="auto"/>
                          </w:tcPr>
                          <w:p w14:paraId="53D17666"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lres</w:t>
                            </w:r>
                            <w:proofErr w:type="spellEnd"/>
                          </w:p>
                        </w:tc>
                        <w:tc>
                          <w:tcPr>
                            <w:tcW w:w="1581" w:type="dxa"/>
                            <w:gridSpan w:val="2"/>
                            <w:tcBorders>
                              <w:bottom w:val="nil"/>
                            </w:tcBorders>
                            <w:shd w:val="clear" w:color="auto" w:fill="auto"/>
                          </w:tcPr>
                          <w:p w14:paraId="25B811C1" w14:textId="77777777" w:rsidR="00104BF8" w:rsidRPr="000C3FAE" w:rsidRDefault="00104BF8" w:rsidP="00104BF8">
                            <w:pPr>
                              <w:snapToGrid w:val="0"/>
                              <w:spacing w:line="240" w:lineRule="atLeast"/>
                              <w:jc w:val="center"/>
                              <w:rPr>
                                <w:sz w:val="20"/>
                                <w:szCs w:val="20"/>
                              </w:rPr>
                            </w:pPr>
                            <w:r>
                              <w:rPr>
                                <w:rFonts w:hint="eastAsia"/>
                                <w:sz w:val="20"/>
                                <w:szCs w:val="20"/>
                              </w:rPr>
                              <w:t>122</w:t>
                            </w:r>
                          </w:p>
                        </w:tc>
                        <w:tc>
                          <w:tcPr>
                            <w:tcW w:w="2126" w:type="dxa"/>
                            <w:tcBorders>
                              <w:bottom w:val="nil"/>
                            </w:tcBorders>
                            <w:shd w:val="clear" w:color="auto" w:fill="auto"/>
                          </w:tcPr>
                          <w:p w14:paraId="218DE5C4" w14:textId="77777777" w:rsidR="00104BF8" w:rsidRPr="000C3FAE" w:rsidRDefault="00104BF8" w:rsidP="00104BF8">
                            <w:pPr>
                              <w:snapToGrid w:val="0"/>
                              <w:spacing w:line="240" w:lineRule="atLeast"/>
                              <w:jc w:val="center"/>
                              <w:rPr>
                                <w:sz w:val="20"/>
                                <w:szCs w:val="20"/>
                              </w:rPr>
                            </w:pPr>
                            <w:r>
                              <w:rPr>
                                <w:rFonts w:hint="eastAsia"/>
                                <w:sz w:val="20"/>
                                <w:szCs w:val="20"/>
                              </w:rPr>
                              <w:t>0.57</w:t>
                            </w:r>
                          </w:p>
                        </w:tc>
                        <w:tc>
                          <w:tcPr>
                            <w:tcW w:w="1002" w:type="dxa"/>
                            <w:gridSpan w:val="2"/>
                            <w:tcBorders>
                              <w:bottom w:val="nil"/>
                            </w:tcBorders>
                            <w:shd w:val="clear" w:color="auto" w:fill="auto"/>
                          </w:tcPr>
                          <w:p w14:paraId="5BB46313" w14:textId="77777777" w:rsidR="00104BF8" w:rsidRPr="000C3FAE" w:rsidRDefault="00104BF8" w:rsidP="00104BF8">
                            <w:pPr>
                              <w:snapToGrid w:val="0"/>
                              <w:spacing w:line="240" w:lineRule="atLeast"/>
                              <w:jc w:val="right"/>
                              <w:rPr>
                                <w:sz w:val="20"/>
                                <w:szCs w:val="20"/>
                              </w:rPr>
                            </w:pPr>
                            <w:r>
                              <w:rPr>
                                <w:rFonts w:hint="eastAsia"/>
                                <w:sz w:val="20"/>
                                <w:szCs w:val="20"/>
                              </w:rPr>
                              <w:t>24.12</w:t>
                            </w:r>
                          </w:p>
                        </w:tc>
                        <w:tc>
                          <w:tcPr>
                            <w:tcW w:w="1711" w:type="dxa"/>
                            <w:gridSpan w:val="2"/>
                            <w:tcBorders>
                              <w:bottom w:val="nil"/>
                            </w:tcBorders>
                            <w:shd w:val="clear" w:color="auto" w:fill="auto"/>
                          </w:tcPr>
                          <w:p w14:paraId="3249A5B2" w14:textId="77777777" w:rsidR="00104BF8" w:rsidRPr="000C3FAE" w:rsidRDefault="00104BF8" w:rsidP="00104BF8">
                            <w:pPr>
                              <w:snapToGrid w:val="0"/>
                              <w:spacing w:line="240" w:lineRule="atLeast"/>
                              <w:jc w:val="right"/>
                              <w:rPr>
                                <w:sz w:val="20"/>
                                <w:szCs w:val="20"/>
                              </w:rPr>
                            </w:pPr>
                            <w:r>
                              <w:rPr>
                                <w:rFonts w:hint="eastAsia"/>
                                <w:sz w:val="20"/>
                                <w:szCs w:val="20"/>
                              </w:rPr>
                              <w:t>0.18</w:t>
                            </w:r>
                          </w:p>
                        </w:tc>
                      </w:tr>
                      <w:tr w:rsidR="00104BF8" w:rsidRPr="000C3FAE" w14:paraId="1B54AC0A" w14:textId="77777777" w:rsidTr="00104BF8">
                        <w:trPr>
                          <w:trHeight w:val="228"/>
                        </w:trPr>
                        <w:tc>
                          <w:tcPr>
                            <w:tcW w:w="1113" w:type="dxa"/>
                            <w:tcBorders>
                              <w:top w:val="nil"/>
                            </w:tcBorders>
                            <w:shd w:val="clear" w:color="auto" w:fill="auto"/>
                          </w:tcPr>
                          <w:p w14:paraId="4BE3C2F5"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lres</w:t>
                            </w:r>
                            <w:proofErr w:type="spellEnd"/>
                          </w:p>
                        </w:tc>
                        <w:tc>
                          <w:tcPr>
                            <w:tcW w:w="1581" w:type="dxa"/>
                            <w:gridSpan w:val="2"/>
                            <w:tcBorders>
                              <w:top w:val="nil"/>
                            </w:tcBorders>
                            <w:shd w:val="clear" w:color="auto" w:fill="auto"/>
                          </w:tcPr>
                          <w:p w14:paraId="7BBB115C" w14:textId="77777777" w:rsidR="00104BF8" w:rsidRPr="000C3FAE" w:rsidRDefault="00104BF8" w:rsidP="00104BF8">
                            <w:pPr>
                              <w:snapToGrid w:val="0"/>
                              <w:spacing w:line="240" w:lineRule="atLeast"/>
                              <w:jc w:val="center"/>
                              <w:rPr>
                                <w:sz w:val="20"/>
                                <w:szCs w:val="20"/>
                              </w:rPr>
                            </w:pPr>
                            <w:r>
                              <w:rPr>
                                <w:rFonts w:hint="eastAsia"/>
                                <w:sz w:val="20"/>
                                <w:szCs w:val="20"/>
                              </w:rPr>
                              <w:t>134</w:t>
                            </w:r>
                          </w:p>
                        </w:tc>
                        <w:tc>
                          <w:tcPr>
                            <w:tcW w:w="2126" w:type="dxa"/>
                            <w:tcBorders>
                              <w:top w:val="nil"/>
                            </w:tcBorders>
                            <w:shd w:val="clear" w:color="auto" w:fill="auto"/>
                          </w:tcPr>
                          <w:p w14:paraId="5295E6E3" w14:textId="77777777" w:rsidR="00104BF8" w:rsidRPr="000C3FAE" w:rsidRDefault="00104BF8" w:rsidP="00104BF8">
                            <w:pPr>
                              <w:snapToGrid w:val="0"/>
                              <w:spacing w:line="240" w:lineRule="atLeast"/>
                              <w:jc w:val="center"/>
                              <w:rPr>
                                <w:sz w:val="20"/>
                                <w:szCs w:val="20"/>
                              </w:rPr>
                            </w:pPr>
                            <w:r>
                              <w:rPr>
                                <w:rFonts w:hint="eastAsia"/>
                                <w:sz w:val="20"/>
                                <w:szCs w:val="20"/>
                              </w:rPr>
                              <w:t>0.28</w:t>
                            </w:r>
                          </w:p>
                        </w:tc>
                        <w:tc>
                          <w:tcPr>
                            <w:tcW w:w="1002" w:type="dxa"/>
                            <w:gridSpan w:val="2"/>
                            <w:tcBorders>
                              <w:top w:val="nil"/>
                            </w:tcBorders>
                            <w:shd w:val="clear" w:color="auto" w:fill="auto"/>
                          </w:tcPr>
                          <w:p w14:paraId="5BC78507" w14:textId="77777777" w:rsidR="00104BF8" w:rsidRPr="000C3FAE" w:rsidRDefault="00104BF8" w:rsidP="00104BF8">
                            <w:pPr>
                              <w:snapToGrid w:val="0"/>
                              <w:spacing w:line="240" w:lineRule="atLeast"/>
                              <w:jc w:val="right"/>
                              <w:rPr>
                                <w:sz w:val="20"/>
                                <w:szCs w:val="20"/>
                              </w:rPr>
                            </w:pPr>
                            <w:r>
                              <w:rPr>
                                <w:rFonts w:hint="eastAsia"/>
                                <w:sz w:val="20"/>
                                <w:szCs w:val="20"/>
                              </w:rPr>
                              <w:t>19.19</w:t>
                            </w:r>
                          </w:p>
                        </w:tc>
                        <w:tc>
                          <w:tcPr>
                            <w:tcW w:w="1711" w:type="dxa"/>
                            <w:gridSpan w:val="2"/>
                            <w:tcBorders>
                              <w:top w:val="nil"/>
                            </w:tcBorders>
                            <w:shd w:val="clear" w:color="auto" w:fill="auto"/>
                          </w:tcPr>
                          <w:p w14:paraId="10475355" w14:textId="77777777" w:rsidR="00104BF8" w:rsidRPr="000C3FAE" w:rsidRDefault="00104BF8" w:rsidP="00104BF8">
                            <w:pPr>
                              <w:snapToGrid w:val="0"/>
                              <w:spacing w:line="240" w:lineRule="atLeast"/>
                              <w:jc w:val="right"/>
                              <w:rPr>
                                <w:sz w:val="20"/>
                                <w:szCs w:val="20"/>
                              </w:rPr>
                            </w:pPr>
                            <w:r w:rsidRPr="000C3FAE">
                              <w:rPr>
                                <w:rFonts w:hint="eastAsia"/>
                                <w:sz w:val="20"/>
                                <w:szCs w:val="20"/>
                              </w:rPr>
                              <w:t>0.35</w:t>
                            </w:r>
                          </w:p>
                        </w:tc>
                      </w:tr>
                      <w:tr w:rsidR="00104BF8" w:rsidRPr="000C3FAE" w14:paraId="6AB5EAC3" w14:textId="77777777" w:rsidTr="00104BF8">
                        <w:trPr>
                          <w:gridAfter w:val="1"/>
                          <w:wAfter w:w="7" w:type="dxa"/>
                          <w:trHeight w:val="290"/>
                        </w:trPr>
                        <w:tc>
                          <w:tcPr>
                            <w:tcW w:w="1137" w:type="dxa"/>
                            <w:gridSpan w:val="2"/>
                            <w:shd w:val="clear" w:color="auto" w:fill="auto"/>
                          </w:tcPr>
                          <w:p w14:paraId="1A58AC0A"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w:t>
                            </w:r>
                            <w:r>
                              <w:rPr>
                                <w:rFonts w:eastAsia="標楷體" w:hint="eastAsia"/>
                                <w:sz w:val="20"/>
                                <w:szCs w:val="20"/>
                                <w:vertAlign w:val="superscript"/>
                              </w:rPr>
                              <w:t>cr</w:t>
                            </w:r>
                            <w:proofErr w:type="spellEnd"/>
                          </w:p>
                        </w:tc>
                        <w:tc>
                          <w:tcPr>
                            <w:tcW w:w="1557" w:type="dxa"/>
                            <w:shd w:val="clear" w:color="auto" w:fill="auto"/>
                          </w:tcPr>
                          <w:p w14:paraId="56CCBC25" w14:textId="77777777" w:rsidR="00104BF8" w:rsidRPr="000C3FAE" w:rsidRDefault="00104BF8" w:rsidP="00104BF8">
                            <w:pPr>
                              <w:snapToGrid w:val="0"/>
                              <w:spacing w:line="240" w:lineRule="atLeast"/>
                              <w:jc w:val="center"/>
                              <w:rPr>
                                <w:sz w:val="20"/>
                                <w:szCs w:val="20"/>
                              </w:rPr>
                            </w:pPr>
                          </w:p>
                        </w:tc>
                        <w:tc>
                          <w:tcPr>
                            <w:tcW w:w="2126" w:type="dxa"/>
                            <w:shd w:val="clear" w:color="auto" w:fill="auto"/>
                          </w:tcPr>
                          <w:p w14:paraId="075AC058" w14:textId="77777777" w:rsidR="00104BF8" w:rsidRPr="000C3FAE" w:rsidRDefault="00104BF8" w:rsidP="00104BF8">
                            <w:pPr>
                              <w:snapToGrid w:val="0"/>
                              <w:spacing w:line="240" w:lineRule="atLeast"/>
                              <w:jc w:val="center"/>
                              <w:rPr>
                                <w:i/>
                                <w:sz w:val="20"/>
                                <w:szCs w:val="20"/>
                              </w:rPr>
                            </w:pPr>
                          </w:p>
                        </w:tc>
                        <w:tc>
                          <w:tcPr>
                            <w:tcW w:w="995" w:type="dxa"/>
                            <w:shd w:val="clear" w:color="auto" w:fill="auto"/>
                          </w:tcPr>
                          <w:p w14:paraId="3F91AED5" w14:textId="77777777" w:rsidR="00104BF8" w:rsidRPr="000C3FAE" w:rsidRDefault="00104BF8" w:rsidP="00104BF8">
                            <w:pPr>
                              <w:snapToGrid w:val="0"/>
                              <w:spacing w:line="240" w:lineRule="atLeast"/>
                              <w:jc w:val="right"/>
                              <w:rPr>
                                <w:position w:val="-10"/>
                                <w:sz w:val="20"/>
                                <w:szCs w:val="20"/>
                              </w:rPr>
                            </w:pPr>
                          </w:p>
                        </w:tc>
                        <w:tc>
                          <w:tcPr>
                            <w:tcW w:w="1711" w:type="dxa"/>
                            <w:gridSpan w:val="2"/>
                            <w:shd w:val="clear" w:color="auto" w:fill="auto"/>
                          </w:tcPr>
                          <w:p w14:paraId="52ED0A6D" w14:textId="77777777" w:rsidR="00104BF8" w:rsidRPr="000C3FAE" w:rsidRDefault="00104BF8" w:rsidP="00104BF8">
                            <w:pPr>
                              <w:snapToGrid w:val="0"/>
                              <w:spacing w:line="240" w:lineRule="atLeast"/>
                              <w:jc w:val="right"/>
                              <w:rPr>
                                <w:i/>
                                <w:sz w:val="20"/>
                                <w:szCs w:val="20"/>
                              </w:rPr>
                            </w:pPr>
                          </w:p>
                        </w:tc>
                      </w:tr>
                      <w:tr w:rsidR="00104BF8" w:rsidRPr="000C3FAE" w14:paraId="62553063" w14:textId="77777777" w:rsidTr="00104BF8">
                        <w:trPr>
                          <w:gridAfter w:val="1"/>
                          <w:wAfter w:w="7" w:type="dxa"/>
                          <w:trHeight w:val="290"/>
                        </w:trPr>
                        <w:tc>
                          <w:tcPr>
                            <w:tcW w:w="1137" w:type="dxa"/>
                            <w:gridSpan w:val="2"/>
                            <w:shd w:val="clear" w:color="auto" w:fill="auto"/>
                          </w:tcPr>
                          <w:p w14:paraId="5FFC1BA5" w14:textId="77777777" w:rsidR="00104BF8" w:rsidRPr="000C3FAE" w:rsidRDefault="00104BF8" w:rsidP="00104BF8">
                            <w:pPr>
                              <w:snapToGrid w:val="0"/>
                              <w:spacing w:line="240" w:lineRule="atLeast"/>
                              <w:jc w:val="both"/>
                              <w:rPr>
                                <w:sz w:val="20"/>
                                <w:szCs w:val="20"/>
                              </w:rPr>
                            </w:pPr>
                          </w:p>
                        </w:tc>
                        <w:tc>
                          <w:tcPr>
                            <w:tcW w:w="1557" w:type="dxa"/>
                            <w:shd w:val="clear" w:color="auto" w:fill="auto"/>
                          </w:tcPr>
                          <w:p w14:paraId="65BD7CDA"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26" w:type="dxa"/>
                            <w:shd w:val="clear" w:color="auto" w:fill="auto"/>
                          </w:tcPr>
                          <w:p w14:paraId="316BB753"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95" w:type="dxa"/>
                            <w:shd w:val="clear" w:color="auto" w:fill="auto"/>
                          </w:tcPr>
                          <w:p w14:paraId="0C64B5DC"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441AE093" wp14:editId="56263241">
                                  <wp:extent cx="127635" cy="212725"/>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711" w:type="dxa"/>
                            <w:gridSpan w:val="2"/>
                            <w:shd w:val="clear" w:color="auto" w:fill="auto"/>
                          </w:tcPr>
                          <w:p w14:paraId="0EA17013"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36345F19" w14:textId="77777777" w:rsidTr="00104BF8">
                        <w:trPr>
                          <w:gridAfter w:val="1"/>
                          <w:wAfter w:w="7" w:type="dxa"/>
                          <w:trHeight w:val="238"/>
                        </w:trPr>
                        <w:tc>
                          <w:tcPr>
                            <w:tcW w:w="1137" w:type="dxa"/>
                            <w:gridSpan w:val="2"/>
                            <w:tcBorders>
                              <w:bottom w:val="nil"/>
                            </w:tcBorders>
                            <w:shd w:val="clear" w:color="auto" w:fill="auto"/>
                          </w:tcPr>
                          <w:p w14:paraId="792E3B99"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hcr</w:t>
                            </w:r>
                            <w:proofErr w:type="spellEnd"/>
                          </w:p>
                        </w:tc>
                        <w:tc>
                          <w:tcPr>
                            <w:tcW w:w="1557" w:type="dxa"/>
                            <w:tcBorders>
                              <w:bottom w:val="nil"/>
                            </w:tcBorders>
                            <w:shd w:val="clear" w:color="auto" w:fill="auto"/>
                          </w:tcPr>
                          <w:p w14:paraId="7DB16386" w14:textId="77777777" w:rsidR="00104BF8" w:rsidRPr="000C3FAE" w:rsidRDefault="00104BF8" w:rsidP="00104BF8">
                            <w:pPr>
                              <w:snapToGrid w:val="0"/>
                              <w:spacing w:line="240" w:lineRule="atLeast"/>
                              <w:jc w:val="center"/>
                              <w:rPr>
                                <w:sz w:val="20"/>
                                <w:szCs w:val="20"/>
                              </w:rPr>
                            </w:pPr>
                            <w:r>
                              <w:rPr>
                                <w:rFonts w:hint="eastAsia"/>
                                <w:sz w:val="20"/>
                                <w:szCs w:val="20"/>
                              </w:rPr>
                              <w:t>139</w:t>
                            </w:r>
                          </w:p>
                        </w:tc>
                        <w:tc>
                          <w:tcPr>
                            <w:tcW w:w="2126" w:type="dxa"/>
                            <w:tcBorders>
                              <w:bottom w:val="nil"/>
                            </w:tcBorders>
                            <w:shd w:val="clear" w:color="auto" w:fill="auto"/>
                          </w:tcPr>
                          <w:p w14:paraId="19441121" w14:textId="77777777" w:rsidR="00104BF8" w:rsidRPr="000C3FAE" w:rsidRDefault="00104BF8" w:rsidP="00104BF8">
                            <w:pPr>
                              <w:snapToGrid w:val="0"/>
                              <w:spacing w:line="240" w:lineRule="atLeast"/>
                              <w:jc w:val="center"/>
                              <w:rPr>
                                <w:sz w:val="20"/>
                                <w:szCs w:val="20"/>
                              </w:rPr>
                            </w:pPr>
                            <w:r>
                              <w:rPr>
                                <w:rFonts w:hint="eastAsia"/>
                                <w:sz w:val="20"/>
                                <w:szCs w:val="20"/>
                              </w:rPr>
                              <w:t>0.19</w:t>
                            </w:r>
                          </w:p>
                        </w:tc>
                        <w:tc>
                          <w:tcPr>
                            <w:tcW w:w="995" w:type="dxa"/>
                            <w:tcBorders>
                              <w:bottom w:val="nil"/>
                            </w:tcBorders>
                            <w:shd w:val="clear" w:color="auto" w:fill="auto"/>
                          </w:tcPr>
                          <w:p w14:paraId="6351E5CB" w14:textId="77777777" w:rsidR="00104BF8" w:rsidRPr="000C3FAE" w:rsidRDefault="00104BF8" w:rsidP="00104BF8">
                            <w:pPr>
                              <w:snapToGrid w:val="0"/>
                              <w:spacing w:line="240" w:lineRule="atLeast"/>
                              <w:jc w:val="right"/>
                              <w:rPr>
                                <w:sz w:val="20"/>
                                <w:szCs w:val="20"/>
                              </w:rPr>
                            </w:pPr>
                            <w:r>
                              <w:rPr>
                                <w:rFonts w:hint="eastAsia"/>
                                <w:sz w:val="20"/>
                                <w:szCs w:val="20"/>
                              </w:rPr>
                              <w:t>0.12</w:t>
                            </w:r>
                          </w:p>
                        </w:tc>
                        <w:tc>
                          <w:tcPr>
                            <w:tcW w:w="1711" w:type="dxa"/>
                            <w:gridSpan w:val="2"/>
                            <w:tcBorders>
                              <w:bottom w:val="nil"/>
                            </w:tcBorders>
                            <w:shd w:val="clear" w:color="auto" w:fill="auto"/>
                          </w:tcPr>
                          <w:p w14:paraId="57E98F89" w14:textId="77777777" w:rsidR="00104BF8" w:rsidRPr="000C3FAE" w:rsidRDefault="00104BF8" w:rsidP="00104BF8">
                            <w:pPr>
                              <w:snapToGrid w:val="0"/>
                              <w:spacing w:line="240" w:lineRule="atLeast"/>
                              <w:jc w:val="right"/>
                              <w:rPr>
                                <w:sz w:val="20"/>
                                <w:szCs w:val="20"/>
                              </w:rPr>
                            </w:pPr>
                            <w:r w:rsidRPr="000C3FAE">
                              <w:rPr>
                                <w:rFonts w:hint="eastAsia"/>
                                <w:sz w:val="20"/>
                                <w:szCs w:val="20"/>
                              </w:rPr>
                              <w:t>0.</w:t>
                            </w:r>
                            <w:r>
                              <w:rPr>
                                <w:rFonts w:hint="eastAsia"/>
                                <w:sz w:val="20"/>
                                <w:szCs w:val="20"/>
                              </w:rPr>
                              <w:t>02</w:t>
                            </w:r>
                          </w:p>
                        </w:tc>
                      </w:tr>
                      <w:tr w:rsidR="00104BF8" w:rsidRPr="000C3FAE" w14:paraId="13859967" w14:textId="77777777" w:rsidTr="00104BF8">
                        <w:trPr>
                          <w:gridAfter w:val="1"/>
                          <w:wAfter w:w="7" w:type="dxa"/>
                          <w:trHeight w:val="228"/>
                        </w:trPr>
                        <w:tc>
                          <w:tcPr>
                            <w:tcW w:w="1137" w:type="dxa"/>
                            <w:gridSpan w:val="2"/>
                            <w:tcBorders>
                              <w:top w:val="nil"/>
                            </w:tcBorders>
                            <w:shd w:val="clear" w:color="auto" w:fill="auto"/>
                          </w:tcPr>
                          <w:p w14:paraId="1231243E"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hcr</w:t>
                            </w:r>
                            <w:proofErr w:type="spellEnd"/>
                          </w:p>
                        </w:tc>
                        <w:tc>
                          <w:tcPr>
                            <w:tcW w:w="1557" w:type="dxa"/>
                            <w:tcBorders>
                              <w:top w:val="nil"/>
                            </w:tcBorders>
                            <w:shd w:val="clear" w:color="auto" w:fill="auto"/>
                          </w:tcPr>
                          <w:p w14:paraId="0248100E" w14:textId="77777777" w:rsidR="00104BF8" w:rsidRPr="000C3FAE" w:rsidRDefault="00104BF8" w:rsidP="00104BF8">
                            <w:pPr>
                              <w:snapToGrid w:val="0"/>
                              <w:spacing w:line="240" w:lineRule="atLeast"/>
                              <w:jc w:val="center"/>
                              <w:rPr>
                                <w:sz w:val="20"/>
                                <w:szCs w:val="20"/>
                              </w:rPr>
                            </w:pPr>
                            <w:r>
                              <w:rPr>
                                <w:rFonts w:hint="eastAsia"/>
                                <w:sz w:val="20"/>
                                <w:szCs w:val="20"/>
                              </w:rPr>
                              <w:t>120</w:t>
                            </w:r>
                          </w:p>
                        </w:tc>
                        <w:tc>
                          <w:tcPr>
                            <w:tcW w:w="2126" w:type="dxa"/>
                            <w:tcBorders>
                              <w:top w:val="nil"/>
                            </w:tcBorders>
                            <w:shd w:val="clear" w:color="auto" w:fill="auto"/>
                          </w:tcPr>
                          <w:p w14:paraId="219C9F09" w14:textId="77777777" w:rsidR="00104BF8" w:rsidRPr="000C3FAE" w:rsidRDefault="00104BF8" w:rsidP="00104BF8">
                            <w:pPr>
                              <w:snapToGrid w:val="0"/>
                              <w:spacing w:line="240" w:lineRule="atLeast"/>
                              <w:jc w:val="center"/>
                              <w:rPr>
                                <w:sz w:val="20"/>
                                <w:szCs w:val="20"/>
                              </w:rPr>
                            </w:pPr>
                            <w:r>
                              <w:rPr>
                                <w:rFonts w:hint="eastAsia"/>
                                <w:sz w:val="20"/>
                                <w:szCs w:val="20"/>
                              </w:rPr>
                              <w:t>0.62</w:t>
                            </w:r>
                          </w:p>
                        </w:tc>
                        <w:tc>
                          <w:tcPr>
                            <w:tcW w:w="995" w:type="dxa"/>
                            <w:tcBorders>
                              <w:top w:val="nil"/>
                            </w:tcBorders>
                            <w:shd w:val="clear" w:color="auto" w:fill="auto"/>
                          </w:tcPr>
                          <w:p w14:paraId="108DEDB9" w14:textId="77777777" w:rsidR="00104BF8" w:rsidRPr="000C3FAE" w:rsidRDefault="00104BF8" w:rsidP="00104BF8">
                            <w:pPr>
                              <w:snapToGrid w:val="0"/>
                              <w:spacing w:line="240" w:lineRule="atLeast"/>
                              <w:jc w:val="right"/>
                              <w:rPr>
                                <w:sz w:val="20"/>
                                <w:szCs w:val="20"/>
                              </w:rPr>
                            </w:pPr>
                            <w:r>
                              <w:rPr>
                                <w:rFonts w:hint="eastAsia"/>
                                <w:sz w:val="20"/>
                                <w:szCs w:val="20"/>
                              </w:rPr>
                              <w:t>36.88</w:t>
                            </w:r>
                          </w:p>
                        </w:tc>
                        <w:tc>
                          <w:tcPr>
                            <w:tcW w:w="1711" w:type="dxa"/>
                            <w:gridSpan w:val="2"/>
                            <w:tcBorders>
                              <w:top w:val="nil"/>
                            </w:tcBorders>
                            <w:shd w:val="clear" w:color="auto" w:fill="auto"/>
                          </w:tcPr>
                          <w:p w14:paraId="2FE58755" w14:textId="77777777" w:rsidR="00104BF8" w:rsidRPr="000C3FAE" w:rsidRDefault="00104BF8" w:rsidP="00104BF8">
                            <w:pPr>
                              <w:snapToGrid w:val="0"/>
                              <w:spacing w:line="240" w:lineRule="atLeast"/>
                              <w:jc w:val="right"/>
                              <w:rPr>
                                <w:sz w:val="20"/>
                                <w:szCs w:val="20"/>
                              </w:rPr>
                            </w:pPr>
                            <w:r>
                              <w:rPr>
                                <w:rFonts w:hint="eastAsia"/>
                                <w:sz w:val="20"/>
                                <w:szCs w:val="20"/>
                              </w:rPr>
                              <w:t>0.29</w:t>
                            </w:r>
                          </w:p>
                        </w:tc>
                      </w:tr>
                    </w:tbl>
                    <w:p w14:paraId="075ACFE0"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w:t>
                      </w:r>
                      <w:r>
                        <w:rPr>
                          <w:rFonts w:eastAsia="標楷體" w:hint="eastAsia"/>
                          <w:sz w:val="20"/>
                          <w:szCs w:val="20"/>
                          <w:vertAlign w:val="superscript"/>
                        </w:rPr>
                        <w:t>cr</w:t>
                      </w:r>
                      <w:proofErr w:type="spellEnd"/>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91"/>
                        <w:gridCol w:w="225"/>
                        <w:gridCol w:w="1344"/>
                        <w:gridCol w:w="2146"/>
                        <w:gridCol w:w="60"/>
                        <w:gridCol w:w="849"/>
                        <w:gridCol w:w="40"/>
                        <w:gridCol w:w="1611"/>
                      </w:tblGrid>
                      <w:tr w:rsidR="00104BF8" w:rsidRPr="000C3FAE" w14:paraId="79023F08" w14:textId="77777777" w:rsidTr="00104BF8">
                        <w:trPr>
                          <w:trHeight w:val="290"/>
                        </w:trPr>
                        <w:tc>
                          <w:tcPr>
                            <w:tcW w:w="1093" w:type="dxa"/>
                            <w:shd w:val="clear" w:color="auto" w:fill="auto"/>
                          </w:tcPr>
                          <w:p w14:paraId="41E5747B" w14:textId="77777777" w:rsidR="00104BF8" w:rsidRPr="000C3FAE" w:rsidRDefault="00104BF8" w:rsidP="00104BF8">
                            <w:pPr>
                              <w:snapToGrid w:val="0"/>
                              <w:spacing w:line="240" w:lineRule="atLeast"/>
                              <w:jc w:val="both"/>
                              <w:rPr>
                                <w:sz w:val="20"/>
                                <w:szCs w:val="20"/>
                              </w:rPr>
                            </w:pPr>
                          </w:p>
                        </w:tc>
                        <w:tc>
                          <w:tcPr>
                            <w:tcW w:w="1601" w:type="dxa"/>
                            <w:gridSpan w:val="2"/>
                            <w:shd w:val="clear" w:color="auto" w:fill="auto"/>
                          </w:tcPr>
                          <w:p w14:paraId="1AB25DB0"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199" w:type="dxa"/>
                            <w:shd w:val="clear" w:color="auto" w:fill="auto"/>
                          </w:tcPr>
                          <w:p w14:paraId="47C0FBF5"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16" w:type="dxa"/>
                            <w:gridSpan w:val="2"/>
                            <w:shd w:val="clear" w:color="auto" w:fill="auto"/>
                          </w:tcPr>
                          <w:p w14:paraId="518EC9BC"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1262D310" wp14:editId="7447D26B">
                                  <wp:extent cx="127635" cy="212725"/>
                                  <wp:effectExtent l="0" t="0" r="571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84" w:type="dxa"/>
                            <w:gridSpan w:val="2"/>
                            <w:shd w:val="clear" w:color="auto" w:fill="auto"/>
                          </w:tcPr>
                          <w:p w14:paraId="6DDE0211"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3B542DB" w14:textId="77777777" w:rsidTr="00104BF8">
                        <w:trPr>
                          <w:trHeight w:val="238"/>
                        </w:trPr>
                        <w:tc>
                          <w:tcPr>
                            <w:tcW w:w="1093" w:type="dxa"/>
                            <w:tcBorders>
                              <w:bottom w:val="nil"/>
                            </w:tcBorders>
                            <w:shd w:val="clear" w:color="auto" w:fill="auto"/>
                          </w:tcPr>
                          <w:p w14:paraId="663915A8"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lcr</w:t>
                            </w:r>
                            <w:proofErr w:type="spellEnd"/>
                          </w:p>
                        </w:tc>
                        <w:tc>
                          <w:tcPr>
                            <w:tcW w:w="1601" w:type="dxa"/>
                            <w:gridSpan w:val="2"/>
                            <w:tcBorders>
                              <w:bottom w:val="nil"/>
                            </w:tcBorders>
                            <w:shd w:val="clear" w:color="auto" w:fill="auto"/>
                          </w:tcPr>
                          <w:p w14:paraId="3700C2B2"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138</w:t>
                            </w:r>
                          </w:p>
                        </w:tc>
                        <w:tc>
                          <w:tcPr>
                            <w:tcW w:w="2199" w:type="dxa"/>
                            <w:tcBorders>
                              <w:bottom w:val="nil"/>
                            </w:tcBorders>
                            <w:shd w:val="clear" w:color="auto" w:fill="auto"/>
                          </w:tcPr>
                          <w:p w14:paraId="3339F963" w14:textId="77777777" w:rsidR="00104BF8" w:rsidRPr="000C3FAE" w:rsidRDefault="00104BF8" w:rsidP="00104BF8">
                            <w:pPr>
                              <w:snapToGrid w:val="0"/>
                              <w:spacing w:line="240" w:lineRule="atLeast"/>
                              <w:jc w:val="center"/>
                              <w:rPr>
                                <w:sz w:val="20"/>
                                <w:szCs w:val="20"/>
                              </w:rPr>
                            </w:pPr>
                            <w:r>
                              <w:rPr>
                                <w:rFonts w:hint="eastAsia"/>
                                <w:sz w:val="20"/>
                                <w:szCs w:val="20"/>
                              </w:rPr>
                              <w:t>0.20</w:t>
                            </w:r>
                          </w:p>
                        </w:tc>
                        <w:tc>
                          <w:tcPr>
                            <w:tcW w:w="916" w:type="dxa"/>
                            <w:gridSpan w:val="2"/>
                            <w:tcBorders>
                              <w:bottom w:val="nil"/>
                            </w:tcBorders>
                            <w:shd w:val="clear" w:color="auto" w:fill="auto"/>
                          </w:tcPr>
                          <w:p w14:paraId="522112D2" w14:textId="77777777" w:rsidR="00104BF8" w:rsidRPr="000C3FAE" w:rsidRDefault="00104BF8" w:rsidP="00104BF8">
                            <w:pPr>
                              <w:snapToGrid w:val="0"/>
                              <w:spacing w:line="240" w:lineRule="atLeast"/>
                              <w:jc w:val="right"/>
                              <w:rPr>
                                <w:sz w:val="20"/>
                                <w:szCs w:val="20"/>
                              </w:rPr>
                            </w:pPr>
                            <w:r>
                              <w:rPr>
                                <w:rFonts w:hint="eastAsia"/>
                                <w:sz w:val="20"/>
                                <w:szCs w:val="20"/>
                              </w:rPr>
                              <w:t>2.15</w:t>
                            </w:r>
                          </w:p>
                        </w:tc>
                        <w:tc>
                          <w:tcPr>
                            <w:tcW w:w="1684" w:type="dxa"/>
                            <w:gridSpan w:val="2"/>
                            <w:tcBorders>
                              <w:bottom w:val="nil"/>
                            </w:tcBorders>
                            <w:shd w:val="clear" w:color="auto" w:fill="auto"/>
                          </w:tcPr>
                          <w:p w14:paraId="59DBE38B" w14:textId="77777777" w:rsidR="00104BF8" w:rsidRPr="000C3FAE" w:rsidRDefault="00104BF8" w:rsidP="00104BF8">
                            <w:pPr>
                              <w:snapToGrid w:val="0"/>
                              <w:spacing w:line="240" w:lineRule="atLeast"/>
                              <w:jc w:val="right"/>
                              <w:rPr>
                                <w:sz w:val="20"/>
                                <w:szCs w:val="20"/>
                              </w:rPr>
                            </w:pPr>
                            <w:r>
                              <w:rPr>
                                <w:rFonts w:hint="eastAsia"/>
                                <w:sz w:val="20"/>
                                <w:szCs w:val="20"/>
                              </w:rPr>
                              <w:t>0.33</w:t>
                            </w:r>
                          </w:p>
                        </w:tc>
                      </w:tr>
                      <w:tr w:rsidR="00104BF8" w:rsidRPr="000C3FAE" w14:paraId="72774A80" w14:textId="77777777" w:rsidTr="00104BF8">
                        <w:trPr>
                          <w:trHeight w:val="228"/>
                        </w:trPr>
                        <w:tc>
                          <w:tcPr>
                            <w:tcW w:w="1093" w:type="dxa"/>
                            <w:tcBorders>
                              <w:top w:val="nil"/>
                            </w:tcBorders>
                            <w:shd w:val="clear" w:color="auto" w:fill="auto"/>
                          </w:tcPr>
                          <w:p w14:paraId="3BD2B2F6"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lcr</w:t>
                            </w:r>
                            <w:proofErr w:type="spellEnd"/>
                          </w:p>
                        </w:tc>
                        <w:tc>
                          <w:tcPr>
                            <w:tcW w:w="1601" w:type="dxa"/>
                            <w:gridSpan w:val="2"/>
                            <w:tcBorders>
                              <w:top w:val="nil"/>
                            </w:tcBorders>
                            <w:shd w:val="clear" w:color="auto" w:fill="auto"/>
                          </w:tcPr>
                          <w:p w14:paraId="1D285452"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129</w:t>
                            </w:r>
                          </w:p>
                        </w:tc>
                        <w:tc>
                          <w:tcPr>
                            <w:tcW w:w="2199" w:type="dxa"/>
                            <w:tcBorders>
                              <w:top w:val="nil"/>
                            </w:tcBorders>
                            <w:shd w:val="clear" w:color="auto" w:fill="auto"/>
                          </w:tcPr>
                          <w:p w14:paraId="2F37962C" w14:textId="77777777" w:rsidR="00104BF8" w:rsidRPr="000C3FAE" w:rsidRDefault="00104BF8" w:rsidP="00104BF8">
                            <w:pPr>
                              <w:snapToGrid w:val="0"/>
                              <w:spacing w:line="240" w:lineRule="atLeast"/>
                              <w:jc w:val="center"/>
                              <w:rPr>
                                <w:sz w:val="20"/>
                                <w:szCs w:val="20"/>
                              </w:rPr>
                            </w:pPr>
                            <w:r>
                              <w:rPr>
                                <w:rFonts w:hint="eastAsia"/>
                                <w:sz w:val="20"/>
                                <w:szCs w:val="20"/>
                              </w:rPr>
                              <w:t>0.40</w:t>
                            </w:r>
                          </w:p>
                        </w:tc>
                        <w:tc>
                          <w:tcPr>
                            <w:tcW w:w="916" w:type="dxa"/>
                            <w:gridSpan w:val="2"/>
                            <w:tcBorders>
                              <w:top w:val="nil"/>
                            </w:tcBorders>
                            <w:shd w:val="clear" w:color="auto" w:fill="auto"/>
                          </w:tcPr>
                          <w:p w14:paraId="0288DB4C" w14:textId="77777777" w:rsidR="00104BF8" w:rsidRPr="000C3FAE" w:rsidRDefault="00104BF8" w:rsidP="00104BF8">
                            <w:pPr>
                              <w:snapToGrid w:val="0"/>
                              <w:spacing w:line="240" w:lineRule="atLeast"/>
                              <w:jc w:val="right"/>
                              <w:rPr>
                                <w:sz w:val="20"/>
                                <w:szCs w:val="20"/>
                              </w:rPr>
                            </w:pPr>
                            <w:r>
                              <w:rPr>
                                <w:rFonts w:hint="eastAsia"/>
                                <w:sz w:val="20"/>
                                <w:szCs w:val="20"/>
                              </w:rPr>
                              <w:t>24.18</w:t>
                            </w:r>
                          </w:p>
                        </w:tc>
                        <w:tc>
                          <w:tcPr>
                            <w:tcW w:w="1684" w:type="dxa"/>
                            <w:gridSpan w:val="2"/>
                            <w:tcBorders>
                              <w:top w:val="nil"/>
                            </w:tcBorders>
                            <w:shd w:val="clear" w:color="auto" w:fill="auto"/>
                          </w:tcPr>
                          <w:p w14:paraId="5751A6C2" w14:textId="77777777" w:rsidR="00104BF8" w:rsidRPr="000C3FAE" w:rsidRDefault="00104BF8" w:rsidP="00104BF8">
                            <w:pPr>
                              <w:snapToGrid w:val="0"/>
                              <w:spacing w:line="240" w:lineRule="atLeast"/>
                              <w:jc w:val="right"/>
                              <w:rPr>
                                <w:sz w:val="20"/>
                                <w:szCs w:val="20"/>
                              </w:rPr>
                            </w:pPr>
                            <w:r>
                              <w:rPr>
                                <w:rFonts w:hint="eastAsia"/>
                                <w:sz w:val="20"/>
                                <w:szCs w:val="20"/>
                              </w:rPr>
                              <w:t>0.10</w:t>
                            </w:r>
                          </w:p>
                        </w:tc>
                      </w:tr>
                      <w:tr w:rsidR="00104BF8" w:rsidRPr="000C3FAE" w14:paraId="43B3BF2A" w14:textId="77777777" w:rsidTr="00104BF8">
                        <w:trPr>
                          <w:trHeight w:val="290"/>
                        </w:trPr>
                        <w:tc>
                          <w:tcPr>
                            <w:tcW w:w="1325" w:type="dxa"/>
                            <w:gridSpan w:val="2"/>
                            <w:shd w:val="clear" w:color="auto" w:fill="auto"/>
                          </w:tcPr>
                          <w:p w14:paraId="6572022A"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w:t>
                            </w:r>
                            <w:r>
                              <w:rPr>
                                <w:rFonts w:eastAsia="標楷體" w:hint="eastAsia"/>
                                <w:sz w:val="20"/>
                                <w:szCs w:val="20"/>
                                <w:vertAlign w:val="superscript"/>
                              </w:rPr>
                              <w:t>cscore</w:t>
                            </w:r>
                            <w:proofErr w:type="spellEnd"/>
                          </w:p>
                        </w:tc>
                        <w:tc>
                          <w:tcPr>
                            <w:tcW w:w="1369" w:type="dxa"/>
                            <w:shd w:val="clear" w:color="auto" w:fill="auto"/>
                          </w:tcPr>
                          <w:p w14:paraId="61C9F43A" w14:textId="77777777" w:rsidR="00104BF8" w:rsidRPr="000C3FAE" w:rsidRDefault="00104BF8" w:rsidP="00104BF8">
                            <w:pPr>
                              <w:snapToGrid w:val="0"/>
                              <w:spacing w:line="240" w:lineRule="atLeast"/>
                              <w:jc w:val="center"/>
                              <w:rPr>
                                <w:sz w:val="20"/>
                                <w:szCs w:val="20"/>
                              </w:rPr>
                            </w:pPr>
                          </w:p>
                        </w:tc>
                        <w:tc>
                          <w:tcPr>
                            <w:tcW w:w="2259" w:type="dxa"/>
                            <w:gridSpan w:val="2"/>
                            <w:shd w:val="clear" w:color="auto" w:fill="auto"/>
                          </w:tcPr>
                          <w:p w14:paraId="1BAB2F49" w14:textId="77777777" w:rsidR="00104BF8" w:rsidRPr="000C3FAE" w:rsidRDefault="00104BF8" w:rsidP="00104BF8">
                            <w:pPr>
                              <w:snapToGrid w:val="0"/>
                              <w:spacing w:line="240" w:lineRule="atLeast"/>
                              <w:jc w:val="center"/>
                              <w:rPr>
                                <w:i/>
                                <w:sz w:val="20"/>
                                <w:szCs w:val="20"/>
                              </w:rPr>
                            </w:pPr>
                          </w:p>
                        </w:tc>
                        <w:tc>
                          <w:tcPr>
                            <w:tcW w:w="897" w:type="dxa"/>
                            <w:gridSpan w:val="2"/>
                            <w:shd w:val="clear" w:color="auto" w:fill="auto"/>
                          </w:tcPr>
                          <w:p w14:paraId="1141D1AC" w14:textId="77777777" w:rsidR="00104BF8" w:rsidRPr="000C3FAE" w:rsidRDefault="00104BF8" w:rsidP="00104BF8">
                            <w:pPr>
                              <w:snapToGrid w:val="0"/>
                              <w:spacing w:line="240" w:lineRule="atLeast"/>
                              <w:jc w:val="right"/>
                              <w:rPr>
                                <w:position w:val="-10"/>
                                <w:sz w:val="20"/>
                                <w:szCs w:val="20"/>
                              </w:rPr>
                            </w:pPr>
                          </w:p>
                        </w:tc>
                        <w:tc>
                          <w:tcPr>
                            <w:tcW w:w="1643" w:type="dxa"/>
                            <w:shd w:val="clear" w:color="auto" w:fill="auto"/>
                          </w:tcPr>
                          <w:p w14:paraId="25157845" w14:textId="77777777" w:rsidR="00104BF8" w:rsidRPr="000C3FAE" w:rsidRDefault="00104BF8" w:rsidP="00104BF8">
                            <w:pPr>
                              <w:snapToGrid w:val="0"/>
                              <w:spacing w:line="240" w:lineRule="atLeast"/>
                              <w:jc w:val="right"/>
                              <w:rPr>
                                <w:i/>
                                <w:sz w:val="20"/>
                                <w:szCs w:val="20"/>
                              </w:rPr>
                            </w:pPr>
                          </w:p>
                        </w:tc>
                      </w:tr>
                      <w:tr w:rsidR="00104BF8" w:rsidRPr="000C3FAE" w14:paraId="1B9C92D3" w14:textId="77777777" w:rsidTr="00104BF8">
                        <w:trPr>
                          <w:trHeight w:val="290"/>
                        </w:trPr>
                        <w:tc>
                          <w:tcPr>
                            <w:tcW w:w="1325" w:type="dxa"/>
                            <w:gridSpan w:val="2"/>
                            <w:shd w:val="clear" w:color="auto" w:fill="auto"/>
                          </w:tcPr>
                          <w:p w14:paraId="61B98EC4" w14:textId="77777777" w:rsidR="00104BF8" w:rsidRPr="000C3FAE" w:rsidRDefault="00104BF8" w:rsidP="00104BF8">
                            <w:pPr>
                              <w:snapToGrid w:val="0"/>
                              <w:spacing w:line="240" w:lineRule="atLeast"/>
                              <w:jc w:val="both"/>
                              <w:rPr>
                                <w:sz w:val="20"/>
                                <w:szCs w:val="20"/>
                              </w:rPr>
                            </w:pPr>
                          </w:p>
                        </w:tc>
                        <w:tc>
                          <w:tcPr>
                            <w:tcW w:w="1369" w:type="dxa"/>
                            <w:shd w:val="clear" w:color="auto" w:fill="auto"/>
                          </w:tcPr>
                          <w:p w14:paraId="26A6CD3F" w14:textId="77777777" w:rsidR="00104BF8" w:rsidRPr="000C3FAE" w:rsidRDefault="00104BF8" w:rsidP="00104BF8">
                            <w:pPr>
                              <w:snapToGrid w:val="0"/>
                              <w:spacing w:line="240" w:lineRule="atLeast"/>
                              <w:ind w:firstLineChars="134" w:firstLine="268"/>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259" w:type="dxa"/>
                            <w:gridSpan w:val="2"/>
                            <w:shd w:val="clear" w:color="auto" w:fill="auto"/>
                          </w:tcPr>
                          <w:p w14:paraId="681CADC5"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897" w:type="dxa"/>
                            <w:gridSpan w:val="2"/>
                            <w:shd w:val="clear" w:color="auto" w:fill="auto"/>
                          </w:tcPr>
                          <w:p w14:paraId="2F434E23"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02604943" wp14:editId="42E74284">
                                  <wp:extent cx="127635" cy="21272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43" w:type="dxa"/>
                            <w:shd w:val="clear" w:color="auto" w:fill="auto"/>
                          </w:tcPr>
                          <w:p w14:paraId="441959F3"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2C4D4F34" w14:textId="77777777" w:rsidTr="00104BF8">
                        <w:trPr>
                          <w:trHeight w:val="238"/>
                        </w:trPr>
                        <w:tc>
                          <w:tcPr>
                            <w:tcW w:w="1325" w:type="dxa"/>
                            <w:gridSpan w:val="2"/>
                            <w:tcBorders>
                              <w:bottom w:val="nil"/>
                            </w:tcBorders>
                            <w:shd w:val="clear" w:color="auto" w:fill="auto"/>
                          </w:tcPr>
                          <w:p w14:paraId="60B9706F"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Pr>
                                <w:rFonts w:hint="eastAsia"/>
                                <w:sz w:val="20"/>
                                <w:szCs w:val="20"/>
                                <w:vertAlign w:val="superscript"/>
                              </w:rPr>
                              <w:t>hscore</w:t>
                            </w:r>
                            <w:proofErr w:type="spellEnd"/>
                          </w:p>
                        </w:tc>
                        <w:tc>
                          <w:tcPr>
                            <w:tcW w:w="1369" w:type="dxa"/>
                            <w:tcBorders>
                              <w:bottom w:val="nil"/>
                            </w:tcBorders>
                            <w:shd w:val="clear" w:color="auto" w:fill="auto"/>
                          </w:tcPr>
                          <w:p w14:paraId="451B2C9D" w14:textId="77777777" w:rsidR="00104BF8" w:rsidRPr="000C3FAE" w:rsidRDefault="00104BF8" w:rsidP="00104BF8">
                            <w:pPr>
                              <w:snapToGrid w:val="0"/>
                              <w:spacing w:line="240" w:lineRule="atLeast"/>
                              <w:jc w:val="center"/>
                              <w:rPr>
                                <w:sz w:val="20"/>
                                <w:szCs w:val="20"/>
                              </w:rPr>
                            </w:pPr>
                            <w:r>
                              <w:rPr>
                                <w:rFonts w:hint="eastAsia"/>
                                <w:sz w:val="20"/>
                                <w:szCs w:val="20"/>
                              </w:rPr>
                              <w:t>134</w:t>
                            </w:r>
                          </w:p>
                        </w:tc>
                        <w:tc>
                          <w:tcPr>
                            <w:tcW w:w="2259" w:type="dxa"/>
                            <w:gridSpan w:val="2"/>
                            <w:tcBorders>
                              <w:bottom w:val="nil"/>
                            </w:tcBorders>
                            <w:shd w:val="clear" w:color="auto" w:fill="auto"/>
                          </w:tcPr>
                          <w:p w14:paraId="3E8B5827" w14:textId="77777777" w:rsidR="00104BF8" w:rsidRPr="000C3FAE" w:rsidRDefault="00104BF8" w:rsidP="00104BF8">
                            <w:pPr>
                              <w:snapToGrid w:val="0"/>
                              <w:spacing w:line="240" w:lineRule="atLeast"/>
                              <w:jc w:val="center"/>
                              <w:rPr>
                                <w:sz w:val="20"/>
                                <w:szCs w:val="20"/>
                              </w:rPr>
                            </w:pPr>
                            <w:r>
                              <w:rPr>
                                <w:rFonts w:hint="eastAsia"/>
                                <w:sz w:val="20"/>
                                <w:szCs w:val="20"/>
                              </w:rPr>
                              <w:t>0.29</w:t>
                            </w:r>
                          </w:p>
                        </w:tc>
                        <w:tc>
                          <w:tcPr>
                            <w:tcW w:w="897" w:type="dxa"/>
                            <w:gridSpan w:val="2"/>
                            <w:tcBorders>
                              <w:bottom w:val="nil"/>
                            </w:tcBorders>
                            <w:shd w:val="clear" w:color="auto" w:fill="auto"/>
                          </w:tcPr>
                          <w:p w14:paraId="02C1B733" w14:textId="77777777" w:rsidR="00104BF8" w:rsidRPr="000C3FAE" w:rsidRDefault="00104BF8" w:rsidP="00104BF8">
                            <w:pPr>
                              <w:snapToGrid w:val="0"/>
                              <w:spacing w:line="240" w:lineRule="atLeast"/>
                              <w:jc w:val="right"/>
                              <w:rPr>
                                <w:sz w:val="20"/>
                                <w:szCs w:val="20"/>
                              </w:rPr>
                            </w:pPr>
                            <w:r>
                              <w:rPr>
                                <w:rFonts w:hint="eastAsia"/>
                                <w:sz w:val="20"/>
                                <w:szCs w:val="20"/>
                              </w:rPr>
                              <w:t>24.18</w:t>
                            </w:r>
                          </w:p>
                        </w:tc>
                        <w:tc>
                          <w:tcPr>
                            <w:tcW w:w="1643" w:type="dxa"/>
                            <w:tcBorders>
                              <w:bottom w:val="nil"/>
                            </w:tcBorders>
                            <w:shd w:val="clear" w:color="auto" w:fill="auto"/>
                          </w:tcPr>
                          <w:p w14:paraId="5C9DC9A3" w14:textId="77777777" w:rsidR="00104BF8" w:rsidRPr="000C3FAE" w:rsidRDefault="00104BF8" w:rsidP="00104BF8">
                            <w:pPr>
                              <w:snapToGrid w:val="0"/>
                              <w:spacing w:line="240" w:lineRule="atLeast"/>
                              <w:jc w:val="right"/>
                              <w:rPr>
                                <w:sz w:val="20"/>
                                <w:szCs w:val="20"/>
                              </w:rPr>
                            </w:pPr>
                            <w:r>
                              <w:rPr>
                                <w:rFonts w:hint="eastAsia"/>
                                <w:sz w:val="20"/>
                                <w:szCs w:val="20"/>
                              </w:rPr>
                              <w:t>0.10</w:t>
                            </w:r>
                          </w:p>
                        </w:tc>
                      </w:tr>
                      <w:tr w:rsidR="00104BF8" w:rsidRPr="000C3FAE" w14:paraId="7C7A9860" w14:textId="77777777" w:rsidTr="00104BF8">
                        <w:trPr>
                          <w:trHeight w:val="228"/>
                        </w:trPr>
                        <w:tc>
                          <w:tcPr>
                            <w:tcW w:w="1325" w:type="dxa"/>
                            <w:gridSpan w:val="2"/>
                            <w:tcBorders>
                              <w:top w:val="nil"/>
                            </w:tcBorders>
                            <w:shd w:val="clear" w:color="auto" w:fill="auto"/>
                          </w:tcPr>
                          <w:p w14:paraId="2CE45855"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Pr>
                                <w:rFonts w:hint="eastAsia"/>
                                <w:sz w:val="20"/>
                                <w:szCs w:val="20"/>
                                <w:vertAlign w:val="superscript"/>
                              </w:rPr>
                              <w:t>hscore</w:t>
                            </w:r>
                            <w:proofErr w:type="spellEnd"/>
                          </w:p>
                        </w:tc>
                        <w:tc>
                          <w:tcPr>
                            <w:tcW w:w="1369" w:type="dxa"/>
                            <w:tcBorders>
                              <w:top w:val="nil"/>
                            </w:tcBorders>
                            <w:shd w:val="clear" w:color="auto" w:fill="auto"/>
                          </w:tcPr>
                          <w:p w14:paraId="4F1D7192" w14:textId="77777777" w:rsidR="00104BF8" w:rsidRPr="000C3FAE" w:rsidRDefault="00104BF8" w:rsidP="00104BF8">
                            <w:pPr>
                              <w:snapToGrid w:val="0"/>
                              <w:spacing w:line="240" w:lineRule="atLeast"/>
                              <w:jc w:val="center"/>
                              <w:rPr>
                                <w:sz w:val="20"/>
                                <w:szCs w:val="20"/>
                              </w:rPr>
                            </w:pPr>
                            <w:r>
                              <w:rPr>
                                <w:rFonts w:hint="eastAsia"/>
                                <w:sz w:val="20"/>
                                <w:szCs w:val="20"/>
                              </w:rPr>
                              <w:t>129</w:t>
                            </w:r>
                          </w:p>
                        </w:tc>
                        <w:tc>
                          <w:tcPr>
                            <w:tcW w:w="2259" w:type="dxa"/>
                            <w:gridSpan w:val="2"/>
                            <w:tcBorders>
                              <w:top w:val="nil"/>
                            </w:tcBorders>
                            <w:shd w:val="clear" w:color="auto" w:fill="auto"/>
                          </w:tcPr>
                          <w:p w14:paraId="379ACCD3" w14:textId="77777777" w:rsidR="00104BF8" w:rsidRPr="000C3FAE" w:rsidRDefault="00104BF8" w:rsidP="00104BF8">
                            <w:pPr>
                              <w:snapToGrid w:val="0"/>
                              <w:spacing w:line="240" w:lineRule="atLeast"/>
                              <w:jc w:val="center"/>
                              <w:rPr>
                                <w:sz w:val="20"/>
                                <w:szCs w:val="20"/>
                              </w:rPr>
                            </w:pPr>
                            <w:r>
                              <w:rPr>
                                <w:rFonts w:hint="eastAsia"/>
                                <w:sz w:val="20"/>
                                <w:szCs w:val="20"/>
                              </w:rPr>
                              <w:t>0.49</w:t>
                            </w:r>
                          </w:p>
                        </w:tc>
                        <w:tc>
                          <w:tcPr>
                            <w:tcW w:w="897" w:type="dxa"/>
                            <w:gridSpan w:val="2"/>
                            <w:tcBorders>
                              <w:top w:val="nil"/>
                            </w:tcBorders>
                            <w:shd w:val="clear" w:color="auto" w:fill="auto"/>
                          </w:tcPr>
                          <w:p w14:paraId="48B08BE0" w14:textId="77777777" w:rsidR="00104BF8" w:rsidRPr="000C3FAE" w:rsidRDefault="00104BF8" w:rsidP="00104BF8">
                            <w:pPr>
                              <w:snapToGrid w:val="0"/>
                              <w:spacing w:line="240" w:lineRule="atLeast"/>
                              <w:jc w:val="right"/>
                              <w:rPr>
                                <w:sz w:val="20"/>
                                <w:szCs w:val="20"/>
                              </w:rPr>
                            </w:pPr>
                            <w:r>
                              <w:rPr>
                                <w:rFonts w:hint="eastAsia"/>
                                <w:sz w:val="20"/>
                                <w:szCs w:val="20"/>
                              </w:rPr>
                              <w:t>-5.96</w:t>
                            </w:r>
                          </w:p>
                        </w:tc>
                        <w:tc>
                          <w:tcPr>
                            <w:tcW w:w="1643" w:type="dxa"/>
                            <w:tcBorders>
                              <w:top w:val="nil"/>
                            </w:tcBorders>
                            <w:shd w:val="clear" w:color="auto" w:fill="auto"/>
                          </w:tcPr>
                          <w:p w14:paraId="37F2E652" w14:textId="77777777" w:rsidR="00104BF8" w:rsidRPr="000C3FAE" w:rsidRDefault="00104BF8" w:rsidP="00104BF8">
                            <w:pPr>
                              <w:snapToGrid w:val="0"/>
                              <w:spacing w:line="240" w:lineRule="atLeast"/>
                              <w:jc w:val="right"/>
                              <w:rPr>
                                <w:sz w:val="20"/>
                                <w:szCs w:val="20"/>
                              </w:rPr>
                            </w:pPr>
                            <w:r>
                              <w:rPr>
                                <w:rFonts w:hint="eastAsia"/>
                                <w:sz w:val="20"/>
                                <w:szCs w:val="20"/>
                              </w:rPr>
                              <w:t>0.86</w:t>
                            </w:r>
                          </w:p>
                        </w:tc>
                      </w:tr>
                    </w:tbl>
                    <w:p w14:paraId="06348ABF"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w:t>
                      </w:r>
                      <w:r>
                        <w:rPr>
                          <w:rFonts w:eastAsia="標楷體" w:hint="eastAsia"/>
                          <w:sz w:val="20"/>
                          <w:szCs w:val="20"/>
                          <w:vertAlign w:val="superscript"/>
                        </w:rPr>
                        <w:t>score</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50"/>
                        <w:gridCol w:w="1436"/>
                        <w:gridCol w:w="2267"/>
                        <w:gridCol w:w="972"/>
                        <w:gridCol w:w="1641"/>
                      </w:tblGrid>
                      <w:tr w:rsidR="00104BF8" w:rsidRPr="000C3FAE" w14:paraId="7F1ACE2C" w14:textId="77777777" w:rsidTr="00104BF8">
                        <w:trPr>
                          <w:trHeight w:val="290"/>
                        </w:trPr>
                        <w:tc>
                          <w:tcPr>
                            <w:tcW w:w="1072" w:type="dxa"/>
                            <w:shd w:val="clear" w:color="auto" w:fill="auto"/>
                          </w:tcPr>
                          <w:p w14:paraId="28BB7C35" w14:textId="77777777" w:rsidR="00104BF8" w:rsidRPr="000C3FAE" w:rsidRDefault="00104BF8" w:rsidP="00104BF8">
                            <w:pPr>
                              <w:snapToGrid w:val="0"/>
                              <w:spacing w:line="240" w:lineRule="atLeast"/>
                              <w:jc w:val="both"/>
                              <w:rPr>
                                <w:sz w:val="20"/>
                                <w:szCs w:val="20"/>
                              </w:rPr>
                            </w:pPr>
                          </w:p>
                        </w:tc>
                        <w:tc>
                          <w:tcPr>
                            <w:tcW w:w="1480" w:type="dxa"/>
                            <w:shd w:val="clear" w:color="auto" w:fill="auto"/>
                          </w:tcPr>
                          <w:p w14:paraId="3B98C749"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2356" w:type="dxa"/>
                            <w:shd w:val="clear" w:color="auto" w:fill="auto"/>
                          </w:tcPr>
                          <w:p w14:paraId="6F2200AD"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90" w:type="dxa"/>
                            <w:shd w:val="clear" w:color="auto" w:fill="auto"/>
                          </w:tcPr>
                          <w:p w14:paraId="0680DFCB"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3CEF9E1E" wp14:editId="4F91BF69">
                                  <wp:extent cx="127635" cy="212725"/>
                                  <wp:effectExtent l="0" t="0" r="571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92" w:type="dxa"/>
                            <w:shd w:val="clear" w:color="auto" w:fill="auto"/>
                          </w:tcPr>
                          <w:p w14:paraId="19161470"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E30008C" w14:textId="77777777" w:rsidTr="00104BF8">
                        <w:trPr>
                          <w:trHeight w:val="238"/>
                        </w:trPr>
                        <w:tc>
                          <w:tcPr>
                            <w:tcW w:w="1072" w:type="dxa"/>
                            <w:tcBorders>
                              <w:bottom w:val="nil"/>
                            </w:tcBorders>
                            <w:shd w:val="clear" w:color="auto" w:fill="auto"/>
                          </w:tcPr>
                          <w:p w14:paraId="426464BF"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w:t>
                            </w:r>
                            <w:r>
                              <w:rPr>
                                <w:rFonts w:hint="eastAsia"/>
                                <w:sz w:val="20"/>
                                <w:szCs w:val="20"/>
                                <w:vertAlign w:val="superscript"/>
                              </w:rPr>
                              <w:t>cscore</w:t>
                            </w:r>
                            <w:proofErr w:type="spellEnd"/>
                          </w:p>
                        </w:tc>
                        <w:tc>
                          <w:tcPr>
                            <w:tcW w:w="1480" w:type="dxa"/>
                            <w:tcBorders>
                              <w:bottom w:val="nil"/>
                            </w:tcBorders>
                            <w:shd w:val="clear" w:color="auto" w:fill="auto"/>
                          </w:tcPr>
                          <w:p w14:paraId="2079C97B"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126</w:t>
                            </w:r>
                          </w:p>
                        </w:tc>
                        <w:tc>
                          <w:tcPr>
                            <w:tcW w:w="2356" w:type="dxa"/>
                            <w:tcBorders>
                              <w:bottom w:val="nil"/>
                            </w:tcBorders>
                            <w:shd w:val="clear" w:color="auto" w:fill="auto"/>
                          </w:tcPr>
                          <w:p w14:paraId="7B334235" w14:textId="77777777" w:rsidR="00104BF8" w:rsidRPr="000C3FAE" w:rsidRDefault="00104BF8" w:rsidP="00104BF8">
                            <w:pPr>
                              <w:snapToGrid w:val="0"/>
                              <w:spacing w:line="240" w:lineRule="atLeast"/>
                              <w:jc w:val="center"/>
                              <w:rPr>
                                <w:sz w:val="20"/>
                                <w:szCs w:val="20"/>
                              </w:rPr>
                            </w:pPr>
                            <w:r>
                              <w:rPr>
                                <w:rFonts w:hint="eastAsia"/>
                                <w:sz w:val="20"/>
                                <w:szCs w:val="20"/>
                              </w:rPr>
                              <w:t>0.47</w:t>
                            </w:r>
                          </w:p>
                        </w:tc>
                        <w:tc>
                          <w:tcPr>
                            <w:tcW w:w="990" w:type="dxa"/>
                            <w:tcBorders>
                              <w:bottom w:val="nil"/>
                            </w:tcBorders>
                            <w:shd w:val="clear" w:color="auto" w:fill="auto"/>
                          </w:tcPr>
                          <w:p w14:paraId="787FD2E0" w14:textId="77777777" w:rsidR="00104BF8" w:rsidRPr="000C3FAE" w:rsidRDefault="00104BF8" w:rsidP="00104BF8">
                            <w:pPr>
                              <w:snapToGrid w:val="0"/>
                              <w:spacing w:line="240" w:lineRule="atLeast"/>
                              <w:jc w:val="right"/>
                              <w:rPr>
                                <w:sz w:val="20"/>
                                <w:szCs w:val="20"/>
                              </w:rPr>
                            </w:pPr>
                            <w:r>
                              <w:rPr>
                                <w:rFonts w:hint="eastAsia"/>
                                <w:sz w:val="20"/>
                                <w:szCs w:val="20"/>
                              </w:rPr>
                              <w:t>13.48</w:t>
                            </w:r>
                          </w:p>
                        </w:tc>
                        <w:tc>
                          <w:tcPr>
                            <w:tcW w:w="1692" w:type="dxa"/>
                            <w:tcBorders>
                              <w:bottom w:val="nil"/>
                            </w:tcBorders>
                            <w:shd w:val="clear" w:color="auto" w:fill="auto"/>
                          </w:tcPr>
                          <w:p w14:paraId="5AC9E3AB" w14:textId="77777777" w:rsidR="00104BF8" w:rsidRPr="000C3FAE" w:rsidRDefault="00104BF8" w:rsidP="00104BF8">
                            <w:pPr>
                              <w:snapToGrid w:val="0"/>
                              <w:spacing w:line="240" w:lineRule="atLeast"/>
                              <w:jc w:val="right"/>
                              <w:rPr>
                                <w:sz w:val="20"/>
                                <w:szCs w:val="20"/>
                              </w:rPr>
                            </w:pPr>
                            <w:r>
                              <w:rPr>
                                <w:rFonts w:hint="eastAsia"/>
                                <w:sz w:val="20"/>
                                <w:szCs w:val="20"/>
                              </w:rPr>
                              <w:t>0.28</w:t>
                            </w:r>
                          </w:p>
                        </w:tc>
                      </w:tr>
                      <w:tr w:rsidR="00104BF8" w:rsidRPr="000C3FAE" w14:paraId="3AF39066" w14:textId="77777777" w:rsidTr="00104BF8">
                        <w:trPr>
                          <w:trHeight w:val="228"/>
                        </w:trPr>
                        <w:tc>
                          <w:tcPr>
                            <w:tcW w:w="1072" w:type="dxa"/>
                            <w:tcBorders>
                              <w:top w:val="nil"/>
                            </w:tcBorders>
                            <w:shd w:val="clear" w:color="auto" w:fill="auto"/>
                          </w:tcPr>
                          <w:p w14:paraId="6291C423"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w:t>
                            </w:r>
                            <w:r>
                              <w:rPr>
                                <w:rFonts w:hint="eastAsia"/>
                                <w:sz w:val="20"/>
                                <w:szCs w:val="20"/>
                                <w:vertAlign w:val="superscript"/>
                              </w:rPr>
                              <w:t>cscore</w:t>
                            </w:r>
                            <w:proofErr w:type="spellEnd"/>
                          </w:p>
                        </w:tc>
                        <w:tc>
                          <w:tcPr>
                            <w:tcW w:w="1480" w:type="dxa"/>
                            <w:tcBorders>
                              <w:top w:val="nil"/>
                            </w:tcBorders>
                            <w:shd w:val="clear" w:color="auto" w:fill="auto"/>
                          </w:tcPr>
                          <w:p w14:paraId="0D1E6549"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122</w:t>
                            </w:r>
                          </w:p>
                        </w:tc>
                        <w:tc>
                          <w:tcPr>
                            <w:tcW w:w="2356" w:type="dxa"/>
                            <w:tcBorders>
                              <w:top w:val="nil"/>
                            </w:tcBorders>
                            <w:shd w:val="clear" w:color="auto" w:fill="auto"/>
                          </w:tcPr>
                          <w:p w14:paraId="62204A94" w14:textId="77777777" w:rsidR="00104BF8" w:rsidRPr="000C3FAE" w:rsidRDefault="00104BF8" w:rsidP="00104BF8">
                            <w:pPr>
                              <w:snapToGrid w:val="0"/>
                              <w:spacing w:line="240" w:lineRule="atLeast"/>
                              <w:jc w:val="center"/>
                              <w:rPr>
                                <w:sz w:val="20"/>
                                <w:szCs w:val="20"/>
                              </w:rPr>
                            </w:pPr>
                            <w:r>
                              <w:rPr>
                                <w:rFonts w:hint="eastAsia"/>
                                <w:sz w:val="20"/>
                                <w:szCs w:val="20"/>
                              </w:rPr>
                              <w:t>0.58</w:t>
                            </w:r>
                          </w:p>
                        </w:tc>
                        <w:tc>
                          <w:tcPr>
                            <w:tcW w:w="990" w:type="dxa"/>
                            <w:tcBorders>
                              <w:top w:val="nil"/>
                            </w:tcBorders>
                            <w:shd w:val="clear" w:color="auto" w:fill="auto"/>
                          </w:tcPr>
                          <w:p w14:paraId="0BD9FE4A" w14:textId="77777777" w:rsidR="00104BF8" w:rsidRPr="000C3FAE" w:rsidRDefault="00104BF8" w:rsidP="00104BF8">
                            <w:pPr>
                              <w:snapToGrid w:val="0"/>
                              <w:spacing w:line="240" w:lineRule="atLeast"/>
                              <w:jc w:val="right"/>
                              <w:rPr>
                                <w:sz w:val="20"/>
                                <w:szCs w:val="20"/>
                              </w:rPr>
                            </w:pPr>
                            <w:r>
                              <w:rPr>
                                <w:rFonts w:hint="eastAsia"/>
                                <w:sz w:val="20"/>
                                <w:szCs w:val="20"/>
                              </w:rPr>
                              <w:t>-8.45</w:t>
                            </w:r>
                          </w:p>
                        </w:tc>
                        <w:tc>
                          <w:tcPr>
                            <w:tcW w:w="1692" w:type="dxa"/>
                            <w:tcBorders>
                              <w:top w:val="nil"/>
                            </w:tcBorders>
                            <w:shd w:val="clear" w:color="auto" w:fill="auto"/>
                          </w:tcPr>
                          <w:p w14:paraId="44FD0D49" w14:textId="77777777" w:rsidR="00104BF8" w:rsidRPr="000C3FAE" w:rsidRDefault="00104BF8" w:rsidP="00104BF8">
                            <w:pPr>
                              <w:snapToGrid w:val="0"/>
                              <w:spacing w:line="240" w:lineRule="atLeast"/>
                              <w:jc w:val="right"/>
                              <w:rPr>
                                <w:sz w:val="20"/>
                                <w:szCs w:val="20"/>
                              </w:rPr>
                            </w:pPr>
                            <w:r>
                              <w:rPr>
                                <w:rFonts w:hint="eastAsia"/>
                                <w:sz w:val="20"/>
                                <w:szCs w:val="20"/>
                              </w:rPr>
                              <w:t>0.36</w:t>
                            </w:r>
                          </w:p>
                        </w:tc>
                      </w:tr>
                    </w:tbl>
                    <w:p w14:paraId="2CF75B98" w14:textId="77777777" w:rsidR="00104BF8" w:rsidRDefault="00104BF8" w:rsidP="00552899"/>
                  </w:txbxContent>
                </v:textbox>
              </v:shape>
            </w:pict>
          </mc:Fallback>
        </mc:AlternateContent>
      </w:r>
      <w:r w:rsidRPr="00552899">
        <w:rPr>
          <w:rFonts w:ascii="Times New Roman" w:hAnsi="Times New Roman"/>
          <w:noProof/>
          <w:szCs w:val="24"/>
        </w:rPr>
        <mc:AlternateContent>
          <mc:Choice Requires="wps">
            <w:drawing>
              <wp:anchor distT="0" distB="0" distL="114300" distR="114300" simplePos="0" relativeHeight="251659264" behindDoc="0" locked="0" layoutInCell="1" allowOverlap="1" wp14:anchorId="00C8CF7B" wp14:editId="32CC3F48">
                <wp:simplePos x="0" y="0"/>
                <wp:positionH relativeFrom="column">
                  <wp:posOffset>186690</wp:posOffset>
                </wp:positionH>
                <wp:positionV relativeFrom="paragraph">
                  <wp:posOffset>104775</wp:posOffset>
                </wp:positionV>
                <wp:extent cx="4345940" cy="4721860"/>
                <wp:effectExtent l="0" t="0" r="0" b="254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4721860"/>
                        </a:xfrm>
                        <a:prstGeom prst="rect">
                          <a:avLst/>
                        </a:prstGeom>
                        <a:solidFill>
                          <a:srgbClr val="FFFFFF"/>
                        </a:solidFill>
                        <a:ln w="9525">
                          <a:noFill/>
                          <a:miter lim="800000"/>
                          <a:headEnd/>
                          <a:tailEnd/>
                        </a:ln>
                      </wps:spPr>
                      <wps:txbx>
                        <w:txbxContent>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26"/>
                              <w:gridCol w:w="1396"/>
                              <w:gridCol w:w="1674"/>
                              <w:gridCol w:w="963"/>
                              <w:gridCol w:w="1632"/>
                            </w:tblGrid>
                            <w:tr w:rsidR="00104BF8" w:rsidRPr="000C3FAE" w14:paraId="63D6A451" w14:textId="77777777" w:rsidTr="00104BF8">
                              <w:trPr>
                                <w:trHeight w:val="440"/>
                              </w:trPr>
                              <w:tc>
                                <w:tcPr>
                                  <w:tcW w:w="1133" w:type="dxa"/>
                                  <w:shd w:val="clear" w:color="auto" w:fill="auto"/>
                                  <w:vAlign w:val="center"/>
                                </w:tcPr>
                                <w:p w14:paraId="2569092C" w14:textId="77777777" w:rsidR="00104BF8" w:rsidRPr="000C3FAE" w:rsidRDefault="00104BF8" w:rsidP="00104BF8">
                                  <w:pPr>
                                    <w:snapToGrid w:val="0"/>
                                    <w:spacing w:line="240" w:lineRule="atLeast"/>
                                    <w:jc w:val="center"/>
                                    <w:rPr>
                                      <w:sz w:val="20"/>
                                      <w:szCs w:val="20"/>
                                    </w:rPr>
                                  </w:pPr>
                                  <w:r w:rsidRPr="000C3FAE">
                                    <w:rPr>
                                      <w:rFonts w:hint="eastAsia"/>
                                      <w:sz w:val="20"/>
                                      <w:szCs w:val="20"/>
                                    </w:rPr>
                                    <w:t>Predictor</w:t>
                                  </w:r>
                                </w:p>
                              </w:tc>
                              <w:tc>
                                <w:tcPr>
                                  <w:tcW w:w="3124" w:type="dxa"/>
                                  <w:gridSpan w:val="2"/>
                                  <w:shd w:val="clear" w:color="auto" w:fill="auto"/>
                                  <w:vAlign w:val="center"/>
                                </w:tcPr>
                                <w:p w14:paraId="49919149" w14:textId="77777777" w:rsidR="00104BF8" w:rsidRPr="000C3FAE" w:rsidRDefault="00104BF8" w:rsidP="00104BF8">
                                  <w:pPr>
                                    <w:snapToGrid w:val="0"/>
                                    <w:spacing w:line="240" w:lineRule="atLeast"/>
                                    <w:jc w:val="right"/>
                                    <w:rPr>
                                      <w:sz w:val="20"/>
                                      <w:szCs w:val="20"/>
                                    </w:rPr>
                                  </w:pPr>
                                  <w:r w:rsidRPr="000C3FAE">
                                    <w:rPr>
                                      <w:rFonts w:hint="eastAsia"/>
                                      <w:sz w:val="20"/>
                                      <w:szCs w:val="20"/>
                                    </w:rPr>
                                    <w:t xml:space="preserve">Residual </w:t>
                                  </w:r>
                                  <w:proofErr w:type="spellStart"/>
                                  <w:r>
                                    <w:rPr>
                                      <w:rFonts w:hint="eastAsia"/>
                                      <w:sz w:val="20"/>
                                      <w:szCs w:val="20"/>
                                    </w:rPr>
                                    <w:t>H</w:t>
                                  </w:r>
                                  <w:r w:rsidRPr="000C3FAE">
                                    <w:rPr>
                                      <w:rFonts w:hint="eastAsia"/>
                                      <w:sz w:val="20"/>
                                      <w:szCs w:val="20"/>
                                    </w:rPr>
                                    <w:t>eteroskedasticity</w:t>
                                  </w:r>
                                  <w:proofErr w:type="spellEnd"/>
                                  <w:r w:rsidRPr="000C3FAE">
                                    <w:rPr>
                                      <w:rFonts w:hint="eastAsia"/>
                                      <w:sz w:val="20"/>
                                      <w:szCs w:val="20"/>
                                    </w:rPr>
                                    <w:t xml:space="preserve"> Tests</w:t>
                                  </w:r>
                                </w:p>
                              </w:tc>
                              <w:tc>
                                <w:tcPr>
                                  <w:tcW w:w="2640" w:type="dxa"/>
                                  <w:gridSpan w:val="2"/>
                                  <w:shd w:val="clear" w:color="auto" w:fill="auto"/>
                                  <w:vAlign w:val="center"/>
                                </w:tcPr>
                                <w:p w14:paraId="707F6F1D" w14:textId="77777777" w:rsidR="00104BF8" w:rsidRPr="000C3FAE" w:rsidRDefault="00104BF8" w:rsidP="00104BF8">
                                  <w:pPr>
                                    <w:snapToGrid w:val="0"/>
                                    <w:spacing w:line="240" w:lineRule="atLeast"/>
                                    <w:jc w:val="center"/>
                                    <w:rPr>
                                      <w:sz w:val="20"/>
                                      <w:szCs w:val="20"/>
                                    </w:rPr>
                                  </w:pPr>
                                  <w:proofErr w:type="spellStart"/>
                                  <w:r w:rsidRPr="000C3FAE">
                                    <w:rPr>
                                      <w:rFonts w:hint="eastAsia"/>
                                      <w:sz w:val="20"/>
                                      <w:szCs w:val="20"/>
                                    </w:rPr>
                                    <w:t>Endogeneity</w:t>
                                  </w:r>
                                  <w:proofErr w:type="spellEnd"/>
                                </w:p>
                              </w:tc>
                            </w:tr>
                            <w:tr w:rsidR="00104BF8" w:rsidRPr="000C3FAE" w14:paraId="137E0E7D" w14:textId="77777777" w:rsidTr="00104BF8">
                              <w:trPr>
                                <w:trHeight w:val="290"/>
                              </w:trPr>
                              <w:tc>
                                <w:tcPr>
                                  <w:tcW w:w="1133" w:type="dxa"/>
                                  <w:shd w:val="clear" w:color="auto" w:fill="auto"/>
                                </w:tcPr>
                                <w:p w14:paraId="3C6AB023"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hpb</w:t>
                                  </w:r>
                                  <w:proofErr w:type="spellEnd"/>
                                </w:p>
                              </w:tc>
                              <w:tc>
                                <w:tcPr>
                                  <w:tcW w:w="1419" w:type="dxa"/>
                                  <w:shd w:val="clear" w:color="auto" w:fill="auto"/>
                                </w:tcPr>
                                <w:p w14:paraId="63F3FA17" w14:textId="77777777" w:rsidR="00104BF8" w:rsidRPr="000C3FAE" w:rsidRDefault="00104BF8" w:rsidP="00104BF8">
                                  <w:pPr>
                                    <w:snapToGrid w:val="0"/>
                                    <w:spacing w:line="240" w:lineRule="atLeast"/>
                                    <w:jc w:val="center"/>
                                    <w:rPr>
                                      <w:sz w:val="20"/>
                                      <w:szCs w:val="20"/>
                                    </w:rPr>
                                  </w:pPr>
                                </w:p>
                              </w:tc>
                              <w:tc>
                                <w:tcPr>
                                  <w:tcW w:w="1705" w:type="dxa"/>
                                  <w:shd w:val="clear" w:color="auto" w:fill="auto"/>
                                </w:tcPr>
                                <w:p w14:paraId="21CE3A38" w14:textId="77777777" w:rsidR="00104BF8" w:rsidRPr="000C3FAE" w:rsidRDefault="00104BF8" w:rsidP="00104BF8">
                                  <w:pPr>
                                    <w:snapToGrid w:val="0"/>
                                    <w:spacing w:line="240" w:lineRule="atLeast"/>
                                    <w:jc w:val="center"/>
                                    <w:rPr>
                                      <w:i/>
                                      <w:sz w:val="20"/>
                                      <w:szCs w:val="20"/>
                                    </w:rPr>
                                  </w:pPr>
                                </w:p>
                              </w:tc>
                              <w:tc>
                                <w:tcPr>
                                  <w:tcW w:w="976" w:type="dxa"/>
                                  <w:shd w:val="clear" w:color="auto" w:fill="auto"/>
                                </w:tcPr>
                                <w:p w14:paraId="7F9C4577" w14:textId="77777777" w:rsidR="00104BF8" w:rsidRPr="000C3FAE" w:rsidRDefault="00104BF8" w:rsidP="00104BF8">
                                  <w:pPr>
                                    <w:snapToGrid w:val="0"/>
                                    <w:spacing w:line="240" w:lineRule="atLeast"/>
                                    <w:jc w:val="right"/>
                                    <w:rPr>
                                      <w:position w:val="-10"/>
                                      <w:sz w:val="20"/>
                                      <w:szCs w:val="20"/>
                                    </w:rPr>
                                  </w:pPr>
                                </w:p>
                              </w:tc>
                              <w:tc>
                                <w:tcPr>
                                  <w:tcW w:w="1664" w:type="dxa"/>
                                  <w:shd w:val="clear" w:color="auto" w:fill="auto"/>
                                </w:tcPr>
                                <w:p w14:paraId="2921DF3E" w14:textId="77777777" w:rsidR="00104BF8" w:rsidRPr="000C3FAE" w:rsidRDefault="00104BF8" w:rsidP="00104BF8">
                                  <w:pPr>
                                    <w:snapToGrid w:val="0"/>
                                    <w:spacing w:line="240" w:lineRule="atLeast"/>
                                    <w:jc w:val="right"/>
                                    <w:rPr>
                                      <w:i/>
                                      <w:sz w:val="20"/>
                                      <w:szCs w:val="20"/>
                                    </w:rPr>
                                  </w:pPr>
                                </w:p>
                              </w:tc>
                            </w:tr>
                            <w:tr w:rsidR="00104BF8" w:rsidRPr="000C3FAE" w14:paraId="03883D0D" w14:textId="77777777" w:rsidTr="00104BF8">
                              <w:trPr>
                                <w:trHeight w:val="290"/>
                              </w:trPr>
                              <w:tc>
                                <w:tcPr>
                                  <w:tcW w:w="1133" w:type="dxa"/>
                                  <w:shd w:val="clear" w:color="auto" w:fill="auto"/>
                                </w:tcPr>
                                <w:p w14:paraId="65FE9764" w14:textId="77777777" w:rsidR="00104BF8" w:rsidRPr="000C3FAE" w:rsidRDefault="00104BF8" w:rsidP="00104BF8">
                                  <w:pPr>
                                    <w:snapToGrid w:val="0"/>
                                    <w:spacing w:line="240" w:lineRule="atLeast"/>
                                    <w:jc w:val="both"/>
                                    <w:rPr>
                                      <w:sz w:val="20"/>
                                      <w:szCs w:val="20"/>
                                    </w:rPr>
                                  </w:pPr>
                                </w:p>
                              </w:tc>
                              <w:tc>
                                <w:tcPr>
                                  <w:tcW w:w="1419" w:type="dxa"/>
                                  <w:shd w:val="clear" w:color="auto" w:fill="auto"/>
                                </w:tcPr>
                                <w:p w14:paraId="7302CA31" w14:textId="77777777" w:rsidR="00104BF8" w:rsidRPr="000C3FAE" w:rsidRDefault="00104BF8" w:rsidP="00104BF8">
                                  <w:pPr>
                                    <w:snapToGrid w:val="0"/>
                                    <w:spacing w:line="240" w:lineRule="atLeast"/>
                                    <w:jc w:val="center"/>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705" w:type="dxa"/>
                                  <w:shd w:val="clear" w:color="auto" w:fill="auto"/>
                                </w:tcPr>
                                <w:p w14:paraId="4D13A519"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76" w:type="dxa"/>
                                  <w:shd w:val="clear" w:color="auto" w:fill="auto"/>
                                </w:tcPr>
                                <w:p w14:paraId="05B18E1F"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51E7A40C" wp14:editId="3E8D4D3B">
                                        <wp:extent cx="127635" cy="212725"/>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64" w:type="dxa"/>
                                  <w:shd w:val="clear" w:color="auto" w:fill="auto"/>
                                </w:tcPr>
                                <w:p w14:paraId="07A5ED2B"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6FCBA4F" w14:textId="77777777" w:rsidTr="00104BF8">
                              <w:trPr>
                                <w:trHeight w:val="238"/>
                              </w:trPr>
                              <w:tc>
                                <w:tcPr>
                                  <w:tcW w:w="1133" w:type="dxa"/>
                                  <w:tcBorders>
                                    <w:bottom w:val="nil"/>
                                  </w:tcBorders>
                                  <w:shd w:val="clear" w:color="auto" w:fill="auto"/>
                                </w:tcPr>
                                <w:p w14:paraId="1C9AD891"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hpb</w:t>
                                  </w:r>
                                  <w:proofErr w:type="spellEnd"/>
                                </w:p>
                              </w:tc>
                              <w:tc>
                                <w:tcPr>
                                  <w:tcW w:w="1419" w:type="dxa"/>
                                  <w:tcBorders>
                                    <w:bottom w:val="nil"/>
                                  </w:tcBorders>
                                  <w:shd w:val="clear" w:color="auto" w:fill="auto"/>
                                </w:tcPr>
                                <w:p w14:paraId="7B72F908" w14:textId="77777777" w:rsidR="00104BF8" w:rsidRPr="000C3FAE" w:rsidRDefault="00104BF8" w:rsidP="00104BF8">
                                  <w:pPr>
                                    <w:snapToGrid w:val="0"/>
                                    <w:spacing w:line="240" w:lineRule="atLeast"/>
                                    <w:jc w:val="center"/>
                                    <w:rPr>
                                      <w:sz w:val="20"/>
                                      <w:szCs w:val="20"/>
                                    </w:rPr>
                                  </w:pPr>
                                  <w:r>
                                    <w:rPr>
                                      <w:rFonts w:hint="eastAsia"/>
                                      <w:sz w:val="20"/>
                                      <w:szCs w:val="20"/>
                                    </w:rPr>
                                    <w:t>135</w:t>
                                  </w:r>
                                </w:p>
                              </w:tc>
                              <w:tc>
                                <w:tcPr>
                                  <w:tcW w:w="1705" w:type="dxa"/>
                                  <w:tcBorders>
                                    <w:bottom w:val="nil"/>
                                  </w:tcBorders>
                                  <w:shd w:val="clear" w:color="auto" w:fill="auto"/>
                                </w:tcPr>
                                <w:p w14:paraId="04C89741" w14:textId="77777777" w:rsidR="00104BF8" w:rsidRPr="000C3FAE" w:rsidRDefault="00104BF8" w:rsidP="00104BF8">
                                  <w:pPr>
                                    <w:snapToGrid w:val="0"/>
                                    <w:spacing w:line="240" w:lineRule="atLeast"/>
                                    <w:jc w:val="center"/>
                                    <w:rPr>
                                      <w:sz w:val="20"/>
                                      <w:szCs w:val="20"/>
                                    </w:rPr>
                                  </w:pPr>
                                  <w:r>
                                    <w:rPr>
                                      <w:rFonts w:hint="eastAsia"/>
                                      <w:sz w:val="20"/>
                                      <w:szCs w:val="20"/>
                                    </w:rPr>
                                    <w:t>0.27</w:t>
                                  </w:r>
                                </w:p>
                              </w:tc>
                              <w:tc>
                                <w:tcPr>
                                  <w:tcW w:w="976" w:type="dxa"/>
                                  <w:tcBorders>
                                    <w:bottom w:val="nil"/>
                                  </w:tcBorders>
                                  <w:shd w:val="clear" w:color="auto" w:fill="auto"/>
                                </w:tcPr>
                                <w:p w14:paraId="1E5F4918" w14:textId="77777777" w:rsidR="00104BF8" w:rsidRPr="000C3FAE" w:rsidRDefault="00104BF8" w:rsidP="00104BF8">
                                  <w:pPr>
                                    <w:snapToGrid w:val="0"/>
                                    <w:spacing w:line="240" w:lineRule="atLeast"/>
                                    <w:jc w:val="right"/>
                                    <w:rPr>
                                      <w:sz w:val="20"/>
                                      <w:szCs w:val="20"/>
                                    </w:rPr>
                                  </w:pPr>
                                  <w:r>
                                    <w:rPr>
                                      <w:rFonts w:hint="eastAsia"/>
                                      <w:sz w:val="20"/>
                                      <w:szCs w:val="20"/>
                                    </w:rPr>
                                    <w:t>0.02</w:t>
                                  </w:r>
                                </w:p>
                              </w:tc>
                              <w:tc>
                                <w:tcPr>
                                  <w:tcW w:w="1664" w:type="dxa"/>
                                  <w:tcBorders>
                                    <w:bottom w:val="nil"/>
                                  </w:tcBorders>
                                  <w:shd w:val="clear" w:color="auto" w:fill="auto"/>
                                </w:tcPr>
                                <w:p w14:paraId="4883E533" w14:textId="77777777" w:rsidR="00104BF8" w:rsidRPr="000C3FAE" w:rsidRDefault="00104BF8" w:rsidP="00104BF8">
                                  <w:pPr>
                                    <w:snapToGrid w:val="0"/>
                                    <w:spacing w:line="240" w:lineRule="atLeast"/>
                                    <w:jc w:val="right"/>
                                    <w:rPr>
                                      <w:sz w:val="20"/>
                                      <w:szCs w:val="20"/>
                                    </w:rPr>
                                  </w:pPr>
                                  <w:r>
                                    <w:rPr>
                                      <w:rFonts w:hint="eastAsia"/>
                                      <w:sz w:val="20"/>
                                      <w:szCs w:val="20"/>
                                    </w:rPr>
                                    <w:t>0.35</w:t>
                                  </w:r>
                                </w:p>
                              </w:tc>
                            </w:tr>
                            <w:tr w:rsidR="00104BF8" w:rsidRPr="000C3FAE" w14:paraId="3B34F2C2" w14:textId="77777777" w:rsidTr="00104BF8">
                              <w:trPr>
                                <w:trHeight w:val="228"/>
                              </w:trPr>
                              <w:tc>
                                <w:tcPr>
                                  <w:tcW w:w="1133" w:type="dxa"/>
                                  <w:tcBorders>
                                    <w:top w:val="nil"/>
                                  </w:tcBorders>
                                  <w:shd w:val="clear" w:color="auto" w:fill="auto"/>
                                </w:tcPr>
                                <w:p w14:paraId="288427F1"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hpb</w:t>
                                  </w:r>
                                  <w:proofErr w:type="spellEnd"/>
                                </w:p>
                              </w:tc>
                              <w:tc>
                                <w:tcPr>
                                  <w:tcW w:w="1419" w:type="dxa"/>
                                  <w:tcBorders>
                                    <w:top w:val="nil"/>
                                  </w:tcBorders>
                                  <w:shd w:val="clear" w:color="auto" w:fill="auto"/>
                                </w:tcPr>
                                <w:p w14:paraId="70FD07B6" w14:textId="77777777" w:rsidR="00104BF8" w:rsidRPr="000C3FAE" w:rsidRDefault="00104BF8" w:rsidP="00104BF8">
                                  <w:pPr>
                                    <w:snapToGrid w:val="0"/>
                                    <w:spacing w:line="240" w:lineRule="atLeast"/>
                                    <w:jc w:val="center"/>
                                    <w:rPr>
                                      <w:sz w:val="20"/>
                                      <w:szCs w:val="20"/>
                                    </w:rPr>
                                  </w:pPr>
                                  <w:r>
                                    <w:rPr>
                                      <w:rFonts w:hint="eastAsia"/>
                                      <w:sz w:val="20"/>
                                      <w:szCs w:val="20"/>
                                    </w:rPr>
                                    <w:t>127</w:t>
                                  </w:r>
                                </w:p>
                              </w:tc>
                              <w:tc>
                                <w:tcPr>
                                  <w:tcW w:w="1705" w:type="dxa"/>
                                  <w:tcBorders>
                                    <w:top w:val="nil"/>
                                  </w:tcBorders>
                                  <w:shd w:val="clear" w:color="auto" w:fill="auto"/>
                                </w:tcPr>
                                <w:p w14:paraId="361DD60A" w14:textId="77777777" w:rsidR="00104BF8" w:rsidRPr="000C3FAE" w:rsidRDefault="00104BF8" w:rsidP="00104BF8">
                                  <w:pPr>
                                    <w:snapToGrid w:val="0"/>
                                    <w:spacing w:line="240" w:lineRule="atLeast"/>
                                    <w:jc w:val="center"/>
                                    <w:rPr>
                                      <w:sz w:val="20"/>
                                      <w:szCs w:val="20"/>
                                    </w:rPr>
                                  </w:pPr>
                                  <w:r>
                                    <w:rPr>
                                      <w:rFonts w:hint="eastAsia"/>
                                      <w:sz w:val="20"/>
                                      <w:szCs w:val="20"/>
                                    </w:rPr>
                                    <w:t>0.44</w:t>
                                  </w:r>
                                </w:p>
                              </w:tc>
                              <w:tc>
                                <w:tcPr>
                                  <w:tcW w:w="976" w:type="dxa"/>
                                  <w:tcBorders>
                                    <w:top w:val="nil"/>
                                  </w:tcBorders>
                                  <w:shd w:val="clear" w:color="auto" w:fill="auto"/>
                                </w:tcPr>
                                <w:p w14:paraId="31A92077" w14:textId="77777777" w:rsidR="00104BF8" w:rsidRPr="000C3FAE" w:rsidRDefault="00104BF8" w:rsidP="00104BF8">
                                  <w:pPr>
                                    <w:snapToGrid w:val="0"/>
                                    <w:spacing w:line="240" w:lineRule="atLeast"/>
                                    <w:jc w:val="right"/>
                                    <w:rPr>
                                      <w:sz w:val="20"/>
                                      <w:szCs w:val="20"/>
                                    </w:rPr>
                                  </w:pPr>
                                  <w:r>
                                    <w:rPr>
                                      <w:rFonts w:hint="eastAsia"/>
                                      <w:sz w:val="20"/>
                                      <w:szCs w:val="20"/>
                                    </w:rPr>
                                    <w:t>-0.01</w:t>
                                  </w:r>
                                </w:p>
                              </w:tc>
                              <w:tc>
                                <w:tcPr>
                                  <w:tcW w:w="1664" w:type="dxa"/>
                                  <w:tcBorders>
                                    <w:top w:val="nil"/>
                                  </w:tcBorders>
                                  <w:shd w:val="clear" w:color="auto" w:fill="auto"/>
                                </w:tcPr>
                                <w:p w14:paraId="404F3F1C" w14:textId="77777777" w:rsidR="00104BF8" w:rsidRPr="000C3FAE" w:rsidRDefault="00104BF8" w:rsidP="00104BF8">
                                  <w:pPr>
                                    <w:snapToGrid w:val="0"/>
                                    <w:spacing w:line="240" w:lineRule="atLeast"/>
                                    <w:jc w:val="right"/>
                                    <w:rPr>
                                      <w:sz w:val="20"/>
                                      <w:szCs w:val="20"/>
                                    </w:rPr>
                                  </w:pPr>
                                  <w:r>
                                    <w:rPr>
                                      <w:rFonts w:hint="eastAsia"/>
                                      <w:sz w:val="20"/>
                                      <w:szCs w:val="20"/>
                                    </w:rPr>
                                    <w:t>0.76</w:t>
                                  </w:r>
                                </w:p>
                              </w:tc>
                            </w:tr>
                          </w:tbl>
                          <w:p w14:paraId="7951D14B"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lpb</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26"/>
                              <w:gridCol w:w="29"/>
                              <w:gridCol w:w="1721"/>
                              <w:gridCol w:w="1379"/>
                              <w:gridCol w:w="943"/>
                              <w:gridCol w:w="7"/>
                              <w:gridCol w:w="1579"/>
                              <w:gridCol w:w="7"/>
                            </w:tblGrid>
                            <w:tr w:rsidR="00104BF8" w:rsidRPr="000C3FAE" w14:paraId="373A532D" w14:textId="77777777" w:rsidTr="00104BF8">
                              <w:trPr>
                                <w:trHeight w:val="290"/>
                              </w:trPr>
                              <w:tc>
                                <w:tcPr>
                                  <w:tcW w:w="1132" w:type="dxa"/>
                                  <w:shd w:val="clear" w:color="auto" w:fill="auto"/>
                                </w:tcPr>
                                <w:p w14:paraId="52D71BC3" w14:textId="77777777" w:rsidR="00104BF8" w:rsidRPr="000C3FAE" w:rsidRDefault="00104BF8" w:rsidP="00104BF8">
                                  <w:pPr>
                                    <w:snapToGrid w:val="0"/>
                                    <w:spacing w:line="240" w:lineRule="atLeast"/>
                                    <w:jc w:val="both"/>
                                    <w:rPr>
                                      <w:sz w:val="20"/>
                                      <w:szCs w:val="20"/>
                                    </w:rPr>
                                  </w:pPr>
                                </w:p>
                              </w:tc>
                              <w:tc>
                                <w:tcPr>
                                  <w:tcW w:w="1836" w:type="dxa"/>
                                  <w:gridSpan w:val="2"/>
                                  <w:shd w:val="clear" w:color="auto" w:fill="auto"/>
                                </w:tcPr>
                                <w:p w14:paraId="2150E8E0"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427" w:type="dxa"/>
                                  <w:shd w:val="clear" w:color="auto" w:fill="auto"/>
                                </w:tcPr>
                                <w:p w14:paraId="38029578"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76" w:type="dxa"/>
                                  <w:gridSpan w:val="2"/>
                                  <w:shd w:val="clear" w:color="auto" w:fill="auto"/>
                                </w:tcPr>
                                <w:p w14:paraId="562CE9FE"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4DD8A75A" wp14:editId="0B98F626">
                                        <wp:extent cx="127635" cy="212725"/>
                                        <wp:effectExtent l="0" t="0" r="571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51" w:type="dxa"/>
                                  <w:gridSpan w:val="2"/>
                                  <w:shd w:val="clear" w:color="auto" w:fill="auto"/>
                                </w:tcPr>
                                <w:p w14:paraId="1419A778"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19965CB" w14:textId="77777777" w:rsidTr="00104BF8">
                              <w:trPr>
                                <w:trHeight w:val="238"/>
                              </w:trPr>
                              <w:tc>
                                <w:tcPr>
                                  <w:tcW w:w="1132" w:type="dxa"/>
                                  <w:tcBorders>
                                    <w:bottom w:val="nil"/>
                                  </w:tcBorders>
                                  <w:shd w:val="clear" w:color="auto" w:fill="auto"/>
                                </w:tcPr>
                                <w:p w14:paraId="5395C21C"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lpb</w:t>
                                  </w:r>
                                  <w:proofErr w:type="spellEnd"/>
                                </w:p>
                              </w:tc>
                              <w:tc>
                                <w:tcPr>
                                  <w:tcW w:w="1836" w:type="dxa"/>
                                  <w:gridSpan w:val="2"/>
                                  <w:tcBorders>
                                    <w:bottom w:val="nil"/>
                                  </w:tcBorders>
                                  <w:shd w:val="clear" w:color="auto" w:fill="auto"/>
                                </w:tcPr>
                                <w:p w14:paraId="33448111" w14:textId="77777777" w:rsidR="00104BF8" w:rsidRPr="000C3FAE" w:rsidRDefault="00104BF8" w:rsidP="00104BF8">
                                  <w:pPr>
                                    <w:snapToGrid w:val="0"/>
                                    <w:spacing w:line="240" w:lineRule="atLeast"/>
                                    <w:jc w:val="center"/>
                                    <w:rPr>
                                      <w:sz w:val="20"/>
                                      <w:szCs w:val="20"/>
                                    </w:rPr>
                                  </w:pPr>
                                  <w:r>
                                    <w:rPr>
                                      <w:rFonts w:hint="eastAsia"/>
                                      <w:sz w:val="20"/>
                                      <w:szCs w:val="20"/>
                                    </w:rPr>
                                    <w:t>123</w:t>
                                  </w:r>
                                </w:p>
                              </w:tc>
                              <w:tc>
                                <w:tcPr>
                                  <w:tcW w:w="1427" w:type="dxa"/>
                                  <w:tcBorders>
                                    <w:bottom w:val="nil"/>
                                  </w:tcBorders>
                                  <w:shd w:val="clear" w:color="auto" w:fill="auto"/>
                                </w:tcPr>
                                <w:p w14:paraId="66183B4C" w14:textId="77777777" w:rsidR="00104BF8" w:rsidRPr="000C3FAE" w:rsidRDefault="00104BF8" w:rsidP="00104BF8">
                                  <w:pPr>
                                    <w:snapToGrid w:val="0"/>
                                    <w:spacing w:line="240" w:lineRule="atLeast"/>
                                    <w:jc w:val="center"/>
                                    <w:rPr>
                                      <w:sz w:val="20"/>
                                      <w:szCs w:val="20"/>
                                    </w:rPr>
                                  </w:pPr>
                                  <w:r>
                                    <w:rPr>
                                      <w:rFonts w:hint="eastAsia"/>
                                      <w:sz w:val="20"/>
                                      <w:szCs w:val="20"/>
                                    </w:rPr>
                                    <w:t>0.55</w:t>
                                  </w:r>
                                </w:p>
                              </w:tc>
                              <w:tc>
                                <w:tcPr>
                                  <w:tcW w:w="976" w:type="dxa"/>
                                  <w:gridSpan w:val="2"/>
                                  <w:tcBorders>
                                    <w:bottom w:val="nil"/>
                                  </w:tcBorders>
                                  <w:shd w:val="clear" w:color="auto" w:fill="auto"/>
                                </w:tcPr>
                                <w:p w14:paraId="4AA7AF72" w14:textId="77777777" w:rsidR="00104BF8" w:rsidRPr="000C3FAE" w:rsidRDefault="00104BF8" w:rsidP="00104BF8">
                                  <w:pPr>
                                    <w:snapToGrid w:val="0"/>
                                    <w:spacing w:line="240" w:lineRule="atLeast"/>
                                    <w:jc w:val="right"/>
                                    <w:rPr>
                                      <w:sz w:val="20"/>
                                      <w:szCs w:val="20"/>
                                    </w:rPr>
                                  </w:pPr>
                                  <w:r>
                                    <w:rPr>
                                      <w:rFonts w:hint="eastAsia"/>
                                      <w:sz w:val="20"/>
                                      <w:szCs w:val="20"/>
                                    </w:rPr>
                                    <w:t>-0.25</w:t>
                                  </w:r>
                                </w:p>
                              </w:tc>
                              <w:tc>
                                <w:tcPr>
                                  <w:tcW w:w="1651" w:type="dxa"/>
                                  <w:gridSpan w:val="2"/>
                                  <w:tcBorders>
                                    <w:bottom w:val="nil"/>
                                  </w:tcBorders>
                                  <w:shd w:val="clear" w:color="auto" w:fill="auto"/>
                                </w:tcPr>
                                <w:p w14:paraId="1E028447" w14:textId="77777777" w:rsidR="00104BF8" w:rsidRPr="000C3FAE" w:rsidRDefault="00104BF8" w:rsidP="00104BF8">
                                  <w:pPr>
                                    <w:snapToGrid w:val="0"/>
                                    <w:spacing w:line="240" w:lineRule="atLeast"/>
                                    <w:jc w:val="right"/>
                                    <w:rPr>
                                      <w:sz w:val="20"/>
                                      <w:szCs w:val="20"/>
                                    </w:rPr>
                                  </w:pPr>
                                  <w:r>
                                    <w:rPr>
                                      <w:rFonts w:hint="eastAsia"/>
                                      <w:sz w:val="20"/>
                                      <w:szCs w:val="20"/>
                                    </w:rPr>
                                    <w:t>0.76</w:t>
                                  </w:r>
                                </w:p>
                              </w:tc>
                            </w:tr>
                            <w:tr w:rsidR="00104BF8" w:rsidRPr="000C3FAE" w14:paraId="0A7E28AA" w14:textId="77777777" w:rsidTr="00104BF8">
                              <w:trPr>
                                <w:trHeight w:val="228"/>
                              </w:trPr>
                              <w:tc>
                                <w:tcPr>
                                  <w:tcW w:w="1132" w:type="dxa"/>
                                  <w:tcBorders>
                                    <w:top w:val="nil"/>
                                  </w:tcBorders>
                                  <w:shd w:val="clear" w:color="auto" w:fill="auto"/>
                                </w:tcPr>
                                <w:p w14:paraId="54E2F9F5"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lpb</w:t>
                                  </w:r>
                                  <w:proofErr w:type="spellEnd"/>
                                </w:p>
                              </w:tc>
                              <w:tc>
                                <w:tcPr>
                                  <w:tcW w:w="1836" w:type="dxa"/>
                                  <w:gridSpan w:val="2"/>
                                  <w:tcBorders>
                                    <w:top w:val="nil"/>
                                  </w:tcBorders>
                                  <w:shd w:val="clear" w:color="auto" w:fill="auto"/>
                                </w:tcPr>
                                <w:p w14:paraId="229C0459" w14:textId="77777777" w:rsidR="00104BF8" w:rsidRPr="000C3FAE" w:rsidRDefault="00104BF8" w:rsidP="00104BF8">
                                  <w:pPr>
                                    <w:snapToGrid w:val="0"/>
                                    <w:spacing w:line="240" w:lineRule="atLeast"/>
                                    <w:jc w:val="center"/>
                                    <w:rPr>
                                      <w:sz w:val="20"/>
                                      <w:szCs w:val="20"/>
                                    </w:rPr>
                                  </w:pPr>
                                  <w:r>
                                    <w:rPr>
                                      <w:rFonts w:hint="eastAsia"/>
                                      <w:sz w:val="20"/>
                                      <w:szCs w:val="20"/>
                                    </w:rPr>
                                    <w:t>119</w:t>
                                  </w:r>
                                </w:p>
                              </w:tc>
                              <w:tc>
                                <w:tcPr>
                                  <w:tcW w:w="1427" w:type="dxa"/>
                                  <w:tcBorders>
                                    <w:top w:val="nil"/>
                                  </w:tcBorders>
                                  <w:shd w:val="clear" w:color="auto" w:fill="auto"/>
                                </w:tcPr>
                                <w:p w14:paraId="565F83BA" w14:textId="77777777" w:rsidR="00104BF8" w:rsidRPr="000C3FAE" w:rsidRDefault="00104BF8" w:rsidP="00104BF8">
                                  <w:pPr>
                                    <w:snapToGrid w:val="0"/>
                                    <w:spacing w:line="240" w:lineRule="atLeast"/>
                                    <w:jc w:val="center"/>
                                    <w:rPr>
                                      <w:sz w:val="20"/>
                                      <w:szCs w:val="20"/>
                                    </w:rPr>
                                  </w:pPr>
                                  <w:r>
                                    <w:rPr>
                                      <w:rFonts w:hint="eastAsia"/>
                                      <w:sz w:val="20"/>
                                      <w:szCs w:val="20"/>
                                    </w:rPr>
                                    <w:t>0.65</w:t>
                                  </w:r>
                                </w:p>
                              </w:tc>
                              <w:tc>
                                <w:tcPr>
                                  <w:tcW w:w="976" w:type="dxa"/>
                                  <w:gridSpan w:val="2"/>
                                  <w:tcBorders>
                                    <w:top w:val="nil"/>
                                  </w:tcBorders>
                                  <w:shd w:val="clear" w:color="auto" w:fill="auto"/>
                                </w:tcPr>
                                <w:p w14:paraId="294D55A8" w14:textId="77777777" w:rsidR="00104BF8" w:rsidRPr="000C3FAE" w:rsidRDefault="00104BF8" w:rsidP="00104BF8">
                                  <w:pPr>
                                    <w:snapToGrid w:val="0"/>
                                    <w:spacing w:line="240" w:lineRule="atLeast"/>
                                    <w:jc w:val="right"/>
                                    <w:rPr>
                                      <w:sz w:val="20"/>
                                      <w:szCs w:val="20"/>
                                    </w:rPr>
                                  </w:pPr>
                                  <w:r>
                                    <w:rPr>
                                      <w:rFonts w:hint="eastAsia"/>
                                      <w:sz w:val="20"/>
                                      <w:szCs w:val="20"/>
                                    </w:rPr>
                                    <w:t>0.67</w:t>
                                  </w:r>
                                </w:p>
                              </w:tc>
                              <w:tc>
                                <w:tcPr>
                                  <w:tcW w:w="1651" w:type="dxa"/>
                                  <w:gridSpan w:val="2"/>
                                  <w:tcBorders>
                                    <w:top w:val="nil"/>
                                  </w:tcBorders>
                                  <w:shd w:val="clear" w:color="auto" w:fill="auto"/>
                                </w:tcPr>
                                <w:p w14:paraId="16DBD4C4" w14:textId="77777777" w:rsidR="00104BF8" w:rsidRPr="000C3FAE" w:rsidRDefault="00104BF8" w:rsidP="00104BF8">
                                  <w:pPr>
                                    <w:snapToGrid w:val="0"/>
                                    <w:spacing w:line="240" w:lineRule="atLeast"/>
                                    <w:jc w:val="right"/>
                                    <w:rPr>
                                      <w:sz w:val="20"/>
                                      <w:szCs w:val="20"/>
                                    </w:rPr>
                                  </w:pPr>
                                  <w:r w:rsidRPr="000C3FAE">
                                    <w:rPr>
                                      <w:rFonts w:hint="eastAsia"/>
                                      <w:sz w:val="20"/>
                                      <w:szCs w:val="20"/>
                                    </w:rPr>
                                    <w:t>0.35</w:t>
                                  </w:r>
                                </w:p>
                              </w:tc>
                            </w:tr>
                            <w:tr w:rsidR="00104BF8" w:rsidRPr="000C3FAE" w14:paraId="786DA42D" w14:textId="77777777" w:rsidTr="00104BF8">
                              <w:trPr>
                                <w:gridAfter w:val="1"/>
                                <w:wAfter w:w="7" w:type="dxa"/>
                                <w:trHeight w:val="290"/>
                              </w:trPr>
                              <w:tc>
                                <w:tcPr>
                                  <w:tcW w:w="1162" w:type="dxa"/>
                                  <w:gridSpan w:val="2"/>
                                  <w:shd w:val="clear" w:color="auto" w:fill="auto"/>
                                </w:tcPr>
                                <w:p w14:paraId="24EAC3D9"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hnoacc</w:t>
                                  </w:r>
                                  <w:proofErr w:type="spellEnd"/>
                                </w:p>
                              </w:tc>
                              <w:tc>
                                <w:tcPr>
                                  <w:tcW w:w="1806" w:type="dxa"/>
                                  <w:shd w:val="clear" w:color="auto" w:fill="auto"/>
                                </w:tcPr>
                                <w:p w14:paraId="5D681740" w14:textId="77777777" w:rsidR="00104BF8" w:rsidRPr="000C3FAE" w:rsidRDefault="00104BF8" w:rsidP="00104BF8">
                                  <w:pPr>
                                    <w:snapToGrid w:val="0"/>
                                    <w:spacing w:line="240" w:lineRule="atLeast"/>
                                    <w:jc w:val="center"/>
                                    <w:rPr>
                                      <w:sz w:val="20"/>
                                      <w:szCs w:val="20"/>
                                    </w:rPr>
                                  </w:pPr>
                                </w:p>
                              </w:tc>
                              <w:tc>
                                <w:tcPr>
                                  <w:tcW w:w="1427" w:type="dxa"/>
                                  <w:shd w:val="clear" w:color="auto" w:fill="auto"/>
                                </w:tcPr>
                                <w:p w14:paraId="7D50CDA9" w14:textId="77777777" w:rsidR="00104BF8" w:rsidRPr="000C3FAE" w:rsidRDefault="00104BF8" w:rsidP="00104BF8">
                                  <w:pPr>
                                    <w:snapToGrid w:val="0"/>
                                    <w:spacing w:line="240" w:lineRule="atLeast"/>
                                    <w:jc w:val="center"/>
                                    <w:rPr>
                                      <w:i/>
                                      <w:sz w:val="20"/>
                                      <w:szCs w:val="20"/>
                                    </w:rPr>
                                  </w:pPr>
                                </w:p>
                              </w:tc>
                              <w:tc>
                                <w:tcPr>
                                  <w:tcW w:w="969" w:type="dxa"/>
                                  <w:shd w:val="clear" w:color="auto" w:fill="auto"/>
                                </w:tcPr>
                                <w:p w14:paraId="1FEEBD50" w14:textId="77777777" w:rsidR="00104BF8" w:rsidRPr="000C3FAE" w:rsidRDefault="00104BF8" w:rsidP="00104BF8">
                                  <w:pPr>
                                    <w:snapToGrid w:val="0"/>
                                    <w:spacing w:line="240" w:lineRule="atLeast"/>
                                    <w:jc w:val="right"/>
                                    <w:rPr>
                                      <w:position w:val="-10"/>
                                      <w:sz w:val="20"/>
                                      <w:szCs w:val="20"/>
                                    </w:rPr>
                                  </w:pPr>
                                </w:p>
                              </w:tc>
                              <w:tc>
                                <w:tcPr>
                                  <w:tcW w:w="1651" w:type="dxa"/>
                                  <w:gridSpan w:val="2"/>
                                  <w:shd w:val="clear" w:color="auto" w:fill="auto"/>
                                </w:tcPr>
                                <w:p w14:paraId="24E175B7" w14:textId="77777777" w:rsidR="00104BF8" w:rsidRPr="000C3FAE" w:rsidRDefault="00104BF8" w:rsidP="00104BF8">
                                  <w:pPr>
                                    <w:snapToGrid w:val="0"/>
                                    <w:spacing w:line="240" w:lineRule="atLeast"/>
                                    <w:jc w:val="right"/>
                                    <w:rPr>
                                      <w:i/>
                                      <w:sz w:val="20"/>
                                      <w:szCs w:val="20"/>
                                    </w:rPr>
                                  </w:pPr>
                                </w:p>
                              </w:tc>
                            </w:tr>
                            <w:tr w:rsidR="00104BF8" w:rsidRPr="000C3FAE" w14:paraId="0FB4EE2F" w14:textId="77777777" w:rsidTr="00104BF8">
                              <w:trPr>
                                <w:gridAfter w:val="1"/>
                                <w:wAfter w:w="7" w:type="dxa"/>
                                <w:trHeight w:val="290"/>
                              </w:trPr>
                              <w:tc>
                                <w:tcPr>
                                  <w:tcW w:w="1162" w:type="dxa"/>
                                  <w:gridSpan w:val="2"/>
                                  <w:shd w:val="clear" w:color="auto" w:fill="auto"/>
                                </w:tcPr>
                                <w:p w14:paraId="2140431E" w14:textId="77777777" w:rsidR="00104BF8" w:rsidRPr="000C3FAE" w:rsidRDefault="00104BF8" w:rsidP="00104BF8">
                                  <w:pPr>
                                    <w:snapToGrid w:val="0"/>
                                    <w:spacing w:line="240" w:lineRule="atLeast"/>
                                    <w:jc w:val="both"/>
                                    <w:rPr>
                                      <w:sz w:val="20"/>
                                      <w:szCs w:val="20"/>
                                    </w:rPr>
                                  </w:pPr>
                                </w:p>
                              </w:tc>
                              <w:tc>
                                <w:tcPr>
                                  <w:tcW w:w="1806" w:type="dxa"/>
                                  <w:shd w:val="clear" w:color="auto" w:fill="auto"/>
                                </w:tcPr>
                                <w:p w14:paraId="395B979C"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427" w:type="dxa"/>
                                  <w:shd w:val="clear" w:color="auto" w:fill="auto"/>
                                </w:tcPr>
                                <w:p w14:paraId="09D420FB"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69" w:type="dxa"/>
                                  <w:shd w:val="clear" w:color="auto" w:fill="auto"/>
                                </w:tcPr>
                                <w:p w14:paraId="2A01E07A"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0627CA1A" wp14:editId="3F81070F">
                                        <wp:extent cx="127635" cy="212725"/>
                                        <wp:effectExtent l="0" t="0" r="571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51" w:type="dxa"/>
                                  <w:gridSpan w:val="2"/>
                                  <w:shd w:val="clear" w:color="auto" w:fill="auto"/>
                                </w:tcPr>
                                <w:p w14:paraId="250D7101"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FB0D262" w14:textId="77777777" w:rsidTr="00104BF8">
                              <w:trPr>
                                <w:gridAfter w:val="1"/>
                                <w:wAfter w:w="7" w:type="dxa"/>
                                <w:trHeight w:val="238"/>
                              </w:trPr>
                              <w:tc>
                                <w:tcPr>
                                  <w:tcW w:w="1162" w:type="dxa"/>
                                  <w:gridSpan w:val="2"/>
                                  <w:tcBorders>
                                    <w:bottom w:val="nil"/>
                                  </w:tcBorders>
                                  <w:shd w:val="clear" w:color="auto" w:fill="auto"/>
                                </w:tcPr>
                                <w:p w14:paraId="2B224B1B"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hnoacc</w:t>
                                  </w:r>
                                  <w:proofErr w:type="spellEnd"/>
                                </w:p>
                              </w:tc>
                              <w:tc>
                                <w:tcPr>
                                  <w:tcW w:w="1806" w:type="dxa"/>
                                  <w:tcBorders>
                                    <w:bottom w:val="nil"/>
                                  </w:tcBorders>
                                  <w:shd w:val="clear" w:color="auto" w:fill="auto"/>
                                </w:tcPr>
                                <w:p w14:paraId="5DA80FF7" w14:textId="77777777" w:rsidR="00104BF8" w:rsidRPr="000C3FAE" w:rsidRDefault="00104BF8" w:rsidP="00104BF8">
                                  <w:pPr>
                                    <w:snapToGrid w:val="0"/>
                                    <w:spacing w:line="240" w:lineRule="atLeast"/>
                                    <w:jc w:val="center"/>
                                    <w:rPr>
                                      <w:sz w:val="20"/>
                                      <w:szCs w:val="20"/>
                                    </w:rPr>
                                  </w:pPr>
                                  <w:r>
                                    <w:rPr>
                                      <w:rFonts w:hint="eastAsia"/>
                                      <w:sz w:val="20"/>
                                      <w:szCs w:val="20"/>
                                    </w:rPr>
                                    <w:t>148</w:t>
                                  </w:r>
                                </w:p>
                              </w:tc>
                              <w:tc>
                                <w:tcPr>
                                  <w:tcW w:w="1427" w:type="dxa"/>
                                  <w:tcBorders>
                                    <w:bottom w:val="nil"/>
                                  </w:tcBorders>
                                  <w:shd w:val="clear" w:color="auto" w:fill="auto"/>
                                </w:tcPr>
                                <w:p w14:paraId="137969AC" w14:textId="77777777" w:rsidR="00104BF8" w:rsidRPr="000C3FAE" w:rsidRDefault="00104BF8" w:rsidP="00104BF8">
                                  <w:pPr>
                                    <w:snapToGrid w:val="0"/>
                                    <w:spacing w:line="240" w:lineRule="atLeast"/>
                                    <w:jc w:val="center"/>
                                    <w:rPr>
                                      <w:sz w:val="20"/>
                                      <w:szCs w:val="20"/>
                                    </w:rPr>
                                  </w:pPr>
                                  <w:r>
                                    <w:rPr>
                                      <w:rFonts w:hint="eastAsia"/>
                                      <w:sz w:val="20"/>
                                      <w:szCs w:val="20"/>
                                    </w:rPr>
                                    <w:t>0.08</w:t>
                                  </w:r>
                                </w:p>
                              </w:tc>
                              <w:tc>
                                <w:tcPr>
                                  <w:tcW w:w="969" w:type="dxa"/>
                                  <w:tcBorders>
                                    <w:bottom w:val="nil"/>
                                  </w:tcBorders>
                                  <w:shd w:val="clear" w:color="auto" w:fill="auto"/>
                                </w:tcPr>
                                <w:p w14:paraId="33D7B763" w14:textId="77777777" w:rsidR="00104BF8" w:rsidRPr="000C3FAE" w:rsidRDefault="00104BF8" w:rsidP="00104BF8">
                                  <w:pPr>
                                    <w:snapToGrid w:val="0"/>
                                    <w:spacing w:line="240" w:lineRule="atLeast"/>
                                    <w:jc w:val="right"/>
                                    <w:rPr>
                                      <w:sz w:val="20"/>
                                      <w:szCs w:val="20"/>
                                    </w:rPr>
                                  </w:pPr>
                                  <w:r>
                                    <w:rPr>
                                      <w:rFonts w:hint="eastAsia"/>
                                      <w:sz w:val="20"/>
                                      <w:szCs w:val="20"/>
                                    </w:rPr>
                                    <w:t>-0.31</w:t>
                                  </w:r>
                                </w:p>
                              </w:tc>
                              <w:tc>
                                <w:tcPr>
                                  <w:tcW w:w="1651" w:type="dxa"/>
                                  <w:gridSpan w:val="2"/>
                                  <w:tcBorders>
                                    <w:bottom w:val="nil"/>
                                  </w:tcBorders>
                                  <w:shd w:val="clear" w:color="auto" w:fill="auto"/>
                                </w:tcPr>
                                <w:p w14:paraId="75A32AE0" w14:textId="77777777" w:rsidR="00104BF8" w:rsidRPr="000C3FAE" w:rsidRDefault="00104BF8" w:rsidP="00104BF8">
                                  <w:pPr>
                                    <w:snapToGrid w:val="0"/>
                                    <w:spacing w:line="240" w:lineRule="atLeast"/>
                                    <w:jc w:val="right"/>
                                    <w:rPr>
                                      <w:sz w:val="20"/>
                                      <w:szCs w:val="20"/>
                                    </w:rPr>
                                  </w:pPr>
                                  <w:r>
                                    <w:rPr>
                                      <w:rFonts w:hint="eastAsia"/>
                                      <w:sz w:val="20"/>
                                      <w:szCs w:val="20"/>
                                    </w:rPr>
                                    <w:t>0.71</w:t>
                                  </w:r>
                                </w:p>
                              </w:tc>
                            </w:tr>
                            <w:tr w:rsidR="00104BF8" w:rsidRPr="000C3FAE" w14:paraId="52FE3222" w14:textId="77777777" w:rsidTr="00104BF8">
                              <w:trPr>
                                <w:gridAfter w:val="1"/>
                                <w:wAfter w:w="7" w:type="dxa"/>
                                <w:trHeight w:val="228"/>
                              </w:trPr>
                              <w:tc>
                                <w:tcPr>
                                  <w:tcW w:w="1162" w:type="dxa"/>
                                  <w:gridSpan w:val="2"/>
                                  <w:tcBorders>
                                    <w:top w:val="nil"/>
                                  </w:tcBorders>
                                  <w:shd w:val="clear" w:color="auto" w:fill="auto"/>
                                </w:tcPr>
                                <w:p w14:paraId="0D83A896"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hnoacc</w:t>
                                  </w:r>
                                  <w:proofErr w:type="spellEnd"/>
                                </w:p>
                              </w:tc>
                              <w:tc>
                                <w:tcPr>
                                  <w:tcW w:w="1806" w:type="dxa"/>
                                  <w:tcBorders>
                                    <w:top w:val="nil"/>
                                  </w:tcBorders>
                                  <w:shd w:val="clear" w:color="auto" w:fill="auto"/>
                                </w:tcPr>
                                <w:p w14:paraId="0EE731B3" w14:textId="77777777" w:rsidR="00104BF8" w:rsidRPr="000C3FAE" w:rsidRDefault="00104BF8" w:rsidP="00104BF8">
                                  <w:pPr>
                                    <w:snapToGrid w:val="0"/>
                                    <w:spacing w:line="240" w:lineRule="atLeast"/>
                                    <w:jc w:val="center"/>
                                    <w:rPr>
                                      <w:sz w:val="20"/>
                                      <w:szCs w:val="20"/>
                                    </w:rPr>
                                  </w:pPr>
                                  <w:r>
                                    <w:rPr>
                                      <w:rFonts w:hint="eastAsia"/>
                                      <w:sz w:val="20"/>
                                      <w:szCs w:val="20"/>
                                    </w:rPr>
                                    <w:t>144</w:t>
                                  </w:r>
                                </w:p>
                              </w:tc>
                              <w:tc>
                                <w:tcPr>
                                  <w:tcW w:w="1427" w:type="dxa"/>
                                  <w:tcBorders>
                                    <w:top w:val="nil"/>
                                  </w:tcBorders>
                                  <w:shd w:val="clear" w:color="auto" w:fill="auto"/>
                                </w:tcPr>
                                <w:p w14:paraId="566A6423" w14:textId="77777777" w:rsidR="00104BF8" w:rsidRPr="000C3FAE" w:rsidRDefault="00104BF8" w:rsidP="00104BF8">
                                  <w:pPr>
                                    <w:snapToGrid w:val="0"/>
                                    <w:spacing w:line="240" w:lineRule="atLeast"/>
                                    <w:jc w:val="center"/>
                                    <w:rPr>
                                      <w:sz w:val="20"/>
                                      <w:szCs w:val="20"/>
                                    </w:rPr>
                                  </w:pPr>
                                  <w:r>
                                    <w:rPr>
                                      <w:rFonts w:hint="eastAsia"/>
                                      <w:sz w:val="20"/>
                                      <w:szCs w:val="20"/>
                                    </w:rPr>
                                    <w:t>0.13</w:t>
                                  </w:r>
                                </w:p>
                              </w:tc>
                              <w:tc>
                                <w:tcPr>
                                  <w:tcW w:w="969" w:type="dxa"/>
                                  <w:tcBorders>
                                    <w:top w:val="nil"/>
                                  </w:tcBorders>
                                  <w:shd w:val="clear" w:color="auto" w:fill="auto"/>
                                </w:tcPr>
                                <w:p w14:paraId="4A9070D3" w14:textId="77777777" w:rsidR="00104BF8" w:rsidRPr="000C3FAE" w:rsidRDefault="00104BF8" w:rsidP="00104BF8">
                                  <w:pPr>
                                    <w:snapToGrid w:val="0"/>
                                    <w:spacing w:line="240" w:lineRule="atLeast"/>
                                    <w:jc w:val="right"/>
                                    <w:rPr>
                                      <w:sz w:val="20"/>
                                      <w:szCs w:val="20"/>
                                    </w:rPr>
                                  </w:pPr>
                                  <w:r>
                                    <w:rPr>
                                      <w:rFonts w:hint="eastAsia"/>
                                      <w:sz w:val="20"/>
                                      <w:szCs w:val="20"/>
                                    </w:rPr>
                                    <w:t>-0.17</w:t>
                                  </w:r>
                                </w:p>
                              </w:tc>
                              <w:tc>
                                <w:tcPr>
                                  <w:tcW w:w="1651" w:type="dxa"/>
                                  <w:gridSpan w:val="2"/>
                                  <w:tcBorders>
                                    <w:top w:val="nil"/>
                                  </w:tcBorders>
                                  <w:shd w:val="clear" w:color="auto" w:fill="auto"/>
                                </w:tcPr>
                                <w:p w14:paraId="22452DE3" w14:textId="77777777" w:rsidR="00104BF8" w:rsidRPr="000C3FAE" w:rsidRDefault="00104BF8" w:rsidP="00104BF8">
                                  <w:pPr>
                                    <w:snapToGrid w:val="0"/>
                                    <w:spacing w:line="240" w:lineRule="atLeast"/>
                                    <w:jc w:val="right"/>
                                    <w:rPr>
                                      <w:sz w:val="20"/>
                                      <w:szCs w:val="20"/>
                                    </w:rPr>
                                  </w:pPr>
                                  <w:r>
                                    <w:rPr>
                                      <w:rFonts w:hint="eastAsia"/>
                                      <w:sz w:val="20"/>
                                      <w:szCs w:val="20"/>
                                    </w:rPr>
                                    <w:t>0.32</w:t>
                                  </w:r>
                                </w:p>
                              </w:tc>
                            </w:tr>
                          </w:tbl>
                          <w:p w14:paraId="7CD625EE"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lnoacc</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63"/>
                              <w:gridCol w:w="221"/>
                              <w:gridCol w:w="1548"/>
                              <w:gridCol w:w="142"/>
                              <w:gridCol w:w="1266"/>
                              <w:gridCol w:w="60"/>
                              <w:gridCol w:w="897"/>
                              <w:gridCol w:w="37"/>
                              <w:gridCol w:w="1557"/>
                            </w:tblGrid>
                            <w:tr w:rsidR="00104BF8" w:rsidRPr="000C3FAE" w14:paraId="05A22D1D" w14:textId="77777777" w:rsidTr="00104BF8">
                              <w:trPr>
                                <w:trHeight w:val="290"/>
                              </w:trPr>
                              <w:tc>
                                <w:tcPr>
                                  <w:tcW w:w="1089" w:type="dxa"/>
                                  <w:shd w:val="clear" w:color="auto" w:fill="auto"/>
                                </w:tcPr>
                                <w:p w14:paraId="3E7A04A9" w14:textId="77777777" w:rsidR="00104BF8" w:rsidRPr="000C3FAE" w:rsidRDefault="00104BF8" w:rsidP="00104BF8">
                                  <w:pPr>
                                    <w:snapToGrid w:val="0"/>
                                    <w:spacing w:line="240" w:lineRule="atLeast"/>
                                    <w:jc w:val="both"/>
                                    <w:rPr>
                                      <w:sz w:val="20"/>
                                      <w:szCs w:val="20"/>
                                    </w:rPr>
                                  </w:pPr>
                                </w:p>
                              </w:tc>
                              <w:tc>
                                <w:tcPr>
                                  <w:tcW w:w="1854" w:type="dxa"/>
                                  <w:gridSpan w:val="2"/>
                                  <w:shd w:val="clear" w:color="auto" w:fill="auto"/>
                                </w:tcPr>
                                <w:p w14:paraId="6A11A221"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452" w:type="dxa"/>
                                  <w:gridSpan w:val="2"/>
                                  <w:shd w:val="clear" w:color="auto" w:fill="auto"/>
                                </w:tcPr>
                                <w:p w14:paraId="4185CAEB"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80" w:type="dxa"/>
                                  <w:gridSpan w:val="2"/>
                                  <w:shd w:val="clear" w:color="auto" w:fill="auto"/>
                                </w:tcPr>
                                <w:p w14:paraId="44C667AC"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53F8AC74" wp14:editId="05FCCE76">
                                        <wp:extent cx="127635" cy="212725"/>
                                        <wp:effectExtent l="0" t="0" r="571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59" w:type="dxa"/>
                                  <w:gridSpan w:val="2"/>
                                  <w:shd w:val="clear" w:color="auto" w:fill="auto"/>
                                </w:tcPr>
                                <w:p w14:paraId="0A840435"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FF28CAC" w14:textId="77777777" w:rsidTr="00104BF8">
                              <w:trPr>
                                <w:trHeight w:val="238"/>
                              </w:trPr>
                              <w:tc>
                                <w:tcPr>
                                  <w:tcW w:w="1089" w:type="dxa"/>
                                  <w:tcBorders>
                                    <w:bottom w:val="nil"/>
                                  </w:tcBorders>
                                  <w:shd w:val="clear" w:color="auto" w:fill="auto"/>
                                </w:tcPr>
                                <w:p w14:paraId="39A96C6E"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lnoacc</w:t>
                                  </w:r>
                                  <w:proofErr w:type="spellEnd"/>
                                </w:p>
                              </w:tc>
                              <w:tc>
                                <w:tcPr>
                                  <w:tcW w:w="1854" w:type="dxa"/>
                                  <w:gridSpan w:val="2"/>
                                  <w:tcBorders>
                                    <w:bottom w:val="nil"/>
                                  </w:tcBorders>
                                  <w:shd w:val="clear" w:color="auto" w:fill="auto"/>
                                </w:tcPr>
                                <w:p w14:paraId="33B188F6"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Pr>
                                      <w:rFonts w:hint="eastAsia"/>
                                      <w:sz w:val="20"/>
                                      <w:szCs w:val="20"/>
                                    </w:rPr>
                                    <w:t>136</w:t>
                                  </w:r>
                                </w:p>
                              </w:tc>
                              <w:tc>
                                <w:tcPr>
                                  <w:tcW w:w="1452" w:type="dxa"/>
                                  <w:gridSpan w:val="2"/>
                                  <w:tcBorders>
                                    <w:bottom w:val="nil"/>
                                  </w:tcBorders>
                                  <w:shd w:val="clear" w:color="auto" w:fill="auto"/>
                                </w:tcPr>
                                <w:p w14:paraId="3CE00668" w14:textId="77777777" w:rsidR="00104BF8" w:rsidRPr="000C3FAE" w:rsidRDefault="00104BF8" w:rsidP="00104BF8">
                                  <w:pPr>
                                    <w:snapToGrid w:val="0"/>
                                    <w:spacing w:line="240" w:lineRule="atLeast"/>
                                    <w:jc w:val="center"/>
                                    <w:rPr>
                                      <w:sz w:val="20"/>
                                      <w:szCs w:val="20"/>
                                    </w:rPr>
                                  </w:pPr>
                                  <w:r>
                                    <w:rPr>
                                      <w:rFonts w:hint="eastAsia"/>
                                      <w:sz w:val="20"/>
                                      <w:szCs w:val="20"/>
                                    </w:rPr>
                                    <w:t>0.25</w:t>
                                  </w:r>
                                </w:p>
                              </w:tc>
                              <w:tc>
                                <w:tcPr>
                                  <w:tcW w:w="980" w:type="dxa"/>
                                  <w:gridSpan w:val="2"/>
                                  <w:tcBorders>
                                    <w:bottom w:val="nil"/>
                                  </w:tcBorders>
                                  <w:shd w:val="clear" w:color="auto" w:fill="auto"/>
                                </w:tcPr>
                                <w:p w14:paraId="796290BB" w14:textId="77777777" w:rsidR="00104BF8" w:rsidRPr="000C3FAE" w:rsidRDefault="00104BF8" w:rsidP="00104BF8">
                                  <w:pPr>
                                    <w:snapToGrid w:val="0"/>
                                    <w:spacing w:line="240" w:lineRule="atLeast"/>
                                    <w:jc w:val="right"/>
                                    <w:rPr>
                                      <w:sz w:val="20"/>
                                      <w:szCs w:val="20"/>
                                    </w:rPr>
                                  </w:pPr>
                                  <w:r>
                                    <w:rPr>
                                      <w:rFonts w:hint="eastAsia"/>
                                      <w:sz w:val="20"/>
                                      <w:szCs w:val="20"/>
                                    </w:rPr>
                                    <w:t>-0.76</w:t>
                                  </w:r>
                                </w:p>
                              </w:tc>
                              <w:tc>
                                <w:tcPr>
                                  <w:tcW w:w="1659" w:type="dxa"/>
                                  <w:gridSpan w:val="2"/>
                                  <w:tcBorders>
                                    <w:bottom w:val="nil"/>
                                  </w:tcBorders>
                                  <w:shd w:val="clear" w:color="auto" w:fill="auto"/>
                                </w:tcPr>
                                <w:p w14:paraId="555744AD" w14:textId="77777777" w:rsidR="00104BF8" w:rsidRPr="000C3FAE" w:rsidRDefault="00104BF8" w:rsidP="00104BF8">
                                  <w:pPr>
                                    <w:snapToGrid w:val="0"/>
                                    <w:spacing w:line="240" w:lineRule="atLeast"/>
                                    <w:jc w:val="right"/>
                                    <w:rPr>
                                      <w:sz w:val="20"/>
                                      <w:szCs w:val="20"/>
                                    </w:rPr>
                                  </w:pPr>
                                  <w:r>
                                    <w:rPr>
                                      <w:rFonts w:hint="eastAsia"/>
                                      <w:sz w:val="20"/>
                                      <w:szCs w:val="20"/>
                                    </w:rPr>
                                    <w:t>0.31</w:t>
                                  </w:r>
                                </w:p>
                              </w:tc>
                            </w:tr>
                            <w:tr w:rsidR="00104BF8" w:rsidRPr="000C3FAE" w14:paraId="1F142881" w14:textId="77777777" w:rsidTr="00104BF8">
                              <w:trPr>
                                <w:trHeight w:val="228"/>
                              </w:trPr>
                              <w:tc>
                                <w:tcPr>
                                  <w:tcW w:w="1089" w:type="dxa"/>
                                  <w:tcBorders>
                                    <w:top w:val="nil"/>
                                  </w:tcBorders>
                                  <w:shd w:val="clear" w:color="auto" w:fill="auto"/>
                                </w:tcPr>
                                <w:p w14:paraId="670B6492"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lnoacc</w:t>
                                  </w:r>
                                  <w:proofErr w:type="spellEnd"/>
                                </w:p>
                              </w:tc>
                              <w:tc>
                                <w:tcPr>
                                  <w:tcW w:w="1854" w:type="dxa"/>
                                  <w:gridSpan w:val="2"/>
                                  <w:tcBorders>
                                    <w:top w:val="nil"/>
                                  </w:tcBorders>
                                  <w:shd w:val="clear" w:color="auto" w:fill="auto"/>
                                </w:tcPr>
                                <w:p w14:paraId="3B1E16D2"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Pr>
                                      <w:rFonts w:hint="eastAsia"/>
                                      <w:sz w:val="20"/>
                                      <w:szCs w:val="20"/>
                                    </w:rPr>
                                    <w:t>162</w:t>
                                  </w:r>
                                </w:p>
                              </w:tc>
                              <w:tc>
                                <w:tcPr>
                                  <w:tcW w:w="1452" w:type="dxa"/>
                                  <w:gridSpan w:val="2"/>
                                  <w:tcBorders>
                                    <w:top w:val="nil"/>
                                  </w:tcBorders>
                                  <w:shd w:val="clear" w:color="auto" w:fill="auto"/>
                                </w:tcPr>
                                <w:p w14:paraId="0C5E51B4" w14:textId="77777777" w:rsidR="00104BF8" w:rsidRPr="000C3FAE" w:rsidRDefault="00104BF8" w:rsidP="00104BF8">
                                  <w:pPr>
                                    <w:snapToGrid w:val="0"/>
                                    <w:spacing w:line="240" w:lineRule="atLeast"/>
                                    <w:jc w:val="center"/>
                                    <w:rPr>
                                      <w:sz w:val="20"/>
                                      <w:szCs w:val="20"/>
                                    </w:rPr>
                                  </w:pPr>
                                  <w:r>
                                    <w:rPr>
                                      <w:rFonts w:hint="eastAsia"/>
                                      <w:sz w:val="20"/>
                                      <w:szCs w:val="20"/>
                                    </w:rPr>
                                    <w:t>0.23</w:t>
                                  </w:r>
                                </w:p>
                              </w:tc>
                              <w:tc>
                                <w:tcPr>
                                  <w:tcW w:w="980" w:type="dxa"/>
                                  <w:gridSpan w:val="2"/>
                                  <w:tcBorders>
                                    <w:top w:val="nil"/>
                                  </w:tcBorders>
                                  <w:shd w:val="clear" w:color="auto" w:fill="auto"/>
                                </w:tcPr>
                                <w:p w14:paraId="197130F2" w14:textId="77777777" w:rsidR="00104BF8" w:rsidRPr="000C3FAE" w:rsidRDefault="00104BF8" w:rsidP="00104BF8">
                                  <w:pPr>
                                    <w:snapToGrid w:val="0"/>
                                    <w:spacing w:line="240" w:lineRule="atLeast"/>
                                    <w:jc w:val="right"/>
                                    <w:rPr>
                                      <w:sz w:val="20"/>
                                      <w:szCs w:val="20"/>
                                    </w:rPr>
                                  </w:pPr>
                                  <w:r>
                                    <w:rPr>
                                      <w:rFonts w:hint="eastAsia"/>
                                      <w:sz w:val="20"/>
                                      <w:szCs w:val="20"/>
                                    </w:rPr>
                                    <w:t>-0.06</w:t>
                                  </w:r>
                                </w:p>
                              </w:tc>
                              <w:tc>
                                <w:tcPr>
                                  <w:tcW w:w="1659" w:type="dxa"/>
                                  <w:gridSpan w:val="2"/>
                                  <w:tcBorders>
                                    <w:top w:val="nil"/>
                                  </w:tcBorders>
                                  <w:shd w:val="clear" w:color="auto" w:fill="auto"/>
                                </w:tcPr>
                                <w:p w14:paraId="266F837D" w14:textId="77777777" w:rsidR="00104BF8" w:rsidRPr="000C3FAE" w:rsidRDefault="00104BF8" w:rsidP="00104BF8">
                                  <w:pPr>
                                    <w:snapToGrid w:val="0"/>
                                    <w:spacing w:line="240" w:lineRule="atLeast"/>
                                    <w:jc w:val="right"/>
                                    <w:rPr>
                                      <w:sz w:val="20"/>
                                      <w:szCs w:val="20"/>
                                    </w:rPr>
                                  </w:pPr>
                                  <w:r>
                                    <w:rPr>
                                      <w:rFonts w:hint="eastAsia"/>
                                      <w:sz w:val="20"/>
                                      <w:szCs w:val="20"/>
                                    </w:rPr>
                                    <w:t>0.71</w:t>
                                  </w:r>
                                </w:p>
                              </w:tc>
                            </w:tr>
                            <w:tr w:rsidR="00104BF8" w:rsidRPr="000C3FAE" w14:paraId="0BF1D2C7" w14:textId="77777777" w:rsidTr="00104BF8">
                              <w:trPr>
                                <w:trHeight w:val="290"/>
                              </w:trPr>
                              <w:tc>
                                <w:tcPr>
                                  <w:tcW w:w="1316" w:type="dxa"/>
                                  <w:gridSpan w:val="2"/>
                                  <w:shd w:val="clear" w:color="auto" w:fill="auto"/>
                                </w:tcPr>
                                <w:p w14:paraId="6362AB63"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hrd</w:t>
                                  </w:r>
                                  <w:proofErr w:type="spellEnd"/>
                                </w:p>
                              </w:tc>
                              <w:tc>
                                <w:tcPr>
                                  <w:tcW w:w="1771" w:type="dxa"/>
                                  <w:gridSpan w:val="2"/>
                                  <w:shd w:val="clear" w:color="auto" w:fill="auto"/>
                                </w:tcPr>
                                <w:p w14:paraId="5B55DC97" w14:textId="77777777" w:rsidR="00104BF8" w:rsidRPr="000C3FAE" w:rsidRDefault="00104BF8" w:rsidP="00104BF8">
                                  <w:pPr>
                                    <w:snapToGrid w:val="0"/>
                                    <w:spacing w:line="240" w:lineRule="atLeast"/>
                                    <w:jc w:val="center"/>
                                    <w:rPr>
                                      <w:sz w:val="20"/>
                                      <w:szCs w:val="20"/>
                                    </w:rPr>
                                  </w:pPr>
                                </w:p>
                              </w:tc>
                              <w:tc>
                                <w:tcPr>
                                  <w:tcW w:w="1368" w:type="dxa"/>
                                  <w:gridSpan w:val="2"/>
                                  <w:shd w:val="clear" w:color="auto" w:fill="auto"/>
                                </w:tcPr>
                                <w:p w14:paraId="07FC6EB7" w14:textId="77777777" w:rsidR="00104BF8" w:rsidRPr="000C3FAE" w:rsidRDefault="00104BF8" w:rsidP="00104BF8">
                                  <w:pPr>
                                    <w:snapToGrid w:val="0"/>
                                    <w:spacing w:line="240" w:lineRule="atLeast"/>
                                    <w:jc w:val="center"/>
                                    <w:rPr>
                                      <w:i/>
                                      <w:sz w:val="20"/>
                                      <w:szCs w:val="20"/>
                                    </w:rPr>
                                  </w:pPr>
                                </w:p>
                              </w:tc>
                              <w:tc>
                                <w:tcPr>
                                  <w:tcW w:w="960" w:type="dxa"/>
                                  <w:gridSpan w:val="2"/>
                                  <w:shd w:val="clear" w:color="auto" w:fill="auto"/>
                                </w:tcPr>
                                <w:p w14:paraId="7A301E7F" w14:textId="77777777" w:rsidR="00104BF8" w:rsidRPr="000C3FAE" w:rsidRDefault="00104BF8" w:rsidP="00104BF8">
                                  <w:pPr>
                                    <w:snapToGrid w:val="0"/>
                                    <w:spacing w:line="240" w:lineRule="atLeast"/>
                                    <w:jc w:val="right"/>
                                    <w:rPr>
                                      <w:position w:val="-10"/>
                                      <w:sz w:val="20"/>
                                      <w:szCs w:val="20"/>
                                    </w:rPr>
                                  </w:pPr>
                                </w:p>
                              </w:tc>
                              <w:tc>
                                <w:tcPr>
                                  <w:tcW w:w="1619" w:type="dxa"/>
                                  <w:shd w:val="clear" w:color="auto" w:fill="auto"/>
                                </w:tcPr>
                                <w:p w14:paraId="230EDAEF" w14:textId="77777777" w:rsidR="00104BF8" w:rsidRPr="000C3FAE" w:rsidRDefault="00104BF8" w:rsidP="00104BF8">
                                  <w:pPr>
                                    <w:snapToGrid w:val="0"/>
                                    <w:spacing w:line="240" w:lineRule="atLeast"/>
                                    <w:jc w:val="right"/>
                                    <w:rPr>
                                      <w:i/>
                                      <w:sz w:val="20"/>
                                      <w:szCs w:val="20"/>
                                    </w:rPr>
                                  </w:pPr>
                                </w:p>
                              </w:tc>
                            </w:tr>
                            <w:tr w:rsidR="00104BF8" w:rsidRPr="000C3FAE" w14:paraId="7F5AA075" w14:textId="77777777" w:rsidTr="00104BF8">
                              <w:trPr>
                                <w:trHeight w:val="290"/>
                              </w:trPr>
                              <w:tc>
                                <w:tcPr>
                                  <w:tcW w:w="1316" w:type="dxa"/>
                                  <w:gridSpan w:val="2"/>
                                  <w:shd w:val="clear" w:color="auto" w:fill="auto"/>
                                </w:tcPr>
                                <w:p w14:paraId="572FC880" w14:textId="77777777" w:rsidR="00104BF8" w:rsidRPr="000C3FAE" w:rsidRDefault="00104BF8" w:rsidP="00104BF8">
                                  <w:pPr>
                                    <w:snapToGrid w:val="0"/>
                                    <w:spacing w:line="240" w:lineRule="atLeast"/>
                                    <w:jc w:val="both"/>
                                    <w:rPr>
                                      <w:sz w:val="20"/>
                                      <w:szCs w:val="20"/>
                                    </w:rPr>
                                  </w:pPr>
                                </w:p>
                              </w:tc>
                              <w:tc>
                                <w:tcPr>
                                  <w:tcW w:w="1771" w:type="dxa"/>
                                  <w:gridSpan w:val="2"/>
                                  <w:shd w:val="clear" w:color="auto" w:fill="auto"/>
                                </w:tcPr>
                                <w:p w14:paraId="5F2BB6C8"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368" w:type="dxa"/>
                                  <w:gridSpan w:val="2"/>
                                  <w:shd w:val="clear" w:color="auto" w:fill="auto"/>
                                </w:tcPr>
                                <w:p w14:paraId="2B100028"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60" w:type="dxa"/>
                                  <w:gridSpan w:val="2"/>
                                  <w:shd w:val="clear" w:color="auto" w:fill="auto"/>
                                </w:tcPr>
                                <w:p w14:paraId="1FE2CEC8"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4E89430F" wp14:editId="02DE6727">
                                        <wp:extent cx="127635" cy="212725"/>
                                        <wp:effectExtent l="0" t="0" r="571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19" w:type="dxa"/>
                                  <w:shd w:val="clear" w:color="auto" w:fill="auto"/>
                                </w:tcPr>
                                <w:p w14:paraId="5B2396BC"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DDBF9EB" w14:textId="77777777" w:rsidTr="00104BF8">
                              <w:trPr>
                                <w:trHeight w:val="238"/>
                              </w:trPr>
                              <w:tc>
                                <w:tcPr>
                                  <w:tcW w:w="1316" w:type="dxa"/>
                                  <w:gridSpan w:val="2"/>
                                  <w:tcBorders>
                                    <w:bottom w:val="nil"/>
                                  </w:tcBorders>
                                  <w:shd w:val="clear" w:color="auto" w:fill="auto"/>
                                </w:tcPr>
                                <w:p w14:paraId="52CA9380"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hrd</w:t>
                                  </w:r>
                                  <w:proofErr w:type="spellEnd"/>
                                </w:p>
                              </w:tc>
                              <w:tc>
                                <w:tcPr>
                                  <w:tcW w:w="1771" w:type="dxa"/>
                                  <w:gridSpan w:val="2"/>
                                  <w:tcBorders>
                                    <w:bottom w:val="nil"/>
                                  </w:tcBorders>
                                  <w:shd w:val="clear" w:color="auto" w:fill="auto"/>
                                </w:tcPr>
                                <w:p w14:paraId="40897E06" w14:textId="77777777" w:rsidR="00104BF8" w:rsidRPr="000C3FAE" w:rsidRDefault="00104BF8" w:rsidP="00104BF8">
                                  <w:pPr>
                                    <w:snapToGrid w:val="0"/>
                                    <w:spacing w:line="240" w:lineRule="atLeast"/>
                                    <w:jc w:val="center"/>
                                    <w:rPr>
                                      <w:sz w:val="20"/>
                                      <w:szCs w:val="20"/>
                                    </w:rPr>
                                  </w:pPr>
                                  <w:r>
                                    <w:rPr>
                                      <w:rFonts w:hint="eastAsia"/>
                                      <w:sz w:val="20"/>
                                      <w:szCs w:val="20"/>
                                    </w:rPr>
                                    <w:t>137</w:t>
                                  </w:r>
                                </w:p>
                              </w:tc>
                              <w:tc>
                                <w:tcPr>
                                  <w:tcW w:w="1368" w:type="dxa"/>
                                  <w:gridSpan w:val="2"/>
                                  <w:tcBorders>
                                    <w:bottom w:val="nil"/>
                                  </w:tcBorders>
                                  <w:shd w:val="clear" w:color="auto" w:fill="auto"/>
                                </w:tcPr>
                                <w:p w14:paraId="75B494ED" w14:textId="77777777" w:rsidR="00104BF8" w:rsidRPr="000C3FAE" w:rsidRDefault="00104BF8" w:rsidP="00104BF8">
                                  <w:pPr>
                                    <w:snapToGrid w:val="0"/>
                                    <w:spacing w:line="240" w:lineRule="atLeast"/>
                                    <w:jc w:val="center"/>
                                    <w:rPr>
                                      <w:sz w:val="20"/>
                                      <w:szCs w:val="20"/>
                                    </w:rPr>
                                  </w:pPr>
                                  <w:r>
                                    <w:rPr>
                                      <w:rFonts w:hint="eastAsia"/>
                                      <w:sz w:val="20"/>
                                      <w:szCs w:val="20"/>
                                    </w:rPr>
                                    <w:t>0.22</w:t>
                                  </w:r>
                                </w:p>
                              </w:tc>
                              <w:tc>
                                <w:tcPr>
                                  <w:tcW w:w="960" w:type="dxa"/>
                                  <w:gridSpan w:val="2"/>
                                  <w:tcBorders>
                                    <w:bottom w:val="nil"/>
                                  </w:tcBorders>
                                  <w:shd w:val="clear" w:color="auto" w:fill="auto"/>
                                </w:tcPr>
                                <w:p w14:paraId="2BC245C1" w14:textId="77777777" w:rsidR="00104BF8" w:rsidRPr="000C3FAE" w:rsidRDefault="00104BF8" w:rsidP="00104BF8">
                                  <w:pPr>
                                    <w:snapToGrid w:val="0"/>
                                    <w:spacing w:line="240" w:lineRule="atLeast"/>
                                    <w:jc w:val="right"/>
                                    <w:rPr>
                                      <w:sz w:val="20"/>
                                      <w:szCs w:val="20"/>
                                    </w:rPr>
                                  </w:pPr>
                                  <w:r>
                                    <w:rPr>
                                      <w:rFonts w:hint="eastAsia"/>
                                      <w:sz w:val="20"/>
                                      <w:szCs w:val="20"/>
                                    </w:rPr>
                                    <w:t>0.03</w:t>
                                  </w:r>
                                </w:p>
                              </w:tc>
                              <w:tc>
                                <w:tcPr>
                                  <w:tcW w:w="1619" w:type="dxa"/>
                                  <w:tcBorders>
                                    <w:bottom w:val="nil"/>
                                  </w:tcBorders>
                                  <w:shd w:val="clear" w:color="auto" w:fill="auto"/>
                                </w:tcPr>
                                <w:p w14:paraId="56FAC81E" w14:textId="77777777" w:rsidR="00104BF8" w:rsidRPr="000C3FAE" w:rsidRDefault="00104BF8" w:rsidP="00104BF8">
                                  <w:pPr>
                                    <w:snapToGrid w:val="0"/>
                                    <w:spacing w:line="240" w:lineRule="atLeast"/>
                                    <w:jc w:val="right"/>
                                    <w:rPr>
                                      <w:sz w:val="20"/>
                                      <w:szCs w:val="20"/>
                                    </w:rPr>
                                  </w:pPr>
                                  <w:r>
                                    <w:rPr>
                                      <w:rFonts w:hint="eastAsia"/>
                                      <w:sz w:val="20"/>
                                      <w:szCs w:val="20"/>
                                    </w:rPr>
                                    <w:t>0.14</w:t>
                                  </w:r>
                                </w:p>
                              </w:tc>
                            </w:tr>
                            <w:tr w:rsidR="00104BF8" w:rsidRPr="000C3FAE" w14:paraId="6B5A3404" w14:textId="77777777" w:rsidTr="00104BF8">
                              <w:trPr>
                                <w:trHeight w:val="228"/>
                              </w:trPr>
                              <w:tc>
                                <w:tcPr>
                                  <w:tcW w:w="1316" w:type="dxa"/>
                                  <w:gridSpan w:val="2"/>
                                  <w:tcBorders>
                                    <w:top w:val="nil"/>
                                  </w:tcBorders>
                                  <w:shd w:val="clear" w:color="auto" w:fill="auto"/>
                                </w:tcPr>
                                <w:p w14:paraId="2B0F901A"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hrd</w:t>
                                  </w:r>
                                  <w:proofErr w:type="spellEnd"/>
                                </w:p>
                              </w:tc>
                              <w:tc>
                                <w:tcPr>
                                  <w:tcW w:w="1771" w:type="dxa"/>
                                  <w:gridSpan w:val="2"/>
                                  <w:tcBorders>
                                    <w:top w:val="nil"/>
                                  </w:tcBorders>
                                  <w:shd w:val="clear" w:color="auto" w:fill="auto"/>
                                </w:tcPr>
                                <w:p w14:paraId="0F18064C" w14:textId="77777777" w:rsidR="00104BF8" w:rsidRPr="000C3FAE" w:rsidRDefault="00104BF8" w:rsidP="00104BF8">
                                  <w:pPr>
                                    <w:snapToGrid w:val="0"/>
                                    <w:spacing w:line="240" w:lineRule="atLeast"/>
                                    <w:jc w:val="center"/>
                                    <w:rPr>
                                      <w:sz w:val="20"/>
                                      <w:szCs w:val="20"/>
                                    </w:rPr>
                                  </w:pPr>
                                  <w:r>
                                    <w:rPr>
                                      <w:rFonts w:hint="eastAsia"/>
                                      <w:sz w:val="20"/>
                                      <w:szCs w:val="20"/>
                                    </w:rPr>
                                    <w:t>126</w:t>
                                  </w:r>
                                </w:p>
                              </w:tc>
                              <w:tc>
                                <w:tcPr>
                                  <w:tcW w:w="1368" w:type="dxa"/>
                                  <w:gridSpan w:val="2"/>
                                  <w:tcBorders>
                                    <w:top w:val="nil"/>
                                  </w:tcBorders>
                                  <w:shd w:val="clear" w:color="auto" w:fill="auto"/>
                                </w:tcPr>
                                <w:p w14:paraId="27B644B6" w14:textId="77777777" w:rsidR="00104BF8" w:rsidRPr="000C3FAE" w:rsidRDefault="00104BF8" w:rsidP="00104BF8">
                                  <w:pPr>
                                    <w:snapToGrid w:val="0"/>
                                    <w:spacing w:line="240" w:lineRule="atLeast"/>
                                    <w:jc w:val="center"/>
                                    <w:rPr>
                                      <w:sz w:val="20"/>
                                      <w:szCs w:val="20"/>
                                    </w:rPr>
                                  </w:pPr>
                                  <w:r>
                                    <w:rPr>
                                      <w:rFonts w:hint="eastAsia"/>
                                      <w:sz w:val="20"/>
                                      <w:szCs w:val="20"/>
                                    </w:rPr>
                                    <w:t>0.47</w:t>
                                  </w:r>
                                </w:p>
                              </w:tc>
                              <w:tc>
                                <w:tcPr>
                                  <w:tcW w:w="960" w:type="dxa"/>
                                  <w:gridSpan w:val="2"/>
                                  <w:tcBorders>
                                    <w:top w:val="nil"/>
                                  </w:tcBorders>
                                  <w:shd w:val="clear" w:color="auto" w:fill="auto"/>
                                </w:tcPr>
                                <w:p w14:paraId="1676CF50" w14:textId="77777777" w:rsidR="00104BF8" w:rsidRPr="000C3FAE" w:rsidRDefault="00104BF8" w:rsidP="00104BF8">
                                  <w:pPr>
                                    <w:snapToGrid w:val="0"/>
                                    <w:spacing w:line="240" w:lineRule="atLeast"/>
                                    <w:jc w:val="right"/>
                                    <w:rPr>
                                      <w:sz w:val="20"/>
                                      <w:szCs w:val="20"/>
                                    </w:rPr>
                                  </w:pPr>
                                  <w:r>
                                    <w:rPr>
                                      <w:rFonts w:hint="eastAsia"/>
                                      <w:sz w:val="20"/>
                                      <w:szCs w:val="20"/>
                                    </w:rPr>
                                    <w:t>-0.76</w:t>
                                  </w:r>
                                </w:p>
                              </w:tc>
                              <w:tc>
                                <w:tcPr>
                                  <w:tcW w:w="1619" w:type="dxa"/>
                                  <w:tcBorders>
                                    <w:top w:val="nil"/>
                                  </w:tcBorders>
                                  <w:shd w:val="clear" w:color="auto" w:fill="auto"/>
                                </w:tcPr>
                                <w:p w14:paraId="66FBF7B1" w14:textId="77777777" w:rsidR="00104BF8" w:rsidRPr="000C3FAE" w:rsidRDefault="00104BF8" w:rsidP="00104BF8">
                                  <w:pPr>
                                    <w:snapToGrid w:val="0"/>
                                    <w:spacing w:line="240" w:lineRule="atLeast"/>
                                    <w:jc w:val="right"/>
                                    <w:rPr>
                                      <w:sz w:val="20"/>
                                      <w:szCs w:val="20"/>
                                    </w:rPr>
                                  </w:pPr>
                                  <w:r>
                                    <w:rPr>
                                      <w:rFonts w:hint="eastAsia"/>
                                      <w:sz w:val="20"/>
                                      <w:szCs w:val="20"/>
                                    </w:rPr>
                                    <w:t>0.32</w:t>
                                  </w:r>
                                </w:p>
                              </w:tc>
                            </w:tr>
                          </w:tbl>
                          <w:p w14:paraId="7E8A5ACF"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lrd</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03"/>
                              <w:gridCol w:w="1866"/>
                              <w:gridCol w:w="1451"/>
                              <w:gridCol w:w="963"/>
                              <w:gridCol w:w="1508"/>
                            </w:tblGrid>
                            <w:tr w:rsidR="00104BF8" w:rsidRPr="000C3FAE" w14:paraId="3C762303" w14:textId="77777777" w:rsidTr="00104BF8">
                              <w:trPr>
                                <w:trHeight w:val="290"/>
                              </w:trPr>
                              <w:tc>
                                <w:tcPr>
                                  <w:tcW w:w="1053" w:type="dxa"/>
                                  <w:shd w:val="clear" w:color="auto" w:fill="auto"/>
                                </w:tcPr>
                                <w:p w14:paraId="1CCAC3FE" w14:textId="77777777" w:rsidR="00104BF8" w:rsidRPr="000C3FAE" w:rsidRDefault="00104BF8" w:rsidP="00104BF8">
                                  <w:pPr>
                                    <w:snapToGrid w:val="0"/>
                                    <w:spacing w:line="240" w:lineRule="atLeast"/>
                                    <w:jc w:val="both"/>
                                    <w:rPr>
                                      <w:sz w:val="20"/>
                                      <w:szCs w:val="20"/>
                                    </w:rPr>
                                  </w:pPr>
                                </w:p>
                              </w:tc>
                              <w:tc>
                                <w:tcPr>
                                  <w:tcW w:w="1973" w:type="dxa"/>
                                  <w:shd w:val="clear" w:color="auto" w:fill="auto"/>
                                </w:tcPr>
                                <w:p w14:paraId="29CDA671"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511" w:type="dxa"/>
                                  <w:shd w:val="clear" w:color="auto" w:fill="auto"/>
                                </w:tcPr>
                                <w:p w14:paraId="5176F53F"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85" w:type="dxa"/>
                                  <w:shd w:val="clear" w:color="auto" w:fill="auto"/>
                                </w:tcPr>
                                <w:p w14:paraId="5BAB5491"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2927E856" wp14:editId="7B08E250">
                                        <wp:extent cx="127635" cy="212725"/>
                                        <wp:effectExtent l="0" t="0" r="571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573" w:type="dxa"/>
                                  <w:shd w:val="clear" w:color="auto" w:fill="auto"/>
                                </w:tcPr>
                                <w:p w14:paraId="56D820FB"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3126408C" w14:textId="77777777" w:rsidTr="00104BF8">
                              <w:trPr>
                                <w:trHeight w:val="238"/>
                              </w:trPr>
                              <w:tc>
                                <w:tcPr>
                                  <w:tcW w:w="1053" w:type="dxa"/>
                                  <w:tcBorders>
                                    <w:bottom w:val="nil"/>
                                  </w:tcBorders>
                                  <w:shd w:val="clear" w:color="auto" w:fill="auto"/>
                                </w:tcPr>
                                <w:p w14:paraId="1B29FE29"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lrd</w:t>
                                  </w:r>
                                  <w:proofErr w:type="spellEnd"/>
                                </w:p>
                              </w:tc>
                              <w:tc>
                                <w:tcPr>
                                  <w:tcW w:w="1973" w:type="dxa"/>
                                  <w:tcBorders>
                                    <w:bottom w:val="nil"/>
                                  </w:tcBorders>
                                  <w:shd w:val="clear" w:color="auto" w:fill="auto"/>
                                </w:tcPr>
                                <w:p w14:paraId="35083D18"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129</w:t>
                                  </w:r>
                                </w:p>
                              </w:tc>
                              <w:tc>
                                <w:tcPr>
                                  <w:tcW w:w="1511" w:type="dxa"/>
                                  <w:tcBorders>
                                    <w:bottom w:val="nil"/>
                                  </w:tcBorders>
                                  <w:shd w:val="clear" w:color="auto" w:fill="auto"/>
                                </w:tcPr>
                                <w:p w14:paraId="181C7F2A" w14:textId="77777777" w:rsidR="00104BF8" w:rsidRPr="000C3FAE" w:rsidRDefault="00104BF8" w:rsidP="00104BF8">
                                  <w:pPr>
                                    <w:snapToGrid w:val="0"/>
                                    <w:spacing w:line="240" w:lineRule="atLeast"/>
                                    <w:jc w:val="center"/>
                                    <w:rPr>
                                      <w:sz w:val="20"/>
                                      <w:szCs w:val="20"/>
                                    </w:rPr>
                                  </w:pPr>
                                  <w:r>
                                    <w:rPr>
                                      <w:rFonts w:hint="eastAsia"/>
                                      <w:sz w:val="20"/>
                                      <w:szCs w:val="20"/>
                                    </w:rPr>
                                    <w:t>0.43</w:t>
                                  </w:r>
                                </w:p>
                              </w:tc>
                              <w:tc>
                                <w:tcPr>
                                  <w:tcW w:w="985" w:type="dxa"/>
                                  <w:tcBorders>
                                    <w:bottom w:val="nil"/>
                                  </w:tcBorders>
                                  <w:shd w:val="clear" w:color="auto" w:fill="auto"/>
                                </w:tcPr>
                                <w:p w14:paraId="18471FA3" w14:textId="77777777" w:rsidR="00104BF8" w:rsidRPr="000C3FAE" w:rsidRDefault="00104BF8" w:rsidP="00104BF8">
                                  <w:pPr>
                                    <w:snapToGrid w:val="0"/>
                                    <w:spacing w:line="240" w:lineRule="atLeast"/>
                                    <w:jc w:val="right"/>
                                    <w:rPr>
                                      <w:sz w:val="20"/>
                                      <w:szCs w:val="20"/>
                                    </w:rPr>
                                  </w:pPr>
                                  <w:r>
                                    <w:rPr>
                                      <w:rFonts w:hint="eastAsia"/>
                                      <w:sz w:val="20"/>
                                      <w:szCs w:val="20"/>
                                    </w:rPr>
                                    <w:t>-0.017</w:t>
                                  </w:r>
                                </w:p>
                              </w:tc>
                              <w:tc>
                                <w:tcPr>
                                  <w:tcW w:w="1573" w:type="dxa"/>
                                  <w:tcBorders>
                                    <w:bottom w:val="nil"/>
                                  </w:tcBorders>
                                  <w:shd w:val="clear" w:color="auto" w:fill="auto"/>
                                </w:tcPr>
                                <w:p w14:paraId="7B957E96" w14:textId="77777777" w:rsidR="00104BF8" w:rsidRPr="000C3FAE" w:rsidRDefault="00104BF8" w:rsidP="00104BF8">
                                  <w:pPr>
                                    <w:snapToGrid w:val="0"/>
                                    <w:spacing w:line="240" w:lineRule="atLeast"/>
                                    <w:jc w:val="right"/>
                                    <w:rPr>
                                      <w:sz w:val="20"/>
                                      <w:szCs w:val="20"/>
                                    </w:rPr>
                                  </w:pPr>
                                  <w:r>
                                    <w:rPr>
                                      <w:rFonts w:hint="eastAsia"/>
                                      <w:sz w:val="20"/>
                                      <w:szCs w:val="20"/>
                                    </w:rPr>
                                    <w:t>0.32</w:t>
                                  </w:r>
                                </w:p>
                              </w:tc>
                            </w:tr>
                            <w:tr w:rsidR="00104BF8" w:rsidRPr="000C3FAE" w14:paraId="53D6BC3A" w14:textId="77777777" w:rsidTr="00104BF8">
                              <w:trPr>
                                <w:trHeight w:val="228"/>
                              </w:trPr>
                              <w:tc>
                                <w:tcPr>
                                  <w:tcW w:w="1053" w:type="dxa"/>
                                  <w:tcBorders>
                                    <w:top w:val="nil"/>
                                  </w:tcBorders>
                                  <w:shd w:val="clear" w:color="auto" w:fill="auto"/>
                                </w:tcPr>
                                <w:p w14:paraId="2386FEAC"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lrd</w:t>
                                  </w:r>
                                  <w:proofErr w:type="spellEnd"/>
                                </w:p>
                              </w:tc>
                              <w:tc>
                                <w:tcPr>
                                  <w:tcW w:w="1973" w:type="dxa"/>
                                  <w:tcBorders>
                                    <w:top w:val="nil"/>
                                  </w:tcBorders>
                                  <w:shd w:val="clear" w:color="auto" w:fill="auto"/>
                                </w:tcPr>
                                <w:p w14:paraId="0CE4CEB9"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117</w:t>
                                  </w:r>
                                </w:p>
                              </w:tc>
                              <w:tc>
                                <w:tcPr>
                                  <w:tcW w:w="1511" w:type="dxa"/>
                                  <w:tcBorders>
                                    <w:top w:val="nil"/>
                                  </w:tcBorders>
                                  <w:shd w:val="clear" w:color="auto" w:fill="auto"/>
                                </w:tcPr>
                                <w:p w14:paraId="40DB5890" w14:textId="77777777" w:rsidR="00104BF8" w:rsidRPr="000C3FAE" w:rsidRDefault="00104BF8" w:rsidP="00104BF8">
                                  <w:pPr>
                                    <w:snapToGrid w:val="0"/>
                                    <w:spacing w:line="240" w:lineRule="atLeast"/>
                                    <w:jc w:val="center"/>
                                    <w:rPr>
                                      <w:sz w:val="20"/>
                                      <w:szCs w:val="20"/>
                                    </w:rPr>
                                  </w:pPr>
                                  <w:r>
                                    <w:rPr>
                                      <w:rFonts w:hint="eastAsia"/>
                                      <w:sz w:val="20"/>
                                      <w:szCs w:val="20"/>
                                    </w:rPr>
                                    <w:t>0.69</w:t>
                                  </w:r>
                                </w:p>
                              </w:tc>
                              <w:tc>
                                <w:tcPr>
                                  <w:tcW w:w="985" w:type="dxa"/>
                                  <w:tcBorders>
                                    <w:top w:val="nil"/>
                                  </w:tcBorders>
                                  <w:shd w:val="clear" w:color="auto" w:fill="auto"/>
                                </w:tcPr>
                                <w:p w14:paraId="39E15F7C" w14:textId="77777777" w:rsidR="00104BF8" w:rsidRPr="000C3FAE" w:rsidRDefault="00104BF8" w:rsidP="00104BF8">
                                  <w:pPr>
                                    <w:snapToGrid w:val="0"/>
                                    <w:spacing w:line="240" w:lineRule="atLeast"/>
                                    <w:jc w:val="right"/>
                                    <w:rPr>
                                      <w:sz w:val="20"/>
                                      <w:szCs w:val="20"/>
                                    </w:rPr>
                                  </w:pPr>
                                  <w:r>
                                    <w:rPr>
                                      <w:rFonts w:hint="eastAsia"/>
                                      <w:sz w:val="20"/>
                                      <w:szCs w:val="20"/>
                                    </w:rPr>
                                    <w:t>0.67</w:t>
                                  </w:r>
                                </w:p>
                              </w:tc>
                              <w:tc>
                                <w:tcPr>
                                  <w:tcW w:w="1573" w:type="dxa"/>
                                  <w:tcBorders>
                                    <w:top w:val="nil"/>
                                  </w:tcBorders>
                                  <w:shd w:val="clear" w:color="auto" w:fill="auto"/>
                                </w:tcPr>
                                <w:p w14:paraId="1618E35A" w14:textId="77777777" w:rsidR="00104BF8" w:rsidRPr="000C3FAE" w:rsidRDefault="00104BF8" w:rsidP="00104BF8">
                                  <w:pPr>
                                    <w:snapToGrid w:val="0"/>
                                    <w:spacing w:line="240" w:lineRule="atLeast"/>
                                    <w:jc w:val="right"/>
                                    <w:rPr>
                                      <w:sz w:val="20"/>
                                      <w:szCs w:val="20"/>
                                    </w:rPr>
                                  </w:pPr>
                                  <w:r w:rsidRPr="000C3FAE">
                                    <w:rPr>
                                      <w:rFonts w:hint="eastAsia"/>
                                      <w:sz w:val="20"/>
                                      <w:szCs w:val="20"/>
                                    </w:rPr>
                                    <w:t>0.35</w:t>
                                  </w:r>
                                </w:p>
                              </w:tc>
                            </w:tr>
                          </w:tbl>
                          <w:p w14:paraId="6FFFD050" w14:textId="77777777" w:rsidR="00104BF8" w:rsidRDefault="00104BF8" w:rsidP="00552899"/>
                          <w:p w14:paraId="43E785B2" w14:textId="77777777" w:rsidR="00104BF8" w:rsidRDefault="00104BF8" w:rsidP="00552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pt;margin-top:8.25pt;width:342.2pt;height:3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" stroked="f">
                <v:textbox>
                  <w:txbxContent>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26"/>
                        <w:gridCol w:w="1396"/>
                        <w:gridCol w:w="1674"/>
                        <w:gridCol w:w="963"/>
                        <w:gridCol w:w="1632"/>
                      </w:tblGrid>
                      <w:tr w:rsidR="00104BF8" w:rsidRPr="000C3FAE" w14:paraId="63D6A451" w14:textId="77777777" w:rsidTr="00104BF8">
                        <w:trPr>
                          <w:trHeight w:val="440"/>
                        </w:trPr>
                        <w:tc>
                          <w:tcPr>
                            <w:tcW w:w="1133" w:type="dxa"/>
                            <w:shd w:val="clear" w:color="auto" w:fill="auto"/>
                            <w:vAlign w:val="center"/>
                          </w:tcPr>
                          <w:p w14:paraId="2569092C" w14:textId="77777777" w:rsidR="00104BF8" w:rsidRPr="000C3FAE" w:rsidRDefault="00104BF8" w:rsidP="00104BF8">
                            <w:pPr>
                              <w:snapToGrid w:val="0"/>
                              <w:spacing w:line="240" w:lineRule="atLeast"/>
                              <w:jc w:val="center"/>
                              <w:rPr>
                                <w:sz w:val="20"/>
                                <w:szCs w:val="20"/>
                              </w:rPr>
                            </w:pPr>
                            <w:r w:rsidRPr="000C3FAE">
                              <w:rPr>
                                <w:rFonts w:hint="eastAsia"/>
                                <w:sz w:val="20"/>
                                <w:szCs w:val="20"/>
                              </w:rPr>
                              <w:t>Predictor</w:t>
                            </w:r>
                          </w:p>
                        </w:tc>
                        <w:tc>
                          <w:tcPr>
                            <w:tcW w:w="3124" w:type="dxa"/>
                            <w:gridSpan w:val="2"/>
                            <w:shd w:val="clear" w:color="auto" w:fill="auto"/>
                            <w:vAlign w:val="center"/>
                          </w:tcPr>
                          <w:p w14:paraId="49919149" w14:textId="77777777" w:rsidR="00104BF8" w:rsidRPr="000C3FAE" w:rsidRDefault="00104BF8" w:rsidP="00104BF8">
                            <w:pPr>
                              <w:snapToGrid w:val="0"/>
                              <w:spacing w:line="240" w:lineRule="atLeast"/>
                              <w:jc w:val="right"/>
                              <w:rPr>
                                <w:sz w:val="20"/>
                                <w:szCs w:val="20"/>
                              </w:rPr>
                            </w:pPr>
                            <w:r w:rsidRPr="000C3FAE">
                              <w:rPr>
                                <w:rFonts w:hint="eastAsia"/>
                                <w:sz w:val="20"/>
                                <w:szCs w:val="20"/>
                              </w:rPr>
                              <w:t xml:space="preserve">Residual </w:t>
                            </w:r>
                            <w:proofErr w:type="spellStart"/>
                            <w:r>
                              <w:rPr>
                                <w:rFonts w:hint="eastAsia"/>
                                <w:sz w:val="20"/>
                                <w:szCs w:val="20"/>
                              </w:rPr>
                              <w:t>H</w:t>
                            </w:r>
                            <w:r w:rsidRPr="000C3FAE">
                              <w:rPr>
                                <w:rFonts w:hint="eastAsia"/>
                                <w:sz w:val="20"/>
                                <w:szCs w:val="20"/>
                              </w:rPr>
                              <w:t>eteroskedasticity</w:t>
                            </w:r>
                            <w:proofErr w:type="spellEnd"/>
                            <w:r w:rsidRPr="000C3FAE">
                              <w:rPr>
                                <w:rFonts w:hint="eastAsia"/>
                                <w:sz w:val="20"/>
                                <w:szCs w:val="20"/>
                              </w:rPr>
                              <w:t xml:space="preserve"> Tests</w:t>
                            </w:r>
                          </w:p>
                        </w:tc>
                        <w:tc>
                          <w:tcPr>
                            <w:tcW w:w="2640" w:type="dxa"/>
                            <w:gridSpan w:val="2"/>
                            <w:shd w:val="clear" w:color="auto" w:fill="auto"/>
                            <w:vAlign w:val="center"/>
                          </w:tcPr>
                          <w:p w14:paraId="707F6F1D" w14:textId="77777777" w:rsidR="00104BF8" w:rsidRPr="000C3FAE" w:rsidRDefault="00104BF8" w:rsidP="00104BF8">
                            <w:pPr>
                              <w:snapToGrid w:val="0"/>
                              <w:spacing w:line="240" w:lineRule="atLeast"/>
                              <w:jc w:val="center"/>
                              <w:rPr>
                                <w:sz w:val="20"/>
                                <w:szCs w:val="20"/>
                              </w:rPr>
                            </w:pPr>
                            <w:proofErr w:type="spellStart"/>
                            <w:r w:rsidRPr="000C3FAE">
                              <w:rPr>
                                <w:rFonts w:hint="eastAsia"/>
                                <w:sz w:val="20"/>
                                <w:szCs w:val="20"/>
                              </w:rPr>
                              <w:t>Endogeneity</w:t>
                            </w:r>
                            <w:proofErr w:type="spellEnd"/>
                          </w:p>
                        </w:tc>
                      </w:tr>
                      <w:tr w:rsidR="00104BF8" w:rsidRPr="000C3FAE" w14:paraId="137E0E7D" w14:textId="77777777" w:rsidTr="00104BF8">
                        <w:trPr>
                          <w:trHeight w:val="290"/>
                        </w:trPr>
                        <w:tc>
                          <w:tcPr>
                            <w:tcW w:w="1133" w:type="dxa"/>
                            <w:shd w:val="clear" w:color="auto" w:fill="auto"/>
                          </w:tcPr>
                          <w:p w14:paraId="3C6AB023"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hpb</w:t>
                            </w:r>
                            <w:proofErr w:type="spellEnd"/>
                          </w:p>
                        </w:tc>
                        <w:tc>
                          <w:tcPr>
                            <w:tcW w:w="1419" w:type="dxa"/>
                            <w:shd w:val="clear" w:color="auto" w:fill="auto"/>
                          </w:tcPr>
                          <w:p w14:paraId="63F3FA17" w14:textId="77777777" w:rsidR="00104BF8" w:rsidRPr="000C3FAE" w:rsidRDefault="00104BF8" w:rsidP="00104BF8">
                            <w:pPr>
                              <w:snapToGrid w:val="0"/>
                              <w:spacing w:line="240" w:lineRule="atLeast"/>
                              <w:jc w:val="center"/>
                              <w:rPr>
                                <w:sz w:val="20"/>
                                <w:szCs w:val="20"/>
                              </w:rPr>
                            </w:pPr>
                          </w:p>
                        </w:tc>
                        <w:tc>
                          <w:tcPr>
                            <w:tcW w:w="1705" w:type="dxa"/>
                            <w:shd w:val="clear" w:color="auto" w:fill="auto"/>
                          </w:tcPr>
                          <w:p w14:paraId="21CE3A38" w14:textId="77777777" w:rsidR="00104BF8" w:rsidRPr="000C3FAE" w:rsidRDefault="00104BF8" w:rsidP="00104BF8">
                            <w:pPr>
                              <w:snapToGrid w:val="0"/>
                              <w:spacing w:line="240" w:lineRule="atLeast"/>
                              <w:jc w:val="center"/>
                              <w:rPr>
                                <w:i/>
                                <w:sz w:val="20"/>
                                <w:szCs w:val="20"/>
                              </w:rPr>
                            </w:pPr>
                          </w:p>
                        </w:tc>
                        <w:tc>
                          <w:tcPr>
                            <w:tcW w:w="976" w:type="dxa"/>
                            <w:shd w:val="clear" w:color="auto" w:fill="auto"/>
                          </w:tcPr>
                          <w:p w14:paraId="7F9C4577" w14:textId="77777777" w:rsidR="00104BF8" w:rsidRPr="000C3FAE" w:rsidRDefault="00104BF8" w:rsidP="00104BF8">
                            <w:pPr>
                              <w:snapToGrid w:val="0"/>
                              <w:spacing w:line="240" w:lineRule="atLeast"/>
                              <w:jc w:val="right"/>
                              <w:rPr>
                                <w:position w:val="-10"/>
                                <w:sz w:val="20"/>
                                <w:szCs w:val="20"/>
                              </w:rPr>
                            </w:pPr>
                          </w:p>
                        </w:tc>
                        <w:tc>
                          <w:tcPr>
                            <w:tcW w:w="1664" w:type="dxa"/>
                            <w:shd w:val="clear" w:color="auto" w:fill="auto"/>
                          </w:tcPr>
                          <w:p w14:paraId="2921DF3E" w14:textId="77777777" w:rsidR="00104BF8" w:rsidRPr="000C3FAE" w:rsidRDefault="00104BF8" w:rsidP="00104BF8">
                            <w:pPr>
                              <w:snapToGrid w:val="0"/>
                              <w:spacing w:line="240" w:lineRule="atLeast"/>
                              <w:jc w:val="right"/>
                              <w:rPr>
                                <w:i/>
                                <w:sz w:val="20"/>
                                <w:szCs w:val="20"/>
                              </w:rPr>
                            </w:pPr>
                          </w:p>
                        </w:tc>
                      </w:tr>
                      <w:tr w:rsidR="00104BF8" w:rsidRPr="000C3FAE" w14:paraId="03883D0D" w14:textId="77777777" w:rsidTr="00104BF8">
                        <w:trPr>
                          <w:trHeight w:val="290"/>
                        </w:trPr>
                        <w:tc>
                          <w:tcPr>
                            <w:tcW w:w="1133" w:type="dxa"/>
                            <w:shd w:val="clear" w:color="auto" w:fill="auto"/>
                          </w:tcPr>
                          <w:p w14:paraId="65FE9764" w14:textId="77777777" w:rsidR="00104BF8" w:rsidRPr="000C3FAE" w:rsidRDefault="00104BF8" w:rsidP="00104BF8">
                            <w:pPr>
                              <w:snapToGrid w:val="0"/>
                              <w:spacing w:line="240" w:lineRule="atLeast"/>
                              <w:jc w:val="both"/>
                              <w:rPr>
                                <w:sz w:val="20"/>
                                <w:szCs w:val="20"/>
                              </w:rPr>
                            </w:pPr>
                          </w:p>
                        </w:tc>
                        <w:tc>
                          <w:tcPr>
                            <w:tcW w:w="1419" w:type="dxa"/>
                            <w:shd w:val="clear" w:color="auto" w:fill="auto"/>
                          </w:tcPr>
                          <w:p w14:paraId="7302CA31" w14:textId="77777777" w:rsidR="00104BF8" w:rsidRPr="000C3FAE" w:rsidRDefault="00104BF8" w:rsidP="00104BF8">
                            <w:pPr>
                              <w:snapToGrid w:val="0"/>
                              <w:spacing w:line="240" w:lineRule="atLeast"/>
                              <w:jc w:val="center"/>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705" w:type="dxa"/>
                            <w:shd w:val="clear" w:color="auto" w:fill="auto"/>
                          </w:tcPr>
                          <w:p w14:paraId="4D13A519"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76" w:type="dxa"/>
                            <w:shd w:val="clear" w:color="auto" w:fill="auto"/>
                          </w:tcPr>
                          <w:p w14:paraId="05B18E1F"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51E7A40C" wp14:editId="3E8D4D3B">
                                  <wp:extent cx="127635" cy="212725"/>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64" w:type="dxa"/>
                            <w:shd w:val="clear" w:color="auto" w:fill="auto"/>
                          </w:tcPr>
                          <w:p w14:paraId="07A5ED2B"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6FCBA4F" w14:textId="77777777" w:rsidTr="00104BF8">
                        <w:trPr>
                          <w:trHeight w:val="238"/>
                        </w:trPr>
                        <w:tc>
                          <w:tcPr>
                            <w:tcW w:w="1133" w:type="dxa"/>
                            <w:tcBorders>
                              <w:bottom w:val="nil"/>
                            </w:tcBorders>
                            <w:shd w:val="clear" w:color="auto" w:fill="auto"/>
                          </w:tcPr>
                          <w:p w14:paraId="1C9AD891"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hpb</w:t>
                            </w:r>
                            <w:proofErr w:type="spellEnd"/>
                          </w:p>
                        </w:tc>
                        <w:tc>
                          <w:tcPr>
                            <w:tcW w:w="1419" w:type="dxa"/>
                            <w:tcBorders>
                              <w:bottom w:val="nil"/>
                            </w:tcBorders>
                            <w:shd w:val="clear" w:color="auto" w:fill="auto"/>
                          </w:tcPr>
                          <w:p w14:paraId="7B72F908" w14:textId="77777777" w:rsidR="00104BF8" w:rsidRPr="000C3FAE" w:rsidRDefault="00104BF8" w:rsidP="00104BF8">
                            <w:pPr>
                              <w:snapToGrid w:val="0"/>
                              <w:spacing w:line="240" w:lineRule="atLeast"/>
                              <w:jc w:val="center"/>
                              <w:rPr>
                                <w:sz w:val="20"/>
                                <w:szCs w:val="20"/>
                              </w:rPr>
                            </w:pPr>
                            <w:r>
                              <w:rPr>
                                <w:rFonts w:hint="eastAsia"/>
                                <w:sz w:val="20"/>
                                <w:szCs w:val="20"/>
                              </w:rPr>
                              <w:t>135</w:t>
                            </w:r>
                          </w:p>
                        </w:tc>
                        <w:tc>
                          <w:tcPr>
                            <w:tcW w:w="1705" w:type="dxa"/>
                            <w:tcBorders>
                              <w:bottom w:val="nil"/>
                            </w:tcBorders>
                            <w:shd w:val="clear" w:color="auto" w:fill="auto"/>
                          </w:tcPr>
                          <w:p w14:paraId="04C89741" w14:textId="77777777" w:rsidR="00104BF8" w:rsidRPr="000C3FAE" w:rsidRDefault="00104BF8" w:rsidP="00104BF8">
                            <w:pPr>
                              <w:snapToGrid w:val="0"/>
                              <w:spacing w:line="240" w:lineRule="atLeast"/>
                              <w:jc w:val="center"/>
                              <w:rPr>
                                <w:sz w:val="20"/>
                                <w:szCs w:val="20"/>
                              </w:rPr>
                            </w:pPr>
                            <w:r>
                              <w:rPr>
                                <w:rFonts w:hint="eastAsia"/>
                                <w:sz w:val="20"/>
                                <w:szCs w:val="20"/>
                              </w:rPr>
                              <w:t>0.27</w:t>
                            </w:r>
                          </w:p>
                        </w:tc>
                        <w:tc>
                          <w:tcPr>
                            <w:tcW w:w="976" w:type="dxa"/>
                            <w:tcBorders>
                              <w:bottom w:val="nil"/>
                            </w:tcBorders>
                            <w:shd w:val="clear" w:color="auto" w:fill="auto"/>
                          </w:tcPr>
                          <w:p w14:paraId="1E5F4918" w14:textId="77777777" w:rsidR="00104BF8" w:rsidRPr="000C3FAE" w:rsidRDefault="00104BF8" w:rsidP="00104BF8">
                            <w:pPr>
                              <w:snapToGrid w:val="0"/>
                              <w:spacing w:line="240" w:lineRule="atLeast"/>
                              <w:jc w:val="right"/>
                              <w:rPr>
                                <w:sz w:val="20"/>
                                <w:szCs w:val="20"/>
                              </w:rPr>
                            </w:pPr>
                            <w:r>
                              <w:rPr>
                                <w:rFonts w:hint="eastAsia"/>
                                <w:sz w:val="20"/>
                                <w:szCs w:val="20"/>
                              </w:rPr>
                              <w:t>0.02</w:t>
                            </w:r>
                          </w:p>
                        </w:tc>
                        <w:tc>
                          <w:tcPr>
                            <w:tcW w:w="1664" w:type="dxa"/>
                            <w:tcBorders>
                              <w:bottom w:val="nil"/>
                            </w:tcBorders>
                            <w:shd w:val="clear" w:color="auto" w:fill="auto"/>
                          </w:tcPr>
                          <w:p w14:paraId="4883E533" w14:textId="77777777" w:rsidR="00104BF8" w:rsidRPr="000C3FAE" w:rsidRDefault="00104BF8" w:rsidP="00104BF8">
                            <w:pPr>
                              <w:snapToGrid w:val="0"/>
                              <w:spacing w:line="240" w:lineRule="atLeast"/>
                              <w:jc w:val="right"/>
                              <w:rPr>
                                <w:sz w:val="20"/>
                                <w:szCs w:val="20"/>
                              </w:rPr>
                            </w:pPr>
                            <w:r>
                              <w:rPr>
                                <w:rFonts w:hint="eastAsia"/>
                                <w:sz w:val="20"/>
                                <w:szCs w:val="20"/>
                              </w:rPr>
                              <w:t>0.35</w:t>
                            </w:r>
                          </w:p>
                        </w:tc>
                      </w:tr>
                      <w:tr w:rsidR="00104BF8" w:rsidRPr="000C3FAE" w14:paraId="3B34F2C2" w14:textId="77777777" w:rsidTr="00104BF8">
                        <w:trPr>
                          <w:trHeight w:val="228"/>
                        </w:trPr>
                        <w:tc>
                          <w:tcPr>
                            <w:tcW w:w="1133" w:type="dxa"/>
                            <w:tcBorders>
                              <w:top w:val="nil"/>
                            </w:tcBorders>
                            <w:shd w:val="clear" w:color="auto" w:fill="auto"/>
                          </w:tcPr>
                          <w:p w14:paraId="288427F1"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hpb</w:t>
                            </w:r>
                            <w:proofErr w:type="spellEnd"/>
                          </w:p>
                        </w:tc>
                        <w:tc>
                          <w:tcPr>
                            <w:tcW w:w="1419" w:type="dxa"/>
                            <w:tcBorders>
                              <w:top w:val="nil"/>
                            </w:tcBorders>
                            <w:shd w:val="clear" w:color="auto" w:fill="auto"/>
                          </w:tcPr>
                          <w:p w14:paraId="70FD07B6" w14:textId="77777777" w:rsidR="00104BF8" w:rsidRPr="000C3FAE" w:rsidRDefault="00104BF8" w:rsidP="00104BF8">
                            <w:pPr>
                              <w:snapToGrid w:val="0"/>
                              <w:spacing w:line="240" w:lineRule="atLeast"/>
                              <w:jc w:val="center"/>
                              <w:rPr>
                                <w:sz w:val="20"/>
                                <w:szCs w:val="20"/>
                              </w:rPr>
                            </w:pPr>
                            <w:r>
                              <w:rPr>
                                <w:rFonts w:hint="eastAsia"/>
                                <w:sz w:val="20"/>
                                <w:szCs w:val="20"/>
                              </w:rPr>
                              <w:t>127</w:t>
                            </w:r>
                          </w:p>
                        </w:tc>
                        <w:tc>
                          <w:tcPr>
                            <w:tcW w:w="1705" w:type="dxa"/>
                            <w:tcBorders>
                              <w:top w:val="nil"/>
                            </w:tcBorders>
                            <w:shd w:val="clear" w:color="auto" w:fill="auto"/>
                          </w:tcPr>
                          <w:p w14:paraId="361DD60A" w14:textId="77777777" w:rsidR="00104BF8" w:rsidRPr="000C3FAE" w:rsidRDefault="00104BF8" w:rsidP="00104BF8">
                            <w:pPr>
                              <w:snapToGrid w:val="0"/>
                              <w:spacing w:line="240" w:lineRule="atLeast"/>
                              <w:jc w:val="center"/>
                              <w:rPr>
                                <w:sz w:val="20"/>
                                <w:szCs w:val="20"/>
                              </w:rPr>
                            </w:pPr>
                            <w:r>
                              <w:rPr>
                                <w:rFonts w:hint="eastAsia"/>
                                <w:sz w:val="20"/>
                                <w:szCs w:val="20"/>
                              </w:rPr>
                              <w:t>0.44</w:t>
                            </w:r>
                          </w:p>
                        </w:tc>
                        <w:tc>
                          <w:tcPr>
                            <w:tcW w:w="976" w:type="dxa"/>
                            <w:tcBorders>
                              <w:top w:val="nil"/>
                            </w:tcBorders>
                            <w:shd w:val="clear" w:color="auto" w:fill="auto"/>
                          </w:tcPr>
                          <w:p w14:paraId="31A92077" w14:textId="77777777" w:rsidR="00104BF8" w:rsidRPr="000C3FAE" w:rsidRDefault="00104BF8" w:rsidP="00104BF8">
                            <w:pPr>
                              <w:snapToGrid w:val="0"/>
                              <w:spacing w:line="240" w:lineRule="atLeast"/>
                              <w:jc w:val="right"/>
                              <w:rPr>
                                <w:sz w:val="20"/>
                                <w:szCs w:val="20"/>
                              </w:rPr>
                            </w:pPr>
                            <w:r>
                              <w:rPr>
                                <w:rFonts w:hint="eastAsia"/>
                                <w:sz w:val="20"/>
                                <w:szCs w:val="20"/>
                              </w:rPr>
                              <w:t>-0.01</w:t>
                            </w:r>
                          </w:p>
                        </w:tc>
                        <w:tc>
                          <w:tcPr>
                            <w:tcW w:w="1664" w:type="dxa"/>
                            <w:tcBorders>
                              <w:top w:val="nil"/>
                            </w:tcBorders>
                            <w:shd w:val="clear" w:color="auto" w:fill="auto"/>
                          </w:tcPr>
                          <w:p w14:paraId="404F3F1C" w14:textId="77777777" w:rsidR="00104BF8" w:rsidRPr="000C3FAE" w:rsidRDefault="00104BF8" w:rsidP="00104BF8">
                            <w:pPr>
                              <w:snapToGrid w:val="0"/>
                              <w:spacing w:line="240" w:lineRule="atLeast"/>
                              <w:jc w:val="right"/>
                              <w:rPr>
                                <w:sz w:val="20"/>
                                <w:szCs w:val="20"/>
                              </w:rPr>
                            </w:pPr>
                            <w:r>
                              <w:rPr>
                                <w:rFonts w:hint="eastAsia"/>
                                <w:sz w:val="20"/>
                                <w:szCs w:val="20"/>
                              </w:rPr>
                              <w:t>0.76</w:t>
                            </w:r>
                          </w:p>
                        </w:tc>
                      </w:tr>
                    </w:tbl>
                    <w:p w14:paraId="7951D14B"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lpb</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126"/>
                        <w:gridCol w:w="29"/>
                        <w:gridCol w:w="1721"/>
                        <w:gridCol w:w="1379"/>
                        <w:gridCol w:w="943"/>
                        <w:gridCol w:w="7"/>
                        <w:gridCol w:w="1579"/>
                        <w:gridCol w:w="7"/>
                      </w:tblGrid>
                      <w:tr w:rsidR="00104BF8" w:rsidRPr="000C3FAE" w14:paraId="373A532D" w14:textId="77777777" w:rsidTr="00104BF8">
                        <w:trPr>
                          <w:trHeight w:val="290"/>
                        </w:trPr>
                        <w:tc>
                          <w:tcPr>
                            <w:tcW w:w="1132" w:type="dxa"/>
                            <w:shd w:val="clear" w:color="auto" w:fill="auto"/>
                          </w:tcPr>
                          <w:p w14:paraId="52D71BC3" w14:textId="77777777" w:rsidR="00104BF8" w:rsidRPr="000C3FAE" w:rsidRDefault="00104BF8" w:rsidP="00104BF8">
                            <w:pPr>
                              <w:snapToGrid w:val="0"/>
                              <w:spacing w:line="240" w:lineRule="atLeast"/>
                              <w:jc w:val="both"/>
                              <w:rPr>
                                <w:sz w:val="20"/>
                                <w:szCs w:val="20"/>
                              </w:rPr>
                            </w:pPr>
                          </w:p>
                        </w:tc>
                        <w:tc>
                          <w:tcPr>
                            <w:tcW w:w="1836" w:type="dxa"/>
                            <w:gridSpan w:val="2"/>
                            <w:shd w:val="clear" w:color="auto" w:fill="auto"/>
                          </w:tcPr>
                          <w:p w14:paraId="2150E8E0"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427" w:type="dxa"/>
                            <w:shd w:val="clear" w:color="auto" w:fill="auto"/>
                          </w:tcPr>
                          <w:p w14:paraId="38029578"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76" w:type="dxa"/>
                            <w:gridSpan w:val="2"/>
                            <w:shd w:val="clear" w:color="auto" w:fill="auto"/>
                          </w:tcPr>
                          <w:p w14:paraId="562CE9FE"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4DD8A75A" wp14:editId="0B98F626">
                                  <wp:extent cx="127635" cy="212725"/>
                                  <wp:effectExtent l="0" t="0" r="571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51" w:type="dxa"/>
                            <w:gridSpan w:val="2"/>
                            <w:shd w:val="clear" w:color="auto" w:fill="auto"/>
                          </w:tcPr>
                          <w:p w14:paraId="1419A778"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19965CB" w14:textId="77777777" w:rsidTr="00104BF8">
                        <w:trPr>
                          <w:trHeight w:val="238"/>
                        </w:trPr>
                        <w:tc>
                          <w:tcPr>
                            <w:tcW w:w="1132" w:type="dxa"/>
                            <w:tcBorders>
                              <w:bottom w:val="nil"/>
                            </w:tcBorders>
                            <w:shd w:val="clear" w:color="auto" w:fill="auto"/>
                          </w:tcPr>
                          <w:p w14:paraId="5395C21C"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lpb</w:t>
                            </w:r>
                            <w:proofErr w:type="spellEnd"/>
                          </w:p>
                        </w:tc>
                        <w:tc>
                          <w:tcPr>
                            <w:tcW w:w="1836" w:type="dxa"/>
                            <w:gridSpan w:val="2"/>
                            <w:tcBorders>
                              <w:bottom w:val="nil"/>
                            </w:tcBorders>
                            <w:shd w:val="clear" w:color="auto" w:fill="auto"/>
                          </w:tcPr>
                          <w:p w14:paraId="33448111" w14:textId="77777777" w:rsidR="00104BF8" w:rsidRPr="000C3FAE" w:rsidRDefault="00104BF8" w:rsidP="00104BF8">
                            <w:pPr>
                              <w:snapToGrid w:val="0"/>
                              <w:spacing w:line="240" w:lineRule="atLeast"/>
                              <w:jc w:val="center"/>
                              <w:rPr>
                                <w:sz w:val="20"/>
                                <w:szCs w:val="20"/>
                              </w:rPr>
                            </w:pPr>
                            <w:r>
                              <w:rPr>
                                <w:rFonts w:hint="eastAsia"/>
                                <w:sz w:val="20"/>
                                <w:szCs w:val="20"/>
                              </w:rPr>
                              <w:t>123</w:t>
                            </w:r>
                          </w:p>
                        </w:tc>
                        <w:tc>
                          <w:tcPr>
                            <w:tcW w:w="1427" w:type="dxa"/>
                            <w:tcBorders>
                              <w:bottom w:val="nil"/>
                            </w:tcBorders>
                            <w:shd w:val="clear" w:color="auto" w:fill="auto"/>
                          </w:tcPr>
                          <w:p w14:paraId="66183B4C" w14:textId="77777777" w:rsidR="00104BF8" w:rsidRPr="000C3FAE" w:rsidRDefault="00104BF8" w:rsidP="00104BF8">
                            <w:pPr>
                              <w:snapToGrid w:val="0"/>
                              <w:spacing w:line="240" w:lineRule="atLeast"/>
                              <w:jc w:val="center"/>
                              <w:rPr>
                                <w:sz w:val="20"/>
                                <w:szCs w:val="20"/>
                              </w:rPr>
                            </w:pPr>
                            <w:r>
                              <w:rPr>
                                <w:rFonts w:hint="eastAsia"/>
                                <w:sz w:val="20"/>
                                <w:szCs w:val="20"/>
                              </w:rPr>
                              <w:t>0.55</w:t>
                            </w:r>
                          </w:p>
                        </w:tc>
                        <w:tc>
                          <w:tcPr>
                            <w:tcW w:w="976" w:type="dxa"/>
                            <w:gridSpan w:val="2"/>
                            <w:tcBorders>
                              <w:bottom w:val="nil"/>
                            </w:tcBorders>
                            <w:shd w:val="clear" w:color="auto" w:fill="auto"/>
                          </w:tcPr>
                          <w:p w14:paraId="4AA7AF72" w14:textId="77777777" w:rsidR="00104BF8" w:rsidRPr="000C3FAE" w:rsidRDefault="00104BF8" w:rsidP="00104BF8">
                            <w:pPr>
                              <w:snapToGrid w:val="0"/>
                              <w:spacing w:line="240" w:lineRule="atLeast"/>
                              <w:jc w:val="right"/>
                              <w:rPr>
                                <w:sz w:val="20"/>
                                <w:szCs w:val="20"/>
                              </w:rPr>
                            </w:pPr>
                            <w:r>
                              <w:rPr>
                                <w:rFonts w:hint="eastAsia"/>
                                <w:sz w:val="20"/>
                                <w:szCs w:val="20"/>
                              </w:rPr>
                              <w:t>-0.25</w:t>
                            </w:r>
                          </w:p>
                        </w:tc>
                        <w:tc>
                          <w:tcPr>
                            <w:tcW w:w="1651" w:type="dxa"/>
                            <w:gridSpan w:val="2"/>
                            <w:tcBorders>
                              <w:bottom w:val="nil"/>
                            </w:tcBorders>
                            <w:shd w:val="clear" w:color="auto" w:fill="auto"/>
                          </w:tcPr>
                          <w:p w14:paraId="1E028447" w14:textId="77777777" w:rsidR="00104BF8" w:rsidRPr="000C3FAE" w:rsidRDefault="00104BF8" w:rsidP="00104BF8">
                            <w:pPr>
                              <w:snapToGrid w:val="0"/>
                              <w:spacing w:line="240" w:lineRule="atLeast"/>
                              <w:jc w:val="right"/>
                              <w:rPr>
                                <w:sz w:val="20"/>
                                <w:szCs w:val="20"/>
                              </w:rPr>
                            </w:pPr>
                            <w:r>
                              <w:rPr>
                                <w:rFonts w:hint="eastAsia"/>
                                <w:sz w:val="20"/>
                                <w:szCs w:val="20"/>
                              </w:rPr>
                              <w:t>0.76</w:t>
                            </w:r>
                          </w:p>
                        </w:tc>
                      </w:tr>
                      <w:tr w:rsidR="00104BF8" w:rsidRPr="000C3FAE" w14:paraId="0A7E28AA" w14:textId="77777777" w:rsidTr="00104BF8">
                        <w:trPr>
                          <w:trHeight w:val="228"/>
                        </w:trPr>
                        <w:tc>
                          <w:tcPr>
                            <w:tcW w:w="1132" w:type="dxa"/>
                            <w:tcBorders>
                              <w:top w:val="nil"/>
                            </w:tcBorders>
                            <w:shd w:val="clear" w:color="auto" w:fill="auto"/>
                          </w:tcPr>
                          <w:p w14:paraId="54E2F9F5"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lpb</w:t>
                            </w:r>
                            <w:proofErr w:type="spellEnd"/>
                          </w:p>
                        </w:tc>
                        <w:tc>
                          <w:tcPr>
                            <w:tcW w:w="1836" w:type="dxa"/>
                            <w:gridSpan w:val="2"/>
                            <w:tcBorders>
                              <w:top w:val="nil"/>
                            </w:tcBorders>
                            <w:shd w:val="clear" w:color="auto" w:fill="auto"/>
                          </w:tcPr>
                          <w:p w14:paraId="229C0459" w14:textId="77777777" w:rsidR="00104BF8" w:rsidRPr="000C3FAE" w:rsidRDefault="00104BF8" w:rsidP="00104BF8">
                            <w:pPr>
                              <w:snapToGrid w:val="0"/>
                              <w:spacing w:line="240" w:lineRule="atLeast"/>
                              <w:jc w:val="center"/>
                              <w:rPr>
                                <w:sz w:val="20"/>
                                <w:szCs w:val="20"/>
                              </w:rPr>
                            </w:pPr>
                            <w:r>
                              <w:rPr>
                                <w:rFonts w:hint="eastAsia"/>
                                <w:sz w:val="20"/>
                                <w:szCs w:val="20"/>
                              </w:rPr>
                              <w:t>119</w:t>
                            </w:r>
                          </w:p>
                        </w:tc>
                        <w:tc>
                          <w:tcPr>
                            <w:tcW w:w="1427" w:type="dxa"/>
                            <w:tcBorders>
                              <w:top w:val="nil"/>
                            </w:tcBorders>
                            <w:shd w:val="clear" w:color="auto" w:fill="auto"/>
                          </w:tcPr>
                          <w:p w14:paraId="565F83BA" w14:textId="77777777" w:rsidR="00104BF8" w:rsidRPr="000C3FAE" w:rsidRDefault="00104BF8" w:rsidP="00104BF8">
                            <w:pPr>
                              <w:snapToGrid w:val="0"/>
                              <w:spacing w:line="240" w:lineRule="atLeast"/>
                              <w:jc w:val="center"/>
                              <w:rPr>
                                <w:sz w:val="20"/>
                                <w:szCs w:val="20"/>
                              </w:rPr>
                            </w:pPr>
                            <w:r>
                              <w:rPr>
                                <w:rFonts w:hint="eastAsia"/>
                                <w:sz w:val="20"/>
                                <w:szCs w:val="20"/>
                              </w:rPr>
                              <w:t>0.65</w:t>
                            </w:r>
                          </w:p>
                        </w:tc>
                        <w:tc>
                          <w:tcPr>
                            <w:tcW w:w="976" w:type="dxa"/>
                            <w:gridSpan w:val="2"/>
                            <w:tcBorders>
                              <w:top w:val="nil"/>
                            </w:tcBorders>
                            <w:shd w:val="clear" w:color="auto" w:fill="auto"/>
                          </w:tcPr>
                          <w:p w14:paraId="294D55A8" w14:textId="77777777" w:rsidR="00104BF8" w:rsidRPr="000C3FAE" w:rsidRDefault="00104BF8" w:rsidP="00104BF8">
                            <w:pPr>
                              <w:snapToGrid w:val="0"/>
                              <w:spacing w:line="240" w:lineRule="atLeast"/>
                              <w:jc w:val="right"/>
                              <w:rPr>
                                <w:sz w:val="20"/>
                                <w:szCs w:val="20"/>
                              </w:rPr>
                            </w:pPr>
                            <w:r>
                              <w:rPr>
                                <w:rFonts w:hint="eastAsia"/>
                                <w:sz w:val="20"/>
                                <w:szCs w:val="20"/>
                              </w:rPr>
                              <w:t>0.67</w:t>
                            </w:r>
                          </w:p>
                        </w:tc>
                        <w:tc>
                          <w:tcPr>
                            <w:tcW w:w="1651" w:type="dxa"/>
                            <w:gridSpan w:val="2"/>
                            <w:tcBorders>
                              <w:top w:val="nil"/>
                            </w:tcBorders>
                            <w:shd w:val="clear" w:color="auto" w:fill="auto"/>
                          </w:tcPr>
                          <w:p w14:paraId="16DBD4C4" w14:textId="77777777" w:rsidR="00104BF8" w:rsidRPr="000C3FAE" w:rsidRDefault="00104BF8" w:rsidP="00104BF8">
                            <w:pPr>
                              <w:snapToGrid w:val="0"/>
                              <w:spacing w:line="240" w:lineRule="atLeast"/>
                              <w:jc w:val="right"/>
                              <w:rPr>
                                <w:sz w:val="20"/>
                                <w:szCs w:val="20"/>
                              </w:rPr>
                            </w:pPr>
                            <w:r w:rsidRPr="000C3FAE">
                              <w:rPr>
                                <w:rFonts w:hint="eastAsia"/>
                                <w:sz w:val="20"/>
                                <w:szCs w:val="20"/>
                              </w:rPr>
                              <w:t>0.35</w:t>
                            </w:r>
                          </w:p>
                        </w:tc>
                      </w:tr>
                      <w:tr w:rsidR="00104BF8" w:rsidRPr="000C3FAE" w14:paraId="786DA42D" w14:textId="77777777" w:rsidTr="00104BF8">
                        <w:trPr>
                          <w:gridAfter w:val="1"/>
                          <w:wAfter w:w="7" w:type="dxa"/>
                          <w:trHeight w:val="290"/>
                        </w:trPr>
                        <w:tc>
                          <w:tcPr>
                            <w:tcW w:w="1162" w:type="dxa"/>
                            <w:gridSpan w:val="2"/>
                            <w:shd w:val="clear" w:color="auto" w:fill="auto"/>
                          </w:tcPr>
                          <w:p w14:paraId="24EAC3D9"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hnoacc</w:t>
                            </w:r>
                            <w:proofErr w:type="spellEnd"/>
                          </w:p>
                        </w:tc>
                        <w:tc>
                          <w:tcPr>
                            <w:tcW w:w="1806" w:type="dxa"/>
                            <w:shd w:val="clear" w:color="auto" w:fill="auto"/>
                          </w:tcPr>
                          <w:p w14:paraId="5D681740" w14:textId="77777777" w:rsidR="00104BF8" w:rsidRPr="000C3FAE" w:rsidRDefault="00104BF8" w:rsidP="00104BF8">
                            <w:pPr>
                              <w:snapToGrid w:val="0"/>
                              <w:spacing w:line="240" w:lineRule="atLeast"/>
                              <w:jc w:val="center"/>
                              <w:rPr>
                                <w:sz w:val="20"/>
                                <w:szCs w:val="20"/>
                              </w:rPr>
                            </w:pPr>
                          </w:p>
                        </w:tc>
                        <w:tc>
                          <w:tcPr>
                            <w:tcW w:w="1427" w:type="dxa"/>
                            <w:shd w:val="clear" w:color="auto" w:fill="auto"/>
                          </w:tcPr>
                          <w:p w14:paraId="7D50CDA9" w14:textId="77777777" w:rsidR="00104BF8" w:rsidRPr="000C3FAE" w:rsidRDefault="00104BF8" w:rsidP="00104BF8">
                            <w:pPr>
                              <w:snapToGrid w:val="0"/>
                              <w:spacing w:line="240" w:lineRule="atLeast"/>
                              <w:jc w:val="center"/>
                              <w:rPr>
                                <w:i/>
                                <w:sz w:val="20"/>
                                <w:szCs w:val="20"/>
                              </w:rPr>
                            </w:pPr>
                          </w:p>
                        </w:tc>
                        <w:tc>
                          <w:tcPr>
                            <w:tcW w:w="969" w:type="dxa"/>
                            <w:shd w:val="clear" w:color="auto" w:fill="auto"/>
                          </w:tcPr>
                          <w:p w14:paraId="1FEEBD50" w14:textId="77777777" w:rsidR="00104BF8" w:rsidRPr="000C3FAE" w:rsidRDefault="00104BF8" w:rsidP="00104BF8">
                            <w:pPr>
                              <w:snapToGrid w:val="0"/>
                              <w:spacing w:line="240" w:lineRule="atLeast"/>
                              <w:jc w:val="right"/>
                              <w:rPr>
                                <w:position w:val="-10"/>
                                <w:sz w:val="20"/>
                                <w:szCs w:val="20"/>
                              </w:rPr>
                            </w:pPr>
                          </w:p>
                        </w:tc>
                        <w:tc>
                          <w:tcPr>
                            <w:tcW w:w="1651" w:type="dxa"/>
                            <w:gridSpan w:val="2"/>
                            <w:shd w:val="clear" w:color="auto" w:fill="auto"/>
                          </w:tcPr>
                          <w:p w14:paraId="24E175B7" w14:textId="77777777" w:rsidR="00104BF8" w:rsidRPr="000C3FAE" w:rsidRDefault="00104BF8" w:rsidP="00104BF8">
                            <w:pPr>
                              <w:snapToGrid w:val="0"/>
                              <w:spacing w:line="240" w:lineRule="atLeast"/>
                              <w:jc w:val="right"/>
                              <w:rPr>
                                <w:i/>
                                <w:sz w:val="20"/>
                                <w:szCs w:val="20"/>
                              </w:rPr>
                            </w:pPr>
                          </w:p>
                        </w:tc>
                      </w:tr>
                      <w:tr w:rsidR="00104BF8" w:rsidRPr="000C3FAE" w14:paraId="0FB4EE2F" w14:textId="77777777" w:rsidTr="00104BF8">
                        <w:trPr>
                          <w:gridAfter w:val="1"/>
                          <w:wAfter w:w="7" w:type="dxa"/>
                          <w:trHeight w:val="290"/>
                        </w:trPr>
                        <w:tc>
                          <w:tcPr>
                            <w:tcW w:w="1162" w:type="dxa"/>
                            <w:gridSpan w:val="2"/>
                            <w:shd w:val="clear" w:color="auto" w:fill="auto"/>
                          </w:tcPr>
                          <w:p w14:paraId="2140431E" w14:textId="77777777" w:rsidR="00104BF8" w:rsidRPr="000C3FAE" w:rsidRDefault="00104BF8" w:rsidP="00104BF8">
                            <w:pPr>
                              <w:snapToGrid w:val="0"/>
                              <w:spacing w:line="240" w:lineRule="atLeast"/>
                              <w:jc w:val="both"/>
                              <w:rPr>
                                <w:sz w:val="20"/>
                                <w:szCs w:val="20"/>
                              </w:rPr>
                            </w:pPr>
                          </w:p>
                        </w:tc>
                        <w:tc>
                          <w:tcPr>
                            <w:tcW w:w="1806" w:type="dxa"/>
                            <w:shd w:val="clear" w:color="auto" w:fill="auto"/>
                          </w:tcPr>
                          <w:p w14:paraId="395B979C"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427" w:type="dxa"/>
                            <w:shd w:val="clear" w:color="auto" w:fill="auto"/>
                          </w:tcPr>
                          <w:p w14:paraId="09D420FB"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69" w:type="dxa"/>
                            <w:shd w:val="clear" w:color="auto" w:fill="auto"/>
                          </w:tcPr>
                          <w:p w14:paraId="2A01E07A"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0627CA1A" wp14:editId="3F81070F">
                                  <wp:extent cx="127635" cy="212725"/>
                                  <wp:effectExtent l="0" t="0" r="571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51" w:type="dxa"/>
                            <w:gridSpan w:val="2"/>
                            <w:shd w:val="clear" w:color="auto" w:fill="auto"/>
                          </w:tcPr>
                          <w:p w14:paraId="250D7101"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FB0D262" w14:textId="77777777" w:rsidTr="00104BF8">
                        <w:trPr>
                          <w:gridAfter w:val="1"/>
                          <w:wAfter w:w="7" w:type="dxa"/>
                          <w:trHeight w:val="238"/>
                        </w:trPr>
                        <w:tc>
                          <w:tcPr>
                            <w:tcW w:w="1162" w:type="dxa"/>
                            <w:gridSpan w:val="2"/>
                            <w:tcBorders>
                              <w:bottom w:val="nil"/>
                            </w:tcBorders>
                            <w:shd w:val="clear" w:color="auto" w:fill="auto"/>
                          </w:tcPr>
                          <w:p w14:paraId="2B224B1B"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hnoacc</w:t>
                            </w:r>
                            <w:proofErr w:type="spellEnd"/>
                          </w:p>
                        </w:tc>
                        <w:tc>
                          <w:tcPr>
                            <w:tcW w:w="1806" w:type="dxa"/>
                            <w:tcBorders>
                              <w:bottom w:val="nil"/>
                            </w:tcBorders>
                            <w:shd w:val="clear" w:color="auto" w:fill="auto"/>
                          </w:tcPr>
                          <w:p w14:paraId="5DA80FF7" w14:textId="77777777" w:rsidR="00104BF8" w:rsidRPr="000C3FAE" w:rsidRDefault="00104BF8" w:rsidP="00104BF8">
                            <w:pPr>
                              <w:snapToGrid w:val="0"/>
                              <w:spacing w:line="240" w:lineRule="atLeast"/>
                              <w:jc w:val="center"/>
                              <w:rPr>
                                <w:sz w:val="20"/>
                                <w:szCs w:val="20"/>
                              </w:rPr>
                            </w:pPr>
                            <w:r>
                              <w:rPr>
                                <w:rFonts w:hint="eastAsia"/>
                                <w:sz w:val="20"/>
                                <w:szCs w:val="20"/>
                              </w:rPr>
                              <w:t>148</w:t>
                            </w:r>
                          </w:p>
                        </w:tc>
                        <w:tc>
                          <w:tcPr>
                            <w:tcW w:w="1427" w:type="dxa"/>
                            <w:tcBorders>
                              <w:bottom w:val="nil"/>
                            </w:tcBorders>
                            <w:shd w:val="clear" w:color="auto" w:fill="auto"/>
                          </w:tcPr>
                          <w:p w14:paraId="137969AC" w14:textId="77777777" w:rsidR="00104BF8" w:rsidRPr="000C3FAE" w:rsidRDefault="00104BF8" w:rsidP="00104BF8">
                            <w:pPr>
                              <w:snapToGrid w:val="0"/>
                              <w:spacing w:line="240" w:lineRule="atLeast"/>
                              <w:jc w:val="center"/>
                              <w:rPr>
                                <w:sz w:val="20"/>
                                <w:szCs w:val="20"/>
                              </w:rPr>
                            </w:pPr>
                            <w:r>
                              <w:rPr>
                                <w:rFonts w:hint="eastAsia"/>
                                <w:sz w:val="20"/>
                                <w:szCs w:val="20"/>
                              </w:rPr>
                              <w:t>0.08</w:t>
                            </w:r>
                          </w:p>
                        </w:tc>
                        <w:tc>
                          <w:tcPr>
                            <w:tcW w:w="969" w:type="dxa"/>
                            <w:tcBorders>
                              <w:bottom w:val="nil"/>
                            </w:tcBorders>
                            <w:shd w:val="clear" w:color="auto" w:fill="auto"/>
                          </w:tcPr>
                          <w:p w14:paraId="33D7B763" w14:textId="77777777" w:rsidR="00104BF8" w:rsidRPr="000C3FAE" w:rsidRDefault="00104BF8" w:rsidP="00104BF8">
                            <w:pPr>
                              <w:snapToGrid w:val="0"/>
                              <w:spacing w:line="240" w:lineRule="atLeast"/>
                              <w:jc w:val="right"/>
                              <w:rPr>
                                <w:sz w:val="20"/>
                                <w:szCs w:val="20"/>
                              </w:rPr>
                            </w:pPr>
                            <w:r>
                              <w:rPr>
                                <w:rFonts w:hint="eastAsia"/>
                                <w:sz w:val="20"/>
                                <w:szCs w:val="20"/>
                              </w:rPr>
                              <w:t>-0.31</w:t>
                            </w:r>
                          </w:p>
                        </w:tc>
                        <w:tc>
                          <w:tcPr>
                            <w:tcW w:w="1651" w:type="dxa"/>
                            <w:gridSpan w:val="2"/>
                            <w:tcBorders>
                              <w:bottom w:val="nil"/>
                            </w:tcBorders>
                            <w:shd w:val="clear" w:color="auto" w:fill="auto"/>
                          </w:tcPr>
                          <w:p w14:paraId="75A32AE0" w14:textId="77777777" w:rsidR="00104BF8" w:rsidRPr="000C3FAE" w:rsidRDefault="00104BF8" w:rsidP="00104BF8">
                            <w:pPr>
                              <w:snapToGrid w:val="0"/>
                              <w:spacing w:line="240" w:lineRule="atLeast"/>
                              <w:jc w:val="right"/>
                              <w:rPr>
                                <w:sz w:val="20"/>
                                <w:szCs w:val="20"/>
                              </w:rPr>
                            </w:pPr>
                            <w:r>
                              <w:rPr>
                                <w:rFonts w:hint="eastAsia"/>
                                <w:sz w:val="20"/>
                                <w:szCs w:val="20"/>
                              </w:rPr>
                              <w:t>0.71</w:t>
                            </w:r>
                          </w:p>
                        </w:tc>
                      </w:tr>
                      <w:tr w:rsidR="00104BF8" w:rsidRPr="000C3FAE" w14:paraId="52FE3222" w14:textId="77777777" w:rsidTr="00104BF8">
                        <w:trPr>
                          <w:gridAfter w:val="1"/>
                          <w:wAfter w:w="7" w:type="dxa"/>
                          <w:trHeight w:val="228"/>
                        </w:trPr>
                        <w:tc>
                          <w:tcPr>
                            <w:tcW w:w="1162" w:type="dxa"/>
                            <w:gridSpan w:val="2"/>
                            <w:tcBorders>
                              <w:top w:val="nil"/>
                            </w:tcBorders>
                            <w:shd w:val="clear" w:color="auto" w:fill="auto"/>
                          </w:tcPr>
                          <w:p w14:paraId="0D83A896"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hnoacc</w:t>
                            </w:r>
                            <w:proofErr w:type="spellEnd"/>
                          </w:p>
                        </w:tc>
                        <w:tc>
                          <w:tcPr>
                            <w:tcW w:w="1806" w:type="dxa"/>
                            <w:tcBorders>
                              <w:top w:val="nil"/>
                            </w:tcBorders>
                            <w:shd w:val="clear" w:color="auto" w:fill="auto"/>
                          </w:tcPr>
                          <w:p w14:paraId="0EE731B3" w14:textId="77777777" w:rsidR="00104BF8" w:rsidRPr="000C3FAE" w:rsidRDefault="00104BF8" w:rsidP="00104BF8">
                            <w:pPr>
                              <w:snapToGrid w:val="0"/>
                              <w:spacing w:line="240" w:lineRule="atLeast"/>
                              <w:jc w:val="center"/>
                              <w:rPr>
                                <w:sz w:val="20"/>
                                <w:szCs w:val="20"/>
                              </w:rPr>
                            </w:pPr>
                            <w:r>
                              <w:rPr>
                                <w:rFonts w:hint="eastAsia"/>
                                <w:sz w:val="20"/>
                                <w:szCs w:val="20"/>
                              </w:rPr>
                              <w:t>144</w:t>
                            </w:r>
                          </w:p>
                        </w:tc>
                        <w:tc>
                          <w:tcPr>
                            <w:tcW w:w="1427" w:type="dxa"/>
                            <w:tcBorders>
                              <w:top w:val="nil"/>
                            </w:tcBorders>
                            <w:shd w:val="clear" w:color="auto" w:fill="auto"/>
                          </w:tcPr>
                          <w:p w14:paraId="566A6423" w14:textId="77777777" w:rsidR="00104BF8" w:rsidRPr="000C3FAE" w:rsidRDefault="00104BF8" w:rsidP="00104BF8">
                            <w:pPr>
                              <w:snapToGrid w:val="0"/>
                              <w:spacing w:line="240" w:lineRule="atLeast"/>
                              <w:jc w:val="center"/>
                              <w:rPr>
                                <w:sz w:val="20"/>
                                <w:szCs w:val="20"/>
                              </w:rPr>
                            </w:pPr>
                            <w:r>
                              <w:rPr>
                                <w:rFonts w:hint="eastAsia"/>
                                <w:sz w:val="20"/>
                                <w:szCs w:val="20"/>
                              </w:rPr>
                              <w:t>0.13</w:t>
                            </w:r>
                          </w:p>
                        </w:tc>
                        <w:tc>
                          <w:tcPr>
                            <w:tcW w:w="969" w:type="dxa"/>
                            <w:tcBorders>
                              <w:top w:val="nil"/>
                            </w:tcBorders>
                            <w:shd w:val="clear" w:color="auto" w:fill="auto"/>
                          </w:tcPr>
                          <w:p w14:paraId="4A9070D3" w14:textId="77777777" w:rsidR="00104BF8" w:rsidRPr="000C3FAE" w:rsidRDefault="00104BF8" w:rsidP="00104BF8">
                            <w:pPr>
                              <w:snapToGrid w:val="0"/>
                              <w:spacing w:line="240" w:lineRule="atLeast"/>
                              <w:jc w:val="right"/>
                              <w:rPr>
                                <w:sz w:val="20"/>
                                <w:szCs w:val="20"/>
                              </w:rPr>
                            </w:pPr>
                            <w:r>
                              <w:rPr>
                                <w:rFonts w:hint="eastAsia"/>
                                <w:sz w:val="20"/>
                                <w:szCs w:val="20"/>
                              </w:rPr>
                              <w:t>-0.17</w:t>
                            </w:r>
                          </w:p>
                        </w:tc>
                        <w:tc>
                          <w:tcPr>
                            <w:tcW w:w="1651" w:type="dxa"/>
                            <w:gridSpan w:val="2"/>
                            <w:tcBorders>
                              <w:top w:val="nil"/>
                            </w:tcBorders>
                            <w:shd w:val="clear" w:color="auto" w:fill="auto"/>
                          </w:tcPr>
                          <w:p w14:paraId="22452DE3" w14:textId="77777777" w:rsidR="00104BF8" w:rsidRPr="000C3FAE" w:rsidRDefault="00104BF8" w:rsidP="00104BF8">
                            <w:pPr>
                              <w:snapToGrid w:val="0"/>
                              <w:spacing w:line="240" w:lineRule="atLeast"/>
                              <w:jc w:val="right"/>
                              <w:rPr>
                                <w:sz w:val="20"/>
                                <w:szCs w:val="20"/>
                              </w:rPr>
                            </w:pPr>
                            <w:r>
                              <w:rPr>
                                <w:rFonts w:hint="eastAsia"/>
                                <w:sz w:val="20"/>
                                <w:szCs w:val="20"/>
                              </w:rPr>
                              <w:t>0.32</w:t>
                            </w:r>
                          </w:p>
                        </w:tc>
                      </w:tr>
                    </w:tbl>
                    <w:p w14:paraId="7CD625EE"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lnoacc</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63"/>
                        <w:gridCol w:w="221"/>
                        <w:gridCol w:w="1548"/>
                        <w:gridCol w:w="142"/>
                        <w:gridCol w:w="1266"/>
                        <w:gridCol w:w="60"/>
                        <w:gridCol w:w="897"/>
                        <w:gridCol w:w="37"/>
                        <w:gridCol w:w="1557"/>
                      </w:tblGrid>
                      <w:tr w:rsidR="00104BF8" w:rsidRPr="000C3FAE" w14:paraId="05A22D1D" w14:textId="77777777" w:rsidTr="00104BF8">
                        <w:trPr>
                          <w:trHeight w:val="290"/>
                        </w:trPr>
                        <w:tc>
                          <w:tcPr>
                            <w:tcW w:w="1089" w:type="dxa"/>
                            <w:shd w:val="clear" w:color="auto" w:fill="auto"/>
                          </w:tcPr>
                          <w:p w14:paraId="3E7A04A9" w14:textId="77777777" w:rsidR="00104BF8" w:rsidRPr="000C3FAE" w:rsidRDefault="00104BF8" w:rsidP="00104BF8">
                            <w:pPr>
                              <w:snapToGrid w:val="0"/>
                              <w:spacing w:line="240" w:lineRule="atLeast"/>
                              <w:jc w:val="both"/>
                              <w:rPr>
                                <w:sz w:val="20"/>
                                <w:szCs w:val="20"/>
                              </w:rPr>
                            </w:pPr>
                          </w:p>
                        </w:tc>
                        <w:tc>
                          <w:tcPr>
                            <w:tcW w:w="1854" w:type="dxa"/>
                            <w:gridSpan w:val="2"/>
                            <w:shd w:val="clear" w:color="auto" w:fill="auto"/>
                          </w:tcPr>
                          <w:p w14:paraId="6A11A221"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452" w:type="dxa"/>
                            <w:gridSpan w:val="2"/>
                            <w:shd w:val="clear" w:color="auto" w:fill="auto"/>
                          </w:tcPr>
                          <w:p w14:paraId="4185CAEB"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80" w:type="dxa"/>
                            <w:gridSpan w:val="2"/>
                            <w:shd w:val="clear" w:color="auto" w:fill="auto"/>
                          </w:tcPr>
                          <w:p w14:paraId="44C667AC"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53F8AC74" wp14:editId="05FCCE76">
                                  <wp:extent cx="127635" cy="212725"/>
                                  <wp:effectExtent l="0" t="0" r="571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59" w:type="dxa"/>
                            <w:gridSpan w:val="2"/>
                            <w:shd w:val="clear" w:color="auto" w:fill="auto"/>
                          </w:tcPr>
                          <w:p w14:paraId="0A840435"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0FF28CAC" w14:textId="77777777" w:rsidTr="00104BF8">
                        <w:trPr>
                          <w:trHeight w:val="238"/>
                        </w:trPr>
                        <w:tc>
                          <w:tcPr>
                            <w:tcW w:w="1089" w:type="dxa"/>
                            <w:tcBorders>
                              <w:bottom w:val="nil"/>
                            </w:tcBorders>
                            <w:shd w:val="clear" w:color="auto" w:fill="auto"/>
                          </w:tcPr>
                          <w:p w14:paraId="39A96C6E"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lnoacc</w:t>
                            </w:r>
                            <w:proofErr w:type="spellEnd"/>
                          </w:p>
                        </w:tc>
                        <w:tc>
                          <w:tcPr>
                            <w:tcW w:w="1854" w:type="dxa"/>
                            <w:gridSpan w:val="2"/>
                            <w:tcBorders>
                              <w:bottom w:val="nil"/>
                            </w:tcBorders>
                            <w:shd w:val="clear" w:color="auto" w:fill="auto"/>
                          </w:tcPr>
                          <w:p w14:paraId="33B188F6"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Pr>
                                <w:rFonts w:hint="eastAsia"/>
                                <w:sz w:val="20"/>
                                <w:szCs w:val="20"/>
                              </w:rPr>
                              <w:t>136</w:t>
                            </w:r>
                          </w:p>
                        </w:tc>
                        <w:tc>
                          <w:tcPr>
                            <w:tcW w:w="1452" w:type="dxa"/>
                            <w:gridSpan w:val="2"/>
                            <w:tcBorders>
                              <w:bottom w:val="nil"/>
                            </w:tcBorders>
                            <w:shd w:val="clear" w:color="auto" w:fill="auto"/>
                          </w:tcPr>
                          <w:p w14:paraId="3CE00668" w14:textId="77777777" w:rsidR="00104BF8" w:rsidRPr="000C3FAE" w:rsidRDefault="00104BF8" w:rsidP="00104BF8">
                            <w:pPr>
                              <w:snapToGrid w:val="0"/>
                              <w:spacing w:line="240" w:lineRule="atLeast"/>
                              <w:jc w:val="center"/>
                              <w:rPr>
                                <w:sz w:val="20"/>
                                <w:szCs w:val="20"/>
                              </w:rPr>
                            </w:pPr>
                            <w:r>
                              <w:rPr>
                                <w:rFonts w:hint="eastAsia"/>
                                <w:sz w:val="20"/>
                                <w:szCs w:val="20"/>
                              </w:rPr>
                              <w:t>0.25</w:t>
                            </w:r>
                          </w:p>
                        </w:tc>
                        <w:tc>
                          <w:tcPr>
                            <w:tcW w:w="980" w:type="dxa"/>
                            <w:gridSpan w:val="2"/>
                            <w:tcBorders>
                              <w:bottom w:val="nil"/>
                            </w:tcBorders>
                            <w:shd w:val="clear" w:color="auto" w:fill="auto"/>
                          </w:tcPr>
                          <w:p w14:paraId="796290BB" w14:textId="77777777" w:rsidR="00104BF8" w:rsidRPr="000C3FAE" w:rsidRDefault="00104BF8" w:rsidP="00104BF8">
                            <w:pPr>
                              <w:snapToGrid w:val="0"/>
                              <w:spacing w:line="240" w:lineRule="atLeast"/>
                              <w:jc w:val="right"/>
                              <w:rPr>
                                <w:sz w:val="20"/>
                                <w:szCs w:val="20"/>
                              </w:rPr>
                            </w:pPr>
                            <w:r>
                              <w:rPr>
                                <w:rFonts w:hint="eastAsia"/>
                                <w:sz w:val="20"/>
                                <w:szCs w:val="20"/>
                              </w:rPr>
                              <w:t>-0.76</w:t>
                            </w:r>
                          </w:p>
                        </w:tc>
                        <w:tc>
                          <w:tcPr>
                            <w:tcW w:w="1659" w:type="dxa"/>
                            <w:gridSpan w:val="2"/>
                            <w:tcBorders>
                              <w:bottom w:val="nil"/>
                            </w:tcBorders>
                            <w:shd w:val="clear" w:color="auto" w:fill="auto"/>
                          </w:tcPr>
                          <w:p w14:paraId="555744AD" w14:textId="77777777" w:rsidR="00104BF8" w:rsidRPr="000C3FAE" w:rsidRDefault="00104BF8" w:rsidP="00104BF8">
                            <w:pPr>
                              <w:snapToGrid w:val="0"/>
                              <w:spacing w:line="240" w:lineRule="atLeast"/>
                              <w:jc w:val="right"/>
                              <w:rPr>
                                <w:sz w:val="20"/>
                                <w:szCs w:val="20"/>
                              </w:rPr>
                            </w:pPr>
                            <w:r>
                              <w:rPr>
                                <w:rFonts w:hint="eastAsia"/>
                                <w:sz w:val="20"/>
                                <w:szCs w:val="20"/>
                              </w:rPr>
                              <w:t>0.31</w:t>
                            </w:r>
                          </w:p>
                        </w:tc>
                      </w:tr>
                      <w:tr w:rsidR="00104BF8" w:rsidRPr="000C3FAE" w14:paraId="1F142881" w14:textId="77777777" w:rsidTr="00104BF8">
                        <w:trPr>
                          <w:trHeight w:val="228"/>
                        </w:trPr>
                        <w:tc>
                          <w:tcPr>
                            <w:tcW w:w="1089" w:type="dxa"/>
                            <w:tcBorders>
                              <w:top w:val="nil"/>
                            </w:tcBorders>
                            <w:shd w:val="clear" w:color="auto" w:fill="auto"/>
                          </w:tcPr>
                          <w:p w14:paraId="670B6492"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lnoacc</w:t>
                            </w:r>
                            <w:proofErr w:type="spellEnd"/>
                          </w:p>
                        </w:tc>
                        <w:tc>
                          <w:tcPr>
                            <w:tcW w:w="1854" w:type="dxa"/>
                            <w:gridSpan w:val="2"/>
                            <w:tcBorders>
                              <w:top w:val="nil"/>
                            </w:tcBorders>
                            <w:shd w:val="clear" w:color="auto" w:fill="auto"/>
                          </w:tcPr>
                          <w:p w14:paraId="3B1E16D2"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Pr>
                                <w:rFonts w:hint="eastAsia"/>
                                <w:sz w:val="20"/>
                                <w:szCs w:val="20"/>
                              </w:rPr>
                              <w:t>162</w:t>
                            </w:r>
                          </w:p>
                        </w:tc>
                        <w:tc>
                          <w:tcPr>
                            <w:tcW w:w="1452" w:type="dxa"/>
                            <w:gridSpan w:val="2"/>
                            <w:tcBorders>
                              <w:top w:val="nil"/>
                            </w:tcBorders>
                            <w:shd w:val="clear" w:color="auto" w:fill="auto"/>
                          </w:tcPr>
                          <w:p w14:paraId="0C5E51B4" w14:textId="77777777" w:rsidR="00104BF8" w:rsidRPr="000C3FAE" w:rsidRDefault="00104BF8" w:rsidP="00104BF8">
                            <w:pPr>
                              <w:snapToGrid w:val="0"/>
                              <w:spacing w:line="240" w:lineRule="atLeast"/>
                              <w:jc w:val="center"/>
                              <w:rPr>
                                <w:sz w:val="20"/>
                                <w:szCs w:val="20"/>
                              </w:rPr>
                            </w:pPr>
                            <w:r>
                              <w:rPr>
                                <w:rFonts w:hint="eastAsia"/>
                                <w:sz w:val="20"/>
                                <w:szCs w:val="20"/>
                              </w:rPr>
                              <w:t>0.23</w:t>
                            </w:r>
                          </w:p>
                        </w:tc>
                        <w:tc>
                          <w:tcPr>
                            <w:tcW w:w="980" w:type="dxa"/>
                            <w:gridSpan w:val="2"/>
                            <w:tcBorders>
                              <w:top w:val="nil"/>
                            </w:tcBorders>
                            <w:shd w:val="clear" w:color="auto" w:fill="auto"/>
                          </w:tcPr>
                          <w:p w14:paraId="197130F2" w14:textId="77777777" w:rsidR="00104BF8" w:rsidRPr="000C3FAE" w:rsidRDefault="00104BF8" w:rsidP="00104BF8">
                            <w:pPr>
                              <w:snapToGrid w:val="0"/>
                              <w:spacing w:line="240" w:lineRule="atLeast"/>
                              <w:jc w:val="right"/>
                              <w:rPr>
                                <w:sz w:val="20"/>
                                <w:szCs w:val="20"/>
                              </w:rPr>
                            </w:pPr>
                            <w:r>
                              <w:rPr>
                                <w:rFonts w:hint="eastAsia"/>
                                <w:sz w:val="20"/>
                                <w:szCs w:val="20"/>
                              </w:rPr>
                              <w:t>-0.06</w:t>
                            </w:r>
                          </w:p>
                        </w:tc>
                        <w:tc>
                          <w:tcPr>
                            <w:tcW w:w="1659" w:type="dxa"/>
                            <w:gridSpan w:val="2"/>
                            <w:tcBorders>
                              <w:top w:val="nil"/>
                            </w:tcBorders>
                            <w:shd w:val="clear" w:color="auto" w:fill="auto"/>
                          </w:tcPr>
                          <w:p w14:paraId="266F837D" w14:textId="77777777" w:rsidR="00104BF8" w:rsidRPr="000C3FAE" w:rsidRDefault="00104BF8" w:rsidP="00104BF8">
                            <w:pPr>
                              <w:snapToGrid w:val="0"/>
                              <w:spacing w:line="240" w:lineRule="atLeast"/>
                              <w:jc w:val="right"/>
                              <w:rPr>
                                <w:sz w:val="20"/>
                                <w:szCs w:val="20"/>
                              </w:rPr>
                            </w:pPr>
                            <w:r>
                              <w:rPr>
                                <w:rFonts w:hint="eastAsia"/>
                                <w:sz w:val="20"/>
                                <w:szCs w:val="20"/>
                              </w:rPr>
                              <w:t>0.71</w:t>
                            </w:r>
                          </w:p>
                        </w:tc>
                      </w:tr>
                      <w:tr w:rsidR="00104BF8" w:rsidRPr="000C3FAE" w14:paraId="0BF1D2C7" w14:textId="77777777" w:rsidTr="00104BF8">
                        <w:trPr>
                          <w:trHeight w:val="290"/>
                        </w:trPr>
                        <w:tc>
                          <w:tcPr>
                            <w:tcW w:w="1316" w:type="dxa"/>
                            <w:gridSpan w:val="2"/>
                            <w:shd w:val="clear" w:color="auto" w:fill="auto"/>
                          </w:tcPr>
                          <w:p w14:paraId="6362AB63" w14:textId="77777777" w:rsidR="00104BF8" w:rsidRPr="000C3FAE" w:rsidRDefault="00104BF8" w:rsidP="00104BF8">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hrd</w:t>
                            </w:r>
                            <w:proofErr w:type="spellEnd"/>
                          </w:p>
                        </w:tc>
                        <w:tc>
                          <w:tcPr>
                            <w:tcW w:w="1771" w:type="dxa"/>
                            <w:gridSpan w:val="2"/>
                            <w:shd w:val="clear" w:color="auto" w:fill="auto"/>
                          </w:tcPr>
                          <w:p w14:paraId="5B55DC97" w14:textId="77777777" w:rsidR="00104BF8" w:rsidRPr="000C3FAE" w:rsidRDefault="00104BF8" w:rsidP="00104BF8">
                            <w:pPr>
                              <w:snapToGrid w:val="0"/>
                              <w:spacing w:line="240" w:lineRule="atLeast"/>
                              <w:jc w:val="center"/>
                              <w:rPr>
                                <w:sz w:val="20"/>
                                <w:szCs w:val="20"/>
                              </w:rPr>
                            </w:pPr>
                          </w:p>
                        </w:tc>
                        <w:tc>
                          <w:tcPr>
                            <w:tcW w:w="1368" w:type="dxa"/>
                            <w:gridSpan w:val="2"/>
                            <w:shd w:val="clear" w:color="auto" w:fill="auto"/>
                          </w:tcPr>
                          <w:p w14:paraId="07FC6EB7" w14:textId="77777777" w:rsidR="00104BF8" w:rsidRPr="000C3FAE" w:rsidRDefault="00104BF8" w:rsidP="00104BF8">
                            <w:pPr>
                              <w:snapToGrid w:val="0"/>
                              <w:spacing w:line="240" w:lineRule="atLeast"/>
                              <w:jc w:val="center"/>
                              <w:rPr>
                                <w:i/>
                                <w:sz w:val="20"/>
                                <w:szCs w:val="20"/>
                              </w:rPr>
                            </w:pPr>
                          </w:p>
                        </w:tc>
                        <w:tc>
                          <w:tcPr>
                            <w:tcW w:w="960" w:type="dxa"/>
                            <w:gridSpan w:val="2"/>
                            <w:shd w:val="clear" w:color="auto" w:fill="auto"/>
                          </w:tcPr>
                          <w:p w14:paraId="7A301E7F" w14:textId="77777777" w:rsidR="00104BF8" w:rsidRPr="000C3FAE" w:rsidRDefault="00104BF8" w:rsidP="00104BF8">
                            <w:pPr>
                              <w:snapToGrid w:val="0"/>
                              <w:spacing w:line="240" w:lineRule="atLeast"/>
                              <w:jc w:val="right"/>
                              <w:rPr>
                                <w:position w:val="-10"/>
                                <w:sz w:val="20"/>
                                <w:szCs w:val="20"/>
                              </w:rPr>
                            </w:pPr>
                          </w:p>
                        </w:tc>
                        <w:tc>
                          <w:tcPr>
                            <w:tcW w:w="1619" w:type="dxa"/>
                            <w:shd w:val="clear" w:color="auto" w:fill="auto"/>
                          </w:tcPr>
                          <w:p w14:paraId="230EDAEF" w14:textId="77777777" w:rsidR="00104BF8" w:rsidRPr="000C3FAE" w:rsidRDefault="00104BF8" w:rsidP="00104BF8">
                            <w:pPr>
                              <w:snapToGrid w:val="0"/>
                              <w:spacing w:line="240" w:lineRule="atLeast"/>
                              <w:jc w:val="right"/>
                              <w:rPr>
                                <w:i/>
                                <w:sz w:val="20"/>
                                <w:szCs w:val="20"/>
                              </w:rPr>
                            </w:pPr>
                          </w:p>
                        </w:tc>
                      </w:tr>
                      <w:tr w:rsidR="00104BF8" w:rsidRPr="000C3FAE" w14:paraId="7F5AA075" w14:textId="77777777" w:rsidTr="00104BF8">
                        <w:trPr>
                          <w:trHeight w:val="290"/>
                        </w:trPr>
                        <w:tc>
                          <w:tcPr>
                            <w:tcW w:w="1316" w:type="dxa"/>
                            <w:gridSpan w:val="2"/>
                            <w:shd w:val="clear" w:color="auto" w:fill="auto"/>
                          </w:tcPr>
                          <w:p w14:paraId="572FC880" w14:textId="77777777" w:rsidR="00104BF8" w:rsidRPr="000C3FAE" w:rsidRDefault="00104BF8" w:rsidP="00104BF8">
                            <w:pPr>
                              <w:snapToGrid w:val="0"/>
                              <w:spacing w:line="240" w:lineRule="atLeast"/>
                              <w:jc w:val="both"/>
                              <w:rPr>
                                <w:sz w:val="20"/>
                                <w:szCs w:val="20"/>
                              </w:rPr>
                            </w:pPr>
                          </w:p>
                        </w:tc>
                        <w:tc>
                          <w:tcPr>
                            <w:tcW w:w="1771" w:type="dxa"/>
                            <w:gridSpan w:val="2"/>
                            <w:shd w:val="clear" w:color="auto" w:fill="auto"/>
                          </w:tcPr>
                          <w:p w14:paraId="5F2BB6C8" w14:textId="77777777" w:rsidR="00104BF8" w:rsidRPr="000C3FAE" w:rsidRDefault="00104BF8" w:rsidP="00104BF8">
                            <w:pPr>
                              <w:snapToGrid w:val="0"/>
                              <w:spacing w:line="240" w:lineRule="atLeast"/>
                              <w:ind w:firstLineChars="250" w:firstLine="500"/>
                              <w:rPr>
                                <w:sz w:val="20"/>
                                <w:szCs w:val="20"/>
                              </w:rPr>
                            </w:pP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368" w:type="dxa"/>
                            <w:gridSpan w:val="2"/>
                            <w:shd w:val="clear" w:color="auto" w:fill="auto"/>
                          </w:tcPr>
                          <w:p w14:paraId="2B100028"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60" w:type="dxa"/>
                            <w:gridSpan w:val="2"/>
                            <w:shd w:val="clear" w:color="auto" w:fill="auto"/>
                          </w:tcPr>
                          <w:p w14:paraId="1FE2CEC8"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4E89430F" wp14:editId="02DE6727">
                                  <wp:extent cx="127635" cy="212725"/>
                                  <wp:effectExtent l="0" t="0" r="571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619" w:type="dxa"/>
                            <w:shd w:val="clear" w:color="auto" w:fill="auto"/>
                          </w:tcPr>
                          <w:p w14:paraId="5B2396BC"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6DDBF9EB" w14:textId="77777777" w:rsidTr="00104BF8">
                        <w:trPr>
                          <w:trHeight w:val="238"/>
                        </w:trPr>
                        <w:tc>
                          <w:tcPr>
                            <w:tcW w:w="1316" w:type="dxa"/>
                            <w:gridSpan w:val="2"/>
                            <w:tcBorders>
                              <w:bottom w:val="nil"/>
                            </w:tcBorders>
                            <w:shd w:val="clear" w:color="auto" w:fill="auto"/>
                          </w:tcPr>
                          <w:p w14:paraId="52CA9380"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hrd</w:t>
                            </w:r>
                            <w:proofErr w:type="spellEnd"/>
                          </w:p>
                        </w:tc>
                        <w:tc>
                          <w:tcPr>
                            <w:tcW w:w="1771" w:type="dxa"/>
                            <w:gridSpan w:val="2"/>
                            <w:tcBorders>
                              <w:bottom w:val="nil"/>
                            </w:tcBorders>
                            <w:shd w:val="clear" w:color="auto" w:fill="auto"/>
                          </w:tcPr>
                          <w:p w14:paraId="40897E06" w14:textId="77777777" w:rsidR="00104BF8" w:rsidRPr="000C3FAE" w:rsidRDefault="00104BF8" w:rsidP="00104BF8">
                            <w:pPr>
                              <w:snapToGrid w:val="0"/>
                              <w:spacing w:line="240" w:lineRule="atLeast"/>
                              <w:jc w:val="center"/>
                              <w:rPr>
                                <w:sz w:val="20"/>
                                <w:szCs w:val="20"/>
                              </w:rPr>
                            </w:pPr>
                            <w:r>
                              <w:rPr>
                                <w:rFonts w:hint="eastAsia"/>
                                <w:sz w:val="20"/>
                                <w:szCs w:val="20"/>
                              </w:rPr>
                              <w:t>137</w:t>
                            </w:r>
                          </w:p>
                        </w:tc>
                        <w:tc>
                          <w:tcPr>
                            <w:tcW w:w="1368" w:type="dxa"/>
                            <w:gridSpan w:val="2"/>
                            <w:tcBorders>
                              <w:bottom w:val="nil"/>
                            </w:tcBorders>
                            <w:shd w:val="clear" w:color="auto" w:fill="auto"/>
                          </w:tcPr>
                          <w:p w14:paraId="75B494ED" w14:textId="77777777" w:rsidR="00104BF8" w:rsidRPr="000C3FAE" w:rsidRDefault="00104BF8" w:rsidP="00104BF8">
                            <w:pPr>
                              <w:snapToGrid w:val="0"/>
                              <w:spacing w:line="240" w:lineRule="atLeast"/>
                              <w:jc w:val="center"/>
                              <w:rPr>
                                <w:sz w:val="20"/>
                                <w:szCs w:val="20"/>
                              </w:rPr>
                            </w:pPr>
                            <w:r>
                              <w:rPr>
                                <w:rFonts w:hint="eastAsia"/>
                                <w:sz w:val="20"/>
                                <w:szCs w:val="20"/>
                              </w:rPr>
                              <w:t>0.22</w:t>
                            </w:r>
                          </w:p>
                        </w:tc>
                        <w:tc>
                          <w:tcPr>
                            <w:tcW w:w="960" w:type="dxa"/>
                            <w:gridSpan w:val="2"/>
                            <w:tcBorders>
                              <w:bottom w:val="nil"/>
                            </w:tcBorders>
                            <w:shd w:val="clear" w:color="auto" w:fill="auto"/>
                          </w:tcPr>
                          <w:p w14:paraId="2BC245C1" w14:textId="77777777" w:rsidR="00104BF8" w:rsidRPr="000C3FAE" w:rsidRDefault="00104BF8" w:rsidP="00104BF8">
                            <w:pPr>
                              <w:snapToGrid w:val="0"/>
                              <w:spacing w:line="240" w:lineRule="atLeast"/>
                              <w:jc w:val="right"/>
                              <w:rPr>
                                <w:sz w:val="20"/>
                                <w:szCs w:val="20"/>
                              </w:rPr>
                            </w:pPr>
                            <w:r>
                              <w:rPr>
                                <w:rFonts w:hint="eastAsia"/>
                                <w:sz w:val="20"/>
                                <w:szCs w:val="20"/>
                              </w:rPr>
                              <w:t>0.03</w:t>
                            </w:r>
                          </w:p>
                        </w:tc>
                        <w:tc>
                          <w:tcPr>
                            <w:tcW w:w="1619" w:type="dxa"/>
                            <w:tcBorders>
                              <w:bottom w:val="nil"/>
                            </w:tcBorders>
                            <w:shd w:val="clear" w:color="auto" w:fill="auto"/>
                          </w:tcPr>
                          <w:p w14:paraId="56FAC81E" w14:textId="77777777" w:rsidR="00104BF8" w:rsidRPr="000C3FAE" w:rsidRDefault="00104BF8" w:rsidP="00104BF8">
                            <w:pPr>
                              <w:snapToGrid w:val="0"/>
                              <w:spacing w:line="240" w:lineRule="atLeast"/>
                              <w:jc w:val="right"/>
                              <w:rPr>
                                <w:sz w:val="20"/>
                                <w:szCs w:val="20"/>
                              </w:rPr>
                            </w:pPr>
                            <w:r>
                              <w:rPr>
                                <w:rFonts w:hint="eastAsia"/>
                                <w:sz w:val="20"/>
                                <w:szCs w:val="20"/>
                              </w:rPr>
                              <w:t>0.14</w:t>
                            </w:r>
                          </w:p>
                        </w:tc>
                      </w:tr>
                      <w:tr w:rsidR="00104BF8" w:rsidRPr="000C3FAE" w14:paraId="6B5A3404" w14:textId="77777777" w:rsidTr="00104BF8">
                        <w:trPr>
                          <w:trHeight w:val="228"/>
                        </w:trPr>
                        <w:tc>
                          <w:tcPr>
                            <w:tcW w:w="1316" w:type="dxa"/>
                            <w:gridSpan w:val="2"/>
                            <w:tcBorders>
                              <w:top w:val="nil"/>
                            </w:tcBorders>
                            <w:shd w:val="clear" w:color="auto" w:fill="auto"/>
                          </w:tcPr>
                          <w:p w14:paraId="2B0F901A"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hrd</w:t>
                            </w:r>
                            <w:proofErr w:type="spellEnd"/>
                          </w:p>
                        </w:tc>
                        <w:tc>
                          <w:tcPr>
                            <w:tcW w:w="1771" w:type="dxa"/>
                            <w:gridSpan w:val="2"/>
                            <w:tcBorders>
                              <w:top w:val="nil"/>
                            </w:tcBorders>
                            <w:shd w:val="clear" w:color="auto" w:fill="auto"/>
                          </w:tcPr>
                          <w:p w14:paraId="0F18064C" w14:textId="77777777" w:rsidR="00104BF8" w:rsidRPr="000C3FAE" w:rsidRDefault="00104BF8" w:rsidP="00104BF8">
                            <w:pPr>
                              <w:snapToGrid w:val="0"/>
                              <w:spacing w:line="240" w:lineRule="atLeast"/>
                              <w:jc w:val="center"/>
                              <w:rPr>
                                <w:sz w:val="20"/>
                                <w:szCs w:val="20"/>
                              </w:rPr>
                            </w:pPr>
                            <w:r>
                              <w:rPr>
                                <w:rFonts w:hint="eastAsia"/>
                                <w:sz w:val="20"/>
                                <w:szCs w:val="20"/>
                              </w:rPr>
                              <w:t>126</w:t>
                            </w:r>
                          </w:p>
                        </w:tc>
                        <w:tc>
                          <w:tcPr>
                            <w:tcW w:w="1368" w:type="dxa"/>
                            <w:gridSpan w:val="2"/>
                            <w:tcBorders>
                              <w:top w:val="nil"/>
                            </w:tcBorders>
                            <w:shd w:val="clear" w:color="auto" w:fill="auto"/>
                          </w:tcPr>
                          <w:p w14:paraId="27B644B6" w14:textId="77777777" w:rsidR="00104BF8" w:rsidRPr="000C3FAE" w:rsidRDefault="00104BF8" w:rsidP="00104BF8">
                            <w:pPr>
                              <w:snapToGrid w:val="0"/>
                              <w:spacing w:line="240" w:lineRule="atLeast"/>
                              <w:jc w:val="center"/>
                              <w:rPr>
                                <w:sz w:val="20"/>
                                <w:szCs w:val="20"/>
                              </w:rPr>
                            </w:pPr>
                            <w:r>
                              <w:rPr>
                                <w:rFonts w:hint="eastAsia"/>
                                <w:sz w:val="20"/>
                                <w:szCs w:val="20"/>
                              </w:rPr>
                              <w:t>0.47</w:t>
                            </w:r>
                          </w:p>
                        </w:tc>
                        <w:tc>
                          <w:tcPr>
                            <w:tcW w:w="960" w:type="dxa"/>
                            <w:gridSpan w:val="2"/>
                            <w:tcBorders>
                              <w:top w:val="nil"/>
                            </w:tcBorders>
                            <w:shd w:val="clear" w:color="auto" w:fill="auto"/>
                          </w:tcPr>
                          <w:p w14:paraId="1676CF50" w14:textId="77777777" w:rsidR="00104BF8" w:rsidRPr="000C3FAE" w:rsidRDefault="00104BF8" w:rsidP="00104BF8">
                            <w:pPr>
                              <w:snapToGrid w:val="0"/>
                              <w:spacing w:line="240" w:lineRule="atLeast"/>
                              <w:jc w:val="right"/>
                              <w:rPr>
                                <w:sz w:val="20"/>
                                <w:szCs w:val="20"/>
                              </w:rPr>
                            </w:pPr>
                            <w:r>
                              <w:rPr>
                                <w:rFonts w:hint="eastAsia"/>
                                <w:sz w:val="20"/>
                                <w:szCs w:val="20"/>
                              </w:rPr>
                              <w:t>-0.76</w:t>
                            </w:r>
                          </w:p>
                        </w:tc>
                        <w:tc>
                          <w:tcPr>
                            <w:tcW w:w="1619" w:type="dxa"/>
                            <w:tcBorders>
                              <w:top w:val="nil"/>
                            </w:tcBorders>
                            <w:shd w:val="clear" w:color="auto" w:fill="auto"/>
                          </w:tcPr>
                          <w:p w14:paraId="66FBF7B1" w14:textId="77777777" w:rsidR="00104BF8" w:rsidRPr="000C3FAE" w:rsidRDefault="00104BF8" w:rsidP="00104BF8">
                            <w:pPr>
                              <w:snapToGrid w:val="0"/>
                              <w:spacing w:line="240" w:lineRule="atLeast"/>
                              <w:jc w:val="right"/>
                              <w:rPr>
                                <w:sz w:val="20"/>
                                <w:szCs w:val="20"/>
                              </w:rPr>
                            </w:pPr>
                            <w:r>
                              <w:rPr>
                                <w:rFonts w:hint="eastAsia"/>
                                <w:sz w:val="20"/>
                                <w:szCs w:val="20"/>
                              </w:rPr>
                              <w:t>0.32</w:t>
                            </w:r>
                          </w:p>
                        </w:tc>
                      </w:tr>
                    </w:tbl>
                    <w:p w14:paraId="7E8A5ACF" w14:textId="77777777" w:rsidR="00104BF8" w:rsidRPr="000C3FAE" w:rsidRDefault="00104BF8" w:rsidP="00552899">
                      <w:pPr>
                        <w:snapToGrid w:val="0"/>
                        <w:spacing w:line="240" w:lineRule="atLeast"/>
                        <w:jc w:val="both"/>
                        <w:rPr>
                          <w:sz w:val="20"/>
                          <w:szCs w:val="20"/>
                        </w:rPr>
                      </w:pPr>
                      <w:proofErr w:type="spellStart"/>
                      <w:r w:rsidRPr="000C3FAE">
                        <w:rPr>
                          <w:rFonts w:eastAsia="標楷體" w:hint="eastAsia"/>
                          <w:sz w:val="20"/>
                          <w:szCs w:val="20"/>
                        </w:rPr>
                        <w:t>VECM</w:t>
                      </w:r>
                      <w:r w:rsidRPr="000C3FAE">
                        <w:rPr>
                          <w:rFonts w:eastAsia="標楷體" w:hint="eastAsia"/>
                          <w:sz w:val="20"/>
                          <w:szCs w:val="20"/>
                          <w:vertAlign w:val="superscript"/>
                        </w:rPr>
                        <w:t>lrd</w:t>
                      </w:r>
                      <w:proofErr w:type="spellEnd"/>
                      <w:r w:rsidRPr="000C3FAE">
                        <w:rPr>
                          <w:rFonts w:hint="eastAsia"/>
                          <w:sz w:val="20"/>
                          <w:szCs w:val="20"/>
                        </w:rPr>
                        <w:t xml:space="preserve"> </w:t>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003"/>
                        <w:gridCol w:w="1866"/>
                        <w:gridCol w:w="1451"/>
                        <w:gridCol w:w="963"/>
                        <w:gridCol w:w="1508"/>
                      </w:tblGrid>
                      <w:tr w:rsidR="00104BF8" w:rsidRPr="000C3FAE" w14:paraId="3C762303" w14:textId="77777777" w:rsidTr="00104BF8">
                        <w:trPr>
                          <w:trHeight w:val="290"/>
                        </w:trPr>
                        <w:tc>
                          <w:tcPr>
                            <w:tcW w:w="1053" w:type="dxa"/>
                            <w:shd w:val="clear" w:color="auto" w:fill="auto"/>
                          </w:tcPr>
                          <w:p w14:paraId="1CCAC3FE" w14:textId="77777777" w:rsidR="00104BF8" w:rsidRPr="000C3FAE" w:rsidRDefault="00104BF8" w:rsidP="00104BF8">
                            <w:pPr>
                              <w:snapToGrid w:val="0"/>
                              <w:spacing w:line="240" w:lineRule="atLeast"/>
                              <w:jc w:val="both"/>
                              <w:rPr>
                                <w:sz w:val="20"/>
                                <w:szCs w:val="20"/>
                              </w:rPr>
                            </w:pPr>
                          </w:p>
                        </w:tc>
                        <w:tc>
                          <w:tcPr>
                            <w:tcW w:w="1973" w:type="dxa"/>
                            <w:shd w:val="clear" w:color="auto" w:fill="auto"/>
                          </w:tcPr>
                          <w:p w14:paraId="29CDA671" w14:textId="77777777" w:rsidR="00104BF8" w:rsidRPr="000C3FAE" w:rsidRDefault="00104BF8" w:rsidP="00104BF8">
                            <w:pPr>
                              <w:snapToGrid w:val="0"/>
                              <w:spacing w:line="240" w:lineRule="atLeast"/>
                              <w:jc w:val="center"/>
                              <w:rPr>
                                <w:sz w:val="20"/>
                                <w:szCs w:val="20"/>
                              </w:rPr>
                            </w:pPr>
                            <w:r w:rsidRPr="000C3FAE">
                              <w:rPr>
                                <w:rFonts w:hint="eastAsia"/>
                                <w:sz w:val="20"/>
                                <w:szCs w:val="20"/>
                              </w:rPr>
                              <w:t xml:space="preserve"> </w:t>
                            </w:r>
                            <w:r w:rsidRPr="000C3FAE">
                              <w:rPr>
                                <w:sz w:val="20"/>
                                <w:szCs w:val="20"/>
                              </w:rPr>
                              <w:t>C</w:t>
                            </w:r>
                            <w:r w:rsidRPr="000C3FAE">
                              <w:rPr>
                                <w:rFonts w:hint="eastAsia"/>
                                <w:sz w:val="20"/>
                                <w:szCs w:val="20"/>
                              </w:rPr>
                              <w:t>hi-</w:t>
                            </w:r>
                            <w:proofErr w:type="spellStart"/>
                            <w:r w:rsidRPr="000C3FAE">
                              <w:rPr>
                                <w:rFonts w:hint="eastAsia"/>
                                <w:sz w:val="20"/>
                                <w:szCs w:val="20"/>
                              </w:rPr>
                              <w:t>sq</w:t>
                            </w:r>
                            <w:proofErr w:type="spellEnd"/>
                          </w:p>
                        </w:tc>
                        <w:tc>
                          <w:tcPr>
                            <w:tcW w:w="1511" w:type="dxa"/>
                            <w:shd w:val="clear" w:color="auto" w:fill="auto"/>
                          </w:tcPr>
                          <w:p w14:paraId="5176F53F" w14:textId="77777777" w:rsidR="00104BF8" w:rsidRPr="000C3FAE" w:rsidRDefault="00104BF8" w:rsidP="00104BF8">
                            <w:pPr>
                              <w:snapToGrid w:val="0"/>
                              <w:spacing w:line="240" w:lineRule="atLeast"/>
                              <w:jc w:val="center"/>
                              <w:rPr>
                                <w:sz w:val="20"/>
                                <w:szCs w:val="20"/>
                              </w:rPr>
                            </w:pPr>
                            <w:r w:rsidRPr="000C3FAE">
                              <w:rPr>
                                <w:rFonts w:hint="eastAsia"/>
                                <w:i/>
                                <w:sz w:val="20"/>
                                <w:szCs w:val="20"/>
                              </w:rPr>
                              <w:t>p</w:t>
                            </w:r>
                            <w:r w:rsidRPr="000C3FAE">
                              <w:rPr>
                                <w:rFonts w:hint="eastAsia"/>
                                <w:sz w:val="20"/>
                                <w:szCs w:val="20"/>
                              </w:rPr>
                              <w:t>-value</w:t>
                            </w:r>
                          </w:p>
                        </w:tc>
                        <w:tc>
                          <w:tcPr>
                            <w:tcW w:w="985" w:type="dxa"/>
                            <w:shd w:val="clear" w:color="auto" w:fill="auto"/>
                          </w:tcPr>
                          <w:p w14:paraId="5BAB5491" w14:textId="77777777" w:rsidR="00104BF8" w:rsidRPr="000C3FAE" w:rsidRDefault="00104BF8" w:rsidP="00104BF8">
                            <w:pPr>
                              <w:snapToGrid w:val="0"/>
                              <w:spacing w:line="240" w:lineRule="atLeast"/>
                              <w:jc w:val="right"/>
                              <w:rPr>
                                <w:sz w:val="20"/>
                                <w:szCs w:val="20"/>
                              </w:rPr>
                            </w:pPr>
                            <w:r>
                              <w:rPr>
                                <w:noProof/>
                                <w:position w:val="-10"/>
                                <w:sz w:val="20"/>
                                <w:szCs w:val="20"/>
                              </w:rPr>
                              <w:drawing>
                                <wp:inline distT="0" distB="0" distL="0" distR="0" wp14:anchorId="2927E856" wp14:editId="7B08E250">
                                  <wp:extent cx="127635" cy="212725"/>
                                  <wp:effectExtent l="0" t="0" r="571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212725"/>
                                          </a:xfrm>
                                          <a:prstGeom prst="rect">
                                            <a:avLst/>
                                          </a:prstGeom>
                                          <a:noFill/>
                                          <a:ln>
                                            <a:noFill/>
                                          </a:ln>
                                        </pic:spPr>
                                      </pic:pic>
                                    </a:graphicData>
                                  </a:graphic>
                                </wp:inline>
                              </w:drawing>
                            </w:r>
                          </w:p>
                        </w:tc>
                        <w:tc>
                          <w:tcPr>
                            <w:tcW w:w="1573" w:type="dxa"/>
                            <w:shd w:val="clear" w:color="auto" w:fill="auto"/>
                          </w:tcPr>
                          <w:p w14:paraId="56D820FB" w14:textId="77777777" w:rsidR="00104BF8" w:rsidRPr="000C3FAE" w:rsidRDefault="00104BF8" w:rsidP="00104BF8">
                            <w:pPr>
                              <w:snapToGrid w:val="0"/>
                              <w:spacing w:line="240" w:lineRule="atLeast"/>
                              <w:jc w:val="right"/>
                              <w:rPr>
                                <w:sz w:val="20"/>
                                <w:szCs w:val="20"/>
                              </w:rPr>
                            </w:pPr>
                            <w:r w:rsidRPr="000C3FAE">
                              <w:rPr>
                                <w:rFonts w:hint="eastAsia"/>
                                <w:i/>
                                <w:sz w:val="20"/>
                                <w:szCs w:val="20"/>
                              </w:rPr>
                              <w:t>p</w:t>
                            </w:r>
                            <w:r w:rsidRPr="000C3FAE">
                              <w:rPr>
                                <w:rFonts w:hint="eastAsia"/>
                                <w:sz w:val="20"/>
                                <w:szCs w:val="20"/>
                              </w:rPr>
                              <w:t>-value</w:t>
                            </w:r>
                          </w:p>
                        </w:tc>
                      </w:tr>
                      <w:tr w:rsidR="00104BF8" w:rsidRPr="000C3FAE" w14:paraId="3126408C" w14:textId="77777777" w:rsidTr="00104BF8">
                        <w:trPr>
                          <w:trHeight w:val="238"/>
                        </w:trPr>
                        <w:tc>
                          <w:tcPr>
                            <w:tcW w:w="1053" w:type="dxa"/>
                            <w:tcBorders>
                              <w:bottom w:val="nil"/>
                            </w:tcBorders>
                            <w:shd w:val="clear" w:color="auto" w:fill="auto"/>
                          </w:tcPr>
                          <w:p w14:paraId="1B29FE29" w14:textId="77777777" w:rsidR="00104BF8" w:rsidRPr="000C3FAE" w:rsidRDefault="00104BF8" w:rsidP="00104BF8">
                            <w:pPr>
                              <w:snapToGrid w:val="0"/>
                              <w:spacing w:line="240" w:lineRule="atLeast"/>
                              <w:jc w:val="both"/>
                              <w:rPr>
                                <w:sz w:val="20"/>
                                <w:szCs w:val="20"/>
                              </w:rPr>
                            </w:pPr>
                            <w:proofErr w:type="spellStart"/>
                            <w:r>
                              <w:rPr>
                                <w:rFonts w:hint="eastAsia"/>
                                <w:sz w:val="20"/>
                                <w:szCs w:val="20"/>
                              </w:rPr>
                              <w:t>E</w:t>
                            </w:r>
                            <w:r w:rsidRPr="000C3FAE">
                              <w:rPr>
                                <w:rFonts w:hint="eastAsia"/>
                                <w:sz w:val="20"/>
                                <w:szCs w:val="20"/>
                                <w:vertAlign w:val="superscript"/>
                              </w:rPr>
                              <w:t>lrd</w:t>
                            </w:r>
                            <w:proofErr w:type="spellEnd"/>
                          </w:p>
                        </w:tc>
                        <w:tc>
                          <w:tcPr>
                            <w:tcW w:w="1973" w:type="dxa"/>
                            <w:tcBorders>
                              <w:bottom w:val="nil"/>
                            </w:tcBorders>
                            <w:shd w:val="clear" w:color="auto" w:fill="auto"/>
                          </w:tcPr>
                          <w:p w14:paraId="35083D18"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129</w:t>
                            </w:r>
                          </w:p>
                        </w:tc>
                        <w:tc>
                          <w:tcPr>
                            <w:tcW w:w="1511" w:type="dxa"/>
                            <w:tcBorders>
                              <w:bottom w:val="nil"/>
                            </w:tcBorders>
                            <w:shd w:val="clear" w:color="auto" w:fill="auto"/>
                          </w:tcPr>
                          <w:p w14:paraId="181C7F2A" w14:textId="77777777" w:rsidR="00104BF8" w:rsidRPr="000C3FAE" w:rsidRDefault="00104BF8" w:rsidP="00104BF8">
                            <w:pPr>
                              <w:snapToGrid w:val="0"/>
                              <w:spacing w:line="240" w:lineRule="atLeast"/>
                              <w:jc w:val="center"/>
                              <w:rPr>
                                <w:sz w:val="20"/>
                                <w:szCs w:val="20"/>
                              </w:rPr>
                            </w:pPr>
                            <w:r>
                              <w:rPr>
                                <w:rFonts w:hint="eastAsia"/>
                                <w:sz w:val="20"/>
                                <w:szCs w:val="20"/>
                              </w:rPr>
                              <w:t>0.43</w:t>
                            </w:r>
                          </w:p>
                        </w:tc>
                        <w:tc>
                          <w:tcPr>
                            <w:tcW w:w="985" w:type="dxa"/>
                            <w:tcBorders>
                              <w:bottom w:val="nil"/>
                            </w:tcBorders>
                            <w:shd w:val="clear" w:color="auto" w:fill="auto"/>
                          </w:tcPr>
                          <w:p w14:paraId="18471FA3" w14:textId="77777777" w:rsidR="00104BF8" w:rsidRPr="000C3FAE" w:rsidRDefault="00104BF8" w:rsidP="00104BF8">
                            <w:pPr>
                              <w:snapToGrid w:val="0"/>
                              <w:spacing w:line="240" w:lineRule="atLeast"/>
                              <w:jc w:val="right"/>
                              <w:rPr>
                                <w:sz w:val="20"/>
                                <w:szCs w:val="20"/>
                              </w:rPr>
                            </w:pPr>
                            <w:r>
                              <w:rPr>
                                <w:rFonts w:hint="eastAsia"/>
                                <w:sz w:val="20"/>
                                <w:szCs w:val="20"/>
                              </w:rPr>
                              <w:t>-0.017</w:t>
                            </w:r>
                          </w:p>
                        </w:tc>
                        <w:tc>
                          <w:tcPr>
                            <w:tcW w:w="1573" w:type="dxa"/>
                            <w:tcBorders>
                              <w:bottom w:val="nil"/>
                            </w:tcBorders>
                            <w:shd w:val="clear" w:color="auto" w:fill="auto"/>
                          </w:tcPr>
                          <w:p w14:paraId="7B957E96" w14:textId="77777777" w:rsidR="00104BF8" w:rsidRPr="000C3FAE" w:rsidRDefault="00104BF8" w:rsidP="00104BF8">
                            <w:pPr>
                              <w:snapToGrid w:val="0"/>
                              <w:spacing w:line="240" w:lineRule="atLeast"/>
                              <w:jc w:val="right"/>
                              <w:rPr>
                                <w:sz w:val="20"/>
                                <w:szCs w:val="20"/>
                              </w:rPr>
                            </w:pPr>
                            <w:r>
                              <w:rPr>
                                <w:rFonts w:hint="eastAsia"/>
                                <w:sz w:val="20"/>
                                <w:szCs w:val="20"/>
                              </w:rPr>
                              <w:t>0.32</w:t>
                            </w:r>
                          </w:p>
                        </w:tc>
                      </w:tr>
                      <w:tr w:rsidR="00104BF8" w:rsidRPr="000C3FAE" w14:paraId="53D6BC3A" w14:textId="77777777" w:rsidTr="00104BF8">
                        <w:trPr>
                          <w:trHeight w:val="228"/>
                        </w:trPr>
                        <w:tc>
                          <w:tcPr>
                            <w:tcW w:w="1053" w:type="dxa"/>
                            <w:tcBorders>
                              <w:top w:val="nil"/>
                            </w:tcBorders>
                            <w:shd w:val="clear" w:color="auto" w:fill="auto"/>
                          </w:tcPr>
                          <w:p w14:paraId="2386FEAC" w14:textId="77777777" w:rsidR="00104BF8" w:rsidRPr="000C3FAE" w:rsidRDefault="00104BF8" w:rsidP="00104BF8">
                            <w:pPr>
                              <w:snapToGrid w:val="0"/>
                              <w:spacing w:line="240" w:lineRule="atLeast"/>
                              <w:jc w:val="both"/>
                              <w:rPr>
                                <w:sz w:val="20"/>
                                <w:szCs w:val="20"/>
                              </w:rPr>
                            </w:pPr>
                            <w:proofErr w:type="spellStart"/>
                            <w:r w:rsidRPr="000C3FAE">
                              <w:rPr>
                                <w:rFonts w:hint="eastAsia"/>
                                <w:sz w:val="20"/>
                                <w:szCs w:val="20"/>
                              </w:rPr>
                              <w:t>B</w:t>
                            </w:r>
                            <w:r w:rsidRPr="000C3FAE">
                              <w:rPr>
                                <w:rFonts w:hint="eastAsia"/>
                                <w:sz w:val="20"/>
                                <w:szCs w:val="20"/>
                                <w:vertAlign w:val="superscript"/>
                              </w:rPr>
                              <w:t>lrd</w:t>
                            </w:r>
                            <w:proofErr w:type="spellEnd"/>
                          </w:p>
                        </w:tc>
                        <w:tc>
                          <w:tcPr>
                            <w:tcW w:w="1973" w:type="dxa"/>
                            <w:tcBorders>
                              <w:top w:val="nil"/>
                            </w:tcBorders>
                            <w:shd w:val="clear" w:color="auto" w:fill="auto"/>
                          </w:tcPr>
                          <w:p w14:paraId="0CE4CEB9" w14:textId="77777777" w:rsidR="00104BF8" w:rsidRPr="000C3FAE" w:rsidRDefault="00104BF8" w:rsidP="00104BF8">
                            <w:pPr>
                              <w:snapToGrid w:val="0"/>
                              <w:spacing w:line="240" w:lineRule="atLeast"/>
                              <w:jc w:val="center"/>
                              <w:rPr>
                                <w:sz w:val="20"/>
                                <w:szCs w:val="20"/>
                              </w:rPr>
                            </w:pPr>
                            <w:r>
                              <w:rPr>
                                <w:rFonts w:hint="eastAsia"/>
                                <w:sz w:val="20"/>
                                <w:szCs w:val="20"/>
                              </w:rPr>
                              <w:t xml:space="preserve"> 117</w:t>
                            </w:r>
                          </w:p>
                        </w:tc>
                        <w:tc>
                          <w:tcPr>
                            <w:tcW w:w="1511" w:type="dxa"/>
                            <w:tcBorders>
                              <w:top w:val="nil"/>
                            </w:tcBorders>
                            <w:shd w:val="clear" w:color="auto" w:fill="auto"/>
                          </w:tcPr>
                          <w:p w14:paraId="40DB5890" w14:textId="77777777" w:rsidR="00104BF8" w:rsidRPr="000C3FAE" w:rsidRDefault="00104BF8" w:rsidP="00104BF8">
                            <w:pPr>
                              <w:snapToGrid w:val="0"/>
                              <w:spacing w:line="240" w:lineRule="atLeast"/>
                              <w:jc w:val="center"/>
                              <w:rPr>
                                <w:sz w:val="20"/>
                                <w:szCs w:val="20"/>
                              </w:rPr>
                            </w:pPr>
                            <w:r>
                              <w:rPr>
                                <w:rFonts w:hint="eastAsia"/>
                                <w:sz w:val="20"/>
                                <w:szCs w:val="20"/>
                              </w:rPr>
                              <w:t>0.69</w:t>
                            </w:r>
                          </w:p>
                        </w:tc>
                        <w:tc>
                          <w:tcPr>
                            <w:tcW w:w="985" w:type="dxa"/>
                            <w:tcBorders>
                              <w:top w:val="nil"/>
                            </w:tcBorders>
                            <w:shd w:val="clear" w:color="auto" w:fill="auto"/>
                          </w:tcPr>
                          <w:p w14:paraId="39E15F7C" w14:textId="77777777" w:rsidR="00104BF8" w:rsidRPr="000C3FAE" w:rsidRDefault="00104BF8" w:rsidP="00104BF8">
                            <w:pPr>
                              <w:snapToGrid w:val="0"/>
                              <w:spacing w:line="240" w:lineRule="atLeast"/>
                              <w:jc w:val="right"/>
                              <w:rPr>
                                <w:sz w:val="20"/>
                                <w:szCs w:val="20"/>
                              </w:rPr>
                            </w:pPr>
                            <w:r>
                              <w:rPr>
                                <w:rFonts w:hint="eastAsia"/>
                                <w:sz w:val="20"/>
                                <w:szCs w:val="20"/>
                              </w:rPr>
                              <w:t>0.67</w:t>
                            </w:r>
                          </w:p>
                        </w:tc>
                        <w:tc>
                          <w:tcPr>
                            <w:tcW w:w="1573" w:type="dxa"/>
                            <w:tcBorders>
                              <w:top w:val="nil"/>
                            </w:tcBorders>
                            <w:shd w:val="clear" w:color="auto" w:fill="auto"/>
                          </w:tcPr>
                          <w:p w14:paraId="1618E35A" w14:textId="77777777" w:rsidR="00104BF8" w:rsidRPr="000C3FAE" w:rsidRDefault="00104BF8" w:rsidP="00104BF8">
                            <w:pPr>
                              <w:snapToGrid w:val="0"/>
                              <w:spacing w:line="240" w:lineRule="atLeast"/>
                              <w:jc w:val="right"/>
                              <w:rPr>
                                <w:sz w:val="20"/>
                                <w:szCs w:val="20"/>
                              </w:rPr>
                            </w:pPr>
                            <w:r w:rsidRPr="000C3FAE">
                              <w:rPr>
                                <w:rFonts w:hint="eastAsia"/>
                                <w:sz w:val="20"/>
                                <w:szCs w:val="20"/>
                              </w:rPr>
                              <w:t>0.35</w:t>
                            </w:r>
                          </w:p>
                        </w:tc>
                      </w:tr>
                    </w:tbl>
                    <w:p w14:paraId="6FFFD050" w14:textId="77777777" w:rsidR="00104BF8" w:rsidRDefault="00104BF8" w:rsidP="00552899"/>
                    <w:p w14:paraId="43E785B2" w14:textId="77777777" w:rsidR="00104BF8" w:rsidRDefault="00104BF8" w:rsidP="00552899"/>
                  </w:txbxContent>
                </v:textbox>
              </v:shape>
            </w:pict>
          </mc:Fallback>
        </mc:AlternateContent>
      </w:r>
      <w:r w:rsidRPr="00552899">
        <w:rPr>
          <w:rFonts w:ascii="Times New Roman" w:hAnsi="Times New Roman" w:hint="eastAsia"/>
          <w:szCs w:val="24"/>
        </w:rPr>
        <w:t xml:space="preserve">                                                     </w:t>
      </w:r>
    </w:p>
    <w:p w14:paraId="39C43B3B"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382124C5"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6A8C6757"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27656347"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779E5921"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10CE4BFD"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5545EC45"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7685F837"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0C905E6E"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19834C99"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5D1E4A9E"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6E2182B6"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16A06EDD"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23C9D9BF"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11B3367A"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233DA1BE"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0E72AB13"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6019C274"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5745D214"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2C991F5C"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0954DAF3"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17605D8B"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66F158FD" w14:textId="77777777" w:rsidR="00552899" w:rsidRPr="00552899" w:rsidRDefault="00552899" w:rsidP="00552899">
      <w:pPr>
        <w:snapToGrid w:val="0"/>
        <w:spacing w:line="240" w:lineRule="atLeast"/>
        <w:ind w:leftChars="-100" w:left="-240"/>
        <w:jc w:val="both"/>
        <w:rPr>
          <w:rFonts w:ascii="Times New Roman" w:hAnsi="Times New Roman"/>
          <w:szCs w:val="24"/>
        </w:rPr>
      </w:pPr>
    </w:p>
    <w:p w14:paraId="53EFC44A" w14:textId="77777777" w:rsidR="00552899" w:rsidRPr="00552899" w:rsidRDefault="00552899" w:rsidP="00552899">
      <w:pPr>
        <w:widowControl/>
        <w:ind w:leftChars="236" w:left="566"/>
        <w:rPr>
          <w:rFonts w:ascii="Times New Roman" w:eastAsia="標楷體" w:hAnsi="Times New Roman"/>
          <w:szCs w:val="24"/>
        </w:rPr>
      </w:pPr>
    </w:p>
    <w:p w14:paraId="304A37AE" w14:textId="77777777" w:rsidR="00552899" w:rsidRPr="00552899" w:rsidRDefault="00552899" w:rsidP="00552899">
      <w:pPr>
        <w:widowControl/>
        <w:ind w:leftChars="236" w:left="566"/>
        <w:rPr>
          <w:rFonts w:ascii="Times New Roman" w:eastAsia="標楷體" w:hAnsi="Times New Roman"/>
          <w:szCs w:val="24"/>
        </w:rPr>
      </w:pPr>
    </w:p>
    <w:p w14:paraId="2A46DE29" w14:textId="77777777" w:rsidR="00552899" w:rsidRPr="00552899" w:rsidRDefault="00552899" w:rsidP="00552899">
      <w:pPr>
        <w:widowControl/>
        <w:ind w:leftChars="236" w:left="566"/>
        <w:rPr>
          <w:rFonts w:ascii="Times New Roman" w:eastAsia="標楷體" w:hAnsi="Times New Roman"/>
          <w:szCs w:val="24"/>
        </w:rPr>
      </w:pPr>
    </w:p>
    <w:p w14:paraId="7BC59D76" w14:textId="77777777" w:rsidR="00552899" w:rsidRPr="00552899" w:rsidRDefault="00552899" w:rsidP="00552899">
      <w:pPr>
        <w:widowControl/>
        <w:snapToGrid w:val="0"/>
        <w:ind w:leftChars="118" w:left="284" w:rightChars="459" w:right="1102" w:hanging="1"/>
        <w:jc w:val="both"/>
        <w:rPr>
          <w:rFonts w:ascii="Times New Roman" w:eastAsia="標楷體" w:hAnsi="Times New Roman"/>
          <w:szCs w:val="24"/>
        </w:rPr>
      </w:pPr>
      <w:r w:rsidRPr="00552899">
        <w:rPr>
          <w:rFonts w:ascii="Times New Roman" w:eastAsia="標楷體" w:hAnsi="Times New Roman"/>
          <w:szCs w:val="24"/>
        </w:rPr>
        <w:t>Notes:</w:t>
      </w:r>
      <w:r w:rsidRPr="00552899">
        <w:rPr>
          <w:rFonts w:ascii="Times New Roman" w:eastAsia="標楷體" w:hAnsi="Times New Roman" w:hint="eastAsia"/>
          <w:szCs w:val="24"/>
        </w:rPr>
        <w:t xml:space="preserve"> this table shows the results of </w:t>
      </w:r>
      <w:r w:rsidRPr="00552899">
        <w:rPr>
          <w:rFonts w:ascii="Times New Roman" w:eastAsia="標楷體" w:hAnsi="Times New Roman"/>
          <w:szCs w:val="24"/>
        </w:rPr>
        <w:t xml:space="preserve">forecast model diagnostics by testing </w:t>
      </w:r>
      <w:r w:rsidRPr="00552899">
        <w:rPr>
          <w:rFonts w:ascii="Times New Roman" w:eastAsia="標楷體" w:hAnsi="Times New Roman" w:hint="eastAsia"/>
          <w:szCs w:val="24"/>
        </w:rPr>
        <w:t xml:space="preserve">the </w:t>
      </w:r>
      <w:proofErr w:type="spellStart"/>
      <w:r w:rsidRPr="00552899">
        <w:rPr>
          <w:rFonts w:ascii="Times New Roman" w:eastAsia="標楷體" w:hAnsi="Times New Roman"/>
          <w:szCs w:val="24"/>
        </w:rPr>
        <w:t>endogeneity</w:t>
      </w:r>
      <w:proofErr w:type="spellEnd"/>
      <w:r w:rsidRPr="00552899">
        <w:rPr>
          <w:rFonts w:ascii="Times New Roman" w:eastAsia="標楷體" w:hAnsi="Times New Roman"/>
          <w:szCs w:val="24"/>
        </w:rPr>
        <w:t xml:space="preserve"> and </w:t>
      </w:r>
      <w:proofErr w:type="spellStart"/>
      <w:r w:rsidRPr="00552899">
        <w:rPr>
          <w:rFonts w:ascii="Times New Roman" w:eastAsia="標楷體" w:hAnsi="Times New Roman"/>
          <w:szCs w:val="24"/>
        </w:rPr>
        <w:t>heteroskedasticity</w:t>
      </w:r>
      <w:proofErr w:type="spellEnd"/>
      <w:r w:rsidRPr="00552899">
        <w:rPr>
          <w:rFonts w:ascii="Times New Roman" w:eastAsia="標楷體" w:hAnsi="Times New Roman"/>
          <w:szCs w:val="24"/>
        </w:rPr>
        <w:t>.</w:t>
      </w:r>
      <w:r w:rsidRPr="00552899">
        <w:rPr>
          <w:rFonts w:ascii="Times New Roman" w:eastAsia="標楷體" w:hAnsi="Times New Roman" w:hint="eastAsia"/>
          <w:szCs w:val="24"/>
        </w:rPr>
        <w:t xml:space="preserve"> For all variables, t</w:t>
      </w:r>
      <w:r w:rsidRPr="00552899">
        <w:rPr>
          <w:rFonts w:ascii="Times New Roman" w:eastAsia="標楷體" w:hAnsi="Times New Roman"/>
          <w:szCs w:val="24"/>
        </w:rPr>
        <w:t xml:space="preserve">he slope </w:t>
      </w:r>
      <w:r w:rsidRPr="00552899">
        <w:rPr>
          <w:rFonts w:ascii="Times New Roman" w:eastAsia="標楷體" w:hAnsi="Times New Roman"/>
          <w:position w:val="-10"/>
          <w:szCs w:val="24"/>
        </w:rPr>
        <w:object w:dxaOrig="180" w:dyaOrig="300" w14:anchorId="46A27501">
          <v:shape id="_x0000_i1058" type="#_x0000_t75" style="width:10.5pt;height:15.5pt" o:ole="">
            <v:imagedata r:id="rId73" o:title=""/>
          </v:shape>
          <o:OLEObject Type="Embed" ProgID="Equation.3" ShapeID="_x0000_i1058" DrawAspect="Content" ObjectID="_1593701417" r:id="rId74"/>
        </w:object>
      </w:r>
      <w:r w:rsidRPr="00552899">
        <w:rPr>
          <w:rFonts w:ascii="Times New Roman" w:eastAsia="標楷體" w:hAnsi="Times New Roman"/>
          <w:szCs w:val="24"/>
        </w:rPr>
        <w:t xml:space="preserve"> in VECM cannot reject the null of no </w:t>
      </w:r>
      <w:proofErr w:type="spellStart"/>
      <w:r w:rsidRPr="00552899">
        <w:rPr>
          <w:rFonts w:ascii="Times New Roman" w:eastAsia="標楷體" w:hAnsi="Times New Roman"/>
          <w:szCs w:val="24"/>
        </w:rPr>
        <w:t>endogeneity</w:t>
      </w:r>
      <w:proofErr w:type="spellEnd"/>
      <w:r w:rsidRPr="00552899">
        <w:rPr>
          <w:rFonts w:ascii="Times New Roman" w:eastAsia="標楷體" w:hAnsi="Times New Roman"/>
          <w:szCs w:val="24"/>
        </w:rPr>
        <w:t xml:space="preserve"> (</w:t>
      </w:r>
      <w:r w:rsidRPr="00552899">
        <w:rPr>
          <w:rFonts w:ascii="Times New Roman" w:eastAsia="標楷體" w:hAnsi="Times New Roman"/>
          <w:position w:val="-10"/>
          <w:szCs w:val="24"/>
        </w:rPr>
        <w:object w:dxaOrig="400" w:dyaOrig="279" w14:anchorId="616F7AD5">
          <v:shape id="_x0000_i1059" type="#_x0000_t75" style="width:21.85pt;height:15.5pt" o:ole="">
            <v:imagedata r:id="rId75" o:title=""/>
          </v:shape>
          <o:OLEObject Type="Embed" ProgID="Equation.3" ShapeID="_x0000_i1059" DrawAspect="Content" ObjectID="_1593701418" r:id="rId76"/>
        </w:object>
      </w:r>
      <w:r w:rsidRPr="00552899">
        <w:rPr>
          <w:rFonts w:ascii="Times New Roman" w:eastAsia="標楷體" w:hAnsi="Times New Roman"/>
          <w:szCs w:val="24"/>
        </w:rPr>
        <w:t xml:space="preserve">), suggesting that no </w:t>
      </w:r>
      <w:proofErr w:type="spellStart"/>
      <w:r w:rsidRPr="00552899">
        <w:rPr>
          <w:rFonts w:ascii="Times New Roman" w:eastAsia="標楷體" w:hAnsi="Times New Roman"/>
          <w:szCs w:val="24"/>
        </w:rPr>
        <w:t>endogeneity</w:t>
      </w:r>
      <w:proofErr w:type="spellEnd"/>
      <w:r w:rsidRPr="00552899">
        <w:rPr>
          <w:rFonts w:ascii="Times New Roman" w:eastAsia="標楷體" w:hAnsi="Times New Roman"/>
          <w:szCs w:val="24"/>
        </w:rPr>
        <w:t xml:space="preserve"> exists in the two predictors.</w:t>
      </w:r>
      <w:r w:rsidRPr="00552899">
        <w:rPr>
          <w:rFonts w:ascii="Times New Roman" w:hAnsi="Times New Roman"/>
        </w:rPr>
        <w:t xml:space="preserve"> </w:t>
      </w:r>
      <w:r w:rsidRPr="00552899">
        <w:rPr>
          <w:rFonts w:ascii="Times New Roman" w:eastAsia="標楷體" w:hAnsi="Times New Roman"/>
          <w:szCs w:val="24"/>
        </w:rPr>
        <w:t>Examining the results in columns 2</w:t>
      </w:r>
      <w:r w:rsidRPr="00552899">
        <w:rPr>
          <w:rFonts w:ascii="Times New Roman" w:eastAsia="標楷體" w:hAnsi="Times New Roman" w:hint="eastAsia"/>
          <w:szCs w:val="24"/>
        </w:rPr>
        <w:t xml:space="preserve"> and 3</w:t>
      </w:r>
      <w:r w:rsidRPr="00552899">
        <w:rPr>
          <w:rFonts w:ascii="Times New Roman" w:eastAsia="標楷體" w:hAnsi="Times New Roman"/>
          <w:szCs w:val="24"/>
        </w:rPr>
        <w:t xml:space="preserve">, the null of no </w:t>
      </w:r>
      <w:proofErr w:type="spellStart"/>
      <w:r w:rsidRPr="00552899">
        <w:rPr>
          <w:rFonts w:ascii="Times New Roman" w:eastAsia="標楷體" w:hAnsi="Times New Roman"/>
          <w:szCs w:val="24"/>
        </w:rPr>
        <w:t>heteroskedasticity</w:t>
      </w:r>
      <w:proofErr w:type="spellEnd"/>
      <w:r w:rsidRPr="00552899">
        <w:rPr>
          <w:rFonts w:ascii="Times New Roman" w:eastAsia="標楷體" w:hAnsi="Times New Roman"/>
          <w:szCs w:val="24"/>
        </w:rPr>
        <w:t xml:space="preserve"> is not rejected because the Chi squared statistics of the two predictors have </w:t>
      </w:r>
      <w:r w:rsidRPr="00552899">
        <w:rPr>
          <w:rFonts w:ascii="Times New Roman" w:eastAsia="標楷體" w:hAnsi="Times New Roman"/>
          <w:i/>
          <w:szCs w:val="24"/>
        </w:rPr>
        <w:t>p</w:t>
      </w:r>
      <w:r w:rsidRPr="00552899">
        <w:rPr>
          <w:rFonts w:ascii="Times New Roman" w:eastAsia="標楷體" w:hAnsi="Times New Roman"/>
          <w:szCs w:val="24"/>
        </w:rPr>
        <w:t>-values greater than three statistically significant levels (1%, 5%, 10%)</w:t>
      </w:r>
      <w:r w:rsidRPr="00552899">
        <w:rPr>
          <w:rFonts w:ascii="Times New Roman" w:eastAsia="標楷體" w:hAnsi="Times New Roman" w:hint="eastAsia"/>
          <w:szCs w:val="24"/>
        </w:rPr>
        <w:t xml:space="preserve">, except for </w:t>
      </w:r>
      <w:proofErr w:type="spellStart"/>
      <w:r w:rsidRPr="00552899">
        <w:rPr>
          <w:rFonts w:ascii="Times New Roman" w:eastAsia="標楷體" w:hAnsi="Times New Roman" w:hint="eastAsia"/>
          <w:szCs w:val="24"/>
        </w:rPr>
        <w:t>E</w:t>
      </w:r>
      <w:r w:rsidRPr="00552899">
        <w:rPr>
          <w:rFonts w:ascii="Times New Roman" w:eastAsia="標楷體" w:hAnsi="Times New Roman" w:hint="eastAsia"/>
          <w:szCs w:val="24"/>
          <w:vertAlign w:val="superscript"/>
        </w:rPr>
        <w:t>lnoacc</w:t>
      </w:r>
      <w:proofErr w:type="spellEnd"/>
      <w:r w:rsidRPr="00552899">
        <w:rPr>
          <w:rFonts w:ascii="Times New Roman" w:eastAsia="標楷體" w:hAnsi="Times New Roman" w:hint="eastAsia"/>
          <w:szCs w:val="24"/>
        </w:rPr>
        <w:t xml:space="preserve"> </w:t>
      </w:r>
      <w:r w:rsidRPr="00552899">
        <w:rPr>
          <w:rFonts w:ascii="Times New Roman" w:eastAsia="標楷體" w:hAnsi="Times New Roman"/>
          <w:szCs w:val="24"/>
        </w:rPr>
        <w:t>(</w:t>
      </w:r>
      <w:r w:rsidRPr="00552899">
        <w:rPr>
          <w:rFonts w:ascii="Times New Roman" w:eastAsia="標楷體" w:hAnsi="Times New Roman"/>
          <w:i/>
          <w:szCs w:val="24"/>
        </w:rPr>
        <w:t>p</w:t>
      </w:r>
      <w:r w:rsidRPr="00552899">
        <w:rPr>
          <w:rFonts w:ascii="Times New Roman" w:eastAsia="標楷體" w:hAnsi="Times New Roman"/>
          <w:szCs w:val="24"/>
        </w:rPr>
        <w:t>-value</w:t>
      </w:r>
      <w:r w:rsidRPr="00552899">
        <w:rPr>
          <w:rFonts w:ascii="Times New Roman" w:eastAsia="標楷體" w:hAnsi="Times New Roman" w:hint="eastAsia"/>
          <w:szCs w:val="24"/>
        </w:rPr>
        <w:t xml:space="preserve"> = 0.08).</w:t>
      </w:r>
      <w:r w:rsidRPr="00552899">
        <w:rPr>
          <w:rFonts w:ascii="Times New Roman" w:hAnsi="Times New Roman"/>
          <w:szCs w:val="24"/>
        </w:rPr>
        <w:t xml:space="preserve"> </w:t>
      </w:r>
      <w:r w:rsidRPr="00552899">
        <w:rPr>
          <w:rFonts w:ascii="Times New Roman" w:eastAsia="標楷體" w:hAnsi="Times New Roman"/>
          <w:szCs w:val="24"/>
        </w:rPr>
        <w:t xml:space="preserve">In summary, no presence of </w:t>
      </w:r>
      <w:proofErr w:type="spellStart"/>
      <w:r w:rsidRPr="00552899">
        <w:rPr>
          <w:rFonts w:ascii="Times New Roman" w:eastAsia="標楷體" w:hAnsi="Times New Roman"/>
          <w:szCs w:val="24"/>
        </w:rPr>
        <w:t>endogeneity</w:t>
      </w:r>
      <w:proofErr w:type="spellEnd"/>
      <w:r w:rsidRPr="00552899">
        <w:rPr>
          <w:rFonts w:ascii="Times New Roman" w:eastAsia="標楷體" w:hAnsi="Times New Roman"/>
          <w:szCs w:val="24"/>
        </w:rPr>
        <w:t xml:space="preserve"> and </w:t>
      </w:r>
      <w:proofErr w:type="spellStart"/>
      <w:r w:rsidRPr="00552899">
        <w:rPr>
          <w:rFonts w:ascii="Times New Roman" w:eastAsia="標楷體" w:hAnsi="Times New Roman"/>
          <w:szCs w:val="24"/>
        </w:rPr>
        <w:t>heteroskedasticity</w:t>
      </w:r>
      <w:proofErr w:type="spellEnd"/>
      <w:r w:rsidRPr="00552899">
        <w:rPr>
          <w:rFonts w:ascii="Times New Roman" w:eastAsia="標楷體" w:hAnsi="Times New Roman"/>
          <w:szCs w:val="24"/>
        </w:rPr>
        <w:t xml:space="preserve"> was recognized in the predictor variables of the forecast models (VECMs). Therefore, </w:t>
      </w:r>
      <w:r w:rsidRPr="00552899">
        <w:rPr>
          <w:rFonts w:ascii="Times New Roman" w:eastAsia="標楷體" w:hAnsi="Times New Roman" w:hint="eastAsia"/>
          <w:szCs w:val="24"/>
        </w:rPr>
        <w:t xml:space="preserve">the </w:t>
      </w:r>
      <w:r w:rsidRPr="00552899">
        <w:rPr>
          <w:rFonts w:ascii="Times New Roman" w:eastAsia="標楷體" w:hAnsi="Times New Roman"/>
          <w:szCs w:val="24"/>
        </w:rPr>
        <w:t>use of VECMs c</w:t>
      </w:r>
      <w:r w:rsidRPr="00552899">
        <w:rPr>
          <w:rFonts w:ascii="Times New Roman" w:eastAsia="標楷體" w:hAnsi="Times New Roman" w:hint="eastAsia"/>
          <w:szCs w:val="24"/>
        </w:rPr>
        <w:t>an</w:t>
      </w:r>
      <w:r w:rsidRPr="00552899">
        <w:rPr>
          <w:rFonts w:ascii="Times New Roman" w:eastAsia="標楷體" w:hAnsi="Times New Roman"/>
          <w:szCs w:val="24"/>
        </w:rPr>
        <w:t xml:space="preserve"> control for </w:t>
      </w:r>
      <w:r w:rsidRPr="00552899">
        <w:rPr>
          <w:rFonts w:ascii="Times New Roman" w:eastAsia="標楷體" w:hAnsi="Times New Roman" w:hint="eastAsia"/>
          <w:szCs w:val="24"/>
        </w:rPr>
        <w:t>three</w:t>
      </w:r>
      <w:r w:rsidRPr="00552899">
        <w:rPr>
          <w:rFonts w:ascii="Times New Roman" w:eastAsia="標楷體" w:hAnsi="Times New Roman"/>
          <w:szCs w:val="24"/>
        </w:rPr>
        <w:t xml:space="preserve"> statistical features of the time-series data.</w:t>
      </w:r>
    </w:p>
    <w:p w14:paraId="39099C29" w14:textId="63BC91AC" w:rsidR="00552899" w:rsidRDefault="00552899" w:rsidP="00D15F00">
      <w:pPr>
        <w:widowControl/>
        <w:snapToGrid w:val="0"/>
        <w:spacing w:line="360" w:lineRule="auto"/>
        <w:ind w:left="720" w:hanging="720"/>
        <w:jc w:val="both"/>
        <w:rPr>
          <w:rFonts w:ascii="Times New Roman" w:eastAsiaTheme="minorEastAsia" w:hAnsi="Times New Roman"/>
          <w:kern w:val="0"/>
          <w:szCs w:val="24"/>
        </w:rPr>
      </w:pPr>
    </w:p>
    <w:p w14:paraId="2C376529" w14:textId="77777777" w:rsidR="00E37142" w:rsidRPr="00E37142" w:rsidRDefault="00E37142" w:rsidP="00D15F00">
      <w:pPr>
        <w:widowControl/>
        <w:snapToGrid w:val="0"/>
        <w:spacing w:line="360" w:lineRule="auto"/>
        <w:ind w:left="720" w:hanging="720"/>
        <w:jc w:val="both"/>
        <w:rPr>
          <w:rFonts w:ascii="Times New Roman" w:eastAsiaTheme="minorEastAsia" w:hAnsi="Times New Roman"/>
          <w:kern w:val="0"/>
          <w:szCs w:val="24"/>
        </w:rPr>
      </w:pPr>
    </w:p>
    <w:p w14:paraId="14F3042E" w14:textId="77777777" w:rsidR="002767D8" w:rsidRPr="002767D8" w:rsidRDefault="002767D8" w:rsidP="002767D8">
      <w:pPr>
        <w:rPr>
          <w:rFonts w:ascii="Times New Roman" w:eastAsia="標楷體" w:hAnsi="Times New Roman"/>
          <w:b/>
          <w:szCs w:val="24"/>
        </w:rPr>
      </w:pPr>
      <w:r w:rsidRPr="002767D8">
        <w:rPr>
          <w:rFonts w:ascii="Times New Roman" w:eastAsia="標楷體" w:hAnsi="Times New Roman" w:hint="eastAsia"/>
          <w:b/>
          <w:szCs w:val="24"/>
        </w:rPr>
        <w:lastRenderedPageBreak/>
        <w:t>Table 3 Evaluation of forecast errors</w:t>
      </w:r>
    </w:p>
    <w:p w14:paraId="33FA0E4C" w14:textId="77777777" w:rsidR="002767D8" w:rsidRPr="002767D8" w:rsidRDefault="002767D8" w:rsidP="002767D8">
      <w:pPr>
        <w:rPr>
          <w:rFonts w:ascii="Times New Roman" w:eastAsia="標楷體" w:hAnsi="Times New Roman"/>
          <w:b/>
          <w:szCs w:val="24"/>
        </w:rPr>
      </w:pPr>
      <w:r w:rsidRPr="002767D8">
        <w:rPr>
          <w:rFonts w:ascii="Times New Roman" w:eastAsia="標楷體" w:hAnsi="Times New Roman" w:hint="eastAsia"/>
          <w:b/>
          <w:szCs w:val="24"/>
        </w:rPr>
        <w:t>E</w:t>
      </w:r>
      <w:r w:rsidRPr="002767D8">
        <w:rPr>
          <w:rFonts w:ascii="Times New Roman" w:eastAsia="標楷體" w:hAnsi="Times New Roman"/>
          <w:b/>
          <w:szCs w:val="24"/>
        </w:rPr>
        <w:t xml:space="preserve">lectronics &amp; </w:t>
      </w:r>
      <w:r w:rsidRPr="002767D8">
        <w:rPr>
          <w:rFonts w:ascii="Times New Roman" w:eastAsia="標楷體" w:hAnsi="Times New Roman" w:hint="eastAsia"/>
          <w:b/>
          <w:szCs w:val="24"/>
        </w:rPr>
        <w:t>Components Stock (ETC)</w:t>
      </w:r>
    </w:p>
    <w:p w14:paraId="1B03545A" w14:textId="77777777" w:rsidR="002767D8" w:rsidRPr="002767D8" w:rsidRDefault="002767D8" w:rsidP="002767D8">
      <w:pPr>
        <w:rPr>
          <w:rFonts w:ascii="Times New Roman" w:eastAsia="標楷體" w:hAnsi="Times New Roman"/>
          <w:b/>
          <w:szCs w:val="24"/>
        </w:rPr>
      </w:pPr>
      <w:r w:rsidRPr="002767D8">
        <w:rPr>
          <w:rFonts w:hint="eastAsia"/>
          <w:noProof/>
        </w:rPr>
        <w:drawing>
          <wp:inline distT="0" distB="0" distL="0" distR="0" wp14:anchorId="13BCCF47" wp14:editId="4D687FEE">
            <wp:extent cx="9690149" cy="1279489"/>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690149" cy="1279489"/>
                    </a:xfrm>
                    <a:prstGeom prst="rect">
                      <a:avLst/>
                    </a:prstGeom>
                    <a:noFill/>
                    <a:ln>
                      <a:noFill/>
                    </a:ln>
                  </pic:spPr>
                </pic:pic>
              </a:graphicData>
            </a:graphic>
          </wp:inline>
        </w:drawing>
      </w:r>
    </w:p>
    <w:p w14:paraId="69C7B2E5" w14:textId="77777777" w:rsidR="002767D8" w:rsidRPr="002767D8" w:rsidRDefault="002767D8" w:rsidP="002767D8">
      <w:pPr>
        <w:widowControl/>
        <w:snapToGrid w:val="0"/>
        <w:spacing w:line="240" w:lineRule="atLeast"/>
        <w:rPr>
          <w:rFonts w:ascii="Times New Roman" w:eastAsia="標楷體" w:hAnsi="Times New Roman"/>
          <w:b/>
          <w:sz w:val="20"/>
          <w:szCs w:val="20"/>
        </w:rPr>
      </w:pPr>
    </w:p>
    <w:p w14:paraId="2D26EFDB" w14:textId="77777777" w:rsidR="002767D8" w:rsidRPr="002767D8" w:rsidRDefault="002767D8" w:rsidP="002767D8">
      <w:pPr>
        <w:widowControl/>
        <w:snapToGrid w:val="0"/>
        <w:spacing w:line="240" w:lineRule="atLeast"/>
        <w:rPr>
          <w:rFonts w:ascii="Times New Roman" w:eastAsia="標楷體" w:hAnsi="Times New Roman"/>
          <w:b/>
          <w:sz w:val="20"/>
          <w:szCs w:val="20"/>
        </w:rPr>
      </w:pPr>
      <w:r w:rsidRPr="002767D8">
        <w:rPr>
          <w:rFonts w:ascii="Times New Roman" w:eastAsia="標楷體" w:hAnsi="Times New Roman" w:hint="eastAsia"/>
          <w:b/>
          <w:sz w:val="20"/>
          <w:szCs w:val="20"/>
        </w:rPr>
        <w:t>Electric Machinery Stock (EM)</w:t>
      </w:r>
    </w:p>
    <w:p w14:paraId="49CC7747" w14:textId="77777777" w:rsidR="002767D8" w:rsidRPr="002767D8" w:rsidRDefault="002767D8" w:rsidP="002767D8">
      <w:pPr>
        <w:widowControl/>
        <w:ind w:leftChars="-59" w:left="-142"/>
        <w:rPr>
          <w:rFonts w:ascii="Times New Roman" w:eastAsia="標楷體" w:hAnsi="Times New Roman"/>
          <w:szCs w:val="24"/>
        </w:rPr>
      </w:pPr>
      <w:r w:rsidRPr="002767D8">
        <w:rPr>
          <w:rFonts w:ascii="Times New Roman" w:hAnsi="Times New Roman" w:hint="eastAsia"/>
          <w:noProof/>
          <w:szCs w:val="24"/>
        </w:rPr>
        <w:drawing>
          <wp:inline distT="0" distB="0" distL="0" distR="0" wp14:anchorId="3D009C96" wp14:editId="5B83F923">
            <wp:extent cx="9690149" cy="1329397"/>
            <wp:effectExtent l="0" t="0" r="6350" b="444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696644" cy="1330288"/>
                    </a:xfrm>
                    <a:prstGeom prst="rect">
                      <a:avLst/>
                    </a:prstGeom>
                    <a:noFill/>
                    <a:ln>
                      <a:noFill/>
                    </a:ln>
                  </pic:spPr>
                </pic:pic>
              </a:graphicData>
            </a:graphic>
          </wp:inline>
        </w:drawing>
      </w:r>
    </w:p>
    <w:p w14:paraId="4408CD03" w14:textId="77777777" w:rsidR="002767D8" w:rsidRPr="002767D8" w:rsidRDefault="002767D8" w:rsidP="002767D8">
      <w:pPr>
        <w:widowControl/>
        <w:snapToGrid w:val="0"/>
        <w:spacing w:line="240" w:lineRule="atLeast"/>
        <w:rPr>
          <w:rFonts w:ascii="Times New Roman" w:eastAsia="標楷體" w:hAnsi="Times New Roman"/>
          <w:b/>
          <w:sz w:val="20"/>
          <w:szCs w:val="20"/>
        </w:rPr>
      </w:pPr>
    </w:p>
    <w:p w14:paraId="20ADCD59" w14:textId="77777777" w:rsidR="002767D8" w:rsidRPr="002767D8" w:rsidRDefault="002767D8" w:rsidP="002767D8">
      <w:pPr>
        <w:widowControl/>
        <w:snapToGrid w:val="0"/>
        <w:spacing w:line="240" w:lineRule="atLeast"/>
        <w:rPr>
          <w:rFonts w:ascii="Times New Roman" w:eastAsia="標楷體" w:hAnsi="Times New Roman"/>
          <w:b/>
          <w:sz w:val="20"/>
          <w:szCs w:val="20"/>
        </w:rPr>
      </w:pPr>
      <w:r w:rsidRPr="002767D8">
        <w:rPr>
          <w:rFonts w:ascii="Times New Roman" w:eastAsia="標楷體" w:hAnsi="Times New Roman" w:hint="eastAsia"/>
          <w:b/>
          <w:sz w:val="20"/>
          <w:szCs w:val="20"/>
        </w:rPr>
        <w:t>Textile Stock (TEX)</w:t>
      </w:r>
    </w:p>
    <w:p w14:paraId="46ABA054" w14:textId="77777777" w:rsidR="002767D8" w:rsidRPr="002767D8" w:rsidRDefault="002767D8" w:rsidP="002767D8">
      <w:pPr>
        <w:widowControl/>
        <w:ind w:leftChars="-88" w:left="-2" w:hangingChars="87" w:hanging="209"/>
        <w:rPr>
          <w:rFonts w:ascii="Times New Roman" w:hAnsi="Times New Roman"/>
          <w:sz w:val="20"/>
          <w:szCs w:val="20"/>
        </w:rPr>
      </w:pPr>
      <w:r w:rsidRPr="002767D8">
        <w:rPr>
          <w:rFonts w:ascii="Times New Roman" w:hAnsi="Times New Roman" w:hint="eastAsia"/>
          <w:szCs w:val="24"/>
        </w:rPr>
        <w:t xml:space="preserve"> </w:t>
      </w:r>
      <w:r w:rsidRPr="002767D8">
        <w:rPr>
          <w:rFonts w:ascii="Times New Roman" w:hAnsi="Times New Roman" w:hint="eastAsia"/>
          <w:noProof/>
          <w:szCs w:val="24"/>
        </w:rPr>
        <w:drawing>
          <wp:inline distT="0" distB="0" distL="0" distR="0" wp14:anchorId="70F99AF7" wp14:editId="32BADB1C">
            <wp:extent cx="9662013" cy="1329099"/>
            <wp:effectExtent l="0" t="0" r="0" b="444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670656" cy="1330288"/>
                    </a:xfrm>
                    <a:prstGeom prst="rect">
                      <a:avLst/>
                    </a:prstGeom>
                    <a:noFill/>
                    <a:ln>
                      <a:noFill/>
                    </a:ln>
                  </pic:spPr>
                </pic:pic>
              </a:graphicData>
            </a:graphic>
          </wp:inline>
        </w:drawing>
      </w:r>
    </w:p>
    <w:p w14:paraId="41329DEB" w14:textId="77777777" w:rsidR="002767D8" w:rsidRPr="002767D8" w:rsidRDefault="002767D8" w:rsidP="002767D8">
      <w:pPr>
        <w:widowControl/>
        <w:rPr>
          <w:rFonts w:ascii="Times New Roman" w:hAnsi="Times New Roman"/>
          <w:b/>
          <w:sz w:val="20"/>
          <w:szCs w:val="20"/>
        </w:rPr>
      </w:pPr>
      <w:r w:rsidRPr="002767D8">
        <w:rPr>
          <w:rFonts w:ascii="Times New Roman" w:hAnsi="Times New Roman"/>
          <w:b/>
          <w:sz w:val="20"/>
          <w:szCs w:val="20"/>
        </w:rPr>
        <w:br w:type="page"/>
      </w:r>
    </w:p>
    <w:p w14:paraId="4DE10D52" w14:textId="77777777" w:rsidR="002767D8" w:rsidRPr="002767D8" w:rsidRDefault="002767D8" w:rsidP="002767D8">
      <w:pPr>
        <w:widowControl/>
        <w:rPr>
          <w:rFonts w:ascii="Times New Roman" w:hAnsi="Times New Roman"/>
          <w:b/>
          <w:sz w:val="20"/>
          <w:szCs w:val="20"/>
        </w:rPr>
      </w:pPr>
    </w:p>
    <w:p w14:paraId="4DC8F188" w14:textId="77777777" w:rsidR="002767D8" w:rsidRPr="002767D8" w:rsidRDefault="002767D8" w:rsidP="002767D8">
      <w:pPr>
        <w:widowControl/>
        <w:rPr>
          <w:rFonts w:ascii="Times New Roman" w:hAnsi="Times New Roman"/>
          <w:b/>
          <w:sz w:val="20"/>
          <w:szCs w:val="20"/>
        </w:rPr>
      </w:pPr>
      <w:r w:rsidRPr="002767D8">
        <w:rPr>
          <w:rFonts w:ascii="Times New Roman" w:hAnsi="Times New Roman" w:hint="eastAsia"/>
          <w:b/>
          <w:sz w:val="20"/>
          <w:szCs w:val="20"/>
        </w:rPr>
        <w:t>Glass &amp; Ceramics Stock (GC)</w:t>
      </w:r>
    </w:p>
    <w:p w14:paraId="30E6DA14" w14:textId="77777777" w:rsidR="002767D8" w:rsidRPr="002767D8" w:rsidRDefault="002767D8" w:rsidP="002767D8">
      <w:pPr>
        <w:widowControl/>
        <w:rPr>
          <w:rFonts w:ascii="Times New Roman" w:hAnsi="Times New Roman"/>
          <w:b/>
          <w:sz w:val="20"/>
          <w:szCs w:val="20"/>
        </w:rPr>
      </w:pPr>
      <w:r w:rsidRPr="002767D8">
        <w:rPr>
          <w:rFonts w:hint="eastAsia"/>
          <w:noProof/>
        </w:rPr>
        <w:drawing>
          <wp:inline distT="0" distB="0" distL="0" distR="0" wp14:anchorId="457491DF" wp14:editId="240CE38B">
            <wp:extent cx="9651756" cy="1329397"/>
            <wp:effectExtent l="0" t="0" r="6985" b="444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658225" cy="1330288"/>
                    </a:xfrm>
                    <a:prstGeom prst="rect">
                      <a:avLst/>
                    </a:prstGeom>
                    <a:noFill/>
                    <a:ln>
                      <a:noFill/>
                    </a:ln>
                  </pic:spPr>
                </pic:pic>
              </a:graphicData>
            </a:graphic>
          </wp:inline>
        </w:drawing>
      </w:r>
    </w:p>
    <w:p w14:paraId="23490BC8" w14:textId="77777777" w:rsidR="002767D8" w:rsidRPr="002767D8" w:rsidRDefault="002767D8" w:rsidP="002767D8">
      <w:pPr>
        <w:widowControl/>
        <w:rPr>
          <w:rFonts w:ascii="Times New Roman" w:hAnsi="Times New Roman"/>
          <w:b/>
          <w:sz w:val="20"/>
          <w:szCs w:val="20"/>
        </w:rPr>
      </w:pPr>
    </w:p>
    <w:p w14:paraId="4455BB51" w14:textId="77777777" w:rsidR="002767D8" w:rsidRPr="002767D8" w:rsidRDefault="002767D8" w:rsidP="002767D8">
      <w:pPr>
        <w:widowControl/>
        <w:rPr>
          <w:rFonts w:ascii="Times New Roman" w:eastAsia="標楷體" w:hAnsi="Times New Roman"/>
          <w:szCs w:val="24"/>
        </w:rPr>
      </w:pPr>
      <w:r w:rsidRPr="002767D8">
        <w:rPr>
          <w:rFonts w:ascii="Times New Roman" w:hAnsi="Times New Roman" w:hint="eastAsia"/>
          <w:b/>
          <w:sz w:val="20"/>
          <w:szCs w:val="20"/>
        </w:rPr>
        <w:t>Oil, Gas &amp; Electricity Stock (OGE)</w:t>
      </w:r>
      <w:r w:rsidRPr="002767D8">
        <w:rPr>
          <w:rFonts w:ascii="Times New Roman" w:hAnsi="Times New Roman" w:hint="eastAsia"/>
          <w:noProof/>
          <w:szCs w:val="24"/>
        </w:rPr>
        <w:drawing>
          <wp:inline distT="0" distB="0" distL="0" distR="0" wp14:anchorId="1D820292" wp14:editId="1FA961EC">
            <wp:extent cx="9657471" cy="1329397"/>
            <wp:effectExtent l="0" t="0" r="1270" b="444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663944" cy="1330288"/>
                    </a:xfrm>
                    <a:prstGeom prst="rect">
                      <a:avLst/>
                    </a:prstGeom>
                    <a:noFill/>
                    <a:ln>
                      <a:noFill/>
                    </a:ln>
                  </pic:spPr>
                </pic:pic>
              </a:graphicData>
            </a:graphic>
          </wp:inline>
        </w:drawing>
      </w:r>
    </w:p>
    <w:p w14:paraId="27FFED17" w14:textId="77777777" w:rsidR="002767D8" w:rsidRPr="002767D8" w:rsidRDefault="002767D8" w:rsidP="002767D8">
      <w:pPr>
        <w:ind w:rightChars="518" w:right="1243"/>
        <w:jc w:val="both"/>
        <w:rPr>
          <w:rFonts w:ascii="Times New Roman" w:hAnsi="Times New Roman"/>
          <w:sz w:val="22"/>
        </w:rPr>
      </w:pPr>
      <w:r w:rsidRPr="002767D8">
        <w:rPr>
          <w:rFonts w:ascii="Times New Roman" w:hAnsi="Times New Roman" w:hint="eastAsia"/>
          <w:sz w:val="22"/>
        </w:rPr>
        <w:t>Note</w:t>
      </w:r>
      <w:r w:rsidRPr="002767D8">
        <w:rPr>
          <w:rFonts w:ascii="Times New Roman" w:hAnsi="Times New Roman"/>
          <w:sz w:val="22"/>
        </w:rPr>
        <w:t xml:space="preserve">: </w:t>
      </w:r>
    </w:p>
    <w:p w14:paraId="20375CF4" w14:textId="77777777" w:rsidR="002767D8" w:rsidRPr="002767D8" w:rsidRDefault="002767D8" w:rsidP="002767D8">
      <w:pPr>
        <w:numPr>
          <w:ilvl w:val="0"/>
          <w:numId w:val="23"/>
        </w:numPr>
        <w:ind w:rightChars="518" w:right="1243"/>
        <w:jc w:val="both"/>
        <w:rPr>
          <w:rFonts w:ascii="Times New Roman" w:hAnsi="Times New Roman"/>
          <w:sz w:val="22"/>
        </w:rPr>
      </w:pPr>
      <w:r w:rsidRPr="002767D8">
        <w:rPr>
          <w:rFonts w:ascii="Times New Roman" w:hAnsi="Times New Roman" w:hint="eastAsia"/>
          <w:sz w:val="22"/>
        </w:rPr>
        <w:t xml:space="preserve">unconditional conservatism proxies P/B, NOACC, RD, RES, SKW, VAR, denote price-to-book ratio, non-operating accruals, research and development &amp; expenditure (RD) scaled by sales, reserve, the difference between earnings </w:t>
      </w:r>
      <w:proofErr w:type="spellStart"/>
      <w:r w:rsidRPr="002767D8">
        <w:rPr>
          <w:rFonts w:ascii="Times New Roman" w:hAnsi="Times New Roman" w:hint="eastAsia"/>
          <w:sz w:val="22"/>
        </w:rPr>
        <w:t>skewness</w:t>
      </w:r>
      <w:proofErr w:type="spellEnd"/>
      <w:r w:rsidRPr="002767D8">
        <w:rPr>
          <w:rFonts w:ascii="Times New Roman" w:hAnsi="Times New Roman" w:hint="eastAsia"/>
          <w:sz w:val="22"/>
        </w:rPr>
        <w:t xml:space="preserve"> (variability) and cash-flow </w:t>
      </w:r>
      <w:proofErr w:type="spellStart"/>
      <w:r w:rsidRPr="002767D8">
        <w:rPr>
          <w:rFonts w:ascii="Times New Roman" w:hAnsi="Times New Roman" w:hint="eastAsia"/>
          <w:sz w:val="22"/>
        </w:rPr>
        <w:t>skewness</w:t>
      </w:r>
      <w:proofErr w:type="spellEnd"/>
      <w:r w:rsidRPr="002767D8">
        <w:rPr>
          <w:rFonts w:ascii="Times New Roman" w:hAnsi="Times New Roman" w:hint="eastAsia"/>
          <w:sz w:val="22"/>
        </w:rPr>
        <w:t xml:space="preserve"> (variability), respectively. Other two conditional conservatism proxies, </w:t>
      </w:r>
      <w:proofErr w:type="gramStart"/>
      <w:r w:rsidRPr="002767D8">
        <w:rPr>
          <w:rFonts w:ascii="Times New Roman" w:hAnsi="Times New Roman" w:hint="eastAsia"/>
          <w:sz w:val="22"/>
        </w:rPr>
        <w:t>C ,</w:t>
      </w:r>
      <w:proofErr w:type="gramEnd"/>
      <w:r w:rsidRPr="002767D8">
        <w:rPr>
          <w:rFonts w:ascii="Times New Roman" w:hAnsi="Times New Roman" w:hint="eastAsia"/>
          <w:sz w:val="22"/>
        </w:rPr>
        <w:t xml:space="preserve"> CR, stand for </w:t>
      </w:r>
      <w:proofErr w:type="spellStart"/>
      <w:r w:rsidRPr="002767D8">
        <w:rPr>
          <w:rFonts w:ascii="Times New Roman" w:hAnsi="Times New Roman" w:hint="eastAsia"/>
          <w:sz w:val="22"/>
        </w:rPr>
        <w:t>C_Score</w:t>
      </w:r>
      <w:proofErr w:type="spellEnd"/>
      <w:r w:rsidRPr="002767D8">
        <w:rPr>
          <w:rFonts w:ascii="Times New Roman" w:hAnsi="Times New Roman" w:hint="eastAsia"/>
          <w:sz w:val="22"/>
        </w:rPr>
        <w:t xml:space="preserve"> and CR ratio. </w:t>
      </w:r>
    </w:p>
    <w:p w14:paraId="06F5CF11" w14:textId="77777777" w:rsidR="002767D8" w:rsidRPr="002767D8" w:rsidRDefault="002767D8" w:rsidP="002767D8">
      <w:pPr>
        <w:numPr>
          <w:ilvl w:val="0"/>
          <w:numId w:val="23"/>
        </w:numPr>
        <w:ind w:rightChars="518" w:right="1243"/>
        <w:jc w:val="both"/>
        <w:rPr>
          <w:rFonts w:ascii="Times New Roman" w:eastAsia="標楷體" w:hAnsi="Times New Roman"/>
          <w:b/>
          <w:szCs w:val="24"/>
        </w:rPr>
      </w:pPr>
      <w:r w:rsidRPr="002767D8">
        <w:rPr>
          <w:rFonts w:ascii="Times New Roman" w:hAnsi="Times New Roman" w:hint="eastAsia"/>
          <w:sz w:val="22"/>
        </w:rPr>
        <w:t xml:space="preserve">For three large industries (ETC, EM, TEX), when we use unconditional proxies and compare forecast errors of high-level VECM with those of low-level VECM, high-level VECM shows the smaller </w:t>
      </w:r>
      <w:r w:rsidRPr="002767D8">
        <w:rPr>
          <w:rFonts w:ascii="Times New Roman" w:hAnsi="Times New Roman"/>
          <w:sz w:val="22"/>
        </w:rPr>
        <w:t>RMSE</w:t>
      </w:r>
      <w:r w:rsidRPr="002767D8">
        <w:rPr>
          <w:rFonts w:ascii="Times New Roman" w:hAnsi="Times New Roman" w:hint="eastAsia"/>
          <w:sz w:val="22"/>
        </w:rPr>
        <w:t xml:space="preserve"> and MAE for each of </w:t>
      </w:r>
      <w:proofErr w:type="spellStart"/>
      <w:r w:rsidRPr="002767D8">
        <w:rPr>
          <w:rFonts w:ascii="Times New Roman" w:hAnsi="Times New Roman"/>
          <w:sz w:val="22"/>
        </w:rPr>
        <w:t>k</w:t>
      </w:r>
      <w:r w:rsidRPr="002767D8">
        <w:rPr>
          <w:rFonts w:ascii="Times New Roman" w:hAnsi="Times New Roman" w:hint="eastAsia"/>
          <w:sz w:val="22"/>
          <w:vertAlign w:val="superscript"/>
        </w:rPr>
        <w:t>th</w:t>
      </w:r>
      <w:proofErr w:type="spellEnd"/>
      <w:r w:rsidRPr="002767D8">
        <w:rPr>
          <w:rFonts w:ascii="Times New Roman" w:hAnsi="Times New Roman" w:hint="eastAsia"/>
          <w:sz w:val="22"/>
        </w:rPr>
        <w:t xml:space="preserve"> step-ahead forecasting horizon. T</w:t>
      </w:r>
      <w:r w:rsidRPr="002767D8">
        <w:rPr>
          <w:rFonts w:ascii="Times New Roman" w:hAnsi="Times New Roman"/>
          <w:sz w:val="22"/>
        </w:rPr>
        <w:t xml:space="preserve">he reduced percentages in forecasting errors of </w:t>
      </w:r>
      <w:r w:rsidRPr="002767D8">
        <w:rPr>
          <w:rFonts w:ascii="Times New Roman" w:hAnsi="Times New Roman" w:hint="eastAsia"/>
          <w:sz w:val="22"/>
        </w:rPr>
        <w:t>high-level</w:t>
      </w:r>
      <w:r w:rsidRPr="002767D8">
        <w:rPr>
          <w:rFonts w:ascii="Times New Roman" w:hAnsi="Times New Roman"/>
          <w:sz w:val="22"/>
        </w:rPr>
        <w:t xml:space="preserve"> VECM</w:t>
      </w:r>
      <w:r w:rsidRPr="002767D8">
        <w:rPr>
          <w:rFonts w:ascii="Times New Roman" w:hAnsi="Times New Roman" w:hint="eastAsia"/>
          <w:sz w:val="22"/>
        </w:rPr>
        <w:t xml:space="preserve"> </w:t>
      </w:r>
      <w:r w:rsidRPr="002767D8">
        <w:rPr>
          <w:rFonts w:ascii="Times New Roman" w:hAnsi="Times New Roman"/>
          <w:sz w:val="22"/>
        </w:rPr>
        <w:t>relative</w:t>
      </w:r>
      <w:r w:rsidRPr="002767D8">
        <w:rPr>
          <w:rFonts w:ascii="Times New Roman" w:hAnsi="Times New Roman"/>
          <w:sz w:val="22"/>
          <w:vertAlign w:val="superscript"/>
        </w:rPr>
        <w:t xml:space="preserve"> </w:t>
      </w:r>
      <w:r w:rsidRPr="002767D8">
        <w:rPr>
          <w:rFonts w:ascii="Times New Roman" w:hAnsi="Times New Roman"/>
          <w:sz w:val="22"/>
        </w:rPr>
        <w:t xml:space="preserve">to those of </w:t>
      </w:r>
      <w:r w:rsidRPr="002767D8">
        <w:rPr>
          <w:rFonts w:ascii="Times New Roman" w:hAnsi="Times New Roman" w:hint="eastAsia"/>
          <w:sz w:val="22"/>
        </w:rPr>
        <w:t xml:space="preserve">low-level </w:t>
      </w:r>
      <w:r w:rsidRPr="002767D8">
        <w:rPr>
          <w:rFonts w:ascii="Times New Roman" w:hAnsi="Times New Roman"/>
          <w:sz w:val="22"/>
        </w:rPr>
        <w:t>VECM</w:t>
      </w:r>
      <w:r w:rsidRPr="002767D8">
        <w:rPr>
          <w:rFonts w:ascii="Times New Roman" w:hAnsi="Times New Roman" w:hint="eastAsia"/>
          <w:sz w:val="22"/>
        </w:rPr>
        <w:t xml:space="preserve"> are calculated by the equation: [(</w:t>
      </w:r>
      <w:r w:rsidRPr="002767D8">
        <w:rPr>
          <w:rFonts w:ascii="Times New Roman" w:hAnsi="Times New Roman"/>
          <w:sz w:val="22"/>
        </w:rPr>
        <w:t>RMSE</w:t>
      </w:r>
      <w:r w:rsidRPr="002767D8">
        <w:rPr>
          <w:rFonts w:ascii="Times New Roman" w:hAnsi="Times New Roman" w:hint="eastAsia"/>
          <w:sz w:val="22"/>
        </w:rPr>
        <w:t xml:space="preserve"> (MAE)</w:t>
      </w:r>
      <w:r w:rsidRPr="002767D8">
        <w:rPr>
          <w:rFonts w:ascii="Times New Roman" w:hAnsi="Times New Roman"/>
          <w:sz w:val="22"/>
        </w:rPr>
        <w:t xml:space="preserve"> </w:t>
      </w:r>
      <w:r w:rsidRPr="002767D8">
        <w:rPr>
          <w:rFonts w:ascii="Times New Roman" w:hAnsi="Times New Roman" w:hint="eastAsia"/>
          <w:sz w:val="22"/>
        </w:rPr>
        <w:t>of high-level VECM</w:t>
      </w:r>
      <w:r w:rsidRPr="002767D8">
        <w:rPr>
          <w:rFonts w:ascii="Times New Roman" w:hAnsi="Times New Roman"/>
          <w:sz w:val="22"/>
        </w:rPr>
        <w:t>–</w:t>
      </w:r>
      <w:r w:rsidRPr="002767D8">
        <w:rPr>
          <w:rFonts w:ascii="Times New Roman" w:hAnsi="Times New Roman" w:hint="eastAsia"/>
          <w:sz w:val="22"/>
        </w:rPr>
        <w:t xml:space="preserve"> </w:t>
      </w:r>
      <w:r w:rsidRPr="002767D8">
        <w:rPr>
          <w:rFonts w:ascii="Times New Roman" w:hAnsi="Times New Roman"/>
          <w:sz w:val="22"/>
        </w:rPr>
        <w:t>RMSE</w:t>
      </w:r>
      <w:r w:rsidRPr="002767D8">
        <w:rPr>
          <w:rFonts w:ascii="Times New Roman" w:hAnsi="Times New Roman" w:hint="eastAsia"/>
          <w:sz w:val="22"/>
        </w:rPr>
        <w:t xml:space="preserve"> (MAE) of low-level VECM</w:t>
      </w:r>
      <w:r w:rsidRPr="002767D8">
        <w:rPr>
          <w:rFonts w:ascii="Times New Roman" w:hAnsi="Times New Roman"/>
          <w:sz w:val="22"/>
        </w:rPr>
        <w:t>)/RMSE</w:t>
      </w:r>
      <w:r w:rsidRPr="002767D8">
        <w:rPr>
          <w:rFonts w:ascii="Times New Roman" w:hAnsi="Times New Roman" w:hint="eastAsia"/>
          <w:sz w:val="22"/>
        </w:rPr>
        <w:t xml:space="preserve"> (MAE) of high-level VECM]. </w:t>
      </w:r>
      <w:r w:rsidRPr="002767D8">
        <w:rPr>
          <w:rFonts w:ascii="Times New Roman" w:hAnsi="Times New Roman"/>
          <w:sz w:val="22"/>
        </w:rPr>
        <w:t>I</w:t>
      </w:r>
      <w:r w:rsidRPr="002767D8">
        <w:rPr>
          <w:rFonts w:ascii="Times New Roman" w:hAnsi="Times New Roman" w:hint="eastAsia"/>
          <w:sz w:val="22"/>
        </w:rPr>
        <w:t xml:space="preserve">n </w:t>
      </w:r>
      <w:r w:rsidRPr="002767D8">
        <w:rPr>
          <w:rFonts w:ascii="Times New Roman" w:hAnsi="Times New Roman"/>
          <w:sz w:val="22"/>
        </w:rPr>
        <w:t>contrast</w:t>
      </w:r>
      <w:r w:rsidRPr="002767D8">
        <w:rPr>
          <w:rFonts w:ascii="Times New Roman" w:hAnsi="Times New Roman" w:hint="eastAsia"/>
          <w:sz w:val="22"/>
        </w:rPr>
        <w:t>, when conditional proxies are used, the smaller forecast errors occur in low-level VECM. T</w:t>
      </w:r>
      <w:r w:rsidRPr="002767D8">
        <w:rPr>
          <w:rFonts w:ascii="Times New Roman" w:hAnsi="Times New Roman"/>
          <w:sz w:val="22"/>
        </w:rPr>
        <w:t xml:space="preserve">he reduced percentages in forecasting errors of </w:t>
      </w:r>
      <w:r w:rsidRPr="002767D8">
        <w:rPr>
          <w:rFonts w:ascii="Times New Roman" w:hAnsi="Times New Roman" w:hint="eastAsia"/>
          <w:sz w:val="22"/>
        </w:rPr>
        <w:t>low-level</w:t>
      </w:r>
      <w:r w:rsidRPr="002767D8">
        <w:rPr>
          <w:rFonts w:ascii="Times New Roman" w:hAnsi="Times New Roman"/>
          <w:sz w:val="22"/>
        </w:rPr>
        <w:t xml:space="preserve"> VECM</w:t>
      </w:r>
      <w:r w:rsidRPr="002767D8">
        <w:rPr>
          <w:rFonts w:ascii="Times New Roman" w:hAnsi="Times New Roman" w:hint="eastAsia"/>
          <w:sz w:val="22"/>
        </w:rPr>
        <w:t xml:space="preserve"> </w:t>
      </w:r>
      <w:r w:rsidRPr="002767D8">
        <w:rPr>
          <w:rFonts w:ascii="Times New Roman" w:hAnsi="Times New Roman"/>
          <w:sz w:val="22"/>
        </w:rPr>
        <w:t>relative</w:t>
      </w:r>
      <w:r w:rsidRPr="002767D8">
        <w:rPr>
          <w:rFonts w:ascii="Times New Roman" w:hAnsi="Times New Roman"/>
          <w:sz w:val="22"/>
          <w:vertAlign w:val="superscript"/>
        </w:rPr>
        <w:t xml:space="preserve"> </w:t>
      </w:r>
      <w:r w:rsidRPr="002767D8">
        <w:rPr>
          <w:rFonts w:ascii="Times New Roman" w:hAnsi="Times New Roman"/>
          <w:sz w:val="22"/>
        </w:rPr>
        <w:t xml:space="preserve">to those of </w:t>
      </w:r>
      <w:r w:rsidRPr="002767D8">
        <w:rPr>
          <w:rFonts w:ascii="Times New Roman" w:hAnsi="Times New Roman" w:hint="eastAsia"/>
          <w:sz w:val="22"/>
        </w:rPr>
        <w:t xml:space="preserve">high-level </w:t>
      </w:r>
      <w:r w:rsidRPr="002767D8">
        <w:rPr>
          <w:rFonts w:ascii="Times New Roman" w:hAnsi="Times New Roman"/>
          <w:sz w:val="22"/>
        </w:rPr>
        <w:t>VECM</w:t>
      </w:r>
      <w:r w:rsidRPr="002767D8">
        <w:rPr>
          <w:rFonts w:ascii="Times New Roman" w:hAnsi="Times New Roman" w:hint="eastAsia"/>
          <w:sz w:val="22"/>
        </w:rPr>
        <w:t xml:space="preserve"> are calculated by the equation: [(</w:t>
      </w:r>
      <w:r w:rsidRPr="002767D8">
        <w:rPr>
          <w:rFonts w:ascii="Times New Roman" w:hAnsi="Times New Roman"/>
          <w:sz w:val="22"/>
        </w:rPr>
        <w:t>RMSE</w:t>
      </w:r>
      <w:r w:rsidRPr="002767D8">
        <w:rPr>
          <w:rFonts w:ascii="Times New Roman" w:hAnsi="Times New Roman" w:hint="eastAsia"/>
          <w:sz w:val="22"/>
        </w:rPr>
        <w:t xml:space="preserve"> (MAE)</w:t>
      </w:r>
      <w:r w:rsidRPr="002767D8">
        <w:rPr>
          <w:rFonts w:ascii="Times New Roman" w:hAnsi="Times New Roman"/>
          <w:sz w:val="22"/>
        </w:rPr>
        <w:t xml:space="preserve"> </w:t>
      </w:r>
      <w:r w:rsidRPr="002767D8">
        <w:rPr>
          <w:rFonts w:ascii="Times New Roman" w:hAnsi="Times New Roman" w:hint="eastAsia"/>
          <w:sz w:val="22"/>
        </w:rPr>
        <w:t>of low-level VECM</w:t>
      </w:r>
      <w:r w:rsidRPr="002767D8">
        <w:rPr>
          <w:rFonts w:ascii="Times New Roman" w:hAnsi="Times New Roman"/>
          <w:sz w:val="22"/>
        </w:rPr>
        <w:t>–</w:t>
      </w:r>
      <w:r w:rsidRPr="002767D8">
        <w:rPr>
          <w:rFonts w:ascii="Times New Roman" w:hAnsi="Times New Roman" w:hint="eastAsia"/>
          <w:sz w:val="22"/>
        </w:rPr>
        <w:t xml:space="preserve"> </w:t>
      </w:r>
      <w:r w:rsidRPr="002767D8">
        <w:rPr>
          <w:rFonts w:ascii="Times New Roman" w:hAnsi="Times New Roman"/>
          <w:sz w:val="22"/>
        </w:rPr>
        <w:t>RMSE</w:t>
      </w:r>
      <w:r w:rsidRPr="002767D8">
        <w:rPr>
          <w:rFonts w:ascii="Times New Roman" w:hAnsi="Times New Roman" w:hint="eastAsia"/>
          <w:sz w:val="22"/>
        </w:rPr>
        <w:t xml:space="preserve"> (MAE) of high-level VECM</w:t>
      </w:r>
      <w:r w:rsidRPr="002767D8">
        <w:rPr>
          <w:rFonts w:ascii="Times New Roman" w:hAnsi="Times New Roman"/>
          <w:sz w:val="22"/>
        </w:rPr>
        <w:t>)/RMSE</w:t>
      </w:r>
      <w:r w:rsidRPr="002767D8">
        <w:rPr>
          <w:rFonts w:ascii="Times New Roman" w:hAnsi="Times New Roman" w:hint="eastAsia"/>
          <w:sz w:val="22"/>
        </w:rPr>
        <w:t xml:space="preserve"> (MAE) of low-level VECM]. Two small industries (GC</w:t>
      </w:r>
      <w:proofErr w:type="gramStart"/>
      <w:r w:rsidRPr="002767D8">
        <w:rPr>
          <w:rFonts w:ascii="Times New Roman" w:hAnsi="Times New Roman" w:hint="eastAsia"/>
          <w:sz w:val="22"/>
        </w:rPr>
        <w:t>,OGE</w:t>
      </w:r>
      <w:proofErr w:type="gramEnd"/>
      <w:r w:rsidRPr="002767D8">
        <w:rPr>
          <w:rFonts w:ascii="Times New Roman" w:hAnsi="Times New Roman" w:hint="eastAsia"/>
          <w:sz w:val="22"/>
        </w:rPr>
        <w:t xml:space="preserve">) use </w:t>
      </w:r>
      <w:r w:rsidRPr="002767D8">
        <w:rPr>
          <w:rFonts w:ascii="Times New Roman" w:hAnsi="Times New Roman"/>
          <w:sz w:val="22"/>
        </w:rPr>
        <w:t>similar</w:t>
      </w:r>
      <w:r w:rsidRPr="002767D8">
        <w:rPr>
          <w:rFonts w:ascii="Times New Roman" w:hAnsi="Times New Roman" w:hint="eastAsia"/>
          <w:sz w:val="22"/>
        </w:rPr>
        <w:t xml:space="preserve"> calculation methods and show the findings contrary to large three industries.</w:t>
      </w:r>
    </w:p>
    <w:p w14:paraId="1F156B29" w14:textId="77777777" w:rsidR="002767D8" w:rsidRDefault="002767D8" w:rsidP="002767D8">
      <w:pPr>
        <w:rPr>
          <w:rFonts w:ascii="Times New Roman" w:eastAsia="標楷體" w:hAnsi="Times New Roman"/>
          <w:b/>
          <w:szCs w:val="24"/>
        </w:rPr>
      </w:pPr>
    </w:p>
    <w:p w14:paraId="28F1C91B" w14:textId="77777777" w:rsidR="00E83FDB" w:rsidRPr="002767D8" w:rsidRDefault="00E83FDB" w:rsidP="002767D8">
      <w:pPr>
        <w:rPr>
          <w:rFonts w:ascii="Times New Roman" w:eastAsia="標楷體" w:hAnsi="Times New Roman"/>
          <w:b/>
          <w:szCs w:val="24"/>
        </w:rPr>
      </w:pPr>
    </w:p>
    <w:p w14:paraId="780C1F27" w14:textId="77777777" w:rsidR="00E83FDB" w:rsidRPr="00E83FDB" w:rsidRDefault="00E83FDB" w:rsidP="00E83FDB">
      <w:pPr>
        <w:snapToGrid w:val="0"/>
        <w:spacing w:beforeLines="50" w:before="180"/>
        <w:jc w:val="both"/>
        <w:rPr>
          <w:rFonts w:ascii="Times New Roman" w:hAnsi="Times New Roman"/>
          <w:b/>
          <w:szCs w:val="24"/>
        </w:rPr>
      </w:pPr>
      <w:r w:rsidRPr="00E83FDB">
        <w:rPr>
          <w:rFonts w:ascii="Times New Roman" w:eastAsia="標楷體" w:hAnsi="Times New Roman" w:hint="eastAsia"/>
          <w:b/>
          <w:szCs w:val="24"/>
        </w:rPr>
        <w:lastRenderedPageBreak/>
        <w:t xml:space="preserve">Table 4 </w:t>
      </w:r>
      <w:r w:rsidRPr="00E83FDB">
        <w:rPr>
          <w:rFonts w:ascii="Times New Roman" w:hAnsi="Times New Roman"/>
          <w:b/>
          <w:szCs w:val="24"/>
        </w:rPr>
        <w:t>Diebold-Mariano Test</w:t>
      </w:r>
    </w:p>
    <w:tbl>
      <w:tblPr>
        <w:tblW w:w="14048" w:type="dxa"/>
        <w:tblInd w:w="250"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989"/>
        <w:gridCol w:w="1477"/>
        <w:gridCol w:w="82"/>
        <w:gridCol w:w="142"/>
        <w:gridCol w:w="52"/>
        <w:gridCol w:w="16"/>
        <w:gridCol w:w="215"/>
        <w:gridCol w:w="1061"/>
        <w:gridCol w:w="235"/>
        <w:gridCol w:w="29"/>
        <w:gridCol w:w="82"/>
        <w:gridCol w:w="578"/>
        <w:gridCol w:w="672"/>
        <w:gridCol w:w="262"/>
        <w:gridCol w:w="15"/>
        <w:gridCol w:w="16"/>
        <w:gridCol w:w="24"/>
        <w:gridCol w:w="859"/>
        <w:gridCol w:w="236"/>
        <w:gridCol w:w="184"/>
        <w:gridCol w:w="52"/>
        <w:gridCol w:w="239"/>
        <w:gridCol w:w="31"/>
        <w:gridCol w:w="1274"/>
        <w:gridCol w:w="261"/>
        <w:gridCol w:w="42"/>
        <w:gridCol w:w="15"/>
        <w:gridCol w:w="33"/>
        <w:gridCol w:w="1245"/>
        <w:gridCol w:w="231"/>
        <w:gridCol w:w="84"/>
        <w:gridCol w:w="30"/>
        <w:gridCol w:w="35"/>
        <w:gridCol w:w="1216"/>
        <w:gridCol w:w="201"/>
        <w:gridCol w:w="126"/>
        <w:gridCol w:w="45"/>
        <w:gridCol w:w="37"/>
        <w:gridCol w:w="1187"/>
        <w:gridCol w:w="171"/>
        <w:gridCol w:w="173"/>
        <w:gridCol w:w="55"/>
        <w:gridCol w:w="39"/>
      </w:tblGrid>
      <w:tr w:rsidR="00E83FDB" w:rsidRPr="00E83FDB" w14:paraId="5A290455" w14:textId="77777777" w:rsidTr="00104BF8">
        <w:trPr>
          <w:gridAfter w:val="22"/>
          <w:wAfter w:w="6770" w:type="dxa"/>
          <w:trHeight w:val="383"/>
        </w:trPr>
        <w:tc>
          <w:tcPr>
            <w:tcW w:w="4958" w:type="dxa"/>
            <w:gridSpan w:val="12"/>
            <w:tcBorders>
              <w:top w:val="nil"/>
              <w:left w:val="nil"/>
              <w:bottom w:val="single" w:sz="12" w:space="0" w:color="auto"/>
              <w:right w:val="nil"/>
            </w:tcBorders>
            <w:vAlign w:val="center"/>
          </w:tcPr>
          <w:p w14:paraId="04142650" w14:textId="77777777" w:rsidR="00E83FDB" w:rsidRPr="00E83FDB" w:rsidRDefault="00E83FDB" w:rsidP="00E83FDB">
            <w:pPr>
              <w:snapToGrid w:val="0"/>
              <w:spacing w:line="240" w:lineRule="atLeast"/>
              <w:jc w:val="center"/>
              <w:rPr>
                <w:rFonts w:ascii="Times New Roman" w:eastAsia="標楷體" w:hAnsi="Times New Roman"/>
                <w:b/>
                <w:sz w:val="20"/>
                <w:szCs w:val="20"/>
              </w:rPr>
            </w:pPr>
            <w:r w:rsidRPr="00E83FDB">
              <w:rPr>
                <w:rFonts w:ascii="Times New Roman" w:hAnsi="Times New Roman" w:hint="eastAsia"/>
                <w:b/>
                <w:szCs w:val="24"/>
              </w:rPr>
              <w:t>E</w:t>
            </w:r>
            <w:r w:rsidRPr="00E83FDB">
              <w:rPr>
                <w:rFonts w:ascii="Times New Roman" w:hAnsi="Times New Roman"/>
                <w:b/>
                <w:szCs w:val="24"/>
              </w:rPr>
              <w:t xml:space="preserve">lectronics &amp; </w:t>
            </w:r>
            <w:r w:rsidRPr="00E83FDB">
              <w:rPr>
                <w:rFonts w:ascii="Times New Roman" w:hAnsi="Times New Roman" w:hint="eastAsia"/>
                <w:b/>
                <w:szCs w:val="24"/>
              </w:rPr>
              <w:t>Components Stock (ETC)</w:t>
            </w:r>
          </w:p>
        </w:tc>
        <w:tc>
          <w:tcPr>
            <w:tcW w:w="1848" w:type="dxa"/>
            <w:gridSpan w:val="6"/>
            <w:tcBorders>
              <w:top w:val="nil"/>
              <w:left w:val="nil"/>
              <w:bottom w:val="single" w:sz="12" w:space="0" w:color="auto"/>
              <w:right w:val="nil"/>
            </w:tcBorders>
            <w:vAlign w:val="center"/>
            <w:hideMark/>
          </w:tcPr>
          <w:p w14:paraId="140E8A61"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tcBorders>
              <w:top w:val="nil"/>
              <w:left w:val="nil"/>
              <w:bottom w:val="single" w:sz="12" w:space="0" w:color="auto"/>
              <w:right w:val="nil"/>
            </w:tcBorders>
            <w:vAlign w:val="center"/>
          </w:tcPr>
          <w:p w14:paraId="0CDF7160"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gridSpan w:val="2"/>
            <w:tcBorders>
              <w:top w:val="nil"/>
              <w:left w:val="nil"/>
              <w:bottom w:val="single" w:sz="12" w:space="0" w:color="auto"/>
              <w:right w:val="nil"/>
            </w:tcBorders>
          </w:tcPr>
          <w:p w14:paraId="730D23F3"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r>
      <w:tr w:rsidR="00E83FDB" w:rsidRPr="00E83FDB" w14:paraId="1487A0EA" w14:textId="77777777" w:rsidTr="00104BF8">
        <w:trPr>
          <w:gridAfter w:val="4"/>
          <w:wAfter w:w="438" w:type="dxa"/>
          <w:trHeight w:val="509"/>
        </w:trPr>
        <w:tc>
          <w:tcPr>
            <w:tcW w:w="989" w:type="dxa"/>
            <w:tcBorders>
              <w:top w:val="single" w:sz="12" w:space="0" w:color="auto"/>
              <w:left w:val="nil"/>
              <w:bottom w:val="single" w:sz="12" w:space="0" w:color="auto"/>
              <w:right w:val="nil"/>
            </w:tcBorders>
            <w:vAlign w:val="center"/>
          </w:tcPr>
          <w:p w14:paraId="72980FCF"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hint="eastAsia"/>
                <w:sz w:val="20"/>
                <w:szCs w:val="20"/>
              </w:rPr>
              <w:t>proxy</w:t>
            </w:r>
          </w:p>
        </w:tc>
        <w:tc>
          <w:tcPr>
            <w:tcW w:w="1477" w:type="dxa"/>
            <w:tcBorders>
              <w:top w:val="single" w:sz="12" w:space="0" w:color="auto"/>
              <w:left w:val="nil"/>
              <w:bottom w:val="single" w:sz="12" w:space="0" w:color="auto"/>
              <w:right w:val="nil"/>
            </w:tcBorders>
            <w:vAlign w:val="center"/>
          </w:tcPr>
          <w:p w14:paraId="4EA37DB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PB</w:t>
            </w:r>
          </w:p>
        </w:tc>
        <w:tc>
          <w:tcPr>
            <w:tcW w:w="1568" w:type="dxa"/>
            <w:gridSpan w:val="6"/>
            <w:tcBorders>
              <w:top w:val="single" w:sz="12" w:space="0" w:color="auto"/>
              <w:left w:val="nil"/>
              <w:bottom w:val="single" w:sz="12" w:space="0" w:color="auto"/>
              <w:right w:val="nil"/>
            </w:tcBorders>
            <w:vAlign w:val="center"/>
          </w:tcPr>
          <w:p w14:paraId="711AF00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NOACC</w:t>
            </w:r>
          </w:p>
        </w:tc>
        <w:tc>
          <w:tcPr>
            <w:tcW w:w="1596" w:type="dxa"/>
            <w:gridSpan w:val="5"/>
            <w:tcBorders>
              <w:top w:val="single" w:sz="12" w:space="0" w:color="auto"/>
              <w:left w:val="nil"/>
              <w:bottom w:val="single" w:sz="12" w:space="0" w:color="auto"/>
              <w:right w:val="nil"/>
            </w:tcBorders>
            <w:vAlign w:val="center"/>
          </w:tcPr>
          <w:p w14:paraId="31783EB9"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rPr>
            </w:pPr>
            <w:r w:rsidRPr="00E83FDB">
              <w:rPr>
                <w:rFonts w:ascii="Times New Roman" w:eastAsia="標楷體" w:hAnsi="Times New Roman" w:hint="eastAsia"/>
                <w:sz w:val="20"/>
                <w:szCs w:val="20"/>
              </w:rPr>
              <w:t>RD</w:t>
            </w:r>
          </w:p>
        </w:tc>
        <w:tc>
          <w:tcPr>
            <w:tcW w:w="1596" w:type="dxa"/>
            <w:gridSpan w:val="7"/>
            <w:tcBorders>
              <w:top w:val="single" w:sz="12" w:space="0" w:color="auto"/>
              <w:bottom w:val="single" w:sz="12" w:space="0" w:color="auto"/>
            </w:tcBorders>
            <w:vAlign w:val="center"/>
          </w:tcPr>
          <w:p w14:paraId="6D0B1FF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RES</w:t>
            </w:r>
          </w:p>
        </w:tc>
        <w:tc>
          <w:tcPr>
            <w:tcW w:w="1596" w:type="dxa"/>
            <w:gridSpan w:val="4"/>
            <w:tcBorders>
              <w:top w:val="single" w:sz="12" w:space="0" w:color="auto"/>
              <w:bottom w:val="single" w:sz="12" w:space="0" w:color="auto"/>
            </w:tcBorders>
            <w:vAlign w:val="center"/>
          </w:tcPr>
          <w:p w14:paraId="5ED5272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SKW</w:t>
            </w:r>
          </w:p>
        </w:tc>
        <w:tc>
          <w:tcPr>
            <w:tcW w:w="1596" w:type="dxa"/>
            <w:gridSpan w:val="5"/>
            <w:tcBorders>
              <w:top w:val="single" w:sz="12" w:space="0" w:color="auto"/>
              <w:bottom w:val="single" w:sz="12" w:space="0" w:color="auto"/>
            </w:tcBorders>
            <w:vAlign w:val="center"/>
          </w:tcPr>
          <w:p w14:paraId="324B2163"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rPr>
            </w:pPr>
            <w:r w:rsidRPr="00E83FDB">
              <w:rPr>
                <w:rFonts w:ascii="Times New Roman" w:eastAsia="標楷體" w:hAnsi="Times New Roman" w:hint="eastAsia"/>
                <w:sz w:val="20"/>
                <w:szCs w:val="20"/>
              </w:rPr>
              <w:t>VAR</w:t>
            </w:r>
          </w:p>
        </w:tc>
        <w:tc>
          <w:tcPr>
            <w:tcW w:w="1596" w:type="dxa"/>
            <w:gridSpan w:val="5"/>
            <w:tcBorders>
              <w:top w:val="single" w:sz="12" w:space="0" w:color="auto"/>
              <w:bottom w:val="single" w:sz="12" w:space="0" w:color="auto"/>
            </w:tcBorders>
            <w:vAlign w:val="center"/>
          </w:tcPr>
          <w:p w14:paraId="074CAB3C"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C</w:t>
            </w:r>
          </w:p>
        </w:tc>
        <w:tc>
          <w:tcPr>
            <w:tcW w:w="1596" w:type="dxa"/>
            <w:gridSpan w:val="5"/>
            <w:tcBorders>
              <w:top w:val="single" w:sz="12" w:space="0" w:color="auto"/>
              <w:bottom w:val="single" w:sz="12" w:space="0" w:color="auto"/>
            </w:tcBorders>
            <w:vAlign w:val="center"/>
          </w:tcPr>
          <w:p w14:paraId="2351CF3A"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rPr>
            </w:pPr>
            <w:r w:rsidRPr="00E83FDB">
              <w:rPr>
                <w:rFonts w:ascii="Times New Roman" w:eastAsia="標楷體" w:hAnsi="Times New Roman" w:hint="eastAsia"/>
                <w:sz w:val="20"/>
                <w:szCs w:val="20"/>
              </w:rPr>
              <w:t>CR</w:t>
            </w:r>
          </w:p>
        </w:tc>
      </w:tr>
      <w:tr w:rsidR="00E83FDB" w:rsidRPr="00E83FDB" w14:paraId="3185D0E7" w14:textId="77777777" w:rsidTr="00104BF8">
        <w:trPr>
          <w:gridAfter w:val="4"/>
          <w:wAfter w:w="438" w:type="dxa"/>
          <w:trHeight w:val="509"/>
        </w:trPr>
        <w:tc>
          <w:tcPr>
            <w:tcW w:w="989" w:type="dxa"/>
            <w:tcBorders>
              <w:top w:val="single" w:sz="12" w:space="0" w:color="auto"/>
              <w:left w:val="nil"/>
              <w:bottom w:val="single" w:sz="12" w:space="0" w:color="auto"/>
              <w:right w:val="nil"/>
            </w:tcBorders>
            <w:vAlign w:val="center"/>
          </w:tcPr>
          <w:p w14:paraId="3234F75E"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M</w:t>
            </w:r>
            <w:r w:rsidRPr="00E83FDB">
              <w:rPr>
                <w:rFonts w:ascii="Times New Roman" w:eastAsia="標楷體" w:hAnsi="Times New Roman" w:hint="eastAsia"/>
                <w:sz w:val="20"/>
                <w:szCs w:val="20"/>
              </w:rPr>
              <w:t>odel</w:t>
            </w:r>
          </w:p>
        </w:tc>
        <w:tc>
          <w:tcPr>
            <w:tcW w:w="1477" w:type="dxa"/>
            <w:tcBorders>
              <w:top w:val="single" w:sz="12" w:space="0" w:color="auto"/>
              <w:left w:val="nil"/>
              <w:bottom w:val="single" w:sz="12" w:space="0" w:color="auto"/>
              <w:right w:val="nil"/>
            </w:tcBorders>
            <w:vAlign w:val="center"/>
          </w:tcPr>
          <w:p w14:paraId="35029A21" w14:textId="77777777" w:rsidR="00E83FDB" w:rsidRPr="00E83FDB" w:rsidRDefault="00E83FDB" w:rsidP="00E83FDB">
            <w:pPr>
              <w:snapToGrid w:val="0"/>
              <w:spacing w:line="240" w:lineRule="atLeast"/>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hpb</w:t>
            </w:r>
            <w:proofErr w:type="spellEnd"/>
          </w:p>
          <w:p w14:paraId="3FDFBAAE" w14:textId="77777777" w:rsidR="00E83FDB" w:rsidRPr="00E83FDB" w:rsidRDefault="00E83FDB" w:rsidP="00E83FDB">
            <w:pPr>
              <w:snapToGrid w:val="0"/>
              <w:spacing w:line="240" w:lineRule="atLeast"/>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lpb</w:t>
            </w:r>
            <w:proofErr w:type="spellEnd"/>
          </w:p>
        </w:tc>
        <w:tc>
          <w:tcPr>
            <w:tcW w:w="1568" w:type="dxa"/>
            <w:gridSpan w:val="6"/>
            <w:tcBorders>
              <w:top w:val="single" w:sz="12" w:space="0" w:color="auto"/>
              <w:left w:val="nil"/>
              <w:bottom w:val="single" w:sz="12" w:space="0" w:color="auto"/>
              <w:right w:val="nil"/>
            </w:tcBorders>
            <w:vAlign w:val="center"/>
          </w:tcPr>
          <w:p w14:paraId="05098520" w14:textId="77777777" w:rsidR="00E83FDB" w:rsidRPr="00E83FDB" w:rsidRDefault="00E83FDB" w:rsidP="00E83FDB">
            <w:pPr>
              <w:snapToGrid w:val="0"/>
              <w:spacing w:line="240" w:lineRule="atLeast"/>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hnoacc</w:t>
            </w:r>
            <w:proofErr w:type="spellEnd"/>
          </w:p>
          <w:p w14:paraId="5944BCEB" w14:textId="77777777" w:rsidR="00E83FDB" w:rsidRPr="00E83FDB" w:rsidRDefault="00E83FDB" w:rsidP="00E83FDB">
            <w:pPr>
              <w:snapToGrid w:val="0"/>
              <w:spacing w:line="240" w:lineRule="atLeast"/>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lnoacc</w:t>
            </w:r>
            <w:proofErr w:type="spellEnd"/>
          </w:p>
        </w:tc>
        <w:tc>
          <w:tcPr>
            <w:tcW w:w="1596" w:type="dxa"/>
            <w:gridSpan w:val="5"/>
            <w:tcBorders>
              <w:top w:val="single" w:sz="12" w:space="0" w:color="auto"/>
              <w:left w:val="nil"/>
              <w:bottom w:val="single" w:sz="12" w:space="0" w:color="auto"/>
              <w:right w:val="nil"/>
            </w:tcBorders>
            <w:vAlign w:val="center"/>
          </w:tcPr>
          <w:p w14:paraId="3D10683A"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hrd</w:t>
            </w:r>
            <w:proofErr w:type="spellEnd"/>
          </w:p>
          <w:p w14:paraId="397B3F47"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lrd</w:t>
            </w:r>
            <w:proofErr w:type="spellEnd"/>
          </w:p>
        </w:tc>
        <w:tc>
          <w:tcPr>
            <w:tcW w:w="1596" w:type="dxa"/>
            <w:gridSpan w:val="7"/>
            <w:tcBorders>
              <w:top w:val="single" w:sz="12" w:space="0" w:color="auto"/>
              <w:bottom w:val="single" w:sz="12" w:space="0" w:color="auto"/>
            </w:tcBorders>
            <w:vAlign w:val="center"/>
          </w:tcPr>
          <w:p w14:paraId="48376833" w14:textId="77777777" w:rsidR="00E83FDB" w:rsidRPr="00E83FDB" w:rsidRDefault="00E83FDB" w:rsidP="00E83FDB">
            <w:pPr>
              <w:snapToGrid w:val="0"/>
              <w:spacing w:line="240" w:lineRule="atLeast"/>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hres</w:t>
            </w:r>
            <w:proofErr w:type="spellEnd"/>
          </w:p>
          <w:p w14:paraId="10A54B77" w14:textId="77777777" w:rsidR="00E83FDB" w:rsidRPr="00E83FDB" w:rsidRDefault="00E83FDB" w:rsidP="00E83FDB">
            <w:pPr>
              <w:snapToGrid w:val="0"/>
              <w:spacing w:line="240" w:lineRule="atLeast"/>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lres</w:t>
            </w:r>
            <w:proofErr w:type="spellEnd"/>
          </w:p>
        </w:tc>
        <w:tc>
          <w:tcPr>
            <w:tcW w:w="1596" w:type="dxa"/>
            <w:gridSpan w:val="4"/>
            <w:tcBorders>
              <w:top w:val="single" w:sz="12" w:space="0" w:color="auto"/>
              <w:bottom w:val="single" w:sz="12" w:space="0" w:color="auto"/>
            </w:tcBorders>
            <w:vAlign w:val="center"/>
          </w:tcPr>
          <w:p w14:paraId="304CCD07" w14:textId="77777777" w:rsidR="00E83FDB" w:rsidRPr="00E83FDB" w:rsidRDefault="00E83FDB" w:rsidP="00E83FDB">
            <w:pPr>
              <w:snapToGrid w:val="0"/>
              <w:spacing w:line="240" w:lineRule="atLeast"/>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hskw</w:t>
            </w:r>
            <w:proofErr w:type="spellEnd"/>
          </w:p>
          <w:p w14:paraId="0D62533F" w14:textId="77777777" w:rsidR="00E83FDB" w:rsidRPr="00E83FDB" w:rsidRDefault="00E83FDB" w:rsidP="00E83FDB">
            <w:pPr>
              <w:snapToGrid w:val="0"/>
              <w:spacing w:line="240" w:lineRule="atLeast"/>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lvskw</w:t>
            </w:r>
            <w:proofErr w:type="spellEnd"/>
          </w:p>
        </w:tc>
        <w:tc>
          <w:tcPr>
            <w:tcW w:w="1596" w:type="dxa"/>
            <w:gridSpan w:val="5"/>
            <w:tcBorders>
              <w:top w:val="single" w:sz="12" w:space="0" w:color="auto"/>
              <w:bottom w:val="single" w:sz="12" w:space="0" w:color="auto"/>
            </w:tcBorders>
            <w:vAlign w:val="center"/>
          </w:tcPr>
          <w:p w14:paraId="1020593A"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hvar</w:t>
            </w:r>
            <w:proofErr w:type="spellEnd"/>
          </w:p>
          <w:p w14:paraId="440BC888"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lvar</w:t>
            </w:r>
            <w:proofErr w:type="spellEnd"/>
          </w:p>
        </w:tc>
        <w:tc>
          <w:tcPr>
            <w:tcW w:w="1596" w:type="dxa"/>
            <w:gridSpan w:val="5"/>
            <w:tcBorders>
              <w:top w:val="single" w:sz="12" w:space="0" w:color="auto"/>
              <w:bottom w:val="single" w:sz="12" w:space="0" w:color="auto"/>
            </w:tcBorders>
            <w:vAlign w:val="center"/>
          </w:tcPr>
          <w:p w14:paraId="1318E7AB" w14:textId="77777777" w:rsidR="00E83FDB" w:rsidRPr="00E83FDB" w:rsidRDefault="00E83FDB" w:rsidP="00E83FDB">
            <w:pPr>
              <w:snapToGrid w:val="0"/>
              <w:spacing w:line="240" w:lineRule="atLeast"/>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hc</w:t>
            </w:r>
            <w:proofErr w:type="spellEnd"/>
          </w:p>
          <w:p w14:paraId="3D7C51EE" w14:textId="77777777" w:rsidR="00E83FDB" w:rsidRPr="00E83FDB" w:rsidRDefault="00E83FDB" w:rsidP="00E83FDB">
            <w:pPr>
              <w:snapToGrid w:val="0"/>
              <w:spacing w:line="240" w:lineRule="atLeast"/>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lc</w:t>
            </w:r>
            <w:proofErr w:type="spellEnd"/>
          </w:p>
        </w:tc>
        <w:tc>
          <w:tcPr>
            <w:tcW w:w="1596" w:type="dxa"/>
            <w:gridSpan w:val="5"/>
            <w:tcBorders>
              <w:top w:val="single" w:sz="12" w:space="0" w:color="auto"/>
              <w:bottom w:val="single" w:sz="12" w:space="0" w:color="auto"/>
            </w:tcBorders>
            <w:vAlign w:val="center"/>
          </w:tcPr>
          <w:p w14:paraId="655FE3E3"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vertAlign w:val="superscript"/>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hcr</w:t>
            </w:r>
            <w:proofErr w:type="spellEnd"/>
          </w:p>
          <w:p w14:paraId="2AB65FCC" w14:textId="77777777" w:rsidR="00E83FDB" w:rsidRPr="00E83FDB" w:rsidRDefault="00E83FDB" w:rsidP="00E83FDB">
            <w:pPr>
              <w:snapToGrid w:val="0"/>
              <w:spacing w:line="240" w:lineRule="atLeast"/>
              <w:ind w:rightChars="-105" w:right="-252"/>
              <w:jc w:val="center"/>
              <w:rPr>
                <w:rFonts w:ascii="Times New Roman" w:eastAsia="標楷體" w:hAnsi="Times New Roman"/>
                <w:sz w:val="20"/>
                <w:szCs w:val="20"/>
              </w:rPr>
            </w:pPr>
            <w:proofErr w:type="spellStart"/>
            <w:r w:rsidRPr="00E83FDB">
              <w:rPr>
                <w:rFonts w:ascii="Times New Roman" w:eastAsia="標楷體" w:hAnsi="Times New Roman" w:hint="eastAsia"/>
                <w:sz w:val="20"/>
                <w:szCs w:val="20"/>
              </w:rPr>
              <w:t>VECM</w:t>
            </w:r>
            <w:r w:rsidRPr="00E83FDB">
              <w:rPr>
                <w:rFonts w:ascii="Times New Roman" w:eastAsia="標楷體" w:hAnsi="Times New Roman" w:hint="eastAsia"/>
                <w:sz w:val="20"/>
                <w:szCs w:val="20"/>
                <w:vertAlign w:val="superscript"/>
              </w:rPr>
              <w:t>lcr</w:t>
            </w:r>
            <w:proofErr w:type="spellEnd"/>
          </w:p>
        </w:tc>
      </w:tr>
      <w:tr w:rsidR="00E83FDB" w:rsidRPr="00E83FDB" w14:paraId="34BCA2C5" w14:textId="77777777" w:rsidTr="00104BF8">
        <w:trPr>
          <w:gridAfter w:val="4"/>
          <w:wAfter w:w="438" w:type="dxa"/>
          <w:trHeight w:val="509"/>
        </w:trPr>
        <w:tc>
          <w:tcPr>
            <w:tcW w:w="989" w:type="dxa"/>
            <w:tcBorders>
              <w:top w:val="single" w:sz="12" w:space="0" w:color="auto"/>
              <w:left w:val="nil"/>
              <w:bottom w:val="nil"/>
              <w:right w:val="nil"/>
            </w:tcBorders>
            <w:vAlign w:val="center"/>
          </w:tcPr>
          <w:p w14:paraId="75AC05CE"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RMSE</w:t>
            </w:r>
          </w:p>
        </w:tc>
        <w:tc>
          <w:tcPr>
            <w:tcW w:w="1477" w:type="dxa"/>
            <w:tcBorders>
              <w:top w:val="single" w:sz="12" w:space="0" w:color="auto"/>
              <w:left w:val="nil"/>
              <w:bottom w:val="nil"/>
              <w:right w:val="nil"/>
            </w:tcBorders>
            <w:vAlign w:val="center"/>
          </w:tcPr>
          <w:p w14:paraId="6367B28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1.92</w:t>
            </w:r>
          </w:p>
          <w:p w14:paraId="1C381D0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62</w:t>
            </w:r>
            <w:r w:rsidRPr="00E83FDB">
              <w:rPr>
                <w:rFonts w:ascii="Times New Roman" w:eastAsia="標楷體" w:hAnsi="Times New Roman"/>
                <w:sz w:val="20"/>
                <w:szCs w:val="20"/>
              </w:rPr>
              <w:t>)*</w:t>
            </w:r>
          </w:p>
        </w:tc>
        <w:tc>
          <w:tcPr>
            <w:tcW w:w="1568" w:type="dxa"/>
            <w:gridSpan w:val="6"/>
            <w:tcBorders>
              <w:top w:val="single" w:sz="12" w:space="0" w:color="auto"/>
              <w:left w:val="nil"/>
              <w:bottom w:val="nil"/>
              <w:right w:val="nil"/>
            </w:tcBorders>
            <w:vAlign w:val="center"/>
          </w:tcPr>
          <w:p w14:paraId="2FBECD1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-3.</w:t>
            </w:r>
            <w:r w:rsidRPr="00E83FDB">
              <w:rPr>
                <w:rFonts w:ascii="Times New Roman" w:eastAsia="標楷體" w:hAnsi="Times New Roman" w:hint="eastAsia"/>
                <w:sz w:val="20"/>
                <w:szCs w:val="20"/>
              </w:rPr>
              <w:t>69</w:t>
            </w:r>
          </w:p>
          <w:p w14:paraId="45CFD27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96" w:type="dxa"/>
            <w:gridSpan w:val="5"/>
            <w:tcBorders>
              <w:top w:val="single" w:sz="12" w:space="0" w:color="auto"/>
              <w:left w:val="nil"/>
              <w:bottom w:val="nil"/>
              <w:right w:val="nil"/>
            </w:tcBorders>
            <w:vAlign w:val="center"/>
          </w:tcPr>
          <w:p w14:paraId="50CAD00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5.81</w:t>
            </w:r>
          </w:p>
          <w:p w14:paraId="0F9BE62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96" w:type="dxa"/>
            <w:gridSpan w:val="7"/>
            <w:tcBorders>
              <w:top w:val="single" w:sz="12" w:space="0" w:color="auto"/>
              <w:bottom w:val="nil"/>
            </w:tcBorders>
            <w:vAlign w:val="center"/>
          </w:tcPr>
          <w:p w14:paraId="6ADA1E5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2.41</w:t>
            </w:r>
          </w:p>
          <w:p w14:paraId="4CC9FEB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21</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c>
          <w:tcPr>
            <w:tcW w:w="1596" w:type="dxa"/>
            <w:gridSpan w:val="4"/>
            <w:tcBorders>
              <w:top w:val="single" w:sz="12" w:space="0" w:color="auto"/>
              <w:bottom w:val="nil"/>
            </w:tcBorders>
            <w:vAlign w:val="center"/>
          </w:tcPr>
          <w:p w14:paraId="7C3C8A1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-3.</w:t>
            </w:r>
            <w:r w:rsidRPr="00E83FDB">
              <w:rPr>
                <w:rFonts w:ascii="Times New Roman" w:eastAsia="標楷體" w:hAnsi="Times New Roman" w:hint="eastAsia"/>
                <w:sz w:val="20"/>
                <w:szCs w:val="20"/>
              </w:rPr>
              <w:t>63</w:t>
            </w:r>
          </w:p>
          <w:p w14:paraId="398B751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96" w:type="dxa"/>
            <w:gridSpan w:val="5"/>
            <w:tcBorders>
              <w:top w:val="single" w:sz="12" w:space="0" w:color="auto"/>
              <w:bottom w:val="nil"/>
            </w:tcBorders>
            <w:vAlign w:val="center"/>
          </w:tcPr>
          <w:p w14:paraId="3618E00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3.98</w:t>
            </w:r>
          </w:p>
          <w:p w14:paraId="73576E7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96" w:type="dxa"/>
            <w:gridSpan w:val="5"/>
            <w:tcBorders>
              <w:top w:val="single" w:sz="12" w:space="0" w:color="auto"/>
              <w:bottom w:val="nil"/>
            </w:tcBorders>
            <w:vAlign w:val="center"/>
          </w:tcPr>
          <w:p w14:paraId="7C35CA1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21</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01</w:t>
            </w:r>
          </w:p>
          <w:p w14:paraId="3696756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96" w:type="dxa"/>
            <w:gridSpan w:val="5"/>
            <w:tcBorders>
              <w:top w:val="single" w:sz="12" w:space="0" w:color="auto"/>
              <w:bottom w:val="nil"/>
            </w:tcBorders>
            <w:vAlign w:val="center"/>
          </w:tcPr>
          <w:p w14:paraId="4522A7F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6.34</w:t>
            </w:r>
          </w:p>
          <w:p w14:paraId="5D9192E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r>
      <w:tr w:rsidR="00E83FDB" w:rsidRPr="00E83FDB" w14:paraId="2CFE0E56" w14:textId="77777777" w:rsidTr="00104BF8">
        <w:trPr>
          <w:gridAfter w:val="4"/>
          <w:wAfter w:w="438" w:type="dxa"/>
          <w:trHeight w:val="578"/>
        </w:trPr>
        <w:tc>
          <w:tcPr>
            <w:tcW w:w="989" w:type="dxa"/>
            <w:tcBorders>
              <w:top w:val="nil"/>
              <w:left w:val="nil"/>
              <w:bottom w:val="single" w:sz="12" w:space="0" w:color="auto"/>
              <w:right w:val="nil"/>
            </w:tcBorders>
            <w:vAlign w:val="center"/>
          </w:tcPr>
          <w:p w14:paraId="43BD4206"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M</w:t>
            </w:r>
            <w:r w:rsidRPr="00E83FDB">
              <w:rPr>
                <w:rFonts w:ascii="Times New Roman" w:eastAsia="標楷體" w:hAnsi="Times New Roman" w:hint="eastAsia"/>
                <w:sz w:val="20"/>
                <w:szCs w:val="20"/>
                <w:vertAlign w:val="subscript"/>
              </w:rPr>
              <w:t>A</w:t>
            </w:r>
            <w:r w:rsidRPr="00E83FDB">
              <w:rPr>
                <w:rFonts w:ascii="Times New Roman" w:eastAsia="標楷體" w:hAnsi="Times New Roman"/>
                <w:sz w:val="20"/>
                <w:szCs w:val="20"/>
                <w:vertAlign w:val="subscript"/>
              </w:rPr>
              <w:t>E</w:t>
            </w:r>
          </w:p>
        </w:tc>
        <w:tc>
          <w:tcPr>
            <w:tcW w:w="1477" w:type="dxa"/>
            <w:tcBorders>
              <w:top w:val="nil"/>
              <w:left w:val="nil"/>
              <w:bottom w:val="single" w:sz="12" w:space="0" w:color="auto"/>
              <w:right w:val="nil"/>
            </w:tcBorders>
            <w:vAlign w:val="center"/>
          </w:tcPr>
          <w:p w14:paraId="4E9AAD9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1.57</w:t>
            </w:r>
          </w:p>
          <w:p w14:paraId="1F01F8F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123</w:t>
            </w:r>
            <w:r w:rsidRPr="00E83FDB">
              <w:rPr>
                <w:rFonts w:ascii="Times New Roman" w:eastAsia="標楷體" w:hAnsi="Times New Roman"/>
                <w:sz w:val="20"/>
                <w:szCs w:val="20"/>
              </w:rPr>
              <w:t>)</w:t>
            </w:r>
          </w:p>
        </w:tc>
        <w:tc>
          <w:tcPr>
            <w:tcW w:w="1568" w:type="dxa"/>
            <w:gridSpan w:val="6"/>
            <w:tcBorders>
              <w:top w:val="nil"/>
              <w:left w:val="nil"/>
              <w:bottom w:val="single" w:sz="12" w:space="0" w:color="auto"/>
              <w:right w:val="nil"/>
            </w:tcBorders>
            <w:vAlign w:val="center"/>
          </w:tcPr>
          <w:p w14:paraId="29B8A1F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2.76</w:t>
            </w:r>
          </w:p>
          <w:p w14:paraId="2B29C40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8</w:t>
            </w:r>
            <w:r w:rsidRPr="00E83FDB">
              <w:rPr>
                <w:rFonts w:ascii="Times New Roman" w:eastAsia="標楷體" w:hAnsi="Times New Roman"/>
                <w:sz w:val="20"/>
                <w:szCs w:val="20"/>
              </w:rPr>
              <w:t>)***</w:t>
            </w:r>
          </w:p>
        </w:tc>
        <w:tc>
          <w:tcPr>
            <w:tcW w:w="1596" w:type="dxa"/>
            <w:gridSpan w:val="5"/>
            <w:tcBorders>
              <w:top w:val="nil"/>
              <w:left w:val="nil"/>
              <w:bottom w:val="single" w:sz="12" w:space="0" w:color="auto"/>
              <w:right w:val="nil"/>
            </w:tcBorders>
            <w:vAlign w:val="center"/>
          </w:tcPr>
          <w:p w14:paraId="7C52888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5.41</w:t>
            </w:r>
          </w:p>
          <w:p w14:paraId="054C752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96" w:type="dxa"/>
            <w:gridSpan w:val="7"/>
            <w:tcBorders>
              <w:top w:val="nil"/>
              <w:bottom w:val="single" w:sz="12" w:space="0" w:color="auto"/>
            </w:tcBorders>
            <w:vAlign w:val="center"/>
          </w:tcPr>
          <w:p w14:paraId="6137A91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4.66</w:t>
            </w:r>
          </w:p>
          <w:p w14:paraId="2F5ED99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000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c>
          <w:tcPr>
            <w:tcW w:w="1596" w:type="dxa"/>
            <w:gridSpan w:val="4"/>
            <w:tcBorders>
              <w:top w:val="nil"/>
              <w:bottom w:val="single" w:sz="12" w:space="0" w:color="auto"/>
            </w:tcBorders>
            <w:vAlign w:val="center"/>
          </w:tcPr>
          <w:p w14:paraId="64CDF72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2.58</w:t>
            </w:r>
          </w:p>
          <w:p w14:paraId="4C8E8A33"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13</w:t>
            </w:r>
            <w:r w:rsidRPr="00E83FDB">
              <w:rPr>
                <w:rFonts w:ascii="Times New Roman" w:eastAsia="標楷體" w:hAnsi="Times New Roman"/>
                <w:sz w:val="20"/>
                <w:szCs w:val="20"/>
              </w:rPr>
              <w:t>)***</w:t>
            </w:r>
          </w:p>
        </w:tc>
        <w:tc>
          <w:tcPr>
            <w:tcW w:w="1596" w:type="dxa"/>
            <w:gridSpan w:val="5"/>
            <w:tcBorders>
              <w:top w:val="nil"/>
              <w:bottom w:val="single" w:sz="12" w:space="0" w:color="auto"/>
            </w:tcBorders>
            <w:vAlign w:val="center"/>
          </w:tcPr>
          <w:p w14:paraId="13589ED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2.46</w:t>
            </w:r>
          </w:p>
          <w:p w14:paraId="49D38A6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18</w:t>
            </w:r>
            <w:r w:rsidRPr="00E83FDB">
              <w:rPr>
                <w:rFonts w:ascii="Times New Roman" w:eastAsia="標楷體" w:hAnsi="Times New Roman"/>
                <w:sz w:val="20"/>
                <w:szCs w:val="20"/>
              </w:rPr>
              <w:t>)***</w:t>
            </w:r>
          </w:p>
        </w:tc>
        <w:tc>
          <w:tcPr>
            <w:tcW w:w="1596" w:type="dxa"/>
            <w:gridSpan w:val="5"/>
            <w:tcBorders>
              <w:top w:val="nil"/>
              <w:bottom w:val="single" w:sz="12" w:space="0" w:color="auto"/>
            </w:tcBorders>
            <w:vAlign w:val="center"/>
          </w:tcPr>
          <w:p w14:paraId="537196D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23.36</w:t>
            </w:r>
          </w:p>
          <w:p w14:paraId="47B5896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6</w:t>
            </w:r>
            <w:r w:rsidRPr="00E83FDB">
              <w:rPr>
                <w:rFonts w:ascii="Times New Roman" w:eastAsia="標楷體" w:hAnsi="Times New Roman"/>
                <w:sz w:val="20"/>
                <w:szCs w:val="20"/>
              </w:rPr>
              <w:t>)***</w:t>
            </w:r>
          </w:p>
        </w:tc>
        <w:tc>
          <w:tcPr>
            <w:tcW w:w="1596" w:type="dxa"/>
            <w:gridSpan w:val="5"/>
            <w:tcBorders>
              <w:top w:val="nil"/>
              <w:bottom w:val="single" w:sz="12" w:space="0" w:color="auto"/>
            </w:tcBorders>
            <w:vAlign w:val="center"/>
          </w:tcPr>
          <w:p w14:paraId="1A643A1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12.67</w:t>
            </w:r>
          </w:p>
          <w:p w14:paraId="121439E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r>
      <w:tr w:rsidR="00E83FDB" w:rsidRPr="00E83FDB" w14:paraId="0937C098" w14:textId="77777777" w:rsidTr="00104BF8">
        <w:trPr>
          <w:gridAfter w:val="22"/>
          <w:wAfter w:w="6770" w:type="dxa"/>
          <w:trHeight w:val="383"/>
        </w:trPr>
        <w:tc>
          <w:tcPr>
            <w:tcW w:w="4958" w:type="dxa"/>
            <w:gridSpan w:val="12"/>
            <w:tcBorders>
              <w:top w:val="nil"/>
              <w:left w:val="nil"/>
              <w:bottom w:val="single" w:sz="12" w:space="0" w:color="auto"/>
              <w:right w:val="nil"/>
            </w:tcBorders>
            <w:vAlign w:val="center"/>
          </w:tcPr>
          <w:p w14:paraId="2978D4A8" w14:textId="77777777" w:rsidR="00E83FDB" w:rsidRPr="00E83FDB" w:rsidRDefault="00E83FDB" w:rsidP="00E83FDB">
            <w:pPr>
              <w:snapToGrid w:val="0"/>
              <w:spacing w:line="240" w:lineRule="atLeast"/>
              <w:ind w:firstLineChars="50" w:firstLine="120"/>
              <w:rPr>
                <w:rFonts w:ascii="Times New Roman" w:eastAsia="標楷體" w:hAnsi="Times New Roman"/>
                <w:b/>
                <w:sz w:val="20"/>
                <w:szCs w:val="20"/>
              </w:rPr>
            </w:pPr>
            <w:r w:rsidRPr="00E83FDB">
              <w:rPr>
                <w:rFonts w:ascii="Times New Roman" w:eastAsia="標楷體" w:hAnsi="Times New Roman" w:hint="eastAsia"/>
                <w:b/>
                <w:szCs w:val="24"/>
              </w:rPr>
              <w:t>Electric Machinery Stock (EM)</w:t>
            </w:r>
          </w:p>
        </w:tc>
        <w:tc>
          <w:tcPr>
            <w:tcW w:w="1848" w:type="dxa"/>
            <w:gridSpan w:val="6"/>
            <w:tcBorders>
              <w:top w:val="nil"/>
              <w:left w:val="nil"/>
              <w:bottom w:val="single" w:sz="12" w:space="0" w:color="auto"/>
              <w:right w:val="nil"/>
            </w:tcBorders>
            <w:vAlign w:val="center"/>
            <w:hideMark/>
          </w:tcPr>
          <w:p w14:paraId="1B82FB96"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tcBorders>
              <w:top w:val="nil"/>
              <w:left w:val="nil"/>
              <w:bottom w:val="single" w:sz="12" w:space="0" w:color="auto"/>
              <w:right w:val="nil"/>
            </w:tcBorders>
            <w:vAlign w:val="center"/>
          </w:tcPr>
          <w:p w14:paraId="0AFA7912"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gridSpan w:val="2"/>
            <w:tcBorders>
              <w:top w:val="nil"/>
              <w:left w:val="nil"/>
              <w:bottom w:val="single" w:sz="12" w:space="0" w:color="auto"/>
              <w:right w:val="nil"/>
            </w:tcBorders>
          </w:tcPr>
          <w:p w14:paraId="46035745"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r>
      <w:tr w:rsidR="00E83FDB" w:rsidRPr="00E83FDB" w14:paraId="431AFEA9" w14:textId="77777777" w:rsidTr="00104BF8">
        <w:trPr>
          <w:gridAfter w:val="3"/>
          <w:wAfter w:w="267" w:type="dxa"/>
          <w:trHeight w:val="509"/>
        </w:trPr>
        <w:tc>
          <w:tcPr>
            <w:tcW w:w="989" w:type="dxa"/>
            <w:tcBorders>
              <w:top w:val="single" w:sz="12" w:space="0" w:color="auto"/>
              <w:left w:val="nil"/>
              <w:bottom w:val="nil"/>
              <w:right w:val="nil"/>
            </w:tcBorders>
            <w:vAlign w:val="center"/>
          </w:tcPr>
          <w:p w14:paraId="3AE4487B"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RMSE</w:t>
            </w:r>
          </w:p>
        </w:tc>
        <w:tc>
          <w:tcPr>
            <w:tcW w:w="1701" w:type="dxa"/>
            <w:gridSpan w:val="3"/>
            <w:tcBorders>
              <w:top w:val="single" w:sz="12" w:space="0" w:color="auto"/>
              <w:left w:val="nil"/>
              <w:bottom w:val="nil"/>
              <w:right w:val="nil"/>
            </w:tcBorders>
            <w:vAlign w:val="center"/>
          </w:tcPr>
          <w:p w14:paraId="62BD788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9.46</w:t>
            </w:r>
            <w:r w:rsidRPr="00E83FDB">
              <w:rPr>
                <w:rFonts w:ascii="Times New Roman" w:eastAsia="標楷體" w:hAnsi="Times New Roman"/>
                <w:sz w:val="20"/>
                <w:szCs w:val="20"/>
              </w:rPr>
              <w:t xml:space="preserve"> </w:t>
            </w:r>
          </w:p>
          <w:p w14:paraId="19C6288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90" w:type="dxa"/>
            <w:gridSpan w:val="7"/>
            <w:tcBorders>
              <w:top w:val="single" w:sz="12" w:space="0" w:color="auto"/>
              <w:left w:val="nil"/>
              <w:bottom w:val="nil"/>
              <w:right w:val="nil"/>
            </w:tcBorders>
            <w:vAlign w:val="center"/>
          </w:tcPr>
          <w:p w14:paraId="620D166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10.41</w:t>
            </w:r>
            <w:r w:rsidRPr="00E83FDB">
              <w:rPr>
                <w:rFonts w:ascii="Times New Roman" w:eastAsia="標楷體" w:hAnsi="Times New Roman"/>
                <w:sz w:val="20"/>
                <w:szCs w:val="20"/>
              </w:rPr>
              <w:t xml:space="preserve"> </w:t>
            </w:r>
          </w:p>
          <w:p w14:paraId="2B20A3E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00</w:t>
            </w:r>
            <w:r w:rsidRPr="00E83FDB">
              <w:rPr>
                <w:rFonts w:ascii="Times New Roman" w:eastAsia="標楷體" w:hAnsi="Times New Roman"/>
                <w:sz w:val="20"/>
                <w:szCs w:val="20"/>
              </w:rPr>
              <w:t>)***</w:t>
            </w:r>
          </w:p>
        </w:tc>
        <w:tc>
          <w:tcPr>
            <w:tcW w:w="1567" w:type="dxa"/>
            <w:gridSpan w:val="6"/>
            <w:tcBorders>
              <w:top w:val="single" w:sz="12" w:space="0" w:color="auto"/>
              <w:left w:val="nil"/>
              <w:bottom w:val="nil"/>
              <w:right w:val="nil"/>
            </w:tcBorders>
            <w:vAlign w:val="center"/>
          </w:tcPr>
          <w:p w14:paraId="1E3D1A9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2.35</w:t>
            </w:r>
            <w:r w:rsidRPr="00E83FDB">
              <w:rPr>
                <w:rFonts w:ascii="Times New Roman" w:eastAsia="標楷體" w:hAnsi="Times New Roman"/>
                <w:sz w:val="20"/>
                <w:szCs w:val="20"/>
              </w:rPr>
              <w:t xml:space="preserve"> </w:t>
            </w:r>
          </w:p>
          <w:p w14:paraId="2931800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70" w:type="dxa"/>
            <w:gridSpan w:val="5"/>
            <w:tcBorders>
              <w:top w:val="single" w:sz="12" w:space="0" w:color="auto"/>
              <w:bottom w:val="nil"/>
            </w:tcBorders>
            <w:vAlign w:val="center"/>
          </w:tcPr>
          <w:p w14:paraId="6B0A35D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10.78</w:t>
            </w:r>
            <w:r w:rsidRPr="00E83FDB">
              <w:rPr>
                <w:rFonts w:ascii="Times New Roman" w:eastAsia="標楷體" w:hAnsi="Times New Roman"/>
                <w:sz w:val="20"/>
                <w:szCs w:val="20"/>
              </w:rPr>
              <w:t xml:space="preserve"> </w:t>
            </w:r>
          </w:p>
          <w:p w14:paraId="01C1092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66" w:type="dxa"/>
            <w:gridSpan w:val="3"/>
            <w:tcBorders>
              <w:top w:val="single" w:sz="12" w:space="0" w:color="auto"/>
              <w:bottom w:val="nil"/>
            </w:tcBorders>
            <w:vAlign w:val="center"/>
          </w:tcPr>
          <w:p w14:paraId="6589A523"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-4.09</w:t>
            </w:r>
            <w:r w:rsidRPr="00E83FDB">
              <w:rPr>
                <w:rFonts w:ascii="Times New Roman" w:eastAsia="標楷體" w:hAnsi="Times New Roman"/>
                <w:sz w:val="20"/>
                <w:szCs w:val="20"/>
              </w:rPr>
              <w:t xml:space="preserve"> </w:t>
            </w:r>
          </w:p>
          <w:p w14:paraId="6C912CD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00</w:t>
            </w:r>
            <w:r w:rsidRPr="00E83FDB">
              <w:rPr>
                <w:rFonts w:ascii="Times New Roman" w:eastAsia="標楷體" w:hAnsi="Times New Roman"/>
                <w:sz w:val="20"/>
                <w:szCs w:val="20"/>
              </w:rPr>
              <w:t>)***</w:t>
            </w:r>
          </w:p>
        </w:tc>
        <w:tc>
          <w:tcPr>
            <w:tcW w:w="1566" w:type="dxa"/>
            <w:gridSpan w:val="5"/>
            <w:tcBorders>
              <w:top w:val="single" w:sz="12" w:space="0" w:color="auto"/>
              <w:bottom w:val="nil"/>
            </w:tcBorders>
            <w:vAlign w:val="center"/>
          </w:tcPr>
          <w:p w14:paraId="1872585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8.45</w:t>
            </w:r>
            <w:r w:rsidRPr="00E83FDB">
              <w:rPr>
                <w:rFonts w:ascii="Times New Roman" w:eastAsia="標楷體" w:hAnsi="Times New Roman"/>
                <w:sz w:val="20"/>
                <w:szCs w:val="20"/>
              </w:rPr>
              <w:t xml:space="preserve"> </w:t>
            </w:r>
          </w:p>
          <w:p w14:paraId="75B42E2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66" w:type="dxa"/>
            <w:gridSpan w:val="5"/>
            <w:tcBorders>
              <w:top w:val="single" w:sz="12" w:space="0" w:color="auto"/>
              <w:bottom w:val="nil"/>
            </w:tcBorders>
            <w:vAlign w:val="center"/>
          </w:tcPr>
          <w:p w14:paraId="1C5BE75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5.85</w:t>
            </w:r>
            <w:r w:rsidRPr="00E83FDB">
              <w:rPr>
                <w:rFonts w:ascii="Times New Roman" w:eastAsia="標楷體" w:hAnsi="Times New Roman"/>
                <w:sz w:val="20"/>
                <w:szCs w:val="20"/>
              </w:rPr>
              <w:t xml:space="preserve"> </w:t>
            </w:r>
          </w:p>
          <w:p w14:paraId="0CC5AAD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00</w:t>
            </w:r>
            <w:r w:rsidRPr="00E83FDB">
              <w:rPr>
                <w:rFonts w:ascii="Times New Roman" w:eastAsia="標楷體" w:hAnsi="Times New Roman"/>
                <w:sz w:val="20"/>
                <w:szCs w:val="20"/>
              </w:rPr>
              <w:t>)***</w:t>
            </w:r>
          </w:p>
        </w:tc>
        <w:tc>
          <w:tcPr>
            <w:tcW w:w="1566" w:type="dxa"/>
            <w:gridSpan w:val="5"/>
            <w:tcBorders>
              <w:top w:val="single" w:sz="12" w:space="0" w:color="auto"/>
              <w:bottom w:val="nil"/>
            </w:tcBorders>
            <w:vAlign w:val="center"/>
          </w:tcPr>
          <w:p w14:paraId="1637346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5.97</w:t>
            </w:r>
            <w:r w:rsidRPr="00E83FDB">
              <w:rPr>
                <w:rFonts w:ascii="Times New Roman" w:eastAsia="標楷體" w:hAnsi="Times New Roman"/>
                <w:sz w:val="20"/>
                <w:szCs w:val="20"/>
              </w:rPr>
              <w:t xml:space="preserve"> </w:t>
            </w:r>
          </w:p>
          <w:p w14:paraId="5EE2EFE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r>
      <w:tr w:rsidR="00E83FDB" w:rsidRPr="00E83FDB" w14:paraId="19853031" w14:textId="77777777" w:rsidTr="00104BF8">
        <w:trPr>
          <w:gridAfter w:val="3"/>
          <w:wAfter w:w="267" w:type="dxa"/>
          <w:trHeight w:val="578"/>
        </w:trPr>
        <w:tc>
          <w:tcPr>
            <w:tcW w:w="989" w:type="dxa"/>
            <w:tcBorders>
              <w:top w:val="nil"/>
              <w:left w:val="nil"/>
              <w:bottom w:val="single" w:sz="12" w:space="0" w:color="auto"/>
              <w:right w:val="nil"/>
            </w:tcBorders>
            <w:vAlign w:val="center"/>
          </w:tcPr>
          <w:p w14:paraId="7DA86FA2"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M</w:t>
            </w:r>
            <w:r w:rsidRPr="00E83FDB">
              <w:rPr>
                <w:rFonts w:ascii="Times New Roman" w:eastAsia="標楷體" w:hAnsi="Times New Roman" w:hint="eastAsia"/>
                <w:sz w:val="20"/>
                <w:szCs w:val="20"/>
                <w:vertAlign w:val="subscript"/>
              </w:rPr>
              <w:t>A</w:t>
            </w:r>
            <w:r w:rsidRPr="00E83FDB">
              <w:rPr>
                <w:rFonts w:ascii="Times New Roman" w:eastAsia="標楷體" w:hAnsi="Times New Roman"/>
                <w:sz w:val="20"/>
                <w:szCs w:val="20"/>
                <w:vertAlign w:val="subscript"/>
              </w:rPr>
              <w:t>E</w:t>
            </w:r>
          </w:p>
        </w:tc>
        <w:tc>
          <w:tcPr>
            <w:tcW w:w="1701" w:type="dxa"/>
            <w:gridSpan w:val="3"/>
            <w:tcBorders>
              <w:top w:val="nil"/>
              <w:left w:val="nil"/>
              <w:bottom w:val="single" w:sz="12" w:space="0" w:color="auto"/>
              <w:right w:val="nil"/>
            </w:tcBorders>
            <w:vAlign w:val="center"/>
          </w:tcPr>
          <w:p w14:paraId="41CF9CA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10.47</w:t>
            </w:r>
            <w:r w:rsidRPr="00E83FDB">
              <w:rPr>
                <w:rFonts w:ascii="Times New Roman" w:eastAsia="標楷體" w:hAnsi="Times New Roman"/>
                <w:sz w:val="20"/>
                <w:szCs w:val="20"/>
              </w:rPr>
              <w:t xml:space="preserve"> </w:t>
            </w:r>
          </w:p>
          <w:p w14:paraId="54BA786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90" w:type="dxa"/>
            <w:gridSpan w:val="7"/>
            <w:tcBorders>
              <w:top w:val="nil"/>
              <w:left w:val="nil"/>
              <w:bottom w:val="single" w:sz="12" w:space="0" w:color="auto"/>
              <w:right w:val="nil"/>
            </w:tcBorders>
            <w:vAlign w:val="center"/>
          </w:tcPr>
          <w:p w14:paraId="10A911C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12.07</w:t>
            </w:r>
            <w:r w:rsidRPr="00E83FDB">
              <w:rPr>
                <w:rFonts w:ascii="Times New Roman" w:eastAsia="標楷體" w:hAnsi="Times New Roman"/>
                <w:sz w:val="20"/>
                <w:szCs w:val="20"/>
              </w:rPr>
              <w:t xml:space="preserve"> </w:t>
            </w:r>
          </w:p>
          <w:p w14:paraId="411BF8C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67" w:type="dxa"/>
            <w:gridSpan w:val="6"/>
            <w:tcBorders>
              <w:top w:val="nil"/>
              <w:left w:val="nil"/>
              <w:bottom w:val="single" w:sz="12" w:space="0" w:color="auto"/>
              <w:right w:val="nil"/>
            </w:tcBorders>
            <w:vAlign w:val="center"/>
          </w:tcPr>
          <w:p w14:paraId="6922C87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0.25</w:t>
            </w:r>
            <w:r w:rsidRPr="00E83FDB">
              <w:rPr>
                <w:rFonts w:ascii="Times New Roman" w:eastAsia="標楷體" w:hAnsi="Times New Roman"/>
                <w:sz w:val="20"/>
                <w:szCs w:val="20"/>
              </w:rPr>
              <w:t xml:space="preserve"> </w:t>
            </w:r>
          </w:p>
          <w:p w14:paraId="7670B06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70" w:type="dxa"/>
            <w:gridSpan w:val="5"/>
            <w:tcBorders>
              <w:top w:val="nil"/>
              <w:bottom w:val="single" w:sz="12" w:space="0" w:color="auto"/>
            </w:tcBorders>
            <w:vAlign w:val="center"/>
          </w:tcPr>
          <w:p w14:paraId="5C2D3ED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11.80</w:t>
            </w:r>
            <w:r w:rsidRPr="00E83FDB">
              <w:rPr>
                <w:rFonts w:ascii="Times New Roman" w:eastAsia="標楷體" w:hAnsi="Times New Roman"/>
                <w:sz w:val="20"/>
                <w:szCs w:val="20"/>
              </w:rPr>
              <w:t xml:space="preserve"> </w:t>
            </w:r>
          </w:p>
          <w:p w14:paraId="4ED0475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66" w:type="dxa"/>
            <w:gridSpan w:val="3"/>
            <w:tcBorders>
              <w:top w:val="nil"/>
              <w:bottom w:val="single" w:sz="12" w:space="0" w:color="auto"/>
            </w:tcBorders>
            <w:vAlign w:val="center"/>
          </w:tcPr>
          <w:p w14:paraId="274CFBB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-3.96</w:t>
            </w:r>
            <w:r w:rsidRPr="00E83FDB">
              <w:rPr>
                <w:rFonts w:ascii="Times New Roman" w:eastAsia="標楷體" w:hAnsi="Times New Roman"/>
                <w:sz w:val="20"/>
                <w:szCs w:val="20"/>
              </w:rPr>
              <w:t xml:space="preserve"> </w:t>
            </w:r>
          </w:p>
          <w:p w14:paraId="4F62718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66" w:type="dxa"/>
            <w:gridSpan w:val="5"/>
            <w:tcBorders>
              <w:top w:val="nil"/>
              <w:bottom w:val="single" w:sz="12" w:space="0" w:color="auto"/>
            </w:tcBorders>
            <w:vAlign w:val="center"/>
          </w:tcPr>
          <w:p w14:paraId="0EAA292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4.57</w:t>
            </w:r>
            <w:r w:rsidRPr="00E83FDB">
              <w:rPr>
                <w:rFonts w:ascii="Times New Roman" w:eastAsia="標楷體" w:hAnsi="Times New Roman"/>
                <w:sz w:val="20"/>
                <w:szCs w:val="20"/>
              </w:rPr>
              <w:t xml:space="preserve"> </w:t>
            </w:r>
          </w:p>
          <w:p w14:paraId="30F9803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66" w:type="dxa"/>
            <w:gridSpan w:val="5"/>
            <w:tcBorders>
              <w:top w:val="nil"/>
              <w:bottom w:val="single" w:sz="12" w:space="0" w:color="auto"/>
            </w:tcBorders>
            <w:vAlign w:val="center"/>
          </w:tcPr>
          <w:p w14:paraId="6EB920B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5.30</w:t>
            </w:r>
            <w:r w:rsidRPr="00E83FDB">
              <w:rPr>
                <w:rFonts w:ascii="Times New Roman" w:eastAsia="標楷體" w:hAnsi="Times New Roman"/>
                <w:sz w:val="20"/>
                <w:szCs w:val="20"/>
              </w:rPr>
              <w:t xml:space="preserve"> </w:t>
            </w:r>
          </w:p>
          <w:p w14:paraId="4F28D8A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66" w:type="dxa"/>
            <w:gridSpan w:val="5"/>
            <w:tcBorders>
              <w:top w:val="nil"/>
              <w:bottom w:val="single" w:sz="12" w:space="0" w:color="auto"/>
            </w:tcBorders>
            <w:vAlign w:val="center"/>
          </w:tcPr>
          <w:p w14:paraId="6D0D811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5.41</w:t>
            </w:r>
            <w:r w:rsidRPr="00E83FDB">
              <w:rPr>
                <w:rFonts w:ascii="Times New Roman" w:eastAsia="標楷體" w:hAnsi="Times New Roman"/>
                <w:sz w:val="20"/>
                <w:szCs w:val="20"/>
              </w:rPr>
              <w:t xml:space="preserve"> </w:t>
            </w:r>
          </w:p>
          <w:p w14:paraId="3A1D850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r>
      <w:tr w:rsidR="00E83FDB" w:rsidRPr="00E83FDB" w14:paraId="1CF701FE" w14:textId="77777777" w:rsidTr="00104BF8">
        <w:trPr>
          <w:gridAfter w:val="22"/>
          <w:wAfter w:w="6770" w:type="dxa"/>
          <w:trHeight w:val="383"/>
        </w:trPr>
        <w:tc>
          <w:tcPr>
            <w:tcW w:w="2973" w:type="dxa"/>
            <w:gridSpan w:val="7"/>
            <w:tcBorders>
              <w:top w:val="nil"/>
              <w:left w:val="nil"/>
              <w:bottom w:val="single" w:sz="12" w:space="0" w:color="auto"/>
              <w:right w:val="nil"/>
            </w:tcBorders>
            <w:vAlign w:val="center"/>
          </w:tcPr>
          <w:p w14:paraId="259688B1" w14:textId="77777777" w:rsidR="00E83FDB" w:rsidRPr="00E83FDB" w:rsidRDefault="00E83FDB" w:rsidP="00E83FDB">
            <w:pPr>
              <w:snapToGrid w:val="0"/>
              <w:spacing w:line="240" w:lineRule="atLeast"/>
              <w:ind w:leftChars="73" w:left="175"/>
              <w:jc w:val="both"/>
              <w:rPr>
                <w:rFonts w:ascii="Times New Roman" w:eastAsia="標楷體" w:hAnsi="Times New Roman"/>
                <w:b/>
                <w:sz w:val="20"/>
                <w:szCs w:val="20"/>
              </w:rPr>
            </w:pPr>
            <w:r w:rsidRPr="00E83FDB">
              <w:rPr>
                <w:rFonts w:ascii="Times New Roman" w:hAnsi="Times New Roman"/>
                <w:b/>
                <w:szCs w:val="24"/>
              </w:rPr>
              <w:br w:type="page"/>
            </w:r>
            <w:r w:rsidRPr="00E83FDB">
              <w:rPr>
                <w:rFonts w:ascii="Times New Roman" w:eastAsia="標楷體" w:hAnsi="Times New Roman" w:hint="eastAsia"/>
                <w:b/>
                <w:szCs w:val="24"/>
              </w:rPr>
              <w:t>Textile Stock (TEX)</w:t>
            </w:r>
          </w:p>
        </w:tc>
        <w:tc>
          <w:tcPr>
            <w:tcW w:w="1985" w:type="dxa"/>
            <w:gridSpan w:val="5"/>
            <w:tcBorders>
              <w:top w:val="nil"/>
              <w:left w:val="nil"/>
              <w:bottom w:val="single" w:sz="12" w:space="0" w:color="auto"/>
              <w:right w:val="nil"/>
            </w:tcBorders>
            <w:vAlign w:val="center"/>
          </w:tcPr>
          <w:p w14:paraId="1B06AD51" w14:textId="77777777" w:rsidR="00E83FDB" w:rsidRPr="00E83FDB" w:rsidRDefault="00E83FDB" w:rsidP="00E83FDB">
            <w:pPr>
              <w:snapToGrid w:val="0"/>
              <w:spacing w:line="240" w:lineRule="atLeast"/>
              <w:jc w:val="center"/>
              <w:rPr>
                <w:rFonts w:ascii="Times New Roman" w:eastAsia="標楷體" w:hAnsi="Times New Roman"/>
                <w:b/>
                <w:sz w:val="20"/>
                <w:szCs w:val="20"/>
              </w:rPr>
            </w:pPr>
          </w:p>
        </w:tc>
        <w:tc>
          <w:tcPr>
            <w:tcW w:w="1848" w:type="dxa"/>
            <w:gridSpan w:val="6"/>
            <w:tcBorders>
              <w:top w:val="nil"/>
              <w:left w:val="nil"/>
              <w:bottom w:val="single" w:sz="12" w:space="0" w:color="auto"/>
              <w:right w:val="nil"/>
            </w:tcBorders>
            <w:vAlign w:val="center"/>
            <w:hideMark/>
          </w:tcPr>
          <w:p w14:paraId="6A33CD0C"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tcBorders>
              <w:top w:val="nil"/>
              <w:left w:val="nil"/>
              <w:bottom w:val="single" w:sz="12" w:space="0" w:color="auto"/>
              <w:right w:val="nil"/>
            </w:tcBorders>
            <w:vAlign w:val="center"/>
          </w:tcPr>
          <w:p w14:paraId="604E3048"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gridSpan w:val="2"/>
            <w:tcBorders>
              <w:top w:val="nil"/>
              <w:left w:val="nil"/>
              <w:bottom w:val="single" w:sz="12" w:space="0" w:color="auto"/>
              <w:right w:val="nil"/>
            </w:tcBorders>
          </w:tcPr>
          <w:p w14:paraId="329F1BB7"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r>
      <w:tr w:rsidR="00E83FDB" w:rsidRPr="00E83FDB" w14:paraId="4E3258BA" w14:textId="77777777" w:rsidTr="00104BF8">
        <w:trPr>
          <w:gridAfter w:val="2"/>
          <w:wAfter w:w="94" w:type="dxa"/>
          <w:trHeight w:val="509"/>
        </w:trPr>
        <w:tc>
          <w:tcPr>
            <w:tcW w:w="989" w:type="dxa"/>
            <w:tcBorders>
              <w:top w:val="single" w:sz="12" w:space="0" w:color="auto"/>
              <w:left w:val="nil"/>
              <w:bottom w:val="nil"/>
              <w:right w:val="nil"/>
            </w:tcBorders>
            <w:vAlign w:val="center"/>
          </w:tcPr>
          <w:p w14:paraId="4B141DD4"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RMSE</w:t>
            </w:r>
          </w:p>
        </w:tc>
        <w:tc>
          <w:tcPr>
            <w:tcW w:w="1559" w:type="dxa"/>
            <w:gridSpan w:val="2"/>
            <w:tcBorders>
              <w:top w:val="single" w:sz="12" w:space="0" w:color="auto"/>
              <w:left w:val="nil"/>
              <w:bottom w:val="nil"/>
              <w:right w:val="nil"/>
            </w:tcBorders>
            <w:vAlign w:val="center"/>
          </w:tcPr>
          <w:p w14:paraId="5DC91C7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4.74</w:t>
            </w:r>
            <w:r w:rsidRPr="00E83FDB">
              <w:rPr>
                <w:rFonts w:ascii="Times New Roman" w:eastAsia="標楷體" w:hAnsi="Times New Roman"/>
                <w:sz w:val="20"/>
                <w:szCs w:val="20"/>
              </w:rPr>
              <w:t xml:space="preserve"> </w:t>
            </w:r>
          </w:p>
          <w:p w14:paraId="0755E1E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750" w:type="dxa"/>
            <w:gridSpan w:val="7"/>
            <w:tcBorders>
              <w:top w:val="single" w:sz="12" w:space="0" w:color="auto"/>
              <w:left w:val="nil"/>
              <w:bottom w:val="nil"/>
              <w:right w:val="nil"/>
            </w:tcBorders>
            <w:vAlign w:val="center"/>
          </w:tcPr>
          <w:p w14:paraId="04C7A77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21.62</w:t>
            </w:r>
            <w:r w:rsidRPr="00E83FDB">
              <w:rPr>
                <w:rFonts w:ascii="Times New Roman" w:eastAsia="標楷體" w:hAnsi="Times New Roman"/>
                <w:sz w:val="20"/>
                <w:szCs w:val="20"/>
              </w:rPr>
              <w:t xml:space="preserve"> </w:t>
            </w:r>
          </w:p>
          <w:p w14:paraId="7A6F7C0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09" w:type="dxa"/>
            <w:gridSpan w:val="5"/>
            <w:tcBorders>
              <w:top w:val="single" w:sz="12" w:space="0" w:color="auto"/>
              <w:left w:val="nil"/>
              <w:bottom w:val="nil"/>
              <w:right w:val="nil"/>
            </w:tcBorders>
            <w:vAlign w:val="center"/>
          </w:tcPr>
          <w:p w14:paraId="21F7156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7.11</w:t>
            </w:r>
            <w:r w:rsidRPr="00E83FDB">
              <w:rPr>
                <w:rFonts w:ascii="Times New Roman" w:eastAsia="標楷體" w:hAnsi="Times New Roman"/>
                <w:sz w:val="20"/>
                <w:szCs w:val="20"/>
              </w:rPr>
              <w:t xml:space="preserve"> </w:t>
            </w:r>
          </w:p>
          <w:p w14:paraId="1EFCF50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10" w:type="dxa"/>
            <w:gridSpan w:val="7"/>
            <w:tcBorders>
              <w:top w:val="single" w:sz="12" w:space="0" w:color="auto"/>
              <w:bottom w:val="nil"/>
            </w:tcBorders>
            <w:vAlign w:val="center"/>
          </w:tcPr>
          <w:p w14:paraId="6951A50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1.99</w:t>
            </w:r>
            <w:r w:rsidRPr="00E83FDB">
              <w:rPr>
                <w:rFonts w:ascii="Times New Roman" w:eastAsia="標楷體" w:hAnsi="Times New Roman"/>
                <w:sz w:val="20"/>
                <w:szCs w:val="20"/>
              </w:rPr>
              <w:t xml:space="preserve"> </w:t>
            </w:r>
          </w:p>
          <w:p w14:paraId="7C34C4F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52</w:t>
            </w:r>
            <w:r w:rsidRPr="00E83FDB">
              <w:rPr>
                <w:rFonts w:ascii="Times New Roman" w:eastAsia="標楷體" w:hAnsi="Times New Roman"/>
                <w:sz w:val="20"/>
                <w:szCs w:val="20"/>
              </w:rPr>
              <w:t>)**</w:t>
            </w:r>
          </w:p>
        </w:tc>
        <w:tc>
          <w:tcPr>
            <w:tcW w:w="1608" w:type="dxa"/>
            <w:gridSpan w:val="4"/>
            <w:tcBorders>
              <w:top w:val="single" w:sz="12" w:space="0" w:color="auto"/>
              <w:bottom w:val="nil"/>
            </w:tcBorders>
            <w:vAlign w:val="center"/>
          </w:tcPr>
          <w:p w14:paraId="0F747C1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0.19</w:t>
            </w:r>
            <w:r w:rsidRPr="00E83FDB">
              <w:rPr>
                <w:rFonts w:ascii="Times New Roman" w:eastAsia="標楷體" w:hAnsi="Times New Roman"/>
                <w:sz w:val="20"/>
                <w:szCs w:val="20"/>
              </w:rPr>
              <w:t xml:space="preserve"> </w:t>
            </w:r>
          </w:p>
          <w:p w14:paraId="02C941B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842</w:t>
            </w:r>
            <w:r w:rsidRPr="00E83FDB">
              <w:rPr>
                <w:rFonts w:ascii="Times New Roman" w:eastAsia="標楷體" w:hAnsi="Times New Roman"/>
                <w:sz w:val="20"/>
                <w:szCs w:val="20"/>
              </w:rPr>
              <w:t>)</w:t>
            </w:r>
          </w:p>
        </w:tc>
        <w:tc>
          <w:tcPr>
            <w:tcW w:w="1608" w:type="dxa"/>
            <w:gridSpan w:val="5"/>
            <w:tcBorders>
              <w:top w:val="single" w:sz="12" w:space="0" w:color="auto"/>
              <w:bottom w:val="nil"/>
            </w:tcBorders>
            <w:vAlign w:val="center"/>
          </w:tcPr>
          <w:p w14:paraId="7DEAEEA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-1.28</w:t>
            </w:r>
            <w:r w:rsidRPr="00E83FDB">
              <w:rPr>
                <w:rFonts w:ascii="Times New Roman" w:eastAsia="標楷體" w:hAnsi="Times New Roman"/>
                <w:sz w:val="20"/>
                <w:szCs w:val="20"/>
              </w:rPr>
              <w:t xml:space="preserve"> </w:t>
            </w:r>
          </w:p>
          <w:p w14:paraId="38D19EF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207</w:t>
            </w:r>
            <w:r w:rsidRPr="00E83FDB">
              <w:rPr>
                <w:rFonts w:ascii="Times New Roman" w:eastAsia="標楷體" w:hAnsi="Times New Roman"/>
                <w:sz w:val="20"/>
                <w:szCs w:val="20"/>
              </w:rPr>
              <w:t>)</w:t>
            </w:r>
          </w:p>
        </w:tc>
        <w:tc>
          <w:tcPr>
            <w:tcW w:w="1608" w:type="dxa"/>
            <w:gridSpan w:val="5"/>
            <w:tcBorders>
              <w:top w:val="single" w:sz="12" w:space="0" w:color="auto"/>
              <w:bottom w:val="nil"/>
            </w:tcBorders>
            <w:vAlign w:val="center"/>
          </w:tcPr>
          <w:p w14:paraId="5CCB1EC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4.88</w:t>
            </w:r>
            <w:r w:rsidRPr="00E83FDB">
              <w:rPr>
                <w:rFonts w:ascii="Times New Roman" w:eastAsia="標楷體" w:hAnsi="Times New Roman"/>
                <w:sz w:val="20"/>
                <w:szCs w:val="20"/>
              </w:rPr>
              <w:t xml:space="preserve"> </w:t>
            </w:r>
          </w:p>
          <w:p w14:paraId="7767831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13" w:type="dxa"/>
            <w:gridSpan w:val="5"/>
            <w:tcBorders>
              <w:top w:val="single" w:sz="12" w:space="0" w:color="auto"/>
              <w:bottom w:val="nil"/>
            </w:tcBorders>
            <w:vAlign w:val="center"/>
          </w:tcPr>
          <w:p w14:paraId="591DE7C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2.93</w:t>
            </w:r>
            <w:r w:rsidRPr="00E83FDB">
              <w:rPr>
                <w:rFonts w:ascii="Times New Roman" w:eastAsia="標楷體" w:hAnsi="Times New Roman"/>
                <w:sz w:val="20"/>
                <w:szCs w:val="20"/>
              </w:rPr>
              <w:t xml:space="preserve"> </w:t>
            </w:r>
          </w:p>
          <w:p w14:paraId="6B52451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5</w:t>
            </w:r>
            <w:r w:rsidRPr="00E83FDB">
              <w:rPr>
                <w:rFonts w:ascii="Times New Roman" w:eastAsia="標楷體" w:hAnsi="Times New Roman"/>
                <w:sz w:val="20"/>
                <w:szCs w:val="20"/>
              </w:rPr>
              <w:t>)***</w:t>
            </w:r>
          </w:p>
        </w:tc>
      </w:tr>
      <w:tr w:rsidR="00E83FDB" w:rsidRPr="00E83FDB" w14:paraId="018234B4" w14:textId="77777777" w:rsidTr="00104BF8">
        <w:trPr>
          <w:gridAfter w:val="2"/>
          <w:wAfter w:w="94" w:type="dxa"/>
          <w:trHeight w:val="578"/>
        </w:trPr>
        <w:tc>
          <w:tcPr>
            <w:tcW w:w="989" w:type="dxa"/>
            <w:tcBorders>
              <w:top w:val="nil"/>
              <w:left w:val="nil"/>
              <w:bottom w:val="single" w:sz="12" w:space="0" w:color="auto"/>
              <w:right w:val="nil"/>
            </w:tcBorders>
            <w:vAlign w:val="center"/>
          </w:tcPr>
          <w:p w14:paraId="7C82C6B0"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M</w:t>
            </w:r>
            <w:r w:rsidRPr="00E83FDB">
              <w:rPr>
                <w:rFonts w:ascii="Times New Roman" w:eastAsia="標楷體" w:hAnsi="Times New Roman" w:hint="eastAsia"/>
                <w:sz w:val="20"/>
                <w:szCs w:val="20"/>
                <w:vertAlign w:val="subscript"/>
              </w:rPr>
              <w:t>A</w:t>
            </w:r>
            <w:r w:rsidRPr="00E83FDB">
              <w:rPr>
                <w:rFonts w:ascii="Times New Roman" w:eastAsia="標楷體" w:hAnsi="Times New Roman"/>
                <w:sz w:val="20"/>
                <w:szCs w:val="20"/>
                <w:vertAlign w:val="subscript"/>
              </w:rPr>
              <w:t>E</w:t>
            </w:r>
          </w:p>
        </w:tc>
        <w:tc>
          <w:tcPr>
            <w:tcW w:w="1559" w:type="dxa"/>
            <w:gridSpan w:val="2"/>
            <w:tcBorders>
              <w:top w:val="nil"/>
              <w:left w:val="nil"/>
              <w:bottom w:val="single" w:sz="12" w:space="0" w:color="auto"/>
              <w:right w:val="nil"/>
            </w:tcBorders>
            <w:vAlign w:val="center"/>
          </w:tcPr>
          <w:p w14:paraId="400D361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3.47</w:t>
            </w:r>
            <w:r w:rsidRPr="00E83FDB">
              <w:rPr>
                <w:rFonts w:ascii="Times New Roman" w:eastAsia="標楷體" w:hAnsi="Times New Roman"/>
                <w:sz w:val="20"/>
                <w:szCs w:val="20"/>
              </w:rPr>
              <w:t xml:space="preserve"> </w:t>
            </w:r>
          </w:p>
          <w:p w14:paraId="55E0D66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1</w:t>
            </w:r>
            <w:r w:rsidRPr="00E83FDB">
              <w:rPr>
                <w:rFonts w:ascii="Times New Roman" w:eastAsia="標楷體" w:hAnsi="Times New Roman"/>
                <w:sz w:val="20"/>
                <w:szCs w:val="20"/>
              </w:rPr>
              <w:t>)***</w:t>
            </w:r>
          </w:p>
        </w:tc>
        <w:tc>
          <w:tcPr>
            <w:tcW w:w="1750" w:type="dxa"/>
            <w:gridSpan w:val="7"/>
            <w:tcBorders>
              <w:top w:val="nil"/>
              <w:left w:val="nil"/>
              <w:bottom w:val="single" w:sz="12" w:space="0" w:color="auto"/>
              <w:right w:val="nil"/>
            </w:tcBorders>
            <w:vAlign w:val="center"/>
          </w:tcPr>
          <w:p w14:paraId="2D8E73F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27.58</w:t>
            </w:r>
            <w:r w:rsidRPr="00E83FDB">
              <w:rPr>
                <w:rFonts w:ascii="Times New Roman" w:eastAsia="標楷體" w:hAnsi="Times New Roman"/>
                <w:sz w:val="20"/>
                <w:szCs w:val="20"/>
              </w:rPr>
              <w:t xml:space="preserve"> </w:t>
            </w:r>
          </w:p>
          <w:p w14:paraId="4D0424F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09" w:type="dxa"/>
            <w:gridSpan w:val="5"/>
            <w:tcBorders>
              <w:top w:val="nil"/>
              <w:left w:val="nil"/>
              <w:bottom w:val="single" w:sz="12" w:space="0" w:color="auto"/>
              <w:right w:val="nil"/>
            </w:tcBorders>
            <w:vAlign w:val="center"/>
          </w:tcPr>
          <w:p w14:paraId="330C290C"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6.49</w:t>
            </w:r>
            <w:r w:rsidRPr="00E83FDB">
              <w:rPr>
                <w:rFonts w:ascii="Times New Roman" w:eastAsia="標楷體" w:hAnsi="Times New Roman"/>
                <w:sz w:val="20"/>
                <w:szCs w:val="20"/>
              </w:rPr>
              <w:t xml:space="preserve"> </w:t>
            </w:r>
          </w:p>
          <w:p w14:paraId="748F861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10" w:type="dxa"/>
            <w:gridSpan w:val="7"/>
            <w:tcBorders>
              <w:top w:val="nil"/>
              <w:bottom w:val="single" w:sz="12" w:space="0" w:color="auto"/>
            </w:tcBorders>
            <w:vAlign w:val="center"/>
          </w:tcPr>
          <w:p w14:paraId="41187DF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0.91</w:t>
            </w:r>
            <w:r w:rsidRPr="00E83FDB">
              <w:rPr>
                <w:rFonts w:ascii="Times New Roman" w:eastAsia="標楷體" w:hAnsi="Times New Roman"/>
                <w:sz w:val="20"/>
                <w:szCs w:val="20"/>
              </w:rPr>
              <w:t xml:space="preserve"> </w:t>
            </w:r>
          </w:p>
          <w:p w14:paraId="63A65E8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91</w:t>
            </w:r>
            <w:r w:rsidRPr="00E83FDB">
              <w:rPr>
                <w:rFonts w:ascii="Times New Roman" w:eastAsia="標楷體" w:hAnsi="Times New Roman"/>
                <w:sz w:val="20"/>
                <w:szCs w:val="20"/>
              </w:rPr>
              <w:t>)*</w:t>
            </w:r>
          </w:p>
        </w:tc>
        <w:tc>
          <w:tcPr>
            <w:tcW w:w="1608" w:type="dxa"/>
            <w:gridSpan w:val="4"/>
            <w:tcBorders>
              <w:top w:val="nil"/>
              <w:bottom w:val="single" w:sz="12" w:space="0" w:color="auto"/>
            </w:tcBorders>
            <w:vAlign w:val="center"/>
          </w:tcPr>
          <w:p w14:paraId="00843D8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0.09</w:t>
            </w:r>
            <w:r w:rsidRPr="00E83FDB">
              <w:rPr>
                <w:rFonts w:ascii="Times New Roman" w:eastAsia="標楷體" w:hAnsi="Times New Roman"/>
                <w:sz w:val="20"/>
                <w:szCs w:val="20"/>
              </w:rPr>
              <w:t xml:space="preserve"> </w:t>
            </w:r>
          </w:p>
          <w:p w14:paraId="6C3A170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921</w:t>
            </w:r>
            <w:r w:rsidRPr="00E83FDB">
              <w:rPr>
                <w:rFonts w:ascii="Times New Roman" w:eastAsia="標楷體" w:hAnsi="Times New Roman"/>
                <w:sz w:val="20"/>
                <w:szCs w:val="20"/>
              </w:rPr>
              <w:t>)</w:t>
            </w:r>
          </w:p>
        </w:tc>
        <w:tc>
          <w:tcPr>
            <w:tcW w:w="1608" w:type="dxa"/>
            <w:gridSpan w:val="5"/>
            <w:tcBorders>
              <w:top w:val="nil"/>
              <w:bottom w:val="single" w:sz="12" w:space="0" w:color="auto"/>
            </w:tcBorders>
            <w:vAlign w:val="center"/>
          </w:tcPr>
          <w:p w14:paraId="0B9221F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2.21</w:t>
            </w:r>
            <w:r w:rsidRPr="00E83FDB">
              <w:rPr>
                <w:rFonts w:ascii="Times New Roman" w:eastAsia="標楷體" w:hAnsi="Times New Roman"/>
                <w:sz w:val="20"/>
                <w:szCs w:val="20"/>
              </w:rPr>
              <w:t xml:space="preserve"> </w:t>
            </w:r>
          </w:p>
          <w:p w14:paraId="002EC00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33</w:t>
            </w:r>
            <w:r w:rsidRPr="00E83FDB">
              <w:rPr>
                <w:rFonts w:ascii="Times New Roman" w:eastAsia="標楷體" w:hAnsi="Times New Roman"/>
                <w:sz w:val="20"/>
                <w:szCs w:val="20"/>
              </w:rPr>
              <w:t>)**</w:t>
            </w:r>
          </w:p>
        </w:tc>
        <w:tc>
          <w:tcPr>
            <w:tcW w:w="1608" w:type="dxa"/>
            <w:gridSpan w:val="5"/>
            <w:tcBorders>
              <w:top w:val="nil"/>
              <w:bottom w:val="single" w:sz="12" w:space="0" w:color="auto"/>
            </w:tcBorders>
            <w:vAlign w:val="center"/>
          </w:tcPr>
          <w:p w14:paraId="1C8898B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6.35</w:t>
            </w:r>
            <w:r w:rsidRPr="00E83FDB">
              <w:rPr>
                <w:rFonts w:ascii="Times New Roman" w:eastAsia="標楷體" w:hAnsi="Times New Roman"/>
                <w:sz w:val="20"/>
                <w:szCs w:val="20"/>
              </w:rPr>
              <w:t xml:space="preserve"> </w:t>
            </w:r>
          </w:p>
          <w:p w14:paraId="3F5780B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13" w:type="dxa"/>
            <w:gridSpan w:val="5"/>
            <w:tcBorders>
              <w:top w:val="nil"/>
              <w:bottom w:val="single" w:sz="12" w:space="0" w:color="auto"/>
            </w:tcBorders>
            <w:vAlign w:val="center"/>
          </w:tcPr>
          <w:p w14:paraId="1AF1EBB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6.68</w:t>
            </w:r>
            <w:r w:rsidRPr="00E83FDB">
              <w:rPr>
                <w:rFonts w:ascii="Times New Roman" w:eastAsia="標楷體" w:hAnsi="Times New Roman"/>
                <w:sz w:val="20"/>
                <w:szCs w:val="20"/>
              </w:rPr>
              <w:t xml:space="preserve"> </w:t>
            </w:r>
          </w:p>
          <w:p w14:paraId="4DEC68E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r>
      <w:tr w:rsidR="00E83FDB" w:rsidRPr="00E83FDB" w14:paraId="2732443B" w14:textId="77777777" w:rsidTr="00104BF8">
        <w:trPr>
          <w:gridAfter w:val="22"/>
          <w:wAfter w:w="6770" w:type="dxa"/>
          <w:trHeight w:val="383"/>
        </w:trPr>
        <w:tc>
          <w:tcPr>
            <w:tcW w:w="2973" w:type="dxa"/>
            <w:gridSpan w:val="7"/>
            <w:tcBorders>
              <w:top w:val="nil"/>
              <w:left w:val="nil"/>
              <w:bottom w:val="single" w:sz="12" w:space="0" w:color="auto"/>
              <w:right w:val="nil"/>
            </w:tcBorders>
            <w:vAlign w:val="center"/>
          </w:tcPr>
          <w:p w14:paraId="7B2C8061" w14:textId="77777777" w:rsidR="00E83FDB" w:rsidRPr="00E83FDB" w:rsidRDefault="00E83FDB" w:rsidP="00E83FDB">
            <w:pPr>
              <w:snapToGrid w:val="0"/>
              <w:spacing w:line="240" w:lineRule="atLeast"/>
              <w:ind w:leftChars="73" w:left="175"/>
              <w:jc w:val="both"/>
              <w:rPr>
                <w:rFonts w:ascii="Times New Roman" w:eastAsia="標楷體" w:hAnsi="Times New Roman"/>
                <w:b/>
                <w:sz w:val="20"/>
                <w:szCs w:val="20"/>
              </w:rPr>
            </w:pPr>
            <w:r w:rsidRPr="00E83FDB">
              <w:rPr>
                <w:rFonts w:ascii="Times New Roman" w:hAnsi="Times New Roman" w:hint="eastAsia"/>
                <w:b/>
                <w:szCs w:val="24"/>
              </w:rPr>
              <w:t>Glass &amp; Ceramics (GC)</w:t>
            </w:r>
          </w:p>
        </w:tc>
        <w:tc>
          <w:tcPr>
            <w:tcW w:w="1985" w:type="dxa"/>
            <w:gridSpan w:val="5"/>
            <w:tcBorders>
              <w:top w:val="nil"/>
              <w:left w:val="nil"/>
              <w:bottom w:val="single" w:sz="12" w:space="0" w:color="auto"/>
              <w:right w:val="nil"/>
            </w:tcBorders>
            <w:vAlign w:val="center"/>
          </w:tcPr>
          <w:p w14:paraId="754602C5" w14:textId="77777777" w:rsidR="00E83FDB" w:rsidRPr="00E83FDB" w:rsidRDefault="00E83FDB" w:rsidP="00E83FDB">
            <w:pPr>
              <w:snapToGrid w:val="0"/>
              <w:spacing w:line="240" w:lineRule="atLeast"/>
              <w:jc w:val="center"/>
              <w:rPr>
                <w:rFonts w:ascii="Times New Roman" w:eastAsia="標楷體" w:hAnsi="Times New Roman"/>
                <w:b/>
                <w:sz w:val="20"/>
                <w:szCs w:val="20"/>
              </w:rPr>
            </w:pPr>
          </w:p>
        </w:tc>
        <w:tc>
          <w:tcPr>
            <w:tcW w:w="1848" w:type="dxa"/>
            <w:gridSpan w:val="6"/>
            <w:tcBorders>
              <w:top w:val="nil"/>
              <w:left w:val="nil"/>
              <w:bottom w:val="single" w:sz="12" w:space="0" w:color="auto"/>
              <w:right w:val="nil"/>
            </w:tcBorders>
            <w:vAlign w:val="center"/>
            <w:hideMark/>
          </w:tcPr>
          <w:p w14:paraId="19E53CC6"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tcBorders>
              <w:top w:val="nil"/>
              <w:left w:val="nil"/>
              <w:bottom w:val="single" w:sz="12" w:space="0" w:color="auto"/>
              <w:right w:val="nil"/>
            </w:tcBorders>
            <w:vAlign w:val="center"/>
          </w:tcPr>
          <w:p w14:paraId="0A593F7D"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c>
          <w:tcPr>
            <w:tcW w:w="236" w:type="dxa"/>
            <w:gridSpan w:val="2"/>
            <w:tcBorders>
              <w:top w:val="nil"/>
              <w:left w:val="nil"/>
              <w:bottom w:val="single" w:sz="12" w:space="0" w:color="auto"/>
              <w:right w:val="nil"/>
            </w:tcBorders>
          </w:tcPr>
          <w:p w14:paraId="1CE563CC" w14:textId="77777777" w:rsidR="00E83FDB" w:rsidRPr="00E83FDB" w:rsidRDefault="00E83FDB" w:rsidP="00E83FDB">
            <w:pPr>
              <w:snapToGrid w:val="0"/>
              <w:spacing w:line="240" w:lineRule="atLeast"/>
              <w:jc w:val="both"/>
              <w:rPr>
                <w:rFonts w:ascii="Times New Roman" w:eastAsia="標楷體" w:hAnsi="Times New Roman"/>
                <w:b/>
                <w:sz w:val="20"/>
                <w:szCs w:val="20"/>
              </w:rPr>
            </w:pPr>
          </w:p>
        </w:tc>
      </w:tr>
      <w:tr w:rsidR="00E83FDB" w:rsidRPr="00E83FDB" w14:paraId="654EFA4D" w14:textId="77777777" w:rsidTr="00104BF8">
        <w:trPr>
          <w:gridAfter w:val="1"/>
          <w:wAfter w:w="39" w:type="dxa"/>
          <w:trHeight w:val="509"/>
        </w:trPr>
        <w:tc>
          <w:tcPr>
            <w:tcW w:w="989" w:type="dxa"/>
            <w:tcBorders>
              <w:top w:val="single" w:sz="12" w:space="0" w:color="auto"/>
              <w:left w:val="nil"/>
              <w:bottom w:val="nil"/>
              <w:right w:val="nil"/>
            </w:tcBorders>
            <w:vAlign w:val="center"/>
          </w:tcPr>
          <w:p w14:paraId="4E704AF9"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RMSE</w:t>
            </w:r>
          </w:p>
        </w:tc>
        <w:tc>
          <w:tcPr>
            <w:tcW w:w="1753" w:type="dxa"/>
            <w:gridSpan w:val="4"/>
            <w:tcBorders>
              <w:top w:val="single" w:sz="12" w:space="0" w:color="auto"/>
              <w:left w:val="nil"/>
              <w:bottom w:val="nil"/>
              <w:right w:val="nil"/>
            </w:tcBorders>
            <w:vAlign w:val="center"/>
          </w:tcPr>
          <w:p w14:paraId="44F90D7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13.12</w:t>
            </w:r>
            <w:r w:rsidRPr="00E83FDB">
              <w:rPr>
                <w:rFonts w:ascii="Times New Roman" w:eastAsia="標楷體" w:hAnsi="Times New Roman"/>
                <w:sz w:val="20"/>
                <w:szCs w:val="20"/>
              </w:rPr>
              <w:t xml:space="preserve"> </w:t>
            </w:r>
          </w:p>
          <w:p w14:paraId="21878F3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27" w:type="dxa"/>
            <w:gridSpan w:val="4"/>
            <w:tcBorders>
              <w:top w:val="single" w:sz="12" w:space="0" w:color="auto"/>
              <w:left w:val="nil"/>
              <w:bottom w:val="nil"/>
              <w:right w:val="nil"/>
            </w:tcBorders>
            <w:vAlign w:val="center"/>
          </w:tcPr>
          <w:p w14:paraId="688DEECB"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19.16</w:t>
            </w:r>
            <w:r w:rsidRPr="00E83FDB">
              <w:rPr>
                <w:rFonts w:ascii="Times New Roman" w:eastAsia="標楷體" w:hAnsi="Times New Roman"/>
                <w:sz w:val="20"/>
                <w:szCs w:val="20"/>
              </w:rPr>
              <w:t xml:space="preserve"> </w:t>
            </w:r>
          </w:p>
          <w:p w14:paraId="280EDC5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23" w:type="dxa"/>
            <w:gridSpan w:val="5"/>
            <w:tcBorders>
              <w:top w:val="single" w:sz="12" w:space="0" w:color="auto"/>
              <w:left w:val="nil"/>
              <w:bottom w:val="nil"/>
              <w:right w:val="nil"/>
            </w:tcBorders>
            <w:vAlign w:val="center"/>
          </w:tcPr>
          <w:p w14:paraId="5D2762A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18.92</w:t>
            </w:r>
            <w:r w:rsidRPr="00E83FDB">
              <w:rPr>
                <w:rFonts w:ascii="Times New Roman" w:eastAsia="標楷體" w:hAnsi="Times New Roman"/>
                <w:sz w:val="20"/>
                <w:szCs w:val="20"/>
              </w:rPr>
              <w:t xml:space="preserve"> </w:t>
            </w:r>
          </w:p>
          <w:p w14:paraId="4B0055D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5" w:type="dxa"/>
            <w:gridSpan w:val="8"/>
            <w:tcBorders>
              <w:top w:val="single" w:sz="12" w:space="0" w:color="auto"/>
              <w:bottom w:val="nil"/>
            </w:tcBorders>
            <w:vAlign w:val="center"/>
          </w:tcPr>
          <w:p w14:paraId="66EAFE23"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6.73</w:t>
            </w:r>
            <w:r w:rsidRPr="00E83FDB">
              <w:rPr>
                <w:rFonts w:ascii="Times New Roman" w:eastAsia="標楷體" w:hAnsi="Times New Roman"/>
                <w:sz w:val="20"/>
                <w:szCs w:val="20"/>
              </w:rPr>
              <w:t xml:space="preserve"> </w:t>
            </w:r>
          </w:p>
          <w:p w14:paraId="6024726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3" w:type="dxa"/>
            <w:gridSpan w:val="5"/>
            <w:tcBorders>
              <w:top w:val="single" w:sz="12" w:space="0" w:color="auto"/>
              <w:bottom w:val="nil"/>
            </w:tcBorders>
            <w:vAlign w:val="center"/>
          </w:tcPr>
          <w:p w14:paraId="7145FCFC"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8.43</w:t>
            </w:r>
            <w:r w:rsidRPr="00E83FDB">
              <w:rPr>
                <w:rFonts w:ascii="Times New Roman" w:eastAsia="標楷體" w:hAnsi="Times New Roman"/>
                <w:sz w:val="20"/>
                <w:szCs w:val="20"/>
              </w:rPr>
              <w:t xml:space="preserve"> </w:t>
            </w:r>
          </w:p>
          <w:p w14:paraId="25073D6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23" w:type="dxa"/>
            <w:gridSpan w:val="5"/>
            <w:tcBorders>
              <w:top w:val="single" w:sz="12" w:space="0" w:color="auto"/>
              <w:bottom w:val="nil"/>
            </w:tcBorders>
            <w:vAlign w:val="center"/>
          </w:tcPr>
          <w:p w14:paraId="21CB0A4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4.69</w:t>
            </w:r>
            <w:r w:rsidRPr="00E83FDB">
              <w:rPr>
                <w:rFonts w:ascii="Times New Roman" w:eastAsia="標楷體" w:hAnsi="Times New Roman"/>
                <w:sz w:val="20"/>
                <w:szCs w:val="20"/>
              </w:rPr>
              <w:t xml:space="preserve"> </w:t>
            </w:r>
          </w:p>
          <w:p w14:paraId="0555532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3" w:type="dxa"/>
            <w:gridSpan w:val="5"/>
            <w:tcBorders>
              <w:top w:val="single" w:sz="12" w:space="0" w:color="auto"/>
              <w:bottom w:val="nil"/>
            </w:tcBorders>
            <w:vAlign w:val="center"/>
          </w:tcPr>
          <w:p w14:paraId="3563DC7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1.39</w:t>
            </w:r>
            <w:r w:rsidRPr="00E83FDB">
              <w:rPr>
                <w:rFonts w:ascii="Times New Roman" w:eastAsia="標楷體" w:hAnsi="Times New Roman"/>
                <w:sz w:val="20"/>
                <w:szCs w:val="20"/>
              </w:rPr>
              <w:t xml:space="preserve"> </w:t>
            </w:r>
          </w:p>
          <w:p w14:paraId="530D2D73"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171</w:t>
            </w:r>
            <w:r w:rsidRPr="00E83FDB">
              <w:rPr>
                <w:rFonts w:ascii="Times New Roman" w:eastAsia="標楷體" w:hAnsi="Times New Roman"/>
                <w:sz w:val="20"/>
                <w:szCs w:val="20"/>
              </w:rPr>
              <w:t>)</w:t>
            </w:r>
          </w:p>
        </w:tc>
        <w:tc>
          <w:tcPr>
            <w:tcW w:w="1623" w:type="dxa"/>
            <w:gridSpan w:val="5"/>
            <w:tcBorders>
              <w:top w:val="single" w:sz="12" w:space="0" w:color="auto"/>
              <w:bottom w:val="nil"/>
            </w:tcBorders>
            <w:vAlign w:val="center"/>
          </w:tcPr>
          <w:p w14:paraId="3B95706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2.15</w:t>
            </w:r>
            <w:r w:rsidRPr="00E83FDB">
              <w:rPr>
                <w:rFonts w:ascii="Times New Roman" w:eastAsia="標楷體" w:hAnsi="Times New Roman"/>
                <w:sz w:val="20"/>
                <w:szCs w:val="20"/>
              </w:rPr>
              <w:t xml:space="preserve"> </w:t>
            </w:r>
          </w:p>
          <w:p w14:paraId="6F0671F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38</w:t>
            </w:r>
            <w:r w:rsidRPr="00E83FDB">
              <w:rPr>
                <w:rFonts w:ascii="Times New Roman" w:eastAsia="標楷體" w:hAnsi="Times New Roman"/>
                <w:sz w:val="20"/>
                <w:szCs w:val="20"/>
              </w:rPr>
              <w:t>)**</w:t>
            </w:r>
          </w:p>
        </w:tc>
      </w:tr>
      <w:tr w:rsidR="00E83FDB" w:rsidRPr="00E83FDB" w14:paraId="25C4E6EF" w14:textId="77777777" w:rsidTr="00104BF8">
        <w:trPr>
          <w:gridAfter w:val="1"/>
          <w:wAfter w:w="39" w:type="dxa"/>
          <w:trHeight w:val="578"/>
        </w:trPr>
        <w:tc>
          <w:tcPr>
            <w:tcW w:w="989" w:type="dxa"/>
            <w:tcBorders>
              <w:top w:val="nil"/>
              <w:left w:val="nil"/>
              <w:bottom w:val="single" w:sz="12" w:space="0" w:color="auto"/>
              <w:right w:val="nil"/>
            </w:tcBorders>
            <w:vAlign w:val="center"/>
          </w:tcPr>
          <w:p w14:paraId="21E559A1"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M</w:t>
            </w:r>
            <w:r w:rsidRPr="00E83FDB">
              <w:rPr>
                <w:rFonts w:ascii="Times New Roman" w:eastAsia="標楷體" w:hAnsi="Times New Roman" w:hint="eastAsia"/>
                <w:sz w:val="20"/>
                <w:szCs w:val="20"/>
                <w:vertAlign w:val="subscript"/>
              </w:rPr>
              <w:t>A</w:t>
            </w:r>
            <w:r w:rsidRPr="00E83FDB">
              <w:rPr>
                <w:rFonts w:ascii="Times New Roman" w:eastAsia="標楷體" w:hAnsi="Times New Roman"/>
                <w:sz w:val="20"/>
                <w:szCs w:val="20"/>
                <w:vertAlign w:val="subscript"/>
              </w:rPr>
              <w:t>E</w:t>
            </w:r>
          </w:p>
        </w:tc>
        <w:tc>
          <w:tcPr>
            <w:tcW w:w="1753" w:type="dxa"/>
            <w:gridSpan w:val="4"/>
            <w:tcBorders>
              <w:top w:val="nil"/>
              <w:left w:val="nil"/>
              <w:bottom w:val="single" w:sz="12" w:space="0" w:color="auto"/>
              <w:right w:val="nil"/>
            </w:tcBorders>
            <w:vAlign w:val="center"/>
          </w:tcPr>
          <w:p w14:paraId="76AC406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8.93</w:t>
            </w:r>
            <w:r w:rsidRPr="00E83FDB">
              <w:rPr>
                <w:rFonts w:ascii="Times New Roman" w:eastAsia="標楷體" w:hAnsi="Times New Roman"/>
                <w:sz w:val="20"/>
                <w:szCs w:val="20"/>
              </w:rPr>
              <w:t xml:space="preserve"> </w:t>
            </w:r>
          </w:p>
          <w:p w14:paraId="493014EC"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527" w:type="dxa"/>
            <w:gridSpan w:val="4"/>
            <w:tcBorders>
              <w:top w:val="nil"/>
              <w:left w:val="nil"/>
              <w:bottom w:val="single" w:sz="12" w:space="0" w:color="auto"/>
              <w:right w:val="nil"/>
            </w:tcBorders>
            <w:vAlign w:val="center"/>
          </w:tcPr>
          <w:p w14:paraId="549F89A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20.13</w:t>
            </w:r>
            <w:r w:rsidRPr="00E83FDB">
              <w:rPr>
                <w:rFonts w:ascii="Times New Roman" w:eastAsia="標楷體" w:hAnsi="Times New Roman"/>
                <w:sz w:val="20"/>
                <w:szCs w:val="20"/>
              </w:rPr>
              <w:t xml:space="preserve"> </w:t>
            </w:r>
          </w:p>
          <w:p w14:paraId="0770EFC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23" w:type="dxa"/>
            <w:gridSpan w:val="5"/>
            <w:tcBorders>
              <w:top w:val="nil"/>
              <w:left w:val="nil"/>
              <w:bottom w:val="single" w:sz="12" w:space="0" w:color="auto"/>
              <w:right w:val="nil"/>
            </w:tcBorders>
            <w:vAlign w:val="center"/>
          </w:tcPr>
          <w:p w14:paraId="12AADDB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20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08</w:t>
            </w:r>
            <w:r w:rsidRPr="00E83FDB">
              <w:rPr>
                <w:rFonts w:ascii="Times New Roman" w:eastAsia="標楷體" w:hAnsi="Times New Roman"/>
                <w:sz w:val="20"/>
                <w:szCs w:val="20"/>
              </w:rPr>
              <w:t xml:space="preserve"> </w:t>
            </w:r>
          </w:p>
          <w:p w14:paraId="4009639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5" w:type="dxa"/>
            <w:gridSpan w:val="8"/>
            <w:tcBorders>
              <w:top w:val="nil"/>
              <w:bottom w:val="single" w:sz="12" w:space="0" w:color="auto"/>
            </w:tcBorders>
            <w:vAlign w:val="center"/>
          </w:tcPr>
          <w:p w14:paraId="433E801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12.08</w:t>
            </w:r>
            <w:r w:rsidRPr="00E83FDB">
              <w:rPr>
                <w:rFonts w:ascii="Times New Roman" w:eastAsia="標楷體" w:hAnsi="Times New Roman"/>
                <w:sz w:val="20"/>
                <w:szCs w:val="20"/>
              </w:rPr>
              <w:t xml:space="preserve"> </w:t>
            </w:r>
          </w:p>
          <w:p w14:paraId="4FC4728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3" w:type="dxa"/>
            <w:gridSpan w:val="5"/>
            <w:tcBorders>
              <w:top w:val="nil"/>
              <w:bottom w:val="single" w:sz="12" w:space="0" w:color="auto"/>
            </w:tcBorders>
            <w:vAlign w:val="center"/>
          </w:tcPr>
          <w:p w14:paraId="3E69A6A4"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5.44</w:t>
            </w:r>
            <w:r w:rsidRPr="00E83FDB">
              <w:rPr>
                <w:rFonts w:ascii="Times New Roman" w:eastAsia="標楷體" w:hAnsi="Times New Roman"/>
                <w:sz w:val="20"/>
                <w:szCs w:val="20"/>
              </w:rPr>
              <w:t xml:space="preserve"> </w:t>
            </w:r>
          </w:p>
          <w:p w14:paraId="762AAB0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23" w:type="dxa"/>
            <w:gridSpan w:val="5"/>
            <w:tcBorders>
              <w:top w:val="nil"/>
              <w:bottom w:val="single" w:sz="12" w:space="0" w:color="auto"/>
            </w:tcBorders>
            <w:vAlign w:val="center"/>
          </w:tcPr>
          <w:p w14:paraId="5DEF45D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9</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55</w:t>
            </w:r>
            <w:r w:rsidRPr="00E83FDB">
              <w:rPr>
                <w:rFonts w:ascii="Times New Roman" w:eastAsia="標楷體" w:hAnsi="Times New Roman"/>
                <w:sz w:val="20"/>
                <w:szCs w:val="20"/>
              </w:rPr>
              <w:t xml:space="preserve"> </w:t>
            </w:r>
          </w:p>
          <w:p w14:paraId="3F581CE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3" w:type="dxa"/>
            <w:gridSpan w:val="5"/>
            <w:tcBorders>
              <w:top w:val="nil"/>
              <w:bottom w:val="single" w:sz="12" w:space="0" w:color="auto"/>
            </w:tcBorders>
            <w:vAlign w:val="center"/>
          </w:tcPr>
          <w:p w14:paraId="3259C02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2.18</w:t>
            </w:r>
            <w:r w:rsidRPr="00E83FDB">
              <w:rPr>
                <w:rFonts w:ascii="Times New Roman" w:eastAsia="標楷體" w:hAnsi="Times New Roman"/>
                <w:sz w:val="20"/>
                <w:szCs w:val="20"/>
              </w:rPr>
              <w:t xml:space="preserve"> </w:t>
            </w:r>
          </w:p>
          <w:p w14:paraId="382D8A2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41</w:t>
            </w:r>
            <w:r w:rsidRPr="00E83FDB">
              <w:rPr>
                <w:rFonts w:ascii="Times New Roman" w:eastAsia="標楷體" w:hAnsi="Times New Roman"/>
                <w:sz w:val="20"/>
                <w:szCs w:val="20"/>
              </w:rPr>
              <w:t>)**</w:t>
            </w:r>
          </w:p>
        </w:tc>
        <w:tc>
          <w:tcPr>
            <w:tcW w:w="1623" w:type="dxa"/>
            <w:gridSpan w:val="5"/>
            <w:tcBorders>
              <w:top w:val="nil"/>
              <w:bottom w:val="single" w:sz="12" w:space="0" w:color="auto"/>
            </w:tcBorders>
            <w:vAlign w:val="center"/>
          </w:tcPr>
          <w:p w14:paraId="46191EC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0.81</w:t>
            </w:r>
            <w:r w:rsidRPr="00E83FDB">
              <w:rPr>
                <w:rFonts w:ascii="Times New Roman" w:eastAsia="標楷體" w:hAnsi="Times New Roman"/>
                <w:sz w:val="20"/>
                <w:szCs w:val="20"/>
              </w:rPr>
              <w:t xml:space="preserve"> </w:t>
            </w:r>
          </w:p>
          <w:p w14:paraId="4CBDBB3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427</w:t>
            </w:r>
            <w:r w:rsidRPr="00E83FDB">
              <w:rPr>
                <w:rFonts w:ascii="Times New Roman" w:eastAsia="標楷體" w:hAnsi="Times New Roman"/>
                <w:sz w:val="20"/>
                <w:szCs w:val="20"/>
              </w:rPr>
              <w:t>)</w:t>
            </w:r>
          </w:p>
        </w:tc>
      </w:tr>
      <w:tr w:rsidR="00E83FDB" w:rsidRPr="00E83FDB" w14:paraId="4F2420BB" w14:textId="77777777" w:rsidTr="00104BF8">
        <w:trPr>
          <w:gridAfter w:val="22"/>
          <w:wAfter w:w="6770" w:type="dxa"/>
          <w:trHeight w:val="383"/>
        </w:trPr>
        <w:tc>
          <w:tcPr>
            <w:tcW w:w="7278" w:type="dxa"/>
            <w:gridSpan w:val="21"/>
            <w:tcBorders>
              <w:top w:val="nil"/>
              <w:left w:val="nil"/>
              <w:bottom w:val="single" w:sz="12" w:space="0" w:color="auto"/>
              <w:right w:val="nil"/>
            </w:tcBorders>
            <w:vAlign w:val="center"/>
          </w:tcPr>
          <w:p w14:paraId="0DDC1527" w14:textId="77777777" w:rsidR="00E83FDB" w:rsidRPr="00E83FDB" w:rsidRDefault="00E83FDB" w:rsidP="00E83FDB">
            <w:pPr>
              <w:snapToGrid w:val="0"/>
              <w:spacing w:line="240" w:lineRule="atLeast"/>
              <w:ind w:firstLineChars="50" w:firstLine="120"/>
              <w:jc w:val="both"/>
              <w:rPr>
                <w:rFonts w:ascii="Times New Roman" w:eastAsia="標楷體" w:hAnsi="Times New Roman"/>
                <w:b/>
                <w:sz w:val="20"/>
                <w:szCs w:val="20"/>
              </w:rPr>
            </w:pPr>
            <w:r w:rsidRPr="00E83FDB">
              <w:rPr>
                <w:rFonts w:ascii="Times New Roman" w:eastAsia="標楷體" w:hAnsi="Times New Roman" w:hint="eastAsia"/>
                <w:b/>
                <w:szCs w:val="24"/>
              </w:rPr>
              <w:t>Oil, Gas &amp; Electricity (OGE)</w:t>
            </w:r>
          </w:p>
        </w:tc>
      </w:tr>
      <w:tr w:rsidR="00E83FDB" w:rsidRPr="00E83FDB" w14:paraId="43CFEB6D" w14:textId="77777777" w:rsidTr="00104BF8">
        <w:trPr>
          <w:trHeight w:val="509"/>
        </w:trPr>
        <w:tc>
          <w:tcPr>
            <w:tcW w:w="989" w:type="dxa"/>
            <w:tcBorders>
              <w:top w:val="single" w:sz="12" w:space="0" w:color="auto"/>
              <w:left w:val="nil"/>
              <w:bottom w:val="nil"/>
              <w:right w:val="nil"/>
            </w:tcBorders>
            <w:vAlign w:val="center"/>
          </w:tcPr>
          <w:p w14:paraId="38087C2D"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RMSE</w:t>
            </w:r>
          </w:p>
        </w:tc>
        <w:tc>
          <w:tcPr>
            <w:tcW w:w="1769" w:type="dxa"/>
            <w:gridSpan w:val="5"/>
            <w:tcBorders>
              <w:top w:val="single" w:sz="12" w:space="0" w:color="auto"/>
              <w:left w:val="nil"/>
              <w:bottom w:val="nil"/>
              <w:right w:val="nil"/>
            </w:tcBorders>
            <w:vAlign w:val="center"/>
          </w:tcPr>
          <w:p w14:paraId="3890A6C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18</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62</w:t>
            </w:r>
            <w:r w:rsidRPr="00E83FDB">
              <w:rPr>
                <w:rFonts w:ascii="Times New Roman" w:eastAsia="標楷體" w:hAnsi="Times New Roman"/>
                <w:sz w:val="20"/>
                <w:szCs w:val="20"/>
              </w:rPr>
              <w:t xml:space="preserve"> </w:t>
            </w:r>
          </w:p>
          <w:p w14:paraId="205C329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540" w:type="dxa"/>
            <w:gridSpan w:val="4"/>
            <w:tcBorders>
              <w:top w:val="single" w:sz="12" w:space="0" w:color="auto"/>
              <w:left w:val="nil"/>
              <w:bottom w:val="nil"/>
              <w:right w:val="nil"/>
            </w:tcBorders>
            <w:vAlign w:val="center"/>
          </w:tcPr>
          <w:p w14:paraId="0C0D60B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22</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89</w:t>
            </w:r>
            <w:r w:rsidRPr="00E83FDB">
              <w:rPr>
                <w:rFonts w:ascii="Times New Roman" w:eastAsia="標楷體" w:hAnsi="Times New Roman"/>
                <w:sz w:val="20"/>
                <w:szCs w:val="20"/>
              </w:rPr>
              <w:t xml:space="preserve"> </w:t>
            </w:r>
          </w:p>
          <w:p w14:paraId="7844E7A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25" w:type="dxa"/>
            <w:gridSpan w:val="6"/>
            <w:tcBorders>
              <w:top w:val="single" w:sz="12" w:space="0" w:color="auto"/>
              <w:left w:val="nil"/>
              <w:bottom w:val="nil"/>
              <w:right w:val="nil"/>
            </w:tcBorders>
            <w:vAlign w:val="center"/>
          </w:tcPr>
          <w:p w14:paraId="06771BC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11.25</w:t>
            </w:r>
            <w:r w:rsidRPr="00E83FDB">
              <w:rPr>
                <w:rFonts w:ascii="Times New Roman" w:eastAsia="標楷體" w:hAnsi="Times New Roman"/>
                <w:sz w:val="20"/>
                <w:szCs w:val="20"/>
              </w:rPr>
              <w:t xml:space="preserve"> </w:t>
            </w:r>
          </w:p>
          <w:p w14:paraId="22725B52"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5" w:type="dxa"/>
            <w:gridSpan w:val="7"/>
            <w:tcBorders>
              <w:top w:val="single" w:sz="12" w:space="0" w:color="auto"/>
              <w:bottom w:val="nil"/>
            </w:tcBorders>
            <w:vAlign w:val="center"/>
          </w:tcPr>
          <w:p w14:paraId="1826161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14</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91</w:t>
            </w:r>
            <w:r w:rsidRPr="00E83FDB">
              <w:rPr>
                <w:rFonts w:ascii="Times New Roman" w:eastAsia="標楷體" w:hAnsi="Times New Roman"/>
                <w:sz w:val="20"/>
                <w:szCs w:val="20"/>
              </w:rPr>
              <w:t xml:space="preserve"> </w:t>
            </w:r>
          </w:p>
          <w:p w14:paraId="0829ED7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0)***</w:t>
            </w:r>
          </w:p>
        </w:tc>
        <w:tc>
          <w:tcPr>
            <w:tcW w:w="1625" w:type="dxa"/>
            <w:gridSpan w:val="5"/>
            <w:tcBorders>
              <w:top w:val="single" w:sz="12" w:space="0" w:color="auto"/>
              <w:bottom w:val="nil"/>
            </w:tcBorders>
            <w:vAlign w:val="center"/>
          </w:tcPr>
          <w:p w14:paraId="4B8691F1"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18</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28</w:t>
            </w:r>
            <w:r w:rsidRPr="00E83FDB">
              <w:rPr>
                <w:rFonts w:ascii="Times New Roman" w:eastAsia="標楷體" w:hAnsi="Times New Roman"/>
                <w:sz w:val="20"/>
                <w:szCs w:val="20"/>
              </w:rPr>
              <w:t xml:space="preserve"> </w:t>
            </w:r>
          </w:p>
          <w:p w14:paraId="0499A37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9</w:t>
            </w:r>
            <w:r w:rsidRPr="00E83FDB">
              <w:rPr>
                <w:rFonts w:ascii="Times New Roman" w:eastAsia="標楷體" w:hAnsi="Times New Roman"/>
                <w:sz w:val="20"/>
                <w:szCs w:val="20"/>
              </w:rPr>
              <w:t>)***</w:t>
            </w:r>
          </w:p>
        </w:tc>
        <w:tc>
          <w:tcPr>
            <w:tcW w:w="1625" w:type="dxa"/>
            <w:gridSpan w:val="5"/>
            <w:tcBorders>
              <w:top w:val="single" w:sz="12" w:space="0" w:color="auto"/>
              <w:bottom w:val="nil"/>
            </w:tcBorders>
            <w:vAlign w:val="center"/>
          </w:tcPr>
          <w:p w14:paraId="1521E38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54.82</w:t>
            </w:r>
            <w:r w:rsidRPr="00E83FDB">
              <w:rPr>
                <w:rFonts w:ascii="Times New Roman" w:eastAsia="標楷體" w:hAnsi="Times New Roman"/>
                <w:sz w:val="20"/>
                <w:szCs w:val="20"/>
              </w:rPr>
              <w:t xml:space="preserve"> </w:t>
            </w:r>
          </w:p>
          <w:p w14:paraId="50237CB3"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5" w:type="dxa"/>
            <w:gridSpan w:val="5"/>
            <w:tcBorders>
              <w:top w:val="single" w:sz="12" w:space="0" w:color="auto"/>
              <w:bottom w:val="nil"/>
            </w:tcBorders>
            <w:vAlign w:val="center"/>
          </w:tcPr>
          <w:p w14:paraId="7C73CF1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5</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42</w:t>
            </w:r>
            <w:r w:rsidRPr="00E83FDB">
              <w:rPr>
                <w:rFonts w:ascii="Times New Roman" w:eastAsia="標楷體" w:hAnsi="Times New Roman"/>
                <w:sz w:val="20"/>
                <w:szCs w:val="20"/>
              </w:rPr>
              <w:t xml:space="preserve"> </w:t>
            </w:r>
          </w:p>
          <w:p w14:paraId="01DDA7E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w:t>
            </w:r>
            <w:r w:rsidRPr="00E83FDB">
              <w:rPr>
                <w:rFonts w:ascii="Times New Roman" w:eastAsia="標楷體" w:hAnsi="Times New Roman" w:hint="eastAsia"/>
                <w:sz w:val="20"/>
                <w:szCs w:val="20"/>
              </w:rPr>
              <w:t>0</w:t>
            </w:r>
            <w:r w:rsidRPr="00E83FDB">
              <w:rPr>
                <w:rFonts w:ascii="Times New Roman" w:eastAsia="標楷體" w:hAnsi="Times New Roman"/>
                <w:sz w:val="20"/>
                <w:szCs w:val="20"/>
              </w:rPr>
              <w:t>)***</w:t>
            </w:r>
          </w:p>
        </w:tc>
        <w:tc>
          <w:tcPr>
            <w:tcW w:w="1625" w:type="dxa"/>
            <w:gridSpan w:val="5"/>
            <w:tcBorders>
              <w:top w:val="single" w:sz="12" w:space="0" w:color="auto"/>
              <w:bottom w:val="nil"/>
            </w:tcBorders>
            <w:vAlign w:val="center"/>
          </w:tcPr>
          <w:p w14:paraId="2F7F72C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.95</w:t>
            </w:r>
            <w:r w:rsidRPr="00E83FDB">
              <w:rPr>
                <w:rFonts w:ascii="Times New Roman" w:eastAsia="標楷體" w:hAnsi="Times New Roman"/>
                <w:sz w:val="20"/>
                <w:szCs w:val="20"/>
              </w:rPr>
              <w:t xml:space="preserve"> </w:t>
            </w:r>
          </w:p>
          <w:p w14:paraId="4763340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58</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r>
      <w:tr w:rsidR="00E83FDB" w:rsidRPr="00E83FDB" w14:paraId="14EA6774" w14:textId="77777777" w:rsidTr="00104BF8">
        <w:trPr>
          <w:trHeight w:val="578"/>
        </w:trPr>
        <w:tc>
          <w:tcPr>
            <w:tcW w:w="989" w:type="dxa"/>
            <w:tcBorders>
              <w:top w:val="nil"/>
              <w:left w:val="nil"/>
              <w:bottom w:val="single" w:sz="12" w:space="0" w:color="auto"/>
              <w:right w:val="nil"/>
            </w:tcBorders>
            <w:vAlign w:val="center"/>
          </w:tcPr>
          <w:p w14:paraId="1A878A3E" w14:textId="77777777" w:rsidR="00E83FDB" w:rsidRPr="00E83FDB" w:rsidRDefault="00E83FDB" w:rsidP="00E83FDB">
            <w:pPr>
              <w:snapToGrid w:val="0"/>
              <w:spacing w:line="240" w:lineRule="atLeast"/>
              <w:rPr>
                <w:rFonts w:ascii="Times New Roman" w:eastAsia="標楷體" w:hAnsi="Times New Roman"/>
                <w:sz w:val="20"/>
                <w:szCs w:val="20"/>
              </w:rPr>
            </w:pPr>
            <w:r w:rsidRPr="00E83FDB">
              <w:rPr>
                <w:rFonts w:ascii="Times New Roman" w:eastAsia="標楷體" w:hAnsi="Times New Roman"/>
                <w:sz w:val="20"/>
                <w:szCs w:val="20"/>
              </w:rPr>
              <w:t>DM</w:t>
            </w:r>
            <w:r w:rsidRPr="00E83FDB">
              <w:rPr>
                <w:rFonts w:ascii="Times New Roman" w:eastAsia="標楷體" w:hAnsi="Times New Roman"/>
                <w:sz w:val="20"/>
                <w:szCs w:val="20"/>
                <w:vertAlign w:val="subscript"/>
              </w:rPr>
              <w:t>M</w:t>
            </w:r>
            <w:r w:rsidRPr="00E83FDB">
              <w:rPr>
                <w:rFonts w:ascii="Times New Roman" w:eastAsia="標楷體" w:hAnsi="Times New Roman" w:hint="eastAsia"/>
                <w:sz w:val="20"/>
                <w:szCs w:val="20"/>
                <w:vertAlign w:val="subscript"/>
              </w:rPr>
              <w:t>A</w:t>
            </w:r>
            <w:r w:rsidRPr="00E83FDB">
              <w:rPr>
                <w:rFonts w:ascii="Times New Roman" w:eastAsia="標楷體" w:hAnsi="Times New Roman"/>
                <w:sz w:val="20"/>
                <w:szCs w:val="20"/>
                <w:vertAlign w:val="subscript"/>
              </w:rPr>
              <w:t>E</w:t>
            </w:r>
          </w:p>
        </w:tc>
        <w:tc>
          <w:tcPr>
            <w:tcW w:w="1769" w:type="dxa"/>
            <w:gridSpan w:val="5"/>
            <w:tcBorders>
              <w:top w:val="nil"/>
              <w:left w:val="nil"/>
              <w:bottom w:val="single" w:sz="12" w:space="0" w:color="auto"/>
              <w:right w:val="nil"/>
            </w:tcBorders>
            <w:vAlign w:val="center"/>
          </w:tcPr>
          <w:p w14:paraId="5CCF379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12.42</w:t>
            </w:r>
            <w:r w:rsidRPr="00E83FDB">
              <w:rPr>
                <w:rFonts w:ascii="Times New Roman" w:eastAsia="標楷體" w:hAnsi="Times New Roman"/>
                <w:sz w:val="20"/>
                <w:szCs w:val="20"/>
              </w:rPr>
              <w:t xml:space="preserve"> </w:t>
            </w:r>
          </w:p>
          <w:p w14:paraId="1494E8F0"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00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r w:rsidRPr="00E83FDB">
              <w:rPr>
                <w:rFonts w:ascii="Times New Roman" w:eastAsia="標楷體" w:hAnsi="Times New Roman"/>
                <w:sz w:val="20"/>
                <w:szCs w:val="20"/>
              </w:rPr>
              <w:t>**</w:t>
            </w:r>
          </w:p>
        </w:tc>
        <w:tc>
          <w:tcPr>
            <w:tcW w:w="1540" w:type="dxa"/>
            <w:gridSpan w:val="4"/>
            <w:tcBorders>
              <w:top w:val="nil"/>
              <w:left w:val="nil"/>
              <w:bottom w:val="single" w:sz="12" w:space="0" w:color="auto"/>
              <w:right w:val="nil"/>
            </w:tcBorders>
            <w:vAlign w:val="center"/>
          </w:tcPr>
          <w:p w14:paraId="2FB8F86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14.32</w:t>
            </w:r>
            <w:r w:rsidRPr="00E83FDB">
              <w:rPr>
                <w:rFonts w:ascii="Times New Roman" w:eastAsia="標楷體" w:hAnsi="Times New Roman"/>
                <w:sz w:val="20"/>
                <w:szCs w:val="20"/>
              </w:rPr>
              <w:t xml:space="preserve"> </w:t>
            </w:r>
          </w:p>
          <w:p w14:paraId="661F8B78"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000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c>
          <w:tcPr>
            <w:tcW w:w="1625" w:type="dxa"/>
            <w:gridSpan w:val="6"/>
            <w:tcBorders>
              <w:top w:val="nil"/>
              <w:left w:val="nil"/>
              <w:bottom w:val="single" w:sz="12" w:space="0" w:color="auto"/>
              <w:right w:val="nil"/>
            </w:tcBorders>
            <w:vAlign w:val="center"/>
          </w:tcPr>
          <w:p w14:paraId="63366FE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1</w:t>
            </w:r>
            <w:r w:rsidRPr="00E83FDB">
              <w:rPr>
                <w:rFonts w:ascii="Times New Roman" w:eastAsia="標楷體" w:hAnsi="Times New Roman" w:hint="eastAsia"/>
                <w:sz w:val="20"/>
                <w:szCs w:val="20"/>
              </w:rPr>
              <w:t>2.37</w:t>
            </w:r>
            <w:r w:rsidRPr="00E83FDB">
              <w:rPr>
                <w:rFonts w:ascii="Times New Roman" w:eastAsia="標楷體" w:hAnsi="Times New Roman"/>
                <w:sz w:val="20"/>
                <w:szCs w:val="20"/>
              </w:rPr>
              <w:t xml:space="preserve"> </w:t>
            </w:r>
          </w:p>
          <w:p w14:paraId="3A70E88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5" w:type="dxa"/>
            <w:gridSpan w:val="7"/>
            <w:tcBorders>
              <w:top w:val="nil"/>
              <w:bottom w:val="single" w:sz="12" w:space="0" w:color="auto"/>
            </w:tcBorders>
            <w:vAlign w:val="center"/>
          </w:tcPr>
          <w:p w14:paraId="189598E7"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14.96</w:t>
            </w:r>
            <w:r w:rsidRPr="00E83FDB">
              <w:rPr>
                <w:rFonts w:ascii="Times New Roman" w:eastAsia="標楷體" w:hAnsi="Times New Roman"/>
                <w:sz w:val="20"/>
                <w:szCs w:val="20"/>
              </w:rPr>
              <w:t xml:space="preserve"> </w:t>
            </w:r>
          </w:p>
          <w:p w14:paraId="3E17942F"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00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c>
          <w:tcPr>
            <w:tcW w:w="1625" w:type="dxa"/>
            <w:gridSpan w:val="5"/>
            <w:tcBorders>
              <w:top w:val="nil"/>
              <w:bottom w:val="single" w:sz="12" w:space="0" w:color="auto"/>
            </w:tcBorders>
            <w:vAlign w:val="center"/>
          </w:tcPr>
          <w:p w14:paraId="299CA6B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19.89</w:t>
            </w:r>
            <w:r w:rsidRPr="00E83FDB">
              <w:rPr>
                <w:rFonts w:ascii="Times New Roman" w:eastAsia="標楷體" w:hAnsi="Times New Roman"/>
                <w:sz w:val="20"/>
                <w:szCs w:val="20"/>
              </w:rPr>
              <w:t xml:space="preserve"> </w:t>
            </w:r>
          </w:p>
          <w:p w14:paraId="79B58E6D"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000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c>
          <w:tcPr>
            <w:tcW w:w="1625" w:type="dxa"/>
            <w:gridSpan w:val="5"/>
            <w:tcBorders>
              <w:top w:val="nil"/>
              <w:bottom w:val="single" w:sz="12" w:space="0" w:color="auto"/>
            </w:tcBorders>
            <w:vAlign w:val="center"/>
          </w:tcPr>
          <w:p w14:paraId="4525EFC5"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hint="eastAsia"/>
                <w:sz w:val="20"/>
                <w:szCs w:val="20"/>
              </w:rPr>
              <w:t>43.15</w:t>
            </w:r>
            <w:r w:rsidRPr="00E83FDB">
              <w:rPr>
                <w:rFonts w:ascii="Times New Roman" w:eastAsia="標楷體" w:hAnsi="Times New Roman"/>
                <w:sz w:val="20"/>
                <w:szCs w:val="20"/>
              </w:rPr>
              <w:t xml:space="preserve"> </w:t>
            </w:r>
          </w:p>
          <w:p w14:paraId="5B6C424A"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(0.000)***</w:t>
            </w:r>
          </w:p>
        </w:tc>
        <w:tc>
          <w:tcPr>
            <w:tcW w:w="1625" w:type="dxa"/>
            <w:gridSpan w:val="5"/>
            <w:tcBorders>
              <w:top w:val="nil"/>
              <w:bottom w:val="single" w:sz="12" w:space="0" w:color="auto"/>
            </w:tcBorders>
            <w:vAlign w:val="center"/>
          </w:tcPr>
          <w:p w14:paraId="6337F60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5.78</w:t>
            </w:r>
            <w:r w:rsidRPr="00E83FDB">
              <w:rPr>
                <w:rFonts w:ascii="Times New Roman" w:eastAsia="標楷體" w:hAnsi="Times New Roman"/>
                <w:sz w:val="20"/>
                <w:szCs w:val="20"/>
              </w:rPr>
              <w:t xml:space="preserve"> </w:t>
            </w:r>
          </w:p>
          <w:p w14:paraId="74E69959"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w:t>
            </w:r>
            <w:r w:rsidRPr="00E83FDB">
              <w:rPr>
                <w:rFonts w:ascii="Times New Roman" w:eastAsia="標楷體" w:hAnsi="Times New Roman" w:hint="eastAsia"/>
                <w:sz w:val="20"/>
                <w:szCs w:val="20"/>
              </w:rPr>
              <w:t>000</w:t>
            </w:r>
            <w:r w:rsidRPr="00E83FDB">
              <w:rPr>
                <w:rFonts w:ascii="Times New Roman" w:eastAsia="標楷體" w:hAnsi="Times New Roman"/>
                <w:sz w:val="20"/>
                <w:szCs w:val="20"/>
              </w:rPr>
              <w:t>)</w:t>
            </w:r>
            <w:r w:rsidRPr="00E83FDB">
              <w:rPr>
                <w:rFonts w:ascii="Times New Roman" w:eastAsia="標楷體" w:hAnsi="Times New Roman" w:hint="eastAsia"/>
                <w:sz w:val="20"/>
                <w:szCs w:val="20"/>
              </w:rPr>
              <w:t>***</w:t>
            </w:r>
          </w:p>
        </w:tc>
        <w:tc>
          <w:tcPr>
            <w:tcW w:w="1625" w:type="dxa"/>
            <w:gridSpan w:val="5"/>
            <w:tcBorders>
              <w:top w:val="nil"/>
              <w:bottom w:val="single" w:sz="12" w:space="0" w:color="auto"/>
            </w:tcBorders>
            <w:vAlign w:val="center"/>
          </w:tcPr>
          <w:p w14:paraId="4D95E29E"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w:t>
            </w:r>
            <w:r w:rsidRPr="00E83FDB">
              <w:rPr>
                <w:rFonts w:ascii="Times New Roman" w:eastAsia="標楷體" w:hAnsi="Times New Roman" w:hint="eastAsia"/>
                <w:sz w:val="20"/>
                <w:szCs w:val="20"/>
              </w:rPr>
              <w:t>2.62</w:t>
            </w:r>
            <w:r w:rsidRPr="00E83FDB">
              <w:rPr>
                <w:rFonts w:ascii="Times New Roman" w:eastAsia="標楷體" w:hAnsi="Times New Roman"/>
                <w:sz w:val="20"/>
                <w:szCs w:val="20"/>
              </w:rPr>
              <w:t xml:space="preserve"> </w:t>
            </w:r>
          </w:p>
          <w:p w14:paraId="0A23A7D6" w14:textId="77777777" w:rsidR="00E83FDB" w:rsidRPr="00E83FDB" w:rsidRDefault="00E83FDB" w:rsidP="00E83FDB">
            <w:pPr>
              <w:snapToGrid w:val="0"/>
              <w:spacing w:line="240" w:lineRule="atLeast"/>
              <w:jc w:val="center"/>
              <w:rPr>
                <w:rFonts w:ascii="Times New Roman" w:eastAsia="標楷體" w:hAnsi="Times New Roman"/>
                <w:sz w:val="20"/>
                <w:szCs w:val="20"/>
              </w:rPr>
            </w:pPr>
            <w:r w:rsidRPr="00E83FDB">
              <w:rPr>
                <w:rFonts w:ascii="Times New Roman" w:eastAsia="標楷體" w:hAnsi="Times New Roman"/>
                <w:sz w:val="20"/>
                <w:szCs w:val="20"/>
              </w:rPr>
              <w:t>(0.0</w:t>
            </w:r>
            <w:r w:rsidRPr="00E83FDB">
              <w:rPr>
                <w:rFonts w:ascii="Times New Roman" w:eastAsia="標楷體" w:hAnsi="Times New Roman" w:hint="eastAsia"/>
                <w:sz w:val="20"/>
                <w:szCs w:val="20"/>
              </w:rPr>
              <w:t>12</w:t>
            </w:r>
            <w:r w:rsidRPr="00E83FDB">
              <w:rPr>
                <w:rFonts w:ascii="Times New Roman" w:eastAsia="標楷體" w:hAnsi="Times New Roman"/>
                <w:sz w:val="20"/>
                <w:szCs w:val="20"/>
              </w:rPr>
              <w:t>)***</w:t>
            </w:r>
          </w:p>
        </w:tc>
      </w:tr>
    </w:tbl>
    <w:p w14:paraId="7F8F9525" w14:textId="77777777" w:rsidR="00E83FDB" w:rsidRPr="00E83FDB" w:rsidRDefault="00E83FDB" w:rsidP="00E83FDB">
      <w:pPr>
        <w:tabs>
          <w:tab w:val="left" w:pos="14175"/>
        </w:tabs>
        <w:snapToGrid w:val="0"/>
        <w:spacing w:line="240" w:lineRule="atLeast"/>
        <w:ind w:rightChars="164" w:right="394"/>
        <w:jc w:val="both"/>
        <w:rPr>
          <w:rFonts w:ascii="Times New Roman" w:hAnsi="Times New Roman"/>
          <w:sz w:val="22"/>
        </w:rPr>
      </w:pPr>
      <w:r w:rsidRPr="00E83FDB">
        <w:rPr>
          <w:rFonts w:ascii="Times New Roman" w:eastAsia="標楷體" w:hAnsi="Times New Roman"/>
          <w:sz w:val="22"/>
        </w:rPr>
        <w:t xml:space="preserve">Notes: DM test indicates </w:t>
      </w:r>
      <w:r w:rsidRPr="00E83FDB">
        <w:rPr>
          <w:rFonts w:ascii="Times New Roman" w:eastAsia="標楷體" w:hAnsi="Times New Roman" w:hint="eastAsia"/>
          <w:sz w:val="22"/>
        </w:rPr>
        <w:t>the</w:t>
      </w:r>
      <w:r w:rsidRPr="00E83FDB">
        <w:rPr>
          <w:rFonts w:ascii="Times New Roman" w:eastAsia="標楷體" w:hAnsi="Times New Roman"/>
          <w:sz w:val="22"/>
        </w:rPr>
        <w:t xml:space="preserve"> comparison </w:t>
      </w:r>
      <w:r w:rsidRPr="00E83FDB">
        <w:rPr>
          <w:rFonts w:ascii="Times New Roman" w:eastAsia="標楷體" w:hAnsi="Times New Roman" w:hint="eastAsia"/>
          <w:sz w:val="22"/>
        </w:rPr>
        <w:t xml:space="preserve">between </w:t>
      </w:r>
      <w:r w:rsidRPr="00E83FDB">
        <w:rPr>
          <w:rFonts w:ascii="Times New Roman" w:eastAsia="標楷體" w:hAnsi="Times New Roman"/>
          <w:sz w:val="22"/>
        </w:rPr>
        <w:t xml:space="preserve">forecast errors </w:t>
      </w:r>
      <w:r w:rsidRPr="00E83FDB">
        <w:rPr>
          <w:rFonts w:ascii="Times New Roman" w:eastAsia="標楷體" w:hAnsi="Times New Roman" w:hint="eastAsia"/>
          <w:sz w:val="22"/>
        </w:rPr>
        <w:t xml:space="preserve">of two VECMs estimated based on each proxy. Using price-book ratio (PB) proxy as an example, we test </w:t>
      </w:r>
      <w:r w:rsidRPr="00E83FDB">
        <w:rPr>
          <w:rFonts w:ascii="Times New Roman" w:eastAsia="標楷體" w:hAnsi="Times New Roman"/>
          <w:sz w:val="22"/>
        </w:rPr>
        <w:t xml:space="preserve">the null hypothesis </w:t>
      </w:r>
      <w:proofErr w:type="gramStart"/>
      <w:r w:rsidRPr="00E83FDB">
        <w:rPr>
          <w:rFonts w:ascii="Times New Roman" w:eastAsia="標楷體" w:hAnsi="Times New Roman"/>
          <w:sz w:val="22"/>
        </w:rPr>
        <w:t>H</w:t>
      </w:r>
      <w:r w:rsidRPr="00E83FDB">
        <w:rPr>
          <w:rFonts w:ascii="Times New Roman" w:eastAsia="標楷體" w:hAnsi="Times New Roman"/>
          <w:sz w:val="22"/>
          <w:vertAlign w:val="subscript"/>
        </w:rPr>
        <w:t>0</w:t>
      </w:r>
      <w:r w:rsidRPr="00E83FDB">
        <w:rPr>
          <w:rFonts w:ascii="Times New Roman" w:eastAsia="標楷體" w:hAnsi="Times New Roman"/>
          <w:sz w:val="22"/>
        </w:rPr>
        <w:t xml:space="preserve"> :</w:t>
      </w:r>
      <w:proofErr w:type="gramEnd"/>
      <w:r w:rsidRPr="00E83FDB">
        <w:rPr>
          <w:rFonts w:ascii="Times New Roman" w:eastAsia="標楷體" w:hAnsi="Times New Roman"/>
          <w:sz w:val="22"/>
        </w:rPr>
        <w:t xml:space="preserve"> forecast error of stock price based on </w:t>
      </w:r>
      <w:proofErr w:type="spellStart"/>
      <w:r w:rsidRPr="00E83FDB">
        <w:rPr>
          <w:rFonts w:ascii="Times New Roman" w:eastAsia="標楷體" w:hAnsi="Times New Roman"/>
          <w:sz w:val="22"/>
        </w:rPr>
        <w:t>VECM</w:t>
      </w:r>
      <w:r w:rsidRPr="00E83FDB">
        <w:rPr>
          <w:rFonts w:ascii="Times New Roman" w:eastAsia="標楷體" w:hAnsi="Times New Roman"/>
          <w:sz w:val="22"/>
          <w:vertAlign w:val="superscript"/>
        </w:rPr>
        <w:t>hpb</w:t>
      </w:r>
      <w:proofErr w:type="spellEnd"/>
      <w:r w:rsidRPr="00E83FDB">
        <w:rPr>
          <w:rFonts w:ascii="Times New Roman" w:eastAsia="標楷體" w:hAnsi="Times New Roman"/>
          <w:sz w:val="22"/>
        </w:rPr>
        <w:t xml:space="preserve"> is equal to that of </w:t>
      </w:r>
      <w:proofErr w:type="spellStart"/>
      <w:r w:rsidRPr="00E83FDB">
        <w:rPr>
          <w:rFonts w:ascii="Times New Roman" w:eastAsia="標楷體" w:hAnsi="Times New Roman"/>
          <w:sz w:val="22"/>
        </w:rPr>
        <w:t>VECM</w:t>
      </w:r>
      <w:r w:rsidRPr="00E83FDB">
        <w:rPr>
          <w:rFonts w:ascii="Times New Roman" w:eastAsia="標楷體" w:hAnsi="Times New Roman"/>
          <w:sz w:val="22"/>
          <w:vertAlign w:val="superscript"/>
        </w:rPr>
        <w:t>lpb</w:t>
      </w:r>
      <w:proofErr w:type="spellEnd"/>
      <w:r w:rsidRPr="00E83FDB">
        <w:rPr>
          <w:rFonts w:ascii="Times New Roman" w:eastAsia="標楷體" w:hAnsi="Times New Roman"/>
          <w:sz w:val="22"/>
        </w:rPr>
        <w:t>. Alternative hypothesis H</w:t>
      </w:r>
      <w:r w:rsidRPr="00E83FDB">
        <w:rPr>
          <w:rFonts w:ascii="Times New Roman" w:eastAsia="標楷體" w:hAnsi="Times New Roman"/>
          <w:sz w:val="22"/>
          <w:vertAlign w:val="subscript"/>
        </w:rPr>
        <w:t>1</w:t>
      </w:r>
      <w:r w:rsidRPr="00E83FDB">
        <w:rPr>
          <w:rFonts w:ascii="Times New Roman" w:eastAsia="標楷體" w:hAnsi="Times New Roman"/>
          <w:sz w:val="22"/>
        </w:rPr>
        <w:t xml:space="preserve">: forecast error of stock prices based on preferred model </w:t>
      </w:r>
      <w:proofErr w:type="spellStart"/>
      <w:r w:rsidRPr="00E83FDB">
        <w:rPr>
          <w:rFonts w:ascii="Times New Roman" w:eastAsia="標楷體" w:hAnsi="Times New Roman"/>
          <w:sz w:val="22"/>
        </w:rPr>
        <w:t>VECM</w:t>
      </w:r>
      <w:r w:rsidRPr="00E83FDB">
        <w:rPr>
          <w:rFonts w:ascii="Times New Roman" w:eastAsia="標楷體" w:hAnsi="Times New Roman"/>
          <w:sz w:val="22"/>
          <w:vertAlign w:val="superscript"/>
        </w:rPr>
        <w:t>hpb</w:t>
      </w:r>
      <w:proofErr w:type="spellEnd"/>
      <w:r w:rsidRPr="00E83FDB">
        <w:rPr>
          <w:rFonts w:ascii="Times New Roman" w:eastAsia="標楷體" w:hAnsi="Times New Roman"/>
          <w:sz w:val="22"/>
        </w:rPr>
        <w:t xml:space="preserve"> is smaller</w:t>
      </w:r>
      <w:r w:rsidRPr="00E83FDB">
        <w:rPr>
          <w:rFonts w:ascii="Times New Roman" w:eastAsia="標楷體" w:hAnsi="Times New Roman" w:hint="eastAsia"/>
          <w:sz w:val="22"/>
        </w:rPr>
        <w:t xml:space="preserve"> (greater)</w:t>
      </w:r>
      <w:r w:rsidRPr="00E83FDB">
        <w:rPr>
          <w:rFonts w:ascii="Times New Roman" w:eastAsia="標楷體" w:hAnsi="Times New Roman"/>
          <w:sz w:val="22"/>
        </w:rPr>
        <w:t xml:space="preserve"> than that of </w:t>
      </w:r>
      <w:proofErr w:type="spellStart"/>
      <w:r w:rsidRPr="00E83FDB">
        <w:rPr>
          <w:rFonts w:ascii="Times New Roman" w:eastAsia="標楷體" w:hAnsi="Times New Roman"/>
          <w:sz w:val="22"/>
        </w:rPr>
        <w:t>VECM</w:t>
      </w:r>
      <w:r w:rsidRPr="00E83FDB">
        <w:rPr>
          <w:rFonts w:ascii="Times New Roman" w:eastAsia="標楷體" w:hAnsi="Times New Roman"/>
          <w:sz w:val="22"/>
          <w:vertAlign w:val="superscript"/>
        </w:rPr>
        <w:t>lpb</w:t>
      </w:r>
      <w:proofErr w:type="spellEnd"/>
      <w:r w:rsidRPr="00E83FDB">
        <w:rPr>
          <w:rFonts w:ascii="Times New Roman" w:eastAsia="標楷體" w:hAnsi="Times New Roman"/>
          <w:sz w:val="22"/>
        </w:rPr>
        <w:t>. The same hypothes</w:t>
      </w:r>
      <w:r w:rsidRPr="00E83FDB">
        <w:rPr>
          <w:rFonts w:ascii="Times New Roman" w:eastAsia="標楷體" w:hAnsi="Times New Roman" w:hint="eastAsia"/>
          <w:sz w:val="22"/>
        </w:rPr>
        <w:t>e</w:t>
      </w:r>
      <w:r w:rsidRPr="00E83FDB">
        <w:rPr>
          <w:rFonts w:ascii="Times New Roman" w:eastAsia="標楷體" w:hAnsi="Times New Roman"/>
          <w:sz w:val="22"/>
        </w:rPr>
        <w:t xml:space="preserve">s are applied to </w:t>
      </w:r>
      <w:r w:rsidRPr="00E83FDB">
        <w:rPr>
          <w:rFonts w:ascii="Times New Roman" w:eastAsia="標楷體" w:hAnsi="Times New Roman" w:hint="eastAsia"/>
          <w:sz w:val="22"/>
        </w:rPr>
        <w:t>the</w:t>
      </w:r>
      <w:r w:rsidRPr="00E83FDB">
        <w:rPr>
          <w:rFonts w:ascii="Times New Roman" w:eastAsia="標楷體" w:hAnsi="Times New Roman"/>
          <w:sz w:val="22"/>
        </w:rPr>
        <w:t xml:space="preserve"> VECMs</w:t>
      </w:r>
      <w:r w:rsidRPr="00E83FDB">
        <w:rPr>
          <w:rFonts w:ascii="Times New Roman" w:eastAsia="標楷體" w:hAnsi="Times New Roman" w:hint="eastAsia"/>
          <w:sz w:val="22"/>
        </w:rPr>
        <w:t xml:space="preserve"> based on other conservatism proxies. </w:t>
      </w:r>
      <w:r w:rsidRPr="00E83FDB">
        <w:rPr>
          <w:rFonts w:ascii="Times New Roman" w:hAnsi="Times New Roman"/>
          <w:sz w:val="22"/>
        </w:rPr>
        <w:t>The figure in parenthesis indicate</w:t>
      </w:r>
      <w:r w:rsidRPr="00E83FDB">
        <w:rPr>
          <w:rFonts w:ascii="Times New Roman" w:hAnsi="Times New Roman" w:hint="eastAsia"/>
          <w:sz w:val="22"/>
        </w:rPr>
        <w:t>s</w:t>
      </w:r>
      <w:r w:rsidRPr="00E83FDB">
        <w:rPr>
          <w:rFonts w:ascii="Times New Roman" w:hAnsi="Times New Roman"/>
          <w:i/>
          <w:sz w:val="22"/>
        </w:rPr>
        <w:t xml:space="preserve"> p</w:t>
      </w:r>
      <w:r w:rsidRPr="00E83FDB">
        <w:rPr>
          <w:rFonts w:ascii="Times New Roman" w:hAnsi="Times New Roman"/>
          <w:sz w:val="22"/>
        </w:rPr>
        <w:t xml:space="preserve"> value. The entries with</w:t>
      </w:r>
      <w:r w:rsidRPr="00E83FDB">
        <w:rPr>
          <w:rFonts w:ascii="Times New Roman" w:eastAsia="標楷體" w:hAnsi="Times New Roman"/>
          <w:sz w:val="22"/>
        </w:rPr>
        <w:t xml:space="preserve"> asterisk indicate the DM statistics at the 1% (***),5% (**),10% (*) significance level </w:t>
      </w:r>
      <w:r w:rsidRPr="00E83FDB">
        <w:rPr>
          <w:rFonts w:ascii="Times New Roman" w:eastAsia="標楷體" w:hAnsi="Times New Roman" w:hint="eastAsia"/>
          <w:sz w:val="22"/>
        </w:rPr>
        <w:t xml:space="preserve">that </w:t>
      </w:r>
      <w:r w:rsidRPr="00E83FDB">
        <w:rPr>
          <w:rFonts w:ascii="Times New Roman" w:eastAsia="標楷體" w:hAnsi="Times New Roman"/>
          <w:sz w:val="22"/>
        </w:rPr>
        <w:t>reject of null hypothesis,</w:t>
      </w:r>
      <w:r w:rsidRPr="00E83FDB">
        <w:rPr>
          <w:rFonts w:ascii="Times New Roman" w:hAnsi="Times New Roman"/>
          <w:sz w:val="22"/>
        </w:rPr>
        <w:t xml:space="preserve"> except for </w:t>
      </w:r>
      <w:r w:rsidRPr="00E83FDB">
        <w:rPr>
          <w:rFonts w:ascii="Times New Roman" w:hAnsi="Times New Roman" w:hint="eastAsia"/>
          <w:sz w:val="22"/>
        </w:rPr>
        <w:t>some</w:t>
      </w:r>
      <w:r w:rsidRPr="00E83FDB">
        <w:rPr>
          <w:rFonts w:ascii="Times New Roman" w:hAnsi="Times New Roman"/>
          <w:sz w:val="22"/>
        </w:rPr>
        <w:t xml:space="preserve"> statistics</w:t>
      </w:r>
      <w:r w:rsidRPr="00E83FDB">
        <w:rPr>
          <w:rFonts w:ascii="Times New Roman" w:hAnsi="Times New Roman" w:hint="eastAsia"/>
          <w:sz w:val="22"/>
        </w:rPr>
        <w:t>, for example, ETC sector</w:t>
      </w:r>
      <w:r w:rsidRPr="00E83FDB">
        <w:rPr>
          <w:rFonts w:ascii="Times New Roman" w:hAnsi="Times New Roman"/>
          <w:sz w:val="22"/>
        </w:rPr>
        <w:t>’</w:t>
      </w:r>
      <w:r w:rsidRPr="00E83FDB">
        <w:rPr>
          <w:rFonts w:ascii="Times New Roman" w:hAnsi="Times New Roman" w:hint="eastAsia"/>
          <w:sz w:val="22"/>
        </w:rPr>
        <w:t>s DM</w:t>
      </w:r>
      <w:r w:rsidRPr="00E83FDB">
        <w:rPr>
          <w:rFonts w:ascii="Times New Roman" w:hAnsi="Times New Roman" w:hint="eastAsia"/>
          <w:sz w:val="22"/>
          <w:vertAlign w:val="subscript"/>
        </w:rPr>
        <w:t xml:space="preserve">MAE (PB) </w:t>
      </w:r>
      <w:r w:rsidRPr="00E83FDB">
        <w:rPr>
          <w:rFonts w:ascii="Times New Roman" w:hAnsi="Times New Roman" w:hint="eastAsia"/>
          <w:sz w:val="22"/>
        </w:rPr>
        <w:t>-1.57(0.123), TEX sector</w:t>
      </w:r>
      <w:r w:rsidRPr="00E83FDB">
        <w:rPr>
          <w:rFonts w:ascii="Times New Roman" w:hAnsi="Times New Roman"/>
          <w:sz w:val="22"/>
        </w:rPr>
        <w:t>’</w:t>
      </w:r>
      <w:r w:rsidRPr="00E83FDB">
        <w:rPr>
          <w:rFonts w:ascii="Times New Roman" w:hAnsi="Times New Roman" w:hint="eastAsia"/>
          <w:sz w:val="22"/>
        </w:rPr>
        <w:t>s DM</w:t>
      </w:r>
      <w:r w:rsidRPr="00E83FDB">
        <w:rPr>
          <w:rFonts w:ascii="Times New Roman" w:hAnsi="Times New Roman" w:hint="eastAsia"/>
          <w:sz w:val="22"/>
          <w:vertAlign w:val="subscript"/>
        </w:rPr>
        <w:t>RMSE (</w:t>
      </w:r>
      <w:proofErr w:type="spellStart"/>
      <w:r w:rsidRPr="00E83FDB">
        <w:rPr>
          <w:rFonts w:ascii="Times New Roman" w:hAnsi="Times New Roman" w:hint="eastAsia"/>
          <w:sz w:val="22"/>
          <w:vertAlign w:val="subscript"/>
        </w:rPr>
        <w:t>skw</w:t>
      </w:r>
      <w:proofErr w:type="spellEnd"/>
      <w:r w:rsidRPr="00E83FDB">
        <w:rPr>
          <w:rFonts w:ascii="Times New Roman" w:hAnsi="Times New Roman" w:hint="eastAsia"/>
          <w:sz w:val="22"/>
          <w:vertAlign w:val="subscript"/>
        </w:rPr>
        <w:t xml:space="preserve">) </w:t>
      </w:r>
      <w:r w:rsidRPr="00E83FDB">
        <w:rPr>
          <w:rFonts w:ascii="Times New Roman" w:hAnsi="Times New Roman" w:hint="eastAsia"/>
          <w:sz w:val="22"/>
        </w:rPr>
        <w:t>-0.19(0.842), DM</w:t>
      </w:r>
      <w:r w:rsidRPr="00E83FDB">
        <w:rPr>
          <w:rFonts w:ascii="Times New Roman" w:hAnsi="Times New Roman" w:hint="eastAsia"/>
          <w:sz w:val="22"/>
          <w:vertAlign w:val="subscript"/>
        </w:rPr>
        <w:t>MAE (</w:t>
      </w:r>
      <w:proofErr w:type="spellStart"/>
      <w:r w:rsidRPr="00E83FDB">
        <w:rPr>
          <w:rFonts w:ascii="Times New Roman" w:hAnsi="Times New Roman" w:hint="eastAsia"/>
          <w:sz w:val="22"/>
          <w:vertAlign w:val="subscript"/>
        </w:rPr>
        <w:t>skw</w:t>
      </w:r>
      <w:proofErr w:type="spellEnd"/>
      <w:r w:rsidRPr="00E83FDB">
        <w:rPr>
          <w:rFonts w:ascii="Times New Roman" w:hAnsi="Times New Roman" w:hint="eastAsia"/>
          <w:sz w:val="22"/>
          <w:vertAlign w:val="subscript"/>
        </w:rPr>
        <w:t xml:space="preserve">) </w:t>
      </w:r>
      <w:r w:rsidRPr="00E83FDB">
        <w:rPr>
          <w:rFonts w:ascii="Times New Roman" w:hAnsi="Times New Roman" w:hint="eastAsia"/>
          <w:sz w:val="22"/>
        </w:rPr>
        <w:t>-0.09(0.921), DM</w:t>
      </w:r>
      <w:r w:rsidRPr="00E83FDB">
        <w:rPr>
          <w:rFonts w:ascii="Times New Roman" w:hAnsi="Times New Roman" w:hint="eastAsia"/>
          <w:sz w:val="22"/>
          <w:vertAlign w:val="subscript"/>
        </w:rPr>
        <w:t>RMSE (</w:t>
      </w:r>
      <w:proofErr w:type="spellStart"/>
      <w:r w:rsidRPr="00E83FDB">
        <w:rPr>
          <w:rFonts w:ascii="Times New Roman" w:hAnsi="Times New Roman" w:hint="eastAsia"/>
          <w:sz w:val="22"/>
          <w:vertAlign w:val="subscript"/>
        </w:rPr>
        <w:t>var</w:t>
      </w:r>
      <w:proofErr w:type="spellEnd"/>
      <w:r w:rsidRPr="00E83FDB">
        <w:rPr>
          <w:rFonts w:ascii="Times New Roman" w:hAnsi="Times New Roman" w:hint="eastAsia"/>
          <w:sz w:val="22"/>
          <w:vertAlign w:val="subscript"/>
        </w:rPr>
        <w:t xml:space="preserve">) </w:t>
      </w:r>
      <w:r w:rsidRPr="00E83FDB">
        <w:rPr>
          <w:rFonts w:ascii="Times New Roman" w:hAnsi="Times New Roman" w:hint="eastAsia"/>
          <w:sz w:val="22"/>
        </w:rPr>
        <w:t>-1.28(0.207), GC sector</w:t>
      </w:r>
      <w:r w:rsidRPr="00E83FDB">
        <w:rPr>
          <w:rFonts w:ascii="Times New Roman" w:hAnsi="Times New Roman"/>
          <w:sz w:val="22"/>
        </w:rPr>
        <w:t>’</w:t>
      </w:r>
      <w:r w:rsidRPr="00E83FDB">
        <w:rPr>
          <w:rFonts w:ascii="Times New Roman" w:hAnsi="Times New Roman" w:hint="eastAsia"/>
          <w:sz w:val="22"/>
        </w:rPr>
        <w:t>s DM</w:t>
      </w:r>
      <w:r w:rsidRPr="00E83FDB">
        <w:rPr>
          <w:rFonts w:ascii="Times New Roman" w:hAnsi="Times New Roman" w:hint="eastAsia"/>
          <w:sz w:val="22"/>
          <w:vertAlign w:val="subscript"/>
        </w:rPr>
        <w:t xml:space="preserve">RMSE (c) </w:t>
      </w:r>
      <w:r w:rsidRPr="00E83FDB">
        <w:rPr>
          <w:rFonts w:ascii="Times New Roman" w:hAnsi="Times New Roman" w:hint="eastAsia"/>
          <w:sz w:val="22"/>
        </w:rPr>
        <w:t>-1.39(0.171), DM</w:t>
      </w:r>
      <w:r w:rsidRPr="00E83FDB">
        <w:rPr>
          <w:rFonts w:ascii="Times New Roman" w:hAnsi="Times New Roman" w:hint="eastAsia"/>
          <w:sz w:val="22"/>
          <w:vertAlign w:val="subscript"/>
        </w:rPr>
        <w:t xml:space="preserve">MAE (CR) </w:t>
      </w:r>
      <w:r w:rsidRPr="00E83FDB">
        <w:rPr>
          <w:rFonts w:ascii="Times New Roman" w:hAnsi="Times New Roman" w:hint="eastAsia"/>
          <w:sz w:val="22"/>
        </w:rPr>
        <w:t>-0.81(0.427).</w:t>
      </w:r>
    </w:p>
    <w:p w14:paraId="6D14E8A8" w14:textId="77777777" w:rsidR="00104BF8" w:rsidRPr="00104BF8" w:rsidRDefault="00104BF8" w:rsidP="00104BF8">
      <w:pPr>
        <w:snapToGrid w:val="0"/>
        <w:spacing w:beforeLines="50" w:before="180"/>
        <w:jc w:val="both"/>
        <w:rPr>
          <w:rFonts w:ascii="Times New Roman" w:hAnsi="Times New Roman"/>
          <w:b/>
          <w:szCs w:val="24"/>
        </w:rPr>
      </w:pPr>
      <w:proofErr w:type="gramStart"/>
      <w:r w:rsidRPr="00104BF8">
        <w:rPr>
          <w:rFonts w:ascii="Times New Roman" w:eastAsia="標楷體" w:hAnsi="Times New Roman" w:hint="eastAsia"/>
          <w:b/>
          <w:szCs w:val="24"/>
        </w:rPr>
        <w:lastRenderedPageBreak/>
        <w:t>Table 5.</w:t>
      </w:r>
      <w:proofErr w:type="gramEnd"/>
      <w:r w:rsidRPr="00104BF8">
        <w:rPr>
          <w:rFonts w:ascii="Times New Roman" w:eastAsia="標楷體" w:hAnsi="Times New Roman" w:hint="eastAsia"/>
          <w:b/>
          <w:szCs w:val="24"/>
        </w:rPr>
        <w:t xml:space="preserve"> </w:t>
      </w:r>
      <w:r w:rsidRPr="00104BF8">
        <w:rPr>
          <w:rFonts w:ascii="Times New Roman" w:hAnsi="Times New Roman" w:hint="eastAsia"/>
          <w:b/>
          <w:szCs w:val="24"/>
        </w:rPr>
        <w:t xml:space="preserve"> Results of relationship between forecast errors and accounting conservatism</w:t>
      </w:r>
    </w:p>
    <w:p w14:paraId="562E6AAB" w14:textId="77777777" w:rsidR="00104BF8" w:rsidRPr="00104BF8" w:rsidRDefault="00104BF8" w:rsidP="00104BF8">
      <w:pPr>
        <w:snapToGrid w:val="0"/>
        <w:spacing w:beforeLines="50" w:before="180"/>
        <w:jc w:val="both"/>
        <w:rPr>
          <w:rFonts w:ascii="Times New Roman" w:hAnsi="Times New Roman"/>
          <w:b/>
          <w:szCs w:val="24"/>
        </w:rPr>
      </w:pPr>
    </w:p>
    <w:tbl>
      <w:tblPr>
        <w:tblStyle w:val="af2"/>
        <w:tblW w:w="0" w:type="auto"/>
        <w:tblInd w:w="250" w:type="dxa"/>
        <w:tblBorders>
          <w:left w:val="none" w:sz="0" w:space="0" w:color="auto"/>
          <w:right w:val="none" w:sz="0" w:space="0" w:color="auto"/>
        </w:tblBorders>
        <w:tblLayout w:type="fixed"/>
        <w:tblLook w:val="04A0" w:firstRow="1" w:lastRow="0" w:firstColumn="1" w:lastColumn="0" w:noHBand="0" w:noVBand="1"/>
      </w:tblPr>
      <w:tblGrid>
        <w:gridCol w:w="1692"/>
        <w:gridCol w:w="994"/>
        <w:gridCol w:w="1944"/>
        <w:gridCol w:w="1944"/>
        <w:gridCol w:w="1945"/>
        <w:gridCol w:w="1945"/>
        <w:gridCol w:w="1945"/>
        <w:gridCol w:w="1945"/>
      </w:tblGrid>
      <w:tr w:rsidR="00104BF8" w:rsidRPr="00104BF8" w14:paraId="33DD5224" w14:textId="77777777" w:rsidTr="00104BF8">
        <w:tc>
          <w:tcPr>
            <w:tcW w:w="14354" w:type="dxa"/>
            <w:gridSpan w:val="8"/>
            <w:tcBorders>
              <w:top w:val="nil"/>
            </w:tcBorders>
          </w:tcPr>
          <w:p w14:paraId="4DBF02DA" w14:textId="77777777" w:rsidR="00104BF8" w:rsidRPr="00104BF8" w:rsidRDefault="00104BF8" w:rsidP="00104BF8">
            <w:pPr>
              <w:widowControl/>
              <w:rPr>
                <w:rFonts w:ascii="Times New Roman" w:hAnsi="Times New Roman"/>
                <w:b/>
                <w:szCs w:val="24"/>
              </w:rPr>
            </w:pPr>
            <w:r w:rsidRPr="00104BF8">
              <w:rPr>
                <w:rFonts w:ascii="Times New Roman" w:hAnsi="Times New Roman"/>
                <w:b/>
                <w:szCs w:val="24"/>
              </w:rPr>
              <w:t>P</w:t>
            </w:r>
            <w:r w:rsidRPr="00104BF8">
              <w:rPr>
                <w:rFonts w:ascii="Times New Roman" w:hAnsi="Times New Roman" w:hint="eastAsia"/>
                <w:b/>
                <w:szCs w:val="24"/>
              </w:rPr>
              <w:t xml:space="preserve">anel A  Dependent </w:t>
            </w:r>
            <w:r w:rsidRPr="00104BF8">
              <w:rPr>
                <w:rFonts w:ascii="Times New Roman" w:hAnsi="Times New Roman"/>
                <w:b/>
                <w:szCs w:val="24"/>
              </w:rPr>
              <w:t>V</w:t>
            </w:r>
            <w:r w:rsidRPr="00104BF8">
              <w:rPr>
                <w:rFonts w:ascii="Times New Roman" w:hAnsi="Times New Roman" w:hint="eastAsia"/>
                <w:b/>
                <w:szCs w:val="24"/>
              </w:rPr>
              <w:t>ariable: RMSE</w:t>
            </w:r>
          </w:p>
        </w:tc>
      </w:tr>
      <w:tr w:rsidR="00104BF8" w:rsidRPr="00104BF8" w14:paraId="1EF3AFBE" w14:textId="77777777" w:rsidTr="00104BF8">
        <w:tc>
          <w:tcPr>
            <w:tcW w:w="1692" w:type="dxa"/>
            <w:vMerge w:val="restart"/>
          </w:tcPr>
          <w:p w14:paraId="4CA50CF6"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V</w:t>
            </w:r>
            <w:r w:rsidRPr="00104BF8">
              <w:rPr>
                <w:rFonts w:ascii="Times New Roman" w:hAnsi="Times New Roman" w:hint="eastAsia"/>
                <w:szCs w:val="24"/>
              </w:rPr>
              <w:t>ariable</w:t>
            </w:r>
          </w:p>
        </w:tc>
        <w:tc>
          <w:tcPr>
            <w:tcW w:w="994" w:type="dxa"/>
            <w:vMerge w:val="restart"/>
          </w:tcPr>
          <w:p w14:paraId="72EF2A0E" w14:textId="77777777" w:rsidR="00104BF8" w:rsidRPr="00104BF8" w:rsidRDefault="00104BF8" w:rsidP="00104BF8">
            <w:pPr>
              <w:widowControl/>
              <w:snapToGrid w:val="0"/>
              <w:spacing w:line="240" w:lineRule="atLeast"/>
              <w:ind w:leftChars="-30" w:left="-72" w:rightChars="-59" w:right="-142"/>
              <w:rPr>
                <w:rFonts w:ascii="Times New Roman" w:hAnsi="Times New Roman"/>
                <w:sz w:val="16"/>
                <w:szCs w:val="16"/>
              </w:rPr>
            </w:pPr>
            <w:r w:rsidRPr="00104BF8">
              <w:rPr>
                <w:rFonts w:ascii="Times New Roman" w:hAnsi="Times New Roman"/>
                <w:sz w:val="16"/>
                <w:szCs w:val="16"/>
              </w:rPr>
              <w:t>E</w:t>
            </w:r>
            <w:r w:rsidRPr="00104BF8">
              <w:rPr>
                <w:rFonts w:ascii="Times New Roman" w:hAnsi="Times New Roman" w:hint="eastAsia"/>
                <w:sz w:val="16"/>
                <w:szCs w:val="16"/>
              </w:rPr>
              <w:t>xpected Sign-</w:t>
            </w:r>
          </w:p>
          <w:p w14:paraId="5C2D627B" w14:textId="77777777" w:rsidR="00104BF8" w:rsidRPr="00104BF8" w:rsidRDefault="00104BF8" w:rsidP="00104BF8">
            <w:pPr>
              <w:widowControl/>
              <w:snapToGrid w:val="0"/>
              <w:spacing w:line="240" w:lineRule="atLeast"/>
              <w:ind w:leftChars="-30" w:left="-72" w:rightChars="-59" w:right="-142"/>
              <w:rPr>
                <w:rFonts w:ascii="Times New Roman" w:hAnsi="Times New Roman"/>
                <w:sz w:val="16"/>
                <w:szCs w:val="16"/>
              </w:rPr>
            </w:pPr>
            <w:r w:rsidRPr="00104BF8">
              <w:rPr>
                <w:rFonts w:ascii="Times New Roman" w:hAnsi="Times New Roman" w:hint="eastAsia"/>
                <w:sz w:val="16"/>
                <w:szCs w:val="16"/>
              </w:rPr>
              <w:t>Large(Small)</w:t>
            </w:r>
          </w:p>
        </w:tc>
        <w:tc>
          <w:tcPr>
            <w:tcW w:w="3888" w:type="dxa"/>
            <w:gridSpan w:val="2"/>
          </w:tcPr>
          <w:p w14:paraId="5427EB3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L</w:t>
            </w:r>
            <w:r w:rsidRPr="00104BF8">
              <w:rPr>
                <w:rFonts w:ascii="Times New Roman" w:hAnsi="Times New Roman" w:hint="eastAsia"/>
                <w:szCs w:val="24"/>
              </w:rPr>
              <w:t>arge industry sample</w:t>
            </w:r>
          </w:p>
        </w:tc>
        <w:tc>
          <w:tcPr>
            <w:tcW w:w="3890" w:type="dxa"/>
            <w:gridSpan w:val="2"/>
          </w:tcPr>
          <w:p w14:paraId="1A77715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S</w:t>
            </w:r>
            <w:r w:rsidRPr="00104BF8">
              <w:rPr>
                <w:rFonts w:ascii="Times New Roman" w:hAnsi="Times New Roman" w:hint="eastAsia"/>
                <w:szCs w:val="24"/>
              </w:rPr>
              <w:t>mall industry sample</w:t>
            </w:r>
          </w:p>
        </w:tc>
        <w:tc>
          <w:tcPr>
            <w:tcW w:w="3890" w:type="dxa"/>
            <w:gridSpan w:val="2"/>
          </w:tcPr>
          <w:p w14:paraId="7344516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F</w:t>
            </w:r>
            <w:r w:rsidRPr="00104BF8">
              <w:rPr>
                <w:rFonts w:ascii="Times New Roman" w:hAnsi="Times New Roman" w:hint="eastAsia"/>
                <w:szCs w:val="24"/>
              </w:rPr>
              <w:t>ull sample</w:t>
            </w:r>
          </w:p>
        </w:tc>
      </w:tr>
      <w:tr w:rsidR="00104BF8" w:rsidRPr="00104BF8" w14:paraId="07F9058C" w14:textId="77777777" w:rsidTr="00104BF8">
        <w:tc>
          <w:tcPr>
            <w:tcW w:w="1692" w:type="dxa"/>
            <w:vMerge/>
          </w:tcPr>
          <w:p w14:paraId="05A9BEE7" w14:textId="77777777" w:rsidR="00104BF8" w:rsidRPr="00104BF8" w:rsidRDefault="00104BF8" w:rsidP="00104BF8">
            <w:pPr>
              <w:widowControl/>
              <w:rPr>
                <w:rFonts w:ascii="Times New Roman" w:hAnsi="Times New Roman"/>
                <w:szCs w:val="24"/>
              </w:rPr>
            </w:pPr>
          </w:p>
        </w:tc>
        <w:tc>
          <w:tcPr>
            <w:tcW w:w="994" w:type="dxa"/>
            <w:vMerge/>
          </w:tcPr>
          <w:p w14:paraId="5C0D6434" w14:textId="77777777" w:rsidR="00104BF8" w:rsidRPr="00104BF8" w:rsidRDefault="00104BF8" w:rsidP="00104BF8">
            <w:pPr>
              <w:widowControl/>
              <w:rPr>
                <w:rFonts w:ascii="Times New Roman" w:hAnsi="Times New Roman"/>
                <w:szCs w:val="24"/>
              </w:rPr>
            </w:pPr>
          </w:p>
        </w:tc>
        <w:tc>
          <w:tcPr>
            <w:tcW w:w="1944" w:type="dxa"/>
          </w:tcPr>
          <w:p w14:paraId="08CA194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1</w:t>
            </w:r>
          </w:p>
        </w:tc>
        <w:tc>
          <w:tcPr>
            <w:tcW w:w="1944" w:type="dxa"/>
          </w:tcPr>
          <w:p w14:paraId="4C37777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2</w:t>
            </w:r>
          </w:p>
        </w:tc>
        <w:tc>
          <w:tcPr>
            <w:tcW w:w="1945" w:type="dxa"/>
          </w:tcPr>
          <w:p w14:paraId="06EF6B4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3</w:t>
            </w:r>
          </w:p>
        </w:tc>
        <w:tc>
          <w:tcPr>
            <w:tcW w:w="1945" w:type="dxa"/>
          </w:tcPr>
          <w:p w14:paraId="29F2274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4</w:t>
            </w:r>
          </w:p>
        </w:tc>
        <w:tc>
          <w:tcPr>
            <w:tcW w:w="1945" w:type="dxa"/>
          </w:tcPr>
          <w:p w14:paraId="49D8BA8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5</w:t>
            </w:r>
          </w:p>
        </w:tc>
        <w:tc>
          <w:tcPr>
            <w:tcW w:w="1945" w:type="dxa"/>
          </w:tcPr>
          <w:p w14:paraId="1A77FB8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6</w:t>
            </w:r>
          </w:p>
        </w:tc>
      </w:tr>
      <w:tr w:rsidR="00104BF8" w:rsidRPr="00104BF8" w14:paraId="1BA798BC" w14:textId="77777777" w:rsidTr="00104BF8">
        <w:tc>
          <w:tcPr>
            <w:tcW w:w="1692" w:type="dxa"/>
          </w:tcPr>
          <w:p w14:paraId="7756725F"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Intercept</w:t>
            </w:r>
          </w:p>
        </w:tc>
        <w:tc>
          <w:tcPr>
            <w:tcW w:w="994" w:type="dxa"/>
          </w:tcPr>
          <w:p w14:paraId="4A6E8E49" w14:textId="77777777" w:rsidR="00104BF8" w:rsidRPr="00104BF8" w:rsidRDefault="00104BF8" w:rsidP="00104BF8">
            <w:pPr>
              <w:widowControl/>
              <w:rPr>
                <w:rFonts w:ascii="Times New Roman" w:hAnsi="Times New Roman"/>
                <w:szCs w:val="24"/>
              </w:rPr>
            </w:pPr>
          </w:p>
        </w:tc>
        <w:tc>
          <w:tcPr>
            <w:tcW w:w="1944" w:type="dxa"/>
          </w:tcPr>
          <w:p w14:paraId="0E55766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10.617</w:t>
            </w:r>
          </w:p>
        </w:tc>
        <w:tc>
          <w:tcPr>
            <w:tcW w:w="1944" w:type="dxa"/>
          </w:tcPr>
          <w:p w14:paraId="7FAB951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5.281</w:t>
            </w:r>
          </w:p>
        </w:tc>
        <w:tc>
          <w:tcPr>
            <w:tcW w:w="1945" w:type="dxa"/>
          </w:tcPr>
          <w:p w14:paraId="7482BCF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1.469</w:t>
            </w:r>
          </w:p>
        </w:tc>
        <w:tc>
          <w:tcPr>
            <w:tcW w:w="1945" w:type="dxa"/>
          </w:tcPr>
          <w:p w14:paraId="5698191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5.116</w:t>
            </w:r>
          </w:p>
        </w:tc>
        <w:tc>
          <w:tcPr>
            <w:tcW w:w="1945" w:type="dxa"/>
          </w:tcPr>
          <w:p w14:paraId="2407343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3.104</w:t>
            </w:r>
          </w:p>
        </w:tc>
        <w:tc>
          <w:tcPr>
            <w:tcW w:w="1945" w:type="dxa"/>
          </w:tcPr>
          <w:p w14:paraId="436BDA6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-7.889</w:t>
            </w:r>
          </w:p>
        </w:tc>
      </w:tr>
      <w:tr w:rsidR="00104BF8" w:rsidRPr="00104BF8" w14:paraId="68BD011E" w14:textId="77777777" w:rsidTr="00104BF8">
        <w:tc>
          <w:tcPr>
            <w:tcW w:w="14354" w:type="dxa"/>
            <w:gridSpan w:val="8"/>
          </w:tcPr>
          <w:p w14:paraId="079B37EC"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 xml:space="preserve">Unconditional </w:t>
            </w:r>
            <w:r w:rsidRPr="00104BF8">
              <w:rPr>
                <w:rFonts w:ascii="Times New Roman" w:hAnsi="Times New Roman"/>
                <w:szCs w:val="24"/>
              </w:rPr>
              <w:t>C</w:t>
            </w:r>
            <w:r w:rsidRPr="00104BF8">
              <w:rPr>
                <w:rFonts w:ascii="Times New Roman" w:hAnsi="Times New Roman" w:hint="eastAsia"/>
                <w:szCs w:val="24"/>
              </w:rPr>
              <w:t>onservatism variables</w:t>
            </w:r>
          </w:p>
        </w:tc>
      </w:tr>
      <w:tr w:rsidR="00104BF8" w:rsidRPr="00104BF8" w14:paraId="0B6D24B0" w14:textId="77777777" w:rsidTr="00104BF8">
        <w:tc>
          <w:tcPr>
            <w:tcW w:w="1692" w:type="dxa"/>
          </w:tcPr>
          <w:p w14:paraId="35E0D86E"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PB</w:t>
            </w:r>
          </w:p>
        </w:tc>
        <w:tc>
          <w:tcPr>
            <w:tcW w:w="994" w:type="dxa"/>
          </w:tcPr>
          <w:p w14:paraId="0DDBC97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43CC4AA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-0.132***</w:t>
            </w:r>
          </w:p>
        </w:tc>
        <w:tc>
          <w:tcPr>
            <w:tcW w:w="1944" w:type="dxa"/>
          </w:tcPr>
          <w:p w14:paraId="0F587E2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-0.097**</w:t>
            </w:r>
          </w:p>
        </w:tc>
        <w:tc>
          <w:tcPr>
            <w:tcW w:w="1945" w:type="dxa"/>
          </w:tcPr>
          <w:p w14:paraId="50ED3CD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0.231***</w:t>
            </w:r>
          </w:p>
        </w:tc>
        <w:tc>
          <w:tcPr>
            <w:tcW w:w="1945" w:type="dxa"/>
          </w:tcPr>
          <w:p w14:paraId="384402A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0.148**</w:t>
            </w:r>
          </w:p>
        </w:tc>
        <w:tc>
          <w:tcPr>
            <w:tcW w:w="1945" w:type="dxa"/>
          </w:tcPr>
          <w:p w14:paraId="2426DF3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1.022***</w:t>
            </w:r>
          </w:p>
        </w:tc>
        <w:tc>
          <w:tcPr>
            <w:tcW w:w="1945" w:type="dxa"/>
          </w:tcPr>
          <w:p w14:paraId="024E285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0.661***</w:t>
            </w:r>
          </w:p>
        </w:tc>
      </w:tr>
      <w:tr w:rsidR="00104BF8" w:rsidRPr="00104BF8" w14:paraId="437C1621" w14:textId="77777777" w:rsidTr="00104BF8">
        <w:tc>
          <w:tcPr>
            <w:tcW w:w="1692" w:type="dxa"/>
          </w:tcPr>
          <w:p w14:paraId="75251A13"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NOACC</w:t>
            </w:r>
          </w:p>
        </w:tc>
        <w:tc>
          <w:tcPr>
            <w:tcW w:w="994" w:type="dxa"/>
          </w:tcPr>
          <w:p w14:paraId="2B664D3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0EAC3CE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-1.387***</w:t>
            </w:r>
          </w:p>
        </w:tc>
        <w:tc>
          <w:tcPr>
            <w:tcW w:w="1944" w:type="dxa"/>
          </w:tcPr>
          <w:p w14:paraId="00AA07B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-6.488***</w:t>
            </w:r>
          </w:p>
        </w:tc>
        <w:tc>
          <w:tcPr>
            <w:tcW w:w="1945" w:type="dxa"/>
          </w:tcPr>
          <w:p w14:paraId="15F608F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7.928*</w:t>
            </w:r>
          </w:p>
        </w:tc>
        <w:tc>
          <w:tcPr>
            <w:tcW w:w="1945" w:type="dxa"/>
          </w:tcPr>
          <w:p w14:paraId="1AC2A24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9.128****</w:t>
            </w:r>
          </w:p>
        </w:tc>
        <w:tc>
          <w:tcPr>
            <w:tcW w:w="1945" w:type="dxa"/>
          </w:tcPr>
          <w:p w14:paraId="37D86C2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-9.318***</w:t>
            </w:r>
          </w:p>
        </w:tc>
        <w:tc>
          <w:tcPr>
            <w:tcW w:w="1945" w:type="dxa"/>
          </w:tcPr>
          <w:p w14:paraId="04B8E02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-6.48E***</w:t>
            </w:r>
          </w:p>
        </w:tc>
      </w:tr>
      <w:tr w:rsidR="00104BF8" w:rsidRPr="00104BF8" w14:paraId="78A9F9F9" w14:textId="77777777" w:rsidTr="00104BF8">
        <w:tc>
          <w:tcPr>
            <w:tcW w:w="1692" w:type="dxa"/>
          </w:tcPr>
          <w:p w14:paraId="0A69C14A"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R&amp;D</w:t>
            </w:r>
          </w:p>
        </w:tc>
        <w:tc>
          <w:tcPr>
            <w:tcW w:w="994" w:type="dxa"/>
          </w:tcPr>
          <w:p w14:paraId="1628EA6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3AB660C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-0.186***</w:t>
            </w:r>
          </w:p>
        </w:tc>
        <w:tc>
          <w:tcPr>
            <w:tcW w:w="1944" w:type="dxa"/>
          </w:tcPr>
          <w:p w14:paraId="01AC15A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-0.175***</w:t>
            </w:r>
          </w:p>
        </w:tc>
        <w:tc>
          <w:tcPr>
            <w:tcW w:w="1945" w:type="dxa"/>
          </w:tcPr>
          <w:p w14:paraId="41C678B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0.108**</w:t>
            </w:r>
          </w:p>
        </w:tc>
        <w:tc>
          <w:tcPr>
            <w:tcW w:w="1945" w:type="dxa"/>
          </w:tcPr>
          <w:p w14:paraId="7611B2E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0.173****</w:t>
            </w:r>
          </w:p>
        </w:tc>
        <w:tc>
          <w:tcPr>
            <w:tcW w:w="1945" w:type="dxa"/>
          </w:tcPr>
          <w:p w14:paraId="200A835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0.025</w:t>
            </w:r>
          </w:p>
        </w:tc>
        <w:tc>
          <w:tcPr>
            <w:tcW w:w="1945" w:type="dxa"/>
          </w:tcPr>
          <w:p w14:paraId="4E5D9F0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0.027</w:t>
            </w:r>
          </w:p>
        </w:tc>
      </w:tr>
      <w:tr w:rsidR="00104BF8" w:rsidRPr="00104BF8" w14:paraId="72D61183" w14:textId="77777777" w:rsidTr="00104BF8">
        <w:tc>
          <w:tcPr>
            <w:tcW w:w="1692" w:type="dxa"/>
          </w:tcPr>
          <w:p w14:paraId="2BE7B507"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RES</w:t>
            </w:r>
          </w:p>
        </w:tc>
        <w:tc>
          <w:tcPr>
            <w:tcW w:w="994" w:type="dxa"/>
          </w:tcPr>
          <w:p w14:paraId="731892D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10C68FB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-0.578***</w:t>
            </w:r>
          </w:p>
        </w:tc>
        <w:tc>
          <w:tcPr>
            <w:tcW w:w="1944" w:type="dxa"/>
          </w:tcPr>
          <w:p w14:paraId="2C83FCC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-1.465**</w:t>
            </w:r>
          </w:p>
        </w:tc>
        <w:tc>
          <w:tcPr>
            <w:tcW w:w="1945" w:type="dxa"/>
          </w:tcPr>
          <w:p w14:paraId="5E8538F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0.221***</w:t>
            </w:r>
          </w:p>
        </w:tc>
        <w:tc>
          <w:tcPr>
            <w:tcW w:w="1945" w:type="dxa"/>
          </w:tcPr>
          <w:p w14:paraId="37E6E09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0.136*</w:t>
            </w:r>
          </w:p>
        </w:tc>
        <w:tc>
          <w:tcPr>
            <w:tcW w:w="1945" w:type="dxa"/>
          </w:tcPr>
          <w:p w14:paraId="2F43465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-0.022</w:t>
            </w:r>
          </w:p>
        </w:tc>
        <w:tc>
          <w:tcPr>
            <w:tcW w:w="1945" w:type="dxa"/>
          </w:tcPr>
          <w:p w14:paraId="42EF567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0.001</w:t>
            </w:r>
          </w:p>
        </w:tc>
      </w:tr>
      <w:tr w:rsidR="00104BF8" w:rsidRPr="00104BF8" w14:paraId="31E49E28" w14:textId="77777777" w:rsidTr="00104BF8">
        <w:tc>
          <w:tcPr>
            <w:tcW w:w="1692" w:type="dxa"/>
          </w:tcPr>
          <w:p w14:paraId="196AC474"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SKW</w:t>
            </w:r>
          </w:p>
        </w:tc>
        <w:tc>
          <w:tcPr>
            <w:tcW w:w="994" w:type="dxa"/>
          </w:tcPr>
          <w:p w14:paraId="2FFF655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73DF943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-0.033</w:t>
            </w:r>
          </w:p>
        </w:tc>
        <w:tc>
          <w:tcPr>
            <w:tcW w:w="1944" w:type="dxa"/>
          </w:tcPr>
          <w:p w14:paraId="63460B7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-3.349</w:t>
            </w:r>
          </w:p>
        </w:tc>
        <w:tc>
          <w:tcPr>
            <w:tcW w:w="1945" w:type="dxa"/>
          </w:tcPr>
          <w:p w14:paraId="113306C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0.462***</w:t>
            </w:r>
          </w:p>
        </w:tc>
        <w:tc>
          <w:tcPr>
            <w:tcW w:w="1945" w:type="dxa"/>
          </w:tcPr>
          <w:p w14:paraId="6D98211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0.294*</w:t>
            </w:r>
          </w:p>
        </w:tc>
        <w:tc>
          <w:tcPr>
            <w:tcW w:w="1945" w:type="dxa"/>
          </w:tcPr>
          <w:p w14:paraId="003A418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0.032</w:t>
            </w:r>
          </w:p>
        </w:tc>
        <w:tc>
          <w:tcPr>
            <w:tcW w:w="1945" w:type="dxa"/>
          </w:tcPr>
          <w:p w14:paraId="55F1A21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-0.036</w:t>
            </w:r>
          </w:p>
        </w:tc>
      </w:tr>
      <w:tr w:rsidR="00104BF8" w:rsidRPr="00104BF8" w14:paraId="779141B3" w14:textId="77777777" w:rsidTr="00104BF8">
        <w:tc>
          <w:tcPr>
            <w:tcW w:w="1692" w:type="dxa"/>
          </w:tcPr>
          <w:p w14:paraId="2A943D2C"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VAR</w:t>
            </w:r>
          </w:p>
        </w:tc>
        <w:tc>
          <w:tcPr>
            <w:tcW w:w="994" w:type="dxa"/>
          </w:tcPr>
          <w:p w14:paraId="13FB964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35C00A3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7.408</w:t>
            </w:r>
          </w:p>
        </w:tc>
        <w:tc>
          <w:tcPr>
            <w:tcW w:w="1944" w:type="dxa"/>
          </w:tcPr>
          <w:p w14:paraId="2354A83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-9.728</w:t>
            </w:r>
          </w:p>
        </w:tc>
        <w:tc>
          <w:tcPr>
            <w:tcW w:w="1945" w:type="dxa"/>
          </w:tcPr>
          <w:p w14:paraId="01C5FD5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-5.098</w:t>
            </w:r>
          </w:p>
        </w:tc>
        <w:tc>
          <w:tcPr>
            <w:tcW w:w="1945" w:type="dxa"/>
          </w:tcPr>
          <w:p w14:paraId="2395487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-9.788</w:t>
            </w:r>
          </w:p>
        </w:tc>
        <w:tc>
          <w:tcPr>
            <w:tcW w:w="1945" w:type="dxa"/>
          </w:tcPr>
          <w:p w14:paraId="31094D0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1.75E</w:t>
            </w:r>
          </w:p>
        </w:tc>
        <w:tc>
          <w:tcPr>
            <w:tcW w:w="1945" w:type="dxa"/>
          </w:tcPr>
          <w:p w14:paraId="4CDDE46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2.12E</w:t>
            </w:r>
          </w:p>
        </w:tc>
      </w:tr>
      <w:tr w:rsidR="00104BF8" w:rsidRPr="00104BF8" w14:paraId="7D5BAB06" w14:textId="77777777" w:rsidTr="00104BF8">
        <w:tc>
          <w:tcPr>
            <w:tcW w:w="14354" w:type="dxa"/>
            <w:gridSpan w:val="8"/>
          </w:tcPr>
          <w:p w14:paraId="1A9265E4"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C</w:t>
            </w:r>
            <w:r w:rsidRPr="00104BF8">
              <w:rPr>
                <w:rFonts w:ascii="Times New Roman" w:hAnsi="Times New Roman" w:hint="eastAsia"/>
                <w:szCs w:val="24"/>
              </w:rPr>
              <w:t xml:space="preserve">onditional </w:t>
            </w:r>
            <w:r w:rsidRPr="00104BF8">
              <w:rPr>
                <w:rFonts w:ascii="Times New Roman" w:hAnsi="Times New Roman"/>
                <w:szCs w:val="24"/>
              </w:rPr>
              <w:t>C</w:t>
            </w:r>
            <w:r w:rsidRPr="00104BF8">
              <w:rPr>
                <w:rFonts w:ascii="Times New Roman" w:hAnsi="Times New Roman" w:hint="eastAsia"/>
                <w:szCs w:val="24"/>
              </w:rPr>
              <w:t>onservatism variables</w:t>
            </w:r>
          </w:p>
        </w:tc>
      </w:tr>
      <w:tr w:rsidR="00104BF8" w:rsidRPr="00104BF8" w14:paraId="1728F1E1" w14:textId="77777777" w:rsidTr="00104BF8">
        <w:tc>
          <w:tcPr>
            <w:tcW w:w="1692" w:type="dxa"/>
          </w:tcPr>
          <w:p w14:paraId="40BD0528"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CR</w:t>
            </w:r>
          </w:p>
        </w:tc>
        <w:tc>
          <w:tcPr>
            <w:tcW w:w="994" w:type="dxa"/>
          </w:tcPr>
          <w:p w14:paraId="2E7BB2A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5A81E32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0.696***</w:t>
            </w:r>
          </w:p>
        </w:tc>
        <w:tc>
          <w:tcPr>
            <w:tcW w:w="1944" w:type="dxa"/>
          </w:tcPr>
          <w:p w14:paraId="43F3F5E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0.096**</w:t>
            </w:r>
          </w:p>
        </w:tc>
        <w:tc>
          <w:tcPr>
            <w:tcW w:w="1945" w:type="dxa"/>
          </w:tcPr>
          <w:p w14:paraId="012D9B9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-0.009**</w:t>
            </w:r>
          </w:p>
        </w:tc>
        <w:tc>
          <w:tcPr>
            <w:tcW w:w="1945" w:type="dxa"/>
          </w:tcPr>
          <w:p w14:paraId="4DB7200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-0.008*</w:t>
            </w:r>
          </w:p>
        </w:tc>
        <w:tc>
          <w:tcPr>
            <w:tcW w:w="1945" w:type="dxa"/>
          </w:tcPr>
          <w:p w14:paraId="0553EE5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-0.039***</w:t>
            </w:r>
          </w:p>
        </w:tc>
        <w:tc>
          <w:tcPr>
            <w:tcW w:w="1945" w:type="dxa"/>
          </w:tcPr>
          <w:p w14:paraId="7FEBE12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-0.004</w:t>
            </w:r>
          </w:p>
        </w:tc>
      </w:tr>
      <w:tr w:rsidR="00104BF8" w:rsidRPr="00104BF8" w14:paraId="3C5DBC84" w14:textId="77777777" w:rsidTr="00104BF8">
        <w:tc>
          <w:tcPr>
            <w:tcW w:w="1692" w:type="dxa"/>
          </w:tcPr>
          <w:p w14:paraId="18D40973" w14:textId="77777777" w:rsidR="00104BF8" w:rsidRPr="00104BF8" w:rsidRDefault="00104BF8" w:rsidP="00104BF8">
            <w:pPr>
              <w:widowControl/>
              <w:rPr>
                <w:rFonts w:ascii="Times New Roman" w:hAnsi="Times New Roman"/>
                <w:szCs w:val="24"/>
              </w:rPr>
            </w:pPr>
            <w:proofErr w:type="spellStart"/>
            <w:r w:rsidRPr="00104BF8">
              <w:rPr>
                <w:rFonts w:ascii="Times New Roman" w:hAnsi="Times New Roman" w:hint="eastAsia"/>
                <w:szCs w:val="24"/>
              </w:rPr>
              <w:t>C_score</w:t>
            </w:r>
            <w:proofErr w:type="spellEnd"/>
          </w:p>
        </w:tc>
        <w:tc>
          <w:tcPr>
            <w:tcW w:w="994" w:type="dxa"/>
          </w:tcPr>
          <w:p w14:paraId="197B49E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29CF2DE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2.309***</w:t>
            </w:r>
          </w:p>
        </w:tc>
        <w:tc>
          <w:tcPr>
            <w:tcW w:w="1944" w:type="dxa"/>
          </w:tcPr>
          <w:p w14:paraId="0C211B5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7.161*</w:t>
            </w:r>
          </w:p>
        </w:tc>
        <w:tc>
          <w:tcPr>
            <w:tcW w:w="1945" w:type="dxa"/>
          </w:tcPr>
          <w:p w14:paraId="6D21937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-1.661**</w:t>
            </w:r>
          </w:p>
        </w:tc>
        <w:tc>
          <w:tcPr>
            <w:tcW w:w="1945" w:type="dxa"/>
          </w:tcPr>
          <w:p w14:paraId="3C23406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-1.341**</w:t>
            </w:r>
          </w:p>
        </w:tc>
        <w:tc>
          <w:tcPr>
            <w:tcW w:w="1945" w:type="dxa"/>
          </w:tcPr>
          <w:p w14:paraId="2F6A992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-7.29E***</w:t>
            </w:r>
          </w:p>
        </w:tc>
        <w:tc>
          <w:tcPr>
            <w:tcW w:w="1945" w:type="dxa"/>
          </w:tcPr>
          <w:p w14:paraId="2781DF3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-3.52E</w:t>
            </w:r>
          </w:p>
        </w:tc>
      </w:tr>
      <w:tr w:rsidR="00104BF8" w:rsidRPr="00104BF8" w14:paraId="7AF24365" w14:textId="77777777" w:rsidTr="00104BF8">
        <w:tc>
          <w:tcPr>
            <w:tcW w:w="2686" w:type="dxa"/>
            <w:gridSpan w:val="2"/>
          </w:tcPr>
          <w:p w14:paraId="7315E4DF"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Control variables</w:t>
            </w:r>
          </w:p>
        </w:tc>
        <w:tc>
          <w:tcPr>
            <w:tcW w:w="1944" w:type="dxa"/>
          </w:tcPr>
          <w:p w14:paraId="29FA45CF" w14:textId="77777777" w:rsidR="00104BF8" w:rsidRPr="00104BF8" w:rsidRDefault="00104BF8" w:rsidP="00104BF8">
            <w:pPr>
              <w:widowControl/>
              <w:jc w:val="center"/>
              <w:rPr>
                <w:rFonts w:ascii="Times New Roman" w:hAnsi="Times New Roman"/>
                <w:sz w:val="22"/>
                <w:szCs w:val="24"/>
              </w:rPr>
            </w:pPr>
          </w:p>
        </w:tc>
        <w:tc>
          <w:tcPr>
            <w:tcW w:w="1944" w:type="dxa"/>
          </w:tcPr>
          <w:p w14:paraId="0154E75A" w14:textId="77777777" w:rsidR="00104BF8" w:rsidRPr="00104BF8" w:rsidRDefault="00104BF8" w:rsidP="00104BF8">
            <w:pPr>
              <w:widowControl/>
              <w:jc w:val="center"/>
              <w:rPr>
                <w:rFonts w:ascii="Times New Roman" w:hAnsi="Times New Roman"/>
                <w:szCs w:val="24"/>
              </w:rPr>
            </w:pPr>
          </w:p>
        </w:tc>
        <w:tc>
          <w:tcPr>
            <w:tcW w:w="1945" w:type="dxa"/>
          </w:tcPr>
          <w:p w14:paraId="313C104F" w14:textId="77777777" w:rsidR="00104BF8" w:rsidRPr="00104BF8" w:rsidRDefault="00104BF8" w:rsidP="00104BF8">
            <w:pPr>
              <w:widowControl/>
              <w:jc w:val="center"/>
              <w:rPr>
                <w:rFonts w:ascii="Times New Roman" w:hAnsi="Times New Roman"/>
                <w:szCs w:val="24"/>
              </w:rPr>
            </w:pPr>
          </w:p>
        </w:tc>
        <w:tc>
          <w:tcPr>
            <w:tcW w:w="1945" w:type="dxa"/>
          </w:tcPr>
          <w:p w14:paraId="684A6B68" w14:textId="77777777" w:rsidR="00104BF8" w:rsidRPr="00104BF8" w:rsidRDefault="00104BF8" w:rsidP="00104BF8">
            <w:pPr>
              <w:widowControl/>
              <w:jc w:val="center"/>
              <w:rPr>
                <w:rFonts w:ascii="Times New Roman" w:hAnsi="Times New Roman"/>
                <w:szCs w:val="24"/>
              </w:rPr>
            </w:pPr>
          </w:p>
        </w:tc>
        <w:tc>
          <w:tcPr>
            <w:tcW w:w="1945" w:type="dxa"/>
          </w:tcPr>
          <w:p w14:paraId="0A076FC8" w14:textId="77777777" w:rsidR="00104BF8" w:rsidRPr="00104BF8" w:rsidRDefault="00104BF8" w:rsidP="00104BF8">
            <w:pPr>
              <w:widowControl/>
              <w:jc w:val="center"/>
              <w:rPr>
                <w:rFonts w:ascii="Times New Roman" w:hAnsi="Times New Roman"/>
                <w:szCs w:val="24"/>
              </w:rPr>
            </w:pPr>
          </w:p>
        </w:tc>
        <w:tc>
          <w:tcPr>
            <w:tcW w:w="1945" w:type="dxa"/>
          </w:tcPr>
          <w:p w14:paraId="5A57F22B" w14:textId="77777777" w:rsidR="00104BF8" w:rsidRPr="00104BF8" w:rsidRDefault="00104BF8" w:rsidP="00104BF8">
            <w:pPr>
              <w:widowControl/>
              <w:jc w:val="center"/>
              <w:rPr>
                <w:rFonts w:ascii="Times New Roman" w:hAnsi="Times New Roman"/>
                <w:szCs w:val="24"/>
              </w:rPr>
            </w:pPr>
          </w:p>
        </w:tc>
      </w:tr>
      <w:tr w:rsidR="00104BF8" w:rsidRPr="00104BF8" w14:paraId="325F40AF" w14:textId="77777777" w:rsidTr="00104BF8">
        <w:tc>
          <w:tcPr>
            <w:tcW w:w="1692" w:type="dxa"/>
          </w:tcPr>
          <w:p w14:paraId="3B10697C"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L</w:t>
            </w:r>
            <w:r w:rsidRPr="00104BF8">
              <w:rPr>
                <w:rFonts w:ascii="Times New Roman" w:hAnsi="Times New Roman" w:hint="eastAsia"/>
                <w:szCs w:val="24"/>
              </w:rPr>
              <w:t xml:space="preserve">og </w:t>
            </w:r>
            <w:proofErr w:type="spellStart"/>
            <w:r w:rsidRPr="00104BF8">
              <w:rPr>
                <w:rFonts w:ascii="Times New Roman" w:hAnsi="Times New Roman" w:hint="eastAsia"/>
                <w:szCs w:val="24"/>
              </w:rPr>
              <w:t>AGE</w:t>
            </w:r>
            <w:r w:rsidRPr="00104BF8">
              <w:rPr>
                <w:rFonts w:ascii="Times New Roman" w:hAnsi="Times New Roman" w:hint="eastAsia"/>
                <w:szCs w:val="24"/>
                <w:vertAlign w:val="subscript"/>
              </w:rPr>
              <w:t>i,t</w:t>
            </w:r>
            <w:proofErr w:type="spellEnd"/>
          </w:p>
        </w:tc>
        <w:tc>
          <w:tcPr>
            <w:tcW w:w="994" w:type="dxa"/>
          </w:tcPr>
          <w:p w14:paraId="7FAB942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w:t>
            </w:r>
          </w:p>
        </w:tc>
        <w:tc>
          <w:tcPr>
            <w:tcW w:w="1944" w:type="dxa"/>
          </w:tcPr>
          <w:p w14:paraId="7460BC9E" w14:textId="77777777" w:rsidR="00104BF8" w:rsidRPr="00104BF8" w:rsidRDefault="00104BF8" w:rsidP="00104BF8">
            <w:pPr>
              <w:widowControl/>
              <w:jc w:val="center"/>
              <w:rPr>
                <w:rFonts w:ascii="Times New Roman" w:hAnsi="Times New Roman"/>
                <w:szCs w:val="24"/>
              </w:rPr>
            </w:pPr>
          </w:p>
        </w:tc>
        <w:tc>
          <w:tcPr>
            <w:tcW w:w="1944" w:type="dxa"/>
          </w:tcPr>
          <w:p w14:paraId="3E30E8D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-0.009</w:t>
            </w:r>
          </w:p>
        </w:tc>
        <w:tc>
          <w:tcPr>
            <w:tcW w:w="1945" w:type="dxa"/>
          </w:tcPr>
          <w:p w14:paraId="756077A8" w14:textId="77777777" w:rsidR="00104BF8" w:rsidRPr="00104BF8" w:rsidRDefault="00104BF8" w:rsidP="00104BF8">
            <w:pPr>
              <w:widowControl/>
              <w:jc w:val="center"/>
              <w:rPr>
                <w:rFonts w:ascii="Times New Roman" w:hAnsi="Times New Roman"/>
                <w:szCs w:val="24"/>
              </w:rPr>
            </w:pPr>
          </w:p>
        </w:tc>
        <w:tc>
          <w:tcPr>
            <w:tcW w:w="1945" w:type="dxa"/>
          </w:tcPr>
          <w:p w14:paraId="10DB712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-0.007</w:t>
            </w:r>
          </w:p>
        </w:tc>
        <w:tc>
          <w:tcPr>
            <w:tcW w:w="1945" w:type="dxa"/>
          </w:tcPr>
          <w:p w14:paraId="4D90A83A" w14:textId="77777777" w:rsidR="00104BF8" w:rsidRPr="00104BF8" w:rsidRDefault="00104BF8" w:rsidP="00104BF8">
            <w:pPr>
              <w:widowControl/>
              <w:jc w:val="center"/>
              <w:rPr>
                <w:rFonts w:ascii="Times New Roman" w:hAnsi="Times New Roman"/>
                <w:szCs w:val="24"/>
              </w:rPr>
            </w:pPr>
          </w:p>
        </w:tc>
        <w:tc>
          <w:tcPr>
            <w:tcW w:w="1945" w:type="dxa"/>
          </w:tcPr>
          <w:p w14:paraId="4192A8B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-0.024</w:t>
            </w:r>
          </w:p>
        </w:tc>
      </w:tr>
      <w:tr w:rsidR="00104BF8" w:rsidRPr="00104BF8" w14:paraId="3BEAE431" w14:textId="77777777" w:rsidTr="00104BF8">
        <w:tc>
          <w:tcPr>
            <w:tcW w:w="1692" w:type="dxa"/>
          </w:tcPr>
          <w:p w14:paraId="0B414900"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L</w:t>
            </w:r>
            <w:r w:rsidRPr="00104BF8">
              <w:rPr>
                <w:rFonts w:ascii="Times New Roman" w:hAnsi="Times New Roman" w:hint="eastAsia"/>
                <w:szCs w:val="24"/>
              </w:rPr>
              <w:t>og MV</w:t>
            </w:r>
            <w:r w:rsidRPr="00104BF8">
              <w:rPr>
                <w:rFonts w:ascii="Times New Roman" w:hAnsi="Times New Roman" w:hint="eastAsia"/>
                <w:szCs w:val="24"/>
                <w:vertAlign w:val="subscript"/>
              </w:rPr>
              <w:t>i,t-1</w:t>
            </w:r>
          </w:p>
        </w:tc>
        <w:tc>
          <w:tcPr>
            <w:tcW w:w="994" w:type="dxa"/>
          </w:tcPr>
          <w:p w14:paraId="629A4D2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548ECE4C" w14:textId="77777777" w:rsidR="00104BF8" w:rsidRPr="00104BF8" w:rsidRDefault="00104BF8" w:rsidP="00104BF8">
            <w:pPr>
              <w:widowControl/>
              <w:jc w:val="center"/>
              <w:rPr>
                <w:rFonts w:ascii="Times New Roman" w:hAnsi="Times New Roman"/>
                <w:szCs w:val="24"/>
              </w:rPr>
            </w:pPr>
          </w:p>
        </w:tc>
        <w:tc>
          <w:tcPr>
            <w:tcW w:w="1944" w:type="dxa"/>
          </w:tcPr>
          <w:p w14:paraId="058D207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1.697***</w:t>
            </w:r>
          </w:p>
        </w:tc>
        <w:tc>
          <w:tcPr>
            <w:tcW w:w="1945" w:type="dxa"/>
          </w:tcPr>
          <w:p w14:paraId="12241DF3" w14:textId="77777777" w:rsidR="00104BF8" w:rsidRPr="00104BF8" w:rsidRDefault="00104BF8" w:rsidP="00104BF8">
            <w:pPr>
              <w:widowControl/>
              <w:jc w:val="center"/>
              <w:rPr>
                <w:rFonts w:ascii="Times New Roman" w:hAnsi="Times New Roman"/>
                <w:szCs w:val="24"/>
              </w:rPr>
            </w:pPr>
          </w:p>
        </w:tc>
        <w:tc>
          <w:tcPr>
            <w:tcW w:w="1945" w:type="dxa"/>
          </w:tcPr>
          <w:p w14:paraId="0E9DB22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-0.223*</w:t>
            </w:r>
          </w:p>
        </w:tc>
        <w:tc>
          <w:tcPr>
            <w:tcW w:w="1945" w:type="dxa"/>
          </w:tcPr>
          <w:p w14:paraId="52C7F820" w14:textId="77777777" w:rsidR="00104BF8" w:rsidRPr="00104BF8" w:rsidRDefault="00104BF8" w:rsidP="00104BF8">
            <w:pPr>
              <w:widowControl/>
              <w:jc w:val="center"/>
              <w:rPr>
                <w:rFonts w:ascii="Times New Roman" w:hAnsi="Times New Roman"/>
                <w:szCs w:val="24"/>
              </w:rPr>
            </w:pPr>
          </w:p>
        </w:tc>
        <w:tc>
          <w:tcPr>
            <w:tcW w:w="1945" w:type="dxa"/>
          </w:tcPr>
          <w:p w14:paraId="5C86D6C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0.887***</w:t>
            </w:r>
          </w:p>
        </w:tc>
      </w:tr>
      <w:tr w:rsidR="00104BF8" w:rsidRPr="00104BF8" w14:paraId="37C9B1AE" w14:textId="77777777" w:rsidTr="00104BF8">
        <w:tc>
          <w:tcPr>
            <w:tcW w:w="1692" w:type="dxa"/>
          </w:tcPr>
          <w:p w14:paraId="3D40F95A" w14:textId="77777777" w:rsidR="00104BF8" w:rsidRPr="00104BF8" w:rsidRDefault="00104BF8" w:rsidP="00104BF8">
            <w:pPr>
              <w:widowControl/>
              <w:rPr>
                <w:rFonts w:ascii="Times New Roman" w:hAnsi="Times New Roman"/>
                <w:szCs w:val="24"/>
              </w:rPr>
            </w:pPr>
            <w:proofErr w:type="spellStart"/>
            <w:r w:rsidRPr="00104BF8">
              <w:rPr>
                <w:rFonts w:ascii="Times New Roman" w:hAnsi="Times New Roman" w:hint="eastAsia"/>
                <w:szCs w:val="24"/>
              </w:rPr>
              <w:t>CV_X</w:t>
            </w:r>
            <w:r w:rsidRPr="00104BF8">
              <w:rPr>
                <w:rFonts w:ascii="Times New Roman" w:hAnsi="Times New Roman" w:hint="eastAsia"/>
                <w:szCs w:val="24"/>
                <w:vertAlign w:val="subscript"/>
              </w:rPr>
              <w:t>i</w:t>
            </w:r>
            <w:proofErr w:type="spellEnd"/>
            <w:r w:rsidRPr="00104BF8">
              <w:rPr>
                <w:rFonts w:ascii="Times New Roman" w:hAnsi="Times New Roman" w:hint="eastAsia"/>
                <w:szCs w:val="24"/>
                <w:vertAlign w:val="subscript"/>
              </w:rPr>
              <w:t>,(t-1)-(t-5)</w:t>
            </w:r>
          </w:p>
        </w:tc>
        <w:tc>
          <w:tcPr>
            <w:tcW w:w="994" w:type="dxa"/>
          </w:tcPr>
          <w:p w14:paraId="00AACB7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w:t>
            </w:r>
          </w:p>
        </w:tc>
        <w:tc>
          <w:tcPr>
            <w:tcW w:w="1944" w:type="dxa"/>
          </w:tcPr>
          <w:p w14:paraId="334C3892" w14:textId="77777777" w:rsidR="00104BF8" w:rsidRPr="00104BF8" w:rsidRDefault="00104BF8" w:rsidP="00104BF8">
            <w:pPr>
              <w:widowControl/>
              <w:jc w:val="center"/>
              <w:rPr>
                <w:rFonts w:ascii="Times New Roman" w:hAnsi="Times New Roman"/>
                <w:szCs w:val="24"/>
              </w:rPr>
            </w:pPr>
          </w:p>
        </w:tc>
        <w:tc>
          <w:tcPr>
            <w:tcW w:w="1944" w:type="dxa"/>
          </w:tcPr>
          <w:p w14:paraId="0E23168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-0.996</w:t>
            </w:r>
          </w:p>
        </w:tc>
        <w:tc>
          <w:tcPr>
            <w:tcW w:w="1945" w:type="dxa"/>
          </w:tcPr>
          <w:p w14:paraId="7324F892" w14:textId="77777777" w:rsidR="00104BF8" w:rsidRPr="00104BF8" w:rsidRDefault="00104BF8" w:rsidP="00104BF8">
            <w:pPr>
              <w:widowControl/>
              <w:jc w:val="center"/>
              <w:rPr>
                <w:rFonts w:ascii="Times New Roman" w:hAnsi="Times New Roman"/>
                <w:szCs w:val="24"/>
              </w:rPr>
            </w:pPr>
          </w:p>
        </w:tc>
        <w:tc>
          <w:tcPr>
            <w:tcW w:w="1945" w:type="dxa"/>
          </w:tcPr>
          <w:p w14:paraId="6C60FD5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0.519*</w:t>
            </w:r>
          </w:p>
        </w:tc>
        <w:tc>
          <w:tcPr>
            <w:tcW w:w="1945" w:type="dxa"/>
          </w:tcPr>
          <w:p w14:paraId="5FE33A2F" w14:textId="77777777" w:rsidR="00104BF8" w:rsidRPr="00104BF8" w:rsidRDefault="00104BF8" w:rsidP="00104BF8">
            <w:pPr>
              <w:widowControl/>
              <w:jc w:val="center"/>
              <w:rPr>
                <w:rFonts w:ascii="Times New Roman" w:hAnsi="Times New Roman"/>
                <w:szCs w:val="24"/>
              </w:rPr>
            </w:pPr>
          </w:p>
        </w:tc>
        <w:tc>
          <w:tcPr>
            <w:tcW w:w="1945" w:type="dxa"/>
          </w:tcPr>
          <w:p w14:paraId="2B3BFF9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-5.228***</w:t>
            </w:r>
          </w:p>
        </w:tc>
      </w:tr>
      <w:tr w:rsidR="00104BF8" w:rsidRPr="00104BF8" w14:paraId="24895B64" w14:textId="77777777" w:rsidTr="00104BF8">
        <w:tc>
          <w:tcPr>
            <w:tcW w:w="1692" w:type="dxa"/>
          </w:tcPr>
          <w:p w14:paraId="4FB227EB" w14:textId="77777777" w:rsidR="00104BF8" w:rsidRPr="00104BF8" w:rsidRDefault="00104BF8" w:rsidP="00104BF8">
            <w:pPr>
              <w:widowControl/>
              <w:rPr>
                <w:rFonts w:ascii="Times New Roman" w:hAnsi="Times New Roman"/>
                <w:szCs w:val="24"/>
              </w:rPr>
            </w:pPr>
            <w:proofErr w:type="spellStart"/>
            <w:r w:rsidRPr="00104BF8">
              <w:rPr>
                <w:rFonts w:ascii="Times New Roman" w:hAnsi="Times New Roman" w:hint="eastAsia"/>
                <w:szCs w:val="24"/>
              </w:rPr>
              <w:t>Ret</w:t>
            </w:r>
            <w:r w:rsidRPr="00104BF8">
              <w:rPr>
                <w:rFonts w:ascii="Times New Roman" w:hAnsi="Times New Roman" w:hint="eastAsia"/>
                <w:szCs w:val="24"/>
                <w:vertAlign w:val="subscript"/>
              </w:rPr>
              <w:t>i</w:t>
            </w:r>
            <w:proofErr w:type="spellEnd"/>
            <w:r w:rsidRPr="00104BF8">
              <w:rPr>
                <w:rFonts w:ascii="Times New Roman" w:hAnsi="Times New Roman" w:hint="eastAsia"/>
                <w:szCs w:val="24"/>
                <w:vertAlign w:val="subscript"/>
              </w:rPr>
              <w:t>,(t-1)-(t-5)</w:t>
            </w:r>
          </w:p>
        </w:tc>
        <w:tc>
          <w:tcPr>
            <w:tcW w:w="994" w:type="dxa"/>
          </w:tcPr>
          <w:p w14:paraId="00B235B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w:t>
            </w:r>
          </w:p>
        </w:tc>
        <w:tc>
          <w:tcPr>
            <w:tcW w:w="1944" w:type="dxa"/>
          </w:tcPr>
          <w:p w14:paraId="4FC2A08A" w14:textId="77777777" w:rsidR="00104BF8" w:rsidRPr="00104BF8" w:rsidRDefault="00104BF8" w:rsidP="00104BF8">
            <w:pPr>
              <w:widowControl/>
              <w:jc w:val="center"/>
              <w:rPr>
                <w:rFonts w:ascii="Times New Roman" w:hAnsi="Times New Roman"/>
                <w:szCs w:val="24"/>
              </w:rPr>
            </w:pPr>
          </w:p>
        </w:tc>
        <w:tc>
          <w:tcPr>
            <w:tcW w:w="1944" w:type="dxa"/>
          </w:tcPr>
          <w:p w14:paraId="7895B4C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-1.212*</w:t>
            </w:r>
          </w:p>
        </w:tc>
        <w:tc>
          <w:tcPr>
            <w:tcW w:w="1945" w:type="dxa"/>
          </w:tcPr>
          <w:p w14:paraId="2245627B" w14:textId="77777777" w:rsidR="00104BF8" w:rsidRPr="00104BF8" w:rsidRDefault="00104BF8" w:rsidP="00104BF8">
            <w:pPr>
              <w:widowControl/>
              <w:jc w:val="center"/>
              <w:rPr>
                <w:rFonts w:ascii="Times New Roman" w:hAnsi="Times New Roman"/>
                <w:szCs w:val="24"/>
              </w:rPr>
            </w:pPr>
          </w:p>
        </w:tc>
        <w:tc>
          <w:tcPr>
            <w:tcW w:w="1945" w:type="dxa"/>
          </w:tcPr>
          <w:p w14:paraId="5ADFCC0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0.001</w:t>
            </w:r>
          </w:p>
        </w:tc>
        <w:tc>
          <w:tcPr>
            <w:tcW w:w="1945" w:type="dxa"/>
          </w:tcPr>
          <w:p w14:paraId="56A3A726" w14:textId="77777777" w:rsidR="00104BF8" w:rsidRPr="00104BF8" w:rsidRDefault="00104BF8" w:rsidP="00104BF8">
            <w:pPr>
              <w:widowControl/>
              <w:jc w:val="center"/>
              <w:rPr>
                <w:rFonts w:ascii="Times New Roman" w:hAnsi="Times New Roman"/>
                <w:szCs w:val="24"/>
              </w:rPr>
            </w:pPr>
          </w:p>
        </w:tc>
        <w:tc>
          <w:tcPr>
            <w:tcW w:w="1945" w:type="dxa"/>
          </w:tcPr>
          <w:p w14:paraId="5F503EE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-1.616***</w:t>
            </w:r>
          </w:p>
        </w:tc>
      </w:tr>
      <w:tr w:rsidR="00104BF8" w:rsidRPr="00104BF8" w14:paraId="55737222" w14:textId="77777777" w:rsidTr="00104BF8">
        <w:tc>
          <w:tcPr>
            <w:tcW w:w="1692" w:type="dxa"/>
          </w:tcPr>
          <w:p w14:paraId="4483C566"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Adjusted R</w:t>
            </w:r>
            <w:r w:rsidRPr="00104BF8">
              <w:rPr>
                <w:rFonts w:ascii="Times New Roman" w:hAnsi="Times New Roman" w:hint="eastAsia"/>
                <w:szCs w:val="24"/>
                <w:vertAlign w:val="superscript"/>
              </w:rPr>
              <w:t>2</w:t>
            </w:r>
          </w:p>
        </w:tc>
        <w:tc>
          <w:tcPr>
            <w:tcW w:w="994" w:type="dxa"/>
          </w:tcPr>
          <w:p w14:paraId="0E38AB21" w14:textId="77777777" w:rsidR="00104BF8" w:rsidRPr="00104BF8" w:rsidRDefault="00104BF8" w:rsidP="00104BF8">
            <w:pPr>
              <w:widowControl/>
              <w:jc w:val="center"/>
              <w:rPr>
                <w:rFonts w:ascii="Times New Roman" w:hAnsi="Times New Roman"/>
                <w:szCs w:val="24"/>
              </w:rPr>
            </w:pPr>
          </w:p>
        </w:tc>
        <w:tc>
          <w:tcPr>
            <w:tcW w:w="1944" w:type="dxa"/>
          </w:tcPr>
          <w:p w14:paraId="2F09D8F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0.565</w:t>
            </w:r>
          </w:p>
        </w:tc>
        <w:tc>
          <w:tcPr>
            <w:tcW w:w="1944" w:type="dxa"/>
          </w:tcPr>
          <w:p w14:paraId="27D6777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0.767</w:t>
            </w:r>
          </w:p>
        </w:tc>
        <w:tc>
          <w:tcPr>
            <w:tcW w:w="1945" w:type="dxa"/>
          </w:tcPr>
          <w:p w14:paraId="69B1FF5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0.452</w:t>
            </w:r>
          </w:p>
        </w:tc>
        <w:tc>
          <w:tcPr>
            <w:tcW w:w="1945" w:type="dxa"/>
          </w:tcPr>
          <w:p w14:paraId="6C9DE17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0.481</w:t>
            </w:r>
          </w:p>
        </w:tc>
        <w:tc>
          <w:tcPr>
            <w:tcW w:w="1945" w:type="dxa"/>
          </w:tcPr>
          <w:p w14:paraId="7FE017F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0.272</w:t>
            </w:r>
          </w:p>
        </w:tc>
        <w:tc>
          <w:tcPr>
            <w:tcW w:w="1945" w:type="dxa"/>
          </w:tcPr>
          <w:p w14:paraId="5303D79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0.451</w:t>
            </w:r>
          </w:p>
        </w:tc>
      </w:tr>
      <w:tr w:rsidR="00104BF8" w:rsidRPr="00104BF8" w14:paraId="6EDD810F" w14:textId="77777777" w:rsidTr="00104BF8">
        <w:tc>
          <w:tcPr>
            <w:tcW w:w="1692" w:type="dxa"/>
          </w:tcPr>
          <w:p w14:paraId="48EE62DC"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F statistic</w:t>
            </w:r>
          </w:p>
        </w:tc>
        <w:tc>
          <w:tcPr>
            <w:tcW w:w="994" w:type="dxa"/>
          </w:tcPr>
          <w:p w14:paraId="7C5369F6" w14:textId="77777777" w:rsidR="00104BF8" w:rsidRPr="00104BF8" w:rsidRDefault="00104BF8" w:rsidP="00104BF8">
            <w:pPr>
              <w:widowControl/>
              <w:jc w:val="center"/>
              <w:rPr>
                <w:rFonts w:ascii="Times New Roman" w:hAnsi="Times New Roman"/>
                <w:szCs w:val="24"/>
              </w:rPr>
            </w:pPr>
          </w:p>
        </w:tc>
        <w:tc>
          <w:tcPr>
            <w:tcW w:w="1944" w:type="dxa"/>
          </w:tcPr>
          <w:p w14:paraId="2714EC9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24.22</w:t>
            </w:r>
          </w:p>
        </w:tc>
        <w:tc>
          <w:tcPr>
            <w:tcW w:w="1944" w:type="dxa"/>
          </w:tcPr>
          <w:p w14:paraId="68C632C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40.41</w:t>
            </w:r>
          </w:p>
        </w:tc>
        <w:tc>
          <w:tcPr>
            <w:tcW w:w="1945" w:type="dxa"/>
          </w:tcPr>
          <w:p w14:paraId="1695E94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9.357</w:t>
            </w:r>
          </w:p>
        </w:tc>
        <w:tc>
          <w:tcPr>
            <w:tcW w:w="1945" w:type="dxa"/>
          </w:tcPr>
          <w:p w14:paraId="102360D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7.477</w:t>
            </w:r>
          </w:p>
        </w:tc>
        <w:tc>
          <w:tcPr>
            <w:tcW w:w="1945" w:type="dxa"/>
          </w:tcPr>
          <w:p w14:paraId="3846472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12.213</w:t>
            </w:r>
          </w:p>
        </w:tc>
        <w:tc>
          <w:tcPr>
            <w:tcW w:w="1945" w:type="dxa"/>
          </w:tcPr>
          <w:p w14:paraId="7B25A95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17.353</w:t>
            </w:r>
          </w:p>
        </w:tc>
      </w:tr>
    </w:tbl>
    <w:p w14:paraId="42AD075F" w14:textId="77777777" w:rsidR="00104BF8" w:rsidRPr="00104BF8" w:rsidRDefault="00104BF8" w:rsidP="00104BF8">
      <w:pPr>
        <w:snapToGrid w:val="0"/>
        <w:spacing w:beforeLines="50" w:before="180"/>
        <w:ind w:rightChars="695" w:right="1668"/>
        <w:jc w:val="both"/>
        <w:rPr>
          <w:rFonts w:ascii="Times New Roman" w:eastAsia="標楷體" w:hAnsi="Times New Roman"/>
          <w:szCs w:val="24"/>
        </w:rPr>
      </w:pPr>
      <w:r w:rsidRPr="00104BF8">
        <w:rPr>
          <w:rFonts w:ascii="Times New Roman" w:eastAsia="標楷體" w:hAnsi="Times New Roman"/>
          <w:szCs w:val="24"/>
        </w:rPr>
        <w:t>N</w:t>
      </w:r>
      <w:r w:rsidRPr="00104BF8">
        <w:rPr>
          <w:rFonts w:ascii="Times New Roman" w:eastAsia="標楷體" w:hAnsi="Times New Roman" w:hint="eastAsia"/>
          <w:szCs w:val="24"/>
        </w:rPr>
        <w:t>ote: The dependent variables of model 1 ~ model 6 are forecast errors measured by RMSE.</w:t>
      </w:r>
      <w:r w:rsidRPr="00104BF8">
        <w:rPr>
          <w:rFonts w:ascii="Times New Roman" w:hAnsi="Times New Roman"/>
          <w:sz w:val="22"/>
        </w:rPr>
        <w:t xml:space="preserve"> </w:t>
      </w:r>
      <w:r w:rsidRPr="00104BF8">
        <w:rPr>
          <w:rFonts w:ascii="Times New Roman" w:hAnsi="Times New Roman" w:hint="eastAsia"/>
          <w:sz w:val="22"/>
        </w:rPr>
        <w:t>T</w:t>
      </w:r>
      <w:r w:rsidRPr="00104BF8">
        <w:rPr>
          <w:rFonts w:ascii="Times New Roman" w:eastAsia="標楷體" w:hAnsi="Times New Roman"/>
          <w:szCs w:val="24"/>
        </w:rPr>
        <w:t xml:space="preserve">he entries with asterisk indicate </w:t>
      </w:r>
      <w:r w:rsidRPr="00104BF8">
        <w:rPr>
          <w:rFonts w:ascii="Times New Roman" w:eastAsia="標楷體" w:hAnsi="Times New Roman" w:hint="eastAsia"/>
          <w:szCs w:val="24"/>
        </w:rPr>
        <w:t>t</w:t>
      </w:r>
      <w:r w:rsidRPr="00104BF8">
        <w:rPr>
          <w:rFonts w:ascii="Times New Roman" w:eastAsia="標楷體" w:hAnsi="Times New Roman"/>
          <w:szCs w:val="24"/>
        </w:rPr>
        <w:t xml:space="preserve"> statistics at the 1% (***)</w:t>
      </w:r>
      <w:proofErr w:type="gramStart"/>
      <w:r w:rsidRPr="00104BF8">
        <w:rPr>
          <w:rFonts w:ascii="Times New Roman" w:eastAsia="標楷體" w:hAnsi="Times New Roman"/>
          <w:szCs w:val="24"/>
        </w:rPr>
        <w:t>,5</w:t>
      </w:r>
      <w:proofErr w:type="gramEnd"/>
      <w:r w:rsidRPr="00104BF8">
        <w:rPr>
          <w:rFonts w:ascii="Times New Roman" w:eastAsia="標楷體" w:hAnsi="Times New Roman"/>
          <w:szCs w:val="24"/>
        </w:rPr>
        <w:t>% (**),10% (*) significance level</w:t>
      </w:r>
      <w:r w:rsidRPr="00104BF8">
        <w:rPr>
          <w:rFonts w:ascii="Times New Roman" w:eastAsia="標楷體" w:hAnsi="Times New Roman" w:hint="eastAsia"/>
          <w:szCs w:val="24"/>
        </w:rPr>
        <w:t>.</w:t>
      </w:r>
    </w:p>
    <w:p w14:paraId="0300A926" w14:textId="77777777" w:rsidR="00104BF8" w:rsidRPr="00104BF8" w:rsidRDefault="00104BF8" w:rsidP="00104BF8">
      <w:pPr>
        <w:widowControl/>
        <w:rPr>
          <w:rFonts w:ascii="Times New Roman" w:eastAsia="標楷體" w:hAnsi="Times New Roman"/>
          <w:szCs w:val="24"/>
        </w:rPr>
      </w:pPr>
      <w:r w:rsidRPr="00104BF8">
        <w:rPr>
          <w:rFonts w:ascii="Times New Roman" w:eastAsia="標楷體" w:hAnsi="Times New Roman"/>
          <w:szCs w:val="24"/>
        </w:rPr>
        <w:br w:type="page"/>
      </w:r>
    </w:p>
    <w:tbl>
      <w:tblPr>
        <w:tblStyle w:val="af2"/>
        <w:tblW w:w="0" w:type="auto"/>
        <w:tblInd w:w="250" w:type="dxa"/>
        <w:tblBorders>
          <w:left w:val="none" w:sz="0" w:space="0" w:color="auto"/>
          <w:right w:val="none" w:sz="0" w:space="0" w:color="auto"/>
        </w:tblBorders>
        <w:tblLayout w:type="fixed"/>
        <w:tblLook w:val="04A0" w:firstRow="1" w:lastRow="0" w:firstColumn="1" w:lastColumn="0" w:noHBand="0" w:noVBand="1"/>
      </w:tblPr>
      <w:tblGrid>
        <w:gridCol w:w="1809"/>
        <w:gridCol w:w="1159"/>
        <w:gridCol w:w="1944"/>
        <w:gridCol w:w="1944"/>
        <w:gridCol w:w="1945"/>
        <w:gridCol w:w="1945"/>
        <w:gridCol w:w="1945"/>
        <w:gridCol w:w="1945"/>
      </w:tblGrid>
      <w:tr w:rsidR="00104BF8" w:rsidRPr="00104BF8" w14:paraId="6F6D5E72" w14:textId="77777777" w:rsidTr="00104BF8">
        <w:tc>
          <w:tcPr>
            <w:tcW w:w="14636" w:type="dxa"/>
            <w:gridSpan w:val="8"/>
            <w:tcBorders>
              <w:top w:val="nil"/>
            </w:tcBorders>
          </w:tcPr>
          <w:p w14:paraId="4B65BDEB" w14:textId="77777777" w:rsidR="00104BF8" w:rsidRPr="00104BF8" w:rsidRDefault="00104BF8" w:rsidP="00104BF8">
            <w:pPr>
              <w:widowControl/>
              <w:rPr>
                <w:rFonts w:ascii="Times New Roman" w:eastAsia="標楷體" w:hAnsi="Times New Roman"/>
                <w:b/>
                <w:szCs w:val="24"/>
              </w:rPr>
            </w:pPr>
          </w:p>
          <w:p w14:paraId="1933B32C" w14:textId="77777777" w:rsidR="00104BF8" w:rsidRPr="00104BF8" w:rsidRDefault="00104BF8" w:rsidP="00104BF8">
            <w:pPr>
              <w:widowControl/>
              <w:rPr>
                <w:rFonts w:ascii="Times New Roman" w:hAnsi="Times New Roman"/>
                <w:b/>
                <w:szCs w:val="24"/>
              </w:rPr>
            </w:pPr>
            <w:r w:rsidRPr="00104BF8">
              <w:rPr>
                <w:rFonts w:ascii="Times New Roman" w:eastAsia="標楷體" w:hAnsi="Times New Roman" w:hint="eastAsia"/>
                <w:b/>
                <w:szCs w:val="24"/>
              </w:rPr>
              <w:t xml:space="preserve">Panel B  </w:t>
            </w:r>
            <w:r w:rsidRPr="00104BF8">
              <w:rPr>
                <w:rFonts w:ascii="Times New Roman" w:hAnsi="Times New Roman" w:hint="eastAsia"/>
                <w:b/>
                <w:szCs w:val="24"/>
              </w:rPr>
              <w:t xml:space="preserve">Dependent </w:t>
            </w:r>
            <w:r w:rsidRPr="00104BF8">
              <w:rPr>
                <w:rFonts w:ascii="Times New Roman" w:hAnsi="Times New Roman"/>
                <w:b/>
                <w:szCs w:val="24"/>
              </w:rPr>
              <w:t>V</w:t>
            </w:r>
            <w:r w:rsidRPr="00104BF8">
              <w:rPr>
                <w:rFonts w:ascii="Times New Roman" w:hAnsi="Times New Roman" w:hint="eastAsia"/>
                <w:b/>
                <w:szCs w:val="24"/>
              </w:rPr>
              <w:t>ariable: MAE</w:t>
            </w:r>
          </w:p>
        </w:tc>
      </w:tr>
      <w:tr w:rsidR="00104BF8" w:rsidRPr="00104BF8" w14:paraId="44395E7C" w14:textId="77777777" w:rsidTr="00104BF8">
        <w:tc>
          <w:tcPr>
            <w:tcW w:w="1809" w:type="dxa"/>
            <w:vMerge w:val="restart"/>
          </w:tcPr>
          <w:p w14:paraId="51CD35D9" w14:textId="77777777" w:rsidR="00104BF8" w:rsidRPr="00104BF8" w:rsidRDefault="00104BF8" w:rsidP="00104BF8">
            <w:pPr>
              <w:rPr>
                <w:rFonts w:ascii="Times New Roman" w:hAnsi="Times New Roman"/>
                <w:szCs w:val="24"/>
              </w:rPr>
            </w:pPr>
            <w:r w:rsidRPr="00104BF8">
              <w:rPr>
                <w:rFonts w:ascii="Times New Roman" w:hAnsi="Times New Roman"/>
                <w:szCs w:val="24"/>
              </w:rPr>
              <w:t>V</w:t>
            </w:r>
            <w:r w:rsidRPr="00104BF8">
              <w:rPr>
                <w:rFonts w:ascii="Times New Roman" w:hAnsi="Times New Roman" w:hint="eastAsia"/>
                <w:szCs w:val="24"/>
              </w:rPr>
              <w:t>ariable</w:t>
            </w:r>
          </w:p>
        </w:tc>
        <w:tc>
          <w:tcPr>
            <w:tcW w:w="1159" w:type="dxa"/>
            <w:vMerge w:val="restart"/>
          </w:tcPr>
          <w:p w14:paraId="4897982E" w14:textId="77777777" w:rsidR="00104BF8" w:rsidRPr="00104BF8" w:rsidRDefault="00104BF8" w:rsidP="00104BF8">
            <w:pPr>
              <w:widowControl/>
              <w:snapToGrid w:val="0"/>
              <w:spacing w:line="240" w:lineRule="atLeast"/>
              <w:ind w:leftChars="-30" w:left="-72" w:rightChars="-59" w:right="-142"/>
              <w:rPr>
                <w:rFonts w:ascii="Times New Roman" w:hAnsi="Times New Roman"/>
                <w:sz w:val="16"/>
                <w:szCs w:val="16"/>
              </w:rPr>
            </w:pPr>
            <w:r w:rsidRPr="00104BF8">
              <w:rPr>
                <w:rFonts w:ascii="Times New Roman" w:hAnsi="Times New Roman"/>
                <w:sz w:val="16"/>
                <w:szCs w:val="16"/>
              </w:rPr>
              <w:t>E</w:t>
            </w:r>
            <w:r w:rsidRPr="00104BF8">
              <w:rPr>
                <w:rFonts w:ascii="Times New Roman" w:hAnsi="Times New Roman" w:hint="eastAsia"/>
                <w:sz w:val="16"/>
                <w:szCs w:val="16"/>
              </w:rPr>
              <w:t>xpected Sign-</w:t>
            </w:r>
          </w:p>
          <w:p w14:paraId="7AB5E816" w14:textId="77777777" w:rsidR="00104BF8" w:rsidRPr="00104BF8" w:rsidRDefault="00104BF8" w:rsidP="00104BF8">
            <w:pPr>
              <w:widowControl/>
              <w:snapToGrid w:val="0"/>
              <w:spacing w:line="240" w:lineRule="atLeast"/>
              <w:ind w:leftChars="-30" w:left="-72" w:rightChars="-59" w:right="-142"/>
              <w:rPr>
                <w:rFonts w:ascii="Times New Roman" w:hAnsi="Times New Roman"/>
                <w:sz w:val="16"/>
                <w:szCs w:val="16"/>
              </w:rPr>
            </w:pPr>
            <w:r w:rsidRPr="00104BF8">
              <w:rPr>
                <w:rFonts w:ascii="Times New Roman" w:hAnsi="Times New Roman" w:hint="eastAsia"/>
                <w:sz w:val="16"/>
                <w:szCs w:val="16"/>
              </w:rPr>
              <w:t>Large(Small)</w:t>
            </w:r>
          </w:p>
        </w:tc>
        <w:tc>
          <w:tcPr>
            <w:tcW w:w="3888" w:type="dxa"/>
            <w:gridSpan w:val="2"/>
          </w:tcPr>
          <w:p w14:paraId="2F9589D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L</w:t>
            </w:r>
            <w:r w:rsidRPr="00104BF8">
              <w:rPr>
                <w:rFonts w:ascii="Times New Roman" w:hAnsi="Times New Roman" w:hint="eastAsia"/>
                <w:szCs w:val="24"/>
              </w:rPr>
              <w:t>arge industry sample</w:t>
            </w:r>
          </w:p>
        </w:tc>
        <w:tc>
          <w:tcPr>
            <w:tcW w:w="3890" w:type="dxa"/>
            <w:gridSpan w:val="2"/>
          </w:tcPr>
          <w:p w14:paraId="16D665C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S</w:t>
            </w:r>
            <w:r w:rsidRPr="00104BF8">
              <w:rPr>
                <w:rFonts w:ascii="Times New Roman" w:hAnsi="Times New Roman" w:hint="eastAsia"/>
                <w:szCs w:val="24"/>
              </w:rPr>
              <w:t>mall industry sample</w:t>
            </w:r>
          </w:p>
        </w:tc>
        <w:tc>
          <w:tcPr>
            <w:tcW w:w="3890" w:type="dxa"/>
            <w:gridSpan w:val="2"/>
          </w:tcPr>
          <w:p w14:paraId="3A0A9D1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F</w:t>
            </w:r>
            <w:r w:rsidRPr="00104BF8">
              <w:rPr>
                <w:rFonts w:ascii="Times New Roman" w:hAnsi="Times New Roman" w:hint="eastAsia"/>
                <w:szCs w:val="24"/>
              </w:rPr>
              <w:t>ull sample</w:t>
            </w:r>
          </w:p>
        </w:tc>
      </w:tr>
      <w:tr w:rsidR="00104BF8" w:rsidRPr="00104BF8" w14:paraId="17CFA90B" w14:textId="77777777" w:rsidTr="00104BF8">
        <w:tc>
          <w:tcPr>
            <w:tcW w:w="1809" w:type="dxa"/>
            <w:vMerge/>
          </w:tcPr>
          <w:p w14:paraId="67EAA0CC" w14:textId="77777777" w:rsidR="00104BF8" w:rsidRPr="00104BF8" w:rsidRDefault="00104BF8" w:rsidP="00104BF8">
            <w:pPr>
              <w:widowControl/>
              <w:rPr>
                <w:rFonts w:ascii="Times New Roman" w:hAnsi="Times New Roman"/>
                <w:szCs w:val="24"/>
              </w:rPr>
            </w:pPr>
          </w:p>
        </w:tc>
        <w:tc>
          <w:tcPr>
            <w:tcW w:w="1159" w:type="dxa"/>
            <w:vMerge/>
          </w:tcPr>
          <w:p w14:paraId="2F27A593" w14:textId="77777777" w:rsidR="00104BF8" w:rsidRPr="00104BF8" w:rsidRDefault="00104BF8" w:rsidP="00104BF8">
            <w:pPr>
              <w:widowControl/>
              <w:rPr>
                <w:rFonts w:ascii="Times New Roman" w:hAnsi="Times New Roman"/>
                <w:szCs w:val="24"/>
              </w:rPr>
            </w:pPr>
          </w:p>
        </w:tc>
        <w:tc>
          <w:tcPr>
            <w:tcW w:w="1944" w:type="dxa"/>
          </w:tcPr>
          <w:p w14:paraId="1F07CEB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7</w:t>
            </w:r>
          </w:p>
        </w:tc>
        <w:tc>
          <w:tcPr>
            <w:tcW w:w="1944" w:type="dxa"/>
          </w:tcPr>
          <w:p w14:paraId="09924C4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8</w:t>
            </w:r>
          </w:p>
        </w:tc>
        <w:tc>
          <w:tcPr>
            <w:tcW w:w="1945" w:type="dxa"/>
          </w:tcPr>
          <w:p w14:paraId="4C84F4B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9</w:t>
            </w:r>
          </w:p>
        </w:tc>
        <w:tc>
          <w:tcPr>
            <w:tcW w:w="1945" w:type="dxa"/>
          </w:tcPr>
          <w:p w14:paraId="23AC0D4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10</w:t>
            </w:r>
          </w:p>
        </w:tc>
        <w:tc>
          <w:tcPr>
            <w:tcW w:w="1945" w:type="dxa"/>
          </w:tcPr>
          <w:p w14:paraId="1A865AF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11</w:t>
            </w:r>
          </w:p>
        </w:tc>
        <w:tc>
          <w:tcPr>
            <w:tcW w:w="1945" w:type="dxa"/>
          </w:tcPr>
          <w:p w14:paraId="2F5CD7C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szCs w:val="24"/>
              </w:rPr>
              <w:t>M</w:t>
            </w:r>
            <w:r w:rsidRPr="00104BF8">
              <w:rPr>
                <w:rFonts w:ascii="Times New Roman" w:hAnsi="Times New Roman" w:hint="eastAsia"/>
                <w:szCs w:val="24"/>
              </w:rPr>
              <w:t>odel 12</w:t>
            </w:r>
          </w:p>
        </w:tc>
      </w:tr>
      <w:tr w:rsidR="00104BF8" w:rsidRPr="00104BF8" w14:paraId="63393DD7" w14:textId="77777777" w:rsidTr="00104BF8">
        <w:tc>
          <w:tcPr>
            <w:tcW w:w="1809" w:type="dxa"/>
          </w:tcPr>
          <w:p w14:paraId="1494CF1C"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Intercept</w:t>
            </w:r>
          </w:p>
        </w:tc>
        <w:tc>
          <w:tcPr>
            <w:tcW w:w="1159" w:type="dxa"/>
          </w:tcPr>
          <w:p w14:paraId="2BDA1CEC" w14:textId="77777777" w:rsidR="00104BF8" w:rsidRPr="00104BF8" w:rsidRDefault="00104BF8" w:rsidP="00104BF8">
            <w:pPr>
              <w:widowControl/>
              <w:rPr>
                <w:rFonts w:ascii="Times New Roman" w:hAnsi="Times New Roman"/>
                <w:szCs w:val="24"/>
              </w:rPr>
            </w:pPr>
          </w:p>
        </w:tc>
        <w:tc>
          <w:tcPr>
            <w:tcW w:w="1944" w:type="dxa"/>
          </w:tcPr>
          <w:p w14:paraId="6994429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8.362</w:t>
            </w:r>
          </w:p>
        </w:tc>
        <w:tc>
          <w:tcPr>
            <w:tcW w:w="1944" w:type="dxa"/>
          </w:tcPr>
          <w:p w14:paraId="77CC08F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4.276</w:t>
            </w:r>
          </w:p>
        </w:tc>
        <w:tc>
          <w:tcPr>
            <w:tcW w:w="1945" w:type="dxa"/>
          </w:tcPr>
          <w:p w14:paraId="6981426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0.988</w:t>
            </w:r>
          </w:p>
        </w:tc>
        <w:tc>
          <w:tcPr>
            <w:tcW w:w="1945" w:type="dxa"/>
          </w:tcPr>
          <w:p w14:paraId="1EDD2C5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4.084</w:t>
            </w:r>
          </w:p>
        </w:tc>
        <w:tc>
          <w:tcPr>
            <w:tcW w:w="1945" w:type="dxa"/>
          </w:tcPr>
          <w:p w14:paraId="25FA7439"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2.539</w:t>
            </w:r>
          </w:p>
        </w:tc>
        <w:tc>
          <w:tcPr>
            <w:tcW w:w="1945" w:type="dxa"/>
          </w:tcPr>
          <w:p w14:paraId="1449832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-4.926</w:t>
            </w:r>
          </w:p>
        </w:tc>
      </w:tr>
      <w:tr w:rsidR="00104BF8" w:rsidRPr="00104BF8" w14:paraId="5C37B7BC" w14:textId="77777777" w:rsidTr="00104BF8">
        <w:tc>
          <w:tcPr>
            <w:tcW w:w="14636" w:type="dxa"/>
            <w:gridSpan w:val="8"/>
          </w:tcPr>
          <w:p w14:paraId="260656AB"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 xml:space="preserve">Unconditional </w:t>
            </w:r>
            <w:r w:rsidRPr="00104BF8">
              <w:rPr>
                <w:rFonts w:ascii="Times New Roman" w:hAnsi="Times New Roman"/>
                <w:szCs w:val="24"/>
              </w:rPr>
              <w:t>C</w:t>
            </w:r>
            <w:r w:rsidRPr="00104BF8">
              <w:rPr>
                <w:rFonts w:ascii="Times New Roman" w:hAnsi="Times New Roman" w:hint="eastAsia"/>
                <w:szCs w:val="24"/>
              </w:rPr>
              <w:t>onservatism variables</w:t>
            </w:r>
          </w:p>
        </w:tc>
      </w:tr>
      <w:tr w:rsidR="00104BF8" w:rsidRPr="00104BF8" w14:paraId="050BD25F" w14:textId="77777777" w:rsidTr="00104BF8">
        <w:tc>
          <w:tcPr>
            <w:tcW w:w="1809" w:type="dxa"/>
          </w:tcPr>
          <w:p w14:paraId="60908A6D"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PB</w:t>
            </w:r>
          </w:p>
        </w:tc>
        <w:tc>
          <w:tcPr>
            <w:tcW w:w="1159" w:type="dxa"/>
          </w:tcPr>
          <w:p w14:paraId="241B5D5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48D912C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-0.099***</w:t>
            </w:r>
          </w:p>
        </w:tc>
        <w:tc>
          <w:tcPr>
            <w:tcW w:w="1944" w:type="dxa"/>
          </w:tcPr>
          <w:p w14:paraId="4AB2F26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-0.080**</w:t>
            </w:r>
          </w:p>
        </w:tc>
        <w:tc>
          <w:tcPr>
            <w:tcW w:w="1945" w:type="dxa"/>
          </w:tcPr>
          <w:p w14:paraId="4E0B2307" w14:textId="77777777" w:rsidR="00104BF8" w:rsidRPr="00104BF8" w:rsidRDefault="00104BF8" w:rsidP="00104BF8">
            <w:pPr>
              <w:widowControl/>
              <w:ind w:leftChars="169" w:left="406"/>
              <w:rPr>
                <w:rFonts w:ascii="Times New Roman" w:hAnsi="Times New Roman"/>
                <w:szCs w:val="24"/>
              </w:rPr>
            </w:pPr>
            <w:r w:rsidRPr="00104BF8">
              <w:rPr>
                <w:rFonts w:ascii="Times New Roman" w:hAnsi="Times New Roman" w:hint="eastAsia"/>
                <w:szCs w:val="24"/>
              </w:rPr>
              <w:t>0.187***</w:t>
            </w:r>
          </w:p>
        </w:tc>
        <w:tc>
          <w:tcPr>
            <w:tcW w:w="1945" w:type="dxa"/>
          </w:tcPr>
          <w:p w14:paraId="1C4B9EC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0.117*</w:t>
            </w:r>
          </w:p>
        </w:tc>
        <w:tc>
          <w:tcPr>
            <w:tcW w:w="1945" w:type="dxa"/>
          </w:tcPr>
          <w:p w14:paraId="1C1827D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0.756***</w:t>
            </w:r>
          </w:p>
        </w:tc>
        <w:tc>
          <w:tcPr>
            <w:tcW w:w="1945" w:type="dxa"/>
          </w:tcPr>
          <w:p w14:paraId="65BC54B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0.496***</w:t>
            </w:r>
          </w:p>
        </w:tc>
      </w:tr>
      <w:tr w:rsidR="00104BF8" w:rsidRPr="00104BF8" w14:paraId="61CD2A77" w14:textId="77777777" w:rsidTr="00104BF8">
        <w:tc>
          <w:tcPr>
            <w:tcW w:w="1809" w:type="dxa"/>
          </w:tcPr>
          <w:p w14:paraId="319235B8"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NOACC</w:t>
            </w:r>
          </w:p>
        </w:tc>
        <w:tc>
          <w:tcPr>
            <w:tcW w:w="1159" w:type="dxa"/>
          </w:tcPr>
          <w:p w14:paraId="512397F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5D8949C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-1.057***</w:t>
            </w:r>
          </w:p>
        </w:tc>
        <w:tc>
          <w:tcPr>
            <w:tcW w:w="1944" w:type="dxa"/>
          </w:tcPr>
          <w:p w14:paraId="76DF29F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-5.128***</w:t>
            </w:r>
          </w:p>
        </w:tc>
        <w:tc>
          <w:tcPr>
            <w:tcW w:w="1945" w:type="dxa"/>
          </w:tcPr>
          <w:p w14:paraId="6A5A7D37" w14:textId="77777777" w:rsidR="00104BF8" w:rsidRPr="00104BF8" w:rsidRDefault="00104BF8" w:rsidP="00104BF8">
            <w:pPr>
              <w:widowControl/>
              <w:ind w:leftChars="169" w:left="406"/>
              <w:rPr>
                <w:rFonts w:ascii="Times New Roman" w:hAnsi="Times New Roman"/>
                <w:szCs w:val="24"/>
              </w:rPr>
            </w:pPr>
            <w:r w:rsidRPr="00104BF8">
              <w:rPr>
                <w:rFonts w:ascii="Times New Roman" w:hAnsi="Times New Roman" w:hint="eastAsia"/>
                <w:szCs w:val="24"/>
              </w:rPr>
              <w:t>6.648**</w:t>
            </w:r>
          </w:p>
        </w:tc>
        <w:tc>
          <w:tcPr>
            <w:tcW w:w="1945" w:type="dxa"/>
          </w:tcPr>
          <w:p w14:paraId="2C828AB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7.708***</w:t>
            </w:r>
          </w:p>
        </w:tc>
        <w:tc>
          <w:tcPr>
            <w:tcW w:w="1945" w:type="dxa"/>
          </w:tcPr>
          <w:p w14:paraId="271038E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-7.068***</w:t>
            </w:r>
          </w:p>
        </w:tc>
        <w:tc>
          <w:tcPr>
            <w:tcW w:w="1945" w:type="dxa"/>
          </w:tcPr>
          <w:p w14:paraId="3463555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-5.10E***</w:t>
            </w:r>
          </w:p>
        </w:tc>
      </w:tr>
      <w:tr w:rsidR="00104BF8" w:rsidRPr="00104BF8" w14:paraId="6B3A8B5E" w14:textId="77777777" w:rsidTr="00104BF8">
        <w:tc>
          <w:tcPr>
            <w:tcW w:w="1809" w:type="dxa"/>
          </w:tcPr>
          <w:p w14:paraId="16E304DA"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R&amp;D</w:t>
            </w:r>
          </w:p>
        </w:tc>
        <w:tc>
          <w:tcPr>
            <w:tcW w:w="1159" w:type="dxa"/>
          </w:tcPr>
          <w:p w14:paraId="1E3DEF1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4909512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-0.139***</w:t>
            </w:r>
          </w:p>
        </w:tc>
        <w:tc>
          <w:tcPr>
            <w:tcW w:w="1944" w:type="dxa"/>
          </w:tcPr>
          <w:p w14:paraId="057AB67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-0.140***</w:t>
            </w:r>
          </w:p>
        </w:tc>
        <w:tc>
          <w:tcPr>
            <w:tcW w:w="1945" w:type="dxa"/>
          </w:tcPr>
          <w:p w14:paraId="4FB775CF" w14:textId="77777777" w:rsidR="00104BF8" w:rsidRPr="00104BF8" w:rsidRDefault="00104BF8" w:rsidP="00104BF8">
            <w:pPr>
              <w:widowControl/>
              <w:ind w:leftChars="169" w:left="406"/>
              <w:rPr>
                <w:rFonts w:ascii="Times New Roman" w:hAnsi="Times New Roman"/>
                <w:szCs w:val="24"/>
              </w:rPr>
            </w:pPr>
            <w:r w:rsidRPr="00104BF8">
              <w:rPr>
                <w:rFonts w:ascii="Times New Roman" w:hAnsi="Times New Roman" w:hint="eastAsia"/>
                <w:szCs w:val="24"/>
              </w:rPr>
              <w:t>0.065</w:t>
            </w:r>
          </w:p>
        </w:tc>
        <w:tc>
          <w:tcPr>
            <w:tcW w:w="1945" w:type="dxa"/>
          </w:tcPr>
          <w:p w14:paraId="4C2F59F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0.126**</w:t>
            </w:r>
          </w:p>
        </w:tc>
        <w:tc>
          <w:tcPr>
            <w:tcW w:w="1945" w:type="dxa"/>
          </w:tcPr>
          <w:p w14:paraId="4F9B5BC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0.019</w:t>
            </w:r>
          </w:p>
        </w:tc>
        <w:tc>
          <w:tcPr>
            <w:tcW w:w="1945" w:type="dxa"/>
          </w:tcPr>
          <w:p w14:paraId="161CD596"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0.020</w:t>
            </w:r>
          </w:p>
        </w:tc>
      </w:tr>
      <w:tr w:rsidR="00104BF8" w:rsidRPr="00104BF8" w14:paraId="422A66CC" w14:textId="77777777" w:rsidTr="00104BF8">
        <w:tc>
          <w:tcPr>
            <w:tcW w:w="1809" w:type="dxa"/>
          </w:tcPr>
          <w:p w14:paraId="400197F9"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RES</w:t>
            </w:r>
          </w:p>
        </w:tc>
        <w:tc>
          <w:tcPr>
            <w:tcW w:w="1159" w:type="dxa"/>
          </w:tcPr>
          <w:p w14:paraId="18300AF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06227C7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-0.469***</w:t>
            </w:r>
          </w:p>
        </w:tc>
        <w:tc>
          <w:tcPr>
            <w:tcW w:w="1944" w:type="dxa"/>
          </w:tcPr>
          <w:p w14:paraId="740D413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-1.198**</w:t>
            </w:r>
          </w:p>
        </w:tc>
        <w:tc>
          <w:tcPr>
            <w:tcW w:w="1945" w:type="dxa"/>
          </w:tcPr>
          <w:p w14:paraId="3B8C857F" w14:textId="77777777" w:rsidR="00104BF8" w:rsidRPr="00104BF8" w:rsidRDefault="00104BF8" w:rsidP="00104BF8">
            <w:pPr>
              <w:widowControl/>
              <w:ind w:leftChars="169" w:left="406"/>
              <w:rPr>
                <w:rFonts w:ascii="Times New Roman" w:hAnsi="Times New Roman"/>
                <w:szCs w:val="24"/>
              </w:rPr>
            </w:pPr>
            <w:r w:rsidRPr="00104BF8">
              <w:rPr>
                <w:rFonts w:ascii="Times New Roman" w:hAnsi="Times New Roman" w:hint="eastAsia"/>
                <w:szCs w:val="24"/>
              </w:rPr>
              <w:t>0.181***</w:t>
            </w:r>
          </w:p>
        </w:tc>
        <w:tc>
          <w:tcPr>
            <w:tcW w:w="1945" w:type="dxa"/>
          </w:tcPr>
          <w:p w14:paraId="18EA25C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0.109*</w:t>
            </w:r>
          </w:p>
        </w:tc>
        <w:tc>
          <w:tcPr>
            <w:tcW w:w="1945" w:type="dxa"/>
          </w:tcPr>
          <w:p w14:paraId="69B8894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-0.016</w:t>
            </w:r>
          </w:p>
        </w:tc>
        <w:tc>
          <w:tcPr>
            <w:tcW w:w="1945" w:type="dxa"/>
          </w:tcPr>
          <w:p w14:paraId="67765867"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0.001</w:t>
            </w:r>
          </w:p>
        </w:tc>
      </w:tr>
      <w:tr w:rsidR="00104BF8" w:rsidRPr="00104BF8" w14:paraId="3567BB22" w14:textId="77777777" w:rsidTr="00104BF8">
        <w:tc>
          <w:tcPr>
            <w:tcW w:w="1809" w:type="dxa"/>
          </w:tcPr>
          <w:p w14:paraId="6FB671DB"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SKW</w:t>
            </w:r>
          </w:p>
        </w:tc>
        <w:tc>
          <w:tcPr>
            <w:tcW w:w="1159" w:type="dxa"/>
          </w:tcPr>
          <w:p w14:paraId="453ABEE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79BB079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-0.014</w:t>
            </w:r>
          </w:p>
        </w:tc>
        <w:tc>
          <w:tcPr>
            <w:tcW w:w="1944" w:type="dxa"/>
          </w:tcPr>
          <w:p w14:paraId="17205F3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-1.709</w:t>
            </w:r>
          </w:p>
        </w:tc>
        <w:tc>
          <w:tcPr>
            <w:tcW w:w="1945" w:type="dxa"/>
          </w:tcPr>
          <w:p w14:paraId="4FF09B2A" w14:textId="77777777" w:rsidR="00104BF8" w:rsidRPr="00104BF8" w:rsidRDefault="00104BF8" w:rsidP="00104BF8">
            <w:pPr>
              <w:widowControl/>
              <w:ind w:leftChars="169" w:left="406"/>
              <w:rPr>
                <w:rFonts w:ascii="Times New Roman" w:hAnsi="Times New Roman"/>
                <w:szCs w:val="24"/>
              </w:rPr>
            </w:pPr>
            <w:r w:rsidRPr="00104BF8">
              <w:rPr>
                <w:rFonts w:ascii="Times New Roman" w:hAnsi="Times New Roman" w:hint="eastAsia"/>
                <w:szCs w:val="24"/>
              </w:rPr>
              <w:t>0.376***</w:t>
            </w:r>
          </w:p>
        </w:tc>
        <w:tc>
          <w:tcPr>
            <w:tcW w:w="1945" w:type="dxa"/>
          </w:tcPr>
          <w:p w14:paraId="5C7D753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0.234*</w:t>
            </w:r>
          </w:p>
        </w:tc>
        <w:tc>
          <w:tcPr>
            <w:tcW w:w="1945" w:type="dxa"/>
          </w:tcPr>
          <w:p w14:paraId="5406D2D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0.023</w:t>
            </w:r>
          </w:p>
        </w:tc>
        <w:tc>
          <w:tcPr>
            <w:tcW w:w="1945" w:type="dxa"/>
          </w:tcPr>
          <w:p w14:paraId="24D25DD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-0.023</w:t>
            </w:r>
          </w:p>
        </w:tc>
      </w:tr>
      <w:tr w:rsidR="00104BF8" w:rsidRPr="00104BF8" w14:paraId="6C22BB57" w14:textId="77777777" w:rsidTr="00104BF8">
        <w:tc>
          <w:tcPr>
            <w:tcW w:w="1809" w:type="dxa"/>
          </w:tcPr>
          <w:p w14:paraId="6782C4A4"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VAR</w:t>
            </w:r>
          </w:p>
        </w:tc>
        <w:tc>
          <w:tcPr>
            <w:tcW w:w="1159" w:type="dxa"/>
          </w:tcPr>
          <w:p w14:paraId="1EBEB7C0"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159BF10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1.027</w:t>
            </w:r>
          </w:p>
        </w:tc>
        <w:tc>
          <w:tcPr>
            <w:tcW w:w="1944" w:type="dxa"/>
          </w:tcPr>
          <w:p w14:paraId="1A798C4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-5.539</w:t>
            </w:r>
          </w:p>
        </w:tc>
        <w:tc>
          <w:tcPr>
            <w:tcW w:w="1945" w:type="dxa"/>
          </w:tcPr>
          <w:p w14:paraId="4408571D" w14:textId="77777777" w:rsidR="00104BF8" w:rsidRPr="00104BF8" w:rsidRDefault="00104BF8" w:rsidP="00104BF8">
            <w:pPr>
              <w:widowControl/>
              <w:ind w:leftChars="169" w:left="406"/>
              <w:rPr>
                <w:rFonts w:ascii="Times New Roman" w:hAnsi="Times New Roman"/>
                <w:szCs w:val="24"/>
              </w:rPr>
            </w:pPr>
            <w:r w:rsidRPr="00104BF8">
              <w:rPr>
                <w:rFonts w:ascii="Times New Roman" w:hAnsi="Times New Roman" w:hint="eastAsia"/>
                <w:szCs w:val="24"/>
              </w:rPr>
              <w:t>-4.028</w:t>
            </w:r>
          </w:p>
        </w:tc>
        <w:tc>
          <w:tcPr>
            <w:tcW w:w="1945" w:type="dxa"/>
          </w:tcPr>
          <w:p w14:paraId="0F02D80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-7.958</w:t>
            </w:r>
          </w:p>
        </w:tc>
        <w:tc>
          <w:tcPr>
            <w:tcW w:w="1945" w:type="dxa"/>
          </w:tcPr>
          <w:p w14:paraId="7B25DB2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1.817</w:t>
            </w:r>
          </w:p>
        </w:tc>
        <w:tc>
          <w:tcPr>
            <w:tcW w:w="1945" w:type="dxa"/>
          </w:tcPr>
          <w:p w14:paraId="765669B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2.077**</w:t>
            </w:r>
          </w:p>
        </w:tc>
      </w:tr>
      <w:tr w:rsidR="00104BF8" w:rsidRPr="00104BF8" w14:paraId="6008FD6E" w14:textId="77777777" w:rsidTr="00104BF8">
        <w:tc>
          <w:tcPr>
            <w:tcW w:w="14636" w:type="dxa"/>
            <w:gridSpan w:val="8"/>
          </w:tcPr>
          <w:p w14:paraId="0B79F06B"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C</w:t>
            </w:r>
            <w:r w:rsidRPr="00104BF8">
              <w:rPr>
                <w:rFonts w:ascii="Times New Roman" w:hAnsi="Times New Roman" w:hint="eastAsia"/>
                <w:szCs w:val="24"/>
              </w:rPr>
              <w:t xml:space="preserve">onditional </w:t>
            </w:r>
            <w:r w:rsidRPr="00104BF8">
              <w:rPr>
                <w:rFonts w:ascii="Times New Roman" w:hAnsi="Times New Roman"/>
                <w:szCs w:val="24"/>
              </w:rPr>
              <w:t>C</w:t>
            </w:r>
            <w:r w:rsidRPr="00104BF8">
              <w:rPr>
                <w:rFonts w:ascii="Times New Roman" w:hAnsi="Times New Roman" w:hint="eastAsia"/>
                <w:szCs w:val="24"/>
              </w:rPr>
              <w:t>onservatism variables</w:t>
            </w:r>
          </w:p>
        </w:tc>
      </w:tr>
      <w:tr w:rsidR="00104BF8" w:rsidRPr="00104BF8" w14:paraId="0A23B088" w14:textId="77777777" w:rsidTr="00104BF8">
        <w:tc>
          <w:tcPr>
            <w:tcW w:w="1809" w:type="dxa"/>
          </w:tcPr>
          <w:p w14:paraId="53EF4684"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CR</w:t>
            </w:r>
          </w:p>
        </w:tc>
        <w:tc>
          <w:tcPr>
            <w:tcW w:w="1159" w:type="dxa"/>
          </w:tcPr>
          <w:p w14:paraId="1D7122D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1851CF9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0.509***</w:t>
            </w:r>
          </w:p>
        </w:tc>
        <w:tc>
          <w:tcPr>
            <w:tcW w:w="1944" w:type="dxa"/>
          </w:tcPr>
          <w:p w14:paraId="1594E27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0.083**</w:t>
            </w:r>
          </w:p>
        </w:tc>
        <w:tc>
          <w:tcPr>
            <w:tcW w:w="1945" w:type="dxa"/>
          </w:tcPr>
          <w:p w14:paraId="0BC1B61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-0.007*</w:t>
            </w:r>
          </w:p>
        </w:tc>
        <w:tc>
          <w:tcPr>
            <w:tcW w:w="1945" w:type="dxa"/>
          </w:tcPr>
          <w:p w14:paraId="2172902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-0.007*</w:t>
            </w:r>
          </w:p>
        </w:tc>
        <w:tc>
          <w:tcPr>
            <w:tcW w:w="1945" w:type="dxa"/>
          </w:tcPr>
          <w:p w14:paraId="43110A2D"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-0.027**</w:t>
            </w:r>
          </w:p>
        </w:tc>
        <w:tc>
          <w:tcPr>
            <w:tcW w:w="1945" w:type="dxa"/>
          </w:tcPr>
          <w:p w14:paraId="7FC02A4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-0.002</w:t>
            </w:r>
          </w:p>
        </w:tc>
      </w:tr>
      <w:tr w:rsidR="00104BF8" w:rsidRPr="00104BF8" w14:paraId="787CC7AE" w14:textId="77777777" w:rsidTr="00104BF8">
        <w:tc>
          <w:tcPr>
            <w:tcW w:w="1809" w:type="dxa"/>
          </w:tcPr>
          <w:p w14:paraId="1637FBE5" w14:textId="77777777" w:rsidR="00104BF8" w:rsidRPr="00104BF8" w:rsidRDefault="00104BF8" w:rsidP="00104BF8">
            <w:pPr>
              <w:widowControl/>
              <w:rPr>
                <w:rFonts w:ascii="Times New Roman" w:hAnsi="Times New Roman"/>
                <w:szCs w:val="24"/>
              </w:rPr>
            </w:pPr>
            <w:proofErr w:type="spellStart"/>
            <w:r w:rsidRPr="00104BF8">
              <w:rPr>
                <w:rFonts w:ascii="Times New Roman" w:hAnsi="Times New Roman" w:hint="eastAsia"/>
                <w:szCs w:val="24"/>
              </w:rPr>
              <w:t>C_score</w:t>
            </w:r>
            <w:proofErr w:type="spellEnd"/>
          </w:p>
        </w:tc>
        <w:tc>
          <w:tcPr>
            <w:tcW w:w="1159" w:type="dxa"/>
          </w:tcPr>
          <w:p w14:paraId="7CC7334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 (-)</w:t>
            </w:r>
          </w:p>
        </w:tc>
        <w:tc>
          <w:tcPr>
            <w:tcW w:w="1944" w:type="dxa"/>
          </w:tcPr>
          <w:p w14:paraId="0107997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1.739***</w:t>
            </w:r>
          </w:p>
        </w:tc>
        <w:tc>
          <w:tcPr>
            <w:tcW w:w="1944" w:type="dxa"/>
          </w:tcPr>
          <w:p w14:paraId="1B964BC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5.491</w:t>
            </w:r>
          </w:p>
        </w:tc>
        <w:tc>
          <w:tcPr>
            <w:tcW w:w="1945" w:type="dxa"/>
          </w:tcPr>
          <w:p w14:paraId="6FE524C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-1.561***</w:t>
            </w:r>
          </w:p>
        </w:tc>
        <w:tc>
          <w:tcPr>
            <w:tcW w:w="1945" w:type="dxa"/>
          </w:tcPr>
          <w:p w14:paraId="44C18AD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-1.271**</w:t>
            </w:r>
          </w:p>
        </w:tc>
        <w:tc>
          <w:tcPr>
            <w:tcW w:w="1945" w:type="dxa"/>
          </w:tcPr>
          <w:p w14:paraId="4FF89C3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-5.581***</w:t>
            </w:r>
          </w:p>
        </w:tc>
        <w:tc>
          <w:tcPr>
            <w:tcW w:w="1945" w:type="dxa"/>
          </w:tcPr>
          <w:p w14:paraId="0F8EE89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-2.88E**</w:t>
            </w:r>
          </w:p>
        </w:tc>
      </w:tr>
      <w:tr w:rsidR="00104BF8" w:rsidRPr="00104BF8" w14:paraId="78B026E8" w14:textId="77777777" w:rsidTr="00104BF8">
        <w:tc>
          <w:tcPr>
            <w:tcW w:w="14636" w:type="dxa"/>
            <w:gridSpan w:val="8"/>
          </w:tcPr>
          <w:p w14:paraId="66056993"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Control variables</w:t>
            </w:r>
          </w:p>
        </w:tc>
      </w:tr>
      <w:tr w:rsidR="00104BF8" w:rsidRPr="00104BF8" w14:paraId="0967CA14" w14:textId="77777777" w:rsidTr="00104BF8">
        <w:tc>
          <w:tcPr>
            <w:tcW w:w="1809" w:type="dxa"/>
          </w:tcPr>
          <w:p w14:paraId="18D191D0"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L</w:t>
            </w:r>
            <w:r w:rsidRPr="00104BF8">
              <w:rPr>
                <w:rFonts w:ascii="Times New Roman" w:hAnsi="Times New Roman" w:hint="eastAsia"/>
                <w:szCs w:val="24"/>
              </w:rPr>
              <w:t xml:space="preserve">og </w:t>
            </w:r>
            <w:proofErr w:type="spellStart"/>
            <w:r w:rsidRPr="00104BF8">
              <w:rPr>
                <w:rFonts w:ascii="Times New Roman" w:hAnsi="Times New Roman" w:hint="eastAsia"/>
                <w:szCs w:val="24"/>
              </w:rPr>
              <w:t>AGE</w:t>
            </w:r>
            <w:r w:rsidRPr="00104BF8">
              <w:rPr>
                <w:rFonts w:ascii="Times New Roman" w:hAnsi="Times New Roman" w:hint="eastAsia"/>
                <w:szCs w:val="24"/>
                <w:vertAlign w:val="subscript"/>
              </w:rPr>
              <w:t>i,t</w:t>
            </w:r>
            <w:proofErr w:type="spellEnd"/>
          </w:p>
        </w:tc>
        <w:tc>
          <w:tcPr>
            <w:tcW w:w="1159" w:type="dxa"/>
          </w:tcPr>
          <w:p w14:paraId="3AD3920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w:t>
            </w:r>
          </w:p>
        </w:tc>
        <w:tc>
          <w:tcPr>
            <w:tcW w:w="1944" w:type="dxa"/>
          </w:tcPr>
          <w:p w14:paraId="619622F5" w14:textId="77777777" w:rsidR="00104BF8" w:rsidRPr="00104BF8" w:rsidRDefault="00104BF8" w:rsidP="00104BF8">
            <w:pPr>
              <w:widowControl/>
              <w:jc w:val="center"/>
              <w:rPr>
                <w:rFonts w:ascii="Times New Roman" w:hAnsi="Times New Roman"/>
                <w:szCs w:val="24"/>
              </w:rPr>
            </w:pPr>
          </w:p>
        </w:tc>
        <w:tc>
          <w:tcPr>
            <w:tcW w:w="1944" w:type="dxa"/>
          </w:tcPr>
          <w:p w14:paraId="57C7F9F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-0.005</w:t>
            </w:r>
          </w:p>
        </w:tc>
        <w:tc>
          <w:tcPr>
            <w:tcW w:w="1945" w:type="dxa"/>
          </w:tcPr>
          <w:p w14:paraId="2DCDD805" w14:textId="77777777" w:rsidR="00104BF8" w:rsidRPr="00104BF8" w:rsidRDefault="00104BF8" w:rsidP="00104BF8">
            <w:pPr>
              <w:widowControl/>
              <w:jc w:val="center"/>
              <w:rPr>
                <w:rFonts w:ascii="Times New Roman" w:hAnsi="Times New Roman"/>
                <w:szCs w:val="24"/>
              </w:rPr>
            </w:pPr>
          </w:p>
        </w:tc>
        <w:tc>
          <w:tcPr>
            <w:tcW w:w="1945" w:type="dxa"/>
          </w:tcPr>
          <w:p w14:paraId="4CE4F66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-0.004</w:t>
            </w:r>
          </w:p>
        </w:tc>
        <w:tc>
          <w:tcPr>
            <w:tcW w:w="1945" w:type="dxa"/>
          </w:tcPr>
          <w:p w14:paraId="06CCDAC8" w14:textId="77777777" w:rsidR="00104BF8" w:rsidRPr="00104BF8" w:rsidRDefault="00104BF8" w:rsidP="00104BF8">
            <w:pPr>
              <w:widowControl/>
              <w:rPr>
                <w:rFonts w:ascii="Times New Roman" w:hAnsi="Times New Roman"/>
                <w:szCs w:val="24"/>
              </w:rPr>
            </w:pPr>
          </w:p>
        </w:tc>
        <w:tc>
          <w:tcPr>
            <w:tcW w:w="1945" w:type="dxa"/>
          </w:tcPr>
          <w:p w14:paraId="7BF1E19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-0.016</w:t>
            </w:r>
          </w:p>
        </w:tc>
      </w:tr>
      <w:tr w:rsidR="00104BF8" w:rsidRPr="00104BF8" w14:paraId="44AB6E48" w14:textId="77777777" w:rsidTr="00104BF8">
        <w:tc>
          <w:tcPr>
            <w:tcW w:w="1809" w:type="dxa"/>
          </w:tcPr>
          <w:p w14:paraId="6DC0168A" w14:textId="77777777" w:rsidR="00104BF8" w:rsidRPr="00104BF8" w:rsidRDefault="00104BF8" w:rsidP="00104BF8">
            <w:pPr>
              <w:widowControl/>
              <w:rPr>
                <w:rFonts w:ascii="Times New Roman" w:hAnsi="Times New Roman"/>
                <w:szCs w:val="24"/>
              </w:rPr>
            </w:pPr>
            <w:r w:rsidRPr="00104BF8">
              <w:rPr>
                <w:rFonts w:ascii="Times New Roman" w:hAnsi="Times New Roman"/>
                <w:szCs w:val="24"/>
              </w:rPr>
              <w:t>L</w:t>
            </w:r>
            <w:r w:rsidRPr="00104BF8">
              <w:rPr>
                <w:rFonts w:ascii="Times New Roman" w:hAnsi="Times New Roman" w:hint="eastAsia"/>
                <w:szCs w:val="24"/>
              </w:rPr>
              <w:t>og MV</w:t>
            </w:r>
            <w:r w:rsidRPr="00104BF8">
              <w:rPr>
                <w:rFonts w:ascii="Times New Roman" w:hAnsi="Times New Roman" w:hint="eastAsia"/>
                <w:szCs w:val="24"/>
                <w:vertAlign w:val="subscript"/>
              </w:rPr>
              <w:t>i,t-1</w:t>
            </w:r>
          </w:p>
        </w:tc>
        <w:tc>
          <w:tcPr>
            <w:tcW w:w="1159" w:type="dxa"/>
          </w:tcPr>
          <w:p w14:paraId="7D2D8B97" w14:textId="77777777" w:rsidR="00104BF8" w:rsidRPr="00104BF8" w:rsidRDefault="00104BF8" w:rsidP="00104BF8">
            <w:pPr>
              <w:widowControl/>
              <w:ind w:left="360"/>
              <w:rPr>
                <w:rFonts w:ascii="Times New Roman" w:hAnsi="Times New Roman"/>
                <w:szCs w:val="24"/>
              </w:rPr>
            </w:pPr>
            <w:r w:rsidRPr="00104BF8">
              <w:rPr>
                <w:rFonts w:ascii="Times New Roman" w:hAnsi="Times New Roman" w:hint="eastAsia"/>
                <w:szCs w:val="24"/>
              </w:rPr>
              <w:t>- (+)</w:t>
            </w:r>
          </w:p>
        </w:tc>
        <w:tc>
          <w:tcPr>
            <w:tcW w:w="1944" w:type="dxa"/>
          </w:tcPr>
          <w:p w14:paraId="57510994" w14:textId="77777777" w:rsidR="00104BF8" w:rsidRPr="00104BF8" w:rsidRDefault="00104BF8" w:rsidP="00104BF8">
            <w:pPr>
              <w:widowControl/>
              <w:jc w:val="center"/>
              <w:rPr>
                <w:rFonts w:ascii="Times New Roman" w:hAnsi="Times New Roman"/>
                <w:szCs w:val="24"/>
              </w:rPr>
            </w:pPr>
          </w:p>
        </w:tc>
        <w:tc>
          <w:tcPr>
            <w:tcW w:w="1944" w:type="dxa"/>
          </w:tcPr>
          <w:p w14:paraId="5AE957F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1.277***</w:t>
            </w:r>
          </w:p>
        </w:tc>
        <w:tc>
          <w:tcPr>
            <w:tcW w:w="1945" w:type="dxa"/>
          </w:tcPr>
          <w:p w14:paraId="44E19453" w14:textId="77777777" w:rsidR="00104BF8" w:rsidRPr="00104BF8" w:rsidRDefault="00104BF8" w:rsidP="00104BF8">
            <w:pPr>
              <w:widowControl/>
              <w:jc w:val="center"/>
              <w:rPr>
                <w:rFonts w:ascii="Times New Roman" w:hAnsi="Times New Roman"/>
                <w:szCs w:val="24"/>
              </w:rPr>
            </w:pPr>
          </w:p>
        </w:tc>
        <w:tc>
          <w:tcPr>
            <w:tcW w:w="1945" w:type="dxa"/>
          </w:tcPr>
          <w:p w14:paraId="1D0400F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-0.196*</w:t>
            </w:r>
          </w:p>
        </w:tc>
        <w:tc>
          <w:tcPr>
            <w:tcW w:w="1945" w:type="dxa"/>
          </w:tcPr>
          <w:p w14:paraId="3DA57173" w14:textId="77777777" w:rsidR="00104BF8" w:rsidRPr="00104BF8" w:rsidRDefault="00104BF8" w:rsidP="00104BF8">
            <w:pPr>
              <w:widowControl/>
              <w:rPr>
                <w:rFonts w:ascii="Times New Roman" w:hAnsi="Times New Roman"/>
                <w:szCs w:val="24"/>
              </w:rPr>
            </w:pPr>
          </w:p>
        </w:tc>
        <w:tc>
          <w:tcPr>
            <w:tcW w:w="1945" w:type="dxa"/>
          </w:tcPr>
          <w:p w14:paraId="0EFE165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0.618***</w:t>
            </w:r>
          </w:p>
        </w:tc>
      </w:tr>
      <w:tr w:rsidR="00104BF8" w:rsidRPr="00104BF8" w14:paraId="690CB58A" w14:textId="77777777" w:rsidTr="00104BF8">
        <w:tc>
          <w:tcPr>
            <w:tcW w:w="1809" w:type="dxa"/>
          </w:tcPr>
          <w:p w14:paraId="7FB28ADB" w14:textId="77777777" w:rsidR="00104BF8" w:rsidRPr="00104BF8" w:rsidRDefault="00104BF8" w:rsidP="00104BF8">
            <w:pPr>
              <w:widowControl/>
              <w:rPr>
                <w:rFonts w:ascii="Times New Roman" w:hAnsi="Times New Roman"/>
                <w:szCs w:val="24"/>
              </w:rPr>
            </w:pPr>
            <w:proofErr w:type="spellStart"/>
            <w:r w:rsidRPr="00104BF8">
              <w:rPr>
                <w:rFonts w:ascii="Times New Roman" w:hAnsi="Times New Roman" w:hint="eastAsia"/>
                <w:szCs w:val="24"/>
              </w:rPr>
              <w:t>CV_X</w:t>
            </w:r>
            <w:r w:rsidRPr="00104BF8">
              <w:rPr>
                <w:rFonts w:ascii="Times New Roman" w:hAnsi="Times New Roman" w:hint="eastAsia"/>
                <w:szCs w:val="24"/>
                <w:vertAlign w:val="subscript"/>
              </w:rPr>
              <w:t>i</w:t>
            </w:r>
            <w:proofErr w:type="spellEnd"/>
            <w:r w:rsidRPr="00104BF8">
              <w:rPr>
                <w:rFonts w:ascii="Times New Roman" w:hAnsi="Times New Roman" w:hint="eastAsia"/>
                <w:szCs w:val="24"/>
                <w:vertAlign w:val="subscript"/>
              </w:rPr>
              <w:t>,(t-1)-(t-5)</w:t>
            </w:r>
          </w:p>
        </w:tc>
        <w:tc>
          <w:tcPr>
            <w:tcW w:w="1159" w:type="dxa"/>
          </w:tcPr>
          <w:p w14:paraId="7F85F76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w:t>
            </w:r>
          </w:p>
        </w:tc>
        <w:tc>
          <w:tcPr>
            <w:tcW w:w="1944" w:type="dxa"/>
          </w:tcPr>
          <w:p w14:paraId="51722B2D" w14:textId="77777777" w:rsidR="00104BF8" w:rsidRPr="00104BF8" w:rsidRDefault="00104BF8" w:rsidP="00104BF8">
            <w:pPr>
              <w:widowControl/>
              <w:jc w:val="center"/>
              <w:rPr>
                <w:rFonts w:ascii="Times New Roman" w:hAnsi="Times New Roman"/>
                <w:szCs w:val="24"/>
              </w:rPr>
            </w:pPr>
          </w:p>
        </w:tc>
        <w:tc>
          <w:tcPr>
            <w:tcW w:w="1944" w:type="dxa"/>
          </w:tcPr>
          <w:p w14:paraId="23EF2CB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-0.755</w:t>
            </w:r>
          </w:p>
        </w:tc>
        <w:tc>
          <w:tcPr>
            <w:tcW w:w="1945" w:type="dxa"/>
          </w:tcPr>
          <w:p w14:paraId="29929037" w14:textId="77777777" w:rsidR="00104BF8" w:rsidRPr="00104BF8" w:rsidRDefault="00104BF8" w:rsidP="00104BF8">
            <w:pPr>
              <w:widowControl/>
              <w:jc w:val="center"/>
              <w:rPr>
                <w:rFonts w:ascii="Times New Roman" w:hAnsi="Times New Roman"/>
                <w:szCs w:val="24"/>
              </w:rPr>
            </w:pPr>
          </w:p>
        </w:tc>
        <w:tc>
          <w:tcPr>
            <w:tcW w:w="1945" w:type="dxa"/>
          </w:tcPr>
          <w:p w14:paraId="76B368D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0.540*</w:t>
            </w:r>
          </w:p>
        </w:tc>
        <w:tc>
          <w:tcPr>
            <w:tcW w:w="1945" w:type="dxa"/>
          </w:tcPr>
          <w:p w14:paraId="5BCAF326" w14:textId="77777777" w:rsidR="00104BF8" w:rsidRPr="00104BF8" w:rsidRDefault="00104BF8" w:rsidP="00104BF8">
            <w:pPr>
              <w:widowControl/>
              <w:rPr>
                <w:rFonts w:ascii="Times New Roman" w:hAnsi="Times New Roman"/>
                <w:szCs w:val="24"/>
              </w:rPr>
            </w:pPr>
          </w:p>
        </w:tc>
        <w:tc>
          <w:tcPr>
            <w:tcW w:w="1945" w:type="dxa"/>
          </w:tcPr>
          <w:p w14:paraId="13DEE53B"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-4.090***</w:t>
            </w:r>
          </w:p>
        </w:tc>
      </w:tr>
      <w:tr w:rsidR="00104BF8" w:rsidRPr="00104BF8" w14:paraId="03B0890A" w14:textId="77777777" w:rsidTr="00104BF8">
        <w:tc>
          <w:tcPr>
            <w:tcW w:w="1809" w:type="dxa"/>
          </w:tcPr>
          <w:p w14:paraId="279D5650" w14:textId="77777777" w:rsidR="00104BF8" w:rsidRPr="00104BF8" w:rsidRDefault="00104BF8" w:rsidP="00104BF8">
            <w:pPr>
              <w:widowControl/>
              <w:rPr>
                <w:rFonts w:ascii="Times New Roman" w:hAnsi="Times New Roman"/>
                <w:szCs w:val="24"/>
              </w:rPr>
            </w:pPr>
            <w:proofErr w:type="spellStart"/>
            <w:r w:rsidRPr="00104BF8">
              <w:rPr>
                <w:rFonts w:ascii="Times New Roman" w:hAnsi="Times New Roman" w:hint="eastAsia"/>
                <w:szCs w:val="24"/>
              </w:rPr>
              <w:t>Ret</w:t>
            </w:r>
            <w:r w:rsidRPr="00104BF8">
              <w:rPr>
                <w:rFonts w:ascii="Times New Roman" w:hAnsi="Times New Roman" w:hint="eastAsia"/>
                <w:szCs w:val="24"/>
                <w:vertAlign w:val="subscript"/>
              </w:rPr>
              <w:t>i</w:t>
            </w:r>
            <w:proofErr w:type="spellEnd"/>
            <w:r w:rsidRPr="00104BF8">
              <w:rPr>
                <w:rFonts w:ascii="Times New Roman" w:hAnsi="Times New Roman" w:hint="eastAsia"/>
                <w:szCs w:val="24"/>
                <w:vertAlign w:val="subscript"/>
              </w:rPr>
              <w:t>,(t-1)-(t-5)</w:t>
            </w:r>
          </w:p>
        </w:tc>
        <w:tc>
          <w:tcPr>
            <w:tcW w:w="1159" w:type="dxa"/>
          </w:tcPr>
          <w:p w14:paraId="5A04F31C"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w:t>
            </w:r>
          </w:p>
        </w:tc>
        <w:tc>
          <w:tcPr>
            <w:tcW w:w="1944" w:type="dxa"/>
          </w:tcPr>
          <w:p w14:paraId="0AEF4DEB" w14:textId="77777777" w:rsidR="00104BF8" w:rsidRPr="00104BF8" w:rsidRDefault="00104BF8" w:rsidP="00104BF8">
            <w:pPr>
              <w:widowControl/>
              <w:jc w:val="center"/>
              <w:rPr>
                <w:rFonts w:ascii="Times New Roman" w:hAnsi="Times New Roman"/>
                <w:szCs w:val="24"/>
              </w:rPr>
            </w:pPr>
          </w:p>
        </w:tc>
        <w:tc>
          <w:tcPr>
            <w:tcW w:w="1944" w:type="dxa"/>
          </w:tcPr>
          <w:p w14:paraId="198CF48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-0.971*</w:t>
            </w:r>
          </w:p>
        </w:tc>
        <w:tc>
          <w:tcPr>
            <w:tcW w:w="1945" w:type="dxa"/>
          </w:tcPr>
          <w:p w14:paraId="4F8ED0AA" w14:textId="77777777" w:rsidR="00104BF8" w:rsidRPr="00104BF8" w:rsidRDefault="00104BF8" w:rsidP="00104BF8">
            <w:pPr>
              <w:widowControl/>
              <w:jc w:val="center"/>
              <w:rPr>
                <w:rFonts w:ascii="Times New Roman" w:hAnsi="Times New Roman"/>
                <w:szCs w:val="24"/>
              </w:rPr>
            </w:pPr>
          </w:p>
        </w:tc>
        <w:tc>
          <w:tcPr>
            <w:tcW w:w="1945" w:type="dxa"/>
          </w:tcPr>
          <w:p w14:paraId="34E7E4DF"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0.004</w:t>
            </w:r>
          </w:p>
        </w:tc>
        <w:tc>
          <w:tcPr>
            <w:tcW w:w="1945" w:type="dxa"/>
          </w:tcPr>
          <w:p w14:paraId="3F44140E" w14:textId="77777777" w:rsidR="00104BF8" w:rsidRPr="00104BF8" w:rsidRDefault="00104BF8" w:rsidP="00104BF8">
            <w:pPr>
              <w:widowControl/>
              <w:rPr>
                <w:rFonts w:ascii="Times New Roman" w:hAnsi="Times New Roman"/>
                <w:szCs w:val="24"/>
              </w:rPr>
            </w:pPr>
          </w:p>
        </w:tc>
        <w:tc>
          <w:tcPr>
            <w:tcW w:w="1945" w:type="dxa"/>
          </w:tcPr>
          <w:p w14:paraId="31C23D25"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-1.277***</w:t>
            </w:r>
          </w:p>
        </w:tc>
      </w:tr>
      <w:tr w:rsidR="00104BF8" w:rsidRPr="00104BF8" w14:paraId="6D992A5D" w14:textId="77777777" w:rsidTr="00104BF8">
        <w:tc>
          <w:tcPr>
            <w:tcW w:w="1809" w:type="dxa"/>
          </w:tcPr>
          <w:p w14:paraId="2685FAE2"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Adjusted R</w:t>
            </w:r>
            <w:r w:rsidRPr="00104BF8">
              <w:rPr>
                <w:rFonts w:ascii="Times New Roman" w:hAnsi="Times New Roman" w:hint="eastAsia"/>
                <w:szCs w:val="24"/>
                <w:vertAlign w:val="superscript"/>
              </w:rPr>
              <w:t>2</w:t>
            </w:r>
          </w:p>
        </w:tc>
        <w:tc>
          <w:tcPr>
            <w:tcW w:w="1159" w:type="dxa"/>
          </w:tcPr>
          <w:p w14:paraId="7CF6770E" w14:textId="77777777" w:rsidR="00104BF8" w:rsidRPr="00104BF8" w:rsidRDefault="00104BF8" w:rsidP="00104BF8">
            <w:pPr>
              <w:widowControl/>
              <w:rPr>
                <w:rFonts w:ascii="Times New Roman" w:hAnsi="Times New Roman"/>
                <w:szCs w:val="24"/>
              </w:rPr>
            </w:pPr>
          </w:p>
        </w:tc>
        <w:tc>
          <w:tcPr>
            <w:tcW w:w="1944" w:type="dxa"/>
          </w:tcPr>
          <w:p w14:paraId="164254D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0.547</w:t>
            </w:r>
          </w:p>
        </w:tc>
        <w:tc>
          <w:tcPr>
            <w:tcW w:w="1944" w:type="dxa"/>
          </w:tcPr>
          <w:p w14:paraId="09BC8BC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0.742</w:t>
            </w:r>
          </w:p>
        </w:tc>
        <w:tc>
          <w:tcPr>
            <w:tcW w:w="1945" w:type="dxa"/>
          </w:tcPr>
          <w:p w14:paraId="214C01F4"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0.531</w:t>
            </w:r>
          </w:p>
        </w:tc>
        <w:tc>
          <w:tcPr>
            <w:tcW w:w="1945" w:type="dxa"/>
          </w:tcPr>
          <w:p w14:paraId="7BF3B63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0.557</w:t>
            </w:r>
          </w:p>
        </w:tc>
        <w:tc>
          <w:tcPr>
            <w:tcW w:w="1945" w:type="dxa"/>
          </w:tcPr>
          <w:p w14:paraId="4FA3691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0.250</w:t>
            </w:r>
          </w:p>
        </w:tc>
        <w:tc>
          <w:tcPr>
            <w:tcW w:w="1945" w:type="dxa"/>
          </w:tcPr>
          <w:p w14:paraId="4B03D898"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0.417</w:t>
            </w:r>
          </w:p>
        </w:tc>
      </w:tr>
      <w:tr w:rsidR="00104BF8" w:rsidRPr="00104BF8" w14:paraId="5838530B" w14:textId="77777777" w:rsidTr="00104BF8">
        <w:tc>
          <w:tcPr>
            <w:tcW w:w="1809" w:type="dxa"/>
          </w:tcPr>
          <w:p w14:paraId="27FB2840" w14:textId="77777777" w:rsidR="00104BF8" w:rsidRPr="00104BF8" w:rsidRDefault="00104BF8" w:rsidP="00104BF8">
            <w:pPr>
              <w:widowControl/>
              <w:rPr>
                <w:rFonts w:ascii="Times New Roman" w:hAnsi="Times New Roman"/>
                <w:szCs w:val="24"/>
              </w:rPr>
            </w:pPr>
            <w:r w:rsidRPr="00104BF8">
              <w:rPr>
                <w:rFonts w:ascii="Times New Roman" w:hAnsi="Times New Roman" w:hint="eastAsia"/>
                <w:szCs w:val="24"/>
              </w:rPr>
              <w:t>F statistic</w:t>
            </w:r>
          </w:p>
        </w:tc>
        <w:tc>
          <w:tcPr>
            <w:tcW w:w="1159" w:type="dxa"/>
          </w:tcPr>
          <w:p w14:paraId="6943D978" w14:textId="77777777" w:rsidR="00104BF8" w:rsidRPr="00104BF8" w:rsidRDefault="00104BF8" w:rsidP="00104BF8">
            <w:pPr>
              <w:widowControl/>
              <w:rPr>
                <w:rFonts w:ascii="Times New Roman" w:hAnsi="Times New Roman"/>
                <w:szCs w:val="24"/>
              </w:rPr>
            </w:pPr>
          </w:p>
        </w:tc>
        <w:tc>
          <w:tcPr>
            <w:tcW w:w="1944" w:type="dxa"/>
          </w:tcPr>
          <w:p w14:paraId="6AFAAF9A"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22.612</w:t>
            </w:r>
          </w:p>
        </w:tc>
        <w:tc>
          <w:tcPr>
            <w:tcW w:w="1944" w:type="dxa"/>
          </w:tcPr>
          <w:p w14:paraId="2E2F8D13"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35.341</w:t>
            </w:r>
          </w:p>
        </w:tc>
        <w:tc>
          <w:tcPr>
            <w:tcW w:w="1945" w:type="dxa"/>
          </w:tcPr>
          <w:p w14:paraId="7143DB8E"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12.461</w:t>
            </w:r>
          </w:p>
        </w:tc>
        <w:tc>
          <w:tcPr>
            <w:tcW w:w="1945" w:type="dxa"/>
          </w:tcPr>
          <w:p w14:paraId="534AC5A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9.833</w:t>
            </w:r>
          </w:p>
        </w:tc>
        <w:tc>
          <w:tcPr>
            <w:tcW w:w="1945" w:type="dxa"/>
          </w:tcPr>
          <w:p w14:paraId="768C92D1"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10.975</w:t>
            </w:r>
          </w:p>
        </w:tc>
        <w:tc>
          <w:tcPr>
            <w:tcW w:w="1945" w:type="dxa"/>
          </w:tcPr>
          <w:p w14:paraId="09E95A42" w14:textId="77777777" w:rsidR="00104BF8" w:rsidRPr="00104BF8" w:rsidRDefault="00104BF8" w:rsidP="00104BF8">
            <w:pPr>
              <w:widowControl/>
              <w:jc w:val="center"/>
              <w:rPr>
                <w:rFonts w:ascii="Times New Roman" w:hAnsi="Times New Roman"/>
                <w:szCs w:val="24"/>
              </w:rPr>
            </w:pPr>
            <w:r w:rsidRPr="00104BF8">
              <w:rPr>
                <w:rFonts w:ascii="Times New Roman" w:hAnsi="Times New Roman" w:hint="eastAsia"/>
                <w:szCs w:val="24"/>
              </w:rPr>
              <w:t>15.251</w:t>
            </w:r>
          </w:p>
        </w:tc>
      </w:tr>
    </w:tbl>
    <w:p w14:paraId="2168F27F" w14:textId="5FEB8161" w:rsidR="0033659A" w:rsidRDefault="00104BF8" w:rsidP="0033659A">
      <w:pPr>
        <w:ind w:leftChars="59" w:left="142" w:rightChars="577" w:right="1385"/>
        <w:rPr>
          <w:rFonts w:ascii="Times New Roman" w:eastAsiaTheme="minorEastAsia" w:hAnsi="Times New Roman"/>
          <w:kern w:val="0"/>
          <w:szCs w:val="24"/>
        </w:rPr>
      </w:pPr>
      <w:r w:rsidRPr="00104BF8">
        <w:rPr>
          <w:rFonts w:ascii="Times New Roman" w:eastAsia="標楷體" w:hAnsi="Times New Roman"/>
          <w:szCs w:val="24"/>
        </w:rPr>
        <w:t>N</w:t>
      </w:r>
      <w:r w:rsidRPr="00104BF8">
        <w:rPr>
          <w:rFonts w:ascii="Times New Roman" w:eastAsia="標楷體" w:hAnsi="Times New Roman" w:hint="eastAsia"/>
          <w:szCs w:val="24"/>
        </w:rPr>
        <w:t>ote: The dependent variables of model 7 ~ model 12 are forecast errors measured by MAE.</w:t>
      </w:r>
      <w:r w:rsidRPr="00104BF8">
        <w:rPr>
          <w:rFonts w:ascii="Times New Roman" w:eastAsia="標楷體" w:hAnsi="Times New Roman"/>
          <w:szCs w:val="24"/>
        </w:rPr>
        <w:t xml:space="preserve"> </w:t>
      </w:r>
      <w:r w:rsidRPr="00104BF8">
        <w:rPr>
          <w:rFonts w:ascii="Times New Roman" w:eastAsia="標楷體" w:hAnsi="Times New Roman" w:hint="eastAsia"/>
          <w:szCs w:val="24"/>
        </w:rPr>
        <w:t>T</w:t>
      </w:r>
      <w:r w:rsidRPr="00104BF8">
        <w:rPr>
          <w:rFonts w:ascii="Times New Roman" w:eastAsia="標楷體" w:hAnsi="Times New Roman"/>
          <w:szCs w:val="24"/>
        </w:rPr>
        <w:t xml:space="preserve">he entries with asterisk indicate the </w:t>
      </w:r>
      <w:r w:rsidRPr="00104BF8">
        <w:rPr>
          <w:rFonts w:ascii="Times New Roman" w:eastAsia="標楷體" w:hAnsi="Times New Roman" w:hint="eastAsia"/>
          <w:szCs w:val="24"/>
        </w:rPr>
        <w:t>t</w:t>
      </w:r>
      <w:r w:rsidRPr="00104BF8">
        <w:rPr>
          <w:rFonts w:ascii="Times New Roman" w:eastAsia="標楷體" w:hAnsi="Times New Roman"/>
          <w:szCs w:val="24"/>
        </w:rPr>
        <w:t xml:space="preserve"> statistics at the 1% (***)</w:t>
      </w:r>
      <w:proofErr w:type="gramStart"/>
      <w:r w:rsidRPr="00104BF8">
        <w:rPr>
          <w:rFonts w:ascii="Times New Roman" w:eastAsia="標楷體" w:hAnsi="Times New Roman"/>
          <w:szCs w:val="24"/>
        </w:rPr>
        <w:t>,5</w:t>
      </w:r>
      <w:proofErr w:type="gramEnd"/>
      <w:r w:rsidRPr="00104BF8">
        <w:rPr>
          <w:rFonts w:ascii="Times New Roman" w:eastAsia="標楷體" w:hAnsi="Times New Roman"/>
          <w:szCs w:val="24"/>
        </w:rPr>
        <w:t>% (**),10% (*) significance level</w:t>
      </w:r>
      <w:r w:rsidRPr="00104BF8">
        <w:rPr>
          <w:rFonts w:ascii="Times New Roman" w:eastAsia="標楷體" w:hAnsi="Times New Roman" w:hint="eastAsia"/>
          <w:szCs w:val="24"/>
        </w:rPr>
        <w:t>.</w:t>
      </w:r>
    </w:p>
    <w:p w14:paraId="740A97B7" w14:textId="77777777" w:rsidR="0033659A" w:rsidRDefault="0033659A" w:rsidP="00D15F00">
      <w:pPr>
        <w:widowControl/>
        <w:snapToGrid w:val="0"/>
        <w:spacing w:line="360" w:lineRule="auto"/>
        <w:ind w:left="720" w:hanging="720"/>
        <w:jc w:val="both"/>
        <w:rPr>
          <w:rFonts w:ascii="Times New Roman" w:eastAsiaTheme="minorEastAsia" w:hAnsi="Times New Roman"/>
          <w:kern w:val="0"/>
          <w:szCs w:val="24"/>
        </w:rPr>
        <w:sectPr w:rsidR="0033659A" w:rsidSect="00E83FDB">
          <w:pgSz w:w="16838" w:h="11906" w:orient="landscape"/>
          <w:pgMar w:top="567" w:right="1134" w:bottom="709" w:left="1134" w:header="851" w:footer="0" w:gutter="0"/>
          <w:cols w:space="425"/>
          <w:docGrid w:type="lines" w:linePitch="360"/>
        </w:sectPr>
      </w:pPr>
    </w:p>
    <w:p w14:paraId="6384C742" w14:textId="77777777" w:rsidR="0033659A" w:rsidRPr="0033659A" w:rsidRDefault="0033659A" w:rsidP="0033659A">
      <w:pPr>
        <w:ind w:leftChars="177" w:left="425"/>
        <w:rPr>
          <w:rFonts w:ascii="Times New Roman" w:eastAsiaTheme="minorEastAsia" w:hAnsi="Times New Roman"/>
          <w:b/>
          <w:sz w:val="28"/>
          <w:szCs w:val="28"/>
          <w:shd w:val="pct15" w:color="auto" w:fill="FFFFFF"/>
        </w:rPr>
      </w:pPr>
      <w:r w:rsidRPr="0033659A">
        <w:rPr>
          <w:rFonts w:ascii="Times New Roman" w:eastAsiaTheme="minorEastAsia" w:hAnsi="Times New Roman"/>
          <w:b/>
          <w:sz w:val="28"/>
          <w:szCs w:val="28"/>
          <w:shd w:val="pct15" w:color="auto" w:fill="FFFFFF"/>
        </w:rPr>
        <w:lastRenderedPageBreak/>
        <w:t>Electronic</w:t>
      </w:r>
      <w:r w:rsidRPr="0033659A">
        <w:rPr>
          <w:rFonts w:ascii="Times New Roman" w:eastAsiaTheme="minorEastAsia" w:hAnsi="Times New Roman" w:hint="eastAsia"/>
          <w:b/>
          <w:sz w:val="28"/>
          <w:szCs w:val="28"/>
          <w:shd w:val="pct15" w:color="auto" w:fill="FFFFFF"/>
        </w:rPr>
        <w:t xml:space="preserve"> </w:t>
      </w:r>
      <w:r w:rsidRPr="0033659A">
        <w:rPr>
          <w:rFonts w:ascii="Times New Roman" w:eastAsiaTheme="minorEastAsia" w:hAnsi="Times New Roman"/>
          <w:b/>
          <w:sz w:val="28"/>
          <w:szCs w:val="28"/>
          <w:shd w:val="pct15" w:color="auto" w:fill="FFFFFF"/>
        </w:rPr>
        <w:t xml:space="preserve">&amp; </w:t>
      </w:r>
      <w:r w:rsidRPr="0033659A">
        <w:rPr>
          <w:rFonts w:ascii="Times New Roman" w:eastAsiaTheme="minorEastAsia" w:hAnsi="Times New Roman" w:hint="eastAsia"/>
          <w:b/>
          <w:sz w:val="28"/>
          <w:szCs w:val="28"/>
          <w:shd w:val="pct15" w:color="auto" w:fill="FFFFFF"/>
        </w:rPr>
        <w:t>Components</w:t>
      </w:r>
      <w:r w:rsidRPr="0033659A">
        <w:rPr>
          <w:rFonts w:ascii="Times New Roman" w:eastAsiaTheme="minorEastAsia" w:hAnsi="Times New Roman"/>
          <w:b/>
          <w:sz w:val="28"/>
          <w:szCs w:val="28"/>
          <w:shd w:val="pct15" w:color="auto" w:fill="FFFFFF"/>
        </w:rPr>
        <w:t xml:space="preserve"> </w:t>
      </w:r>
      <w:r w:rsidRPr="0033659A">
        <w:rPr>
          <w:rFonts w:ascii="Times New Roman" w:eastAsiaTheme="minorEastAsia" w:hAnsi="Times New Roman" w:hint="eastAsia"/>
          <w:b/>
          <w:sz w:val="28"/>
          <w:szCs w:val="28"/>
          <w:shd w:val="pct15" w:color="auto" w:fill="FFFFFF"/>
        </w:rPr>
        <w:t xml:space="preserve">Industry </w:t>
      </w:r>
      <w:r w:rsidRPr="0033659A">
        <w:rPr>
          <w:rFonts w:ascii="Times New Roman" w:eastAsiaTheme="minorEastAsia" w:hAnsi="Times New Roman"/>
          <w:b/>
          <w:sz w:val="28"/>
          <w:szCs w:val="28"/>
          <w:shd w:val="pct15" w:color="auto" w:fill="FFFFFF"/>
        </w:rPr>
        <w:t>(E</w:t>
      </w:r>
      <w:r w:rsidRPr="0033659A">
        <w:rPr>
          <w:rFonts w:ascii="Times New Roman" w:eastAsiaTheme="minorEastAsia" w:hAnsi="Times New Roman" w:hint="eastAsia"/>
          <w:b/>
          <w:sz w:val="28"/>
          <w:szCs w:val="28"/>
          <w:shd w:val="pct15" w:color="auto" w:fill="FFFFFF"/>
        </w:rPr>
        <w:t>TC</w:t>
      </w:r>
      <w:r w:rsidRPr="0033659A">
        <w:rPr>
          <w:rFonts w:ascii="Times New Roman" w:eastAsiaTheme="minorEastAsia" w:hAnsi="Times New Roman"/>
          <w:b/>
          <w:sz w:val="28"/>
          <w:szCs w:val="28"/>
          <w:shd w:val="pct15" w:color="auto" w:fill="FFFFFF"/>
        </w:rPr>
        <w:t>)</w:t>
      </w:r>
    </w:p>
    <w:p w14:paraId="77DD17CC" w14:textId="77777777" w:rsidR="0033659A" w:rsidRPr="0033659A" w:rsidRDefault="0033659A" w:rsidP="0033659A">
      <w:pPr>
        <w:ind w:leftChars="177" w:left="425"/>
        <w:rPr>
          <w:rFonts w:ascii="Times New Roman" w:eastAsiaTheme="minorEastAsia" w:hAnsi="Times New Roman"/>
          <w:b/>
          <w:sz w:val="28"/>
          <w:szCs w:val="28"/>
          <w:shd w:val="pct15" w:color="auto" w:fill="FFFFFF"/>
        </w:rPr>
      </w:pPr>
    </w:p>
    <w:p w14:paraId="77E6F1BB" w14:textId="77777777" w:rsidR="0033659A" w:rsidRPr="0033659A" w:rsidRDefault="0033659A" w:rsidP="0033659A">
      <w:pPr>
        <w:ind w:leftChars="177" w:left="425"/>
        <w:rPr>
          <w:rFonts w:ascii="Times New Roman" w:eastAsiaTheme="minorEastAsia" w:hAnsi="Times New Roman"/>
          <w:b/>
          <w:sz w:val="32"/>
          <w:szCs w:val="32"/>
          <w:bdr w:val="single" w:sz="4" w:space="0" w:color="auto"/>
        </w:rPr>
      </w:pPr>
      <w:r w:rsidRPr="0033659A">
        <w:rPr>
          <w:rFonts w:ascii="Times New Roman" w:eastAsiaTheme="minorEastAsia" w:hAnsi="Times New Roman" w:hint="eastAsia"/>
          <w:b/>
          <w:sz w:val="32"/>
          <w:szCs w:val="32"/>
          <w:bdr w:val="single" w:sz="4" w:space="0" w:color="auto"/>
        </w:rPr>
        <w:t>Unconditional conservatism proxy</w:t>
      </w:r>
    </w:p>
    <w:p w14:paraId="71D48040" w14:textId="77777777" w:rsidR="0033659A" w:rsidRPr="0033659A" w:rsidRDefault="0033659A" w:rsidP="0033659A">
      <w:pPr>
        <w:ind w:leftChars="177" w:left="425"/>
        <w:rPr>
          <w:rFonts w:ascii="Times New Roman" w:eastAsiaTheme="minorEastAsia" w:hAnsi="Times New Roman"/>
          <w:b/>
        </w:rPr>
      </w:pPr>
    </w:p>
    <w:p w14:paraId="0049180E" w14:textId="77777777" w:rsidR="0033659A" w:rsidRPr="0033659A" w:rsidRDefault="0033659A" w:rsidP="0033659A">
      <w:pPr>
        <w:ind w:leftChars="177" w:left="425"/>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P/B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P/B firms</w:t>
      </w:r>
    </w:p>
    <w:p w14:paraId="0F2C8DDB" w14:textId="77777777" w:rsidR="0033659A" w:rsidRPr="0033659A" w:rsidRDefault="0033659A" w:rsidP="0033659A">
      <w:pPr>
        <w:ind w:leftChars="177" w:left="425"/>
        <w:rPr>
          <w:rFonts w:ascii="Times New Roman" w:eastAsiaTheme="minorEastAsia" w:hAnsi="Times New Roman"/>
          <w:b/>
        </w:rPr>
      </w:pPr>
    </w:p>
    <w:p w14:paraId="3B4AC9F3" w14:textId="77777777" w:rsidR="0033659A" w:rsidRPr="0033659A" w:rsidRDefault="0033659A" w:rsidP="0033659A">
      <w:pPr>
        <w:ind w:leftChars="177" w:left="425"/>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42FA46CF">
          <v:shape id="_x0000_i1060" type="#_x0000_t75" style="width:238.8pt;height:228.3pt" o:ole="">
            <v:imagedata r:id="rId82" o:title=""/>
          </v:shape>
          <o:OLEObject Type="Embed" ProgID="EViews.Workfile.2" ShapeID="_x0000_i1060" DrawAspect="Content" ObjectID="_1593701419" r:id="rId83"/>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167B4FBD">
          <v:shape id="_x0000_i1061" type="#_x0000_t75" style="width:245.15pt;height:228.3pt" o:ole="">
            <v:imagedata r:id="rId84" o:title=""/>
          </v:shape>
          <o:OLEObject Type="Embed" ProgID="EViews.Workfile.2" ShapeID="_x0000_i1061" DrawAspect="Content" ObjectID="_1593701420" r:id="rId85"/>
        </w:object>
      </w:r>
    </w:p>
    <w:p w14:paraId="3F324ABF" w14:textId="77777777" w:rsidR="0033659A" w:rsidRPr="0033659A" w:rsidRDefault="0033659A" w:rsidP="0033659A">
      <w:pPr>
        <w:ind w:leftChars="177" w:left="425"/>
        <w:rPr>
          <w:rFonts w:asciiTheme="minorHAnsi" w:eastAsiaTheme="minorEastAsia" w:hAnsiTheme="minorHAnsi" w:cstheme="minorBidi"/>
        </w:rPr>
      </w:pPr>
    </w:p>
    <w:p w14:paraId="076A5AC8" w14:textId="77777777" w:rsidR="0033659A" w:rsidRPr="0033659A" w:rsidRDefault="0033659A" w:rsidP="0033659A">
      <w:pPr>
        <w:ind w:leftChars="177" w:left="425"/>
        <w:rPr>
          <w:rFonts w:asciiTheme="minorHAnsi" w:eastAsiaTheme="minorEastAsia" w:hAnsiTheme="minorHAnsi" w:cstheme="minorBidi"/>
        </w:rPr>
      </w:pPr>
    </w:p>
    <w:p w14:paraId="16295285" w14:textId="77777777" w:rsidR="0033659A" w:rsidRPr="0033659A" w:rsidRDefault="0033659A" w:rsidP="0033659A">
      <w:pPr>
        <w:ind w:leftChars="177" w:left="425"/>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NOACC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NOACC firms</w:t>
      </w:r>
    </w:p>
    <w:p w14:paraId="4A4F8412" w14:textId="77777777" w:rsidR="0033659A" w:rsidRPr="0033659A" w:rsidRDefault="0033659A" w:rsidP="0033659A">
      <w:pPr>
        <w:ind w:leftChars="177" w:left="425"/>
        <w:rPr>
          <w:rFonts w:ascii="Times New Roman" w:eastAsiaTheme="minorEastAsia" w:hAnsi="Times New Roman"/>
          <w:b/>
        </w:rPr>
      </w:pPr>
    </w:p>
    <w:p w14:paraId="678A7284" w14:textId="77777777" w:rsidR="0033659A" w:rsidRPr="0033659A" w:rsidRDefault="0033659A" w:rsidP="0033659A">
      <w:pPr>
        <w:ind w:leftChars="177" w:left="425"/>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13AEC5A7">
          <v:shape id="_x0000_i1062" type="#_x0000_t75" style="width:262.5pt;height:231.05pt" o:ole="">
            <v:imagedata r:id="rId86" o:title=""/>
          </v:shape>
          <o:OLEObject Type="Embed" ProgID="EViews.Workfile.2" ShapeID="_x0000_i1062" DrawAspect="Content" ObjectID="_1593701421" r:id="rId87"/>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201" w:dyaOrig="5550" w14:anchorId="32E14FCA">
          <v:shape id="_x0000_i1063" type="#_x0000_t75" style="width:241.5pt;height:231.05pt" o:ole="">
            <v:imagedata r:id="rId88" o:title=""/>
          </v:shape>
          <o:OLEObject Type="Embed" ProgID="EViews.Workfile.2" ShapeID="_x0000_i1063" DrawAspect="Content" ObjectID="_1593701422" r:id="rId89"/>
        </w:object>
      </w:r>
    </w:p>
    <w:p w14:paraId="455812D6" w14:textId="77777777" w:rsidR="0033659A" w:rsidRPr="0033659A" w:rsidRDefault="0033659A" w:rsidP="0033659A">
      <w:pPr>
        <w:ind w:leftChars="177" w:left="425"/>
        <w:rPr>
          <w:rFonts w:asciiTheme="minorHAnsi" w:eastAsiaTheme="minorEastAsia" w:hAnsiTheme="minorHAnsi" w:cstheme="minorBidi"/>
        </w:rPr>
      </w:pPr>
    </w:p>
    <w:p w14:paraId="5ED77042" w14:textId="77777777" w:rsidR="0033659A" w:rsidRPr="0033659A" w:rsidRDefault="0033659A" w:rsidP="0033659A">
      <w:pPr>
        <w:ind w:leftChars="236" w:left="566" w:rightChars="117" w:right="281"/>
        <w:rPr>
          <w:rFonts w:ascii="Times New Roman" w:eastAsiaTheme="minorEastAsia" w:hAnsi="Times New Roman"/>
          <w:b/>
          <w:szCs w:val="24"/>
        </w:rPr>
      </w:pPr>
      <w:r w:rsidRPr="0033659A">
        <w:rPr>
          <w:rFonts w:ascii="Times New Roman" w:eastAsiaTheme="minorEastAsia" w:hAnsi="Times New Roman"/>
          <w:szCs w:val="24"/>
        </w:rPr>
        <w:t>Fig.</w:t>
      </w:r>
      <w:r w:rsidRPr="0033659A">
        <w:rPr>
          <w:rFonts w:ascii="Times New Roman" w:eastAsiaTheme="minorEastAsia" w:hAnsi="Times New Roman" w:hint="eastAsia"/>
          <w:szCs w:val="24"/>
        </w:rPr>
        <w:t>1</w:t>
      </w:r>
      <w:r w:rsidRPr="0033659A">
        <w:rPr>
          <w:rFonts w:ascii="Times New Roman" w:eastAsiaTheme="minorEastAsia" w:hAnsi="Times New Roman"/>
          <w:szCs w:val="24"/>
        </w:rPr>
        <w:t>.</w:t>
      </w:r>
      <w:r w:rsidRPr="0033659A">
        <w:rPr>
          <w:rFonts w:ascii="Times New Roman" w:eastAsiaTheme="minorEastAsia" w:hAnsi="Times New Roman" w:hint="eastAsia"/>
          <w:szCs w:val="24"/>
        </w:rPr>
        <w:t xml:space="preserve"> Forecasts and actual series of six stock prices based on high and low conservatism proxies over the forecasting horizons 2004Q1~2015Q4 for Taiwan e</w:t>
      </w:r>
      <w:r w:rsidRPr="0033659A">
        <w:rPr>
          <w:rFonts w:ascii="Times New Roman" w:eastAsiaTheme="minorEastAsia" w:hAnsi="Times New Roman"/>
          <w:szCs w:val="24"/>
        </w:rPr>
        <w:t>lectronic</w:t>
      </w:r>
      <w:r w:rsidRPr="0033659A">
        <w:rPr>
          <w:rFonts w:ascii="Times New Roman" w:eastAsiaTheme="minorEastAsia" w:hAnsi="Times New Roman" w:hint="eastAsia"/>
          <w:szCs w:val="24"/>
        </w:rPr>
        <w:t xml:space="preserve"> </w:t>
      </w:r>
      <w:r w:rsidRPr="0033659A">
        <w:rPr>
          <w:rFonts w:ascii="Times New Roman" w:eastAsiaTheme="minorEastAsia" w:hAnsi="Times New Roman"/>
          <w:szCs w:val="24"/>
        </w:rPr>
        <w:t xml:space="preserve">&amp; </w:t>
      </w:r>
      <w:r w:rsidRPr="0033659A">
        <w:rPr>
          <w:rFonts w:ascii="Times New Roman" w:eastAsiaTheme="minorEastAsia" w:hAnsi="Times New Roman" w:hint="eastAsia"/>
          <w:szCs w:val="24"/>
        </w:rPr>
        <w:t>components stock.</w:t>
      </w:r>
    </w:p>
    <w:p w14:paraId="09FA8FFD" w14:textId="77777777" w:rsidR="0033659A" w:rsidRPr="0033659A" w:rsidRDefault="0033659A" w:rsidP="0033659A">
      <w:pPr>
        <w:ind w:leftChars="236" w:left="566" w:rightChars="117" w:right="281"/>
        <w:rPr>
          <w:rFonts w:asciiTheme="minorHAnsi" w:eastAsiaTheme="minorEastAsia" w:hAnsiTheme="minorHAnsi" w:cstheme="minorBidi"/>
          <w:szCs w:val="24"/>
        </w:rPr>
      </w:pPr>
      <w:r w:rsidRPr="0033659A">
        <w:rPr>
          <w:rFonts w:ascii="Times New Roman" w:eastAsiaTheme="minorEastAsia" w:hAnsi="Times New Roman" w:hint="eastAsia"/>
          <w:szCs w:val="24"/>
        </w:rPr>
        <w:t>.</w:t>
      </w:r>
    </w:p>
    <w:p w14:paraId="6C72819F" w14:textId="77777777" w:rsidR="0033659A" w:rsidRPr="0033659A" w:rsidRDefault="0033659A" w:rsidP="0033659A">
      <w:pPr>
        <w:ind w:leftChars="177" w:left="425"/>
        <w:rPr>
          <w:rFonts w:ascii="Times New Roman" w:eastAsiaTheme="minorEastAsia" w:hAnsi="Times New Roman"/>
          <w:b/>
          <w:sz w:val="32"/>
          <w:szCs w:val="32"/>
          <w:bdr w:val="single" w:sz="4" w:space="0" w:color="auto"/>
        </w:rPr>
      </w:pPr>
      <w:r w:rsidRPr="0033659A">
        <w:rPr>
          <w:rFonts w:ascii="Times New Roman" w:eastAsiaTheme="minorEastAsia" w:hAnsi="Times New Roman" w:hint="eastAsia"/>
          <w:b/>
          <w:sz w:val="32"/>
          <w:szCs w:val="32"/>
          <w:bdr w:val="single" w:sz="4" w:space="0" w:color="auto"/>
        </w:rPr>
        <w:lastRenderedPageBreak/>
        <w:t>Unconditional conservatism proxy</w:t>
      </w:r>
    </w:p>
    <w:p w14:paraId="7FE3B11C" w14:textId="77777777" w:rsidR="0033659A" w:rsidRPr="0033659A" w:rsidRDefault="0033659A" w:rsidP="0033659A">
      <w:pPr>
        <w:ind w:leftChars="177" w:left="425"/>
        <w:rPr>
          <w:rFonts w:ascii="Times New Roman" w:eastAsiaTheme="minorEastAsia" w:hAnsi="Times New Roman"/>
          <w:b/>
        </w:rPr>
      </w:pPr>
    </w:p>
    <w:p w14:paraId="5D0E8538" w14:textId="77777777" w:rsidR="0033659A" w:rsidRPr="0033659A" w:rsidRDefault="0033659A" w:rsidP="0033659A">
      <w:pPr>
        <w:ind w:leftChars="177" w:left="425"/>
        <w:rPr>
          <w:rFonts w:ascii="Times New Roman" w:eastAsiaTheme="minorEastAsia" w:hAnsi="Times New Roman"/>
          <w:b/>
        </w:rPr>
      </w:pPr>
    </w:p>
    <w:p w14:paraId="11198D8A" w14:textId="77777777" w:rsidR="0033659A" w:rsidRPr="0033659A" w:rsidRDefault="0033659A" w:rsidP="0033659A">
      <w:pPr>
        <w:ind w:leftChars="177" w:left="425"/>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RD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RD firms</w:t>
      </w:r>
    </w:p>
    <w:p w14:paraId="1C579298" w14:textId="77777777" w:rsidR="0033659A" w:rsidRPr="0033659A" w:rsidRDefault="0033659A" w:rsidP="0033659A">
      <w:pPr>
        <w:ind w:leftChars="177" w:left="425"/>
        <w:rPr>
          <w:rFonts w:ascii="Times New Roman" w:eastAsiaTheme="minorEastAsia" w:hAnsi="Times New Roman"/>
          <w:b/>
        </w:rPr>
      </w:pPr>
    </w:p>
    <w:p w14:paraId="669F922E" w14:textId="77777777" w:rsidR="0033659A" w:rsidRPr="0033659A" w:rsidRDefault="0033659A" w:rsidP="0033659A">
      <w:pPr>
        <w:widowControl/>
        <w:ind w:leftChars="177" w:left="425"/>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08BED419">
          <v:shape id="_x0000_i1064" type="#_x0000_t75" style="width:261.1pt;height:231.05pt" o:ole="">
            <v:imagedata r:id="rId90" o:title=""/>
          </v:shape>
          <o:OLEObject Type="Embed" ProgID="EViews.Workfile.2" ShapeID="_x0000_i1064" DrawAspect="Content" ObjectID="_1593701423" r:id="rId91"/>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1BDB8326">
          <v:shape id="_x0000_i1065" type="#_x0000_t75" style="width:257.9pt;height:231.05pt" o:ole="">
            <v:imagedata r:id="rId92" o:title=""/>
          </v:shape>
          <o:OLEObject Type="Embed" ProgID="EViews.Workfile.2" ShapeID="_x0000_i1065" DrawAspect="Content" ObjectID="_1593701424" r:id="rId93"/>
        </w:object>
      </w:r>
    </w:p>
    <w:p w14:paraId="12B7DB0F" w14:textId="77777777" w:rsidR="0033659A" w:rsidRPr="0033659A" w:rsidRDefault="0033659A" w:rsidP="0033659A">
      <w:pPr>
        <w:widowControl/>
        <w:ind w:leftChars="177" w:left="425"/>
        <w:rPr>
          <w:rFonts w:asciiTheme="minorHAnsi" w:eastAsiaTheme="minorEastAsia" w:hAnsiTheme="minorHAnsi" w:cstheme="minorBidi"/>
        </w:rPr>
      </w:pPr>
    </w:p>
    <w:p w14:paraId="325B9AF4" w14:textId="77777777" w:rsidR="0033659A" w:rsidRPr="0033659A" w:rsidRDefault="0033659A" w:rsidP="0033659A">
      <w:pPr>
        <w:widowControl/>
        <w:ind w:leftChars="177" w:left="425"/>
        <w:rPr>
          <w:rFonts w:asciiTheme="minorHAnsi" w:eastAsiaTheme="minorEastAsia" w:hAnsiTheme="minorHAnsi" w:cstheme="minorBidi"/>
        </w:rPr>
      </w:pPr>
    </w:p>
    <w:p w14:paraId="7F544792" w14:textId="77777777" w:rsidR="0033659A" w:rsidRPr="0033659A" w:rsidRDefault="0033659A" w:rsidP="0033659A">
      <w:pPr>
        <w:ind w:leftChars="177" w:left="425"/>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RES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RES firms</w:t>
      </w:r>
    </w:p>
    <w:p w14:paraId="5F4AB070" w14:textId="77777777" w:rsidR="0033659A" w:rsidRPr="0033659A" w:rsidRDefault="0033659A" w:rsidP="0033659A">
      <w:pPr>
        <w:widowControl/>
        <w:ind w:leftChars="118" w:left="283"/>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4F4307E5">
          <v:shape id="_x0000_i1066" type="#_x0000_t75" style="width:257.9pt;height:250.65pt" o:ole="">
            <v:imagedata r:id="rId94" o:title=""/>
          </v:shape>
          <o:OLEObject Type="Embed" ProgID="EViews.Workfile.2" ShapeID="_x0000_i1066" DrawAspect="Content" ObjectID="_1593701425" r:id="rId95"/>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5992B3C8">
          <v:shape id="_x0000_i1067" type="#_x0000_t75" style="width:257.9pt;height:255.65pt" o:ole="">
            <v:imagedata r:id="rId96" o:title=""/>
          </v:shape>
          <o:OLEObject Type="Embed" ProgID="EViews.Workfile.2" ShapeID="_x0000_i1067" DrawAspect="Content" ObjectID="_1593701426" r:id="rId97"/>
        </w:object>
      </w:r>
    </w:p>
    <w:p w14:paraId="4F5F9107" w14:textId="77777777" w:rsidR="0033659A" w:rsidRPr="0033659A" w:rsidRDefault="0033659A" w:rsidP="0033659A">
      <w:pPr>
        <w:widowControl/>
        <w:ind w:leftChars="118" w:left="283"/>
        <w:rPr>
          <w:rFonts w:asciiTheme="minorHAnsi" w:eastAsiaTheme="minorEastAsia" w:hAnsiTheme="minorHAnsi" w:cstheme="minorBidi"/>
        </w:rPr>
      </w:pPr>
    </w:p>
    <w:p w14:paraId="204B994E" w14:textId="77777777" w:rsidR="0033659A" w:rsidRPr="0033659A" w:rsidRDefault="0033659A" w:rsidP="0033659A">
      <w:pPr>
        <w:ind w:leftChars="236" w:left="566" w:rightChars="117" w:right="281"/>
        <w:rPr>
          <w:rFonts w:ascii="Times New Roman" w:eastAsiaTheme="minorEastAsia" w:hAnsi="Times New Roman"/>
          <w:b/>
          <w:szCs w:val="24"/>
        </w:rPr>
      </w:pPr>
      <w:r w:rsidRPr="0033659A">
        <w:rPr>
          <w:rFonts w:ascii="Times New Roman" w:eastAsiaTheme="minorEastAsia" w:hAnsi="Times New Roman"/>
          <w:szCs w:val="24"/>
        </w:rPr>
        <w:t>Fig.</w:t>
      </w:r>
      <w:r w:rsidRPr="0033659A">
        <w:rPr>
          <w:rFonts w:ascii="Times New Roman" w:eastAsiaTheme="minorEastAsia" w:hAnsi="Times New Roman" w:hint="eastAsia"/>
          <w:szCs w:val="24"/>
        </w:rPr>
        <w:t>1</w:t>
      </w:r>
      <w:r w:rsidRPr="0033659A">
        <w:rPr>
          <w:rFonts w:ascii="Times New Roman" w:eastAsiaTheme="minorEastAsia" w:hAnsi="Times New Roman"/>
          <w:szCs w:val="24"/>
        </w:rPr>
        <w:t>.</w:t>
      </w:r>
      <w:r w:rsidRPr="0033659A">
        <w:rPr>
          <w:rFonts w:ascii="Times New Roman" w:eastAsiaTheme="minorEastAsia" w:hAnsi="Times New Roman" w:hint="eastAsia"/>
          <w:szCs w:val="24"/>
        </w:rPr>
        <w:t xml:space="preserve"> Forecasts and actual series of six stock prices based on high and low conservatism proxies over the forecasting horizons 2004Q1~2015Q4 for Taiwan e</w:t>
      </w:r>
      <w:r w:rsidRPr="0033659A">
        <w:rPr>
          <w:rFonts w:ascii="Times New Roman" w:eastAsiaTheme="minorEastAsia" w:hAnsi="Times New Roman"/>
          <w:szCs w:val="24"/>
        </w:rPr>
        <w:t>lectronic</w:t>
      </w:r>
      <w:r w:rsidRPr="0033659A">
        <w:rPr>
          <w:rFonts w:ascii="Times New Roman" w:eastAsiaTheme="minorEastAsia" w:hAnsi="Times New Roman" w:hint="eastAsia"/>
          <w:szCs w:val="24"/>
        </w:rPr>
        <w:t xml:space="preserve"> </w:t>
      </w:r>
      <w:r w:rsidRPr="0033659A">
        <w:rPr>
          <w:rFonts w:ascii="Times New Roman" w:eastAsiaTheme="minorEastAsia" w:hAnsi="Times New Roman"/>
          <w:szCs w:val="24"/>
        </w:rPr>
        <w:t xml:space="preserve">&amp; </w:t>
      </w:r>
      <w:r w:rsidRPr="0033659A">
        <w:rPr>
          <w:rFonts w:ascii="Times New Roman" w:eastAsiaTheme="minorEastAsia" w:hAnsi="Times New Roman" w:hint="eastAsia"/>
          <w:szCs w:val="24"/>
        </w:rPr>
        <w:t>components</w:t>
      </w:r>
      <w:r w:rsidRPr="0033659A">
        <w:rPr>
          <w:rFonts w:ascii="Times New Roman" w:eastAsiaTheme="minorEastAsia" w:hAnsi="Times New Roman"/>
          <w:szCs w:val="24"/>
        </w:rPr>
        <w:t xml:space="preserve"> </w:t>
      </w:r>
      <w:r w:rsidRPr="0033659A">
        <w:rPr>
          <w:rFonts w:ascii="Times New Roman" w:eastAsiaTheme="minorEastAsia" w:hAnsi="Times New Roman" w:hint="eastAsia"/>
          <w:szCs w:val="24"/>
        </w:rPr>
        <w:t>industry stock.</w:t>
      </w:r>
    </w:p>
    <w:p w14:paraId="0F44FE0F" w14:textId="77777777" w:rsidR="0033659A" w:rsidRPr="0033659A" w:rsidRDefault="0033659A" w:rsidP="0033659A">
      <w:pPr>
        <w:widowControl/>
        <w:ind w:leftChars="118" w:left="283"/>
        <w:rPr>
          <w:rFonts w:asciiTheme="minorHAnsi" w:eastAsiaTheme="minorEastAsia" w:hAnsiTheme="minorHAnsi" w:cstheme="minorBidi"/>
        </w:rPr>
      </w:pPr>
    </w:p>
    <w:p w14:paraId="64D34C2E" w14:textId="77777777" w:rsidR="0033659A" w:rsidRPr="0033659A" w:rsidRDefault="0033659A" w:rsidP="0033659A">
      <w:pPr>
        <w:widowControl/>
        <w:ind w:leftChars="118" w:left="283"/>
        <w:rPr>
          <w:rFonts w:asciiTheme="minorHAnsi" w:eastAsiaTheme="minorEastAsia" w:hAnsiTheme="minorHAnsi" w:cstheme="minorBidi"/>
        </w:rPr>
      </w:pPr>
    </w:p>
    <w:p w14:paraId="191E6C89" w14:textId="77777777" w:rsidR="0033659A" w:rsidRPr="0033659A" w:rsidRDefault="0033659A" w:rsidP="0033659A">
      <w:pPr>
        <w:ind w:leftChars="177" w:left="425"/>
        <w:rPr>
          <w:rFonts w:ascii="Times New Roman" w:eastAsiaTheme="minorEastAsia" w:hAnsi="Times New Roman"/>
          <w:b/>
          <w:sz w:val="32"/>
          <w:szCs w:val="32"/>
          <w:bdr w:val="single" w:sz="4" w:space="0" w:color="auto"/>
        </w:rPr>
      </w:pPr>
      <w:r w:rsidRPr="0033659A">
        <w:rPr>
          <w:rFonts w:ascii="Times New Roman" w:eastAsiaTheme="minorEastAsia" w:hAnsi="Times New Roman" w:hint="eastAsia"/>
          <w:b/>
          <w:sz w:val="32"/>
          <w:szCs w:val="32"/>
          <w:bdr w:val="single" w:sz="4" w:space="0" w:color="auto"/>
        </w:rPr>
        <w:t>Unconditional conservatism proxy</w:t>
      </w:r>
    </w:p>
    <w:p w14:paraId="3F3685DB" w14:textId="77777777" w:rsidR="0033659A" w:rsidRPr="0033659A" w:rsidRDefault="0033659A" w:rsidP="0033659A">
      <w:pPr>
        <w:widowControl/>
        <w:ind w:leftChars="118" w:left="283"/>
        <w:rPr>
          <w:rFonts w:asciiTheme="minorHAnsi" w:eastAsiaTheme="minorEastAsia" w:hAnsiTheme="minorHAnsi" w:cstheme="minorBidi"/>
        </w:rPr>
      </w:pPr>
    </w:p>
    <w:p w14:paraId="29BA0457" w14:textId="77777777" w:rsidR="0033659A" w:rsidRPr="0033659A" w:rsidRDefault="0033659A" w:rsidP="0033659A">
      <w:pPr>
        <w:ind w:leftChars="177" w:left="425" w:firstLineChars="50" w:firstLine="120"/>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SKW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SKW firms</w:t>
      </w:r>
    </w:p>
    <w:p w14:paraId="60455904" w14:textId="77777777" w:rsidR="0033659A" w:rsidRPr="0033659A" w:rsidRDefault="0033659A" w:rsidP="0033659A">
      <w:pPr>
        <w:widowControl/>
        <w:ind w:leftChars="118" w:left="283"/>
        <w:rPr>
          <w:rFonts w:asciiTheme="minorHAnsi" w:eastAsiaTheme="minorEastAsia" w:hAnsiTheme="minorHAnsi" w:cstheme="minorBidi"/>
        </w:rPr>
      </w:pPr>
    </w:p>
    <w:p w14:paraId="5F74DF5E" w14:textId="77777777" w:rsidR="0033659A" w:rsidRPr="0033659A" w:rsidRDefault="0033659A" w:rsidP="0033659A">
      <w:pPr>
        <w:widowControl/>
        <w:ind w:leftChars="118" w:left="283"/>
        <w:rPr>
          <w:rFonts w:asciiTheme="minorHAnsi" w:eastAsiaTheme="minorEastAsia" w:hAnsiTheme="minorHAnsi" w:cstheme="minorBidi"/>
        </w:rPr>
      </w:pPr>
    </w:p>
    <w:p w14:paraId="21AA0F16" w14:textId="77777777" w:rsidR="0033659A" w:rsidRPr="0033659A" w:rsidRDefault="0033659A" w:rsidP="0033659A">
      <w:pPr>
        <w:widowControl/>
        <w:ind w:leftChars="118" w:left="283"/>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6C07E675">
          <v:shape id="_x0000_i1068" type="#_x0000_t75" style="width:257.9pt;height:231.05pt" o:ole="">
            <v:imagedata r:id="rId98" o:title=""/>
          </v:shape>
          <o:OLEObject Type="Embed" ProgID="EViews.Workfile.2" ShapeID="_x0000_i1068" DrawAspect="Content" ObjectID="_1593701427" r:id="rId99"/>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0620F870">
          <v:shape id="_x0000_i1069" type="#_x0000_t75" style="width:255.65pt;height:231.05pt" o:ole="">
            <v:imagedata r:id="rId100" o:title=""/>
          </v:shape>
          <o:OLEObject Type="Embed" ProgID="EViews.Workfile.2" ShapeID="_x0000_i1069" DrawAspect="Content" ObjectID="_1593701428" r:id="rId101"/>
        </w:object>
      </w:r>
    </w:p>
    <w:p w14:paraId="14119516" w14:textId="77777777" w:rsidR="0033659A" w:rsidRPr="0033659A" w:rsidRDefault="0033659A" w:rsidP="0033659A">
      <w:pPr>
        <w:widowControl/>
        <w:ind w:leftChars="118" w:left="283"/>
        <w:rPr>
          <w:rFonts w:asciiTheme="minorHAnsi" w:eastAsiaTheme="minorEastAsia" w:hAnsiTheme="minorHAnsi" w:cstheme="minorBidi"/>
        </w:rPr>
      </w:pPr>
    </w:p>
    <w:p w14:paraId="01913B85" w14:textId="77777777" w:rsidR="0033659A" w:rsidRPr="0033659A" w:rsidRDefault="0033659A" w:rsidP="0033659A">
      <w:pPr>
        <w:ind w:leftChars="177" w:left="425"/>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VAR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VAR firms</w:t>
      </w:r>
    </w:p>
    <w:p w14:paraId="3BA51E94" w14:textId="77777777" w:rsidR="0033659A" w:rsidRPr="0033659A" w:rsidRDefault="0033659A" w:rsidP="0033659A">
      <w:pPr>
        <w:widowControl/>
        <w:ind w:leftChars="118" w:left="283"/>
        <w:rPr>
          <w:rFonts w:asciiTheme="minorHAnsi" w:eastAsiaTheme="minorEastAsia" w:hAnsiTheme="minorHAnsi" w:cstheme="minorBidi"/>
        </w:rPr>
      </w:pPr>
    </w:p>
    <w:p w14:paraId="4892F59F" w14:textId="77777777" w:rsidR="0033659A" w:rsidRPr="0033659A" w:rsidRDefault="0033659A" w:rsidP="0033659A">
      <w:pPr>
        <w:widowControl/>
        <w:ind w:leftChars="118" w:left="283" w:rightChars="-60" w:right="-144"/>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39E7A3C0">
          <v:shape id="_x0000_i1070" type="#_x0000_t75" style="width:263.85pt;height:253.8pt" o:ole="">
            <v:imagedata r:id="rId102" o:title=""/>
          </v:shape>
          <o:OLEObject Type="Embed" ProgID="EViews.Workfile.2" ShapeID="_x0000_i1070" DrawAspect="Content" ObjectID="_1593701429" r:id="rId103"/>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0681C609">
          <v:shape id="_x0000_i1071" type="#_x0000_t75" style="width:262.5pt;height:253.8pt" o:ole="">
            <v:imagedata r:id="rId104" o:title=""/>
          </v:shape>
          <o:OLEObject Type="Embed" ProgID="EViews.Workfile.2" ShapeID="_x0000_i1071" DrawAspect="Content" ObjectID="_1593701430" r:id="rId105"/>
        </w:object>
      </w:r>
    </w:p>
    <w:p w14:paraId="48E5C29B" w14:textId="77777777" w:rsidR="0033659A" w:rsidRPr="0033659A" w:rsidRDefault="0033659A" w:rsidP="0033659A">
      <w:pPr>
        <w:widowControl/>
        <w:ind w:leftChars="118" w:left="283" w:rightChars="-60" w:right="-144"/>
        <w:rPr>
          <w:rFonts w:asciiTheme="minorHAnsi" w:eastAsiaTheme="minorEastAsia" w:hAnsiTheme="minorHAnsi" w:cstheme="minorBidi"/>
        </w:rPr>
      </w:pPr>
    </w:p>
    <w:p w14:paraId="31679917" w14:textId="77777777" w:rsidR="0033659A" w:rsidRPr="0033659A" w:rsidRDefault="0033659A" w:rsidP="0033659A">
      <w:pPr>
        <w:ind w:leftChars="236" w:left="566" w:rightChars="117" w:right="281"/>
        <w:rPr>
          <w:rFonts w:ascii="Times New Roman" w:eastAsiaTheme="minorEastAsia" w:hAnsi="Times New Roman"/>
          <w:b/>
          <w:szCs w:val="24"/>
        </w:rPr>
      </w:pPr>
      <w:r w:rsidRPr="0033659A">
        <w:rPr>
          <w:rFonts w:ascii="Times New Roman" w:eastAsiaTheme="minorEastAsia" w:hAnsi="Times New Roman"/>
          <w:szCs w:val="24"/>
        </w:rPr>
        <w:t>Fig.</w:t>
      </w:r>
      <w:r w:rsidRPr="0033659A">
        <w:rPr>
          <w:rFonts w:ascii="Times New Roman" w:eastAsiaTheme="minorEastAsia" w:hAnsi="Times New Roman" w:hint="eastAsia"/>
          <w:szCs w:val="24"/>
        </w:rPr>
        <w:t>1</w:t>
      </w:r>
      <w:r w:rsidRPr="0033659A">
        <w:rPr>
          <w:rFonts w:ascii="Times New Roman" w:eastAsiaTheme="minorEastAsia" w:hAnsi="Times New Roman"/>
          <w:szCs w:val="24"/>
        </w:rPr>
        <w:t>.</w:t>
      </w:r>
      <w:r w:rsidRPr="0033659A">
        <w:rPr>
          <w:rFonts w:ascii="Times New Roman" w:eastAsiaTheme="minorEastAsia" w:hAnsi="Times New Roman" w:hint="eastAsia"/>
          <w:szCs w:val="24"/>
        </w:rPr>
        <w:t xml:space="preserve"> Forecasts and actual series of six stock prices based on high and low conservatism proxies over the forecasting horizons 2004Q1~2015Q4 for Taiwan e</w:t>
      </w:r>
      <w:r w:rsidRPr="0033659A">
        <w:rPr>
          <w:rFonts w:ascii="Times New Roman" w:eastAsiaTheme="minorEastAsia" w:hAnsi="Times New Roman"/>
          <w:szCs w:val="24"/>
        </w:rPr>
        <w:t>lectronic</w:t>
      </w:r>
      <w:r w:rsidRPr="0033659A">
        <w:rPr>
          <w:rFonts w:ascii="Times New Roman" w:eastAsiaTheme="minorEastAsia" w:hAnsi="Times New Roman" w:hint="eastAsia"/>
          <w:szCs w:val="24"/>
        </w:rPr>
        <w:t xml:space="preserve"> </w:t>
      </w:r>
      <w:r w:rsidRPr="0033659A">
        <w:rPr>
          <w:rFonts w:ascii="Times New Roman" w:eastAsiaTheme="minorEastAsia" w:hAnsi="Times New Roman"/>
          <w:szCs w:val="24"/>
        </w:rPr>
        <w:t xml:space="preserve">&amp; </w:t>
      </w:r>
      <w:r w:rsidRPr="0033659A">
        <w:rPr>
          <w:rFonts w:ascii="Times New Roman" w:eastAsiaTheme="minorEastAsia" w:hAnsi="Times New Roman" w:hint="eastAsia"/>
          <w:szCs w:val="24"/>
        </w:rPr>
        <w:t>components stock.</w:t>
      </w:r>
    </w:p>
    <w:p w14:paraId="6E68C698" w14:textId="77777777" w:rsidR="0033659A" w:rsidRPr="0033659A" w:rsidRDefault="0033659A" w:rsidP="0033659A">
      <w:pPr>
        <w:widowControl/>
        <w:ind w:leftChars="118" w:left="283" w:rightChars="-60" w:right="-144"/>
        <w:rPr>
          <w:rFonts w:asciiTheme="minorHAnsi" w:eastAsiaTheme="minorEastAsia" w:hAnsiTheme="minorHAnsi" w:cstheme="minorBidi"/>
        </w:rPr>
      </w:pPr>
    </w:p>
    <w:p w14:paraId="44979ABF" w14:textId="77777777" w:rsidR="0033659A" w:rsidRPr="0033659A" w:rsidRDefault="0033659A" w:rsidP="0033659A">
      <w:pPr>
        <w:ind w:leftChars="177" w:left="425"/>
        <w:rPr>
          <w:rFonts w:ascii="Times New Roman" w:eastAsiaTheme="minorEastAsia" w:hAnsi="Times New Roman"/>
          <w:b/>
          <w:sz w:val="32"/>
          <w:szCs w:val="32"/>
          <w:bdr w:val="single" w:sz="4" w:space="0" w:color="auto"/>
        </w:rPr>
      </w:pPr>
      <w:r w:rsidRPr="0033659A">
        <w:rPr>
          <w:rFonts w:ascii="Times New Roman" w:eastAsiaTheme="minorEastAsia" w:hAnsi="Times New Roman" w:hint="eastAsia"/>
          <w:b/>
          <w:sz w:val="32"/>
          <w:szCs w:val="32"/>
          <w:bdr w:val="single" w:sz="4" w:space="0" w:color="auto"/>
        </w:rPr>
        <w:t>Conditional conservatism proxy</w:t>
      </w:r>
    </w:p>
    <w:p w14:paraId="07187006" w14:textId="77777777" w:rsidR="0033659A" w:rsidRPr="0033659A" w:rsidRDefault="0033659A" w:rsidP="0033659A">
      <w:pPr>
        <w:ind w:leftChars="177" w:left="425"/>
        <w:rPr>
          <w:rFonts w:ascii="Times New Roman" w:eastAsiaTheme="minorEastAsia" w:hAnsi="Times New Roman"/>
          <w:b/>
        </w:rPr>
      </w:pPr>
    </w:p>
    <w:p w14:paraId="4F8E5977" w14:textId="77777777" w:rsidR="0033659A" w:rsidRPr="0033659A" w:rsidRDefault="0033659A" w:rsidP="0033659A">
      <w:pPr>
        <w:ind w:leftChars="177" w:left="425"/>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w:t>
      </w:r>
      <w:proofErr w:type="spellStart"/>
      <w:r w:rsidRPr="0033659A">
        <w:rPr>
          <w:rFonts w:ascii="Times New Roman" w:eastAsiaTheme="minorEastAsia" w:hAnsi="Times New Roman" w:hint="eastAsia"/>
          <w:b/>
        </w:rPr>
        <w:t>C_sore</w:t>
      </w:r>
      <w:proofErr w:type="spellEnd"/>
      <w:r w:rsidRPr="0033659A">
        <w:rPr>
          <w:rFonts w:ascii="Times New Roman" w:eastAsiaTheme="minorEastAsia" w:hAnsi="Times New Roman" w:hint="eastAsia"/>
          <w:b/>
        </w:rPr>
        <w:t xml:space="preserve">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Low </w:t>
      </w:r>
      <w:proofErr w:type="spellStart"/>
      <w:r w:rsidRPr="0033659A">
        <w:rPr>
          <w:rFonts w:ascii="Times New Roman" w:eastAsiaTheme="minorEastAsia" w:hAnsi="Times New Roman" w:hint="eastAsia"/>
          <w:b/>
        </w:rPr>
        <w:t>C_sore</w:t>
      </w:r>
      <w:proofErr w:type="spellEnd"/>
      <w:r w:rsidRPr="0033659A">
        <w:rPr>
          <w:rFonts w:ascii="Times New Roman" w:eastAsiaTheme="minorEastAsia" w:hAnsi="Times New Roman" w:hint="eastAsia"/>
          <w:b/>
        </w:rPr>
        <w:t xml:space="preserve"> firms</w:t>
      </w:r>
    </w:p>
    <w:p w14:paraId="230B086B" w14:textId="77777777" w:rsidR="0033659A" w:rsidRPr="0033659A" w:rsidRDefault="0033659A" w:rsidP="0033659A">
      <w:pPr>
        <w:widowControl/>
        <w:ind w:leftChars="118" w:left="283" w:rightChars="-60" w:right="-144"/>
        <w:rPr>
          <w:rFonts w:asciiTheme="minorHAnsi" w:eastAsiaTheme="minorEastAsia" w:hAnsiTheme="minorHAnsi" w:cstheme="minorBidi"/>
        </w:rPr>
      </w:pPr>
    </w:p>
    <w:p w14:paraId="794EB0B5" w14:textId="77777777" w:rsidR="0033659A" w:rsidRPr="0033659A" w:rsidRDefault="0033659A" w:rsidP="0033659A">
      <w:pPr>
        <w:widowControl/>
        <w:ind w:leftChars="118" w:left="283" w:rightChars="-60" w:right="-144"/>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3B96ED1C">
          <v:shape id="_x0000_i1072" type="#_x0000_t75" style="width:255.65pt;height:278.9pt" o:ole="">
            <v:imagedata r:id="rId106" o:title=""/>
          </v:shape>
          <o:OLEObject Type="Embed" ProgID="EViews.Workfile.2" ShapeID="_x0000_i1072" DrawAspect="Content" ObjectID="_1593701431" r:id="rId107"/>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28131A99">
          <v:shape id="_x0000_i1073" type="#_x0000_t75" style="width:282.1pt;height:278.9pt" o:ole="">
            <v:imagedata r:id="rId108" o:title=""/>
          </v:shape>
          <o:OLEObject Type="Embed" ProgID="EViews.Workfile.2" ShapeID="_x0000_i1073" DrawAspect="Content" ObjectID="_1593701432" r:id="rId109"/>
        </w:object>
      </w:r>
    </w:p>
    <w:p w14:paraId="5ADE06AA" w14:textId="77777777" w:rsidR="0033659A" w:rsidRPr="0033659A" w:rsidRDefault="0033659A" w:rsidP="0033659A">
      <w:pPr>
        <w:widowControl/>
        <w:ind w:leftChars="118" w:left="283" w:rightChars="-60" w:right="-144"/>
        <w:rPr>
          <w:rFonts w:asciiTheme="minorHAnsi" w:eastAsiaTheme="minorEastAsia" w:hAnsiTheme="minorHAnsi" w:cstheme="minorBidi"/>
        </w:rPr>
      </w:pPr>
    </w:p>
    <w:p w14:paraId="12B28BCA" w14:textId="77777777" w:rsidR="0033659A" w:rsidRPr="0033659A" w:rsidRDefault="0033659A" w:rsidP="0033659A">
      <w:pPr>
        <w:ind w:leftChars="177" w:left="425" w:firstLineChars="150" w:firstLine="360"/>
        <w:rPr>
          <w:rFonts w:ascii="Times New Roman" w:eastAsiaTheme="minorEastAsia" w:hAnsi="Times New Roman"/>
          <w:b/>
        </w:rPr>
      </w:pPr>
      <w:r w:rsidRPr="0033659A">
        <w:rPr>
          <w:rFonts w:ascii="Times New Roman" w:eastAsiaTheme="minorEastAsia" w:hAnsi="Times New Roman"/>
          <w:b/>
        </w:rPr>
        <w:t>S</w:t>
      </w:r>
      <w:r w:rsidRPr="0033659A">
        <w:rPr>
          <w:rFonts w:ascii="Times New Roman" w:eastAsiaTheme="minorEastAsia" w:hAnsi="Times New Roman" w:hint="eastAsia"/>
          <w:b/>
        </w:rPr>
        <w:t xml:space="preserve">tock price based on High CR </w:t>
      </w:r>
      <w:proofErr w:type="gramStart"/>
      <w:r w:rsidRPr="0033659A">
        <w:rPr>
          <w:rFonts w:ascii="Times New Roman" w:eastAsiaTheme="minorEastAsia" w:hAnsi="Times New Roman" w:hint="eastAsia"/>
          <w:b/>
        </w:rPr>
        <w:t>firms</w:t>
      </w:r>
      <w:proofErr w:type="gramEnd"/>
      <w:r w:rsidRPr="0033659A">
        <w:rPr>
          <w:rFonts w:ascii="Times New Roman" w:eastAsiaTheme="minorEastAsia" w:hAnsi="Times New Roman" w:hint="eastAsia"/>
          <w:b/>
        </w:rPr>
        <w:t xml:space="preserve">                  </w:t>
      </w:r>
      <w:r w:rsidRPr="0033659A">
        <w:rPr>
          <w:rFonts w:ascii="Times New Roman" w:eastAsiaTheme="minorEastAsia" w:hAnsi="Times New Roman"/>
          <w:b/>
        </w:rPr>
        <w:t>S</w:t>
      </w:r>
      <w:r w:rsidRPr="0033659A">
        <w:rPr>
          <w:rFonts w:ascii="Times New Roman" w:eastAsiaTheme="minorEastAsia" w:hAnsi="Times New Roman" w:hint="eastAsia"/>
          <w:b/>
        </w:rPr>
        <w:t>tock price based on Low CR firms</w:t>
      </w:r>
    </w:p>
    <w:p w14:paraId="66A98AAA" w14:textId="77777777" w:rsidR="0033659A" w:rsidRPr="0033659A" w:rsidRDefault="0033659A" w:rsidP="0033659A">
      <w:pPr>
        <w:widowControl/>
        <w:ind w:leftChars="118" w:left="283" w:rightChars="-60" w:right="-144"/>
        <w:rPr>
          <w:rFonts w:asciiTheme="minorHAnsi" w:eastAsiaTheme="minorEastAsia" w:hAnsiTheme="minorHAnsi" w:cstheme="minorBidi"/>
        </w:rPr>
      </w:pPr>
    </w:p>
    <w:p w14:paraId="11398423" w14:textId="77777777" w:rsidR="0033659A" w:rsidRPr="0033659A" w:rsidRDefault="0033659A" w:rsidP="0033659A">
      <w:pPr>
        <w:widowControl/>
        <w:ind w:leftChars="118" w:left="283" w:rightChars="-60" w:right="-144"/>
        <w:rPr>
          <w:rFonts w:asciiTheme="minorHAnsi" w:eastAsiaTheme="minorEastAsia" w:hAnsiTheme="minorHAnsi" w:cstheme="minorBidi"/>
        </w:rPr>
      </w:pPr>
      <w:r w:rsidRPr="0033659A">
        <w:rPr>
          <w:rFonts w:asciiTheme="minorHAnsi" w:eastAsiaTheme="minorEastAsia" w:hAnsiTheme="minorHAnsi" w:cstheme="minorBidi"/>
        </w:rPr>
        <w:object w:dxaOrig="7300" w:dyaOrig="5550" w14:anchorId="7FF027BC">
          <v:shape id="_x0000_i1074" type="#_x0000_t75" style="width:263.85pt;height:243.8pt" o:ole="">
            <v:imagedata r:id="rId110" o:title=""/>
          </v:shape>
          <o:OLEObject Type="Embed" ProgID="EViews.Workfile.2" ShapeID="_x0000_i1074" DrawAspect="Content" ObjectID="_1593701433" r:id="rId111"/>
        </w:object>
      </w:r>
      <w:r w:rsidRPr="0033659A">
        <w:rPr>
          <w:rFonts w:asciiTheme="minorHAnsi" w:eastAsiaTheme="minorEastAsia" w:hAnsiTheme="minorHAnsi" w:cstheme="minorBidi" w:hint="eastAsia"/>
        </w:rPr>
        <w:t xml:space="preserve">  </w:t>
      </w:r>
      <w:r w:rsidRPr="0033659A">
        <w:rPr>
          <w:rFonts w:asciiTheme="minorHAnsi" w:eastAsiaTheme="minorEastAsia" w:hAnsiTheme="minorHAnsi" w:cstheme="minorBidi"/>
        </w:rPr>
        <w:object w:dxaOrig="7300" w:dyaOrig="5550" w14:anchorId="3B31546E">
          <v:shape id="_x0000_i1075" type="#_x0000_t75" style="width:265.2pt;height:243.8pt" o:ole="">
            <v:imagedata r:id="rId112" o:title=""/>
          </v:shape>
          <o:OLEObject Type="Embed" ProgID="EViews.Workfile.2" ShapeID="_x0000_i1075" DrawAspect="Content" ObjectID="_1593701434" r:id="rId113"/>
        </w:object>
      </w:r>
    </w:p>
    <w:p w14:paraId="668EE72A" w14:textId="77777777" w:rsidR="0033659A" w:rsidRPr="0033659A" w:rsidRDefault="0033659A" w:rsidP="0033659A">
      <w:pPr>
        <w:ind w:leftChars="236" w:left="566" w:rightChars="117" w:right="281"/>
        <w:rPr>
          <w:rFonts w:ascii="Times New Roman" w:eastAsiaTheme="minorEastAsia" w:hAnsi="Times New Roman"/>
          <w:szCs w:val="24"/>
        </w:rPr>
      </w:pPr>
      <w:r w:rsidRPr="0033659A">
        <w:rPr>
          <w:rFonts w:ascii="Times New Roman" w:eastAsiaTheme="minorEastAsia" w:hAnsi="Times New Roman"/>
          <w:szCs w:val="24"/>
        </w:rPr>
        <w:t>Fig.</w:t>
      </w:r>
      <w:r w:rsidRPr="0033659A">
        <w:rPr>
          <w:rFonts w:ascii="Times New Roman" w:eastAsiaTheme="minorEastAsia" w:hAnsi="Times New Roman" w:hint="eastAsia"/>
          <w:szCs w:val="24"/>
        </w:rPr>
        <w:t>1</w:t>
      </w:r>
      <w:r w:rsidRPr="0033659A">
        <w:rPr>
          <w:rFonts w:ascii="Times New Roman" w:eastAsiaTheme="minorEastAsia" w:hAnsi="Times New Roman"/>
          <w:szCs w:val="24"/>
        </w:rPr>
        <w:t>.</w:t>
      </w:r>
      <w:r w:rsidRPr="0033659A">
        <w:rPr>
          <w:rFonts w:ascii="Times New Roman" w:eastAsiaTheme="minorEastAsia" w:hAnsi="Times New Roman" w:hint="eastAsia"/>
          <w:szCs w:val="24"/>
        </w:rPr>
        <w:t xml:space="preserve"> Forecasts and actual series of six stock prices based on high and low conservatism proxies over the forecasting horizons 2004Q1~2015Q4 for Taiwan e</w:t>
      </w:r>
      <w:r w:rsidRPr="0033659A">
        <w:rPr>
          <w:rFonts w:ascii="Times New Roman" w:eastAsiaTheme="minorEastAsia" w:hAnsi="Times New Roman"/>
          <w:szCs w:val="24"/>
        </w:rPr>
        <w:t>lectronic</w:t>
      </w:r>
      <w:r w:rsidRPr="0033659A">
        <w:rPr>
          <w:rFonts w:ascii="Times New Roman" w:eastAsiaTheme="minorEastAsia" w:hAnsi="Times New Roman" w:hint="eastAsia"/>
          <w:szCs w:val="24"/>
        </w:rPr>
        <w:t xml:space="preserve"> </w:t>
      </w:r>
      <w:r w:rsidRPr="0033659A">
        <w:rPr>
          <w:rFonts w:ascii="Times New Roman" w:eastAsiaTheme="minorEastAsia" w:hAnsi="Times New Roman"/>
          <w:szCs w:val="24"/>
        </w:rPr>
        <w:t xml:space="preserve">&amp; </w:t>
      </w:r>
      <w:r w:rsidRPr="0033659A">
        <w:rPr>
          <w:rFonts w:ascii="Times New Roman" w:eastAsiaTheme="minorEastAsia" w:hAnsi="Times New Roman" w:hint="eastAsia"/>
          <w:szCs w:val="24"/>
        </w:rPr>
        <w:t>components stock.</w:t>
      </w:r>
    </w:p>
    <w:p w14:paraId="134715CB" w14:textId="77777777" w:rsidR="0033659A" w:rsidRPr="0033659A" w:rsidRDefault="0033659A" w:rsidP="0033659A">
      <w:pPr>
        <w:widowControl/>
        <w:ind w:leftChars="118" w:left="283" w:rightChars="-236" w:right="-566"/>
        <w:rPr>
          <w:rFonts w:ascii="Times New Roman" w:hAnsi="Times New Roman"/>
          <w:b/>
          <w:szCs w:val="24"/>
          <w:shd w:val="pct15" w:color="auto" w:fill="FFFFFF"/>
        </w:rPr>
      </w:pPr>
      <w:r w:rsidRPr="0033659A">
        <w:rPr>
          <w:rFonts w:ascii="Times New Roman" w:hAnsi="Times New Roman"/>
          <w:b/>
          <w:szCs w:val="24"/>
          <w:shd w:val="pct15" w:color="auto" w:fill="FFFFFF"/>
        </w:rPr>
        <w:lastRenderedPageBreak/>
        <w:t>Glass &amp; Ceramics</w:t>
      </w:r>
      <w:r w:rsidRPr="0033659A">
        <w:rPr>
          <w:rFonts w:ascii="Times New Roman" w:eastAsiaTheme="minorEastAsia" w:hAnsi="Times New Roman"/>
          <w:b/>
          <w:sz w:val="28"/>
          <w:szCs w:val="28"/>
          <w:shd w:val="pct15" w:color="auto" w:fill="FFFFFF"/>
        </w:rPr>
        <w:t xml:space="preserve"> </w:t>
      </w:r>
      <w:r w:rsidRPr="0033659A">
        <w:rPr>
          <w:rFonts w:ascii="Times New Roman" w:eastAsiaTheme="minorEastAsia" w:hAnsi="Times New Roman" w:hint="eastAsia"/>
          <w:b/>
          <w:sz w:val="28"/>
          <w:szCs w:val="28"/>
          <w:shd w:val="pct15" w:color="auto" w:fill="FFFFFF"/>
        </w:rPr>
        <w:t>Industry</w:t>
      </w:r>
      <w:r w:rsidRPr="0033659A">
        <w:rPr>
          <w:rFonts w:ascii="Times New Roman" w:hAnsi="Times New Roman"/>
          <w:b/>
          <w:szCs w:val="24"/>
          <w:shd w:val="pct15" w:color="auto" w:fill="FFFFFF"/>
        </w:rPr>
        <w:t xml:space="preserve"> (GC)</w:t>
      </w:r>
    </w:p>
    <w:p w14:paraId="291BD6ED" w14:textId="77777777" w:rsidR="0033659A" w:rsidRPr="0033659A" w:rsidRDefault="0033659A" w:rsidP="0033659A">
      <w:pPr>
        <w:widowControl/>
        <w:ind w:leftChars="118" w:left="283" w:rightChars="-236" w:right="-566"/>
        <w:rPr>
          <w:rFonts w:ascii="Times New Roman" w:hAnsi="Times New Roman"/>
          <w:b/>
          <w:szCs w:val="24"/>
        </w:rPr>
      </w:pPr>
    </w:p>
    <w:p w14:paraId="2C111532" w14:textId="77777777" w:rsidR="0033659A" w:rsidRPr="0033659A" w:rsidRDefault="0033659A" w:rsidP="0033659A">
      <w:pPr>
        <w:widowControl/>
        <w:ind w:leftChars="118" w:left="283" w:rightChars="-236" w:right="-566"/>
        <w:rPr>
          <w:rFonts w:ascii="Times New Roman" w:hAnsi="Times New Roman"/>
          <w:b/>
          <w:szCs w:val="24"/>
          <w:bdr w:val="single" w:sz="4" w:space="0" w:color="auto"/>
        </w:rPr>
      </w:pPr>
      <w:r w:rsidRPr="0033659A">
        <w:rPr>
          <w:rFonts w:ascii="Times New Roman" w:hAnsi="Times New Roman"/>
          <w:b/>
          <w:szCs w:val="24"/>
          <w:bdr w:val="single" w:sz="4" w:space="0" w:color="auto"/>
        </w:rPr>
        <w:t>Unconditional conservatism proxy</w:t>
      </w:r>
    </w:p>
    <w:p w14:paraId="2666E380" w14:textId="77777777" w:rsidR="0033659A" w:rsidRPr="0033659A" w:rsidRDefault="0033659A" w:rsidP="0033659A">
      <w:pPr>
        <w:widowControl/>
        <w:ind w:leftChars="118" w:left="283" w:rightChars="-236" w:right="-566"/>
        <w:rPr>
          <w:rFonts w:ascii="Times New Roman" w:hAnsi="Times New Roman"/>
          <w:b/>
          <w:szCs w:val="24"/>
        </w:rPr>
      </w:pPr>
    </w:p>
    <w:p w14:paraId="54327227"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b/>
          <w:szCs w:val="24"/>
        </w:rPr>
        <w:t xml:space="preserve"> Stock price based on high P/B                     Stock price based on low P/B</w:t>
      </w:r>
    </w:p>
    <w:p w14:paraId="2E52150A" w14:textId="77777777" w:rsidR="0033659A" w:rsidRPr="0033659A" w:rsidRDefault="0033659A" w:rsidP="0033659A">
      <w:pPr>
        <w:widowControl/>
        <w:ind w:leftChars="118" w:left="283" w:rightChars="-236" w:right="-566"/>
        <w:rPr>
          <w:rFonts w:ascii="Times New Roman" w:hAnsi="Times New Roman"/>
          <w:b/>
          <w:szCs w:val="24"/>
        </w:rPr>
      </w:pPr>
    </w:p>
    <w:p w14:paraId="1DFDF66E"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object w:dxaOrig="7320" w:dyaOrig="5580" w14:anchorId="6E80C09F">
          <v:shape id="_x0000_i1076" type="#_x0000_t75" style="width:242.9pt;height:258.85pt" o:ole="">
            <v:imagedata r:id="rId114" o:title=""/>
          </v:shape>
          <o:OLEObject Type="Embed" ProgID="EViews.Workfile.2" ShapeID="_x0000_i1076" DrawAspect="Content" ObjectID="_1593701435" r:id="rId115"/>
        </w:object>
      </w:r>
      <w:r w:rsidRPr="0033659A">
        <w:rPr>
          <w:rFonts w:ascii="Times New Roman" w:hAnsi="Times New Roman"/>
          <w:szCs w:val="24"/>
        </w:rPr>
        <w:t xml:space="preserve">  </w:t>
      </w:r>
      <w:r w:rsidRPr="0033659A">
        <w:rPr>
          <w:rFonts w:ascii="Times New Roman" w:hAnsi="Times New Roman"/>
          <w:szCs w:val="24"/>
        </w:rPr>
        <w:object w:dxaOrig="7300" w:dyaOrig="5550" w14:anchorId="5C6A8A99">
          <v:shape id="_x0000_i1077" type="#_x0000_t75" style="width:274.35pt;height:258.85pt" o:ole="">
            <v:imagedata r:id="rId116" o:title=""/>
          </v:shape>
          <o:OLEObject Type="Embed" ProgID="EViews.Workfile.2" ShapeID="_x0000_i1077" DrawAspect="Content" ObjectID="_1593701436" r:id="rId117"/>
        </w:object>
      </w:r>
    </w:p>
    <w:p w14:paraId="32E38C9D" w14:textId="77777777" w:rsidR="0033659A" w:rsidRPr="0033659A" w:rsidRDefault="0033659A" w:rsidP="0033659A">
      <w:pPr>
        <w:widowControl/>
        <w:ind w:leftChars="118" w:left="283" w:rightChars="-236" w:right="-566"/>
        <w:rPr>
          <w:rFonts w:ascii="Times New Roman" w:hAnsi="Times New Roman"/>
          <w:b/>
          <w:szCs w:val="24"/>
        </w:rPr>
      </w:pPr>
    </w:p>
    <w:p w14:paraId="5E9634C8"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b/>
          <w:szCs w:val="24"/>
        </w:rPr>
        <w:t>Stock price based on high NOACC                     Stock price based on low NOACC</w:t>
      </w:r>
    </w:p>
    <w:p w14:paraId="4373BD04"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object w:dxaOrig="7300" w:dyaOrig="5550" w14:anchorId="7E53ECB7">
          <v:shape id="_x0000_i1078" type="#_x0000_t75" style="width:247.45pt;height:266.6pt" o:ole="">
            <v:imagedata r:id="rId118" o:title=""/>
          </v:shape>
          <o:OLEObject Type="Embed" ProgID="EViews.Workfile.2" ShapeID="_x0000_i1078" DrawAspect="Content" ObjectID="_1593701437" r:id="rId119"/>
        </w:object>
      </w:r>
      <w:r w:rsidRPr="0033659A">
        <w:rPr>
          <w:rFonts w:ascii="Times New Roman" w:hAnsi="Times New Roman"/>
          <w:szCs w:val="24"/>
        </w:rPr>
        <w:t xml:space="preserve">  </w:t>
      </w:r>
      <w:r w:rsidRPr="0033659A">
        <w:rPr>
          <w:rFonts w:ascii="Times New Roman" w:hAnsi="Times New Roman"/>
          <w:szCs w:val="24"/>
        </w:rPr>
        <w:object w:dxaOrig="7300" w:dyaOrig="5550" w14:anchorId="74AD2037">
          <v:shape id="_x0000_i1079" type="#_x0000_t75" style="width:265.2pt;height:265.65pt" o:ole="">
            <v:imagedata r:id="rId120" o:title=""/>
          </v:shape>
          <o:OLEObject Type="Embed" ProgID="EViews.Workfile.2" ShapeID="_x0000_i1079" DrawAspect="Content" ObjectID="_1593701438" r:id="rId121"/>
        </w:object>
      </w:r>
    </w:p>
    <w:p w14:paraId="4A270C8F" w14:textId="77777777" w:rsidR="0033659A" w:rsidRPr="0033659A" w:rsidRDefault="0033659A" w:rsidP="0033659A">
      <w:pPr>
        <w:widowControl/>
        <w:ind w:leftChars="118" w:left="283" w:rightChars="295" w:right="708"/>
        <w:rPr>
          <w:rFonts w:ascii="Times New Roman" w:hAnsi="Times New Roman"/>
          <w:b/>
          <w:szCs w:val="24"/>
        </w:rPr>
      </w:pPr>
      <w:r w:rsidRPr="0033659A">
        <w:rPr>
          <w:rFonts w:ascii="Times New Roman" w:hAnsi="Times New Roman"/>
          <w:szCs w:val="24"/>
        </w:rPr>
        <w:t xml:space="preserve">Fig.2. Forecasts and actual series of six stock prices based on high and low conservatism proxies over the forecasting horizons 2004Q1~2015Q4 for </w:t>
      </w:r>
      <w:r w:rsidRPr="0033659A">
        <w:rPr>
          <w:rFonts w:ascii="Times New Roman" w:hAnsi="Times New Roman"/>
          <w:b/>
          <w:szCs w:val="24"/>
        </w:rPr>
        <w:t xml:space="preserve">glass &amp; ceramics </w:t>
      </w:r>
      <w:r w:rsidRPr="0033659A">
        <w:rPr>
          <w:rFonts w:ascii="Times New Roman" w:hAnsi="Times New Roman"/>
          <w:szCs w:val="24"/>
        </w:rPr>
        <w:t>stock.</w:t>
      </w:r>
    </w:p>
    <w:p w14:paraId="57199613" w14:textId="77777777" w:rsidR="0033659A" w:rsidRPr="0033659A" w:rsidRDefault="0033659A" w:rsidP="0033659A">
      <w:pPr>
        <w:widowControl/>
        <w:ind w:leftChars="-177" w:left="-425" w:rightChars="-236" w:right="-566"/>
        <w:rPr>
          <w:rFonts w:ascii="Times New Roman" w:hAnsi="Times New Roman"/>
          <w:b/>
          <w:szCs w:val="24"/>
        </w:rPr>
      </w:pPr>
    </w:p>
    <w:p w14:paraId="0B9F45BA" w14:textId="77777777" w:rsidR="0033659A" w:rsidRPr="0033659A" w:rsidRDefault="0033659A" w:rsidP="0033659A">
      <w:pPr>
        <w:widowControl/>
        <w:ind w:leftChars="-177" w:left="-425" w:rightChars="-236" w:right="-566"/>
        <w:rPr>
          <w:rFonts w:ascii="Times New Roman" w:hAnsi="Times New Roman"/>
          <w:b/>
          <w:szCs w:val="24"/>
        </w:rPr>
      </w:pPr>
    </w:p>
    <w:p w14:paraId="7842967B" w14:textId="77777777" w:rsidR="0033659A" w:rsidRPr="0033659A" w:rsidRDefault="0033659A" w:rsidP="0033659A">
      <w:pPr>
        <w:widowControl/>
        <w:ind w:leftChars="118" w:left="283" w:rightChars="-236" w:right="-566"/>
        <w:rPr>
          <w:rFonts w:ascii="Times New Roman" w:hAnsi="Times New Roman"/>
          <w:b/>
          <w:szCs w:val="24"/>
          <w:bdr w:val="single" w:sz="4" w:space="0" w:color="auto"/>
        </w:rPr>
      </w:pPr>
      <w:r w:rsidRPr="0033659A">
        <w:rPr>
          <w:rFonts w:ascii="Times New Roman" w:hAnsi="Times New Roman"/>
          <w:b/>
          <w:szCs w:val="24"/>
          <w:bdr w:val="single" w:sz="4" w:space="0" w:color="auto"/>
        </w:rPr>
        <w:t>Unconditional conservatism proxy</w:t>
      </w:r>
    </w:p>
    <w:p w14:paraId="2D93E971" w14:textId="77777777" w:rsidR="0033659A" w:rsidRPr="0033659A" w:rsidRDefault="0033659A" w:rsidP="0033659A">
      <w:pPr>
        <w:widowControl/>
        <w:ind w:leftChars="118" w:left="283" w:rightChars="-236" w:right="-566"/>
        <w:rPr>
          <w:rFonts w:ascii="Times New Roman" w:hAnsi="Times New Roman"/>
          <w:b/>
          <w:szCs w:val="24"/>
        </w:rPr>
      </w:pPr>
    </w:p>
    <w:p w14:paraId="1E6F582A"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b/>
          <w:szCs w:val="24"/>
        </w:rPr>
        <w:t xml:space="preserve"> Stock price based on high RD                     Stock price based on low RD</w:t>
      </w:r>
    </w:p>
    <w:p w14:paraId="3095FB01" w14:textId="77777777" w:rsidR="0033659A" w:rsidRPr="0033659A" w:rsidRDefault="0033659A" w:rsidP="0033659A">
      <w:pPr>
        <w:widowControl/>
        <w:ind w:leftChars="118" w:left="283" w:rightChars="-236" w:right="-566"/>
        <w:rPr>
          <w:rFonts w:ascii="Times New Roman" w:hAnsi="Times New Roman"/>
          <w:b/>
          <w:szCs w:val="24"/>
        </w:rPr>
      </w:pPr>
    </w:p>
    <w:p w14:paraId="04CB349A" w14:textId="77777777" w:rsidR="0033659A" w:rsidRPr="0033659A" w:rsidRDefault="0033659A" w:rsidP="0033659A">
      <w:pPr>
        <w:widowControl/>
        <w:ind w:leftChars="118" w:left="283" w:rightChars="-236" w:right="-566"/>
        <w:rPr>
          <w:rFonts w:ascii="Times New Roman" w:hAnsi="Times New Roman"/>
          <w:szCs w:val="24"/>
        </w:rPr>
      </w:pPr>
      <w:r w:rsidRPr="0033659A">
        <w:rPr>
          <w:rFonts w:ascii="Times New Roman" w:hAnsi="Times New Roman"/>
          <w:szCs w:val="24"/>
        </w:rPr>
        <w:object w:dxaOrig="7300" w:dyaOrig="5550" w14:anchorId="30B9C203">
          <v:shape id="_x0000_i1080" type="#_x0000_t75" style="width:260.2pt;height:265.2pt" o:ole="">
            <v:imagedata r:id="rId122" o:title=""/>
          </v:shape>
          <o:OLEObject Type="Embed" ProgID="EViews.Workfile.2" ShapeID="_x0000_i1080" DrawAspect="Content" ObjectID="_1593701439" r:id="rId123"/>
        </w:object>
      </w:r>
      <w:r w:rsidRPr="0033659A">
        <w:rPr>
          <w:rFonts w:ascii="Times New Roman" w:hAnsi="Times New Roman"/>
          <w:szCs w:val="24"/>
        </w:rPr>
        <w:t xml:space="preserve"> </w:t>
      </w:r>
      <w:r w:rsidRPr="0033659A">
        <w:rPr>
          <w:rFonts w:ascii="Times New Roman" w:hAnsi="Times New Roman"/>
          <w:szCs w:val="24"/>
        </w:rPr>
        <w:object w:dxaOrig="7300" w:dyaOrig="5550" w14:anchorId="6154B372">
          <v:shape id="_x0000_i1081" type="#_x0000_t75" style="width:265.2pt;height:267.95pt" o:ole="">
            <v:imagedata r:id="rId124" o:title=""/>
          </v:shape>
          <o:OLEObject Type="Embed" ProgID="EViews.Workfile.2" ShapeID="_x0000_i1081" DrawAspect="Content" ObjectID="_1593701440" r:id="rId125"/>
        </w:object>
      </w:r>
    </w:p>
    <w:p w14:paraId="02ADA641" w14:textId="77777777" w:rsidR="0033659A" w:rsidRPr="0033659A" w:rsidRDefault="0033659A" w:rsidP="0033659A">
      <w:pPr>
        <w:widowControl/>
        <w:ind w:leftChars="118" w:left="283" w:rightChars="-236" w:right="-566"/>
        <w:rPr>
          <w:rFonts w:ascii="Times New Roman" w:hAnsi="Times New Roman"/>
          <w:szCs w:val="24"/>
        </w:rPr>
      </w:pPr>
    </w:p>
    <w:p w14:paraId="5ACFC8D4" w14:textId="77777777" w:rsidR="0033659A" w:rsidRPr="0033659A" w:rsidRDefault="0033659A" w:rsidP="0033659A">
      <w:pPr>
        <w:widowControl/>
        <w:ind w:leftChars="118" w:left="283" w:rightChars="-236" w:right="-566"/>
        <w:rPr>
          <w:rFonts w:ascii="Times New Roman" w:hAnsi="Times New Roman"/>
          <w:szCs w:val="24"/>
        </w:rPr>
      </w:pPr>
      <w:r w:rsidRPr="0033659A">
        <w:rPr>
          <w:rFonts w:ascii="Times New Roman" w:hAnsi="Times New Roman"/>
          <w:b/>
          <w:szCs w:val="24"/>
        </w:rPr>
        <w:t>Stock price based on high RES                     Stock price based on low RES</w:t>
      </w:r>
    </w:p>
    <w:p w14:paraId="70585637"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object w:dxaOrig="7300" w:dyaOrig="5550" w14:anchorId="09750BC3">
          <v:shape id="_x0000_i1082" type="#_x0000_t75" style="width:260.2pt;height:255.65pt" o:ole="">
            <v:imagedata r:id="rId126" o:title=""/>
          </v:shape>
          <o:OLEObject Type="Embed" ProgID="EViews.Workfile.2" ShapeID="_x0000_i1082" DrawAspect="Content" ObjectID="_1593701441" r:id="rId127"/>
        </w:object>
      </w:r>
      <w:r w:rsidRPr="0033659A">
        <w:rPr>
          <w:rFonts w:ascii="Times New Roman" w:hAnsi="Times New Roman"/>
          <w:szCs w:val="24"/>
        </w:rPr>
        <w:t xml:space="preserve"> </w:t>
      </w:r>
      <w:r w:rsidRPr="0033659A">
        <w:rPr>
          <w:rFonts w:ascii="Times New Roman" w:hAnsi="Times New Roman"/>
          <w:szCs w:val="24"/>
        </w:rPr>
        <w:object w:dxaOrig="7320" w:dyaOrig="5541" w14:anchorId="6A50E82B">
          <v:shape id="_x0000_i1083" type="#_x0000_t75" style="width:265.2pt;height:257.9pt" o:ole="">
            <v:imagedata r:id="rId128" o:title=""/>
          </v:shape>
          <o:OLEObject Type="Embed" ProgID="EViews.Workfile.2" ShapeID="_x0000_i1083" DrawAspect="Content" ObjectID="_1593701442" r:id="rId129"/>
        </w:object>
      </w:r>
    </w:p>
    <w:p w14:paraId="07F06DBA" w14:textId="77777777" w:rsidR="0033659A" w:rsidRPr="0033659A" w:rsidRDefault="0033659A" w:rsidP="0033659A">
      <w:pPr>
        <w:widowControl/>
        <w:ind w:leftChars="118" w:left="283" w:rightChars="-236" w:right="-566"/>
        <w:rPr>
          <w:rFonts w:ascii="Times New Roman" w:hAnsi="Times New Roman"/>
          <w:szCs w:val="24"/>
        </w:rPr>
      </w:pPr>
    </w:p>
    <w:p w14:paraId="2DAE21DB" w14:textId="77777777" w:rsidR="0033659A" w:rsidRPr="0033659A" w:rsidRDefault="0033659A" w:rsidP="0033659A">
      <w:pPr>
        <w:widowControl/>
        <w:ind w:leftChars="118" w:left="283"/>
        <w:rPr>
          <w:rFonts w:ascii="Times New Roman" w:hAnsi="Times New Roman"/>
          <w:szCs w:val="24"/>
        </w:rPr>
      </w:pPr>
      <w:r w:rsidRPr="0033659A">
        <w:rPr>
          <w:rFonts w:ascii="Times New Roman" w:hAnsi="Times New Roman"/>
          <w:szCs w:val="24"/>
        </w:rPr>
        <w:t xml:space="preserve">Fig.2. Forecasts and actual series of six stock prices based on high and low conservatism proxies over the forecasting horizons 2004Q1~2015Q4 for </w:t>
      </w:r>
      <w:r w:rsidRPr="0033659A">
        <w:rPr>
          <w:rFonts w:ascii="Times New Roman" w:hAnsi="Times New Roman"/>
          <w:b/>
          <w:szCs w:val="24"/>
        </w:rPr>
        <w:t xml:space="preserve">glass &amp; ceramics </w:t>
      </w:r>
      <w:r w:rsidRPr="0033659A">
        <w:rPr>
          <w:rFonts w:ascii="Times New Roman" w:hAnsi="Times New Roman"/>
          <w:szCs w:val="24"/>
        </w:rPr>
        <w:t>stock.</w:t>
      </w:r>
    </w:p>
    <w:p w14:paraId="0C55AB9F" w14:textId="77777777" w:rsidR="0033659A" w:rsidRPr="0033659A" w:rsidRDefault="0033659A" w:rsidP="0033659A">
      <w:pPr>
        <w:widowControl/>
        <w:ind w:leftChars="118" w:left="283"/>
        <w:rPr>
          <w:rFonts w:ascii="Times New Roman" w:hAnsi="Times New Roman"/>
          <w:b/>
          <w:szCs w:val="24"/>
        </w:rPr>
      </w:pPr>
      <w:r w:rsidRPr="0033659A">
        <w:rPr>
          <w:rFonts w:ascii="Times New Roman" w:hAnsi="Times New Roman"/>
          <w:b/>
          <w:szCs w:val="24"/>
        </w:rPr>
        <w:br w:type="page"/>
      </w:r>
    </w:p>
    <w:p w14:paraId="4DA5BD2A" w14:textId="77777777" w:rsidR="0033659A" w:rsidRPr="0033659A" w:rsidRDefault="0033659A" w:rsidP="0033659A">
      <w:pPr>
        <w:widowControl/>
        <w:ind w:leftChars="-177" w:left="-425" w:rightChars="-236" w:right="-566"/>
        <w:rPr>
          <w:rFonts w:ascii="Times New Roman" w:hAnsi="Times New Roman"/>
          <w:b/>
          <w:szCs w:val="24"/>
        </w:rPr>
      </w:pPr>
    </w:p>
    <w:p w14:paraId="6A56DC42" w14:textId="77777777" w:rsidR="0033659A" w:rsidRPr="0033659A" w:rsidRDefault="0033659A" w:rsidP="0033659A">
      <w:pPr>
        <w:widowControl/>
        <w:ind w:leftChars="118" w:left="283" w:rightChars="-236" w:right="-566"/>
        <w:rPr>
          <w:rFonts w:ascii="Times New Roman" w:hAnsi="Times New Roman"/>
          <w:b/>
          <w:szCs w:val="24"/>
          <w:bdr w:val="single" w:sz="4" w:space="0" w:color="auto"/>
        </w:rPr>
      </w:pPr>
      <w:r w:rsidRPr="0033659A">
        <w:rPr>
          <w:rFonts w:ascii="Times New Roman" w:hAnsi="Times New Roman"/>
          <w:b/>
          <w:szCs w:val="24"/>
          <w:bdr w:val="single" w:sz="4" w:space="0" w:color="auto"/>
        </w:rPr>
        <w:t>Unconditional conservatism proxy</w:t>
      </w:r>
    </w:p>
    <w:p w14:paraId="214CAE50" w14:textId="77777777" w:rsidR="0033659A" w:rsidRPr="0033659A" w:rsidRDefault="0033659A" w:rsidP="0033659A">
      <w:pPr>
        <w:widowControl/>
        <w:ind w:leftChars="118" w:left="283" w:rightChars="-236" w:right="-566"/>
        <w:rPr>
          <w:rFonts w:ascii="Times New Roman" w:hAnsi="Times New Roman"/>
          <w:b/>
          <w:szCs w:val="24"/>
        </w:rPr>
      </w:pPr>
    </w:p>
    <w:p w14:paraId="15C800D7"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b/>
          <w:szCs w:val="24"/>
        </w:rPr>
        <w:t xml:space="preserve">  Stock price based on high SKW                     Stock price based on low SKW</w:t>
      </w:r>
    </w:p>
    <w:p w14:paraId="34D5006A"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object w:dxaOrig="7300" w:dyaOrig="5550" w14:anchorId="3CE79988">
          <v:shape id="_x0000_i1084" type="#_x0000_t75" style="width:252.9pt;height:235.15pt" o:ole="">
            <v:imagedata r:id="rId130" o:title=""/>
          </v:shape>
          <o:OLEObject Type="Embed" ProgID="EViews.Workfile.2" ShapeID="_x0000_i1084" DrawAspect="Content" ObjectID="_1593701443" r:id="rId131"/>
        </w:object>
      </w:r>
      <w:r w:rsidRPr="0033659A">
        <w:rPr>
          <w:rFonts w:ascii="Times New Roman" w:hAnsi="Times New Roman"/>
          <w:szCs w:val="24"/>
        </w:rPr>
        <w:t xml:space="preserve">  </w:t>
      </w:r>
      <w:r w:rsidRPr="0033659A">
        <w:rPr>
          <w:rFonts w:ascii="Times New Roman" w:hAnsi="Times New Roman"/>
          <w:szCs w:val="24"/>
        </w:rPr>
        <w:object w:dxaOrig="7300" w:dyaOrig="5560" w14:anchorId="1BF9BD11">
          <v:shape id="_x0000_i1085" type="#_x0000_t75" style="width:261.1pt;height:230.15pt" o:ole="">
            <v:imagedata r:id="rId132" o:title=""/>
          </v:shape>
          <o:OLEObject Type="Embed" ProgID="EViews.Workfile.2" ShapeID="_x0000_i1085" DrawAspect="Content" ObjectID="_1593701444" r:id="rId133"/>
        </w:object>
      </w:r>
    </w:p>
    <w:p w14:paraId="6A7DA0D9" w14:textId="77777777" w:rsidR="0033659A" w:rsidRPr="0033659A" w:rsidRDefault="0033659A" w:rsidP="0033659A">
      <w:pPr>
        <w:widowControl/>
        <w:ind w:leftChars="118" w:left="283" w:rightChars="-236" w:right="-566"/>
        <w:rPr>
          <w:rFonts w:ascii="Times New Roman" w:hAnsi="Times New Roman"/>
          <w:b/>
          <w:szCs w:val="24"/>
        </w:rPr>
      </w:pPr>
    </w:p>
    <w:p w14:paraId="70908377"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b/>
          <w:szCs w:val="24"/>
        </w:rPr>
        <w:t>Stock price based on high VAR                     Stock price based on low VAR</w:t>
      </w:r>
    </w:p>
    <w:p w14:paraId="731055E0" w14:textId="77777777" w:rsidR="0033659A" w:rsidRPr="0033659A" w:rsidRDefault="0033659A" w:rsidP="0033659A">
      <w:pPr>
        <w:widowControl/>
        <w:ind w:leftChars="118" w:left="283" w:rightChars="-236" w:right="-566"/>
        <w:rPr>
          <w:rFonts w:ascii="Times New Roman" w:hAnsi="Times New Roman"/>
          <w:szCs w:val="24"/>
        </w:rPr>
      </w:pPr>
      <w:r w:rsidRPr="0033659A">
        <w:rPr>
          <w:rFonts w:ascii="Times New Roman" w:hAnsi="Times New Roman"/>
          <w:szCs w:val="24"/>
        </w:rPr>
        <w:object w:dxaOrig="7300" w:dyaOrig="5550" w14:anchorId="56D6F3AA">
          <v:shape id="_x0000_i1086" type="#_x0000_t75" style="width:257.9pt;height:253.8pt" o:ole="">
            <v:imagedata r:id="rId134" o:title=""/>
          </v:shape>
          <o:OLEObject Type="Embed" ProgID="EViews.Workfile.2" ShapeID="_x0000_i1086" DrawAspect="Content" ObjectID="_1593701445" r:id="rId135"/>
        </w:object>
      </w:r>
      <w:r w:rsidRPr="0033659A">
        <w:rPr>
          <w:rFonts w:ascii="Times New Roman" w:hAnsi="Times New Roman"/>
          <w:szCs w:val="24"/>
        </w:rPr>
        <w:t xml:space="preserve"> </w:t>
      </w:r>
      <w:r w:rsidRPr="0033659A">
        <w:rPr>
          <w:rFonts w:ascii="Times New Roman" w:hAnsi="Times New Roman"/>
          <w:szCs w:val="24"/>
        </w:rPr>
        <w:object w:dxaOrig="7320" w:dyaOrig="5541" w14:anchorId="0F4EAD55">
          <v:shape id="_x0000_i1087" type="#_x0000_t75" style="width:262.5pt;height:255.2pt" o:ole="">
            <v:imagedata r:id="rId136" o:title=""/>
          </v:shape>
          <o:OLEObject Type="Embed" ProgID="EViews.Workfile.2" ShapeID="_x0000_i1087" DrawAspect="Content" ObjectID="_1593701446" r:id="rId137"/>
        </w:object>
      </w:r>
    </w:p>
    <w:p w14:paraId="54BB7712" w14:textId="77777777" w:rsidR="0033659A" w:rsidRPr="0033659A" w:rsidRDefault="0033659A" w:rsidP="0033659A">
      <w:pPr>
        <w:widowControl/>
        <w:ind w:leftChars="118" w:left="283" w:rightChars="-236" w:right="-566"/>
        <w:rPr>
          <w:rFonts w:ascii="Times New Roman" w:hAnsi="Times New Roman"/>
          <w:szCs w:val="24"/>
        </w:rPr>
      </w:pPr>
    </w:p>
    <w:p w14:paraId="36D3E1C1" w14:textId="77777777" w:rsidR="0033659A" w:rsidRPr="0033659A" w:rsidRDefault="0033659A" w:rsidP="0033659A">
      <w:pPr>
        <w:widowControl/>
        <w:ind w:leftChars="118" w:left="283" w:rightChars="-236" w:right="-566"/>
        <w:rPr>
          <w:rFonts w:ascii="Times New Roman" w:hAnsi="Times New Roman"/>
          <w:szCs w:val="24"/>
        </w:rPr>
      </w:pPr>
    </w:p>
    <w:p w14:paraId="79887862" w14:textId="77777777" w:rsidR="0033659A" w:rsidRPr="0033659A" w:rsidRDefault="0033659A" w:rsidP="0033659A">
      <w:pPr>
        <w:widowControl/>
        <w:ind w:leftChars="118" w:left="283" w:rightChars="177" w:right="425"/>
        <w:rPr>
          <w:rFonts w:ascii="Times New Roman" w:hAnsi="Times New Roman"/>
          <w:szCs w:val="24"/>
        </w:rPr>
      </w:pPr>
      <w:r w:rsidRPr="0033659A">
        <w:rPr>
          <w:rFonts w:ascii="Times New Roman" w:hAnsi="Times New Roman"/>
          <w:szCs w:val="24"/>
        </w:rPr>
        <w:t xml:space="preserve">Fig.2. Forecasts and actual series of six stock prices based on high and low conservatism proxies over the forecasting horizons 2004Q1~2015Q4 for </w:t>
      </w:r>
      <w:r w:rsidRPr="0033659A">
        <w:rPr>
          <w:rFonts w:ascii="Times New Roman" w:hAnsi="Times New Roman"/>
          <w:b/>
          <w:szCs w:val="24"/>
        </w:rPr>
        <w:t xml:space="preserve">glass &amp; ceramics </w:t>
      </w:r>
      <w:r w:rsidRPr="0033659A">
        <w:rPr>
          <w:rFonts w:ascii="Times New Roman" w:hAnsi="Times New Roman"/>
          <w:szCs w:val="24"/>
        </w:rPr>
        <w:t>stock.</w:t>
      </w:r>
    </w:p>
    <w:p w14:paraId="037F4E8D" w14:textId="77777777" w:rsidR="0033659A" w:rsidRPr="0033659A" w:rsidRDefault="0033659A" w:rsidP="0033659A">
      <w:pPr>
        <w:widowControl/>
        <w:ind w:leftChars="118" w:left="283" w:rightChars="177" w:right="425"/>
        <w:rPr>
          <w:rFonts w:ascii="Times New Roman" w:hAnsi="Times New Roman"/>
          <w:szCs w:val="24"/>
        </w:rPr>
      </w:pPr>
    </w:p>
    <w:p w14:paraId="45F52FF1" w14:textId="77777777" w:rsidR="0033659A" w:rsidRPr="0033659A" w:rsidRDefault="0033659A" w:rsidP="0033659A">
      <w:pPr>
        <w:widowControl/>
        <w:ind w:leftChars="118" w:left="283" w:rightChars="177" w:right="425"/>
        <w:rPr>
          <w:rFonts w:ascii="Times New Roman" w:hAnsi="Times New Roman"/>
          <w:szCs w:val="24"/>
        </w:rPr>
      </w:pPr>
    </w:p>
    <w:p w14:paraId="6A3D1DA5" w14:textId="77777777" w:rsidR="0033659A" w:rsidRPr="0033659A" w:rsidRDefault="0033659A" w:rsidP="0033659A">
      <w:pPr>
        <w:widowControl/>
        <w:ind w:leftChars="-177" w:left="-425" w:rightChars="-236" w:right="-566"/>
        <w:rPr>
          <w:rFonts w:ascii="Times New Roman" w:hAnsi="Times New Roman"/>
          <w:szCs w:val="24"/>
          <w:bdr w:val="single" w:sz="4" w:space="0" w:color="auto"/>
        </w:rPr>
      </w:pPr>
    </w:p>
    <w:p w14:paraId="45A72EC3" w14:textId="77777777" w:rsidR="0033659A" w:rsidRPr="0033659A" w:rsidRDefault="0033659A" w:rsidP="0033659A">
      <w:pPr>
        <w:widowControl/>
        <w:ind w:leftChars="118" w:left="283" w:rightChars="-236" w:right="-566"/>
        <w:rPr>
          <w:rFonts w:ascii="Times New Roman" w:hAnsi="Times New Roman"/>
          <w:b/>
          <w:szCs w:val="24"/>
          <w:bdr w:val="single" w:sz="4" w:space="0" w:color="auto"/>
        </w:rPr>
      </w:pPr>
      <w:r w:rsidRPr="0033659A">
        <w:rPr>
          <w:rFonts w:ascii="Times New Roman" w:hAnsi="Times New Roman"/>
          <w:b/>
          <w:szCs w:val="24"/>
          <w:bdr w:val="single" w:sz="4" w:space="0" w:color="auto"/>
        </w:rPr>
        <w:t>Conditional conservatism proxy</w:t>
      </w:r>
    </w:p>
    <w:p w14:paraId="39B9D74A" w14:textId="77777777" w:rsidR="0033659A" w:rsidRPr="0033659A" w:rsidRDefault="0033659A" w:rsidP="0033659A">
      <w:pPr>
        <w:widowControl/>
        <w:ind w:leftChars="118" w:left="283" w:rightChars="-236" w:right="-566"/>
        <w:rPr>
          <w:rFonts w:ascii="Times New Roman" w:hAnsi="Times New Roman"/>
          <w:b/>
          <w:szCs w:val="24"/>
        </w:rPr>
      </w:pPr>
    </w:p>
    <w:p w14:paraId="298513AA"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b/>
          <w:szCs w:val="24"/>
        </w:rPr>
        <w:t xml:space="preserve">  Stock price based on high </w:t>
      </w:r>
      <w:proofErr w:type="spellStart"/>
      <w:r w:rsidRPr="0033659A">
        <w:rPr>
          <w:rFonts w:ascii="Times New Roman" w:hAnsi="Times New Roman"/>
          <w:b/>
          <w:szCs w:val="24"/>
        </w:rPr>
        <w:t>C_score</w:t>
      </w:r>
      <w:proofErr w:type="spellEnd"/>
      <w:r w:rsidRPr="0033659A">
        <w:rPr>
          <w:rFonts w:ascii="Times New Roman" w:hAnsi="Times New Roman"/>
          <w:b/>
          <w:szCs w:val="24"/>
        </w:rPr>
        <w:t xml:space="preserve">                     Stock price based on low </w:t>
      </w:r>
      <w:proofErr w:type="spellStart"/>
      <w:r w:rsidRPr="0033659A">
        <w:rPr>
          <w:rFonts w:ascii="Times New Roman" w:hAnsi="Times New Roman"/>
          <w:b/>
          <w:szCs w:val="24"/>
        </w:rPr>
        <w:t>C_score</w:t>
      </w:r>
      <w:proofErr w:type="spellEnd"/>
    </w:p>
    <w:p w14:paraId="71503C2B"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object w:dxaOrig="7300" w:dyaOrig="5550" w14:anchorId="585C50EC">
          <v:shape id="_x0000_i1088" type="#_x0000_t75" style="width:259.3pt;height:263.85pt" o:ole="">
            <v:imagedata r:id="rId138" o:title=""/>
          </v:shape>
          <o:OLEObject Type="Embed" ProgID="EViews.Workfile.2" ShapeID="_x0000_i1088" DrawAspect="Content" ObjectID="_1593701447" r:id="rId139"/>
        </w:object>
      </w:r>
      <w:r w:rsidRPr="0033659A">
        <w:rPr>
          <w:rFonts w:ascii="Times New Roman" w:hAnsi="Times New Roman"/>
          <w:szCs w:val="24"/>
        </w:rPr>
        <w:t xml:space="preserve">  </w:t>
      </w:r>
      <w:r w:rsidRPr="0033659A">
        <w:rPr>
          <w:rFonts w:ascii="Times New Roman" w:hAnsi="Times New Roman"/>
          <w:szCs w:val="24"/>
        </w:rPr>
        <w:object w:dxaOrig="7300" w:dyaOrig="5550" w14:anchorId="68994CAB">
          <v:shape id="_x0000_i1089" type="#_x0000_t75" style="width:259.3pt;height:270.25pt" o:ole="">
            <v:imagedata r:id="rId140" o:title=""/>
          </v:shape>
          <o:OLEObject Type="Embed" ProgID="EViews.Workfile.2" ShapeID="_x0000_i1089" DrawAspect="Content" ObjectID="_1593701448" r:id="rId141"/>
        </w:object>
      </w:r>
    </w:p>
    <w:p w14:paraId="2E212E8A" w14:textId="77777777" w:rsidR="0033659A" w:rsidRPr="0033659A" w:rsidRDefault="0033659A" w:rsidP="0033659A">
      <w:pPr>
        <w:widowControl/>
        <w:ind w:leftChars="118" w:left="283" w:rightChars="-236" w:right="-566"/>
        <w:rPr>
          <w:rFonts w:ascii="Times New Roman" w:hAnsi="Times New Roman"/>
          <w:b/>
          <w:szCs w:val="24"/>
        </w:rPr>
      </w:pPr>
    </w:p>
    <w:p w14:paraId="4A0333C8"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t xml:space="preserve">  </w:t>
      </w:r>
      <w:r w:rsidRPr="0033659A">
        <w:rPr>
          <w:rFonts w:ascii="Times New Roman" w:hAnsi="Times New Roman"/>
          <w:b/>
          <w:szCs w:val="24"/>
        </w:rPr>
        <w:t>Stock price based on high CR                     Stock price based on low CR</w:t>
      </w:r>
    </w:p>
    <w:p w14:paraId="77E65CB7" w14:textId="77777777" w:rsidR="0033659A" w:rsidRPr="0033659A" w:rsidRDefault="0033659A" w:rsidP="0033659A">
      <w:pPr>
        <w:widowControl/>
        <w:ind w:leftChars="118" w:left="283" w:rightChars="-236" w:right="-566"/>
        <w:rPr>
          <w:rFonts w:ascii="Times New Roman" w:hAnsi="Times New Roman"/>
          <w:b/>
          <w:szCs w:val="24"/>
        </w:rPr>
      </w:pPr>
      <w:r w:rsidRPr="0033659A">
        <w:rPr>
          <w:rFonts w:ascii="Times New Roman" w:hAnsi="Times New Roman"/>
          <w:szCs w:val="24"/>
        </w:rPr>
        <w:object w:dxaOrig="7300" w:dyaOrig="5550" w14:anchorId="5C1F1B47">
          <v:shape id="_x0000_i1090" type="#_x0000_t75" style="width:257.9pt;height:246.1pt" o:ole="">
            <v:imagedata r:id="rId142" o:title=""/>
          </v:shape>
          <o:OLEObject Type="Embed" ProgID="EViews.Workfile.2" ShapeID="_x0000_i1090" DrawAspect="Content" ObjectID="_1593701449" r:id="rId143"/>
        </w:object>
      </w:r>
      <w:r w:rsidRPr="0033659A">
        <w:rPr>
          <w:rFonts w:ascii="Times New Roman" w:hAnsi="Times New Roman"/>
          <w:szCs w:val="24"/>
        </w:rPr>
        <w:t xml:space="preserve">  </w:t>
      </w:r>
      <w:r w:rsidRPr="0033659A">
        <w:rPr>
          <w:rFonts w:ascii="Times New Roman" w:hAnsi="Times New Roman"/>
          <w:szCs w:val="24"/>
        </w:rPr>
        <w:object w:dxaOrig="7201" w:dyaOrig="5550" w14:anchorId="306666DC">
          <v:shape id="_x0000_i1091" type="#_x0000_t75" style="width:260.2pt;height:250.65pt" o:ole="">
            <v:imagedata r:id="rId144" o:title=""/>
          </v:shape>
          <o:OLEObject Type="Embed" ProgID="EViews.Workfile.2" ShapeID="_x0000_i1091" DrawAspect="Content" ObjectID="_1593701450" r:id="rId145"/>
        </w:object>
      </w:r>
    </w:p>
    <w:p w14:paraId="5B7FC93F" w14:textId="77777777" w:rsidR="0033659A" w:rsidRPr="0033659A" w:rsidRDefault="0033659A" w:rsidP="0033659A">
      <w:pPr>
        <w:widowControl/>
        <w:ind w:leftChars="118" w:left="283" w:rightChars="-236" w:right="-566"/>
        <w:rPr>
          <w:rFonts w:ascii="Times New Roman" w:hAnsi="Times New Roman"/>
          <w:szCs w:val="24"/>
        </w:rPr>
      </w:pPr>
    </w:p>
    <w:p w14:paraId="50585DF6" w14:textId="77777777" w:rsidR="0033659A" w:rsidRPr="0033659A" w:rsidRDefault="0033659A" w:rsidP="0033659A">
      <w:pPr>
        <w:widowControl/>
        <w:ind w:leftChars="118" w:left="283" w:rightChars="-236" w:right="-566"/>
        <w:rPr>
          <w:rFonts w:ascii="Times New Roman" w:hAnsi="Times New Roman"/>
          <w:szCs w:val="24"/>
        </w:rPr>
      </w:pPr>
    </w:p>
    <w:p w14:paraId="69198BAB" w14:textId="77777777" w:rsidR="0033659A" w:rsidRPr="0033659A" w:rsidRDefault="0033659A" w:rsidP="0033659A">
      <w:pPr>
        <w:widowControl/>
        <w:ind w:leftChars="118" w:left="283" w:rightChars="117" w:right="281"/>
        <w:rPr>
          <w:rFonts w:ascii="Times New Roman" w:eastAsiaTheme="minorEastAsia" w:hAnsi="Times New Roman"/>
          <w:sz w:val="20"/>
          <w:szCs w:val="20"/>
        </w:rPr>
      </w:pPr>
      <w:r w:rsidRPr="0033659A">
        <w:rPr>
          <w:rFonts w:ascii="Times New Roman" w:hAnsi="Times New Roman"/>
          <w:szCs w:val="24"/>
        </w:rPr>
        <w:t xml:space="preserve">Fig.2. Forecasts and actual series of six stock prices based on high and low conservatism proxies over the forecasting horizons 2004Q1~2015Q4 for </w:t>
      </w:r>
      <w:r w:rsidRPr="0033659A">
        <w:rPr>
          <w:rFonts w:ascii="Times New Roman" w:hAnsi="Times New Roman"/>
          <w:b/>
          <w:szCs w:val="24"/>
        </w:rPr>
        <w:t xml:space="preserve">glass &amp; ceramics </w:t>
      </w:r>
      <w:r w:rsidRPr="0033659A">
        <w:rPr>
          <w:rFonts w:ascii="Times New Roman" w:hAnsi="Times New Roman"/>
          <w:szCs w:val="24"/>
        </w:rPr>
        <w:t>stock.</w:t>
      </w:r>
    </w:p>
    <w:p w14:paraId="11F45129" w14:textId="68CF4EB0" w:rsidR="00552899" w:rsidRPr="0033659A" w:rsidRDefault="00552899" w:rsidP="00D15F00">
      <w:pPr>
        <w:widowControl/>
        <w:snapToGrid w:val="0"/>
        <w:spacing w:line="360" w:lineRule="auto"/>
        <w:ind w:left="720" w:hanging="720"/>
        <w:jc w:val="both"/>
        <w:rPr>
          <w:rFonts w:ascii="Times New Roman" w:eastAsiaTheme="minorEastAsia" w:hAnsi="Times New Roman"/>
          <w:kern w:val="0"/>
          <w:szCs w:val="24"/>
        </w:rPr>
      </w:pPr>
    </w:p>
    <w:sectPr w:rsidR="00552899" w:rsidRPr="0033659A" w:rsidSect="004B1CBB">
      <w:footerReference w:type="default" r:id="rId146"/>
      <w:pgSz w:w="11906" w:h="16838"/>
      <w:pgMar w:top="993" w:right="424" w:bottom="851" w:left="142"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06B6" w14:textId="77777777" w:rsidR="00237BEE" w:rsidRDefault="00237BEE" w:rsidP="00450691">
      <w:r>
        <w:separator/>
      </w:r>
    </w:p>
  </w:endnote>
  <w:endnote w:type="continuationSeparator" w:id="0">
    <w:p w14:paraId="4FCC12B1" w14:textId="77777777" w:rsidR="00237BEE" w:rsidRDefault="00237BEE" w:rsidP="00450691">
      <w:r>
        <w:continuationSeparator/>
      </w:r>
    </w:p>
  </w:endnote>
  <w:endnote w:type="continuationNotice" w:id="1">
    <w:p w14:paraId="0D6C6C8A" w14:textId="77777777" w:rsidR="00237BEE" w:rsidRDefault="00237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SegoeUI">
    <w:altName w:val="Arial Unicode MS"/>
    <w:panose1 w:val="00000000000000000000"/>
    <w:charset w:val="88"/>
    <w:family w:val="auto"/>
    <w:notTrueType/>
    <w:pitch w:val="default"/>
    <w:sig w:usb0="00000001" w:usb1="08080000" w:usb2="00000010" w:usb3="00000000" w:csb0="00100000" w:csb1="00000000"/>
  </w:font>
  <w:font w:name="AdvTT5235d5a9+fb">
    <w:altName w:val="Arial Unicode MS"/>
    <w:panose1 w:val="00000000000000000000"/>
    <w:charset w:val="88"/>
    <w:family w:val="auto"/>
    <w:notTrueType/>
    <w:pitch w:val="default"/>
    <w:sig w:usb0="00000001" w:usb1="08080000" w:usb2="00000010" w:usb3="00000000" w:csb0="00100000" w:csb1="00000000"/>
  </w:font>
  <w:font w:name="34nobylimlb">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565C" w14:textId="3CECDF44" w:rsidR="00104BF8" w:rsidRPr="00C02D4B" w:rsidRDefault="00104BF8">
    <w:pPr>
      <w:pStyle w:val="a8"/>
      <w:jc w:val="center"/>
      <w:rPr>
        <w:rFonts w:ascii="Times New Roman" w:hAnsi="Times New Roman"/>
      </w:rPr>
    </w:pPr>
    <w:r w:rsidRPr="00C02D4B">
      <w:rPr>
        <w:rFonts w:ascii="Times New Roman" w:hAnsi="Times New Roman"/>
      </w:rPr>
      <w:fldChar w:fldCharType="begin"/>
    </w:r>
    <w:r w:rsidRPr="00C02D4B">
      <w:rPr>
        <w:rFonts w:ascii="Times New Roman" w:hAnsi="Times New Roman"/>
      </w:rPr>
      <w:instrText>PAGE   \* MERGEFORMAT</w:instrText>
    </w:r>
    <w:r w:rsidRPr="00C02D4B">
      <w:rPr>
        <w:rFonts w:ascii="Times New Roman" w:hAnsi="Times New Roman"/>
      </w:rPr>
      <w:fldChar w:fldCharType="separate"/>
    </w:r>
    <w:r w:rsidR="00557A67" w:rsidRPr="00557A67">
      <w:rPr>
        <w:rFonts w:ascii="Times New Roman" w:hAnsi="Times New Roman"/>
        <w:noProof/>
        <w:lang w:val="zh-TW"/>
      </w:rPr>
      <w:t>1</w:t>
    </w:r>
    <w:r w:rsidRPr="00C02D4B">
      <w:rPr>
        <w:rFonts w:ascii="Times New Roman" w:hAnsi="Times New Roman"/>
      </w:rPr>
      <w:fldChar w:fldCharType="end"/>
    </w:r>
  </w:p>
  <w:p w14:paraId="55E80573" w14:textId="77777777" w:rsidR="00104BF8" w:rsidRDefault="00104B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18919"/>
      <w:docPartObj>
        <w:docPartGallery w:val="Page Numbers (Bottom of Page)"/>
        <w:docPartUnique/>
      </w:docPartObj>
    </w:sdtPr>
    <w:sdtEndPr/>
    <w:sdtContent>
      <w:p w14:paraId="3F0E5FEA" w14:textId="77777777" w:rsidR="00104BF8" w:rsidRDefault="00104BF8">
        <w:pPr>
          <w:pStyle w:val="a8"/>
          <w:jc w:val="center"/>
        </w:pPr>
        <w:r>
          <w:fldChar w:fldCharType="begin"/>
        </w:r>
        <w:r>
          <w:instrText>PAGE   \* MERGEFORMAT</w:instrText>
        </w:r>
        <w:r>
          <w:fldChar w:fldCharType="separate"/>
        </w:r>
        <w:r w:rsidR="00557A67" w:rsidRPr="00557A67">
          <w:rPr>
            <w:noProof/>
            <w:lang w:val="zh-TW"/>
          </w:rPr>
          <w:t>30</w:t>
        </w:r>
        <w:r>
          <w:fldChar w:fldCharType="end"/>
        </w:r>
      </w:p>
    </w:sdtContent>
  </w:sdt>
  <w:p w14:paraId="25825DF7" w14:textId="77777777" w:rsidR="00104BF8" w:rsidRDefault="00104B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36586"/>
      <w:docPartObj>
        <w:docPartGallery w:val="Page Numbers (Bottom of Page)"/>
        <w:docPartUnique/>
      </w:docPartObj>
    </w:sdtPr>
    <w:sdtEndPr/>
    <w:sdtContent>
      <w:p w14:paraId="14100F24" w14:textId="77777777" w:rsidR="00492C1D" w:rsidRDefault="00330915">
        <w:pPr>
          <w:pStyle w:val="a8"/>
          <w:jc w:val="right"/>
        </w:pPr>
        <w:r>
          <w:fldChar w:fldCharType="begin"/>
        </w:r>
        <w:r>
          <w:instrText>PAGE   \* MERGEFORMAT</w:instrText>
        </w:r>
        <w:r>
          <w:fldChar w:fldCharType="separate"/>
        </w:r>
        <w:r w:rsidR="00557A67" w:rsidRPr="00557A67">
          <w:rPr>
            <w:noProof/>
            <w:lang w:val="zh-TW"/>
          </w:rPr>
          <w:t>38</w:t>
        </w:r>
        <w:r>
          <w:fldChar w:fldCharType="end"/>
        </w:r>
      </w:p>
    </w:sdtContent>
  </w:sdt>
  <w:p w14:paraId="4721A0C2" w14:textId="77777777" w:rsidR="00492C1D" w:rsidRDefault="00237B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37DC" w14:textId="77777777" w:rsidR="00237BEE" w:rsidRDefault="00237BEE" w:rsidP="00450691">
      <w:r>
        <w:separator/>
      </w:r>
    </w:p>
  </w:footnote>
  <w:footnote w:type="continuationSeparator" w:id="0">
    <w:p w14:paraId="752FF8DF" w14:textId="77777777" w:rsidR="00237BEE" w:rsidRDefault="00237BEE" w:rsidP="00450691">
      <w:r>
        <w:continuationSeparator/>
      </w:r>
    </w:p>
  </w:footnote>
  <w:footnote w:type="continuationNotice" w:id="1">
    <w:p w14:paraId="54FA16B1" w14:textId="77777777" w:rsidR="00237BEE" w:rsidRDefault="00237BEE"/>
  </w:footnote>
  <w:footnote w:id="2">
    <w:p w14:paraId="2315516C" w14:textId="2E035F2A" w:rsidR="00104BF8" w:rsidRPr="00FD0719" w:rsidRDefault="00104BF8" w:rsidP="00FD0719">
      <w:pPr>
        <w:pStyle w:val="a3"/>
        <w:ind w:rightChars="-59" w:right="-142"/>
        <w:rPr>
          <w:kern w:val="0"/>
        </w:rPr>
      </w:pPr>
      <w:r w:rsidRPr="00362774">
        <w:rPr>
          <w:rStyle w:val="a5"/>
          <w:kern w:val="0"/>
        </w:rPr>
        <w:t>*</w:t>
      </w:r>
      <w:r w:rsidRPr="00362774">
        <w:rPr>
          <w:kern w:val="0"/>
        </w:rPr>
        <w:t xml:space="preserve"> </w:t>
      </w:r>
      <w:r w:rsidRPr="000E6F88">
        <w:rPr>
          <w:rFonts w:ascii="Times New Roman" w:hAnsi="Times New Roman"/>
          <w:kern w:val="0"/>
        </w:rPr>
        <w:t>Corresponding author</w:t>
      </w:r>
      <w:r>
        <w:rPr>
          <w:rFonts w:ascii="Times New Roman" w:hAnsi="Times New Roman" w:hint="eastAsia"/>
          <w:kern w:val="0"/>
        </w:rPr>
        <w:t xml:space="preserve">, </w:t>
      </w:r>
      <w:r w:rsidRPr="00FD0719">
        <w:rPr>
          <w:rFonts w:ascii="Times New Roman" w:hAnsi="Times New Roman"/>
          <w:kern w:val="0"/>
        </w:rPr>
        <w:t>Department of Design and Marketing</w:t>
      </w:r>
      <w:r w:rsidR="00557A67">
        <w:rPr>
          <w:rFonts w:ascii="Times New Roman" w:hAnsi="Times New Roman" w:hint="eastAsia"/>
          <w:kern w:val="0"/>
        </w:rPr>
        <w:t xml:space="preserve"> Management</w:t>
      </w:r>
      <w:r w:rsidRPr="00FD0719">
        <w:rPr>
          <w:rFonts w:ascii="Times New Roman" w:hAnsi="Times New Roman"/>
          <w:kern w:val="0"/>
        </w:rPr>
        <w:t>, Tung Fang Design University</w:t>
      </w:r>
      <w:r>
        <w:rPr>
          <w:rFonts w:ascii="Times New Roman" w:hAnsi="Times New Roman" w:hint="eastAsia"/>
          <w:kern w:val="0"/>
        </w:rPr>
        <w:t xml:space="preserve">, </w:t>
      </w:r>
      <w:r w:rsidRPr="00FD0719">
        <w:rPr>
          <w:rFonts w:ascii="Times New Roman" w:hAnsi="Times New Roman"/>
          <w:kern w:val="0"/>
          <w:lang w:val="en"/>
        </w:rPr>
        <w:t xml:space="preserve">No.110, </w:t>
      </w:r>
      <w:proofErr w:type="spellStart"/>
      <w:r w:rsidRPr="00FD0719">
        <w:rPr>
          <w:rFonts w:ascii="Times New Roman" w:hAnsi="Times New Roman"/>
          <w:kern w:val="0"/>
          <w:lang w:val="en"/>
        </w:rPr>
        <w:t>Dongfang</w:t>
      </w:r>
      <w:proofErr w:type="spellEnd"/>
      <w:r w:rsidRPr="00FD0719">
        <w:rPr>
          <w:rFonts w:ascii="Times New Roman" w:hAnsi="Times New Roman"/>
          <w:kern w:val="0"/>
          <w:lang w:val="en"/>
        </w:rPr>
        <w:t xml:space="preserve"> Rd., </w:t>
      </w:r>
      <w:proofErr w:type="spellStart"/>
      <w:r w:rsidRPr="00FD0719">
        <w:rPr>
          <w:rFonts w:ascii="Times New Roman" w:hAnsi="Times New Roman"/>
          <w:kern w:val="0"/>
          <w:lang w:val="en"/>
        </w:rPr>
        <w:t>Hunei</w:t>
      </w:r>
      <w:proofErr w:type="spellEnd"/>
      <w:r w:rsidRPr="00FD0719">
        <w:rPr>
          <w:rFonts w:ascii="Times New Roman" w:hAnsi="Times New Roman"/>
          <w:kern w:val="0"/>
          <w:lang w:val="en"/>
        </w:rPr>
        <w:t xml:space="preserve"> Dist., Kaohsiung City 82941, Taiwan (R.O.C.)</w:t>
      </w:r>
      <w:r>
        <w:rPr>
          <w:rFonts w:ascii="Times New Roman" w:hAnsi="Times New Roman" w:hint="eastAsia"/>
          <w:kern w:val="0"/>
          <w:lang w:val="en"/>
        </w:rPr>
        <w:t xml:space="preserve">, </w:t>
      </w:r>
      <w:r w:rsidRPr="00FD0719">
        <w:rPr>
          <w:rFonts w:ascii="Times New Roman" w:hAnsi="Times New Roman"/>
          <w:kern w:val="0"/>
        </w:rPr>
        <w:t>E-mail:</w:t>
      </w:r>
      <w:hyperlink r:id="rId1" w:history="1">
        <w:r w:rsidRPr="00FD0719">
          <w:rPr>
            <w:rStyle w:val="af0"/>
            <w:rFonts w:ascii="Times New Roman" w:hAnsi="Times New Roman"/>
            <w:color w:val="auto"/>
            <w:kern w:val="0"/>
            <w:u w:val="none"/>
          </w:rPr>
          <w:t>monkey5709@hotmail.com</w:t>
        </w:r>
      </w:hyperlink>
      <w:r w:rsidRPr="00FD0719">
        <w:rPr>
          <w:rFonts w:ascii="Times New Roman" w:hAnsi="Times New Roman"/>
          <w:kern w:val="0"/>
        </w:rPr>
        <w:t xml:space="preserve">; </w:t>
      </w:r>
      <w:hyperlink r:id="rId2" w:history="1">
        <w:r w:rsidRPr="00FD0719">
          <w:rPr>
            <w:rStyle w:val="af0"/>
            <w:rFonts w:ascii="Times New Roman" w:hAnsi="Times New Roman"/>
            <w:color w:val="auto"/>
            <w:kern w:val="0"/>
            <w:u w:val="none"/>
          </w:rPr>
          <w:t>monkey5709@mail.tf.edu.tw</w:t>
        </w:r>
      </w:hyperlink>
    </w:p>
  </w:footnote>
  <w:footnote w:id="3">
    <w:p w14:paraId="2B408835" w14:textId="381D2D38" w:rsidR="00104BF8" w:rsidRPr="00DF3F0D" w:rsidRDefault="00104BF8" w:rsidP="00DF3F0D">
      <w:pPr>
        <w:pStyle w:val="a3"/>
        <w:jc w:val="both"/>
        <w:rPr>
          <w:rFonts w:ascii="Times New Roman" w:hAnsi="Times New Roman"/>
        </w:rPr>
      </w:pPr>
      <w:r w:rsidRPr="00DF3F0D">
        <w:rPr>
          <w:rStyle w:val="a5"/>
          <w:rFonts w:ascii="Times New Roman" w:hAnsi="Times New Roman"/>
        </w:rPr>
        <w:footnoteRef/>
      </w:r>
      <w:r w:rsidRPr="00DF3F0D">
        <w:rPr>
          <w:rFonts w:ascii="Times New Roman" w:hAnsi="Times New Roman"/>
        </w:rPr>
        <w:t xml:space="preserve"> </w:t>
      </w:r>
      <w:r>
        <w:rPr>
          <w:rFonts w:ascii="Times New Roman" w:hAnsi="Times New Roman"/>
        </w:rPr>
        <w:t>T</w:t>
      </w:r>
      <w:r>
        <w:rPr>
          <w:rFonts w:ascii="Times New Roman" w:hAnsi="Times New Roman" w:hint="eastAsia"/>
        </w:rPr>
        <w:t xml:space="preserve">he research includes </w:t>
      </w:r>
      <w:proofErr w:type="spellStart"/>
      <w:r w:rsidRPr="00C12CEC">
        <w:rPr>
          <w:rFonts w:ascii="Times New Roman" w:hAnsi="Times New Roman"/>
          <w:kern w:val="0"/>
          <w:szCs w:val="24"/>
        </w:rPr>
        <w:t>Basu</w:t>
      </w:r>
      <w:proofErr w:type="spellEnd"/>
      <w:r w:rsidRPr="00C12CEC">
        <w:rPr>
          <w:rFonts w:ascii="Times New Roman" w:hAnsi="Times New Roman"/>
          <w:kern w:val="0"/>
          <w:szCs w:val="24"/>
        </w:rPr>
        <w:t xml:space="preserve"> </w:t>
      </w:r>
      <w:r>
        <w:rPr>
          <w:rFonts w:ascii="Times New Roman" w:hAnsi="Times New Roman" w:hint="eastAsia"/>
          <w:kern w:val="0"/>
          <w:szCs w:val="24"/>
        </w:rPr>
        <w:t>(</w:t>
      </w:r>
      <w:r w:rsidRPr="00C12CEC">
        <w:rPr>
          <w:rFonts w:ascii="Times New Roman" w:hAnsi="Times New Roman"/>
          <w:kern w:val="0"/>
          <w:szCs w:val="24"/>
        </w:rPr>
        <w:t>1997</w:t>
      </w:r>
      <w:r>
        <w:rPr>
          <w:rFonts w:ascii="Times New Roman" w:hAnsi="Times New Roman" w:hint="eastAsia"/>
          <w:kern w:val="0"/>
          <w:szCs w:val="24"/>
        </w:rPr>
        <w:t>),</w:t>
      </w:r>
      <w:r w:rsidRPr="00C12CEC">
        <w:rPr>
          <w:rFonts w:ascii="Times New Roman" w:hAnsi="Times New Roman"/>
          <w:kern w:val="0"/>
          <w:szCs w:val="24"/>
        </w:rPr>
        <w:t xml:space="preserve"> </w:t>
      </w:r>
      <w:proofErr w:type="spellStart"/>
      <w:r w:rsidRPr="00C12CEC">
        <w:rPr>
          <w:rFonts w:ascii="Times New Roman" w:hAnsi="Times New Roman"/>
          <w:kern w:val="0"/>
          <w:szCs w:val="24"/>
        </w:rPr>
        <w:t>Kousenidis</w:t>
      </w:r>
      <w:proofErr w:type="spellEnd"/>
      <w:r w:rsidRPr="00C12CEC">
        <w:rPr>
          <w:rFonts w:ascii="Times New Roman" w:hAnsi="Times New Roman"/>
          <w:kern w:val="0"/>
          <w:szCs w:val="24"/>
        </w:rPr>
        <w:t xml:space="preserve"> et al. </w:t>
      </w:r>
      <w:r>
        <w:rPr>
          <w:rFonts w:ascii="Times New Roman" w:hAnsi="Times New Roman" w:hint="eastAsia"/>
          <w:kern w:val="0"/>
          <w:szCs w:val="24"/>
        </w:rPr>
        <w:t>(</w:t>
      </w:r>
      <w:r w:rsidRPr="00C12CEC">
        <w:rPr>
          <w:rFonts w:ascii="Times New Roman" w:hAnsi="Times New Roman"/>
          <w:kern w:val="0"/>
          <w:szCs w:val="24"/>
        </w:rPr>
        <w:t>2009</w:t>
      </w:r>
      <w:r>
        <w:rPr>
          <w:rFonts w:ascii="Times New Roman" w:hAnsi="Times New Roman" w:hint="eastAsia"/>
          <w:kern w:val="0"/>
          <w:szCs w:val="24"/>
        </w:rPr>
        <w:t>) and</w:t>
      </w:r>
      <w:r w:rsidRPr="00C12CEC">
        <w:rPr>
          <w:rFonts w:ascii="Times New Roman" w:hAnsi="Times New Roman"/>
          <w:kern w:val="0"/>
          <w:szCs w:val="24"/>
        </w:rPr>
        <w:t xml:space="preserve"> </w:t>
      </w:r>
      <w:proofErr w:type="spellStart"/>
      <w:r w:rsidRPr="00C12CEC">
        <w:rPr>
          <w:rFonts w:ascii="Times New Roman" w:hAnsi="Times New Roman"/>
          <w:kern w:val="0"/>
          <w:szCs w:val="24"/>
        </w:rPr>
        <w:t>LaFond</w:t>
      </w:r>
      <w:proofErr w:type="spellEnd"/>
      <w:r w:rsidRPr="00C12CEC">
        <w:rPr>
          <w:rFonts w:ascii="Times New Roman" w:hAnsi="Times New Roman"/>
          <w:kern w:val="0"/>
          <w:szCs w:val="24"/>
        </w:rPr>
        <w:t xml:space="preserve"> and Watts </w:t>
      </w:r>
      <w:r>
        <w:rPr>
          <w:rFonts w:ascii="Times New Roman" w:hAnsi="Times New Roman" w:hint="eastAsia"/>
          <w:kern w:val="0"/>
          <w:szCs w:val="24"/>
        </w:rPr>
        <w:t>(</w:t>
      </w:r>
      <w:r w:rsidRPr="00C12CEC">
        <w:rPr>
          <w:rFonts w:ascii="Times New Roman" w:hAnsi="Times New Roman"/>
          <w:kern w:val="0"/>
          <w:szCs w:val="24"/>
        </w:rPr>
        <w:t>2008)</w:t>
      </w:r>
      <w:r>
        <w:rPr>
          <w:rFonts w:ascii="Times New Roman" w:hAnsi="Times New Roman" w:hint="eastAsia"/>
          <w:kern w:val="0"/>
          <w:szCs w:val="24"/>
        </w:rPr>
        <w:t xml:space="preserve">. </w:t>
      </w:r>
      <w:r w:rsidRPr="00DF3F0D">
        <w:rPr>
          <w:rFonts w:ascii="Times New Roman" w:hAnsi="Times New Roman"/>
        </w:rPr>
        <w:t xml:space="preserve">Conditional conservatism stems from the definition of </w:t>
      </w:r>
      <w:proofErr w:type="spellStart"/>
      <w:r w:rsidRPr="00DF3F0D">
        <w:rPr>
          <w:rFonts w:ascii="Times New Roman" w:hAnsi="Times New Roman"/>
        </w:rPr>
        <w:t>Basu</w:t>
      </w:r>
      <w:proofErr w:type="spellEnd"/>
      <w:r w:rsidRPr="00DF3F0D">
        <w:rPr>
          <w:rFonts w:ascii="Times New Roman" w:hAnsi="Times New Roman"/>
        </w:rPr>
        <w:t xml:space="preserve"> (1997) that negative news (negative returns) is recognized faster in earnings than positive news (positive returns).</w:t>
      </w:r>
    </w:p>
  </w:footnote>
  <w:footnote w:id="4">
    <w:p w14:paraId="6C5A9C8A" w14:textId="5DC27F2C" w:rsidR="00104BF8" w:rsidRPr="005A653D" w:rsidRDefault="00104BF8" w:rsidP="00912E6F">
      <w:pPr>
        <w:pStyle w:val="a3"/>
        <w:jc w:val="both"/>
        <w:rPr>
          <w:rFonts w:ascii="Times New Roman" w:hAnsi="Times New Roman"/>
        </w:rPr>
      </w:pPr>
      <w:r w:rsidRPr="00912E6F">
        <w:rPr>
          <w:rStyle w:val="a5"/>
          <w:rFonts w:ascii="Times New Roman" w:hAnsi="Times New Roman"/>
        </w:rPr>
        <w:footnoteRef/>
      </w:r>
      <w:r w:rsidRPr="00912E6F">
        <w:rPr>
          <w:rFonts w:ascii="Times New Roman" w:hAnsi="Times New Roman"/>
        </w:rPr>
        <w:t xml:space="preserve"> The ETC, EM, and GC data cover the period from 1995Q1 to 2015Q4, while the TEX and OGE data span from </w:t>
      </w:r>
      <w:r w:rsidRPr="005A653D">
        <w:rPr>
          <w:rFonts w:ascii="Times New Roman" w:hAnsi="Times New Roman"/>
        </w:rPr>
        <w:t>1986Q1 to 2015Q4.</w:t>
      </w:r>
    </w:p>
  </w:footnote>
  <w:footnote w:id="5">
    <w:p w14:paraId="65B61738" w14:textId="77777777" w:rsidR="00104BF8" w:rsidRPr="001663D1" w:rsidRDefault="00104BF8" w:rsidP="00F95AB9">
      <w:pPr>
        <w:pStyle w:val="a3"/>
        <w:jc w:val="both"/>
        <w:rPr>
          <w:rFonts w:ascii="Times New Roman" w:hAnsi="Times New Roman"/>
        </w:rPr>
      </w:pPr>
      <w:r w:rsidRPr="00DE6308">
        <w:rPr>
          <w:rStyle w:val="a5"/>
          <w:rFonts w:ascii="Times New Roman" w:hAnsi="Times New Roman"/>
        </w:rPr>
        <w:footnoteRef/>
      </w:r>
      <w:r w:rsidRPr="00DE6308">
        <w:rPr>
          <w:rFonts w:ascii="Times New Roman" w:hAnsi="Times New Roman"/>
        </w:rPr>
        <w:t xml:space="preserve"> The return predictability of V/P ratio means that future 36-month size-adjusted abnormal returns</w:t>
      </w:r>
      <w:r w:rsidRPr="00640D2B">
        <w:rPr>
          <w:rFonts w:ascii="Times New Roman" w:hAnsi="Times New Roman"/>
        </w:rPr>
        <w:t xml:space="preserve"> </w:t>
      </w:r>
      <w:r w:rsidRPr="00DE6308">
        <w:rPr>
          <w:rFonts w:ascii="Times New Roman" w:hAnsi="Times New Roman"/>
        </w:rPr>
        <w:t>(</w:t>
      </w:r>
      <w:r w:rsidRPr="00640D2B">
        <w:rPr>
          <w:rFonts w:ascii="Times New Roman" w:hAnsi="Times New Roman"/>
        </w:rPr>
        <w:t>SAR36</w:t>
      </w:r>
      <w:r w:rsidRPr="00DE6308">
        <w:rPr>
          <w:rFonts w:ascii="Times New Roman" w:hAnsi="Times New Roman"/>
        </w:rPr>
        <w:t>) increase</w:t>
      </w:r>
      <w:r>
        <w:rPr>
          <w:rFonts w:ascii="Times New Roman" w:hAnsi="Times New Roman" w:hint="eastAsia"/>
        </w:rPr>
        <w:t xml:space="preserve"> </w:t>
      </w:r>
      <w:r w:rsidRPr="001663D1">
        <w:rPr>
          <w:rFonts w:ascii="Times New Roman" w:hAnsi="Times New Roman" w:hint="eastAsia"/>
        </w:rPr>
        <w:t xml:space="preserve">from low level (Q1) of </w:t>
      </w:r>
      <w:r w:rsidRPr="001663D1">
        <w:rPr>
          <w:rFonts w:ascii="Times New Roman" w:hAnsi="Times New Roman"/>
        </w:rPr>
        <w:t>V/P quintiles</w:t>
      </w:r>
      <w:r w:rsidRPr="001663D1">
        <w:rPr>
          <w:rFonts w:ascii="Times New Roman" w:hAnsi="Times New Roman" w:hint="eastAsia"/>
        </w:rPr>
        <w:t xml:space="preserve"> to high level (Q5)</w:t>
      </w:r>
      <w:r w:rsidRPr="001663D1">
        <w:rPr>
          <w:rFonts w:ascii="Times New Roman" w:hAnsi="Times New Roman"/>
        </w:rPr>
        <w:t>.</w:t>
      </w:r>
    </w:p>
  </w:footnote>
  <w:footnote w:id="6">
    <w:p w14:paraId="15A5A181" w14:textId="61AAAE19" w:rsidR="00104BF8" w:rsidRPr="00E9108A" w:rsidRDefault="00104BF8" w:rsidP="00E9108A">
      <w:pPr>
        <w:jc w:val="both"/>
        <w:rPr>
          <w:rFonts w:ascii="Times New Roman" w:hAnsi="Times New Roman"/>
          <w:sz w:val="20"/>
          <w:szCs w:val="20"/>
        </w:rPr>
      </w:pPr>
      <w:r w:rsidRPr="001663D1">
        <w:rPr>
          <w:rStyle w:val="a5"/>
          <w:rFonts w:ascii="Times New Roman" w:hAnsi="Times New Roman"/>
          <w:sz w:val="20"/>
          <w:szCs w:val="20"/>
        </w:rPr>
        <w:footnoteRef/>
      </w:r>
      <w:r w:rsidRPr="001663D1">
        <w:rPr>
          <w:rFonts w:ascii="Times New Roman" w:hAnsi="Times New Roman"/>
          <w:sz w:val="20"/>
          <w:szCs w:val="20"/>
        </w:rPr>
        <w:t xml:space="preserve"> </w:t>
      </w:r>
      <w:proofErr w:type="spellStart"/>
      <w:r w:rsidRPr="001663D1">
        <w:rPr>
          <w:rFonts w:ascii="Times New Roman" w:eastAsiaTheme="minorEastAsia" w:hAnsi="Times New Roman" w:cstheme="minorBidi" w:hint="eastAsia"/>
          <w:kern w:val="0"/>
          <w:sz w:val="20"/>
          <w:szCs w:val="20"/>
        </w:rPr>
        <w:t>Sohn</w:t>
      </w:r>
      <w:r w:rsidRPr="001663D1">
        <w:rPr>
          <w:rFonts w:ascii="Times New Roman" w:eastAsiaTheme="minorEastAsia" w:hAnsi="Times New Roman" w:cstheme="minorBidi"/>
          <w:kern w:val="0"/>
          <w:sz w:val="20"/>
          <w:szCs w:val="20"/>
        </w:rPr>
        <w:t>’</w:t>
      </w:r>
      <w:r w:rsidRPr="001663D1">
        <w:rPr>
          <w:rFonts w:ascii="Times New Roman" w:eastAsiaTheme="minorEastAsia" w:hAnsi="Times New Roman" w:cstheme="minorBidi" w:hint="eastAsia"/>
          <w:kern w:val="0"/>
          <w:sz w:val="20"/>
          <w:szCs w:val="20"/>
        </w:rPr>
        <w:t>s</w:t>
      </w:r>
      <w:proofErr w:type="spellEnd"/>
      <w:r w:rsidRPr="001663D1">
        <w:rPr>
          <w:rFonts w:ascii="Times New Roman" w:eastAsiaTheme="minorEastAsia" w:hAnsi="Times New Roman" w:cstheme="minorBidi" w:hint="eastAsia"/>
          <w:kern w:val="0"/>
          <w:sz w:val="20"/>
          <w:szCs w:val="20"/>
        </w:rPr>
        <w:t xml:space="preserve"> (2012) sensitivity tests show that empirical results are robust after controlling for the relation</w:t>
      </w:r>
      <w:r w:rsidRPr="001663D1">
        <w:rPr>
          <w:rFonts w:ascii="Times New Roman" w:eastAsiaTheme="minorEastAsia" w:hAnsi="Times New Roman" w:cstheme="minorBidi"/>
          <w:kern w:val="0"/>
          <w:sz w:val="20"/>
          <w:szCs w:val="20"/>
        </w:rPr>
        <w:t>ship</w:t>
      </w:r>
      <w:r w:rsidRPr="001663D1">
        <w:rPr>
          <w:rFonts w:ascii="Times New Roman" w:eastAsiaTheme="minorEastAsia" w:hAnsi="Times New Roman" w:cstheme="minorBidi" w:hint="eastAsia"/>
          <w:kern w:val="0"/>
          <w:sz w:val="20"/>
          <w:szCs w:val="20"/>
        </w:rPr>
        <w:t xml:space="preserve"> between conditional and unconditional conservatism.</w:t>
      </w:r>
    </w:p>
  </w:footnote>
  <w:footnote w:id="7">
    <w:p w14:paraId="0E318365" w14:textId="03781461" w:rsidR="00104BF8" w:rsidRPr="008618EB" w:rsidRDefault="00104BF8" w:rsidP="00E008A3">
      <w:pPr>
        <w:pStyle w:val="a3"/>
        <w:jc w:val="both"/>
        <w:rPr>
          <w:rFonts w:ascii="Times New Roman" w:hAnsi="Times New Roman"/>
          <w:color w:val="3333FF"/>
        </w:rPr>
      </w:pPr>
      <w:r w:rsidRPr="00A15575">
        <w:rPr>
          <w:rStyle w:val="a5"/>
          <w:rFonts w:ascii="Times New Roman" w:hAnsi="Times New Roman"/>
        </w:rPr>
        <w:footnoteRef/>
      </w:r>
      <w:r w:rsidRPr="00A15575">
        <w:rPr>
          <w:rFonts w:ascii="Times New Roman" w:hAnsi="Times New Roman"/>
        </w:rPr>
        <w:t xml:space="preserve"> </w:t>
      </w:r>
      <w:r>
        <w:rPr>
          <w:rFonts w:ascii="Times New Roman" w:hAnsi="Times New Roman" w:hint="eastAsia"/>
        </w:rPr>
        <w:t xml:space="preserve">Based on the </w:t>
      </w:r>
      <w:proofErr w:type="spellStart"/>
      <w:r>
        <w:rPr>
          <w:rFonts w:ascii="Times New Roman" w:hAnsi="Times New Roman" w:hint="eastAsia"/>
        </w:rPr>
        <w:t>Basu</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(1997) definition, </w:t>
      </w:r>
      <w:r w:rsidRPr="00063885">
        <w:rPr>
          <w:rFonts w:ascii="Times New Roman" w:hAnsi="Times New Roman" w:hint="eastAsia"/>
        </w:rPr>
        <w:t>accounting conservatism is</w:t>
      </w:r>
      <w:r w:rsidRPr="00063885">
        <w:rPr>
          <w:rFonts w:ascii="Times New Roman" w:hAnsi="Times New Roman"/>
        </w:rPr>
        <w:t xml:space="preserve"> asymmetric timeliness (AT)</w:t>
      </w:r>
      <w:r>
        <w:rPr>
          <w:rFonts w:ascii="Times New Roman" w:hAnsi="Times New Roman"/>
        </w:rPr>
        <w:t>,</w:t>
      </w:r>
      <w:r>
        <w:rPr>
          <w:rFonts w:ascii="Times New Roman" w:hAnsi="Times New Roman" w:hint="eastAsia"/>
        </w:rPr>
        <w:t xml:space="preserve"> indicating that the incremental timelines </w:t>
      </w:r>
      <w:r>
        <w:rPr>
          <w:rFonts w:ascii="Times New Roman" w:hAnsi="Times New Roman"/>
        </w:rPr>
        <w:t>of</w:t>
      </w:r>
      <w:r>
        <w:rPr>
          <w:rFonts w:ascii="Times New Roman" w:hAnsi="Times New Roman" w:hint="eastAsia"/>
        </w:rPr>
        <w:t xml:space="preserve"> earnings reflect negative returns (bad news) compared with </w:t>
      </w:r>
      <w:r>
        <w:rPr>
          <w:rFonts w:ascii="Times New Roman" w:hAnsi="Times New Roman"/>
        </w:rPr>
        <w:t>positive</w:t>
      </w:r>
      <w:r>
        <w:rPr>
          <w:rFonts w:ascii="Times New Roman" w:hAnsi="Times New Roman" w:hint="eastAsia"/>
        </w:rPr>
        <w:t xml:space="preserve"> returns (good news). </w:t>
      </w:r>
      <w:proofErr w:type="spellStart"/>
      <w:r w:rsidRPr="00A15575">
        <w:rPr>
          <w:rFonts w:ascii="Times New Roman" w:hAnsi="Times New Roman"/>
        </w:rPr>
        <w:t>Pae</w:t>
      </w:r>
      <w:proofErr w:type="spellEnd"/>
      <w:r w:rsidRPr="00A15575">
        <w:rPr>
          <w:rFonts w:ascii="Times New Roman" w:hAnsi="Times New Roman"/>
        </w:rPr>
        <w:t xml:space="preserve"> and Thornton </w:t>
      </w:r>
      <w:r w:rsidRPr="00A15575">
        <w:rPr>
          <w:rFonts w:ascii="Times New Roman" w:hAnsi="Times New Roman" w:hint="eastAsia"/>
        </w:rPr>
        <w:t>(</w:t>
      </w:r>
      <w:r w:rsidRPr="00A15575">
        <w:rPr>
          <w:rFonts w:ascii="Times New Roman" w:hAnsi="Times New Roman"/>
        </w:rPr>
        <w:t>2010</w:t>
      </w:r>
      <w:r w:rsidRPr="00A15575">
        <w:rPr>
          <w:rFonts w:ascii="Times New Roman" w:hAnsi="Times New Roman" w:hint="eastAsia"/>
        </w:rPr>
        <w:t>)</w:t>
      </w:r>
      <w:r>
        <w:rPr>
          <w:rFonts w:ascii="Times New Roman" w:hAnsi="Times New Roman" w:hint="eastAsia"/>
        </w:rPr>
        <w:t xml:space="preserve"> argue that t</w:t>
      </w:r>
      <w:r w:rsidRPr="00A15575">
        <w:rPr>
          <w:rFonts w:ascii="Times New Roman" w:hAnsi="Times New Roman"/>
        </w:rPr>
        <w:t>he positive association between forecast inefficiency and AT is driven largely by firms with low balance sheet reserves (BSR),</w:t>
      </w:r>
      <w:r>
        <w:rPr>
          <w:rFonts w:ascii="Times New Roman" w:hAnsi="Times New Roman" w:hint="eastAsia"/>
        </w:rPr>
        <w:t xml:space="preserve"> </w:t>
      </w:r>
      <w:r w:rsidRPr="00A15575">
        <w:rPr>
          <w:rFonts w:ascii="Times New Roman" w:hAnsi="Times New Roman"/>
        </w:rPr>
        <w:t xml:space="preserve">which </w:t>
      </w:r>
      <w:r>
        <w:rPr>
          <w:rFonts w:ascii="Times New Roman" w:hAnsi="Times New Roman" w:hint="eastAsia"/>
        </w:rPr>
        <w:t xml:space="preserve">are </w:t>
      </w:r>
      <w:proofErr w:type="spellStart"/>
      <w:r>
        <w:rPr>
          <w:rFonts w:ascii="Times New Roman" w:hAnsi="Times New Roman" w:hint="eastAsia"/>
        </w:rPr>
        <w:t>pr</w:t>
      </w:r>
      <w:r>
        <w:rPr>
          <w:rFonts w:ascii="Times New Roman" w:hAnsi="Times New Roman"/>
        </w:rPr>
        <w:t>o</w:t>
      </w:r>
      <w:r>
        <w:rPr>
          <w:rFonts w:ascii="Times New Roman" w:hAnsi="Times New Roman" w:hint="eastAsia"/>
        </w:rPr>
        <w:t>xied</w:t>
      </w:r>
      <w:proofErr w:type="spellEnd"/>
      <w:r>
        <w:rPr>
          <w:rFonts w:ascii="Times New Roman" w:hAnsi="Times New Roman" w:hint="eastAsia"/>
        </w:rPr>
        <w:t xml:space="preserve"> by two </w:t>
      </w:r>
      <w:r w:rsidRPr="00751086">
        <w:rPr>
          <w:rFonts w:ascii="Times New Roman" w:hAnsi="Times New Roman" w:hint="eastAsia"/>
        </w:rPr>
        <w:t>unconditional conservatism measures</w:t>
      </w:r>
      <w:r>
        <w:rPr>
          <w:rFonts w:ascii="Times New Roman" w:hAnsi="Times New Roman" w:hint="eastAsia"/>
        </w:rPr>
        <w:t>:</w:t>
      </w:r>
      <w:r w:rsidRPr="00751086">
        <w:rPr>
          <w:rFonts w:ascii="Times New Roman" w:hAnsi="Times New Roman"/>
        </w:rPr>
        <w:t xml:space="preserve"> </w:t>
      </w:r>
      <w:r w:rsidRPr="00A15575">
        <w:rPr>
          <w:rFonts w:ascii="Times New Roman" w:hAnsi="Times New Roman"/>
        </w:rPr>
        <w:t>market-to-</w:t>
      </w:r>
      <w:r>
        <w:rPr>
          <w:rFonts w:ascii="Times New Roman" w:hAnsi="Times New Roman" w:hint="eastAsia"/>
        </w:rPr>
        <w:t xml:space="preserve"> </w:t>
      </w:r>
      <w:r>
        <w:rPr>
          <w:rFonts w:ascii="Times New Roman" w:hAnsi="Times New Roman"/>
        </w:rPr>
        <w:t>book (MTB) ratios</w:t>
      </w:r>
      <w:r>
        <w:rPr>
          <w:rFonts w:ascii="Times New Roman" w:hAnsi="Times New Roman" w:hint="eastAsia"/>
        </w:rPr>
        <w:t xml:space="preserve"> and reserve (RES)</w:t>
      </w:r>
      <w:r w:rsidRPr="00A15575">
        <w:rPr>
          <w:rFonts w:ascii="Times New Roman" w:hAnsi="Times New Roman"/>
        </w:rPr>
        <w:t>.</w:t>
      </w:r>
    </w:p>
  </w:footnote>
  <w:footnote w:id="8">
    <w:p w14:paraId="1C8A6FA4" w14:textId="77777777" w:rsidR="00104BF8" w:rsidRPr="008000C9" w:rsidRDefault="00104BF8" w:rsidP="00232FB3">
      <w:pPr>
        <w:pStyle w:val="a3"/>
      </w:pPr>
      <w:r w:rsidRPr="008000C9">
        <w:rPr>
          <w:rStyle w:val="a5"/>
          <w:rFonts w:ascii="Times New Roman" w:hAnsi="Times New Roman"/>
        </w:rPr>
        <w:footnoteRef/>
      </w:r>
      <w:r w:rsidRPr="008000C9">
        <w:rPr>
          <w:rFonts w:ascii="Times New Roman" w:hAnsi="Times New Roman"/>
        </w:rPr>
        <w:t xml:space="preserve"> Granger (1986) state</w:t>
      </w:r>
      <w:r>
        <w:rPr>
          <w:rFonts w:ascii="Times New Roman" w:hAnsi="Times New Roman"/>
        </w:rPr>
        <w:t>s</w:t>
      </w:r>
      <w:r w:rsidRPr="008000C9">
        <w:rPr>
          <w:rFonts w:ascii="Times New Roman" w:hAnsi="Times New Roman"/>
        </w:rPr>
        <w:t xml:space="preserve"> that “the error-correction models (ECM) should produce better short-run forecasts and will certainly produce long-run forecasts that hold together in economically meaningful ways.”</w:t>
      </w:r>
    </w:p>
  </w:footnote>
  <w:footnote w:id="9">
    <w:p w14:paraId="05E9B807" w14:textId="77777777" w:rsidR="00104BF8" w:rsidRPr="00C21493" w:rsidRDefault="00104BF8" w:rsidP="005F0369">
      <w:pPr>
        <w:pStyle w:val="a3"/>
        <w:jc w:val="both"/>
        <w:rPr>
          <w:rFonts w:ascii="Times New Roman" w:hAnsi="Times New Roman"/>
        </w:rPr>
      </w:pPr>
      <w:r w:rsidRPr="00C21493">
        <w:rPr>
          <w:rStyle w:val="a5"/>
          <w:rFonts w:ascii="Times New Roman" w:hAnsi="Times New Roman"/>
        </w:rPr>
        <w:footnoteRef/>
      </w:r>
      <w:r w:rsidRPr="00C21493">
        <w:rPr>
          <w:rFonts w:ascii="Times New Roman" w:hAnsi="Times New Roman"/>
        </w:rPr>
        <w:t xml:space="preserve"> The residual income model</w:t>
      </w:r>
      <w:r>
        <w:rPr>
          <w:rFonts w:ascii="Times New Roman" w:hAnsi="Times New Roman" w:hint="eastAsia"/>
        </w:rPr>
        <w:t xml:space="preserve"> is derived from the dividend </w:t>
      </w:r>
      <w:r>
        <w:rPr>
          <w:rFonts w:ascii="Times New Roman" w:hAnsi="Times New Roman"/>
        </w:rPr>
        <w:t>discount</w:t>
      </w:r>
      <w:r>
        <w:rPr>
          <w:rFonts w:ascii="Times New Roman" w:hAnsi="Times New Roman" w:hint="eastAsia"/>
        </w:rPr>
        <w:t xml:space="preserve"> model and the assumption of clean-surplus accounting (Edwards and Bell, 1961; </w:t>
      </w:r>
      <w:proofErr w:type="spellStart"/>
      <w:r>
        <w:rPr>
          <w:rFonts w:ascii="Times New Roman" w:hAnsi="Times New Roman" w:hint="eastAsia"/>
        </w:rPr>
        <w:t>Ohlson</w:t>
      </w:r>
      <w:proofErr w:type="spellEnd"/>
      <w:r>
        <w:rPr>
          <w:rFonts w:ascii="Times New Roman" w:hAnsi="Times New Roman" w:hint="eastAsia"/>
        </w:rPr>
        <w:t>, 1995)</w:t>
      </w:r>
    </w:p>
  </w:footnote>
  <w:footnote w:id="10">
    <w:p w14:paraId="7245A906" w14:textId="1A64CEFE" w:rsidR="00104BF8" w:rsidRPr="00557531" w:rsidRDefault="00104BF8">
      <w:pPr>
        <w:pStyle w:val="a3"/>
        <w:rPr>
          <w:rFonts w:ascii="Times New Roman" w:hAnsi="Times New Roman"/>
        </w:rPr>
      </w:pPr>
      <w:r w:rsidRPr="00557531">
        <w:rPr>
          <w:rStyle w:val="a5"/>
          <w:rFonts w:ascii="Times New Roman" w:hAnsi="Times New Roman"/>
        </w:rPr>
        <w:footnoteRef/>
      </w:r>
      <w:r w:rsidRPr="00557531">
        <w:rPr>
          <w:rFonts w:ascii="Times New Roman" w:hAnsi="Times New Roman"/>
        </w:rPr>
        <w:t xml:space="preserve"> </w:t>
      </w:r>
      <w:r w:rsidRPr="00841FA0">
        <w:rPr>
          <w:rFonts w:ascii="Times New Roman" w:hAnsi="Times New Roman" w:hint="eastAsia"/>
          <w:sz w:val="18"/>
          <w:szCs w:val="18"/>
        </w:rPr>
        <w:t xml:space="preserve">The </w:t>
      </w:r>
      <w:r w:rsidRPr="00841FA0">
        <w:rPr>
          <w:rFonts w:ascii="Times New Roman" w:hAnsi="Times New Roman"/>
          <w:sz w:val="18"/>
          <w:szCs w:val="18"/>
        </w:rPr>
        <w:t>RMSE and MAE formulas and the DM statisti</w:t>
      </w:r>
      <w:r>
        <w:rPr>
          <w:rFonts w:ascii="Times New Roman" w:hAnsi="Times New Roman"/>
          <w:sz w:val="18"/>
          <w:szCs w:val="18"/>
        </w:rPr>
        <w:t xml:space="preserve">cal formula are presented in </w:t>
      </w:r>
      <w:r w:rsidRPr="009D33A8">
        <w:rPr>
          <w:rFonts w:ascii="Times New Roman" w:hAnsi="Times New Roman" w:hint="eastAsia"/>
          <w:sz w:val="18"/>
          <w:szCs w:val="18"/>
        </w:rPr>
        <w:t xml:space="preserve">Supplementary Materials Appendix </w:t>
      </w:r>
      <w:r>
        <w:rPr>
          <w:rFonts w:ascii="Times New Roman" w:hAnsi="Times New Roman" w:hint="eastAsia"/>
          <w:sz w:val="18"/>
          <w:szCs w:val="18"/>
        </w:rPr>
        <w:t>A.</w:t>
      </w:r>
    </w:p>
  </w:footnote>
  <w:footnote w:id="11">
    <w:p w14:paraId="75724C21" w14:textId="77777777" w:rsidR="00104BF8" w:rsidRPr="00406F19" w:rsidRDefault="00104BF8" w:rsidP="00D97D09">
      <w:pPr>
        <w:pStyle w:val="a3"/>
        <w:jc w:val="both"/>
        <w:rPr>
          <w:rFonts w:ascii="Times New Roman" w:hAnsi="Times New Roman"/>
        </w:rPr>
      </w:pPr>
      <w:r w:rsidRPr="00406F19">
        <w:rPr>
          <w:rStyle w:val="a5"/>
          <w:rFonts w:ascii="Times New Roman" w:hAnsi="Times New Roman"/>
        </w:rPr>
        <w:footnoteRef/>
      </w:r>
      <w:r w:rsidRPr="00406F19">
        <w:rPr>
          <w:rFonts w:ascii="Times New Roman" w:hAnsi="Times New Roman"/>
        </w:rPr>
        <w:t xml:space="preserve"> </w:t>
      </w:r>
      <w:r>
        <w:rPr>
          <w:rFonts w:ascii="Times New Roman" w:hAnsi="Times New Roman" w:hint="eastAsia"/>
        </w:rPr>
        <w:t>T</w:t>
      </w:r>
      <w:r w:rsidRPr="00406F19">
        <w:rPr>
          <w:rFonts w:ascii="Times New Roman" w:hAnsi="Times New Roman" w:hint="eastAsia"/>
        </w:rPr>
        <w:t xml:space="preserve">his </w:t>
      </w:r>
      <w:r>
        <w:rPr>
          <w:rFonts w:ascii="Times New Roman" w:hAnsi="Times New Roman" w:hint="eastAsia"/>
        </w:rPr>
        <w:t>paper selects q</w:t>
      </w:r>
      <w:r w:rsidRPr="00406F19">
        <w:rPr>
          <w:rFonts w:ascii="Times New Roman" w:hAnsi="Times New Roman" w:hint="eastAsia"/>
        </w:rPr>
        <w:t>uarterly data b</w:t>
      </w:r>
      <w:r w:rsidRPr="00406F19">
        <w:rPr>
          <w:rFonts w:ascii="Times New Roman" w:hAnsi="Times New Roman"/>
        </w:rPr>
        <w:t xml:space="preserve">ecause </w:t>
      </w:r>
      <w:r>
        <w:rPr>
          <w:rFonts w:ascii="Times New Roman" w:hAnsi="Times New Roman"/>
        </w:rPr>
        <w:t xml:space="preserve">the </w:t>
      </w:r>
      <w:r w:rsidRPr="00406F19">
        <w:rPr>
          <w:rFonts w:ascii="Times New Roman" w:hAnsi="Times New Roman"/>
        </w:rPr>
        <w:t>financial reports of Taiwan</w:t>
      </w:r>
      <w:r>
        <w:rPr>
          <w:rFonts w:ascii="Times New Roman" w:hAnsi="Times New Roman"/>
        </w:rPr>
        <w:t>-</w:t>
      </w:r>
      <w:r w:rsidRPr="00406F19">
        <w:rPr>
          <w:rFonts w:ascii="Times New Roman" w:hAnsi="Times New Roman"/>
        </w:rPr>
        <w:t>listed</w:t>
      </w:r>
      <w:r w:rsidRPr="00406F19">
        <w:rPr>
          <w:rFonts w:ascii="Times New Roman" w:hAnsi="Times New Roman" w:hint="eastAsia"/>
        </w:rPr>
        <w:t xml:space="preserve"> </w:t>
      </w:r>
      <w:r>
        <w:rPr>
          <w:rFonts w:ascii="Times New Roman" w:hAnsi="Times New Roman" w:hint="eastAsia"/>
        </w:rPr>
        <w:t>firms are announced by quarter.</w:t>
      </w:r>
    </w:p>
  </w:footnote>
  <w:footnote w:id="12">
    <w:p w14:paraId="0DB1AD16" w14:textId="7CABB0E8" w:rsidR="00104BF8" w:rsidRPr="005D5DC8" w:rsidRDefault="00104BF8" w:rsidP="0024420F">
      <w:pPr>
        <w:pStyle w:val="a3"/>
        <w:jc w:val="both"/>
        <w:rPr>
          <w:rFonts w:ascii="Times New Roman" w:hAnsi="Times New Roman"/>
        </w:rPr>
      </w:pPr>
      <w:r w:rsidRPr="00B75235">
        <w:rPr>
          <w:rStyle w:val="a5"/>
          <w:rFonts w:ascii="Times New Roman" w:hAnsi="Times New Roman"/>
        </w:rPr>
        <w:footnoteRef/>
      </w:r>
      <w:r w:rsidRPr="00B75235">
        <w:rPr>
          <w:rFonts w:ascii="Times New Roman" w:hAnsi="Times New Roman"/>
        </w:rPr>
        <w:t xml:space="preserve"> Earlier research finds that expected stock returns are related to industry characteristics, e.g., industry size, industry concentration, and industry barriers to entry (</w:t>
      </w:r>
      <w:proofErr w:type="spellStart"/>
      <w:r w:rsidRPr="00B75235">
        <w:rPr>
          <w:rFonts w:ascii="Times New Roman" w:hAnsi="Times New Roman"/>
        </w:rPr>
        <w:t>Moskowitz</w:t>
      </w:r>
      <w:proofErr w:type="spellEnd"/>
      <w:r w:rsidRPr="00B75235">
        <w:rPr>
          <w:rFonts w:ascii="Times New Roman" w:hAnsi="Times New Roman"/>
        </w:rPr>
        <w:t xml:space="preserve"> and </w:t>
      </w:r>
      <w:proofErr w:type="spellStart"/>
      <w:r w:rsidRPr="00B75235">
        <w:rPr>
          <w:rFonts w:ascii="Times New Roman" w:hAnsi="Times New Roman"/>
        </w:rPr>
        <w:t>Grinblatt</w:t>
      </w:r>
      <w:proofErr w:type="spellEnd"/>
      <w:r w:rsidRPr="00B75235">
        <w:rPr>
          <w:rFonts w:ascii="Times New Roman" w:hAnsi="Times New Roman"/>
        </w:rPr>
        <w:t xml:space="preserve"> 1999; Cohen et al. 2003, </w:t>
      </w:r>
      <w:r w:rsidRPr="00B75235">
        <w:rPr>
          <w:rFonts w:ascii="Times New Roman" w:hAnsi="Times New Roman"/>
          <w:lang w:val=""/>
        </w:rPr>
        <w:t>Cheng 2005b</w:t>
      </w:r>
      <w:r w:rsidRPr="00B75235">
        <w:rPr>
          <w:rFonts w:ascii="Times New Roman" w:hAnsi="Times New Roman" w:hint="eastAsia"/>
          <w:lang w:val=""/>
        </w:rPr>
        <w:t>,</w:t>
      </w:r>
      <w:r w:rsidRPr="00B75235">
        <w:rPr>
          <w:rFonts w:ascii="Times New Roman" w:hAnsi="Times New Roman"/>
        </w:rPr>
        <w:t xml:space="preserve"> </w:t>
      </w:r>
      <w:proofErr w:type="spellStart"/>
      <w:r w:rsidRPr="00B75235">
        <w:rPr>
          <w:rFonts w:ascii="Times New Roman" w:hAnsi="Times New Roman"/>
        </w:rPr>
        <w:t>Hou</w:t>
      </w:r>
      <w:proofErr w:type="spellEnd"/>
      <w:r w:rsidRPr="00B75235">
        <w:rPr>
          <w:rFonts w:ascii="Times New Roman" w:hAnsi="Times New Roman"/>
        </w:rPr>
        <w:t xml:space="preserve"> and Robinson 2006; </w:t>
      </w:r>
      <w:proofErr w:type="spellStart"/>
      <w:r w:rsidRPr="00B75235">
        <w:rPr>
          <w:rFonts w:ascii="Times New Roman" w:hAnsi="Times New Roman"/>
        </w:rPr>
        <w:t>Hou</w:t>
      </w:r>
      <w:proofErr w:type="spellEnd"/>
      <w:r w:rsidRPr="00B75235">
        <w:rPr>
          <w:rFonts w:ascii="Times New Roman" w:hAnsi="Times New Roman"/>
        </w:rPr>
        <w:t xml:space="preserve"> 2007).</w:t>
      </w:r>
      <w:r w:rsidRPr="00B75235">
        <w:rPr>
          <w:rFonts w:ascii="Times New Roman" w:eastAsia="標楷體" w:hAnsi="Times New Roman" w:hint="eastAsia"/>
          <w:kern w:val="0"/>
        </w:rPr>
        <w:t xml:space="preserve"> </w:t>
      </w:r>
      <w:proofErr w:type="spellStart"/>
      <w:r w:rsidRPr="00B75235">
        <w:rPr>
          <w:rFonts w:ascii="Times New Roman" w:hAnsi="Times New Roman"/>
        </w:rPr>
        <w:t>Hou</w:t>
      </w:r>
      <w:proofErr w:type="spellEnd"/>
      <w:r w:rsidRPr="00B75235">
        <w:rPr>
          <w:rFonts w:ascii="Times New Roman" w:hAnsi="Times New Roman"/>
        </w:rPr>
        <w:t xml:space="preserve"> and Robinson (2006) conclude that firms in highly concentrated industries earn lower returns. </w:t>
      </w:r>
      <w:r w:rsidRPr="00B75235">
        <w:rPr>
          <w:rFonts w:ascii="Times New Roman" w:hAnsi="Times New Roman" w:hint="eastAsia"/>
        </w:rPr>
        <w:t>Nevertheless</w:t>
      </w:r>
      <w:r w:rsidRPr="00B75235">
        <w:rPr>
          <w:rFonts w:ascii="Times New Roman" w:hAnsi="Times New Roman"/>
        </w:rPr>
        <w:t>, Cheng (2005b) finds that industry concentration and industry barriers to entry</w:t>
      </w:r>
      <w:r w:rsidRPr="00B75235">
        <w:rPr>
          <w:rFonts w:ascii="Times New Roman" w:hAnsi="Times New Roman" w:hint="eastAsia"/>
        </w:rPr>
        <w:t xml:space="preserve"> affect </w:t>
      </w:r>
      <w:r w:rsidRPr="00B75235">
        <w:rPr>
          <w:rFonts w:ascii="Times New Roman" w:hAnsi="Times New Roman"/>
        </w:rPr>
        <w:t>industry abnormal ROE</w:t>
      </w:r>
      <w:r w:rsidRPr="00B75235">
        <w:rPr>
          <w:rFonts w:ascii="Times New Roman" w:hAnsi="Times New Roman" w:hint="eastAsia"/>
        </w:rPr>
        <w:t>.</w:t>
      </w:r>
    </w:p>
  </w:footnote>
  <w:footnote w:id="13">
    <w:p w14:paraId="3CDF7F0E" w14:textId="73336678" w:rsidR="00104BF8" w:rsidRPr="00956AFC" w:rsidRDefault="00104BF8" w:rsidP="00406F19">
      <w:pPr>
        <w:pStyle w:val="a3"/>
        <w:spacing w:line="200" w:lineRule="exact"/>
        <w:jc w:val="both"/>
        <w:rPr>
          <w:rFonts w:ascii="Times New Roman" w:hAnsi="Times New Roman"/>
          <w:sz w:val="18"/>
          <w:szCs w:val="18"/>
        </w:rPr>
      </w:pPr>
      <w:r w:rsidRPr="00C12CEC">
        <w:rPr>
          <w:rStyle w:val="a5"/>
          <w:rFonts w:ascii="Times New Roman" w:hAnsi="Times New Roman"/>
        </w:rPr>
        <w:footnoteRef/>
      </w:r>
      <w:r w:rsidRPr="00C12CEC">
        <w:rPr>
          <w:rFonts w:ascii="Times New Roman" w:hAnsi="Times New Roman"/>
        </w:rPr>
        <w:t xml:space="preserve"> </w:t>
      </w:r>
      <w:r w:rsidRPr="00C12CEC">
        <w:rPr>
          <w:rFonts w:ascii="Times New Roman" w:eastAsia="34nobylimlb" w:hAnsi="Times New Roman"/>
        </w:rPr>
        <w:t>According to the stock trading statistical reports of the TWSE, the</w:t>
      </w:r>
      <w:r w:rsidRPr="00C12CEC">
        <w:rPr>
          <w:rFonts w:ascii="Times New Roman" w:eastAsia="34nobylimlb" w:hAnsi="Times New Roman" w:hint="eastAsia"/>
        </w:rPr>
        <w:t xml:space="preserve"> five</w:t>
      </w:r>
      <w:r w:rsidRPr="00C12CEC">
        <w:rPr>
          <w:rFonts w:ascii="Times New Roman" w:eastAsia="34nobylimlb" w:hAnsi="Times New Roman"/>
        </w:rPr>
        <w:t xml:space="preserve"> sectors’ trading volume percentages </w:t>
      </w:r>
      <w:r w:rsidRPr="00C12CEC">
        <w:rPr>
          <w:rFonts w:ascii="Times New Roman" w:eastAsia="34nobylimlb" w:hAnsi="Times New Roman" w:hint="eastAsia"/>
        </w:rPr>
        <w:t>for</w:t>
      </w:r>
      <w:r w:rsidRPr="00C12CEC">
        <w:rPr>
          <w:rFonts w:ascii="Times New Roman" w:eastAsia="34nobylimlb" w:hAnsi="Times New Roman"/>
        </w:rPr>
        <w:t xml:space="preserve"> the most recent 5 years </w:t>
      </w:r>
      <w:r w:rsidRPr="00C12CEC">
        <w:rPr>
          <w:rFonts w:ascii="Times New Roman" w:eastAsia="34nobylimlb" w:hAnsi="Times New Roman" w:hint="eastAsia"/>
        </w:rPr>
        <w:t>a</w:t>
      </w:r>
      <w:r w:rsidRPr="00C12CEC">
        <w:rPr>
          <w:rFonts w:ascii="Times New Roman" w:eastAsia="34nobylimlb" w:hAnsi="Times New Roman"/>
        </w:rPr>
        <w:t xml:space="preserve">re </w:t>
      </w:r>
      <w:r w:rsidRPr="00C12CEC">
        <w:rPr>
          <w:rFonts w:ascii="Times New Roman" w:eastAsia="34nobylimlb" w:hAnsi="Times New Roman" w:hint="eastAsia"/>
        </w:rPr>
        <w:t>65</w:t>
      </w:r>
      <w:r w:rsidRPr="00C12CEC">
        <w:rPr>
          <w:rFonts w:ascii="Times New Roman" w:eastAsia="34nobylimlb" w:hAnsi="Times New Roman"/>
        </w:rPr>
        <w:t>% for 201</w:t>
      </w:r>
      <w:r w:rsidRPr="00C12CEC">
        <w:rPr>
          <w:rFonts w:ascii="Times New Roman" w:eastAsia="34nobylimlb" w:hAnsi="Times New Roman" w:hint="eastAsia"/>
        </w:rPr>
        <w:t>2</w:t>
      </w:r>
      <w:r w:rsidRPr="00C12CEC">
        <w:rPr>
          <w:rFonts w:ascii="Times New Roman" w:eastAsia="34nobylimlb" w:hAnsi="Times New Roman"/>
        </w:rPr>
        <w:t xml:space="preserve">, </w:t>
      </w:r>
      <w:r w:rsidRPr="00C12CEC">
        <w:rPr>
          <w:rFonts w:ascii="Times New Roman" w:eastAsia="34nobylimlb" w:hAnsi="Times New Roman" w:hint="eastAsia"/>
        </w:rPr>
        <w:t>66</w:t>
      </w:r>
      <w:r w:rsidRPr="00C12CEC">
        <w:rPr>
          <w:rFonts w:ascii="Times New Roman" w:eastAsia="34nobylimlb" w:hAnsi="Times New Roman"/>
        </w:rPr>
        <w:t>% for 201</w:t>
      </w:r>
      <w:r w:rsidRPr="00C12CEC">
        <w:rPr>
          <w:rFonts w:ascii="Times New Roman" w:eastAsia="34nobylimlb" w:hAnsi="Times New Roman" w:hint="eastAsia"/>
        </w:rPr>
        <w:t>3</w:t>
      </w:r>
      <w:r w:rsidRPr="00C12CEC">
        <w:rPr>
          <w:rFonts w:ascii="Times New Roman" w:eastAsia="34nobylimlb" w:hAnsi="Times New Roman"/>
        </w:rPr>
        <w:t xml:space="preserve">, </w:t>
      </w:r>
      <w:r w:rsidRPr="00C12CEC">
        <w:rPr>
          <w:rFonts w:ascii="Times New Roman" w:eastAsia="34nobylimlb" w:hAnsi="Times New Roman" w:hint="eastAsia"/>
        </w:rPr>
        <w:t>72</w:t>
      </w:r>
      <w:r w:rsidRPr="00C12CEC">
        <w:rPr>
          <w:rFonts w:ascii="Times New Roman" w:eastAsia="34nobylimlb" w:hAnsi="Times New Roman"/>
        </w:rPr>
        <w:t>% for 201</w:t>
      </w:r>
      <w:r w:rsidRPr="00C12CEC">
        <w:rPr>
          <w:rFonts w:ascii="Times New Roman" w:eastAsia="34nobylimlb" w:hAnsi="Times New Roman" w:hint="eastAsia"/>
        </w:rPr>
        <w:t>4</w:t>
      </w:r>
      <w:r w:rsidRPr="00C12CEC">
        <w:rPr>
          <w:rFonts w:ascii="Times New Roman" w:eastAsia="34nobylimlb" w:hAnsi="Times New Roman"/>
        </w:rPr>
        <w:t xml:space="preserve">, </w:t>
      </w:r>
      <w:r w:rsidRPr="00C12CEC">
        <w:rPr>
          <w:rFonts w:ascii="Times New Roman" w:eastAsia="34nobylimlb" w:hAnsi="Times New Roman" w:hint="eastAsia"/>
        </w:rPr>
        <w:t>72</w:t>
      </w:r>
      <w:r w:rsidRPr="00C12CEC">
        <w:rPr>
          <w:rFonts w:ascii="Times New Roman" w:eastAsia="34nobylimlb" w:hAnsi="Times New Roman"/>
        </w:rPr>
        <w:t>% for 201</w:t>
      </w:r>
      <w:r w:rsidRPr="00C12CEC">
        <w:rPr>
          <w:rFonts w:ascii="Times New Roman" w:eastAsia="34nobylimlb" w:hAnsi="Times New Roman" w:hint="eastAsia"/>
        </w:rPr>
        <w:t>5</w:t>
      </w:r>
      <w:r w:rsidRPr="00C12CEC">
        <w:rPr>
          <w:rFonts w:ascii="Times New Roman" w:eastAsia="34nobylimlb" w:hAnsi="Times New Roman"/>
        </w:rPr>
        <w:t xml:space="preserve">, and </w:t>
      </w:r>
      <w:r w:rsidRPr="00C12CEC">
        <w:rPr>
          <w:rFonts w:ascii="Times New Roman" w:eastAsia="34nobylimlb" w:hAnsi="Times New Roman" w:hint="eastAsia"/>
        </w:rPr>
        <w:t>70</w:t>
      </w:r>
      <w:r w:rsidRPr="00C12CEC">
        <w:rPr>
          <w:rFonts w:ascii="Times New Roman" w:eastAsia="34nobylimlb" w:hAnsi="Times New Roman"/>
        </w:rPr>
        <w:t>% for 201</w:t>
      </w:r>
      <w:r w:rsidRPr="00C12CEC">
        <w:rPr>
          <w:rFonts w:ascii="Times New Roman" w:eastAsia="34nobylimlb" w:hAnsi="Times New Roman" w:hint="eastAsia"/>
        </w:rPr>
        <w:t>6</w:t>
      </w:r>
      <w:r w:rsidRPr="00C12CEC">
        <w:rPr>
          <w:rFonts w:ascii="Times New Roman" w:eastAsia="34nobylimlb" w:hAnsi="Times New Roman"/>
        </w:rPr>
        <w:t xml:space="preserve">. </w:t>
      </w:r>
      <w:r w:rsidRPr="00C12CEC">
        <w:rPr>
          <w:rFonts w:ascii="Times New Roman" w:hAnsi="Times New Roman"/>
        </w:rPr>
        <w:t>The details are</w:t>
      </w:r>
      <w:r w:rsidRPr="00C12CEC">
        <w:rPr>
          <w:rFonts w:ascii="Times New Roman" w:hAnsi="Times New Roman" w:hint="eastAsia"/>
        </w:rPr>
        <w:t xml:space="preserve"> </w:t>
      </w:r>
      <w:r w:rsidRPr="00C12CEC">
        <w:rPr>
          <w:rFonts w:ascii="Times New Roman" w:hAnsi="Times New Roman"/>
        </w:rPr>
        <w:t>presented</w:t>
      </w:r>
      <w:r w:rsidRPr="00C12CEC">
        <w:rPr>
          <w:rFonts w:ascii="Times New Roman" w:hAnsi="Times New Roman" w:hint="eastAsia"/>
        </w:rPr>
        <w:t xml:space="preserve"> </w:t>
      </w:r>
      <w:r w:rsidRPr="00C12CEC">
        <w:rPr>
          <w:rFonts w:ascii="Times New Roman" w:hAnsi="Times New Roman"/>
        </w:rPr>
        <w:t>in</w:t>
      </w:r>
      <w:r>
        <w:rPr>
          <w:rFonts w:ascii="Times New Roman" w:hAnsi="Times New Roman" w:hint="eastAsia"/>
        </w:rPr>
        <w:t xml:space="preserve"> Supplementary Materials Appendix B.</w:t>
      </w:r>
    </w:p>
  </w:footnote>
  <w:footnote w:id="14">
    <w:p w14:paraId="5CE9373E" w14:textId="0A133526" w:rsidR="00104BF8" w:rsidRPr="00397261" w:rsidRDefault="00104BF8" w:rsidP="00397261">
      <w:pPr>
        <w:pStyle w:val="a3"/>
        <w:jc w:val="both"/>
        <w:rPr>
          <w:rFonts w:ascii="Times New Roman" w:hAnsi="Times New Roman"/>
        </w:rPr>
      </w:pPr>
      <w:r w:rsidRPr="001F10F6">
        <w:rPr>
          <w:rStyle w:val="a5"/>
          <w:rFonts w:ascii="Times New Roman" w:hAnsi="Times New Roman"/>
        </w:rPr>
        <w:footnoteRef/>
      </w:r>
      <w:r w:rsidRPr="001F10F6">
        <w:rPr>
          <w:rFonts w:ascii="Times New Roman" w:hAnsi="Times New Roman"/>
        </w:rPr>
        <w:t xml:space="preserve"> The definition of large industr</w:t>
      </w:r>
      <w:r w:rsidRPr="001F10F6">
        <w:rPr>
          <w:rFonts w:ascii="Times New Roman" w:hAnsi="Times New Roman" w:hint="eastAsia"/>
        </w:rPr>
        <w:t>y</w:t>
      </w:r>
      <w:r w:rsidRPr="001F10F6">
        <w:rPr>
          <w:rFonts w:ascii="Times New Roman" w:hAnsi="Times New Roman"/>
        </w:rPr>
        <w:t xml:space="preserve"> </w:t>
      </w:r>
      <w:r>
        <w:rPr>
          <w:rFonts w:ascii="Times New Roman" w:hAnsi="Times New Roman" w:hint="eastAsia"/>
        </w:rPr>
        <w:t>is</w:t>
      </w:r>
      <w:r w:rsidRPr="001F10F6">
        <w:rPr>
          <w:rFonts w:ascii="Times New Roman" w:hAnsi="Times New Roman"/>
        </w:rPr>
        <w:t xml:space="preserve"> that an industry has abundant firms with high market capitalization. Small industr</w:t>
      </w:r>
      <w:r w:rsidRPr="001F10F6">
        <w:rPr>
          <w:rFonts w:ascii="Times New Roman" w:hAnsi="Times New Roman" w:hint="eastAsia"/>
        </w:rPr>
        <w:t>y</w:t>
      </w:r>
      <w:r w:rsidRPr="001F10F6">
        <w:rPr>
          <w:rFonts w:ascii="Times New Roman" w:hAnsi="Times New Roman"/>
        </w:rPr>
        <w:t xml:space="preserve"> </w:t>
      </w:r>
      <w:r w:rsidRPr="001F10F6">
        <w:rPr>
          <w:rFonts w:ascii="Times New Roman" w:hAnsi="Times New Roman" w:hint="eastAsia"/>
        </w:rPr>
        <w:t>is</w:t>
      </w:r>
      <w:r w:rsidRPr="001F10F6">
        <w:rPr>
          <w:rFonts w:ascii="Times New Roman" w:hAnsi="Times New Roman"/>
        </w:rPr>
        <w:t xml:space="preserve"> defined that an industry has few firms with low market capitalization. </w:t>
      </w:r>
      <w:proofErr w:type="spellStart"/>
      <w:r w:rsidRPr="001F10F6">
        <w:rPr>
          <w:rFonts w:ascii="Times New Roman" w:hAnsi="Times New Roman"/>
        </w:rPr>
        <w:t>Hou</w:t>
      </w:r>
      <w:proofErr w:type="spellEnd"/>
      <w:r w:rsidRPr="001F10F6">
        <w:rPr>
          <w:rFonts w:ascii="Times New Roman" w:hAnsi="Times New Roman"/>
        </w:rPr>
        <w:t xml:space="preserve"> (2017) </w:t>
      </w:r>
      <w:r>
        <w:rPr>
          <w:rFonts w:ascii="Times New Roman" w:hAnsi="Times New Roman" w:hint="eastAsia"/>
        </w:rPr>
        <w:t xml:space="preserve">used industry size as one of industry characteristics (IC), and </w:t>
      </w:r>
      <w:r w:rsidRPr="001F10F6">
        <w:rPr>
          <w:rFonts w:ascii="Times New Roman" w:hAnsi="Times New Roman" w:hint="eastAsia"/>
        </w:rPr>
        <w:t>uses</w:t>
      </w:r>
      <w:r w:rsidRPr="001F10F6">
        <w:rPr>
          <w:rFonts w:ascii="Times New Roman" w:hAnsi="Times New Roman"/>
        </w:rPr>
        <w:t xml:space="preserve"> market capitalization </w:t>
      </w:r>
      <w:r w:rsidRPr="001F10F6">
        <w:rPr>
          <w:rFonts w:ascii="Times New Roman" w:hAnsi="Times New Roman" w:hint="eastAsia"/>
        </w:rPr>
        <w:t xml:space="preserve">to </w:t>
      </w:r>
      <w:r w:rsidRPr="001F10F6">
        <w:rPr>
          <w:rFonts w:ascii="Times New Roman" w:hAnsi="Times New Roman"/>
        </w:rPr>
        <w:t>define industry size</w:t>
      </w:r>
      <w:r>
        <w:rPr>
          <w:rFonts w:ascii="Times New Roman" w:hAnsi="Times New Roman" w:hint="eastAsia"/>
        </w:rPr>
        <w:t xml:space="preserve"> (p.1131)</w:t>
      </w:r>
      <w:r w:rsidRPr="001F10F6">
        <w:rPr>
          <w:rFonts w:ascii="Times New Roman" w:hAnsi="Times New Roman" w:hint="eastAsia"/>
        </w:rPr>
        <w:t>.</w:t>
      </w:r>
    </w:p>
  </w:footnote>
  <w:footnote w:id="15">
    <w:p w14:paraId="651A19AB" w14:textId="504800B6" w:rsidR="00104BF8" w:rsidRPr="00EA3584" w:rsidRDefault="00104BF8" w:rsidP="007B0667">
      <w:pPr>
        <w:pStyle w:val="a3"/>
        <w:jc w:val="both"/>
      </w:pPr>
      <w:r w:rsidRPr="00EA3584">
        <w:rPr>
          <w:rStyle w:val="a5"/>
          <w:rFonts w:ascii="Times New Roman" w:hAnsi="Times New Roman"/>
        </w:rPr>
        <w:footnoteRef/>
      </w:r>
      <w:r w:rsidRPr="00EA3584">
        <w:rPr>
          <w:rFonts w:ascii="Times New Roman" w:hAnsi="Times New Roman"/>
        </w:rPr>
        <w:t xml:space="preserve"> </w:t>
      </w:r>
      <w:r>
        <w:rPr>
          <w:rFonts w:ascii="Times New Roman" w:hAnsi="Times New Roman"/>
        </w:rPr>
        <w:t>We report only the</w:t>
      </w:r>
      <w:r w:rsidRPr="00D33775">
        <w:rPr>
          <w:rFonts w:ascii="Times New Roman" w:hAnsi="Times New Roman" w:hint="eastAsia"/>
          <w:color w:val="0033CC"/>
          <w:sz w:val="24"/>
          <w:szCs w:val="24"/>
        </w:rPr>
        <w:t xml:space="preserve"> </w:t>
      </w:r>
      <w:r>
        <w:rPr>
          <w:rFonts w:ascii="Times New Roman" w:hAnsi="Times New Roman"/>
        </w:rPr>
        <w:t xml:space="preserve">ETC </w:t>
      </w:r>
      <w:r>
        <w:rPr>
          <w:rFonts w:ascii="Times New Roman" w:hAnsi="Times New Roman" w:hint="eastAsia"/>
        </w:rPr>
        <w:t>industry here</w:t>
      </w:r>
      <w:r w:rsidRPr="00EA3584">
        <w:rPr>
          <w:rFonts w:ascii="Times New Roman" w:hAnsi="Times New Roman"/>
        </w:rPr>
        <w:t xml:space="preserve"> </w:t>
      </w:r>
      <w:r>
        <w:rPr>
          <w:rFonts w:ascii="Times New Roman" w:hAnsi="Times New Roman" w:hint="eastAsia"/>
        </w:rPr>
        <w:t xml:space="preserve">to save </w:t>
      </w:r>
      <w:r w:rsidRPr="00EA3584">
        <w:rPr>
          <w:rFonts w:ascii="Times New Roman" w:hAnsi="Times New Roman"/>
        </w:rPr>
        <w:t>space</w:t>
      </w:r>
      <w:r>
        <w:rPr>
          <w:rFonts w:ascii="Times New Roman" w:hAnsi="Times New Roman" w:hint="eastAsia"/>
        </w:rPr>
        <w:t xml:space="preserve"> in Table 1.</w:t>
      </w:r>
      <w:r w:rsidRPr="00EA3584">
        <w:rPr>
          <w:rFonts w:ascii="Times New Roman" w:hAnsi="Times New Roman"/>
        </w:rPr>
        <w:t xml:space="preserve"> </w:t>
      </w:r>
      <w:r>
        <w:rPr>
          <w:rFonts w:ascii="Times New Roman" w:hAnsi="Times New Roman"/>
        </w:rPr>
        <w:t>The r</w:t>
      </w:r>
      <w:r w:rsidRPr="00EA3584">
        <w:rPr>
          <w:rFonts w:ascii="Times New Roman" w:hAnsi="Times New Roman"/>
        </w:rPr>
        <w:t xml:space="preserve">esults </w:t>
      </w:r>
      <w:r>
        <w:rPr>
          <w:rFonts w:ascii="Times New Roman" w:hAnsi="Times New Roman" w:hint="eastAsia"/>
        </w:rPr>
        <w:t>of</w:t>
      </w:r>
      <w:r w:rsidRPr="00EA3584">
        <w:rPr>
          <w:rFonts w:ascii="Times New Roman" w:hAnsi="Times New Roman"/>
        </w:rPr>
        <w:t xml:space="preserve"> </w:t>
      </w:r>
      <w:r>
        <w:rPr>
          <w:rFonts w:ascii="Times New Roman" w:hAnsi="Times New Roman"/>
        </w:rPr>
        <w:t xml:space="preserve">other </w:t>
      </w:r>
      <w:r w:rsidRPr="00EA3584">
        <w:rPr>
          <w:rFonts w:ascii="Times New Roman" w:hAnsi="Times New Roman"/>
        </w:rPr>
        <w:t>industries are not shown</w:t>
      </w:r>
      <w:r w:rsidRPr="00F44569">
        <w:rPr>
          <w:rFonts w:ascii="Times New Roman" w:hAnsi="Times New Roman"/>
        </w:rPr>
        <w:t xml:space="preserve">, but they </w:t>
      </w:r>
      <w:r w:rsidRPr="00252E85">
        <w:rPr>
          <w:rFonts w:ascii="Times New Roman" w:hAnsi="Times New Roman"/>
        </w:rPr>
        <w:t xml:space="preserve">are </w:t>
      </w:r>
      <w:r w:rsidRPr="00252E85">
        <w:rPr>
          <w:rFonts w:ascii="Times New Roman" w:hAnsi="Times New Roman" w:hint="eastAsia"/>
        </w:rPr>
        <w:t>available in Supplementary Materials A</w:t>
      </w:r>
      <w:r w:rsidRPr="00252E85">
        <w:rPr>
          <w:rFonts w:ascii="Times New Roman" w:hAnsi="Times New Roman"/>
        </w:rPr>
        <w:t>ppendix C</w:t>
      </w:r>
      <w:r w:rsidRPr="00252E85">
        <w:rPr>
          <w:rFonts w:ascii="Times New Roman" w:hAnsi="Times New Roman" w:hint="eastAsia"/>
        </w:rPr>
        <w:t>.</w:t>
      </w:r>
    </w:p>
  </w:footnote>
  <w:footnote w:id="16">
    <w:p w14:paraId="3557B04E" w14:textId="16D7EF0E" w:rsidR="00104BF8" w:rsidRPr="004456CF" w:rsidRDefault="00104BF8" w:rsidP="007D593E">
      <w:pPr>
        <w:pStyle w:val="a3"/>
        <w:ind w:rightChars="-94" w:right="-226"/>
        <w:jc w:val="both"/>
        <w:rPr>
          <w:rFonts w:ascii="Times New Roman" w:hAnsi="Times New Roman"/>
        </w:rPr>
      </w:pPr>
      <w:r w:rsidRPr="004456CF">
        <w:rPr>
          <w:rStyle w:val="a5"/>
          <w:rFonts w:ascii="Times New Roman" w:hAnsi="Times New Roman"/>
        </w:rPr>
        <w:footnoteRef/>
      </w:r>
      <w:r w:rsidRPr="004456CF">
        <w:rPr>
          <w:rFonts w:ascii="Times New Roman" w:hAnsi="Times New Roman"/>
        </w:rPr>
        <w:t xml:space="preserve"> </w:t>
      </w:r>
      <w:r w:rsidRPr="004456CF">
        <w:rPr>
          <w:rFonts w:ascii="Times New Roman" w:hAnsi="Times New Roman" w:hint="eastAsia"/>
        </w:rPr>
        <w:t xml:space="preserve">Based on the work of </w:t>
      </w:r>
      <w:proofErr w:type="spellStart"/>
      <w:r w:rsidRPr="004456CF">
        <w:rPr>
          <w:rFonts w:ascii="Times New Roman" w:hAnsi="Times New Roman"/>
        </w:rPr>
        <w:t>Westerlund</w:t>
      </w:r>
      <w:proofErr w:type="spellEnd"/>
      <w:r w:rsidRPr="004456CF">
        <w:rPr>
          <w:rFonts w:ascii="Times New Roman" w:hAnsi="Times New Roman"/>
        </w:rPr>
        <w:t xml:space="preserve"> and Narayan (2015) and Narayan et al. (2014a, 2014b, 2015a, 2015b), we implement forecast model diagnostics by testing </w:t>
      </w:r>
      <w:r w:rsidRPr="004456CF">
        <w:rPr>
          <w:rFonts w:ascii="Times New Roman" w:hAnsi="Times New Roman" w:hint="eastAsia"/>
        </w:rPr>
        <w:t xml:space="preserve">the </w:t>
      </w:r>
      <w:proofErr w:type="spellStart"/>
      <w:r w:rsidRPr="004456CF">
        <w:rPr>
          <w:rFonts w:ascii="Times New Roman" w:hAnsi="Times New Roman"/>
        </w:rPr>
        <w:t>endogeneity</w:t>
      </w:r>
      <w:proofErr w:type="spellEnd"/>
      <w:r w:rsidRPr="004456CF">
        <w:rPr>
          <w:rFonts w:ascii="Times New Roman" w:hAnsi="Times New Roman"/>
        </w:rPr>
        <w:t xml:space="preserve"> and </w:t>
      </w:r>
      <w:proofErr w:type="spellStart"/>
      <w:r w:rsidRPr="004456CF">
        <w:rPr>
          <w:rFonts w:ascii="Times New Roman" w:hAnsi="Times New Roman"/>
        </w:rPr>
        <w:t>heteroskedasticity</w:t>
      </w:r>
      <w:proofErr w:type="spellEnd"/>
      <w:r w:rsidRPr="004456CF">
        <w:rPr>
          <w:rFonts w:ascii="Times New Roman" w:hAnsi="Times New Roman"/>
        </w:rPr>
        <w:t xml:space="preserve">. For the </w:t>
      </w:r>
      <w:proofErr w:type="spellStart"/>
      <w:r w:rsidRPr="004456CF">
        <w:rPr>
          <w:rFonts w:ascii="Times New Roman" w:hAnsi="Times New Roman"/>
        </w:rPr>
        <w:t>endogeneity</w:t>
      </w:r>
      <w:proofErr w:type="spellEnd"/>
      <w:r w:rsidRPr="004456CF">
        <w:rPr>
          <w:rFonts w:ascii="Times New Roman" w:hAnsi="Times New Roman"/>
        </w:rPr>
        <w:t xml:space="preserve"> of two predictors, </w:t>
      </w:r>
      <w:r w:rsidRPr="004456CF">
        <w:rPr>
          <w:rFonts w:ascii="Times New Roman" w:hAnsi="Times New Roman" w:hint="eastAsia"/>
        </w:rPr>
        <w:t>f</w:t>
      </w:r>
      <w:r w:rsidRPr="004456CF">
        <w:rPr>
          <w:rFonts w:ascii="Times New Roman" w:hAnsi="Times New Roman"/>
        </w:rPr>
        <w:t>ollow</w:t>
      </w:r>
      <w:r w:rsidRPr="004456CF">
        <w:rPr>
          <w:rFonts w:ascii="Times New Roman" w:hAnsi="Times New Roman" w:hint="eastAsia"/>
        </w:rPr>
        <w:t>ing</w:t>
      </w:r>
      <w:r w:rsidRPr="004456CF">
        <w:rPr>
          <w:rFonts w:ascii="Times New Roman" w:hAnsi="Times New Roman"/>
        </w:rPr>
        <w:t xml:space="preserve"> </w:t>
      </w:r>
      <w:proofErr w:type="spellStart"/>
      <w:r w:rsidRPr="004456CF">
        <w:rPr>
          <w:rFonts w:ascii="Times New Roman" w:hAnsi="Times New Roman"/>
        </w:rPr>
        <w:t>Westerlund</w:t>
      </w:r>
      <w:proofErr w:type="spellEnd"/>
      <w:r w:rsidRPr="004456CF">
        <w:rPr>
          <w:rFonts w:ascii="Times New Roman" w:hAnsi="Times New Roman"/>
        </w:rPr>
        <w:t xml:space="preserve"> and Narayan’</w:t>
      </w:r>
      <w:r w:rsidRPr="004456CF">
        <w:rPr>
          <w:rFonts w:ascii="Times New Roman" w:hAnsi="Times New Roman" w:hint="eastAsia"/>
        </w:rPr>
        <w:t>s</w:t>
      </w:r>
      <w:r w:rsidRPr="004456CF">
        <w:rPr>
          <w:rFonts w:ascii="Times New Roman" w:hAnsi="Times New Roman"/>
        </w:rPr>
        <w:t xml:space="preserve"> (2015) data generating process (DGP) given by Eq. (1)</w:t>
      </w:r>
      <w:r w:rsidRPr="004456CF">
        <w:rPr>
          <w:rFonts w:ascii="Times New Roman" w:hAnsi="Times New Roman" w:hint="eastAsia"/>
        </w:rPr>
        <w:t xml:space="preserve"> ~ </w:t>
      </w:r>
      <w:r w:rsidRPr="004456CF">
        <w:rPr>
          <w:rFonts w:ascii="Times New Roman" w:hAnsi="Times New Roman"/>
        </w:rPr>
        <w:t>Eq. (3)</w:t>
      </w:r>
      <w:r w:rsidRPr="004456CF">
        <w:rPr>
          <w:rFonts w:ascii="Times New Roman" w:hAnsi="Times New Roman" w:hint="eastAsia"/>
        </w:rPr>
        <w:t>:</w:t>
      </w:r>
      <w:r w:rsidRPr="004456CF">
        <w:rPr>
          <w:rFonts w:ascii="Times New Roman" w:hAnsi="Times New Roman"/>
        </w:rPr>
        <w:t xml:space="preserve"> </w:t>
      </w:r>
      <w:r w:rsidRPr="004456CF">
        <w:rPr>
          <w:rFonts w:ascii="Times New Roman" w:hAnsi="Times New Roman"/>
          <w:position w:val="-12"/>
        </w:rPr>
        <w:object w:dxaOrig="1020" w:dyaOrig="300" w14:anchorId="096A2487">
          <v:shape id="_x0000_i1092" type="#_x0000_t75" style="width:56.95pt;height:15.05pt" o:ole="">
            <v:imagedata r:id="rId3" o:title=""/>
          </v:shape>
          <o:OLEObject Type="Embed" ProgID="Equation.3" ShapeID="_x0000_i1092" DrawAspect="Content" ObjectID="_1593701451" r:id="rId4"/>
        </w:object>
      </w:r>
      <w:r w:rsidRPr="004456CF">
        <w:rPr>
          <w:rFonts w:ascii="Times New Roman" w:hAnsi="Times New Roman"/>
        </w:rPr>
        <w:t>(1),</w:t>
      </w:r>
      <w:r w:rsidRPr="004456CF">
        <w:rPr>
          <w:rFonts w:ascii="Times New Roman" w:hAnsi="Times New Roman" w:hint="eastAsia"/>
        </w:rPr>
        <w:t xml:space="preserve"> </w:t>
      </w:r>
      <w:r w:rsidRPr="004456CF">
        <w:rPr>
          <w:rFonts w:ascii="Times New Roman" w:hAnsi="Times New Roman"/>
          <w:position w:val="-10"/>
        </w:rPr>
        <w:object w:dxaOrig="1380" w:dyaOrig="279" w14:anchorId="48080D9C">
          <v:shape id="_x0000_i1093" type="#_x0000_t75" style="width:67pt;height:15.05pt" o:ole="">
            <v:imagedata r:id="rId5" o:title=""/>
          </v:shape>
          <o:OLEObject Type="Embed" ProgID="Equation.3" ShapeID="_x0000_i1093" DrawAspect="Content" ObjectID="_1593701452" r:id="rId6"/>
        </w:object>
      </w:r>
      <w:r w:rsidRPr="004456CF">
        <w:rPr>
          <w:rFonts w:ascii="Times New Roman" w:hAnsi="Times New Roman"/>
        </w:rPr>
        <w:t xml:space="preserve"> (2), </w:t>
      </w:r>
      <w:r w:rsidRPr="004456CF">
        <w:rPr>
          <w:rFonts w:ascii="Times New Roman" w:hAnsi="Times New Roman"/>
          <w:position w:val="-12"/>
        </w:rPr>
        <w:object w:dxaOrig="1020" w:dyaOrig="300" w14:anchorId="77FEE6D8">
          <v:shape id="_x0000_i1094" type="#_x0000_t75" style="width:61.95pt;height:15.05pt" o:ole="">
            <v:imagedata r:id="rId7" o:title=""/>
          </v:shape>
          <o:OLEObject Type="Embed" ProgID="Equation.3" ShapeID="_x0000_i1094" DrawAspect="Content" ObjectID="_1593701453" r:id="rId8"/>
        </w:object>
      </w:r>
      <w:r w:rsidRPr="004456CF">
        <w:rPr>
          <w:rFonts w:ascii="Times New Roman" w:hAnsi="Times New Roman"/>
        </w:rPr>
        <w:t>(3)</w:t>
      </w:r>
      <w:r w:rsidRPr="004456CF">
        <w:rPr>
          <w:rFonts w:ascii="Times New Roman" w:hAnsi="Times New Roman" w:hint="eastAsia"/>
        </w:rPr>
        <w:t>,</w:t>
      </w:r>
      <w:r w:rsidRPr="004456CF">
        <w:rPr>
          <w:rFonts w:ascii="Times New Roman" w:hAnsi="Times New Roman"/>
        </w:rPr>
        <w:t xml:space="preserve"> we estimate Eq. (3) in </w:t>
      </w:r>
      <w:proofErr w:type="spellStart"/>
      <w:r w:rsidRPr="004456CF">
        <w:rPr>
          <w:rFonts w:ascii="Times New Roman" w:hAnsi="Times New Roman"/>
        </w:rPr>
        <w:t>Westerlund</w:t>
      </w:r>
      <w:proofErr w:type="spellEnd"/>
      <w:r w:rsidRPr="004456CF">
        <w:rPr>
          <w:rFonts w:ascii="Times New Roman" w:hAnsi="Times New Roman"/>
        </w:rPr>
        <w:t xml:space="preserve"> and Narayan (2015)</w:t>
      </w:r>
      <w:r w:rsidRPr="004456CF">
        <w:rPr>
          <w:rFonts w:ascii="Times New Roman" w:hAnsi="Times New Roman" w:hint="eastAsia"/>
        </w:rPr>
        <w:t xml:space="preserve"> </w:t>
      </w:r>
      <w:r w:rsidRPr="004456CF">
        <w:rPr>
          <w:rFonts w:ascii="Times New Roman" w:hAnsi="Times New Roman"/>
        </w:rPr>
        <w:t xml:space="preserve">and obtain the estimator </w:t>
      </w:r>
      <w:r w:rsidRPr="004456CF">
        <w:rPr>
          <w:rFonts w:ascii="Times New Roman" w:hAnsi="Times New Roman"/>
          <w:position w:val="-10"/>
        </w:rPr>
        <w:object w:dxaOrig="180" w:dyaOrig="300" w14:anchorId="021ADD24">
          <v:shape id="_x0000_i1095" type="#_x0000_t75" style="width:11.4pt;height:15.05pt" o:ole="">
            <v:imagedata r:id="rId9" o:title=""/>
          </v:shape>
          <o:OLEObject Type="Embed" ProgID="Equation.3" ShapeID="_x0000_i1095" DrawAspect="Content" ObjectID="_1593701454" r:id="rId10"/>
        </w:object>
      </w:r>
      <w:r w:rsidRPr="004456CF">
        <w:rPr>
          <w:rFonts w:ascii="Times New Roman" w:hAnsi="Times New Roman"/>
        </w:rPr>
        <w:t xml:space="preserve"> of </w:t>
      </w:r>
      <w:r w:rsidRPr="004456CF">
        <w:rPr>
          <w:rFonts w:ascii="Times New Roman" w:hAnsi="Times New Roman"/>
          <w:position w:val="-10"/>
        </w:rPr>
        <w:object w:dxaOrig="180" w:dyaOrig="240" w14:anchorId="5BA26333">
          <v:shape id="_x0000_i1096" type="#_x0000_t75" style="width:10.05pt;height:11.4pt" o:ole="">
            <v:imagedata r:id="rId11" o:title=""/>
          </v:shape>
          <o:OLEObject Type="Embed" ProgID="Equation.3" ShapeID="_x0000_i1096" DrawAspect="Content" ObjectID="_1593701455" r:id="rId12"/>
        </w:object>
      </w:r>
      <w:r w:rsidRPr="004456CF">
        <w:rPr>
          <w:rFonts w:ascii="Times New Roman" w:hAnsi="Times New Roman"/>
        </w:rPr>
        <w:t xml:space="preserve">, which </w:t>
      </w:r>
      <w:r w:rsidRPr="004456CF">
        <w:rPr>
          <w:rFonts w:ascii="Times New Roman" w:hAnsi="Times New Roman" w:hint="eastAsia"/>
        </w:rPr>
        <w:t>is</w:t>
      </w:r>
      <w:r w:rsidRPr="004456CF">
        <w:rPr>
          <w:rFonts w:ascii="Times New Roman" w:hAnsi="Times New Roman"/>
        </w:rPr>
        <w:t xml:space="preserve"> slope coefficient in the regression of </w:t>
      </w:r>
      <w:r w:rsidRPr="004456CF">
        <w:rPr>
          <w:rFonts w:ascii="Times New Roman" w:hAnsi="Times New Roman"/>
          <w:position w:val="-12"/>
        </w:rPr>
        <w:object w:dxaOrig="279" w:dyaOrig="320" w14:anchorId="7FC49369">
          <v:shape id="_x0000_i1097" type="#_x0000_t75" style="width:13.65pt;height:18.7pt" o:ole="">
            <v:imagedata r:id="rId13" o:title=""/>
          </v:shape>
          <o:OLEObject Type="Embed" ProgID="Equation.3" ShapeID="_x0000_i1097" DrawAspect="Content" ObjectID="_1593701456" r:id="rId14"/>
        </w:object>
      </w:r>
      <w:r w:rsidRPr="004456CF">
        <w:rPr>
          <w:rFonts w:ascii="Times New Roman" w:hAnsi="Times New Roman" w:hint="eastAsia"/>
        </w:rPr>
        <w:t xml:space="preserve"> </w:t>
      </w:r>
      <w:r w:rsidRPr="004456CF">
        <w:rPr>
          <w:rFonts w:ascii="Times New Roman" w:hAnsi="Times New Roman"/>
        </w:rPr>
        <w:t xml:space="preserve">on </w:t>
      </w:r>
      <w:r w:rsidRPr="004456CF">
        <w:rPr>
          <w:rFonts w:ascii="Times New Roman" w:hAnsi="Times New Roman"/>
          <w:position w:val="-12"/>
        </w:rPr>
        <w:object w:dxaOrig="260" w:dyaOrig="320" w14:anchorId="33582BF7">
          <v:shape id="_x0000_i1098" type="#_x0000_t75" style="width:11.4pt;height:15.5pt" o:ole="">
            <v:imagedata r:id="rId15" o:title=""/>
          </v:shape>
          <o:OLEObject Type="Embed" ProgID="Equation.3" ShapeID="_x0000_i1098" DrawAspect="Content" ObjectID="_1593701457" r:id="rId16"/>
        </w:object>
      </w:r>
      <w:r w:rsidRPr="004456CF">
        <w:rPr>
          <w:rFonts w:ascii="Times New Roman" w:hAnsi="Times New Roman"/>
        </w:rPr>
        <w:t>.</w:t>
      </w:r>
    </w:p>
  </w:footnote>
  <w:footnote w:id="17">
    <w:p w14:paraId="0F626E03" w14:textId="4FD14CF4" w:rsidR="00104BF8" w:rsidRPr="00EA43EC" w:rsidRDefault="00104BF8">
      <w:pPr>
        <w:pStyle w:val="a3"/>
        <w:rPr>
          <w:rFonts w:ascii="Times New Roman" w:hAnsi="Times New Roman"/>
        </w:rPr>
      </w:pPr>
      <w:r w:rsidRPr="004456CF">
        <w:rPr>
          <w:rStyle w:val="a5"/>
          <w:rFonts w:ascii="Times New Roman" w:hAnsi="Times New Roman"/>
        </w:rPr>
        <w:footnoteRef/>
      </w:r>
      <w:r w:rsidRPr="004456CF">
        <w:rPr>
          <w:rFonts w:ascii="Times New Roman" w:hAnsi="Times New Roman"/>
        </w:rPr>
        <w:t xml:space="preserve"> To save space, we display the results of the ETC industry here. The results of other industries similar to ETC are not reported in the table, but they are available upon request.</w:t>
      </w:r>
    </w:p>
  </w:footnote>
  <w:footnote w:id="18">
    <w:p w14:paraId="672ED2CC" w14:textId="77265995" w:rsidR="00104BF8" w:rsidRPr="004456CF" w:rsidRDefault="00104BF8">
      <w:pPr>
        <w:pStyle w:val="a3"/>
        <w:rPr>
          <w:rFonts w:ascii="Times New Roman" w:hAnsi="Times New Roman"/>
        </w:rPr>
      </w:pPr>
      <w:r w:rsidRPr="004456CF">
        <w:rPr>
          <w:rStyle w:val="a5"/>
          <w:rFonts w:ascii="Times New Roman" w:hAnsi="Times New Roman"/>
        </w:rPr>
        <w:footnoteRef/>
      </w:r>
      <w:r w:rsidRPr="004456CF">
        <w:rPr>
          <w:rFonts w:ascii="Times New Roman" w:hAnsi="Times New Roman"/>
        </w:rPr>
        <w:t xml:space="preserve"> To save space, the figures of other sectors are not shown but are presented in Supplementary Materials Appendix 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8C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689364"/>
    <w:lvl w:ilvl="0">
      <w:start w:val="1"/>
      <w:numFmt w:val="decimal"/>
      <w:lvlText w:val="%1."/>
      <w:lvlJc w:val="left"/>
      <w:pPr>
        <w:tabs>
          <w:tab w:val="num" w:pos="2281"/>
        </w:tabs>
        <w:ind w:leftChars="1000" w:left="2281" w:hangingChars="200" w:hanging="360"/>
      </w:pPr>
    </w:lvl>
  </w:abstractNum>
  <w:abstractNum w:abstractNumId="2">
    <w:nsid w:val="FFFFFF7D"/>
    <w:multiLevelType w:val="singleLevel"/>
    <w:tmpl w:val="6BBC75AE"/>
    <w:lvl w:ilvl="0">
      <w:start w:val="1"/>
      <w:numFmt w:val="decimal"/>
      <w:lvlText w:val="%1."/>
      <w:lvlJc w:val="left"/>
      <w:pPr>
        <w:tabs>
          <w:tab w:val="num" w:pos="1801"/>
        </w:tabs>
        <w:ind w:leftChars="800" w:left="1801" w:hangingChars="200" w:hanging="360"/>
      </w:pPr>
    </w:lvl>
  </w:abstractNum>
  <w:abstractNum w:abstractNumId="3">
    <w:nsid w:val="FFFFFF7E"/>
    <w:multiLevelType w:val="singleLevel"/>
    <w:tmpl w:val="1AE66CEE"/>
    <w:lvl w:ilvl="0">
      <w:start w:val="1"/>
      <w:numFmt w:val="decimal"/>
      <w:lvlText w:val="%1."/>
      <w:lvlJc w:val="left"/>
      <w:pPr>
        <w:tabs>
          <w:tab w:val="num" w:pos="1321"/>
        </w:tabs>
        <w:ind w:leftChars="600" w:left="1321" w:hangingChars="200" w:hanging="360"/>
      </w:pPr>
    </w:lvl>
  </w:abstractNum>
  <w:abstractNum w:abstractNumId="4">
    <w:nsid w:val="FFFFFF7F"/>
    <w:multiLevelType w:val="singleLevel"/>
    <w:tmpl w:val="C8F869D0"/>
    <w:lvl w:ilvl="0">
      <w:start w:val="1"/>
      <w:numFmt w:val="decimal"/>
      <w:lvlText w:val="%1."/>
      <w:lvlJc w:val="left"/>
      <w:pPr>
        <w:tabs>
          <w:tab w:val="num" w:pos="841"/>
        </w:tabs>
        <w:ind w:leftChars="400" w:left="841" w:hangingChars="200" w:hanging="360"/>
      </w:pPr>
    </w:lvl>
  </w:abstractNum>
  <w:abstractNum w:abstractNumId="5">
    <w:nsid w:val="FFFFFF80"/>
    <w:multiLevelType w:val="singleLevel"/>
    <w:tmpl w:val="6B122BB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nsid w:val="FFFFFF81"/>
    <w:multiLevelType w:val="singleLevel"/>
    <w:tmpl w:val="7892E54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nsid w:val="FFFFFF82"/>
    <w:multiLevelType w:val="singleLevel"/>
    <w:tmpl w:val="9A564A0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nsid w:val="FFFFFF83"/>
    <w:multiLevelType w:val="singleLevel"/>
    <w:tmpl w:val="5B64900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nsid w:val="FFFFFF88"/>
    <w:multiLevelType w:val="singleLevel"/>
    <w:tmpl w:val="8D2C7DAE"/>
    <w:lvl w:ilvl="0">
      <w:start w:val="1"/>
      <w:numFmt w:val="decimal"/>
      <w:lvlText w:val="%1."/>
      <w:lvlJc w:val="left"/>
      <w:pPr>
        <w:tabs>
          <w:tab w:val="num" w:pos="361"/>
        </w:tabs>
        <w:ind w:leftChars="200" w:left="361" w:hangingChars="200" w:hanging="360"/>
      </w:pPr>
    </w:lvl>
  </w:abstractNum>
  <w:abstractNum w:abstractNumId="10">
    <w:nsid w:val="FFFFFF89"/>
    <w:multiLevelType w:val="singleLevel"/>
    <w:tmpl w:val="6914973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nsid w:val="028F61DE"/>
    <w:multiLevelType w:val="multilevel"/>
    <w:tmpl w:val="61300C5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AF56801"/>
    <w:multiLevelType w:val="multilevel"/>
    <w:tmpl w:val="863E76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760D8C"/>
    <w:multiLevelType w:val="multilevel"/>
    <w:tmpl w:val="759097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D12CD2"/>
    <w:multiLevelType w:val="multilevel"/>
    <w:tmpl w:val="606A4E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nsid w:val="3ED36DF0"/>
    <w:multiLevelType w:val="multilevel"/>
    <w:tmpl w:val="5CD25D6C"/>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46C77682"/>
    <w:multiLevelType w:val="hybridMultilevel"/>
    <w:tmpl w:val="2402BA0E"/>
    <w:lvl w:ilvl="0" w:tplc="C1FEBC3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FF0FB5"/>
    <w:multiLevelType w:val="hybridMultilevel"/>
    <w:tmpl w:val="FBB86D0A"/>
    <w:lvl w:ilvl="0" w:tplc="25603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694283"/>
    <w:multiLevelType w:val="hybridMultilevel"/>
    <w:tmpl w:val="4C388FE2"/>
    <w:lvl w:ilvl="0" w:tplc="8B74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F22042"/>
    <w:multiLevelType w:val="multilevel"/>
    <w:tmpl w:val="76BA50C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7917CDF"/>
    <w:multiLevelType w:val="multilevel"/>
    <w:tmpl w:val="56AEDFB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6AE067F2"/>
    <w:multiLevelType w:val="hybridMultilevel"/>
    <w:tmpl w:val="E514B430"/>
    <w:lvl w:ilvl="0" w:tplc="8CAC2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287B52"/>
    <w:multiLevelType w:val="multilevel"/>
    <w:tmpl w:val="9B4E9E4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19"/>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5"/>
  </w:num>
  <w:num w:numId="14">
    <w:abstractNumId w:val="13"/>
  </w:num>
  <w:num w:numId="15">
    <w:abstractNumId w:val="16"/>
  </w:num>
  <w:num w:numId="16">
    <w:abstractNumId w:val="21"/>
  </w:num>
  <w:num w:numId="17">
    <w:abstractNumId w:val="12"/>
  </w:num>
  <w:num w:numId="18">
    <w:abstractNumId w:val="0"/>
  </w:num>
  <w:num w:numId="19">
    <w:abstractNumId w:val="20"/>
  </w:num>
  <w:num w:numId="20">
    <w:abstractNumId w:val="14"/>
  </w:num>
  <w:num w:numId="21">
    <w:abstractNumId w:val="1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78"/>
    <w:rsid w:val="000006A7"/>
    <w:rsid w:val="00000A75"/>
    <w:rsid w:val="0000143B"/>
    <w:rsid w:val="0000148B"/>
    <w:rsid w:val="00001764"/>
    <w:rsid w:val="000020C4"/>
    <w:rsid w:val="0000214E"/>
    <w:rsid w:val="000027F9"/>
    <w:rsid w:val="0000290B"/>
    <w:rsid w:val="00002DF6"/>
    <w:rsid w:val="000031F7"/>
    <w:rsid w:val="00003223"/>
    <w:rsid w:val="000034D3"/>
    <w:rsid w:val="000036B0"/>
    <w:rsid w:val="000041F5"/>
    <w:rsid w:val="00004204"/>
    <w:rsid w:val="00004CE4"/>
    <w:rsid w:val="00004DFB"/>
    <w:rsid w:val="00005B05"/>
    <w:rsid w:val="00005DCD"/>
    <w:rsid w:val="00006110"/>
    <w:rsid w:val="00006BBD"/>
    <w:rsid w:val="00007014"/>
    <w:rsid w:val="00007760"/>
    <w:rsid w:val="00007BEB"/>
    <w:rsid w:val="00007F16"/>
    <w:rsid w:val="00010013"/>
    <w:rsid w:val="00010050"/>
    <w:rsid w:val="00010227"/>
    <w:rsid w:val="000102D2"/>
    <w:rsid w:val="00013241"/>
    <w:rsid w:val="00013C2F"/>
    <w:rsid w:val="00014080"/>
    <w:rsid w:val="000145F4"/>
    <w:rsid w:val="000148B4"/>
    <w:rsid w:val="00014E3F"/>
    <w:rsid w:val="000152C1"/>
    <w:rsid w:val="00015919"/>
    <w:rsid w:val="00015E53"/>
    <w:rsid w:val="00016984"/>
    <w:rsid w:val="00016E41"/>
    <w:rsid w:val="000174C9"/>
    <w:rsid w:val="000205E5"/>
    <w:rsid w:val="00020622"/>
    <w:rsid w:val="000213DA"/>
    <w:rsid w:val="00021629"/>
    <w:rsid w:val="000216FE"/>
    <w:rsid w:val="00021D63"/>
    <w:rsid w:val="0002362A"/>
    <w:rsid w:val="000236B7"/>
    <w:rsid w:val="000244F0"/>
    <w:rsid w:val="0002483B"/>
    <w:rsid w:val="00024BC2"/>
    <w:rsid w:val="00025F00"/>
    <w:rsid w:val="0002610F"/>
    <w:rsid w:val="00026A37"/>
    <w:rsid w:val="00026BF3"/>
    <w:rsid w:val="000277F8"/>
    <w:rsid w:val="00027A5A"/>
    <w:rsid w:val="00027A6B"/>
    <w:rsid w:val="00027B9A"/>
    <w:rsid w:val="00027C1B"/>
    <w:rsid w:val="00027E8F"/>
    <w:rsid w:val="00030681"/>
    <w:rsid w:val="0003106A"/>
    <w:rsid w:val="0003109D"/>
    <w:rsid w:val="0003121D"/>
    <w:rsid w:val="000315B1"/>
    <w:rsid w:val="00031A5D"/>
    <w:rsid w:val="00031B3E"/>
    <w:rsid w:val="00031F18"/>
    <w:rsid w:val="00033406"/>
    <w:rsid w:val="00033A3E"/>
    <w:rsid w:val="00033B57"/>
    <w:rsid w:val="00033E87"/>
    <w:rsid w:val="000343E2"/>
    <w:rsid w:val="00034B2F"/>
    <w:rsid w:val="00034D1A"/>
    <w:rsid w:val="00034EEA"/>
    <w:rsid w:val="00034F1D"/>
    <w:rsid w:val="00034FCF"/>
    <w:rsid w:val="000350FF"/>
    <w:rsid w:val="000353DD"/>
    <w:rsid w:val="00035693"/>
    <w:rsid w:val="000375C4"/>
    <w:rsid w:val="00037779"/>
    <w:rsid w:val="00037B5B"/>
    <w:rsid w:val="00040757"/>
    <w:rsid w:val="00040970"/>
    <w:rsid w:val="00040B3D"/>
    <w:rsid w:val="0004163B"/>
    <w:rsid w:val="00041923"/>
    <w:rsid w:val="00041D21"/>
    <w:rsid w:val="000423E8"/>
    <w:rsid w:val="000437AD"/>
    <w:rsid w:val="00043F16"/>
    <w:rsid w:val="00044022"/>
    <w:rsid w:val="000440C4"/>
    <w:rsid w:val="0004415B"/>
    <w:rsid w:val="000441F2"/>
    <w:rsid w:val="000442EE"/>
    <w:rsid w:val="00044BBB"/>
    <w:rsid w:val="00044E26"/>
    <w:rsid w:val="00045000"/>
    <w:rsid w:val="0004560D"/>
    <w:rsid w:val="00045873"/>
    <w:rsid w:val="000458C4"/>
    <w:rsid w:val="00046D4E"/>
    <w:rsid w:val="000474DD"/>
    <w:rsid w:val="00047559"/>
    <w:rsid w:val="00047563"/>
    <w:rsid w:val="000479FE"/>
    <w:rsid w:val="00047EA9"/>
    <w:rsid w:val="00050203"/>
    <w:rsid w:val="0005049C"/>
    <w:rsid w:val="00050C95"/>
    <w:rsid w:val="0005137A"/>
    <w:rsid w:val="000519C5"/>
    <w:rsid w:val="00051AC2"/>
    <w:rsid w:val="00051C5E"/>
    <w:rsid w:val="00052839"/>
    <w:rsid w:val="000528F9"/>
    <w:rsid w:val="000531B0"/>
    <w:rsid w:val="00053268"/>
    <w:rsid w:val="00053863"/>
    <w:rsid w:val="00053D62"/>
    <w:rsid w:val="00053E7F"/>
    <w:rsid w:val="0005422B"/>
    <w:rsid w:val="000549AE"/>
    <w:rsid w:val="00054B3E"/>
    <w:rsid w:val="00055071"/>
    <w:rsid w:val="000550E2"/>
    <w:rsid w:val="000553F1"/>
    <w:rsid w:val="000559C7"/>
    <w:rsid w:val="00055E00"/>
    <w:rsid w:val="00055E6F"/>
    <w:rsid w:val="00055E7A"/>
    <w:rsid w:val="00056489"/>
    <w:rsid w:val="0005678B"/>
    <w:rsid w:val="0005723C"/>
    <w:rsid w:val="000579AB"/>
    <w:rsid w:val="00057B37"/>
    <w:rsid w:val="00060724"/>
    <w:rsid w:val="0006091D"/>
    <w:rsid w:val="00060B76"/>
    <w:rsid w:val="00060C53"/>
    <w:rsid w:val="00060D2D"/>
    <w:rsid w:val="00061317"/>
    <w:rsid w:val="0006136F"/>
    <w:rsid w:val="00061403"/>
    <w:rsid w:val="000614BA"/>
    <w:rsid w:val="000616DB"/>
    <w:rsid w:val="000629C3"/>
    <w:rsid w:val="0006384F"/>
    <w:rsid w:val="00063885"/>
    <w:rsid w:val="0006410A"/>
    <w:rsid w:val="00064284"/>
    <w:rsid w:val="000648FE"/>
    <w:rsid w:val="000649D3"/>
    <w:rsid w:val="00064A99"/>
    <w:rsid w:val="00064BA0"/>
    <w:rsid w:val="00065F86"/>
    <w:rsid w:val="000664DB"/>
    <w:rsid w:val="0006658C"/>
    <w:rsid w:val="00066898"/>
    <w:rsid w:val="000676BB"/>
    <w:rsid w:val="0007042B"/>
    <w:rsid w:val="0007067E"/>
    <w:rsid w:val="000706D7"/>
    <w:rsid w:val="000707F4"/>
    <w:rsid w:val="00071607"/>
    <w:rsid w:val="0007257C"/>
    <w:rsid w:val="00072B4E"/>
    <w:rsid w:val="00072B79"/>
    <w:rsid w:val="00072F09"/>
    <w:rsid w:val="00073382"/>
    <w:rsid w:val="00073408"/>
    <w:rsid w:val="000734AE"/>
    <w:rsid w:val="00073708"/>
    <w:rsid w:val="00073B1C"/>
    <w:rsid w:val="0007401C"/>
    <w:rsid w:val="000741B7"/>
    <w:rsid w:val="000744B0"/>
    <w:rsid w:val="00074584"/>
    <w:rsid w:val="00074916"/>
    <w:rsid w:val="00075432"/>
    <w:rsid w:val="0007569C"/>
    <w:rsid w:val="00075C73"/>
    <w:rsid w:val="00075DE6"/>
    <w:rsid w:val="00075F2E"/>
    <w:rsid w:val="00076450"/>
    <w:rsid w:val="00076818"/>
    <w:rsid w:val="0007797F"/>
    <w:rsid w:val="00077F01"/>
    <w:rsid w:val="0008042B"/>
    <w:rsid w:val="00080714"/>
    <w:rsid w:val="000809A2"/>
    <w:rsid w:val="0008100C"/>
    <w:rsid w:val="00081EE9"/>
    <w:rsid w:val="00081EF5"/>
    <w:rsid w:val="0008265A"/>
    <w:rsid w:val="00082900"/>
    <w:rsid w:val="0008309C"/>
    <w:rsid w:val="0008312A"/>
    <w:rsid w:val="000839C8"/>
    <w:rsid w:val="00083DB0"/>
    <w:rsid w:val="000844BC"/>
    <w:rsid w:val="00084577"/>
    <w:rsid w:val="0008498D"/>
    <w:rsid w:val="0008519A"/>
    <w:rsid w:val="00085544"/>
    <w:rsid w:val="000857FC"/>
    <w:rsid w:val="000859A6"/>
    <w:rsid w:val="00085A14"/>
    <w:rsid w:val="00085E47"/>
    <w:rsid w:val="0008677C"/>
    <w:rsid w:val="000869E2"/>
    <w:rsid w:val="00086F7F"/>
    <w:rsid w:val="0008707E"/>
    <w:rsid w:val="00087339"/>
    <w:rsid w:val="0008766E"/>
    <w:rsid w:val="000876E8"/>
    <w:rsid w:val="0008794F"/>
    <w:rsid w:val="00087B69"/>
    <w:rsid w:val="00087D2A"/>
    <w:rsid w:val="00087F9A"/>
    <w:rsid w:val="0009028C"/>
    <w:rsid w:val="00090C1E"/>
    <w:rsid w:val="00090F87"/>
    <w:rsid w:val="000911E2"/>
    <w:rsid w:val="00091A39"/>
    <w:rsid w:val="00091BDD"/>
    <w:rsid w:val="00091ECA"/>
    <w:rsid w:val="000922FF"/>
    <w:rsid w:val="000926D7"/>
    <w:rsid w:val="0009320F"/>
    <w:rsid w:val="000932BC"/>
    <w:rsid w:val="000932FE"/>
    <w:rsid w:val="00093F44"/>
    <w:rsid w:val="00094056"/>
    <w:rsid w:val="000942AE"/>
    <w:rsid w:val="00094352"/>
    <w:rsid w:val="000949B6"/>
    <w:rsid w:val="00095098"/>
    <w:rsid w:val="00095DF0"/>
    <w:rsid w:val="00096173"/>
    <w:rsid w:val="000963B2"/>
    <w:rsid w:val="000969EE"/>
    <w:rsid w:val="00097158"/>
    <w:rsid w:val="00097227"/>
    <w:rsid w:val="000975A4"/>
    <w:rsid w:val="00097815"/>
    <w:rsid w:val="0009792D"/>
    <w:rsid w:val="00097995"/>
    <w:rsid w:val="00097CDE"/>
    <w:rsid w:val="00097DC2"/>
    <w:rsid w:val="000A01A3"/>
    <w:rsid w:val="000A093A"/>
    <w:rsid w:val="000A0BCE"/>
    <w:rsid w:val="000A0C92"/>
    <w:rsid w:val="000A0EBA"/>
    <w:rsid w:val="000A2643"/>
    <w:rsid w:val="000A29F2"/>
    <w:rsid w:val="000A2F4E"/>
    <w:rsid w:val="000A3040"/>
    <w:rsid w:val="000A309B"/>
    <w:rsid w:val="000A30C7"/>
    <w:rsid w:val="000A329B"/>
    <w:rsid w:val="000A34DD"/>
    <w:rsid w:val="000A3CCA"/>
    <w:rsid w:val="000A436E"/>
    <w:rsid w:val="000A5288"/>
    <w:rsid w:val="000A5500"/>
    <w:rsid w:val="000A5953"/>
    <w:rsid w:val="000A5C6B"/>
    <w:rsid w:val="000A6202"/>
    <w:rsid w:val="000A62DC"/>
    <w:rsid w:val="000A6708"/>
    <w:rsid w:val="000A682E"/>
    <w:rsid w:val="000A695D"/>
    <w:rsid w:val="000A6C7A"/>
    <w:rsid w:val="000A6D05"/>
    <w:rsid w:val="000A6FD4"/>
    <w:rsid w:val="000A74A6"/>
    <w:rsid w:val="000A7A78"/>
    <w:rsid w:val="000B006D"/>
    <w:rsid w:val="000B010D"/>
    <w:rsid w:val="000B0236"/>
    <w:rsid w:val="000B0821"/>
    <w:rsid w:val="000B0A05"/>
    <w:rsid w:val="000B0BE4"/>
    <w:rsid w:val="000B0FBF"/>
    <w:rsid w:val="000B10E5"/>
    <w:rsid w:val="000B12B6"/>
    <w:rsid w:val="000B28AD"/>
    <w:rsid w:val="000B3092"/>
    <w:rsid w:val="000B368F"/>
    <w:rsid w:val="000B3966"/>
    <w:rsid w:val="000B3B65"/>
    <w:rsid w:val="000B43E8"/>
    <w:rsid w:val="000B4FC3"/>
    <w:rsid w:val="000B50A0"/>
    <w:rsid w:val="000B5205"/>
    <w:rsid w:val="000B540A"/>
    <w:rsid w:val="000B57E9"/>
    <w:rsid w:val="000B5D00"/>
    <w:rsid w:val="000B6499"/>
    <w:rsid w:val="000B6625"/>
    <w:rsid w:val="000B66A5"/>
    <w:rsid w:val="000B68CA"/>
    <w:rsid w:val="000B6AFB"/>
    <w:rsid w:val="000B6D02"/>
    <w:rsid w:val="000B7100"/>
    <w:rsid w:val="000B79A1"/>
    <w:rsid w:val="000B7C74"/>
    <w:rsid w:val="000C04DF"/>
    <w:rsid w:val="000C0686"/>
    <w:rsid w:val="000C083C"/>
    <w:rsid w:val="000C091C"/>
    <w:rsid w:val="000C096F"/>
    <w:rsid w:val="000C0F37"/>
    <w:rsid w:val="000C1024"/>
    <w:rsid w:val="000C13FC"/>
    <w:rsid w:val="000C16D6"/>
    <w:rsid w:val="000C1B9D"/>
    <w:rsid w:val="000C268E"/>
    <w:rsid w:val="000C2B77"/>
    <w:rsid w:val="000C2CF1"/>
    <w:rsid w:val="000C3039"/>
    <w:rsid w:val="000C375C"/>
    <w:rsid w:val="000C37C9"/>
    <w:rsid w:val="000C3A2C"/>
    <w:rsid w:val="000C3B6B"/>
    <w:rsid w:val="000C3D58"/>
    <w:rsid w:val="000C44C0"/>
    <w:rsid w:val="000C4818"/>
    <w:rsid w:val="000C499E"/>
    <w:rsid w:val="000C4E83"/>
    <w:rsid w:val="000C4EA0"/>
    <w:rsid w:val="000C5104"/>
    <w:rsid w:val="000C5423"/>
    <w:rsid w:val="000C5F05"/>
    <w:rsid w:val="000C65D3"/>
    <w:rsid w:val="000C66DB"/>
    <w:rsid w:val="000C6831"/>
    <w:rsid w:val="000C6903"/>
    <w:rsid w:val="000C6A61"/>
    <w:rsid w:val="000C6C2E"/>
    <w:rsid w:val="000C6C62"/>
    <w:rsid w:val="000C6F18"/>
    <w:rsid w:val="000C7162"/>
    <w:rsid w:val="000C7209"/>
    <w:rsid w:val="000C7675"/>
    <w:rsid w:val="000C76C9"/>
    <w:rsid w:val="000C7760"/>
    <w:rsid w:val="000C79E4"/>
    <w:rsid w:val="000D01AE"/>
    <w:rsid w:val="000D03E5"/>
    <w:rsid w:val="000D0AF0"/>
    <w:rsid w:val="000D0B74"/>
    <w:rsid w:val="000D0E19"/>
    <w:rsid w:val="000D141D"/>
    <w:rsid w:val="000D18CC"/>
    <w:rsid w:val="000D1C4D"/>
    <w:rsid w:val="000D2153"/>
    <w:rsid w:val="000D2547"/>
    <w:rsid w:val="000D25C2"/>
    <w:rsid w:val="000D2710"/>
    <w:rsid w:val="000D2C43"/>
    <w:rsid w:val="000D2E94"/>
    <w:rsid w:val="000D3C93"/>
    <w:rsid w:val="000D41FF"/>
    <w:rsid w:val="000D47AC"/>
    <w:rsid w:val="000D4C68"/>
    <w:rsid w:val="000D56A6"/>
    <w:rsid w:val="000D5735"/>
    <w:rsid w:val="000D5CD3"/>
    <w:rsid w:val="000D6376"/>
    <w:rsid w:val="000D6AE5"/>
    <w:rsid w:val="000D7052"/>
    <w:rsid w:val="000D7337"/>
    <w:rsid w:val="000D7851"/>
    <w:rsid w:val="000D7A2D"/>
    <w:rsid w:val="000D7D01"/>
    <w:rsid w:val="000D7FFC"/>
    <w:rsid w:val="000E0608"/>
    <w:rsid w:val="000E073D"/>
    <w:rsid w:val="000E0862"/>
    <w:rsid w:val="000E1394"/>
    <w:rsid w:val="000E1ED1"/>
    <w:rsid w:val="000E1EEF"/>
    <w:rsid w:val="000E24EC"/>
    <w:rsid w:val="000E250F"/>
    <w:rsid w:val="000E25A0"/>
    <w:rsid w:val="000E25CA"/>
    <w:rsid w:val="000E2CA8"/>
    <w:rsid w:val="000E2FB6"/>
    <w:rsid w:val="000E314A"/>
    <w:rsid w:val="000E3493"/>
    <w:rsid w:val="000E34CC"/>
    <w:rsid w:val="000E3CAA"/>
    <w:rsid w:val="000E541A"/>
    <w:rsid w:val="000E5967"/>
    <w:rsid w:val="000E5F0E"/>
    <w:rsid w:val="000E6344"/>
    <w:rsid w:val="000E6402"/>
    <w:rsid w:val="000E6B4E"/>
    <w:rsid w:val="000E6C7A"/>
    <w:rsid w:val="000E6F60"/>
    <w:rsid w:val="000E6F88"/>
    <w:rsid w:val="000E78CC"/>
    <w:rsid w:val="000E7E41"/>
    <w:rsid w:val="000F0662"/>
    <w:rsid w:val="000F0A13"/>
    <w:rsid w:val="000F1FE2"/>
    <w:rsid w:val="000F225E"/>
    <w:rsid w:val="000F2407"/>
    <w:rsid w:val="000F2710"/>
    <w:rsid w:val="000F2760"/>
    <w:rsid w:val="000F2E27"/>
    <w:rsid w:val="000F3010"/>
    <w:rsid w:val="000F317F"/>
    <w:rsid w:val="000F331C"/>
    <w:rsid w:val="000F36FD"/>
    <w:rsid w:val="000F3864"/>
    <w:rsid w:val="000F396F"/>
    <w:rsid w:val="000F457C"/>
    <w:rsid w:val="000F4E02"/>
    <w:rsid w:val="000F4EF0"/>
    <w:rsid w:val="000F5437"/>
    <w:rsid w:val="000F5580"/>
    <w:rsid w:val="000F5656"/>
    <w:rsid w:val="000F5AC3"/>
    <w:rsid w:val="000F5AD4"/>
    <w:rsid w:val="000F6566"/>
    <w:rsid w:val="000F675B"/>
    <w:rsid w:val="000F6A24"/>
    <w:rsid w:val="000F6B1D"/>
    <w:rsid w:val="000F73BA"/>
    <w:rsid w:val="000F7D3B"/>
    <w:rsid w:val="00100300"/>
    <w:rsid w:val="00100AF9"/>
    <w:rsid w:val="00101831"/>
    <w:rsid w:val="00101DA9"/>
    <w:rsid w:val="00101FA0"/>
    <w:rsid w:val="001021DC"/>
    <w:rsid w:val="00102E74"/>
    <w:rsid w:val="00103011"/>
    <w:rsid w:val="0010363D"/>
    <w:rsid w:val="00103BB5"/>
    <w:rsid w:val="00104BF8"/>
    <w:rsid w:val="00104C27"/>
    <w:rsid w:val="00104FF6"/>
    <w:rsid w:val="00105A9A"/>
    <w:rsid w:val="00105B87"/>
    <w:rsid w:val="00106A19"/>
    <w:rsid w:val="00106AD7"/>
    <w:rsid w:val="00106AF6"/>
    <w:rsid w:val="00106FAA"/>
    <w:rsid w:val="001077E0"/>
    <w:rsid w:val="00107EA9"/>
    <w:rsid w:val="00107F23"/>
    <w:rsid w:val="001102E6"/>
    <w:rsid w:val="00110EB8"/>
    <w:rsid w:val="00110EC4"/>
    <w:rsid w:val="00110FE6"/>
    <w:rsid w:val="00111741"/>
    <w:rsid w:val="001117C9"/>
    <w:rsid w:val="00111C4E"/>
    <w:rsid w:val="00111D32"/>
    <w:rsid w:val="00112648"/>
    <w:rsid w:val="00112723"/>
    <w:rsid w:val="001128E2"/>
    <w:rsid w:val="00112D31"/>
    <w:rsid w:val="00112EFF"/>
    <w:rsid w:val="00113EE0"/>
    <w:rsid w:val="00113F13"/>
    <w:rsid w:val="001141CC"/>
    <w:rsid w:val="00114386"/>
    <w:rsid w:val="0011498C"/>
    <w:rsid w:val="00114C2D"/>
    <w:rsid w:val="00115191"/>
    <w:rsid w:val="00115D10"/>
    <w:rsid w:val="001164E7"/>
    <w:rsid w:val="001166F8"/>
    <w:rsid w:val="00116FB8"/>
    <w:rsid w:val="00117176"/>
    <w:rsid w:val="00117264"/>
    <w:rsid w:val="0012091A"/>
    <w:rsid w:val="00120E94"/>
    <w:rsid w:val="001216D3"/>
    <w:rsid w:val="0012183E"/>
    <w:rsid w:val="0012185B"/>
    <w:rsid w:val="00121898"/>
    <w:rsid w:val="00121FC6"/>
    <w:rsid w:val="00122738"/>
    <w:rsid w:val="001228DC"/>
    <w:rsid w:val="00122EDA"/>
    <w:rsid w:val="001235F7"/>
    <w:rsid w:val="00123BE6"/>
    <w:rsid w:val="001242EC"/>
    <w:rsid w:val="0012449A"/>
    <w:rsid w:val="001248D1"/>
    <w:rsid w:val="00124D49"/>
    <w:rsid w:val="00125016"/>
    <w:rsid w:val="001251E0"/>
    <w:rsid w:val="00125599"/>
    <w:rsid w:val="00125C2C"/>
    <w:rsid w:val="00125F5A"/>
    <w:rsid w:val="00126115"/>
    <w:rsid w:val="0012639A"/>
    <w:rsid w:val="00126A8A"/>
    <w:rsid w:val="00126AD5"/>
    <w:rsid w:val="00126CCD"/>
    <w:rsid w:val="00126E22"/>
    <w:rsid w:val="00127147"/>
    <w:rsid w:val="001271B5"/>
    <w:rsid w:val="001272B1"/>
    <w:rsid w:val="00127644"/>
    <w:rsid w:val="0013041C"/>
    <w:rsid w:val="001311CB"/>
    <w:rsid w:val="00131201"/>
    <w:rsid w:val="001325A7"/>
    <w:rsid w:val="0013270F"/>
    <w:rsid w:val="0013295D"/>
    <w:rsid w:val="00132A33"/>
    <w:rsid w:val="00132D52"/>
    <w:rsid w:val="00133595"/>
    <w:rsid w:val="00133750"/>
    <w:rsid w:val="00133B45"/>
    <w:rsid w:val="00133CC8"/>
    <w:rsid w:val="00133D90"/>
    <w:rsid w:val="0013425E"/>
    <w:rsid w:val="001352B7"/>
    <w:rsid w:val="001352E8"/>
    <w:rsid w:val="00135A62"/>
    <w:rsid w:val="00136049"/>
    <w:rsid w:val="0013644D"/>
    <w:rsid w:val="001366EC"/>
    <w:rsid w:val="00136A35"/>
    <w:rsid w:val="00136BE7"/>
    <w:rsid w:val="00136CED"/>
    <w:rsid w:val="00137D5B"/>
    <w:rsid w:val="001403A7"/>
    <w:rsid w:val="001406FF"/>
    <w:rsid w:val="00140806"/>
    <w:rsid w:val="00140F7B"/>
    <w:rsid w:val="0014186A"/>
    <w:rsid w:val="001419B5"/>
    <w:rsid w:val="00142108"/>
    <w:rsid w:val="00142AAD"/>
    <w:rsid w:val="00143E8A"/>
    <w:rsid w:val="00144245"/>
    <w:rsid w:val="001442DB"/>
    <w:rsid w:val="00144546"/>
    <w:rsid w:val="00144774"/>
    <w:rsid w:val="00144A3C"/>
    <w:rsid w:val="00145320"/>
    <w:rsid w:val="00145519"/>
    <w:rsid w:val="00145D9E"/>
    <w:rsid w:val="00145F25"/>
    <w:rsid w:val="00145F5F"/>
    <w:rsid w:val="00146BDA"/>
    <w:rsid w:val="00147013"/>
    <w:rsid w:val="00147071"/>
    <w:rsid w:val="001473C5"/>
    <w:rsid w:val="001474EB"/>
    <w:rsid w:val="001477B1"/>
    <w:rsid w:val="001477E3"/>
    <w:rsid w:val="00151271"/>
    <w:rsid w:val="001515FA"/>
    <w:rsid w:val="00152467"/>
    <w:rsid w:val="001527D3"/>
    <w:rsid w:val="00152922"/>
    <w:rsid w:val="00152CB8"/>
    <w:rsid w:val="00152FC2"/>
    <w:rsid w:val="001530CD"/>
    <w:rsid w:val="00153277"/>
    <w:rsid w:val="001534DC"/>
    <w:rsid w:val="00153E89"/>
    <w:rsid w:val="0015430B"/>
    <w:rsid w:val="0015470B"/>
    <w:rsid w:val="00154E14"/>
    <w:rsid w:val="00154E20"/>
    <w:rsid w:val="00154F5F"/>
    <w:rsid w:val="00155058"/>
    <w:rsid w:val="0015540A"/>
    <w:rsid w:val="00155751"/>
    <w:rsid w:val="001558B7"/>
    <w:rsid w:val="001560B2"/>
    <w:rsid w:val="0015691E"/>
    <w:rsid w:val="00156A7C"/>
    <w:rsid w:val="001578A0"/>
    <w:rsid w:val="00157909"/>
    <w:rsid w:val="00157937"/>
    <w:rsid w:val="00157D64"/>
    <w:rsid w:val="001606A1"/>
    <w:rsid w:val="00160C5E"/>
    <w:rsid w:val="00160D06"/>
    <w:rsid w:val="00160E62"/>
    <w:rsid w:val="0016111D"/>
    <w:rsid w:val="0016162D"/>
    <w:rsid w:val="00161722"/>
    <w:rsid w:val="00161896"/>
    <w:rsid w:val="00161A70"/>
    <w:rsid w:val="00161E76"/>
    <w:rsid w:val="00162C9B"/>
    <w:rsid w:val="001632AA"/>
    <w:rsid w:val="001633DF"/>
    <w:rsid w:val="001634C8"/>
    <w:rsid w:val="001638F6"/>
    <w:rsid w:val="00163AD3"/>
    <w:rsid w:val="00163B73"/>
    <w:rsid w:val="00163C28"/>
    <w:rsid w:val="00163DEF"/>
    <w:rsid w:val="00164989"/>
    <w:rsid w:val="00164AB6"/>
    <w:rsid w:val="00164BC0"/>
    <w:rsid w:val="00164D8A"/>
    <w:rsid w:val="0016525B"/>
    <w:rsid w:val="001654C4"/>
    <w:rsid w:val="001655A8"/>
    <w:rsid w:val="00165703"/>
    <w:rsid w:val="00165C8A"/>
    <w:rsid w:val="00165F06"/>
    <w:rsid w:val="00166065"/>
    <w:rsid w:val="00166069"/>
    <w:rsid w:val="001663D1"/>
    <w:rsid w:val="0016659B"/>
    <w:rsid w:val="00166C9D"/>
    <w:rsid w:val="00167241"/>
    <w:rsid w:val="00167465"/>
    <w:rsid w:val="00167769"/>
    <w:rsid w:val="00167A1F"/>
    <w:rsid w:val="00170410"/>
    <w:rsid w:val="001708E5"/>
    <w:rsid w:val="0017091D"/>
    <w:rsid w:val="0017186C"/>
    <w:rsid w:val="001720BD"/>
    <w:rsid w:val="00172260"/>
    <w:rsid w:val="00172373"/>
    <w:rsid w:val="001724B4"/>
    <w:rsid w:val="00172659"/>
    <w:rsid w:val="00172991"/>
    <w:rsid w:val="00172AA3"/>
    <w:rsid w:val="00172AA7"/>
    <w:rsid w:val="001731B1"/>
    <w:rsid w:val="001732CA"/>
    <w:rsid w:val="001733E1"/>
    <w:rsid w:val="00173545"/>
    <w:rsid w:val="00173648"/>
    <w:rsid w:val="00173857"/>
    <w:rsid w:val="00173899"/>
    <w:rsid w:val="00173A0E"/>
    <w:rsid w:val="001745CE"/>
    <w:rsid w:val="00174A64"/>
    <w:rsid w:val="0017584E"/>
    <w:rsid w:val="00175C12"/>
    <w:rsid w:val="00175DC1"/>
    <w:rsid w:val="00175EA5"/>
    <w:rsid w:val="00175EC4"/>
    <w:rsid w:val="001760DD"/>
    <w:rsid w:val="0017627B"/>
    <w:rsid w:val="00176327"/>
    <w:rsid w:val="00177056"/>
    <w:rsid w:val="00177453"/>
    <w:rsid w:val="001778C0"/>
    <w:rsid w:val="001779AD"/>
    <w:rsid w:val="00177E28"/>
    <w:rsid w:val="00180367"/>
    <w:rsid w:val="00180EC1"/>
    <w:rsid w:val="00181432"/>
    <w:rsid w:val="00181539"/>
    <w:rsid w:val="001817F3"/>
    <w:rsid w:val="00181887"/>
    <w:rsid w:val="00182880"/>
    <w:rsid w:val="00182FB3"/>
    <w:rsid w:val="00183107"/>
    <w:rsid w:val="001831FA"/>
    <w:rsid w:val="00183AEA"/>
    <w:rsid w:val="00184082"/>
    <w:rsid w:val="001845AF"/>
    <w:rsid w:val="001845D1"/>
    <w:rsid w:val="001849E4"/>
    <w:rsid w:val="00184C54"/>
    <w:rsid w:val="00184D5E"/>
    <w:rsid w:val="00185826"/>
    <w:rsid w:val="00185AE2"/>
    <w:rsid w:val="00185B19"/>
    <w:rsid w:val="0018628A"/>
    <w:rsid w:val="001866AA"/>
    <w:rsid w:val="00186938"/>
    <w:rsid w:val="001870A1"/>
    <w:rsid w:val="00187CED"/>
    <w:rsid w:val="00190316"/>
    <w:rsid w:val="0019054F"/>
    <w:rsid w:val="00190612"/>
    <w:rsid w:val="00190D1F"/>
    <w:rsid w:val="001912E7"/>
    <w:rsid w:val="00192244"/>
    <w:rsid w:val="0019295D"/>
    <w:rsid w:val="00192AAB"/>
    <w:rsid w:val="00192D52"/>
    <w:rsid w:val="00193200"/>
    <w:rsid w:val="00194298"/>
    <w:rsid w:val="00194400"/>
    <w:rsid w:val="0019463F"/>
    <w:rsid w:val="00194AAF"/>
    <w:rsid w:val="00194EE6"/>
    <w:rsid w:val="001953AD"/>
    <w:rsid w:val="001954B7"/>
    <w:rsid w:val="001954DF"/>
    <w:rsid w:val="00195D5F"/>
    <w:rsid w:val="001962CE"/>
    <w:rsid w:val="001966EF"/>
    <w:rsid w:val="00197438"/>
    <w:rsid w:val="00197876"/>
    <w:rsid w:val="00197E35"/>
    <w:rsid w:val="00197E44"/>
    <w:rsid w:val="001A02CB"/>
    <w:rsid w:val="001A0353"/>
    <w:rsid w:val="001A0515"/>
    <w:rsid w:val="001A10B8"/>
    <w:rsid w:val="001A1133"/>
    <w:rsid w:val="001A1919"/>
    <w:rsid w:val="001A1B2D"/>
    <w:rsid w:val="001A1D80"/>
    <w:rsid w:val="001A200F"/>
    <w:rsid w:val="001A202B"/>
    <w:rsid w:val="001A2814"/>
    <w:rsid w:val="001A2870"/>
    <w:rsid w:val="001A295B"/>
    <w:rsid w:val="001A2ADE"/>
    <w:rsid w:val="001A32E3"/>
    <w:rsid w:val="001A3469"/>
    <w:rsid w:val="001A3CE6"/>
    <w:rsid w:val="001A4927"/>
    <w:rsid w:val="001A4A64"/>
    <w:rsid w:val="001A4B33"/>
    <w:rsid w:val="001A5FCE"/>
    <w:rsid w:val="001A6071"/>
    <w:rsid w:val="001A70A9"/>
    <w:rsid w:val="001A7305"/>
    <w:rsid w:val="001A7957"/>
    <w:rsid w:val="001A7C49"/>
    <w:rsid w:val="001A7D9A"/>
    <w:rsid w:val="001B0635"/>
    <w:rsid w:val="001B0DE1"/>
    <w:rsid w:val="001B124F"/>
    <w:rsid w:val="001B13A6"/>
    <w:rsid w:val="001B15F7"/>
    <w:rsid w:val="001B1650"/>
    <w:rsid w:val="001B1C88"/>
    <w:rsid w:val="001B20E5"/>
    <w:rsid w:val="001B2A19"/>
    <w:rsid w:val="001B2F7D"/>
    <w:rsid w:val="001B3634"/>
    <w:rsid w:val="001B377E"/>
    <w:rsid w:val="001B37A1"/>
    <w:rsid w:val="001B39CE"/>
    <w:rsid w:val="001B3A45"/>
    <w:rsid w:val="001B3CA4"/>
    <w:rsid w:val="001B4557"/>
    <w:rsid w:val="001B4B46"/>
    <w:rsid w:val="001B4B7E"/>
    <w:rsid w:val="001B4EDD"/>
    <w:rsid w:val="001B5344"/>
    <w:rsid w:val="001B5C30"/>
    <w:rsid w:val="001B6496"/>
    <w:rsid w:val="001B78D9"/>
    <w:rsid w:val="001B7B36"/>
    <w:rsid w:val="001B7F69"/>
    <w:rsid w:val="001C02DD"/>
    <w:rsid w:val="001C058D"/>
    <w:rsid w:val="001C14C4"/>
    <w:rsid w:val="001C14CA"/>
    <w:rsid w:val="001C18D7"/>
    <w:rsid w:val="001C2697"/>
    <w:rsid w:val="001C2E6C"/>
    <w:rsid w:val="001C3AC1"/>
    <w:rsid w:val="001C3B7C"/>
    <w:rsid w:val="001C3D6F"/>
    <w:rsid w:val="001C3DA4"/>
    <w:rsid w:val="001C4244"/>
    <w:rsid w:val="001C4872"/>
    <w:rsid w:val="001C52BD"/>
    <w:rsid w:val="001C55EF"/>
    <w:rsid w:val="001C5870"/>
    <w:rsid w:val="001C58D5"/>
    <w:rsid w:val="001C5D9A"/>
    <w:rsid w:val="001C5DD6"/>
    <w:rsid w:val="001C5F34"/>
    <w:rsid w:val="001C5FF7"/>
    <w:rsid w:val="001C6589"/>
    <w:rsid w:val="001C6B89"/>
    <w:rsid w:val="001C709B"/>
    <w:rsid w:val="001C719D"/>
    <w:rsid w:val="001C71BB"/>
    <w:rsid w:val="001C726B"/>
    <w:rsid w:val="001C73EF"/>
    <w:rsid w:val="001C78AF"/>
    <w:rsid w:val="001D0277"/>
    <w:rsid w:val="001D058C"/>
    <w:rsid w:val="001D091F"/>
    <w:rsid w:val="001D0ADB"/>
    <w:rsid w:val="001D0C66"/>
    <w:rsid w:val="001D0CA8"/>
    <w:rsid w:val="001D17E8"/>
    <w:rsid w:val="001D1B74"/>
    <w:rsid w:val="001D1D32"/>
    <w:rsid w:val="001D21BF"/>
    <w:rsid w:val="001D297F"/>
    <w:rsid w:val="001D2F05"/>
    <w:rsid w:val="001D2F73"/>
    <w:rsid w:val="001D3193"/>
    <w:rsid w:val="001D364E"/>
    <w:rsid w:val="001D38EE"/>
    <w:rsid w:val="001D3BBE"/>
    <w:rsid w:val="001D3F6C"/>
    <w:rsid w:val="001D3F71"/>
    <w:rsid w:val="001D4A78"/>
    <w:rsid w:val="001D4DB6"/>
    <w:rsid w:val="001D4DF8"/>
    <w:rsid w:val="001D533F"/>
    <w:rsid w:val="001D55A9"/>
    <w:rsid w:val="001D5E40"/>
    <w:rsid w:val="001D5FF3"/>
    <w:rsid w:val="001D6A1F"/>
    <w:rsid w:val="001D7291"/>
    <w:rsid w:val="001D771E"/>
    <w:rsid w:val="001E01DA"/>
    <w:rsid w:val="001E096F"/>
    <w:rsid w:val="001E0DC1"/>
    <w:rsid w:val="001E0DD7"/>
    <w:rsid w:val="001E11FF"/>
    <w:rsid w:val="001E15D3"/>
    <w:rsid w:val="001E1903"/>
    <w:rsid w:val="001E1FAE"/>
    <w:rsid w:val="001E21E8"/>
    <w:rsid w:val="001E22AD"/>
    <w:rsid w:val="001E2B20"/>
    <w:rsid w:val="001E2E78"/>
    <w:rsid w:val="001E35CB"/>
    <w:rsid w:val="001E3EAF"/>
    <w:rsid w:val="001E44E2"/>
    <w:rsid w:val="001E4BDF"/>
    <w:rsid w:val="001E4DE0"/>
    <w:rsid w:val="001E5402"/>
    <w:rsid w:val="001E558E"/>
    <w:rsid w:val="001E57C2"/>
    <w:rsid w:val="001E5D32"/>
    <w:rsid w:val="001E5DB5"/>
    <w:rsid w:val="001E5F50"/>
    <w:rsid w:val="001E6573"/>
    <w:rsid w:val="001E6A02"/>
    <w:rsid w:val="001E6EA0"/>
    <w:rsid w:val="001E73F5"/>
    <w:rsid w:val="001E75AD"/>
    <w:rsid w:val="001E75C2"/>
    <w:rsid w:val="001E7E57"/>
    <w:rsid w:val="001F004B"/>
    <w:rsid w:val="001F0067"/>
    <w:rsid w:val="001F064E"/>
    <w:rsid w:val="001F07F1"/>
    <w:rsid w:val="001F0CAD"/>
    <w:rsid w:val="001F0D4A"/>
    <w:rsid w:val="001F10F6"/>
    <w:rsid w:val="001F1932"/>
    <w:rsid w:val="001F194E"/>
    <w:rsid w:val="001F1ECE"/>
    <w:rsid w:val="001F222F"/>
    <w:rsid w:val="001F2234"/>
    <w:rsid w:val="001F2B9F"/>
    <w:rsid w:val="001F369E"/>
    <w:rsid w:val="001F3A21"/>
    <w:rsid w:val="001F3A66"/>
    <w:rsid w:val="001F4065"/>
    <w:rsid w:val="001F458B"/>
    <w:rsid w:val="001F4770"/>
    <w:rsid w:val="001F4979"/>
    <w:rsid w:val="001F5B9F"/>
    <w:rsid w:val="001F636A"/>
    <w:rsid w:val="001F650B"/>
    <w:rsid w:val="001F6796"/>
    <w:rsid w:val="001F68EB"/>
    <w:rsid w:val="001F697A"/>
    <w:rsid w:val="001F6F0C"/>
    <w:rsid w:val="001F74CF"/>
    <w:rsid w:val="001F76CA"/>
    <w:rsid w:val="001F7C4E"/>
    <w:rsid w:val="00200638"/>
    <w:rsid w:val="00200720"/>
    <w:rsid w:val="00201031"/>
    <w:rsid w:val="002014AF"/>
    <w:rsid w:val="002015E0"/>
    <w:rsid w:val="002019F9"/>
    <w:rsid w:val="00201AFD"/>
    <w:rsid w:val="00201AFF"/>
    <w:rsid w:val="00201EAA"/>
    <w:rsid w:val="00201FBC"/>
    <w:rsid w:val="0020270C"/>
    <w:rsid w:val="00202973"/>
    <w:rsid w:val="00202AAF"/>
    <w:rsid w:val="00202AE7"/>
    <w:rsid w:val="00202CC5"/>
    <w:rsid w:val="00202DCD"/>
    <w:rsid w:val="00203081"/>
    <w:rsid w:val="00203829"/>
    <w:rsid w:val="00203A87"/>
    <w:rsid w:val="00203FF6"/>
    <w:rsid w:val="00205493"/>
    <w:rsid w:val="002054A9"/>
    <w:rsid w:val="0020575B"/>
    <w:rsid w:val="00205800"/>
    <w:rsid w:val="00205A50"/>
    <w:rsid w:val="00206522"/>
    <w:rsid w:val="0020664F"/>
    <w:rsid w:val="00206ED3"/>
    <w:rsid w:val="00206FD7"/>
    <w:rsid w:val="002078C0"/>
    <w:rsid w:val="00207D7E"/>
    <w:rsid w:val="00207F75"/>
    <w:rsid w:val="002101D1"/>
    <w:rsid w:val="00210396"/>
    <w:rsid w:val="002105E8"/>
    <w:rsid w:val="00210BF5"/>
    <w:rsid w:val="00210F8C"/>
    <w:rsid w:val="00211489"/>
    <w:rsid w:val="002114DF"/>
    <w:rsid w:val="002116A1"/>
    <w:rsid w:val="00211C11"/>
    <w:rsid w:val="00211D75"/>
    <w:rsid w:val="0021255E"/>
    <w:rsid w:val="00212789"/>
    <w:rsid w:val="002128A7"/>
    <w:rsid w:val="00212DF1"/>
    <w:rsid w:val="00213018"/>
    <w:rsid w:val="002132DB"/>
    <w:rsid w:val="00213D69"/>
    <w:rsid w:val="00213E4A"/>
    <w:rsid w:val="0021452C"/>
    <w:rsid w:val="00214711"/>
    <w:rsid w:val="00214F10"/>
    <w:rsid w:val="0021522D"/>
    <w:rsid w:val="00215CB6"/>
    <w:rsid w:val="002163B7"/>
    <w:rsid w:val="002165AA"/>
    <w:rsid w:val="00216899"/>
    <w:rsid w:val="00216A22"/>
    <w:rsid w:val="00216B1D"/>
    <w:rsid w:val="002171A5"/>
    <w:rsid w:val="00217257"/>
    <w:rsid w:val="002176CD"/>
    <w:rsid w:val="00217761"/>
    <w:rsid w:val="00217924"/>
    <w:rsid w:val="00217968"/>
    <w:rsid w:val="00217EF8"/>
    <w:rsid w:val="002200DA"/>
    <w:rsid w:val="00221978"/>
    <w:rsid w:val="00221BE4"/>
    <w:rsid w:val="00221C46"/>
    <w:rsid w:val="00221CFB"/>
    <w:rsid w:val="00221D13"/>
    <w:rsid w:val="00221D66"/>
    <w:rsid w:val="00221D6C"/>
    <w:rsid w:val="00221DFE"/>
    <w:rsid w:val="00221FA9"/>
    <w:rsid w:val="0022287A"/>
    <w:rsid w:val="00222BF5"/>
    <w:rsid w:val="00223A77"/>
    <w:rsid w:val="00223CEB"/>
    <w:rsid w:val="00224C31"/>
    <w:rsid w:val="00224C92"/>
    <w:rsid w:val="0022532C"/>
    <w:rsid w:val="00225354"/>
    <w:rsid w:val="00225485"/>
    <w:rsid w:val="0022556A"/>
    <w:rsid w:val="00225C55"/>
    <w:rsid w:val="002274EA"/>
    <w:rsid w:val="0022760E"/>
    <w:rsid w:val="00227BEC"/>
    <w:rsid w:val="00230090"/>
    <w:rsid w:val="00230388"/>
    <w:rsid w:val="002306E5"/>
    <w:rsid w:val="00230A45"/>
    <w:rsid w:val="00230A7F"/>
    <w:rsid w:val="00230AF7"/>
    <w:rsid w:val="0023117F"/>
    <w:rsid w:val="002315FB"/>
    <w:rsid w:val="0023179D"/>
    <w:rsid w:val="002318EC"/>
    <w:rsid w:val="00231CDC"/>
    <w:rsid w:val="00231E2A"/>
    <w:rsid w:val="00231F60"/>
    <w:rsid w:val="00232404"/>
    <w:rsid w:val="00232676"/>
    <w:rsid w:val="00232953"/>
    <w:rsid w:val="002329B8"/>
    <w:rsid w:val="002329FB"/>
    <w:rsid w:val="00232FB3"/>
    <w:rsid w:val="002332CB"/>
    <w:rsid w:val="0023351F"/>
    <w:rsid w:val="00234130"/>
    <w:rsid w:val="002342AD"/>
    <w:rsid w:val="002344B5"/>
    <w:rsid w:val="00234918"/>
    <w:rsid w:val="00235302"/>
    <w:rsid w:val="002359B6"/>
    <w:rsid w:val="00235B7B"/>
    <w:rsid w:val="00235B88"/>
    <w:rsid w:val="00236057"/>
    <w:rsid w:val="00236366"/>
    <w:rsid w:val="002374E2"/>
    <w:rsid w:val="00237857"/>
    <w:rsid w:val="002378A0"/>
    <w:rsid w:val="00237BA0"/>
    <w:rsid w:val="00237BEE"/>
    <w:rsid w:val="00237C3A"/>
    <w:rsid w:val="00237CAB"/>
    <w:rsid w:val="00237F4F"/>
    <w:rsid w:val="00240D9C"/>
    <w:rsid w:val="00240DE5"/>
    <w:rsid w:val="00242949"/>
    <w:rsid w:val="002429BB"/>
    <w:rsid w:val="00242D21"/>
    <w:rsid w:val="00243BA4"/>
    <w:rsid w:val="0024420F"/>
    <w:rsid w:val="00244385"/>
    <w:rsid w:val="00244B0C"/>
    <w:rsid w:val="00244D84"/>
    <w:rsid w:val="00245032"/>
    <w:rsid w:val="002454B8"/>
    <w:rsid w:val="002461BD"/>
    <w:rsid w:val="0024662D"/>
    <w:rsid w:val="00246690"/>
    <w:rsid w:val="00246C5E"/>
    <w:rsid w:val="00246EC1"/>
    <w:rsid w:val="00247821"/>
    <w:rsid w:val="00250847"/>
    <w:rsid w:val="00250AB5"/>
    <w:rsid w:val="00252078"/>
    <w:rsid w:val="00252187"/>
    <w:rsid w:val="00252222"/>
    <w:rsid w:val="00252271"/>
    <w:rsid w:val="002523D6"/>
    <w:rsid w:val="002527B8"/>
    <w:rsid w:val="00252C86"/>
    <w:rsid w:val="00252E85"/>
    <w:rsid w:val="00252EA6"/>
    <w:rsid w:val="002531D8"/>
    <w:rsid w:val="0025363B"/>
    <w:rsid w:val="00254469"/>
    <w:rsid w:val="0025467F"/>
    <w:rsid w:val="00254717"/>
    <w:rsid w:val="00254836"/>
    <w:rsid w:val="00254846"/>
    <w:rsid w:val="00254A67"/>
    <w:rsid w:val="00254E27"/>
    <w:rsid w:val="00254FCF"/>
    <w:rsid w:val="0025536F"/>
    <w:rsid w:val="00255615"/>
    <w:rsid w:val="00255725"/>
    <w:rsid w:val="002558D5"/>
    <w:rsid w:val="00255B4B"/>
    <w:rsid w:val="0025626E"/>
    <w:rsid w:val="0025632F"/>
    <w:rsid w:val="002564F1"/>
    <w:rsid w:val="00256787"/>
    <w:rsid w:val="002567E7"/>
    <w:rsid w:val="002569BF"/>
    <w:rsid w:val="00256E6F"/>
    <w:rsid w:val="0025717F"/>
    <w:rsid w:val="00257399"/>
    <w:rsid w:val="002579F1"/>
    <w:rsid w:val="00257CD6"/>
    <w:rsid w:val="00257F3B"/>
    <w:rsid w:val="00260BA8"/>
    <w:rsid w:val="002615E8"/>
    <w:rsid w:val="0026160C"/>
    <w:rsid w:val="00261D04"/>
    <w:rsid w:val="002625CC"/>
    <w:rsid w:val="00262A97"/>
    <w:rsid w:val="00262BD0"/>
    <w:rsid w:val="00262D77"/>
    <w:rsid w:val="00262E60"/>
    <w:rsid w:val="002633B6"/>
    <w:rsid w:val="0026370C"/>
    <w:rsid w:val="002638DB"/>
    <w:rsid w:val="00263BB9"/>
    <w:rsid w:val="002649D2"/>
    <w:rsid w:val="00265016"/>
    <w:rsid w:val="002653AB"/>
    <w:rsid w:val="00265491"/>
    <w:rsid w:val="00265DD5"/>
    <w:rsid w:val="0026607B"/>
    <w:rsid w:val="00266631"/>
    <w:rsid w:val="00266D3C"/>
    <w:rsid w:val="002673A7"/>
    <w:rsid w:val="00267B67"/>
    <w:rsid w:val="00267C15"/>
    <w:rsid w:val="002701A8"/>
    <w:rsid w:val="00270CD2"/>
    <w:rsid w:val="00270E05"/>
    <w:rsid w:val="0027182F"/>
    <w:rsid w:val="00271D48"/>
    <w:rsid w:val="002721D3"/>
    <w:rsid w:val="0027228E"/>
    <w:rsid w:val="0027230B"/>
    <w:rsid w:val="00272505"/>
    <w:rsid w:val="002725CC"/>
    <w:rsid w:val="002726D3"/>
    <w:rsid w:val="00272882"/>
    <w:rsid w:val="00272BC6"/>
    <w:rsid w:val="0027318F"/>
    <w:rsid w:val="002731BF"/>
    <w:rsid w:val="00274215"/>
    <w:rsid w:val="002745B6"/>
    <w:rsid w:val="002748B5"/>
    <w:rsid w:val="00274D10"/>
    <w:rsid w:val="00275342"/>
    <w:rsid w:val="00275394"/>
    <w:rsid w:val="0027551A"/>
    <w:rsid w:val="00275961"/>
    <w:rsid w:val="002767D8"/>
    <w:rsid w:val="00276860"/>
    <w:rsid w:val="00276A28"/>
    <w:rsid w:val="0027708C"/>
    <w:rsid w:val="00277E4E"/>
    <w:rsid w:val="00280314"/>
    <w:rsid w:val="002811A8"/>
    <w:rsid w:val="00281F85"/>
    <w:rsid w:val="00282162"/>
    <w:rsid w:val="0028218F"/>
    <w:rsid w:val="00282DF0"/>
    <w:rsid w:val="00282EE9"/>
    <w:rsid w:val="002832E1"/>
    <w:rsid w:val="0028371E"/>
    <w:rsid w:val="002839FE"/>
    <w:rsid w:val="00283C8A"/>
    <w:rsid w:val="002848AB"/>
    <w:rsid w:val="00284B8D"/>
    <w:rsid w:val="0028504C"/>
    <w:rsid w:val="00285183"/>
    <w:rsid w:val="00285350"/>
    <w:rsid w:val="0028551E"/>
    <w:rsid w:val="002862C6"/>
    <w:rsid w:val="0028691D"/>
    <w:rsid w:val="00286BD7"/>
    <w:rsid w:val="00287133"/>
    <w:rsid w:val="0028714B"/>
    <w:rsid w:val="002872B3"/>
    <w:rsid w:val="002873CE"/>
    <w:rsid w:val="00287710"/>
    <w:rsid w:val="00287711"/>
    <w:rsid w:val="0028776F"/>
    <w:rsid w:val="00287B5D"/>
    <w:rsid w:val="00290511"/>
    <w:rsid w:val="00290550"/>
    <w:rsid w:val="00290785"/>
    <w:rsid w:val="00290E41"/>
    <w:rsid w:val="00290E50"/>
    <w:rsid w:val="00290EBC"/>
    <w:rsid w:val="0029154C"/>
    <w:rsid w:val="0029162C"/>
    <w:rsid w:val="00291864"/>
    <w:rsid w:val="002921C6"/>
    <w:rsid w:val="00292406"/>
    <w:rsid w:val="00292636"/>
    <w:rsid w:val="00292640"/>
    <w:rsid w:val="002932F9"/>
    <w:rsid w:val="00293FD6"/>
    <w:rsid w:val="0029423C"/>
    <w:rsid w:val="00294273"/>
    <w:rsid w:val="00294A14"/>
    <w:rsid w:val="00294AE4"/>
    <w:rsid w:val="00294BBD"/>
    <w:rsid w:val="002954EC"/>
    <w:rsid w:val="00295CE6"/>
    <w:rsid w:val="00295EFD"/>
    <w:rsid w:val="00296063"/>
    <w:rsid w:val="002960B2"/>
    <w:rsid w:val="00296883"/>
    <w:rsid w:val="00296A82"/>
    <w:rsid w:val="00296A9F"/>
    <w:rsid w:val="002970D4"/>
    <w:rsid w:val="002973DD"/>
    <w:rsid w:val="002974B5"/>
    <w:rsid w:val="00297AF5"/>
    <w:rsid w:val="002A00D4"/>
    <w:rsid w:val="002A05D6"/>
    <w:rsid w:val="002A07F2"/>
    <w:rsid w:val="002A08A2"/>
    <w:rsid w:val="002A0A44"/>
    <w:rsid w:val="002A1176"/>
    <w:rsid w:val="002A1208"/>
    <w:rsid w:val="002A12D4"/>
    <w:rsid w:val="002A1763"/>
    <w:rsid w:val="002A1BE8"/>
    <w:rsid w:val="002A26BC"/>
    <w:rsid w:val="002A2B79"/>
    <w:rsid w:val="002A2C38"/>
    <w:rsid w:val="002A2E10"/>
    <w:rsid w:val="002A2E7E"/>
    <w:rsid w:val="002A311A"/>
    <w:rsid w:val="002A3BE6"/>
    <w:rsid w:val="002A3BEB"/>
    <w:rsid w:val="002A40A4"/>
    <w:rsid w:val="002A44CA"/>
    <w:rsid w:val="002A4522"/>
    <w:rsid w:val="002A6C12"/>
    <w:rsid w:val="002A75E6"/>
    <w:rsid w:val="002A7A2F"/>
    <w:rsid w:val="002A7B0D"/>
    <w:rsid w:val="002A7E75"/>
    <w:rsid w:val="002B0303"/>
    <w:rsid w:val="002B0330"/>
    <w:rsid w:val="002B037E"/>
    <w:rsid w:val="002B04E6"/>
    <w:rsid w:val="002B062F"/>
    <w:rsid w:val="002B0659"/>
    <w:rsid w:val="002B0B86"/>
    <w:rsid w:val="002B192D"/>
    <w:rsid w:val="002B1CB4"/>
    <w:rsid w:val="002B20D4"/>
    <w:rsid w:val="002B225F"/>
    <w:rsid w:val="002B246A"/>
    <w:rsid w:val="002B260C"/>
    <w:rsid w:val="002B2624"/>
    <w:rsid w:val="002B2871"/>
    <w:rsid w:val="002B2ADC"/>
    <w:rsid w:val="002B306A"/>
    <w:rsid w:val="002B33AF"/>
    <w:rsid w:val="002B35E1"/>
    <w:rsid w:val="002B377B"/>
    <w:rsid w:val="002B37C6"/>
    <w:rsid w:val="002B37D0"/>
    <w:rsid w:val="002B3880"/>
    <w:rsid w:val="002B4213"/>
    <w:rsid w:val="002B4385"/>
    <w:rsid w:val="002B49CE"/>
    <w:rsid w:val="002B4CAC"/>
    <w:rsid w:val="002B4CAF"/>
    <w:rsid w:val="002B51EA"/>
    <w:rsid w:val="002B54AD"/>
    <w:rsid w:val="002B56A0"/>
    <w:rsid w:val="002B56B0"/>
    <w:rsid w:val="002B59B8"/>
    <w:rsid w:val="002B5F48"/>
    <w:rsid w:val="002B6262"/>
    <w:rsid w:val="002B6420"/>
    <w:rsid w:val="002B679E"/>
    <w:rsid w:val="002B687F"/>
    <w:rsid w:val="002B6FCC"/>
    <w:rsid w:val="002B7866"/>
    <w:rsid w:val="002B7875"/>
    <w:rsid w:val="002C0133"/>
    <w:rsid w:val="002C060E"/>
    <w:rsid w:val="002C06F0"/>
    <w:rsid w:val="002C0F47"/>
    <w:rsid w:val="002C1492"/>
    <w:rsid w:val="002C15C1"/>
    <w:rsid w:val="002C1792"/>
    <w:rsid w:val="002C1D44"/>
    <w:rsid w:val="002C26E9"/>
    <w:rsid w:val="002C2DDE"/>
    <w:rsid w:val="002C2E11"/>
    <w:rsid w:val="002C2E93"/>
    <w:rsid w:val="002C325F"/>
    <w:rsid w:val="002C326B"/>
    <w:rsid w:val="002C43FE"/>
    <w:rsid w:val="002C4806"/>
    <w:rsid w:val="002C4C5E"/>
    <w:rsid w:val="002C4E14"/>
    <w:rsid w:val="002C4ED6"/>
    <w:rsid w:val="002C5280"/>
    <w:rsid w:val="002C536D"/>
    <w:rsid w:val="002C53FB"/>
    <w:rsid w:val="002C5E00"/>
    <w:rsid w:val="002C5F9D"/>
    <w:rsid w:val="002C6223"/>
    <w:rsid w:val="002C6F6B"/>
    <w:rsid w:val="002C775C"/>
    <w:rsid w:val="002D007C"/>
    <w:rsid w:val="002D0172"/>
    <w:rsid w:val="002D07D9"/>
    <w:rsid w:val="002D0A51"/>
    <w:rsid w:val="002D21BF"/>
    <w:rsid w:val="002D23D8"/>
    <w:rsid w:val="002D2857"/>
    <w:rsid w:val="002D2ABA"/>
    <w:rsid w:val="002D2E20"/>
    <w:rsid w:val="002D338C"/>
    <w:rsid w:val="002D33A5"/>
    <w:rsid w:val="002D361E"/>
    <w:rsid w:val="002D4303"/>
    <w:rsid w:val="002D4487"/>
    <w:rsid w:val="002D4F65"/>
    <w:rsid w:val="002D5196"/>
    <w:rsid w:val="002D57A9"/>
    <w:rsid w:val="002D61CD"/>
    <w:rsid w:val="002D641C"/>
    <w:rsid w:val="002D65DA"/>
    <w:rsid w:val="002D66B1"/>
    <w:rsid w:val="002D6823"/>
    <w:rsid w:val="002D6978"/>
    <w:rsid w:val="002D6E0C"/>
    <w:rsid w:val="002D7310"/>
    <w:rsid w:val="002D739E"/>
    <w:rsid w:val="002D73C9"/>
    <w:rsid w:val="002D7EF3"/>
    <w:rsid w:val="002E01E6"/>
    <w:rsid w:val="002E1660"/>
    <w:rsid w:val="002E16BB"/>
    <w:rsid w:val="002E1AD8"/>
    <w:rsid w:val="002E1B1B"/>
    <w:rsid w:val="002E1B9C"/>
    <w:rsid w:val="002E1DC2"/>
    <w:rsid w:val="002E1DCD"/>
    <w:rsid w:val="002E1E23"/>
    <w:rsid w:val="002E26DB"/>
    <w:rsid w:val="002E29D3"/>
    <w:rsid w:val="002E2EEF"/>
    <w:rsid w:val="002E3218"/>
    <w:rsid w:val="002E3409"/>
    <w:rsid w:val="002E399C"/>
    <w:rsid w:val="002E3F08"/>
    <w:rsid w:val="002E423E"/>
    <w:rsid w:val="002E45A3"/>
    <w:rsid w:val="002E4AE0"/>
    <w:rsid w:val="002E4BC3"/>
    <w:rsid w:val="002E5358"/>
    <w:rsid w:val="002E53BE"/>
    <w:rsid w:val="002E5A8A"/>
    <w:rsid w:val="002E5AA8"/>
    <w:rsid w:val="002E6A83"/>
    <w:rsid w:val="002E6ACA"/>
    <w:rsid w:val="002E761A"/>
    <w:rsid w:val="002E7B6F"/>
    <w:rsid w:val="002E7CD2"/>
    <w:rsid w:val="002F0116"/>
    <w:rsid w:val="002F0561"/>
    <w:rsid w:val="002F0761"/>
    <w:rsid w:val="002F09C1"/>
    <w:rsid w:val="002F11F4"/>
    <w:rsid w:val="002F17E1"/>
    <w:rsid w:val="002F18FC"/>
    <w:rsid w:val="002F1D97"/>
    <w:rsid w:val="002F2562"/>
    <w:rsid w:val="002F2EC9"/>
    <w:rsid w:val="002F3B6A"/>
    <w:rsid w:val="002F3B8E"/>
    <w:rsid w:val="002F3BE1"/>
    <w:rsid w:val="002F4970"/>
    <w:rsid w:val="002F4EEF"/>
    <w:rsid w:val="002F53FF"/>
    <w:rsid w:val="002F5881"/>
    <w:rsid w:val="002F5D70"/>
    <w:rsid w:val="002F5E1D"/>
    <w:rsid w:val="002F6BCA"/>
    <w:rsid w:val="002F7A34"/>
    <w:rsid w:val="003002C6"/>
    <w:rsid w:val="003004BA"/>
    <w:rsid w:val="003016F5"/>
    <w:rsid w:val="00301A5C"/>
    <w:rsid w:val="00301DE4"/>
    <w:rsid w:val="003026F2"/>
    <w:rsid w:val="00302CBD"/>
    <w:rsid w:val="0030442F"/>
    <w:rsid w:val="00304CC4"/>
    <w:rsid w:val="00305473"/>
    <w:rsid w:val="0030595E"/>
    <w:rsid w:val="00305A57"/>
    <w:rsid w:val="00306A38"/>
    <w:rsid w:val="00306FCC"/>
    <w:rsid w:val="003077DD"/>
    <w:rsid w:val="00307990"/>
    <w:rsid w:val="00307FAC"/>
    <w:rsid w:val="0031007B"/>
    <w:rsid w:val="0031018E"/>
    <w:rsid w:val="0031093C"/>
    <w:rsid w:val="00311311"/>
    <w:rsid w:val="003114C3"/>
    <w:rsid w:val="00311C67"/>
    <w:rsid w:val="003120E6"/>
    <w:rsid w:val="003121B5"/>
    <w:rsid w:val="00312AB4"/>
    <w:rsid w:val="00312CC3"/>
    <w:rsid w:val="00312CE8"/>
    <w:rsid w:val="00312CF4"/>
    <w:rsid w:val="00312EF5"/>
    <w:rsid w:val="0031366E"/>
    <w:rsid w:val="00314019"/>
    <w:rsid w:val="003140BC"/>
    <w:rsid w:val="00314873"/>
    <w:rsid w:val="003148A6"/>
    <w:rsid w:val="00314972"/>
    <w:rsid w:val="00314C3B"/>
    <w:rsid w:val="003159FD"/>
    <w:rsid w:val="00315BF9"/>
    <w:rsid w:val="00315CF2"/>
    <w:rsid w:val="003168E8"/>
    <w:rsid w:val="00316B17"/>
    <w:rsid w:val="0031700D"/>
    <w:rsid w:val="003170D6"/>
    <w:rsid w:val="003171B8"/>
    <w:rsid w:val="0031743E"/>
    <w:rsid w:val="00317843"/>
    <w:rsid w:val="00317A5F"/>
    <w:rsid w:val="00317D90"/>
    <w:rsid w:val="00317E7F"/>
    <w:rsid w:val="00320130"/>
    <w:rsid w:val="003202BD"/>
    <w:rsid w:val="0032071C"/>
    <w:rsid w:val="0032125C"/>
    <w:rsid w:val="00321290"/>
    <w:rsid w:val="00321944"/>
    <w:rsid w:val="0032229F"/>
    <w:rsid w:val="00322914"/>
    <w:rsid w:val="00322DD6"/>
    <w:rsid w:val="00322FB4"/>
    <w:rsid w:val="00323C13"/>
    <w:rsid w:val="00324D9F"/>
    <w:rsid w:val="003251A2"/>
    <w:rsid w:val="0032526B"/>
    <w:rsid w:val="0032538E"/>
    <w:rsid w:val="00325F5C"/>
    <w:rsid w:val="003263D8"/>
    <w:rsid w:val="00326716"/>
    <w:rsid w:val="003268B9"/>
    <w:rsid w:val="00326AB6"/>
    <w:rsid w:val="00326E1C"/>
    <w:rsid w:val="003275AF"/>
    <w:rsid w:val="00327738"/>
    <w:rsid w:val="00327D4D"/>
    <w:rsid w:val="00327D4F"/>
    <w:rsid w:val="00330915"/>
    <w:rsid w:val="00330A61"/>
    <w:rsid w:val="0033108F"/>
    <w:rsid w:val="003314A8"/>
    <w:rsid w:val="00331503"/>
    <w:rsid w:val="0033207C"/>
    <w:rsid w:val="00332190"/>
    <w:rsid w:val="00332559"/>
    <w:rsid w:val="00332649"/>
    <w:rsid w:val="00332FB7"/>
    <w:rsid w:val="00333023"/>
    <w:rsid w:val="00333247"/>
    <w:rsid w:val="003340CF"/>
    <w:rsid w:val="00334571"/>
    <w:rsid w:val="00334F38"/>
    <w:rsid w:val="0033659A"/>
    <w:rsid w:val="003369D5"/>
    <w:rsid w:val="003370F0"/>
    <w:rsid w:val="00337198"/>
    <w:rsid w:val="0033743B"/>
    <w:rsid w:val="003377C5"/>
    <w:rsid w:val="00337B46"/>
    <w:rsid w:val="00337C5A"/>
    <w:rsid w:val="003403A2"/>
    <w:rsid w:val="003407E9"/>
    <w:rsid w:val="0034095B"/>
    <w:rsid w:val="00340B13"/>
    <w:rsid w:val="00341A95"/>
    <w:rsid w:val="00341F86"/>
    <w:rsid w:val="003421F3"/>
    <w:rsid w:val="00342356"/>
    <w:rsid w:val="0034250D"/>
    <w:rsid w:val="00342916"/>
    <w:rsid w:val="00342A33"/>
    <w:rsid w:val="00342D6C"/>
    <w:rsid w:val="00342E4C"/>
    <w:rsid w:val="003431C8"/>
    <w:rsid w:val="00343226"/>
    <w:rsid w:val="003432D5"/>
    <w:rsid w:val="00343538"/>
    <w:rsid w:val="00343566"/>
    <w:rsid w:val="00343794"/>
    <w:rsid w:val="00343AB1"/>
    <w:rsid w:val="00343B12"/>
    <w:rsid w:val="0034404F"/>
    <w:rsid w:val="003448BD"/>
    <w:rsid w:val="00344FFD"/>
    <w:rsid w:val="00345102"/>
    <w:rsid w:val="00345590"/>
    <w:rsid w:val="00345669"/>
    <w:rsid w:val="003456EC"/>
    <w:rsid w:val="00345C93"/>
    <w:rsid w:val="0034637C"/>
    <w:rsid w:val="00346DEC"/>
    <w:rsid w:val="00346FFC"/>
    <w:rsid w:val="003473AF"/>
    <w:rsid w:val="00347850"/>
    <w:rsid w:val="003478DA"/>
    <w:rsid w:val="00350F35"/>
    <w:rsid w:val="00351383"/>
    <w:rsid w:val="003523B8"/>
    <w:rsid w:val="003525AC"/>
    <w:rsid w:val="00352828"/>
    <w:rsid w:val="003528FF"/>
    <w:rsid w:val="00352AC3"/>
    <w:rsid w:val="00352B68"/>
    <w:rsid w:val="00352BD2"/>
    <w:rsid w:val="00353334"/>
    <w:rsid w:val="00353A9F"/>
    <w:rsid w:val="00353DD8"/>
    <w:rsid w:val="0035406C"/>
    <w:rsid w:val="003541C3"/>
    <w:rsid w:val="00354655"/>
    <w:rsid w:val="003546AE"/>
    <w:rsid w:val="00354D5F"/>
    <w:rsid w:val="00354EF7"/>
    <w:rsid w:val="003553D7"/>
    <w:rsid w:val="0035588C"/>
    <w:rsid w:val="00355B2A"/>
    <w:rsid w:val="00355C84"/>
    <w:rsid w:val="00355D76"/>
    <w:rsid w:val="00356458"/>
    <w:rsid w:val="00356A02"/>
    <w:rsid w:val="00356B2B"/>
    <w:rsid w:val="003575B9"/>
    <w:rsid w:val="00357667"/>
    <w:rsid w:val="00357C37"/>
    <w:rsid w:val="00360128"/>
    <w:rsid w:val="003603B1"/>
    <w:rsid w:val="00360456"/>
    <w:rsid w:val="00360807"/>
    <w:rsid w:val="00360C39"/>
    <w:rsid w:val="00360C42"/>
    <w:rsid w:val="00360F88"/>
    <w:rsid w:val="00361306"/>
    <w:rsid w:val="00361BC3"/>
    <w:rsid w:val="00361D05"/>
    <w:rsid w:val="00361E53"/>
    <w:rsid w:val="00361E7A"/>
    <w:rsid w:val="0036220C"/>
    <w:rsid w:val="003626D7"/>
    <w:rsid w:val="003626E2"/>
    <w:rsid w:val="0036290D"/>
    <w:rsid w:val="00362C0E"/>
    <w:rsid w:val="00362CA5"/>
    <w:rsid w:val="00363169"/>
    <w:rsid w:val="0036392A"/>
    <w:rsid w:val="003643DE"/>
    <w:rsid w:val="00364A90"/>
    <w:rsid w:val="00365179"/>
    <w:rsid w:val="003653E2"/>
    <w:rsid w:val="003659EC"/>
    <w:rsid w:val="00365AB7"/>
    <w:rsid w:val="00365E72"/>
    <w:rsid w:val="003661A3"/>
    <w:rsid w:val="0036631F"/>
    <w:rsid w:val="00366551"/>
    <w:rsid w:val="00366BF8"/>
    <w:rsid w:val="003671DB"/>
    <w:rsid w:val="00367D9E"/>
    <w:rsid w:val="00370076"/>
    <w:rsid w:val="0037193D"/>
    <w:rsid w:val="00371A55"/>
    <w:rsid w:val="00371C56"/>
    <w:rsid w:val="003723F1"/>
    <w:rsid w:val="00372B1F"/>
    <w:rsid w:val="00372CA0"/>
    <w:rsid w:val="0037366B"/>
    <w:rsid w:val="00373A98"/>
    <w:rsid w:val="00373D67"/>
    <w:rsid w:val="00373E1B"/>
    <w:rsid w:val="00375021"/>
    <w:rsid w:val="0037575D"/>
    <w:rsid w:val="003764D0"/>
    <w:rsid w:val="00376AF0"/>
    <w:rsid w:val="00377803"/>
    <w:rsid w:val="003778CC"/>
    <w:rsid w:val="00377E51"/>
    <w:rsid w:val="00377E8F"/>
    <w:rsid w:val="003801AB"/>
    <w:rsid w:val="003808A6"/>
    <w:rsid w:val="00380F6A"/>
    <w:rsid w:val="0038130A"/>
    <w:rsid w:val="00381409"/>
    <w:rsid w:val="00381768"/>
    <w:rsid w:val="003817F2"/>
    <w:rsid w:val="00381A17"/>
    <w:rsid w:val="00381B2D"/>
    <w:rsid w:val="0038234F"/>
    <w:rsid w:val="003825A2"/>
    <w:rsid w:val="00382C75"/>
    <w:rsid w:val="00383C2B"/>
    <w:rsid w:val="00383D5B"/>
    <w:rsid w:val="00384128"/>
    <w:rsid w:val="003842F9"/>
    <w:rsid w:val="00384D51"/>
    <w:rsid w:val="003854A0"/>
    <w:rsid w:val="003856AD"/>
    <w:rsid w:val="00385941"/>
    <w:rsid w:val="00385F23"/>
    <w:rsid w:val="00386806"/>
    <w:rsid w:val="00386AC6"/>
    <w:rsid w:val="00386EBB"/>
    <w:rsid w:val="003872EF"/>
    <w:rsid w:val="0038784E"/>
    <w:rsid w:val="00387E95"/>
    <w:rsid w:val="0039067A"/>
    <w:rsid w:val="00390A78"/>
    <w:rsid w:val="00390CF5"/>
    <w:rsid w:val="00390D65"/>
    <w:rsid w:val="00390F86"/>
    <w:rsid w:val="0039122D"/>
    <w:rsid w:val="00391270"/>
    <w:rsid w:val="003913D0"/>
    <w:rsid w:val="0039196A"/>
    <w:rsid w:val="00391C6E"/>
    <w:rsid w:val="00392854"/>
    <w:rsid w:val="00392CE0"/>
    <w:rsid w:val="00393316"/>
    <w:rsid w:val="003933A6"/>
    <w:rsid w:val="003938C0"/>
    <w:rsid w:val="00393B50"/>
    <w:rsid w:val="00394091"/>
    <w:rsid w:val="0039432A"/>
    <w:rsid w:val="00395193"/>
    <w:rsid w:val="003951AB"/>
    <w:rsid w:val="00395386"/>
    <w:rsid w:val="00395874"/>
    <w:rsid w:val="00395B1E"/>
    <w:rsid w:val="0039603F"/>
    <w:rsid w:val="003963C6"/>
    <w:rsid w:val="00396665"/>
    <w:rsid w:val="00396B79"/>
    <w:rsid w:val="00396C54"/>
    <w:rsid w:val="00397261"/>
    <w:rsid w:val="003975A0"/>
    <w:rsid w:val="00397BE3"/>
    <w:rsid w:val="00397E0B"/>
    <w:rsid w:val="003A08A7"/>
    <w:rsid w:val="003A09F3"/>
    <w:rsid w:val="003A0FF3"/>
    <w:rsid w:val="003A0FFA"/>
    <w:rsid w:val="003A1046"/>
    <w:rsid w:val="003A1CD4"/>
    <w:rsid w:val="003A2191"/>
    <w:rsid w:val="003A22E1"/>
    <w:rsid w:val="003A234D"/>
    <w:rsid w:val="003A2D4D"/>
    <w:rsid w:val="003A2E0D"/>
    <w:rsid w:val="003A3254"/>
    <w:rsid w:val="003A34A8"/>
    <w:rsid w:val="003A41F6"/>
    <w:rsid w:val="003A4448"/>
    <w:rsid w:val="003A5478"/>
    <w:rsid w:val="003A5C6B"/>
    <w:rsid w:val="003A5E08"/>
    <w:rsid w:val="003A5F38"/>
    <w:rsid w:val="003A639C"/>
    <w:rsid w:val="003A6595"/>
    <w:rsid w:val="003A6916"/>
    <w:rsid w:val="003A6ADE"/>
    <w:rsid w:val="003A71DD"/>
    <w:rsid w:val="003A731D"/>
    <w:rsid w:val="003A7C0F"/>
    <w:rsid w:val="003A7D59"/>
    <w:rsid w:val="003A7E47"/>
    <w:rsid w:val="003A7EE6"/>
    <w:rsid w:val="003B1681"/>
    <w:rsid w:val="003B16FB"/>
    <w:rsid w:val="003B19DE"/>
    <w:rsid w:val="003B23F9"/>
    <w:rsid w:val="003B25F1"/>
    <w:rsid w:val="003B3008"/>
    <w:rsid w:val="003B31D7"/>
    <w:rsid w:val="003B3432"/>
    <w:rsid w:val="003B367D"/>
    <w:rsid w:val="003B36C6"/>
    <w:rsid w:val="003B388B"/>
    <w:rsid w:val="003B39FD"/>
    <w:rsid w:val="003B3ADA"/>
    <w:rsid w:val="003B3E84"/>
    <w:rsid w:val="003B4824"/>
    <w:rsid w:val="003B4A6F"/>
    <w:rsid w:val="003B537A"/>
    <w:rsid w:val="003B54B4"/>
    <w:rsid w:val="003B556E"/>
    <w:rsid w:val="003B61AC"/>
    <w:rsid w:val="003B6235"/>
    <w:rsid w:val="003B6521"/>
    <w:rsid w:val="003B665A"/>
    <w:rsid w:val="003B6732"/>
    <w:rsid w:val="003B70BF"/>
    <w:rsid w:val="003B716C"/>
    <w:rsid w:val="003B7641"/>
    <w:rsid w:val="003C02C0"/>
    <w:rsid w:val="003C0E51"/>
    <w:rsid w:val="003C0E99"/>
    <w:rsid w:val="003C1391"/>
    <w:rsid w:val="003C1403"/>
    <w:rsid w:val="003C1A1E"/>
    <w:rsid w:val="003C1F5C"/>
    <w:rsid w:val="003C23ED"/>
    <w:rsid w:val="003C247F"/>
    <w:rsid w:val="003C283A"/>
    <w:rsid w:val="003C2E31"/>
    <w:rsid w:val="003C307B"/>
    <w:rsid w:val="003C3941"/>
    <w:rsid w:val="003C3C99"/>
    <w:rsid w:val="003C405D"/>
    <w:rsid w:val="003C433D"/>
    <w:rsid w:val="003C446E"/>
    <w:rsid w:val="003C49BD"/>
    <w:rsid w:val="003C4DC2"/>
    <w:rsid w:val="003C5E61"/>
    <w:rsid w:val="003C6279"/>
    <w:rsid w:val="003C6687"/>
    <w:rsid w:val="003C6695"/>
    <w:rsid w:val="003C73E5"/>
    <w:rsid w:val="003C74F2"/>
    <w:rsid w:val="003C7DF6"/>
    <w:rsid w:val="003D0406"/>
    <w:rsid w:val="003D0412"/>
    <w:rsid w:val="003D0415"/>
    <w:rsid w:val="003D060B"/>
    <w:rsid w:val="003D0640"/>
    <w:rsid w:val="003D0944"/>
    <w:rsid w:val="003D1531"/>
    <w:rsid w:val="003D1D7F"/>
    <w:rsid w:val="003D22FD"/>
    <w:rsid w:val="003D258D"/>
    <w:rsid w:val="003D321A"/>
    <w:rsid w:val="003D32B1"/>
    <w:rsid w:val="003D3921"/>
    <w:rsid w:val="003D393D"/>
    <w:rsid w:val="003D41F8"/>
    <w:rsid w:val="003D422D"/>
    <w:rsid w:val="003D490A"/>
    <w:rsid w:val="003D49CE"/>
    <w:rsid w:val="003D4B7A"/>
    <w:rsid w:val="003D4DE2"/>
    <w:rsid w:val="003D4F3E"/>
    <w:rsid w:val="003D5098"/>
    <w:rsid w:val="003D5449"/>
    <w:rsid w:val="003D5471"/>
    <w:rsid w:val="003D5A26"/>
    <w:rsid w:val="003D6643"/>
    <w:rsid w:val="003D6C98"/>
    <w:rsid w:val="003D6D3B"/>
    <w:rsid w:val="003D73A2"/>
    <w:rsid w:val="003D74B6"/>
    <w:rsid w:val="003D77E6"/>
    <w:rsid w:val="003D7944"/>
    <w:rsid w:val="003D7B46"/>
    <w:rsid w:val="003D7F4B"/>
    <w:rsid w:val="003E01DA"/>
    <w:rsid w:val="003E02BB"/>
    <w:rsid w:val="003E02C9"/>
    <w:rsid w:val="003E0A98"/>
    <w:rsid w:val="003E2CFF"/>
    <w:rsid w:val="003E2FF6"/>
    <w:rsid w:val="003E3C0C"/>
    <w:rsid w:val="003E3E68"/>
    <w:rsid w:val="003E40B7"/>
    <w:rsid w:val="003E4208"/>
    <w:rsid w:val="003E42C2"/>
    <w:rsid w:val="003E4358"/>
    <w:rsid w:val="003E5081"/>
    <w:rsid w:val="003E527A"/>
    <w:rsid w:val="003E564D"/>
    <w:rsid w:val="003E572E"/>
    <w:rsid w:val="003E5CFD"/>
    <w:rsid w:val="003E5F65"/>
    <w:rsid w:val="003E6498"/>
    <w:rsid w:val="003E6A5F"/>
    <w:rsid w:val="003E6B98"/>
    <w:rsid w:val="003E6C37"/>
    <w:rsid w:val="003E6D7E"/>
    <w:rsid w:val="003E763A"/>
    <w:rsid w:val="003E789F"/>
    <w:rsid w:val="003E7BFA"/>
    <w:rsid w:val="003E7FE2"/>
    <w:rsid w:val="003F00D9"/>
    <w:rsid w:val="003F05F5"/>
    <w:rsid w:val="003F1102"/>
    <w:rsid w:val="003F1802"/>
    <w:rsid w:val="003F1AD6"/>
    <w:rsid w:val="003F1DE6"/>
    <w:rsid w:val="003F22DD"/>
    <w:rsid w:val="003F249B"/>
    <w:rsid w:val="003F25EC"/>
    <w:rsid w:val="003F2C7D"/>
    <w:rsid w:val="003F2EE1"/>
    <w:rsid w:val="003F2F52"/>
    <w:rsid w:val="003F383B"/>
    <w:rsid w:val="003F3D0D"/>
    <w:rsid w:val="003F3D8D"/>
    <w:rsid w:val="003F40A2"/>
    <w:rsid w:val="003F4B0C"/>
    <w:rsid w:val="003F4C79"/>
    <w:rsid w:val="003F4E88"/>
    <w:rsid w:val="003F4FA9"/>
    <w:rsid w:val="003F50C3"/>
    <w:rsid w:val="003F52B8"/>
    <w:rsid w:val="003F552D"/>
    <w:rsid w:val="003F553D"/>
    <w:rsid w:val="003F5DB2"/>
    <w:rsid w:val="003F6065"/>
    <w:rsid w:val="003F6147"/>
    <w:rsid w:val="003F64F5"/>
    <w:rsid w:val="003F6877"/>
    <w:rsid w:val="003F69BD"/>
    <w:rsid w:val="003F6A66"/>
    <w:rsid w:val="003F6F25"/>
    <w:rsid w:val="003F7006"/>
    <w:rsid w:val="003F700C"/>
    <w:rsid w:val="003F7607"/>
    <w:rsid w:val="003F7DBA"/>
    <w:rsid w:val="004000C9"/>
    <w:rsid w:val="00400355"/>
    <w:rsid w:val="0040073D"/>
    <w:rsid w:val="00400989"/>
    <w:rsid w:val="004009A0"/>
    <w:rsid w:val="00400AF7"/>
    <w:rsid w:val="004013A0"/>
    <w:rsid w:val="00401527"/>
    <w:rsid w:val="0040156E"/>
    <w:rsid w:val="00401676"/>
    <w:rsid w:val="00401A03"/>
    <w:rsid w:val="004022A8"/>
    <w:rsid w:val="004022F2"/>
    <w:rsid w:val="00402714"/>
    <w:rsid w:val="004028CA"/>
    <w:rsid w:val="00402A83"/>
    <w:rsid w:val="00402B0A"/>
    <w:rsid w:val="00402C3E"/>
    <w:rsid w:val="00402F23"/>
    <w:rsid w:val="00403066"/>
    <w:rsid w:val="00403497"/>
    <w:rsid w:val="00403515"/>
    <w:rsid w:val="0040376D"/>
    <w:rsid w:val="00405970"/>
    <w:rsid w:val="00405B01"/>
    <w:rsid w:val="00405D16"/>
    <w:rsid w:val="00405E52"/>
    <w:rsid w:val="00405FC7"/>
    <w:rsid w:val="00406591"/>
    <w:rsid w:val="004066BF"/>
    <w:rsid w:val="00406F19"/>
    <w:rsid w:val="00406F49"/>
    <w:rsid w:val="00406F99"/>
    <w:rsid w:val="00407057"/>
    <w:rsid w:val="00407528"/>
    <w:rsid w:val="004078F5"/>
    <w:rsid w:val="00407A16"/>
    <w:rsid w:val="00407C29"/>
    <w:rsid w:val="00407CF8"/>
    <w:rsid w:val="00410180"/>
    <w:rsid w:val="00410A5F"/>
    <w:rsid w:val="00411AF4"/>
    <w:rsid w:val="00412DC4"/>
    <w:rsid w:val="00412F47"/>
    <w:rsid w:val="00412FB7"/>
    <w:rsid w:val="00413442"/>
    <w:rsid w:val="00413D93"/>
    <w:rsid w:val="0041429C"/>
    <w:rsid w:val="004142A1"/>
    <w:rsid w:val="00414314"/>
    <w:rsid w:val="00414489"/>
    <w:rsid w:val="0041454B"/>
    <w:rsid w:val="004147EC"/>
    <w:rsid w:val="00414B01"/>
    <w:rsid w:val="00415EE0"/>
    <w:rsid w:val="00416225"/>
    <w:rsid w:val="00416889"/>
    <w:rsid w:val="00416ACC"/>
    <w:rsid w:val="004173D4"/>
    <w:rsid w:val="00417AF4"/>
    <w:rsid w:val="00420470"/>
    <w:rsid w:val="00420516"/>
    <w:rsid w:val="00420856"/>
    <w:rsid w:val="00420C94"/>
    <w:rsid w:val="0042105A"/>
    <w:rsid w:val="00421376"/>
    <w:rsid w:val="00421680"/>
    <w:rsid w:val="004219A0"/>
    <w:rsid w:val="00421F16"/>
    <w:rsid w:val="00422498"/>
    <w:rsid w:val="00422CA1"/>
    <w:rsid w:val="00422DF8"/>
    <w:rsid w:val="0042326F"/>
    <w:rsid w:val="004232B2"/>
    <w:rsid w:val="004234E9"/>
    <w:rsid w:val="00423564"/>
    <w:rsid w:val="00424949"/>
    <w:rsid w:val="004254E5"/>
    <w:rsid w:val="004257F8"/>
    <w:rsid w:val="00425BE3"/>
    <w:rsid w:val="00425FA8"/>
    <w:rsid w:val="0042615F"/>
    <w:rsid w:val="004262DC"/>
    <w:rsid w:val="004262E9"/>
    <w:rsid w:val="00426619"/>
    <w:rsid w:val="00426BAC"/>
    <w:rsid w:val="00426EB7"/>
    <w:rsid w:val="0042704E"/>
    <w:rsid w:val="00427133"/>
    <w:rsid w:val="00427687"/>
    <w:rsid w:val="00427CEF"/>
    <w:rsid w:val="00431744"/>
    <w:rsid w:val="00431745"/>
    <w:rsid w:val="00431A34"/>
    <w:rsid w:val="00432419"/>
    <w:rsid w:val="00432641"/>
    <w:rsid w:val="00432856"/>
    <w:rsid w:val="00432A4F"/>
    <w:rsid w:val="00432AC8"/>
    <w:rsid w:val="00433356"/>
    <w:rsid w:val="004333A2"/>
    <w:rsid w:val="00433BD5"/>
    <w:rsid w:val="00434508"/>
    <w:rsid w:val="0043457A"/>
    <w:rsid w:val="00434B3E"/>
    <w:rsid w:val="004351BB"/>
    <w:rsid w:val="004357BB"/>
    <w:rsid w:val="00435AC9"/>
    <w:rsid w:val="004360E9"/>
    <w:rsid w:val="00436917"/>
    <w:rsid w:val="00436C1E"/>
    <w:rsid w:val="00436C6C"/>
    <w:rsid w:val="00437995"/>
    <w:rsid w:val="00437C2A"/>
    <w:rsid w:val="0044005B"/>
    <w:rsid w:val="00440242"/>
    <w:rsid w:val="00440399"/>
    <w:rsid w:val="004404F3"/>
    <w:rsid w:val="00440772"/>
    <w:rsid w:val="0044096F"/>
    <w:rsid w:val="00440990"/>
    <w:rsid w:val="00440B74"/>
    <w:rsid w:val="00440D62"/>
    <w:rsid w:val="00440D78"/>
    <w:rsid w:val="00441F74"/>
    <w:rsid w:val="00442084"/>
    <w:rsid w:val="00442300"/>
    <w:rsid w:val="00442648"/>
    <w:rsid w:val="00442855"/>
    <w:rsid w:val="00442A6D"/>
    <w:rsid w:val="004436EB"/>
    <w:rsid w:val="00443F00"/>
    <w:rsid w:val="00444008"/>
    <w:rsid w:val="0044402D"/>
    <w:rsid w:val="00444631"/>
    <w:rsid w:val="00444642"/>
    <w:rsid w:val="00444788"/>
    <w:rsid w:val="004448ED"/>
    <w:rsid w:val="00444BDC"/>
    <w:rsid w:val="00444E79"/>
    <w:rsid w:val="00444FB7"/>
    <w:rsid w:val="00445068"/>
    <w:rsid w:val="00445394"/>
    <w:rsid w:val="004456CF"/>
    <w:rsid w:val="00445715"/>
    <w:rsid w:val="00445EFC"/>
    <w:rsid w:val="0044603B"/>
    <w:rsid w:val="00446363"/>
    <w:rsid w:val="00446AAF"/>
    <w:rsid w:val="00446B90"/>
    <w:rsid w:val="00446EEE"/>
    <w:rsid w:val="00447093"/>
    <w:rsid w:val="0044756F"/>
    <w:rsid w:val="004475C0"/>
    <w:rsid w:val="00447A8C"/>
    <w:rsid w:val="00447E6C"/>
    <w:rsid w:val="00450048"/>
    <w:rsid w:val="00450691"/>
    <w:rsid w:val="004509B9"/>
    <w:rsid w:val="00450AEB"/>
    <w:rsid w:val="00450EC7"/>
    <w:rsid w:val="004510E7"/>
    <w:rsid w:val="004510EF"/>
    <w:rsid w:val="004518F0"/>
    <w:rsid w:val="00451F8F"/>
    <w:rsid w:val="0045229D"/>
    <w:rsid w:val="004524A5"/>
    <w:rsid w:val="00452593"/>
    <w:rsid w:val="0045342D"/>
    <w:rsid w:val="004535B9"/>
    <w:rsid w:val="00453E73"/>
    <w:rsid w:val="004541A7"/>
    <w:rsid w:val="0045423C"/>
    <w:rsid w:val="00454554"/>
    <w:rsid w:val="004549DE"/>
    <w:rsid w:val="00454BEF"/>
    <w:rsid w:val="00454C7C"/>
    <w:rsid w:val="0045511D"/>
    <w:rsid w:val="0045518E"/>
    <w:rsid w:val="00455205"/>
    <w:rsid w:val="00455512"/>
    <w:rsid w:val="00456CC8"/>
    <w:rsid w:val="00456EBA"/>
    <w:rsid w:val="00456EBB"/>
    <w:rsid w:val="00457013"/>
    <w:rsid w:val="00457014"/>
    <w:rsid w:val="00457180"/>
    <w:rsid w:val="0045722C"/>
    <w:rsid w:val="004573D6"/>
    <w:rsid w:val="00457AA3"/>
    <w:rsid w:val="00457D4B"/>
    <w:rsid w:val="00460EB5"/>
    <w:rsid w:val="0046187F"/>
    <w:rsid w:val="0046220A"/>
    <w:rsid w:val="00462494"/>
    <w:rsid w:val="004630F2"/>
    <w:rsid w:val="004633DC"/>
    <w:rsid w:val="0046350B"/>
    <w:rsid w:val="00463594"/>
    <w:rsid w:val="00463618"/>
    <w:rsid w:val="00463AAA"/>
    <w:rsid w:val="00463B25"/>
    <w:rsid w:val="004641F9"/>
    <w:rsid w:val="00464285"/>
    <w:rsid w:val="004655CD"/>
    <w:rsid w:val="00465DB0"/>
    <w:rsid w:val="004669A5"/>
    <w:rsid w:val="004669C2"/>
    <w:rsid w:val="00466A87"/>
    <w:rsid w:val="00466AF7"/>
    <w:rsid w:val="004674B9"/>
    <w:rsid w:val="00467845"/>
    <w:rsid w:val="00467A61"/>
    <w:rsid w:val="004705D2"/>
    <w:rsid w:val="0047062A"/>
    <w:rsid w:val="00470C17"/>
    <w:rsid w:val="00470E60"/>
    <w:rsid w:val="004710E1"/>
    <w:rsid w:val="0047156F"/>
    <w:rsid w:val="00471704"/>
    <w:rsid w:val="0047173C"/>
    <w:rsid w:val="004717E2"/>
    <w:rsid w:val="0047283F"/>
    <w:rsid w:val="00472945"/>
    <w:rsid w:val="00472A9E"/>
    <w:rsid w:val="00472C20"/>
    <w:rsid w:val="00472DA6"/>
    <w:rsid w:val="00472FD9"/>
    <w:rsid w:val="0047325C"/>
    <w:rsid w:val="00473295"/>
    <w:rsid w:val="00473809"/>
    <w:rsid w:val="004739FC"/>
    <w:rsid w:val="00473C13"/>
    <w:rsid w:val="00473E43"/>
    <w:rsid w:val="0047431A"/>
    <w:rsid w:val="004744E7"/>
    <w:rsid w:val="0047467E"/>
    <w:rsid w:val="00474AFF"/>
    <w:rsid w:val="00474EF8"/>
    <w:rsid w:val="00474F40"/>
    <w:rsid w:val="00475503"/>
    <w:rsid w:val="00475DEA"/>
    <w:rsid w:val="004761F2"/>
    <w:rsid w:val="00476F92"/>
    <w:rsid w:val="0047704E"/>
    <w:rsid w:val="0047723F"/>
    <w:rsid w:val="0047741A"/>
    <w:rsid w:val="0047791F"/>
    <w:rsid w:val="004807C6"/>
    <w:rsid w:val="00480B28"/>
    <w:rsid w:val="004816C5"/>
    <w:rsid w:val="0048197A"/>
    <w:rsid w:val="00481B4F"/>
    <w:rsid w:val="00481D58"/>
    <w:rsid w:val="00481E6E"/>
    <w:rsid w:val="00481F98"/>
    <w:rsid w:val="0048212A"/>
    <w:rsid w:val="0048216B"/>
    <w:rsid w:val="004826F3"/>
    <w:rsid w:val="00482D7C"/>
    <w:rsid w:val="00482FB5"/>
    <w:rsid w:val="0048347F"/>
    <w:rsid w:val="00483782"/>
    <w:rsid w:val="00483992"/>
    <w:rsid w:val="00484198"/>
    <w:rsid w:val="004843BA"/>
    <w:rsid w:val="0048472A"/>
    <w:rsid w:val="00484C31"/>
    <w:rsid w:val="00484D64"/>
    <w:rsid w:val="00484D6E"/>
    <w:rsid w:val="00484F76"/>
    <w:rsid w:val="0048549C"/>
    <w:rsid w:val="00485853"/>
    <w:rsid w:val="00485882"/>
    <w:rsid w:val="00485B5A"/>
    <w:rsid w:val="004863BD"/>
    <w:rsid w:val="004868BF"/>
    <w:rsid w:val="004869B5"/>
    <w:rsid w:val="00486E87"/>
    <w:rsid w:val="0048727D"/>
    <w:rsid w:val="004876EA"/>
    <w:rsid w:val="00490777"/>
    <w:rsid w:val="0049099C"/>
    <w:rsid w:val="00491914"/>
    <w:rsid w:val="00491C51"/>
    <w:rsid w:val="00491EEA"/>
    <w:rsid w:val="00492704"/>
    <w:rsid w:val="00492943"/>
    <w:rsid w:val="00492C30"/>
    <w:rsid w:val="00492D1A"/>
    <w:rsid w:val="00492E67"/>
    <w:rsid w:val="004943F0"/>
    <w:rsid w:val="004947F3"/>
    <w:rsid w:val="0049495D"/>
    <w:rsid w:val="00494F80"/>
    <w:rsid w:val="004950B6"/>
    <w:rsid w:val="00495359"/>
    <w:rsid w:val="004954B3"/>
    <w:rsid w:val="00495539"/>
    <w:rsid w:val="00495FE8"/>
    <w:rsid w:val="00496660"/>
    <w:rsid w:val="00496953"/>
    <w:rsid w:val="00496AAC"/>
    <w:rsid w:val="00497213"/>
    <w:rsid w:val="0049741A"/>
    <w:rsid w:val="00497987"/>
    <w:rsid w:val="00497B7E"/>
    <w:rsid w:val="00497C74"/>
    <w:rsid w:val="004A0149"/>
    <w:rsid w:val="004A0283"/>
    <w:rsid w:val="004A034F"/>
    <w:rsid w:val="004A0F67"/>
    <w:rsid w:val="004A0FDE"/>
    <w:rsid w:val="004A11D6"/>
    <w:rsid w:val="004A19B5"/>
    <w:rsid w:val="004A19EA"/>
    <w:rsid w:val="004A232F"/>
    <w:rsid w:val="004A2549"/>
    <w:rsid w:val="004A28C1"/>
    <w:rsid w:val="004A2B55"/>
    <w:rsid w:val="004A2F28"/>
    <w:rsid w:val="004A30DC"/>
    <w:rsid w:val="004A35DD"/>
    <w:rsid w:val="004A3979"/>
    <w:rsid w:val="004A3D9F"/>
    <w:rsid w:val="004A4437"/>
    <w:rsid w:val="004A466B"/>
    <w:rsid w:val="004A4A71"/>
    <w:rsid w:val="004A5235"/>
    <w:rsid w:val="004A52EC"/>
    <w:rsid w:val="004A5816"/>
    <w:rsid w:val="004A5A8F"/>
    <w:rsid w:val="004A5F1E"/>
    <w:rsid w:val="004A641E"/>
    <w:rsid w:val="004A680B"/>
    <w:rsid w:val="004A70EC"/>
    <w:rsid w:val="004A715C"/>
    <w:rsid w:val="004A7500"/>
    <w:rsid w:val="004A7C7E"/>
    <w:rsid w:val="004B034B"/>
    <w:rsid w:val="004B0557"/>
    <w:rsid w:val="004B0A1B"/>
    <w:rsid w:val="004B0D3F"/>
    <w:rsid w:val="004B10FE"/>
    <w:rsid w:val="004B12C8"/>
    <w:rsid w:val="004B1709"/>
    <w:rsid w:val="004B17FB"/>
    <w:rsid w:val="004B1828"/>
    <w:rsid w:val="004B1B69"/>
    <w:rsid w:val="004B1F8A"/>
    <w:rsid w:val="004B2227"/>
    <w:rsid w:val="004B2426"/>
    <w:rsid w:val="004B24F3"/>
    <w:rsid w:val="004B2603"/>
    <w:rsid w:val="004B285A"/>
    <w:rsid w:val="004B292B"/>
    <w:rsid w:val="004B3552"/>
    <w:rsid w:val="004B3572"/>
    <w:rsid w:val="004B3B1D"/>
    <w:rsid w:val="004B3B60"/>
    <w:rsid w:val="004B4416"/>
    <w:rsid w:val="004B46A4"/>
    <w:rsid w:val="004B4A30"/>
    <w:rsid w:val="004B4FFE"/>
    <w:rsid w:val="004B52EF"/>
    <w:rsid w:val="004B53A1"/>
    <w:rsid w:val="004B55D5"/>
    <w:rsid w:val="004B593B"/>
    <w:rsid w:val="004B5942"/>
    <w:rsid w:val="004B59B5"/>
    <w:rsid w:val="004B6298"/>
    <w:rsid w:val="004B6772"/>
    <w:rsid w:val="004B69FA"/>
    <w:rsid w:val="004B6DAA"/>
    <w:rsid w:val="004B712A"/>
    <w:rsid w:val="004C0152"/>
    <w:rsid w:val="004C01AB"/>
    <w:rsid w:val="004C034D"/>
    <w:rsid w:val="004C0358"/>
    <w:rsid w:val="004C0418"/>
    <w:rsid w:val="004C0CC1"/>
    <w:rsid w:val="004C24C4"/>
    <w:rsid w:val="004C2735"/>
    <w:rsid w:val="004C27F7"/>
    <w:rsid w:val="004C28F9"/>
    <w:rsid w:val="004C2A82"/>
    <w:rsid w:val="004C2B94"/>
    <w:rsid w:val="004C2C2D"/>
    <w:rsid w:val="004C2F2D"/>
    <w:rsid w:val="004C34D2"/>
    <w:rsid w:val="004C3E1E"/>
    <w:rsid w:val="004C40BF"/>
    <w:rsid w:val="004C415E"/>
    <w:rsid w:val="004C418F"/>
    <w:rsid w:val="004C44A3"/>
    <w:rsid w:val="004C5362"/>
    <w:rsid w:val="004C54CA"/>
    <w:rsid w:val="004C6679"/>
    <w:rsid w:val="004C689B"/>
    <w:rsid w:val="004C6BE2"/>
    <w:rsid w:val="004C6C61"/>
    <w:rsid w:val="004C6E96"/>
    <w:rsid w:val="004C7831"/>
    <w:rsid w:val="004C785E"/>
    <w:rsid w:val="004C7CA6"/>
    <w:rsid w:val="004C7D2D"/>
    <w:rsid w:val="004D019F"/>
    <w:rsid w:val="004D07E8"/>
    <w:rsid w:val="004D1106"/>
    <w:rsid w:val="004D26CD"/>
    <w:rsid w:val="004D2C8E"/>
    <w:rsid w:val="004D2D67"/>
    <w:rsid w:val="004D33AA"/>
    <w:rsid w:val="004D3BA0"/>
    <w:rsid w:val="004D3E98"/>
    <w:rsid w:val="004D3F58"/>
    <w:rsid w:val="004D4AA7"/>
    <w:rsid w:val="004D4F30"/>
    <w:rsid w:val="004D5279"/>
    <w:rsid w:val="004D5A1F"/>
    <w:rsid w:val="004D5EDB"/>
    <w:rsid w:val="004D5F75"/>
    <w:rsid w:val="004D6693"/>
    <w:rsid w:val="004D6BA8"/>
    <w:rsid w:val="004D7361"/>
    <w:rsid w:val="004E007D"/>
    <w:rsid w:val="004E00C1"/>
    <w:rsid w:val="004E033A"/>
    <w:rsid w:val="004E0356"/>
    <w:rsid w:val="004E0493"/>
    <w:rsid w:val="004E0601"/>
    <w:rsid w:val="004E07BB"/>
    <w:rsid w:val="004E100A"/>
    <w:rsid w:val="004E1068"/>
    <w:rsid w:val="004E116D"/>
    <w:rsid w:val="004E1A4A"/>
    <w:rsid w:val="004E1AF8"/>
    <w:rsid w:val="004E27AE"/>
    <w:rsid w:val="004E2D0E"/>
    <w:rsid w:val="004E4563"/>
    <w:rsid w:val="004E45E2"/>
    <w:rsid w:val="004E48F2"/>
    <w:rsid w:val="004E4C2A"/>
    <w:rsid w:val="004E4D35"/>
    <w:rsid w:val="004E53CE"/>
    <w:rsid w:val="004E5835"/>
    <w:rsid w:val="004E5AB8"/>
    <w:rsid w:val="004E6345"/>
    <w:rsid w:val="004E644C"/>
    <w:rsid w:val="004E6508"/>
    <w:rsid w:val="004E6712"/>
    <w:rsid w:val="004E6B6E"/>
    <w:rsid w:val="004E6B96"/>
    <w:rsid w:val="004E6BD1"/>
    <w:rsid w:val="004E6C03"/>
    <w:rsid w:val="004E6FBE"/>
    <w:rsid w:val="004E707B"/>
    <w:rsid w:val="004E744C"/>
    <w:rsid w:val="004E7ACE"/>
    <w:rsid w:val="004F0212"/>
    <w:rsid w:val="004F06C5"/>
    <w:rsid w:val="004F0880"/>
    <w:rsid w:val="004F0A95"/>
    <w:rsid w:val="004F1031"/>
    <w:rsid w:val="004F1204"/>
    <w:rsid w:val="004F16A9"/>
    <w:rsid w:val="004F18BC"/>
    <w:rsid w:val="004F1B25"/>
    <w:rsid w:val="004F1BC9"/>
    <w:rsid w:val="004F22E3"/>
    <w:rsid w:val="004F2607"/>
    <w:rsid w:val="004F2699"/>
    <w:rsid w:val="004F26B5"/>
    <w:rsid w:val="004F289D"/>
    <w:rsid w:val="004F291C"/>
    <w:rsid w:val="004F3047"/>
    <w:rsid w:val="004F3647"/>
    <w:rsid w:val="004F3F47"/>
    <w:rsid w:val="004F4831"/>
    <w:rsid w:val="004F578B"/>
    <w:rsid w:val="004F5CA0"/>
    <w:rsid w:val="004F666E"/>
    <w:rsid w:val="004F6A23"/>
    <w:rsid w:val="004F705C"/>
    <w:rsid w:val="004F71D8"/>
    <w:rsid w:val="004F7381"/>
    <w:rsid w:val="004F7835"/>
    <w:rsid w:val="004F797C"/>
    <w:rsid w:val="004F7FC6"/>
    <w:rsid w:val="00500513"/>
    <w:rsid w:val="00500564"/>
    <w:rsid w:val="005009D8"/>
    <w:rsid w:val="00500C9E"/>
    <w:rsid w:val="00500DD6"/>
    <w:rsid w:val="00500E75"/>
    <w:rsid w:val="00500F8F"/>
    <w:rsid w:val="00501022"/>
    <w:rsid w:val="005010C8"/>
    <w:rsid w:val="00501282"/>
    <w:rsid w:val="00501B8E"/>
    <w:rsid w:val="005022B7"/>
    <w:rsid w:val="005029A1"/>
    <w:rsid w:val="00502D4D"/>
    <w:rsid w:val="00503591"/>
    <w:rsid w:val="00503C77"/>
    <w:rsid w:val="00503FA4"/>
    <w:rsid w:val="005047F8"/>
    <w:rsid w:val="00504A17"/>
    <w:rsid w:val="00504F43"/>
    <w:rsid w:val="005052FC"/>
    <w:rsid w:val="00505550"/>
    <w:rsid w:val="005058AB"/>
    <w:rsid w:val="00506143"/>
    <w:rsid w:val="00506A94"/>
    <w:rsid w:val="00507490"/>
    <w:rsid w:val="0050770B"/>
    <w:rsid w:val="00507828"/>
    <w:rsid w:val="005078CA"/>
    <w:rsid w:val="0050799B"/>
    <w:rsid w:val="00510BDA"/>
    <w:rsid w:val="00510C28"/>
    <w:rsid w:val="005125AC"/>
    <w:rsid w:val="00512656"/>
    <w:rsid w:val="005128F2"/>
    <w:rsid w:val="00513022"/>
    <w:rsid w:val="0051303D"/>
    <w:rsid w:val="005130CD"/>
    <w:rsid w:val="0051333D"/>
    <w:rsid w:val="005134F6"/>
    <w:rsid w:val="0051369D"/>
    <w:rsid w:val="0051369E"/>
    <w:rsid w:val="00513717"/>
    <w:rsid w:val="00513C45"/>
    <w:rsid w:val="00513CF1"/>
    <w:rsid w:val="00514336"/>
    <w:rsid w:val="00514BA1"/>
    <w:rsid w:val="00515539"/>
    <w:rsid w:val="005158BB"/>
    <w:rsid w:val="00515BB1"/>
    <w:rsid w:val="005163BF"/>
    <w:rsid w:val="00517C02"/>
    <w:rsid w:val="00517C45"/>
    <w:rsid w:val="00520197"/>
    <w:rsid w:val="00520274"/>
    <w:rsid w:val="005202AB"/>
    <w:rsid w:val="005204AE"/>
    <w:rsid w:val="0052057E"/>
    <w:rsid w:val="00520C37"/>
    <w:rsid w:val="00520D40"/>
    <w:rsid w:val="00520F0C"/>
    <w:rsid w:val="00520F5F"/>
    <w:rsid w:val="00521AE1"/>
    <w:rsid w:val="005226F2"/>
    <w:rsid w:val="00522714"/>
    <w:rsid w:val="005237FB"/>
    <w:rsid w:val="00523C0A"/>
    <w:rsid w:val="00523D3A"/>
    <w:rsid w:val="00524292"/>
    <w:rsid w:val="005248C7"/>
    <w:rsid w:val="00525153"/>
    <w:rsid w:val="00525168"/>
    <w:rsid w:val="005255FE"/>
    <w:rsid w:val="00525A7F"/>
    <w:rsid w:val="005265F4"/>
    <w:rsid w:val="0052664C"/>
    <w:rsid w:val="00526ACA"/>
    <w:rsid w:val="00526C48"/>
    <w:rsid w:val="00526CEE"/>
    <w:rsid w:val="00526CF6"/>
    <w:rsid w:val="00526DC6"/>
    <w:rsid w:val="005276BA"/>
    <w:rsid w:val="00527C4C"/>
    <w:rsid w:val="00527CD9"/>
    <w:rsid w:val="00530094"/>
    <w:rsid w:val="005306C1"/>
    <w:rsid w:val="00530A4F"/>
    <w:rsid w:val="00530AD6"/>
    <w:rsid w:val="00530F40"/>
    <w:rsid w:val="0053150C"/>
    <w:rsid w:val="00531A29"/>
    <w:rsid w:val="00531E76"/>
    <w:rsid w:val="00532440"/>
    <w:rsid w:val="00533094"/>
    <w:rsid w:val="005334E9"/>
    <w:rsid w:val="005335AB"/>
    <w:rsid w:val="0053378F"/>
    <w:rsid w:val="00533A75"/>
    <w:rsid w:val="00534A3D"/>
    <w:rsid w:val="00534C2E"/>
    <w:rsid w:val="00534EEB"/>
    <w:rsid w:val="005350AB"/>
    <w:rsid w:val="00536206"/>
    <w:rsid w:val="0053642C"/>
    <w:rsid w:val="00536861"/>
    <w:rsid w:val="00536F56"/>
    <w:rsid w:val="00537853"/>
    <w:rsid w:val="00537B30"/>
    <w:rsid w:val="005400A0"/>
    <w:rsid w:val="00540345"/>
    <w:rsid w:val="00540795"/>
    <w:rsid w:val="00540A5B"/>
    <w:rsid w:val="00540B7A"/>
    <w:rsid w:val="00541305"/>
    <w:rsid w:val="0054145A"/>
    <w:rsid w:val="00541644"/>
    <w:rsid w:val="00541913"/>
    <w:rsid w:val="00541C16"/>
    <w:rsid w:val="00542889"/>
    <w:rsid w:val="00542C6A"/>
    <w:rsid w:val="00542DB7"/>
    <w:rsid w:val="00543472"/>
    <w:rsid w:val="005436CD"/>
    <w:rsid w:val="00543B58"/>
    <w:rsid w:val="00543ED1"/>
    <w:rsid w:val="005440B4"/>
    <w:rsid w:val="005440E1"/>
    <w:rsid w:val="0054452E"/>
    <w:rsid w:val="00544842"/>
    <w:rsid w:val="00544D1F"/>
    <w:rsid w:val="0054574E"/>
    <w:rsid w:val="00545A3A"/>
    <w:rsid w:val="00545A57"/>
    <w:rsid w:val="00545CB8"/>
    <w:rsid w:val="00545F68"/>
    <w:rsid w:val="005464CD"/>
    <w:rsid w:val="00546591"/>
    <w:rsid w:val="005466C5"/>
    <w:rsid w:val="00546870"/>
    <w:rsid w:val="00546B3F"/>
    <w:rsid w:val="00546D3D"/>
    <w:rsid w:val="00546F15"/>
    <w:rsid w:val="00546FE8"/>
    <w:rsid w:val="005470E1"/>
    <w:rsid w:val="0054771F"/>
    <w:rsid w:val="00547943"/>
    <w:rsid w:val="00547988"/>
    <w:rsid w:val="00547DCB"/>
    <w:rsid w:val="00547E5C"/>
    <w:rsid w:val="00550638"/>
    <w:rsid w:val="00550F0C"/>
    <w:rsid w:val="00551101"/>
    <w:rsid w:val="005511BA"/>
    <w:rsid w:val="00551384"/>
    <w:rsid w:val="00551A12"/>
    <w:rsid w:val="00551B2E"/>
    <w:rsid w:val="005524EF"/>
    <w:rsid w:val="0055253A"/>
    <w:rsid w:val="00552567"/>
    <w:rsid w:val="005525DE"/>
    <w:rsid w:val="0055260D"/>
    <w:rsid w:val="00552899"/>
    <w:rsid w:val="00553143"/>
    <w:rsid w:val="005532BB"/>
    <w:rsid w:val="00553337"/>
    <w:rsid w:val="005533FD"/>
    <w:rsid w:val="0055362E"/>
    <w:rsid w:val="0055365A"/>
    <w:rsid w:val="005538B5"/>
    <w:rsid w:val="005547DA"/>
    <w:rsid w:val="0055499A"/>
    <w:rsid w:val="00554B44"/>
    <w:rsid w:val="00554E1C"/>
    <w:rsid w:val="00554FFE"/>
    <w:rsid w:val="00555520"/>
    <w:rsid w:val="00555807"/>
    <w:rsid w:val="00555BE1"/>
    <w:rsid w:val="00555D3F"/>
    <w:rsid w:val="00555D83"/>
    <w:rsid w:val="005562FF"/>
    <w:rsid w:val="0055641B"/>
    <w:rsid w:val="0055644D"/>
    <w:rsid w:val="0055649A"/>
    <w:rsid w:val="00556717"/>
    <w:rsid w:val="0055740F"/>
    <w:rsid w:val="00557531"/>
    <w:rsid w:val="005575B6"/>
    <w:rsid w:val="005578EF"/>
    <w:rsid w:val="00557A67"/>
    <w:rsid w:val="00557A8C"/>
    <w:rsid w:val="00560169"/>
    <w:rsid w:val="00560347"/>
    <w:rsid w:val="005605C8"/>
    <w:rsid w:val="0056077A"/>
    <w:rsid w:val="00560884"/>
    <w:rsid w:val="005608C6"/>
    <w:rsid w:val="00560936"/>
    <w:rsid w:val="00561741"/>
    <w:rsid w:val="00561BED"/>
    <w:rsid w:val="0056252F"/>
    <w:rsid w:val="00562643"/>
    <w:rsid w:val="00562F87"/>
    <w:rsid w:val="00563051"/>
    <w:rsid w:val="005631CC"/>
    <w:rsid w:val="00563FC4"/>
    <w:rsid w:val="0056444D"/>
    <w:rsid w:val="00564463"/>
    <w:rsid w:val="00564E5A"/>
    <w:rsid w:val="0056553E"/>
    <w:rsid w:val="00565953"/>
    <w:rsid w:val="00565AB6"/>
    <w:rsid w:val="00565CDB"/>
    <w:rsid w:val="005662D0"/>
    <w:rsid w:val="0056638C"/>
    <w:rsid w:val="00566581"/>
    <w:rsid w:val="005669FA"/>
    <w:rsid w:val="00566BD9"/>
    <w:rsid w:val="0056752F"/>
    <w:rsid w:val="00567B90"/>
    <w:rsid w:val="00567C8E"/>
    <w:rsid w:val="00567F1A"/>
    <w:rsid w:val="00570A70"/>
    <w:rsid w:val="0057114F"/>
    <w:rsid w:val="005714AA"/>
    <w:rsid w:val="005714BC"/>
    <w:rsid w:val="00572730"/>
    <w:rsid w:val="00572855"/>
    <w:rsid w:val="005730DF"/>
    <w:rsid w:val="005734B9"/>
    <w:rsid w:val="00573746"/>
    <w:rsid w:val="00573CC1"/>
    <w:rsid w:val="00574392"/>
    <w:rsid w:val="005744E4"/>
    <w:rsid w:val="005745C5"/>
    <w:rsid w:val="00574CF5"/>
    <w:rsid w:val="00574FEC"/>
    <w:rsid w:val="00575067"/>
    <w:rsid w:val="00575233"/>
    <w:rsid w:val="005758D5"/>
    <w:rsid w:val="00575E2C"/>
    <w:rsid w:val="0057670F"/>
    <w:rsid w:val="00577473"/>
    <w:rsid w:val="00577CDF"/>
    <w:rsid w:val="00577D9C"/>
    <w:rsid w:val="00577DAF"/>
    <w:rsid w:val="00580A63"/>
    <w:rsid w:val="00580B81"/>
    <w:rsid w:val="005814F9"/>
    <w:rsid w:val="0058175B"/>
    <w:rsid w:val="00581818"/>
    <w:rsid w:val="0058188C"/>
    <w:rsid w:val="00582CD7"/>
    <w:rsid w:val="00582EC6"/>
    <w:rsid w:val="0058349F"/>
    <w:rsid w:val="0058362A"/>
    <w:rsid w:val="005839F5"/>
    <w:rsid w:val="00583A43"/>
    <w:rsid w:val="00583B34"/>
    <w:rsid w:val="0058413A"/>
    <w:rsid w:val="00584149"/>
    <w:rsid w:val="00584416"/>
    <w:rsid w:val="0058443D"/>
    <w:rsid w:val="005848F9"/>
    <w:rsid w:val="00584B9C"/>
    <w:rsid w:val="00584C15"/>
    <w:rsid w:val="00584E28"/>
    <w:rsid w:val="005851F2"/>
    <w:rsid w:val="005854DF"/>
    <w:rsid w:val="005857EE"/>
    <w:rsid w:val="005863EF"/>
    <w:rsid w:val="00586783"/>
    <w:rsid w:val="0058685F"/>
    <w:rsid w:val="005868A2"/>
    <w:rsid w:val="00586CCC"/>
    <w:rsid w:val="00587513"/>
    <w:rsid w:val="005903E9"/>
    <w:rsid w:val="00590709"/>
    <w:rsid w:val="00590BB1"/>
    <w:rsid w:val="00590BB9"/>
    <w:rsid w:val="00590FA6"/>
    <w:rsid w:val="0059103F"/>
    <w:rsid w:val="0059176B"/>
    <w:rsid w:val="00591C54"/>
    <w:rsid w:val="00591E9A"/>
    <w:rsid w:val="0059282E"/>
    <w:rsid w:val="005928C4"/>
    <w:rsid w:val="00592CA9"/>
    <w:rsid w:val="00592F3F"/>
    <w:rsid w:val="0059306E"/>
    <w:rsid w:val="00593074"/>
    <w:rsid w:val="0059347F"/>
    <w:rsid w:val="00593A2C"/>
    <w:rsid w:val="00593A6B"/>
    <w:rsid w:val="0059403C"/>
    <w:rsid w:val="005941EA"/>
    <w:rsid w:val="00594B31"/>
    <w:rsid w:val="00594CEA"/>
    <w:rsid w:val="00594D93"/>
    <w:rsid w:val="00594FEA"/>
    <w:rsid w:val="00595407"/>
    <w:rsid w:val="0059565D"/>
    <w:rsid w:val="005958E7"/>
    <w:rsid w:val="00595BDF"/>
    <w:rsid w:val="00595D5E"/>
    <w:rsid w:val="00596102"/>
    <w:rsid w:val="005961AB"/>
    <w:rsid w:val="0059631A"/>
    <w:rsid w:val="00596FEE"/>
    <w:rsid w:val="005970D5"/>
    <w:rsid w:val="00597172"/>
    <w:rsid w:val="0059777A"/>
    <w:rsid w:val="005A06BF"/>
    <w:rsid w:val="005A0B33"/>
    <w:rsid w:val="005A0CFA"/>
    <w:rsid w:val="005A1B00"/>
    <w:rsid w:val="005A1BDC"/>
    <w:rsid w:val="005A1D47"/>
    <w:rsid w:val="005A238B"/>
    <w:rsid w:val="005A2523"/>
    <w:rsid w:val="005A2A51"/>
    <w:rsid w:val="005A3071"/>
    <w:rsid w:val="005A32A7"/>
    <w:rsid w:val="005A3635"/>
    <w:rsid w:val="005A366D"/>
    <w:rsid w:val="005A4556"/>
    <w:rsid w:val="005A5432"/>
    <w:rsid w:val="005A5562"/>
    <w:rsid w:val="005A638F"/>
    <w:rsid w:val="005A653D"/>
    <w:rsid w:val="005A659F"/>
    <w:rsid w:val="005A66D5"/>
    <w:rsid w:val="005A6F80"/>
    <w:rsid w:val="005A7520"/>
    <w:rsid w:val="005A78F3"/>
    <w:rsid w:val="005B07DE"/>
    <w:rsid w:val="005B08C4"/>
    <w:rsid w:val="005B09DB"/>
    <w:rsid w:val="005B0DC9"/>
    <w:rsid w:val="005B0DF8"/>
    <w:rsid w:val="005B0EA8"/>
    <w:rsid w:val="005B176E"/>
    <w:rsid w:val="005B1931"/>
    <w:rsid w:val="005B256D"/>
    <w:rsid w:val="005B2E6F"/>
    <w:rsid w:val="005B422A"/>
    <w:rsid w:val="005B48F9"/>
    <w:rsid w:val="005B4AE5"/>
    <w:rsid w:val="005B4C2F"/>
    <w:rsid w:val="005B4ECC"/>
    <w:rsid w:val="005B51C7"/>
    <w:rsid w:val="005B52AE"/>
    <w:rsid w:val="005B55BF"/>
    <w:rsid w:val="005B59B6"/>
    <w:rsid w:val="005B5BA6"/>
    <w:rsid w:val="005B5C0D"/>
    <w:rsid w:val="005B62DB"/>
    <w:rsid w:val="005B6458"/>
    <w:rsid w:val="005B6D29"/>
    <w:rsid w:val="005B742D"/>
    <w:rsid w:val="005B74EA"/>
    <w:rsid w:val="005C044D"/>
    <w:rsid w:val="005C054E"/>
    <w:rsid w:val="005C09EF"/>
    <w:rsid w:val="005C0E2D"/>
    <w:rsid w:val="005C0FF5"/>
    <w:rsid w:val="005C12BF"/>
    <w:rsid w:val="005C177F"/>
    <w:rsid w:val="005C1D8D"/>
    <w:rsid w:val="005C2B91"/>
    <w:rsid w:val="005C305A"/>
    <w:rsid w:val="005C339E"/>
    <w:rsid w:val="005C33D4"/>
    <w:rsid w:val="005C3A85"/>
    <w:rsid w:val="005C4009"/>
    <w:rsid w:val="005C428F"/>
    <w:rsid w:val="005C4303"/>
    <w:rsid w:val="005C434F"/>
    <w:rsid w:val="005C4396"/>
    <w:rsid w:val="005C4726"/>
    <w:rsid w:val="005C4940"/>
    <w:rsid w:val="005C4C09"/>
    <w:rsid w:val="005C4C92"/>
    <w:rsid w:val="005C4DE9"/>
    <w:rsid w:val="005C506F"/>
    <w:rsid w:val="005C5124"/>
    <w:rsid w:val="005C53AB"/>
    <w:rsid w:val="005C5453"/>
    <w:rsid w:val="005C55A6"/>
    <w:rsid w:val="005C586D"/>
    <w:rsid w:val="005C61BB"/>
    <w:rsid w:val="005C6683"/>
    <w:rsid w:val="005C6771"/>
    <w:rsid w:val="005C68EF"/>
    <w:rsid w:val="005C7540"/>
    <w:rsid w:val="005C7A36"/>
    <w:rsid w:val="005C7B5B"/>
    <w:rsid w:val="005C7DA4"/>
    <w:rsid w:val="005D0689"/>
    <w:rsid w:val="005D08E6"/>
    <w:rsid w:val="005D0A5E"/>
    <w:rsid w:val="005D0F71"/>
    <w:rsid w:val="005D12D9"/>
    <w:rsid w:val="005D158F"/>
    <w:rsid w:val="005D1B8A"/>
    <w:rsid w:val="005D1DA9"/>
    <w:rsid w:val="005D24A8"/>
    <w:rsid w:val="005D28B5"/>
    <w:rsid w:val="005D2A1A"/>
    <w:rsid w:val="005D2A78"/>
    <w:rsid w:val="005D2C1E"/>
    <w:rsid w:val="005D2D1F"/>
    <w:rsid w:val="005D2FF3"/>
    <w:rsid w:val="005D3514"/>
    <w:rsid w:val="005D3521"/>
    <w:rsid w:val="005D3784"/>
    <w:rsid w:val="005D3DEC"/>
    <w:rsid w:val="005D401D"/>
    <w:rsid w:val="005D49A4"/>
    <w:rsid w:val="005D4F6C"/>
    <w:rsid w:val="005D5092"/>
    <w:rsid w:val="005D50DC"/>
    <w:rsid w:val="005D54CA"/>
    <w:rsid w:val="005D5DC8"/>
    <w:rsid w:val="005D61DE"/>
    <w:rsid w:val="005D642B"/>
    <w:rsid w:val="005D66EF"/>
    <w:rsid w:val="005D6D44"/>
    <w:rsid w:val="005D6D6F"/>
    <w:rsid w:val="005D6F0D"/>
    <w:rsid w:val="005D7065"/>
    <w:rsid w:val="005D71B3"/>
    <w:rsid w:val="005D760F"/>
    <w:rsid w:val="005D7AEB"/>
    <w:rsid w:val="005E0873"/>
    <w:rsid w:val="005E093C"/>
    <w:rsid w:val="005E0D17"/>
    <w:rsid w:val="005E168C"/>
    <w:rsid w:val="005E194C"/>
    <w:rsid w:val="005E1986"/>
    <w:rsid w:val="005E19D3"/>
    <w:rsid w:val="005E1E0A"/>
    <w:rsid w:val="005E21F6"/>
    <w:rsid w:val="005E23B5"/>
    <w:rsid w:val="005E303C"/>
    <w:rsid w:val="005E32A0"/>
    <w:rsid w:val="005E356F"/>
    <w:rsid w:val="005E3C0B"/>
    <w:rsid w:val="005E40F6"/>
    <w:rsid w:val="005E4CB6"/>
    <w:rsid w:val="005E4E78"/>
    <w:rsid w:val="005E4F42"/>
    <w:rsid w:val="005E51BE"/>
    <w:rsid w:val="005E5EF0"/>
    <w:rsid w:val="005E6C55"/>
    <w:rsid w:val="005E6E63"/>
    <w:rsid w:val="005E7284"/>
    <w:rsid w:val="005E7BB1"/>
    <w:rsid w:val="005E7DEB"/>
    <w:rsid w:val="005F0369"/>
    <w:rsid w:val="005F03F6"/>
    <w:rsid w:val="005F075A"/>
    <w:rsid w:val="005F08DC"/>
    <w:rsid w:val="005F0C25"/>
    <w:rsid w:val="005F0CED"/>
    <w:rsid w:val="005F128F"/>
    <w:rsid w:val="005F1583"/>
    <w:rsid w:val="005F1E98"/>
    <w:rsid w:val="005F1F9B"/>
    <w:rsid w:val="005F21C4"/>
    <w:rsid w:val="005F237A"/>
    <w:rsid w:val="005F294E"/>
    <w:rsid w:val="005F29EB"/>
    <w:rsid w:val="005F2F4C"/>
    <w:rsid w:val="005F394A"/>
    <w:rsid w:val="005F3A7A"/>
    <w:rsid w:val="005F3DB9"/>
    <w:rsid w:val="005F4080"/>
    <w:rsid w:val="005F4657"/>
    <w:rsid w:val="005F48D3"/>
    <w:rsid w:val="005F4B27"/>
    <w:rsid w:val="005F4EFE"/>
    <w:rsid w:val="005F4F86"/>
    <w:rsid w:val="005F56D8"/>
    <w:rsid w:val="005F5B0F"/>
    <w:rsid w:val="005F5D15"/>
    <w:rsid w:val="005F5F26"/>
    <w:rsid w:val="005F608E"/>
    <w:rsid w:val="005F7235"/>
    <w:rsid w:val="005F72D8"/>
    <w:rsid w:val="005F791C"/>
    <w:rsid w:val="005F7A42"/>
    <w:rsid w:val="005F7BA5"/>
    <w:rsid w:val="005F7F10"/>
    <w:rsid w:val="00600014"/>
    <w:rsid w:val="0060009A"/>
    <w:rsid w:val="006000A9"/>
    <w:rsid w:val="006000F0"/>
    <w:rsid w:val="00600463"/>
    <w:rsid w:val="006008BD"/>
    <w:rsid w:val="006008E1"/>
    <w:rsid w:val="00600927"/>
    <w:rsid w:val="0060125E"/>
    <w:rsid w:val="00601C54"/>
    <w:rsid w:val="00601E25"/>
    <w:rsid w:val="006020EF"/>
    <w:rsid w:val="006027D5"/>
    <w:rsid w:val="006027DD"/>
    <w:rsid w:val="00602F56"/>
    <w:rsid w:val="0060310D"/>
    <w:rsid w:val="006037B8"/>
    <w:rsid w:val="00603DA9"/>
    <w:rsid w:val="00603F25"/>
    <w:rsid w:val="00604519"/>
    <w:rsid w:val="00604FBC"/>
    <w:rsid w:val="0060571D"/>
    <w:rsid w:val="00605802"/>
    <w:rsid w:val="00605B92"/>
    <w:rsid w:val="00605DBB"/>
    <w:rsid w:val="00605F3B"/>
    <w:rsid w:val="00606054"/>
    <w:rsid w:val="00606498"/>
    <w:rsid w:val="00606899"/>
    <w:rsid w:val="00606980"/>
    <w:rsid w:val="00606C21"/>
    <w:rsid w:val="00607775"/>
    <w:rsid w:val="0060779E"/>
    <w:rsid w:val="0060781E"/>
    <w:rsid w:val="00607B07"/>
    <w:rsid w:val="00607CC1"/>
    <w:rsid w:val="00607CF2"/>
    <w:rsid w:val="0061024B"/>
    <w:rsid w:val="00610466"/>
    <w:rsid w:val="00610539"/>
    <w:rsid w:val="00610A48"/>
    <w:rsid w:val="006115E3"/>
    <w:rsid w:val="00612749"/>
    <w:rsid w:val="00612922"/>
    <w:rsid w:val="00612EA8"/>
    <w:rsid w:val="00613020"/>
    <w:rsid w:val="00613256"/>
    <w:rsid w:val="00613263"/>
    <w:rsid w:val="00613420"/>
    <w:rsid w:val="00613651"/>
    <w:rsid w:val="00613A43"/>
    <w:rsid w:val="00613B82"/>
    <w:rsid w:val="006140B5"/>
    <w:rsid w:val="00614857"/>
    <w:rsid w:val="006149A2"/>
    <w:rsid w:val="00614BFD"/>
    <w:rsid w:val="00614DB5"/>
    <w:rsid w:val="00614E99"/>
    <w:rsid w:val="006152F9"/>
    <w:rsid w:val="006159D0"/>
    <w:rsid w:val="00615E11"/>
    <w:rsid w:val="00615FEB"/>
    <w:rsid w:val="006161A2"/>
    <w:rsid w:val="006167CB"/>
    <w:rsid w:val="0061691E"/>
    <w:rsid w:val="00616C2A"/>
    <w:rsid w:val="00616CC7"/>
    <w:rsid w:val="00616F0F"/>
    <w:rsid w:val="0061732D"/>
    <w:rsid w:val="0061774B"/>
    <w:rsid w:val="00617ECE"/>
    <w:rsid w:val="006200CE"/>
    <w:rsid w:val="0062045E"/>
    <w:rsid w:val="00620CA1"/>
    <w:rsid w:val="00621613"/>
    <w:rsid w:val="0062179B"/>
    <w:rsid w:val="006217FB"/>
    <w:rsid w:val="00621F09"/>
    <w:rsid w:val="0062208D"/>
    <w:rsid w:val="006222EF"/>
    <w:rsid w:val="00622709"/>
    <w:rsid w:val="006227F5"/>
    <w:rsid w:val="00622ADF"/>
    <w:rsid w:val="00623CCB"/>
    <w:rsid w:val="00624473"/>
    <w:rsid w:val="00624A31"/>
    <w:rsid w:val="00624A32"/>
    <w:rsid w:val="00624ED8"/>
    <w:rsid w:val="00624F57"/>
    <w:rsid w:val="00624FF3"/>
    <w:rsid w:val="0062507E"/>
    <w:rsid w:val="0062513D"/>
    <w:rsid w:val="006252D8"/>
    <w:rsid w:val="0062538E"/>
    <w:rsid w:val="00625D1B"/>
    <w:rsid w:val="006272E3"/>
    <w:rsid w:val="0062762A"/>
    <w:rsid w:val="00627887"/>
    <w:rsid w:val="00627E80"/>
    <w:rsid w:val="0063025D"/>
    <w:rsid w:val="00630265"/>
    <w:rsid w:val="00630406"/>
    <w:rsid w:val="00630529"/>
    <w:rsid w:val="006305ED"/>
    <w:rsid w:val="00630F95"/>
    <w:rsid w:val="0063108B"/>
    <w:rsid w:val="00631240"/>
    <w:rsid w:val="00631722"/>
    <w:rsid w:val="0063187C"/>
    <w:rsid w:val="00631885"/>
    <w:rsid w:val="00631B73"/>
    <w:rsid w:val="006321E3"/>
    <w:rsid w:val="00632781"/>
    <w:rsid w:val="00633157"/>
    <w:rsid w:val="00633197"/>
    <w:rsid w:val="00633919"/>
    <w:rsid w:val="00634360"/>
    <w:rsid w:val="0063461E"/>
    <w:rsid w:val="006347C7"/>
    <w:rsid w:val="006350FD"/>
    <w:rsid w:val="0063544B"/>
    <w:rsid w:val="00636306"/>
    <w:rsid w:val="0063640F"/>
    <w:rsid w:val="006366B2"/>
    <w:rsid w:val="00636C87"/>
    <w:rsid w:val="006376B3"/>
    <w:rsid w:val="006378FB"/>
    <w:rsid w:val="00637A52"/>
    <w:rsid w:val="00637B0D"/>
    <w:rsid w:val="00637C35"/>
    <w:rsid w:val="0064006E"/>
    <w:rsid w:val="006407CC"/>
    <w:rsid w:val="00640C56"/>
    <w:rsid w:val="00640D2B"/>
    <w:rsid w:val="00641019"/>
    <w:rsid w:val="00641CAA"/>
    <w:rsid w:val="0064221A"/>
    <w:rsid w:val="006424E5"/>
    <w:rsid w:val="0064258E"/>
    <w:rsid w:val="006428CB"/>
    <w:rsid w:val="00642E49"/>
    <w:rsid w:val="006435CD"/>
    <w:rsid w:val="00643836"/>
    <w:rsid w:val="006440EB"/>
    <w:rsid w:val="006446BB"/>
    <w:rsid w:val="006448B0"/>
    <w:rsid w:val="00645376"/>
    <w:rsid w:val="0064549A"/>
    <w:rsid w:val="00645612"/>
    <w:rsid w:val="00645698"/>
    <w:rsid w:val="00645732"/>
    <w:rsid w:val="00645FD9"/>
    <w:rsid w:val="00646581"/>
    <w:rsid w:val="00646879"/>
    <w:rsid w:val="00646E10"/>
    <w:rsid w:val="00646ED2"/>
    <w:rsid w:val="006470D3"/>
    <w:rsid w:val="006475C2"/>
    <w:rsid w:val="00647921"/>
    <w:rsid w:val="00647986"/>
    <w:rsid w:val="006479DF"/>
    <w:rsid w:val="00647EF1"/>
    <w:rsid w:val="00650B55"/>
    <w:rsid w:val="00651193"/>
    <w:rsid w:val="00651B31"/>
    <w:rsid w:val="0065204B"/>
    <w:rsid w:val="00652D02"/>
    <w:rsid w:val="00652F13"/>
    <w:rsid w:val="0065325B"/>
    <w:rsid w:val="00653796"/>
    <w:rsid w:val="00653887"/>
    <w:rsid w:val="00653AD8"/>
    <w:rsid w:val="0065415B"/>
    <w:rsid w:val="00654274"/>
    <w:rsid w:val="0065471A"/>
    <w:rsid w:val="006547F8"/>
    <w:rsid w:val="00655356"/>
    <w:rsid w:val="006554FA"/>
    <w:rsid w:val="00655776"/>
    <w:rsid w:val="00655ACD"/>
    <w:rsid w:val="0065628A"/>
    <w:rsid w:val="0065678B"/>
    <w:rsid w:val="00656C4B"/>
    <w:rsid w:val="00656C57"/>
    <w:rsid w:val="006576B3"/>
    <w:rsid w:val="00657B0A"/>
    <w:rsid w:val="00657CD1"/>
    <w:rsid w:val="006602D6"/>
    <w:rsid w:val="00660576"/>
    <w:rsid w:val="006605D1"/>
    <w:rsid w:val="0066112B"/>
    <w:rsid w:val="00661305"/>
    <w:rsid w:val="00661C2B"/>
    <w:rsid w:val="00661F99"/>
    <w:rsid w:val="006625B1"/>
    <w:rsid w:val="00662BFD"/>
    <w:rsid w:val="00662EE5"/>
    <w:rsid w:val="00663579"/>
    <w:rsid w:val="00663EF3"/>
    <w:rsid w:val="006642F6"/>
    <w:rsid w:val="0066491F"/>
    <w:rsid w:val="00664DC7"/>
    <w:rsid w:val="00664F48"/>
    <w:rsid w:val="006654C7"/>
    <w:rsid w:val="00665E9A"/>
    <w:rsid w:val="0066625B"/>
    <w:rsid w:val="00666D4C"/>
    <w:rsid w:val="0066753F"/>
    <w:rsid w:val="0066771B"/>
    <w:rsid w:val="00667852"/>
    <w:rsid w:val="00667D43"/>
    <w:rsid w:val="00670159"/>
    <w:rsid w:val="0067023A"/>
    <w:rsid w:val="0067038F"/>
    <w:rsid w:val="006703C1"/>
    <w:rsid w:val="00670B92"/>
    <w:rsid w:val="00670DB8"/>
    <w:rsid w:val="00671A59"/>
    <w:rsid w:val="00671A9F"/>
    <w:rsid w:val="00671E50"/>
    <w:rsid w:val="00671F7E"/>
    <w:rsid w:val="00672111"/>
    <w:rsid w:val="006734BD"/>
    <w:rsid w:val="00673B83"/>
    <w:rsid w:val="00673E5A"/>
    <w:rsid w:val="00673F2B"/>
    <w:rsid w:val="006742C1"/>
    <w:rsid w:val="006744D4"/>
    <w:rsid w:val="006745E7"/>
    <w:rsid w:val="00675035"/>
    <w:rsid w:val="00675298"/>
    <w:rsid w:val="0067574E"/>
    <w:rsid w:val="00675AF4"/>
    <w:rsid w:val="00676363"/>
    <w:rsid w:val="0067637D"/>
    <w:rsid w:val="00676B2A"/>
    <w:rsid w:val="00676E1D"/>
    <w:rsid w:val="006772DE"/>
    <w:rsid w:val="006773E4"/>
    <w:rsid w:val="00677421"/>
    <w:rsid w:val="00677CF2"/>
    <w:rsid w:val="00680292"/>
    <w:rsid w:val="00680B81"/>
    <w:rsid w:val="00680D03"/>
    <w:rsid w:val="00680DAE"/>
    <w:rsid w:val="0068205D"/>
    <w:rsid w:val="006827FF"/>
    <w:rsid w:val="00682DAE"/>
    <w:rsid w:val="006838E7"/>
    <w:rsid w:val="0068391D"/>
    <w:rsid w:val="0068394A"/>
    <w:rsid w:val="006839FC"/>
    <w:rsid w:val="00683A07"/>
    <w:rsid w:val="00683BA6"/>
    <w:rsid w:val="00683C1D"/>
    <w:rsid w:val="00683D6E"/>
    <w:rsid w:val="00684282"/>
    <w:rsid w:val="006842DD"/>
    <w:rsid w:val="00684B90"/>
    <w:rsid w:val="00684D54"/>
    <w:rsid w:val="006850E3"/>
    <w:rsid w:val="006851D3"/>
    <w:rsid w:val="00685C9C"/>
    <w:rsid w:val="0068620E"/>
    <w:rsid w:val="00686B14"/>
    <w:rsid w:val="00687CEB"/>
    <w:rsid w:val="00687FFE"/>
    <w:rsid w:val="006907C6"/>
    <w:rsid w:val="00690C46"/>
    <w:rsid w:val="00690DB2"/>
    <w:rsid w:val="00690E42"/>
    <w:rsid w:val="00691221"/>
    <w:rsid w:val="00691B79"/>
    <w:rsid w:val="00691CA1"/>
    <w:rsid w:val="00691EDD"/>
    <w:rsid w:val="00691F89"/>
    <w:rsid w:val="00692114"/>
    <w:rsid w:val="00692A0E"/>
    <w:rsid w:val="00692A43"/>
    <w:rsid w:val="00692B0A"/>
    <w:rsid w:val="00692F1A"/>
    <w:rsid w:val="00693234"/>
    <w:rsid w:val="0069396A"/>
    <w:rsid w:val="00693DB9"/>
    <w:rsid w:val="00694E5C"/>
    <w:rsid w:val="00694E75"/>
    <w:rsid w:val="00695697"/>
    <w:rsid w:val="00695DE4"/>
    <w:rsid w:val="00695FE2"/>
    <w:rsid w:val="0069709E"/>
    <w:rsid w:val="006971D8"/>
    <w:rsid w:val="006972F9"/>
    <w:rsid w:val="0069732E"/>
    <w:rsid w:val="006973C2"/>
    <w:rsid w:val="006975B5"/>
    <w:rsid w:val="006976B0"/>
    <w:rsid w:val="00697BC3"/>
    <w:rsid w:val="00697F9F"/>
    <w:rsid w:val="006A0234"/>
    <w:rsid w:val="006A0356"/>
    <w:rsid w:val="006A04F0"/>
    <w:rsid w:val="006A0968"/>
    <w:rsid w:val="006A0A87"/>
    <w:rsid w:val="006A0F8E"/>
    <w:rsid w:val="006A14F8"/>
    <w:rsid w:val="006A18A1"/>
    <w:rsid w:val="006A2045"/>
    <w:rsid w:val="006A22B5"/>
    <w:rsid w:val="006A2409"/>
    <w:rsid w:val="006A2591"/>
    <w:rsid w:val="006A28E4"/>
    <w:rsid w:val="006A2B4E"/>
    <w:rsid w:val="006A2BEA"/>
    <w:rsid w:val="006A2C7B"/>
    <w:rsid w:val="006A32B5"/>
    <w:rsid w:val="006A4105"/>
    <w:rsid w:val="006A437E"/>
    <w:rsid w:val="006A5102"/>
    <w:rsid w:val="006A5A0E"/>
    <w:rsid w:val="006A5B99"/>
    <w:rsid w:val="006A5CF3"/>
    <w:rsid w:val="006A5D29"/>
    <w:rsid w:val="006A680D"/>
    <w:rsid w:val="006A716C"/>
    <w:rsid w:val="006A796D"/>
    <w:rsid w:val="006A7DF5"/>
    <w:rsid w:val="006B0067"/>
    <w:rsid w:val="006B0197"/>
    <w:rsid w:val="006B07ED"/>
    <w:rsid w:val="006B094E"/>
    <w:rsid w:val="006B0991"/>
    <w:rsid w:val="006B0BAB"/>
    <w:rsid w:val="006B0C13"/>
    <w:rsid w:val="006B1772"/>
    <w:rsid w:val="006B1ADB"/>
    <w:rsid w:val="006B1B0C"/>
    <w:rsid w:val="006B1D81"/>
    <w:rsid w:val="006B1D9B"/>
    <w:rsid w:val="006B1DB2"/>
    <w:rsid w:val="006B234A"/>
    <w:rsid w:val="006B271B"/>
    <w:rsid w:val="006B2B2D"/>
    <w:rsid w:val="006B3710"/>
    <w:rsid w:val="006B3748"/>
    <w:rsid w:val="006B3B03"/>
    <w:rsid w:val="006B3BFF"/>
    <w:rsid w:val="006B3DAD"/>
    <w:rsid w:val="006B3ECE"/>
    <w:rsid w:val="006B4018"/>
    <w:rsid w:val="006B58CB"/>
    <w:rsid w:val="006B5AB2"/>
    <w:rsid w:val="006B5FB3"/>
    <w:rsid w:val="006B62BB"/>
    <w:rsid w:val="006B6556"/>
    <w:rsid w:val="006B69DB"/>
    <w:rsid w:val="006B6E6B"/>
    <w:rsid w:val="006B7654"/>
    <w:rsid w:val="006B7F34"/>
    <w:rsid w:val="006C016F"/>
    <w:rsid w:val="006C063E"/>
    <w:rsid w:val="006C0B0D"/>
    <w:rsid w:val="006C0BEE"/>
    <w:rsid w:val="006C12F5"/>
    <w:rsid w:val="006C146D"/>
    <w:rsid w:val="006C1E30"/>
    <w:rsid w:val="006C2117"/>
    <w:rsid w:val="006C26BC"/>
    <w:rsid w:val="006C2926"/>
    <w:rsid w:val="006C2978"/>
    <w:rsid w:val="006C2E29"/>
    <w:rsid w:val="006C3114"/>
    <w:rsid w:val="006C31B9"/>
    <w:rsid w:val="006C34C8"/>
    <w:rsid w:val="006C354A"/>
    <w:rsid w:val="006C3871"/>
    <w:rsid w:val="006C3EF1"/>
    <w:rsid w:val="006C4100"/>
    <w:rsid w:val="006C42E6"/>
    <w:rsid w:val="006C456D"/>
    <w:rsid w:val="006C4F96"/>
    <w:rsid w:val="006C5318"/>
    <w:rsid w:val="006C5ADB"/>
    <w:rsid w:val="006C6624"/>
    <w:rsid w:val="006C690E"/>
    <w:rsid w:val="006C6A01"/>
    <w:rsid w:val="006C6CFD"/>
    <w:rsid w:val="006C6F71"/>
    <w:rsid w:val="006D000A"/>
    <w:rsid w:val="006D0A31"/>
    <w:rsid w:val="006D0B5E"/>
    <w:rsid w:val="006D141C"/>
    <w:rsid w:val="006D14AC"/>
    <w:rsid w:val="006D1501"/>
    <w:rsid w:val="006D16FA"/>
    <w:rsid w:val="006D242C"/>
    <w:rsid w:val="006D2455"/>
    <w:rsid w:val="006D2626"/>
    <w:rsid w:val="006D2662"/>
    <w:rsid w:val="006D27D0"/>
    <w:rsid w:val="006D3154"/>
    <w:rsid w:val="006D316C"/>
    <w:rsid w:val="006D359B"/>
    <w:rsid w:val="006D35A6"/>
    <w:rsid w:val="006D432B"/>
    <w:rsid w:val="006D46DF"/>
    <w:rsid w:val="006D4712"/>
    <w:rsid w:val="006D48E8"/>
    <w:rsid w:val="006D4BBC"/>
    <w:rsid w:val="006D5551"/>
    <w:rsid w:val="006E0088"/>
    <w:rsid w:val="006E03A0"/>
    <w:rsid w:val="006E08B2"/>
    <w:rsid w:val="006E11D7"/>
    <w:rsid w:val="006E1535"/>
    <w:rsid w:val="006E17A1"/>
    <w:rsid w:val="006E2490"/>
    <w:rsid w:val="006E2784"/>
    <w:rsid w:val="006E2A27"/>
    <w:rsid w:val="006E2AD3"/>
    <w:rsid w:val="006E3223"/>
    <w:rsid w:val="006E37F3"/>
    <w:rsid w:val="006E45B3"/>
    <w:rsid w:val="006E477F"/>
    <w:rsid w:val="006E48DD"/>
    <w:rsid w:val="006E4BBA"/>
    <w:rsid w:val="006E4D33"/>
    <w:rsid w:val="006E4E23"/>
    <w:rsid w:val="006E4E9D"/>
    <w:rsid w:val="006E4FB2"/>
    <w:rsid w:val="006E5971"/>
    <w:rsid w:val="006E59A4"/>
    <w:rsid w:val="006E5E3F"/>
    <w:rsid w:val="006E6236"/>
    <w:rsid w:val="006E72E0"/>
    <w:rsid w:val="006E73B0"/>
    <w:rsid w:val="006E73C4"/>
    <w:rsid w:val="006E763E"/>
    <w:rsid w:val="006E78D3"/>
    <w:rsid w:val="006F05FC"/>
    <w:rsid w:val="006F0891"/>
    <w:rsid w:val="006F1109"/>
    <w:rsid w:val="006F1145"/>
    <w:rsid w:val="006F1CCF"/>
    <w:rsid w:val="006F2399"/>
    <w:rsid w:val="006F273A"/>
    <w:rsid w:val="006F3326"/>
    <w:rsid w:val="006F39F1"/>
    <w:rsid w:val="006F4CD9"/>
    <w:rsid w:val="006F5464"/>
    <w:rsid w:val="006F59A5"/>
    <w:rsid w:val="006F5AFE"/>
    <w:rsid w:val="006F5DCB"/>
    <w:rsid w:val="006F6253"/>
    <w:rsid w:val="006F6378"/>
    <w:rsid w:val="006F682B"/>
    <w:rsid w:val="006F698E"/>
    <w:rsid w:val="006F7255"/>
    <w:rsid w:val="006F7309"/>
    <w:rsid w:val="006F7B90"/>
    <w:rsid w:val="00701185"/>
    <w:rsid w:val="00701539"/>
    <w:rsid w:val="0070166C"/>
    <w:rsid w:val="007016BA"/>
    <w:rsid w:val="00701B16"/>
    <w:rsid w:val="00701C98"/>
    <w:rsid w:val="00701F14"/>
    <w:rsid w:val="00702042"/>
    <w:rsid w:val="007020DB"/>
    <w:rsid w:val="0070212E"/>
    <w:rsid w:val="00702519"/>
    <w:rsid w:val="007025B1"/>
    <w:rsid w:val="00702623"/>
    <w:rsid w:val="00702707"/>
    <w:rsid w:val="007028B1"/>
    <w:rsid w:val="00702E4B"/>
    <w:rsid w:val="00703C23"/>
    <w:rsid w:val="00704088"/>
    <w:rsid w:val="00704940"/>
    <w:rsid w:val="00704CA4"/>
    <w:rsid w:val="00705052"/>
    <w:rsid w:val="00705604"/>
    <w:rsid w:val="007058EA"/>
    <w:rsid w:val="007060E7"/>
    <w:rsid w:val="0070700E"/>
    <w:rsid w:val="00707278"/>
    <w:rsid w:val="00707285"/>
    <w:rsid w:val="0070753F"/>
    <w:rsid w:val="00707662"/>
    <w:rsid w:val="00707906"/>
    <w:rsid w:val="00707964"/>
    <w:rsid w:val="00707A04"/>
    <w:rsid w:val="0071045C"/>
    <w:rsid w:val="00710B66"/>
    <w:rsid w:val="00710DE1"/>
    <w:rsid w:val="00710EDB"/>
    <w:rsid w:val="0071168F"/>
    <w:rsid w:val="00712316"/>
    <w:rsid w:val="0071260F"/>
    <w:rsid w:val="007127B9"/>
    <w:rsid w:val="00712CA2"/>
    <w:rsid w:val="00713070"/>
    <w:rsid w:val="00713CFB"/>
    <w:rsid w:val="00714138"/>
    <w:rsid w:val="007142E0"/>
    <w:rsid w:val="007146D0"/>
    <w:rsid w:val="00714895"/>
    <w:rsid w:val="007153F4"/>
    <w:rsid w:val="0071544B"/>
    <w:rsid w:val="00715B98"/>
    <w:rsid w:val="00715CE0"/>
    <w:rsid w:val="00715D5A"/>
    <w:rsid w:val="007163A7"/>
    <w:rsid w:val="00716B49"/>
    <w:rsid w:val="00716CBF"/>
    <w:rsid w:val="00717141"/>
    <w:rsid w:val="007178DD"/>
    <w:rsid w:val="0072015A"/>
    <w:rsid w:val="00720333"/>
    <w:rsid w:val="00720913"/>
    <w:rsid w:val="00720C26"/>
    <w:rsid w:val="00720CFB"/>
    <w:rsid w:val="00720EE1"/>
    <w:rsid w:val="0072146F"/>
    <w:rsid w:val="0072195E"/>
    <w:rsid w:val="00721A43"/>
    <w:rsid w:val="00721C98"/>
    <w:rsid w:val="00722449"/>
    <w:rsid w:val="007230CC"/>
    <w:rsid w:val="00723FEC"/>
    <w:rsid w:val="00724379"/>
    <w:rsid w:val="0072499E"/>
    <w:rsid w:val="00724A51"/>
    <w:rsid w:val="00724B80"/>
    <w:rsid w:val="00724BB3"/>
    <w:rsid w:val="00725556"/>
    <w:rsid w:val="00726403"/>
    <w:rsid w:val="00726948"/>
    <w:rsid w:val="007270AB"/>
    <w:rsid w:val="007270AF"/>
    <w:rsid w:val="007276C8"/>
    <w:rsid w:val="00727C13"/>
    <w:rsid w:val="00727CF6"/>
    <w:rsid w:val="00730B5D"/>
    <w:rsid w:val="00730DCB"/>
    <w:rsid w:val="0073105B"/>
    <w:rsid w:val="00731539"/>
    <w:rsid w:val="00731856"/>
    <w:rsid w:val="00731FE5"/>
    <w:rsid w:val="00732033"/>
    <w:rsid w:val="007328E4"/>
    <w:rsid w:val="00732F1D"/>
    <w:rsid w:val="0073305B"/>
    <w:rsid w:val="00733626"/>
    <w:rsid w:val="00733AFA"/>
    <w:rsid w:val="00733F91"/>
    <w:rsid w:val="0073464A"/>
    <w:rsid w:val="00734972"/>
    <w:rsid w:val="00734D62"/>
    <w:rsid w:val="00735479"/>
    <w:rsid w:val="00735E5A"/>
    <w:rsid w:val="007363B5"/>
    <w:rsid w:val="00736D60"/>
    <w:rsid w:val="00736F0C"/>
    <w:rsid w:val="00737356"/>
    <w:rsid w:val="00737EDC"/>
    <w:rsid w:val="00740316"/>
    <w:rsid w:val="007405BB"/>
    <w:rsid w:val="00740613"/>
    <w:rsid w:val="0074151C"/>
    <w:rsid w:val="00741A24"/>
    <w:rsid w:val="00741A6F"/>
    <w:rsid w:val="00741D92"/>
    <w:rsid w:val="00741F93"/>
    <w:rsid w:val="00742852"/>
    <w:rsid w:val="007429E3"/>
    <w:rsid w:val="00742A5E"/>
    <w:rsid w:val="007431A1"/>
    <w:rsid w:val="00743947"/>
    <w:rsid w:val="00743CC6"/>
    <w:rsid w:val="00743DAF"/>
    <w:rsid w:val="00743ED0"/>
    <w:rsid w:val="00743F75"/>
    <w:rsid w:val="00743F7A"/>
    <w:rsid w:val="007445B5"/>
    <w:rsid w:val="00744F9F"/>
    <w:rsid w:val="00745055"/>
    <w:rsid w:val="0074507D"/>
    <w:rsid w:val="007451FA"/>
    <w:rsid w:val="00746677"/>
    <w:rsid w:val="0074677D"/>
    <w:rsid w:val="007468FA"/>
    <w:rsid w:val="00746B5A"/>
    <w:rsid w:val="00746ED1"/>
    <w:rsid w:val="007474BB"/>
    <w:rsid w:val="0074768B"/>
    <w:rsid w:val="00747841"/>
    <w:rsid w:val="00747D24"/>
    <w:rsid w:val="00747D32"/>
    <w:rsid w:val="00750512"/>
    <w:rsid w:val="0075059D"/>
    <w:rsid w:val="00750D26"/>
    <w:rsid w:val="00750EA1"/>
    <w:rsid w:val="00751086"/>
    <w:rsid w:val="00751175"/>
    <w:rsid w:val="0075197C"/>
    <w:rsid w:val="00751A79"/>
    <w:rsid w:val="00751D10"/>
    <w:rsid w:val="00751DDE"/>
    <w:rsid w:val="00751E78"/>
    <w:rsid w:val="00752232"/>
    <w:rsid w:val="00752419"/>
    <w:rsid w:val="007525DC"/>
    <w:rsid w:val="00753116"/>
    <w:rsid w:val="007531B2"/>
    <w:rsid w:val="00753469"/>
    <w:rsid w:val="0075373D"/>
    <w:rsid w:val="00753891"/>
    <w:rsid w:val="00753B44"/>
    <w:rsid w:val="00753EF1"/>
    <w:rsid w:val="00754137"/>
    <w:rsid w:val="007543C4"/>
    <w:rsid w:val="00754436"/>
    <w:rsid w:val="00754689"/>
    <w:rsid w:val="00754CA8"/>
    <w:rsid w:val="0075555D"/>
    <w:rsid w:val="0075585E"/>
    <w:rsid w:val="00755914"/>
    <w:rsid w:val="00755AC7"/>
    <w:rsid w:val="00755F88"/>
    <w:rsid w:val="0075615E"/>
    <w:rsid w:val="007570AB"/>
    <w:rsid w:val="00757195"/>
    <w:rsid w:val="0075741D"/>
    <w:rsid w:val="00757C9F"/>
    <w:rsid w:val="00757E76"/>
    <w:rsid w:val="007602B8"/>
    <w:rsid w:val="0076079A"/>
    <w:rsid w:val="007610F7"/>
    <w:rsid w:val="00761178"/>
    <w:rsid w:val="007614A4"/>
    <w:rsid w:val="007615C5"/>
    <w:rsid w:val="0076203B"/>
    <w:rsid w:val="007620F5"/>
    <w:rsid w:val="00762507"/>
    <w:rsid w:val="007625BD"/>
    <w:rsid w:val="007627DD"/>
    <w:rsid w:val="00763165"/>
    <w:rsid w:val="0076323D"/>
    <w:rsid w:val="007632AC"/>
    <w:rsid w:val="007632D9"/>
    <w:rsid w:val="007633B6"/>
    <w:rsid w:val="0076358D"/>
    <w:rsid w:val="00763808"/>
    <w:rsid w:val="00763BE4"/>
    <w:rsid w:val="00763C9F"/>
    <w:rsid w:val="00764112"/>
    <w:rsid w:val="007642E7"/>
    <w:rsid w:val="007649A6"/>
    <w:rsid w:val="00764AFB"/>
    <w:rsid w:val="00764C00"/>
    <w:rsid w:val="00764C2A"/>
    <w:rsid w:val="007652E4"/>
    <w:rsid w:val="007659DB"/>
    <w:rsid w:val="00765A09"/>
    <w:rsid w:val="00765DBA"/>
    <w:rsid w:val="0076678F"/>
    <w:rsid w:val="0076698F"/>
    <w:rsid w:val="00766A09"/>
    <w:rsid w:val="00766A2C"/>
    <w:rsid w:val="00766C5B"/>
    <w:rsid w:val="0076718F"/>
    <w:rsid w:val="007675C6"/>
    <w:rsid w:val="00767806"/>
    <w:rsid w:val="00767ADB"/>
    <w:rsid w:val="00767C75"/>
    <w:rsid w:val="00770045"/>
    <w:rsid w:val="00770EC5"/>
    <w:rsid w:val="007711EE"/>
    <w:rsid w:val="00771405"/>
    <w:rsid w:val="00771799"/>
    <w:rsid w:val="007718A3"/>
    <w:rsid w:val="00771DB0"/>
    <w:rsid w:val="007725AE"/>
    <w:rsid w:val="00772988"/>
    <w:rsid w:val="007730D2"/>
    <w:rsid w:val="00773778"/>
    <w:rsid w:val="00773F9E"/>
    <w:rsid w:val="00774128"/>
    <w:rsid w:val="00775343"/>
    <w:rsid w:val="007775E1"/>
    <w:rsid w:val="007775EE"/>
    <w:rsid w:val="00777935"/>
    <w:rsid w:val="0078054E"/>
    <w:rsid w:val="00780B5C"/>
    <w:rsid w:val="007810A2"/>
    <w:rsid w:val="00781126"/>
    <w:rsid w:val="00781274"/>
    <w:rsid w:val="007813D8"/>
    <w:rsid w:val="0078149C"/>
    <w:rsid w:val="007815AE"/>
    <w:rsid w:val="0078211A"/>
    <w:rsid w:val="00782232"/>
    <w:rsid w:val="00782597"/>
    <w:rsid w:val="00782740"/>
    <w:rsid w:val="00782849"/>
    <w:rsid w:val="00783373"/>
    <w:rsid w:val="00783B2A"/>
    <w:rsid w:val="00783D69"/>
    <w:rsid w:val="00784559"/>
    <w:rsid w:val="00784711"/>
    <w:rsid w:val="00784727"/>
    <w:rsid w:val="00784F42"/>
    <w:rsid w:val="007852A8"/>
    <w:rsid w:val="00785931"/>
    <w:rsid w:val="0078599B"/>
    <w:rsid w:val="007859C6"/>
    <w:rsid w:val="00785A7C"/>
    <w:rsid w:val="00785DDD"/>
    <w:rsid w:val="007864BC"/>
    <w:rsid w:val="0078662A"/>
    <w:rsid w:val="00786F19"/>
    <w:rsid w:val="00787024"/>
    <w:rsid w:val="00787278"/>
    <w:rsid w:val="007874B0"/>
    <w:rsid w:val="00787521"/>
    <w:rsid w:val="00787542"/>
    <w:rsid w:val="00787B67"/>
    <w:rsid w:val="00787C71"/>
    <w:rsid w:val="00787D0B"/>
    <w:rsid w:val="00787DF6"/>
    <w:rsid w:val="00790656"/>
    <w:rsid w:val="00790FFE"/>
    <w:rsid w:val="007910CC"/>
    <w:rsid w:val="0079120C"/>
    <w:rsid w:val="00791F34"/>
    <w:rsid w:val="00792958"/>
    <w:rsid w:val="00792BAA"/>
    <w:rsid w:val="00792E12"/>
    <w:rsid w:val="00792E65"/>
    <w:rsid w:val="00792F92"/>
    <w:rsid w:val="00793197"/>
    <w:rsid w:val="00793539"/>
    <w:rsid w:val="00793AE7"/>
    <w:rsid w:val="00793FE1"/>
    <w:rsid w:val="00794AA8"/>
    <w:rsid w:val="00795631"/>
    <w:rsid w:val="00795771"/>
    <w:rsid w:val="00795859"/>
    <w:rsid w:val="00795E7E"/>
    <w:rsid w:val="00796355"/>
    <w:rsid w:val="007966A3"/>
    <w:rsid w:val="007968A8"/>
    <w:rsid w:val="0079690E"/>
    <w:rsid w:val="00796B12"/>
    <w:rsid w:val="00796F51"/>
    <w:rsid w:val="007A0135"/>
    <w:rsid w:val="007A037C"/>
    <w:rsid w:val="007A045E"/>
    <w:rsid w:val="007A0ACB"/>
    <w:rsid w:val="007A1498"/>
    <w:rsid w:val="007A1845"/>
    <w:rsid w:val="007A18A1"/>
    <w:rsid w:val="007A1A4E"/>
    <w:rsid w:val="007A1BE3"/>
    <w:rsid w:val="007A1F92"/>
    <w:rsid w:val="007A27E6"/>
    <w:rsid w:val="007A27E8"/>
    <w:rsid w:val="007A2AFE"/>
    <w:rsid w:val="007A2B8B"/>
    <w:rsid w:val="007A2BF4"/>
    <w:rsid w:val="007A3BDE"/>
    <w:rsid w:val="007A4065"/>
    <w:rsid w:val="007A4402"/>
    <w:rsid w:val="007A5D78"/>
    <w:rsid w:val="007A6060"/>
    <w:rsid w:val="007A61D9"/>
    <w:rsid w:val="007A621B"/>
    <w:rsid w:val="007A6486"/>
    <w:rsid w:val="007A64B0"/>
    <w:rsid w:val="007A67CC"/>
    <w:rsid w:val="007A6A65"/>
    <w:rsid w:val="007A6CC3"/>
    <w:rsid w:val="007A6F4F"/>
    <w:rsid w:val="007A700E"/>
    <w:rsid w:val="007A7619"/>
    <w:rsid w:val="007A77A9"/>
    <w:rsid w:val="007B01A3"/>
    <w:rsid w:val="007B0647"/>
    <w:rsid w:val="007B0667"/>
    <w:rsid w:val="007B1E53"/>
    <w:rsid w:val="007B252F"/>
    <w:rsid w:val="007B2CC4"/>
    <w:rsid w:val="007B2DC3"/>
    <w:rsid w:val="007B31D7"/>
    <w:rsid w:val="007B3C0F"/>
    <w:rsid w:val="007B40BB"/>
    <w:rsid w:val="007B42B9"/>
    <w:rsid w:val="007B46FD"/>
    <w:rsid w:val="007B4D05"/>
    <w:rsid w:val="007B4D09"/>
    <w:rsid w:val="007B4EBB"/>
    <w:rsid w:val="007B57FE"/>
    <w:rsid w:val="007B5A0D"/>
    <w:rsid w:val="007B6822"/>
    <w:rsid w:val="007B6AAE"/>
    <w:rsid w:val="007B72A5"/>
    <w:rsid w:val="007B73D7"/>
    <w:rsid w:val="007B765A"/>
    <w:rsid w:val="007B796D"/>
    <w:rsid w:val="007B7E92"/>
    <w:rsid w:val="007B7EA4"/>
    <w:rsid w:val="007B7F76"/>
    <w:rsid w:val="007C0362"/>
    <w:rsid w:val="007C0897"/>
    <w:rsid w:val="007C1527"/>
    <w:rsid w:val="007C1944"/>
    <w:rsid w:val="007C199D"/>
    <w:rsid w:val="007C19EE"/>
    <w:rsid w:val="007C1AD8"/>
    <w:rsid w:val="007C1B6A"/>
    <w:rsid w:val="007C2004"/>
    <w:rsid w:val="007C2790"/>
    <w:rsid w:val="007C2B4A"/>
    <w:rsid w:val="007C2DC6"/>
    <w:rsid w:val="007C2DFA"/>
    <w:rsid w:val="007C3102"/>
    <w:rsid w:val="007C3254"/>
    <w:rsid w:val="007C32A0"/>
    <w:rsid w:val="007C3695"/>
    <w:rsid w:val="007C36F4"/>
    <w:rsid w:val="007C4295"/>
    <w:rsid w:val="007C443B"/>
    <w:rsid w:val="007C4C34"/>
    <w:rsid w:val="007C5214"/>
    <w:rsid w:val="007C5CE5"/>
    <w:rsid w:val="007C5ECC"/>
    <w:rsid w:val="007C5F17"/>
    <w:rsid w:val="007C5FA3"/>
    <w:rsid w:val="007C62C5"/>
    <w:rsid w:val="007C68F4"/>
    <w:rsid w:val="007C6C0D"/>
    <w:rsid w:val="007C6EEC"/>
    <w:rsid w:val="007C7008"/>
    <w:rsid w:val="007C7D02"/>
    <w:rsid w:val="007D040B"/>
    <w:rsid w:val="007D053F"/>
    <w:rsid w:val="007D0DDA"/>
    <w:rsid w:val="007D1071"/>
    <w:rsid w:val="007D11CC"/>
    <w:rsid w:val="007D1780"/>
    <w:rsid w:val="007D1B2A"/>
    <w:rsid w:val="007D2034"/>
    <w:rsid w:val="007D214D"/>
    <w:rsid w:val="007D218E"/>
    <w:rsid w:val="007D24AA"/>
    <w:rsid w:val="007D285A"/>
    <w:rsid w:val="007D288A"/>
    <w:rsid w:val="007D2BF8"/>
    <w:rsid w:val="007D3373"/>
    <w:rsid w:val="007D343B"/>
    <w:rsid w:val="007D36FF"/>
    <w:rsid w:val="007D37B8"/>
    <w:rsid w:val="007D3E46"/>
    <w:rsid w:val="007D4242"/>
    <w:rsid w:val="007D4265"/>
    <w:rsid w:val="007D474F"/>
    <w:rsid w:val="007D4C56"/>
    <w:rsid w:val="007D5096"/>
    <w:rsid w:val="007D57EB"/>
    <w:rsid w:val="007D593D"/>
    <w:rsid w:val="007D593E"/>
    <w:rsid w:val="007D5B32"/>
    <w:rsid w:val="007D6150"/>
    <w:rsid w:val="007D6778"/>
    <w:rsid w:val="007D6874"/>
    <w:rsid w:val="007D68D1"/>
    <w:rsid w:val="007D693B"/>
    <w:rsid w:val="007D71F9"/>
    <w:rsid w:val="007D79B4"/>
    <w:rsid w:val="007D7CED"/>
    <w:rsid w:val="007D7FA5"/>
    <w:rsid w:val="007E030F"/>
    <w:rsid w:val="007E05F1"/>
    <w:rsid w:val="007E05F2"/>
    <w:rsid w:val="007E06FE"/>
    <w:rsid w:val="007E1816"/>
    <w:rsid w:val="007E18DE"/>
    <w:rsid w:val="007E1945"/>
    <w:rsid w:val="007E1A0E"/>
    <w:rsid w:val="007E1F0A"/>
    <w:rsid w:val="007E1FD4"/>
    <w:rsid w:val="007E20C6"/>
    <w:rsid w:val="007E2334"/>
    <w:rsid w:val="007E27FC"/>
    <w:rsid w:val="007E2CD6"/>
    <w:rsid w:val="007E2F11"/>
    <w:rsid w:val="007E34B0"/>
    <w:rsid w:val="007E37BF"/>
    <w:rsid w:val="007E3E79"/>
    <w:rsid w:val="007E465C"/>
    <w:rsid w:val="007E487D"/>
    <w:rsid w:val="007E4A72"/>
    <w:rsid w:val="007E5D2A"/>
    <w:rsid w:val="007E660B"/>
    <w:rsid w:val="007E6C0A"/>
    <w:rsid w:val="007E6E2D"/>
    <w:rsid w:val="007E7279"/>
    <w:rsid w:val="007E7421"/>
    <w:rsid w:val="007E7917"/>
    <w:rsid w:val="007E7EC0"/>
    <w:rsid w:val="007F002C"/>
    <w:rsid w:val="007F011F"/>
    <w:rsid w:val="007F0505"/>
    <w:rsid w:val="007F0F44"/>
    <w:rsid w:val="007F11DB"/>
    <w:rsid w:val="007F17E0"/>
    <w:rsid w:val="007F183D"/>
    <w:rsid w:val="007F1869"/>
    <w:rsid w:val="007F193E"/>
    <w:rsid w:val="007F1A23"/>
    <w:rsid w:val="007F1A41"/>
    <w:rsid w:val="007F215B"/>
    <w:rsid w:val="007F21E7"/>
    <w:rsid w:val="007F2256"/>
    <w:rsid w:val="007F248C"/>
    <w:rsid w:val="007F2736"/>
    <w:rsid w:val="007F292A"/>
    <w:rsid w:val="007F2BC2"/>
    <w:rsid w:val="007F3190"/>
    <w:rsid w:val="007F3674"/>
    <w:rsid w:val="007F3B99"/>
    <w:rsid w:val="007F3D36"/>
    <w:rsid w:val="007F4BD9"/>
    <w:rsid w:val="007F4C50"/>
    <w:rsid w:val="007F50BC"/>
    <w:rsid w:val="007F51F3"/>
    <w:rsid w:val="007F5499"/>
    <w:rsid w:val="007F56D1"/>
    <w:rsid w:val="007F57A8"/>
    <w:rsid w:val="007F6365"/>
    <w:rsid w:val="007F6483"/>
    <w:rsid w:val="007F6671"/>
    <w:rsid w:val="007F6A28"/>
    <w:rsid w:val="007F6F14"/>
    <w:rsid w:val="007F7809"/>
    <w:rsid w:val="007F79A5"/>
    <w:rsid w:val="008000C9"/>
    <w:rsid w:val="00800F35"/>
    <w:rsid w:val="00800F55"/>
    <w:rsid w:val="008021B2"/>
    <w:rsid w:val="008026C6"/>
    <w:rsid w:val="00802876"/>
    <w:rsid w:val="008029FA"/>
    <w:rsid w:val="00802CA4"/>
    <w:rsid w:val="00803965"/>
    <w:rsid w:val="0080401D"/>
    <w:rsid w:val="00804381"/>
    <w:rsid w:val="00804557"/>
    <w:rsid w:val="00804C76"/>
    <w:rsid w:val="008052B0"/>
    <w:rsid w:val="008053AD"/>
    <w:rsid w:val="00805755"/>
    <w:rsid w:val="0080609D"/>
    <w:rsid w:val="00806A08"/>
    <w:rsid w:val="00806AFC"/>
    <w:rsid w:val="008077C6"/>
    <w:rsid w:val="008077EC"/>
    <w:rsid w:val="00807B99"/>
    <w:rsid w:val="008104C6"/>
    <w:rsid w:val="00811189"/>
    <w:rsid w:val="00811DD7"/>
    <w:rsid w:val="00812333"/>
    <w:rsid w:val="0081270D"/>
    <w:rsid w:val="008132C5"/>
    <w:rsid w:val="00813757"/>
    <w:rsid w:val="00813B08"/>
    <w:rsid w:val="00813ECE"/>
    <w:rsid w:val="0081427D"/>
    <w:rsid w:val="00814663"/>
    <w:rsid w:val="008149C8"/>
    <w:rsid w:val="00814E69"/>
    <w:rsid w:val="00814E9F"/>
    <w:rsid w:val="008150BD"/>
    <w:rsid w:val="00815826"/>
    <w:rsid w:val="008159B9"/>
    <w:rsid w:val="00815E1A"/>
    <w:rsid w:val="0081636E"/>
    <w:rsid w:val="008164F5"/>
    <w:rsid w:val="00816F84"/>
    <w:rsid w:val="0081759D"/>
    <w:rsid w:val="008202DB"/>
    <w:rsid w:val="00821282"/>
    <w:rsid w:val="008214CD"/>
    <w:rsid w:val="00821548"/>
    <w:rsid w:val="008217B2"/>
    <w:rsid w:val="00821AB0"/>
    <w:rsid w:val="0082224E"/>
    <w:rsid w:val="00822479"/>
    <w:rsid w:val="00822BC6"/>
    <w:rsid w:val="00822E5F"/>
    <w:rsid w:val="00823070"/>
    <w:rsid w:val="008233AC"/>
    <w:rsid w:val="00823683"/>
    <w:rsid w:val="0082456C"/>
    <w:rsid w:val="008247B0"/>
    <w:rsid w:val="00824E17"/>
    <w:rsid w:val="00824F67"/>
    <w:rsid w:val="0082528D"/>
    <w:rsid w:val="00825611"/>
    <w:rsid w:val="008260A7"/>
    <w:rsid w:val="0082624F"/>
    <w:rsid w:val="00827D6D"/>
    <w:rsid w:val="008306D3"/>
    <w:rsid w:val="0083180A"/>
    <w:rsid w:val="00831C9E"/>
    <w:rsid w:val="00832B7B"/>
    <w:rsid w:val="00833A58"/>
    <w:rsid w:val="008345B0"/>
    <w:rsid w:val="00834FE5"/>
    <w:rsid w:val="0083591C"/>
    <w:rsid w:val="0083601F"/>
    <w:rsid w:val="0083644A"/>
    <w:rsid w:val="00836BE7"/>
    <w:rsid w:val="00836FFF"/>
    <w:rsid w:val="008370C7"/>
    <w:rsid w:val="0083710B"/>
    <w:rsid w:val="00837234"/>
    <w:rsid w:val="00837714"/>
    <w:rsid w:val="00840252"/>
    <w:rsid w:val="008406BC"/>
    <w:rsid w:val="00840A7D"/>
    <w:rsid w:val="00840DC3"/>
    <w:rsid w:val="00841893"/>
    <w:rsid w:val="00841C49"/>
    <w:rsid w:val="00841F59"/>
    <w:rsid w:val="00841FA0"/>
    <w:rsid w:val="00842628"/>
    <w:rsid w:val="0084273F"/>
    <w:rsid w:val="0084339B"/>
    <w:rsid w:val="008435B0"/>
    <w:rsid w:val="00843781"/>
    <w:rsid w:val="008437F4"/>
    <w:rsid w:val="00843AAC"/>
    <w:rsid w:val="00844437"/>
    <w:rsid w:val="00844BBC"/>
    <w:rsid w:val="0084526F"/>
    <w:rsid w:val="00845C5E"/>
    <w:rsid w:val="0084617F"/>
    <w:rsid w:val="00846580"/>
    <w:rsid w:val="0084658B"/>
    <w:rsid w:val="00846B2E"/>
    <w:rsid w:val="00846DD8"/>
    <w:rsid w:val="008506D5"/>
    <w:rsid w:val="008507A2"/>
    <w:rsid w:val="008507C5"/>
    <w:rsid w:val="00850FD4"/>
    <w:rsid w:val="00851224"/>
    <w:rsid w:val="0085178C"/>
    <w:rsid w:val="00851AC6"/>
    <w:rsid w:val="00851D02"/>
    <w:rsid w:val="00852EAD"/>
    <w:rsid w:val="00853071"/>
    <w:rsid w:val="00853648"/>
    <w:rsid w:val="00853950"/>
    <w:rsid w:val="00854841"/>
    <w:rsid w:val="00854C13"/>
    <w:rsid w:val="00854C4F"/>
    <w:rsid w:val="008551C3"/>
    <w:rsid w:val="008553A9"/>
    <w:rsid w:val="00855714"/>
    <w:rsid w:val="008560B7"/>
    <w:rsid w:val="00856772"/>
    <w:rsid w:val="00856AB3"/>
    <w:rsid w:val="00856FAA"/>
    <w:rsid w:val="0085701E"/>
    <w:rsid w:val="00857857"/>
    <w:rsid w:val="00857884"/>
    <w:rsid w:val="00857921"/>
    <w:rsid w:val="00857F83"/>
    <w:rsid w:val="00860401"/>
    <w:rsid w:val="008608A1"/>
    <w:rsid w:val="008608CC"/>
    <w:rsid w:val="00860C85"/>
    <w:rsid w:val="00860D3F"/>
    <w:rsid w:val="00861524"/>
    <w:rsid w:val="008618EB"/>
    <w:rsid w:val="008619EC"/>
    <w:rsid w:val="00861F65"/>
    <w:rsid w:val="00862137"/>
    <w:rsid w:val="00862288"/>
    <w:rsid w:val="00862761"/>
    <w:rsid w:val="00862B05"/>
    <w:rsid w:val="00862C71"/>
    <w:rsid w:val="00863280"/>
    <w:rsid w:val="00863689"/>
    <w:rsid w:val="008636A4"/>
    <w:rsid w:val="0086398F"/>
    <w:rsid w:val="00863BDA"/>
    <w:rsid w:val="00863FB5"/>
    <w:rsid w:val="00864015"/>
    <w:rsid w:val="008640B3"/>
    <w:rsid w:val="0086484D"/>
    <w:rsid w:val="0086497E"/>
    <w:rsid w:val="00865371"/>
    <w:rsid w:val="00865446"/>
    <w:rsid w:val="00865F55"/>
    <w:rsid w:val="00866051"/>
    <w:rsid w:val="0086659A"/>
    <w:rsid w:val="00866AC7"/>
    <w:rsid w:val="00866BF2"/>
    <w:rsid w:val="00866DFD"/>
    <w:rsid w:val="00866EBF"/>
    <w:rsid w:val="0086704F"/>
    <w:rsid w:val="008670D0"/>
    <w:rsid w:val="0086796F"/>
    <w:rsid w:val="00870E71"/>
    <w:rsid w:val="00871106"/>
    <w:rsid w:val="008717EC"/>
    <w:rsid w:val="00872410"/>
    <w:rsid w:val="0087247A"/>
    <w:rsid w:val="00872A4F"/>
    <w:rsid w:val="008735EC"/>
    <w:rsid w:val="00873C2D"/>
    <w:rsid w:val="00874838"/>
    <w:rsid w:val="00874C08"/>
    <w:rsid w:val="00874F82"/>
    <w:rsid w:val="008755D8"/>
    <w:rsid w:val="008758C6"/>
    <w:rsid w:val="00875A67"/>
    <w:rsid w:val="00876003"/>
    <w:rsid w:val="00876C65"/>
    <w:rsid w:val="008772C7"/>
    <w:rsid w:val="008772DD"/>
    <w:rsid w:val="008776C1"/>
    <w:rsid w:val="00880259"/>
    <w:rsid w:val="0088054E"/>
    <w:rsid w:val="008808AD"/>
    <w:rsid w:val="00881CD5"/>
    <w:rsid w:val="00881EF9"/>
    <w:rsid w:val="0088207F"/>
    <w:rsid w:val="00882184"/>
    <w:rsid w:val="00882804"/>
    <w:rsid w:val="00882F26"/>
    <w:rsid w:val="00883C4A"/>
    <w:rsid w:val="00884127"/>
    <w:rsid w:val="008844C4"/>
    <w:rsid w:val="00885145"/>
    <w:rsid w:val="008855A8"/>
    <w:rsid w:val="00885611"/>
    <w:rsid w:val="008857B3"/>
    <w:rsid w:val="00885F71"/>
    <w:rsid w:val="008861D1"/>
    <w:rsid w:val="008865CF"/>
    <w:rsid w:val="008869EE"/>
    <w:rsid w:val="00886A2D"/>
    <w:rsid w:val="00886A58"/>
    <w:rsid w:val="00886CB4"/>
    <w:rsid w:val="00887CCF"/>
    <w:rsid w:val="00887E30"/>
    <w:rsid w:val="008902DC"/>
    <w:rsid w:val="00890697"/>
    <w:rsid w:val="00890ADD"/>
    <w:rsid w:val="00891439"/>
    <w:rsid w:val="00891576"/>
    <w:rsid w:val="008916AB"/>
    <w:rsid w:val="008919E4"/>
    <w:rsid w:val="00891A05"/>
    <w:rsid w:val="00891BAC"/>
    <w:rsid w:val="008928E6"/>
    <w:rsid w:val="00893138"/>
    <w:rsid w:val="00893879"/>
    <w:rsid w:val="00893915"/>
    <w:rsid w:val="00893BE0"/>
    <w:rsid w:val="00893C4A"/>
    <w:rsid w:val="00893C4C"/>
    <w:rsid w:val="00893DCE"/>
    <w:rsid w:val="0089405D"/>
    <w:rsid w:val="008944A4"/>
    <w:rsid w:val="008944F2"/>
    <w:rsid w:val="00894867"/>
    <w:rsid w:val="00895753"/>
    <w:rsid w:val="00896274"/>
    <w:rsid w:val="008964CE"/>
    <w:rsid w:val="00896D94"/>
    <w:rsid w:val="00896F37"/>
    <w:rsid w:val="00897130"/>
    <w:rsid w:val="00897352"/>
    <w:rsid w:val="00897A44"/>
    <w:rsid w:val="00897F9B"/>
    <w:rsid w:val="008A07EC"/>
    <w:rsid w:val="008A09EA"/>
    <w:rsid w:val="008A0E39"/>
    <w:rsid w:val="008A0E44"/>
    <w:rsid w:val="008A138E"/>
    <w:rsid w:val="008A20C7"/>
    <w:rsid w:val="008A27F3"/>
    <w:rsid w:val="008A28B3"/>
    <w:rsid w:val="008A2916"/>
    <w:rsid w:val="008A320F"/>
    <w:rsid w:val="008A396B"/>
    <w:rsid w:val="008A3977"/>
    <w:rsid w:val="008A441F"/>
    <w:rsid w:val="008A480A"/>
    <w:rsid w:val="008A4D56"/>
    <w:rsid w:val="008A55B6"/>
    <w:rsid w:val="008A5644"/>
    <w:rsid w:val="008A571D"/>
    <w:rsid w:val="008A5755"/>
    <w:rsid w:val="008A5D8D"/>
    <w:rsid w:val="008A5E39"/>
    <w:rsid w:val="008A5EC7"/>
    <w:rsid w:val="008A74D1"/>
    <w:rsid w:val="008A756C"/>
    <w:rsid w:val="008A7711"/>
    <w:rsid w:val="008A7D22"/>
    <w:rsid w:val="008A7D5B"/>
    <w:rsid w:val="008B01EB"/>
    <w:rsid w:val="008B027C"/>
    <w:rsid w:val="008B033B"/>
    <w:rsid w:val="008B0460"/>
    <w:rsid w:val="008B0867"/>
    <w:rsid w:val="008B0AD4"/>
    <w:rsid w:val="008B0FF4"/>
    <w:rsid w:val="008B159C"/>
    <w:rsid w:val="008B17B3"/>
    <w:rsid w:val="008B2281"/>
    <w:rsid w:val="008B267F"/>
    <w:rsid w:val="008B2698"/>
    <w:rsid w:val="008B2773"/>
    <w:rsid w:val="008B2A27"/>
    <w:rsid w:val="008B3386"/>
    <w:rsid w:val="008B3723"/>
    <w:rsid w:val="008B3A22"/>
    <w:rsid w:val="008B3C28"/>
    <w:rsid w:val="008B3FA5"/>
    <w:rsid w:val="008B4A4E"/>
    <w:rsid w:val="008B5018"/>
    <w:rsid w:val="008B50E7"/>
    <w:rsid w:val="008B5F32"/>
    <w:rsid w:val="008B5F3F"/>
    <w:rsid w:val="008B62BC"/>
    <w:rsid w:val="008B68AF"/>
    <w:rsid w:val="008B6A1B"/>
    <w:rsid w:val="008B6A42"/>
    <w:rsid w:val="008B6BC9"/>
    <w:rsid w:val="008B708B"/>
    <w:rsid w:val="008B7C63"/>
    <w:rsid w:val="008B7E67"/>
    <w:rsid w:val="008C00BD"/>
    <w:rsid w:val="008C0363"/>
    <w:rsid w:val="008C08FD"/>
    <w:rsid w:val="008C0988"/>
    <w:rsid w:val="008C0B70"/>
    <w:rsid w:val="008C15E4"/>
    <w:rsid w:val="008C1A3F"/>
    <w:rsid w:val="008C1BA0"/>
    <w:rsid w:val="008C1D37"/>
    <w:rsid w:val="008C1DDD"/>
    <w:rsid w:val="008C2065"/>
    <w:rsid w:val="008C2E56"/>
    <w:rsid w:val="008C33C1"/>
    <w:rsid w:val="008C3BA5"/>
    <w:rsid w:val="008C422E"/>
    <w:rsid w:val="008C45AC"/>
    <w:rsid w:val="008C4D4C"/>
    <w:rsid w:val="008C5D05"/>
    <w:rsid w:val="008C70A7"/>
    <w:rsid w:val="008C7218"/>
    <w:rsid w:val="008C75F6"/>
    <w:rsid w:val="008C7904"/>
    <w:rsid w:val="008C7AF6"/>
    <w:rsid w:val="008C7BA4"/>
    <w:rsid w:val="008D13D9"/>
    <w:rsid w:val="008D1530"/>
    <w:rsid w:val="008D1587"/>
    <w:rsid w:val="008D1ABC"/>
    <w:rsid w:val="008D1E72"/>
    <w:rsid w:val="008D30D6"/>
    <w:rsid w:val="008D370F"/>
    <w:rsid w:val="008D3832"/>
    <w:rsid w:val="008D3C00"/>
    <w:rsid w:val="008D439F"/>
    <w:rsid w:val="008D4DBA"/>
    <w:rsid w:val="008D4F44"/>
    <w:rsid w:val="008D54BB"/>
    <w:rsid w:val="008D5570"/>
    <w:rsid w:val="008D58F2"/>
    <w:rsid w:val="008D5E5D"/>
    <w:rsid w:val="008D6055"/>
    <w:rsid w:val="008D6352"/>
    <w:rsid w:val="008D638E"/>
    <w:rsid w:val="008D653D"/>
    <w:rsid w:val="008D7C55"/>
    <w:rsid w:val="008D7D66"/>
    <w:rsid w:val="008E0421"/>
    <w:rsid w:val="008E0432"/>
    <w:rsid w:val="008E04A9"/>
    <w:rsid w:val="008E071D"/>
    <w:rsid w:val="008E0725"/>
    <w:rsid w:val="008E0F05"/>
    <w:rsid w:val="008E16BE"/>
    <w:rsid w:val="008E17E6"/>
    <w:rsid w:val="008E26F2"/>
    <w:rsid w:val="008E2C8A"/>
    <w:rsid w:val="008E2D19"/>
    <w:rsid w:val="008E32EA"/>
    <w:rsid w:val="008E3636"/>
    <w:rsid w:val="008E363E"/>
    <w:rsid w:val="008E3DE4"/>
    <w:rsid w:val="008E44B7"/>
    <w:rsid w:val="008E4F33"/>
    <w:rsid w:val="008E52E6"/>
    <w:rsid w:val="008E5AEF"/>
    <w:rsid w:val="008E5CA0"/>
    <w:rsid w:val="008E5D83"/>
    <w:rsid w:val="008E5ECA"/>
    <w:rsid w:val="008E60AD"/>
    <w:rsid w:val="008E6CEC"/>
    <w:rsid w:val="008E766C"/>
    <w:rsid w:val="008E780B"/>
    <w:rsid w:val="008F04B9"/>
    <w:rsid w:val="008F08E2"/>
    <w:rsid w:val="008F1848"/>
    <w:rsid w:val="008F184D"/>
    <w:rsid w:val="008F27A9"/>
    <w:rsid w:val="008F295F"/>
    <w:rsid w:val="008F2A74"/>
    <w:rsid w:val="008F2AEB"/>
    <w:rsid w:val="008F2BE4"/>
    <w:rsid w:val="008F2DAB"/>
    <w:rsid w:val="008F2F97"/>
    <w:rsid w:val="008F3878"/>
    <w:rsid w:val="008F3C28"/>
    <w:rsid w:val="008F4445"/>
    <w:rsid w:val="008F4A31"/>
    <w:rsid w:val="008F51AC"/>
    <w:rsid w:val="008F5712"/>
    <w:rsid w:val="008F5A3E"/>
    <w:rsid w:val="008F606A"/>
    <w:rsid w:val="008F637B"/>
    <w:rsid w:val="008F6E26"/>
    <w:rsid w:val="008F71A8"/>
    <w:rsid w:val="008F7324"/>
    <w:rsid w:val="008F7701"/>
    <w:rsid w:val="008F779F"/>
    <w:rsid w:val="008F7C5F"/>
    <w:rsid w:val="008F7C82"/>
    <w:rsid w:val="008F7D85"/>
    <w:rsid w:val="008F7E8A"/>
    <w:rsid w:val="008F7F54"/>
    <w:rsid w:val="00900735"/>
    <w:rsid w:val="009009B9"/>
    <w:rsid w:val="00900AFC"/>
    <w:rsid w:val="00900E90"/>
    <w:rsid w:val="009013FA"/>
    <w:rsid w:val="00901670"/>
    <w:rsid w:val="00901815"/>
    <w:rsid w:val="00901B53"/>
    <w:rsid w:val="00901F35"/>
    <w:rsid w:val="00902A9E"/>
    <w:rsid w:val="00902B6A"/>
    <w:rsid w:val="00903C4C"/>
    <w:rsid w:val="00903DAA"/>
    <w:rsid w:val="00904EF3"/>
    <w:rsid w:val="00905236"/>
    <w:rsid w:val="009052CC"/>
    <w:rsid w:val="0090530A"/>
    <w:rsid w:val="0090534D"/>
    <w:rsid w:val="00905901"/>
    <w:rsid w:val="00905956"/>
    <w:rsid w:val="00905B7B"/>
    <w:rsid w:val="009060CC"/>
    <w:rsid w:val="0090626A"/>
    <w:rsid w:val="00906C61"/>
    <w:rsid w:val="00906E2E"/>
    <w:rsid w:val="00907759"/>
    <w:rsid w:val="00910CCB"/>
    <w:rsid w:val="00910CF2"/>
    <w:rsid w:val="00911850"/>
    <w:rsid w:val="00911BC9"/>
    <w:rsid w:val="00912612"/>
    <w:rsid w:val="00912AE7"/>
    <w:rsid w:val="00912BEB"/>
    <w:rsid w:val="00912D00"/>
    <w:rsid w:val="00912E6F"/>
    <w:rsid w:val="0091324D"/>
    <w:rsid w:val="00914E23"/>
    <w:rsid w:val="0091508D"/>
    <w:rsid w:val="0091585A"/>
    <w:rsid w:val="00916246"/>
    <w:rsid w:val="009163AD"/>
    <w:rsid w:val="00916432"/>
    <w:rsid w:val="0091697B"/>
    <w:rsid w:val="009169EF"/>
    <w:rsid w:val="00916FB5"/>
    <w:rsid w:val="0091706B"/>
    <w:rsid w:val="00917DF9"/>
    <w:rsid w:val="009207D1"/>
    <w:rsid w:val="00920BCB"/>
    <w:rsid w:val="00920E12"/>
    <w:rsid w:val="00920F0B"/>
    <w:rsid w:val="00920F67"/>
    <w:rsid w:val="009212FC"/>
    <w:rsid w:val="00921660"/>
    <w:rsid w:val="00921766"/>
    <w:rsid w:val="00921810"/>
    <w:rsid w:val="00921DF6"/>
    <w:rsid w:val="00921E2B"/>
    <w:rsid w:val="00921F75"/>
    <w:rsid w:val="00921FAA"/>
    <w:rsid w:val="0092202B"/>
    <w:rsid w:val="0092217B"/>
    <w:rsid w:val="00922258"/>
    <w:rsid w:val="0092226B"/>
    <w:rsid w:val="009222F0"/>
    <w:rsid w:val="009226F8"/>
    <w:rsid w:val="00922BB1"/>
    <w:rsid w:val="00922BD5"/>
    <w:rsid w:val="00922C90"/>
    <w:rsid w:val="00922E11"/>
    <w:rsid w:val="0092352A"/>
    <w:rsid w:val="009236DF"/>
    <w:rsid w:val="009237D7"/>
    <w:rsid w:val="00924654"/>
    <w:rsid w:val="00924826"/>
    <w:rsid w:val="009249AE"/>
    <w:rsid w:val="00924ABB"/>
    <w:rsid w:val="00924D79"/>
    <w:rsid w:val="00925B37"/>
    <w:rsid w:val="00925BA9"/>
    <w:rsid w:val="00925F96"/>
    <w:rsid w:val="00926228"/>
    <w:rsid w:val="00926476"/>
    <w:rsid w:val="009268D7"/>
    <w:rsid w:val="00926E36"/>
    <w:rsid w:val="00926E50"/>
    <w:rsid w:val="009272B1"/>
    <w:rsid w:val="00927585"/>
    <w:rsid w:val="00927596"/>
    <w:rsid w:val="00927887"/>
    <w:rsid w:val="00927964"/>
    <w:rsid w:val="00927F0E"/>
    <w:rsid w:val="00930057"/>
    <w:rsid w:val="0093050A"/>
    <w:rsid w:val="00930CF0"/>
    <w:rsid w:val="00931127"/>
    <w:rsid w:val="0093114C"/>
    <w:rsid w:val="00931425"/>
    <w:rsid w:val="00931C33"/>
    <w:rsid w:val="009324DF"/>
    <w:rsid w:val="00932A5A"/>
    <w:rsid w:val="009333A3"/>
    <w:rsid w:val="009334F3"/>
    <w:rsid w:val="00933945"/>
    <w:rsid w:val="00934212"/>
    <w:rsid w:val="009342AF"/>
    <w:rsid w:val="009343BF"/>
    <w:rsid w:val="009351F4"/>
    <w:rsid w:val="00935733"/>
    <w:rsid w:val="00935840"/>
    <w:rsid w:val="009365D7"/>
    <w:rsid w:val="009367A4"/>
    <w:rsid w:val="00936880"/>
    <w:rsid w:val="00936DA9"/>
    <w:rsid w:val="00936E6D"/>
    <w:rsid w:val="00936EAA"/>
    <w:rsid w:val="009376E1"/>
    <w:rsid w:val="00937773"/>
    <w:rsid w:val="009378BC"/>
    <w:rsid w:val="00937BA0"/>
    <w:rsid w:val="00940221"/>
    <w:rsid w:val="00940396"/>
    <w:rsid w:val="00940486"/>
    <w:rsid w:val="009407AF"/>
    <w:rsid w:val="00940E69"/>
    <w:rsid w:val="00941302"/>
    <w:rsid w:val="009414CB"/>
    <w:rsid w:val="00941651"/>
    <w:rsid w:val="00941B24"/>
    <w:rsid w:val="00941DA2"/>
    <w:rsid w:val="00942014"/>
    <w:rsid w:val="00942BDA"/>
    <w:rsid w:val="009430E5"/>
    <w:rsid w:val="0094327F"/>
    <w:rsid w:val="00943588"/>
    <w:rsid w:val="009440A4"/>
    <w:rsid w:val="009444DA"/>
    <w:rsid w:val="0094504F"/>
    <w:rsid w:val="00945108"/>
    <w:rsid w:val="00945A51"/>
    <w:rsid w:val="00945D10"/>
    <w:rsid w:val="00945D29"/>
    <w:rsid w:val="00945E40"/>
    <w:rsid w:val="00946058"/>
    <w:rsid w:val="009466BE"/>
    <w:rsid w:val="009469EF"/>
    <w:rsid w:val="009472C5"/>
    <w:rsid w:val="00947B69"/>
    <w:rsid w:val="00947E79"/>
    <w:rsid w:val="00947FA9"/>
    <w:rsid w:val="00950816"/>
    <w:rsid w:val="00950A8B"/>
    <w:rsid w:val="00950AF0"/>
    <w:rsid w:val="00950C37"/>
    <w:rsid w:val="00950DDD"/>
    <w:rsid w:val="00950FF2"/>
    <w:rsid w:val="009514A2"/>
    <w:rsid w:val="009516B2"/>
    <w:rsid w:val="009516B5"/>
    <w:rsid w:val="00951B76"/>
    <w:rsid w:val="0095234E"/>
    <w:rsid w:val="00952BA3"/>
    <w:rsid w:val="009536BB"/>
    <w:rsid w:val="00953756"/>
    <w:rsid w:val="00953E67"/>
    <w:rsid w:val="009545F8"/>
    <w:rsid w:val="00954870"/>
    <w:rsid w:val="00954B36"/>
    <w:rsid w:val="00954FDF"/>
    <w:rsid w:val="00955119"/>
    <w:rsid w:val="0095525B"/>
    <w:rsid w:val="009557D3"/>
    <w:rsid w:val="00955CBC"/>
    <w:rsid w:val="00955CD3"/>
    <w:rsid w:val="00956029"/>
    <w:rsid w:val="009563AB"/>
    <w:rsid w:val="009563E4"/>
    <w:rsid w:val="009564DC"/>
    <w:rsid w:val="0095659D"/>
    <w:rsid w:val="00956777"/>
    <w:rsid w:val="00956A79"/>
    <w:rsid w:val="00956AFC"/>
    <w:rsid w:val="00956D9E"/>
    <w:rsid w:val="00956F05"/>
    <w:rsid w:val="00956F3E"/>
    <w:rsid w:val="00957599"/>
    <w:rsid w:val="00957976"/>
    <w:rsid w:val="009603AB"/>
    <w:rsid w:val="00960573"/>
    <w:rsid w:val="009621D1"/>
    <w:rsid w:val="00962CD2"/>
    <w:rsid w:val="009638A3"/>
    <w:rsid w:val="00963AFF"/>
    <w:rsid w:val="00963D80"/>
    <w:rsid w:val="0096421A"/>
    <w:rsid w:val="00964258"/>
    <w:rsid w:val="0096428C"/>
    <w:rsid w:val="009643D5"/>
    <w:rsid w:val="00964651"/>
    <w:rsid w:val="0096498E"/>
    <w:rsid w:val="009651BA"/>
    <w:rsid w:val="009652B4"/>
    <w:rsid w:val="00965A31"/>
    <w:rsid w:val="00965C07"/>
    <w:rsid w:val="00965EBE"/>
    <w:rsid w:val="00967316"/>
    <w:rsid w:val="0097039F"/>
    <w:rsid w:val="009703F9"/>
    <w:rsid w:val="009714D5"/>
    <w:rsid w:val="009719AF"/>
    <w:rsid w:val="00971FD2"/>
    <w:rsid w:val="00972B16"/>
    <w:rsid w:val="00972D59"/>
    <w:rsid w:val="0097333E"/>
    <w:rsid w:val="009738D0"/>
    <w:rsid w:val="00973943"/>
    <w:rsid w:val="00973F0B"/>
    <w:rsid w:val="009743DF"/>
    <w:rsid w:val="009747E5"/>
    <w:rsid w:val="00974C5C"/>
    <w:rsid w:val="00974D4F"/>
    <w:rsid w:val="00974FA0"/>
    <w:rsid w:val="009750BF"/>
    <w:rsid w:val="009753F2"/>
    <w:rsid w:val="009755B7"/>
    <w:rsid w:val="009758DF"/>
    <w:rsid w:val="00975979"/>
    <w:rsid w:val="00975AC5"/>
    <w:rsid w:val="009760F8"/>
    <w:rsid w:val="009762C7"/>
    <w:rsid w:val="00976A89"/>
    <w:rsid w:val="00977036"/>
    <w:rsid w:val="00981005"/>
    <w:rsid w:val="009813DE"/>
    <w:rsid w:val="0098140F"/>
    <w:rsid w:val="009814E1"/>
    <w:rsid w:val="00981669"/>
    <w:rsid w:val="00981A18"/>
    <w:rsid w:val="00981C8D"/>
    <w:rsid w:val="00981EC0"/>
    <w:rsid w:val="00981F33"/>
    <w:rsid w:val="00982024"/>
    <w:rsid w:val="00982280"/>
    <w:rsid w:val="009822C0"/>
    <w:rsid w:val="00982739"/>
    <w:rsid w:val="00982899"/>
    <w:rsid w:val="00982C6A"/>
    <w:rsid w:val="009830A3"/>
    <w:rsid w:val="00983315"/>
    <w:rsid w:val="009834F8"/>
    <w:rsid w:val="00983AF6"/>
    <w:rsid w:val="00983EEF"/>
    <w:rsid w:val="00984107"/>
    <w:rsid w:val="00984BA6"/>
    <w:rsid w:val="00984C86"/>
    <w:rsid w:val="00984EE8"/>
    <w:rsid w:val="00985493"/>
    <w:rsid w:val="009854AF"/>
    <w:rsid w:val="00985D44"/>
    <w:rsid w:val="00986099"/>
    <w:rsid w:val="00986ABB"/>
    <w:rsid w:val="00986B3D"/>
    <w:rsid w:val="00986D5E"/>
    <w:rsid w:val="00987808"/>
    <w:rsid w:val="00990031"/>
    <w:rsid w:val="00990145"/>
    <w:rsid w:val="009901F9"/>
    <w:rsid w:val="00990B04"/>
    <w:rsid w:val="009910F3"/>
    <w:rsid w:val="00991A77"/>
    <w:rsid w:val="00991A97"/>
    <w:rsid w:val="0099220A"/>
    <w:rsid w:val="00992454"/>
    <w:rsid w:val="00992BA5"/>
    <w:rsid w:val="009933D5"/>
    <w:rsid w:val="0099388D"/>
    <w:rsid w:val="00993DC2"/>
    <w:rsid w:val="00993ECA"/>
    <w:rsid w:val="00994A45"/>
    <w:rsid w:val="00994D5B"/>
    <w:rsid w:val="00995A24"/>
    <w:rsid w:val="00995B5B"/>
    <w:rsid w:val="0099651E"/>
    <w:rsid w:val="00996C4D"/>
    <w:rsid w:val="00996D2A"/>
    <w:rsid w:val="009971E3"/>
    <w:rsid w:val="00997846"/>
    <w:rsid w:val="009979F2"/>
    <w:rsid w:val="00997DA5"/>
    <w:rsid w:val="009A0122"/>
    <w:rsid w:val="009A03DF"/>
    <w:rsid w:val="009A0416"/>
    <w:rsid w:val="009A1362"/>
    <w:rsid w:val="009A166D"/>
    <w:rsid w:val="009A17CA"/>
    <w:rsid w:val="009A18AC"/>
    <w:rsid w:val="009A1AEE"/>
    <w:rsid w:val="009A2360"/>
    <w:rsid w:val="009A3070"/>
    <w:rsid w:val="009A30F6"/>
    <w:rsid w:val="009A31A3"/>
    <w:rsid w:val="009A336B"/>
    <w:rsid w:val="009A337E"/>
    <w:rsid w:val="009A33EA"/>
    <w:rsid w:val="009A35A7"/>
    <w:rsid w:val="009A3CF2"/>
    <w:rsid w:val="009A4219"/>
    <w:rsid w:val="009A4537"/>
    <w:rsid w:val="009A45BD"/>
    <w:rsid w:val="009A4739"/>
    <w:rsid w:val="009A4991"/>
    <w:rsid w:val="009A5286"/>
    <w:rsid w:val="009A5ABC"/>
    <w:rsid w:val="009A6219"/>
    <w:rsid w:val="009A662C"/>
    <w:rsid w:val="009A6BB4"/>
    <w:rsid w:val="009A7492"/>
    <w:rsid w:val="009A7537"/>
    <w:rsid w:val="009A762F"/>
    <w:rsid w:val="009A7A4A"/>
    <w:rsid w:val="009B00A4"/>
    <w:rsid w:val="009B0287"/>
    <w:rsid w:val="009B052D"/>
    <w:rsid w:val="009B0C22"/>
    <w:rsid w:val="009B1641"/>
    <w:rsid w:val="009B1AD6"/>
    <w:rsid w:val="009B21F7"/>
    <w:rsid w:val="009B2835"/>
    <w:rsid w:val="009B3BF6"/>
    <w:rsid w:val="009B405A"/>
    <w:rsid w:val="009B41F5"/>
    <w:rsid w:val="009B422A"/>
    <w:rsid w:val="009B422F"/>
    <w:rsid w:val="009B4D1F"/>
    <w:rsid w:val="009B4F50"/>
    <w:rsid w:val="009B5147"/>
    <w:rsid w:val="009B56F5"/>
    <w:rsid w:val="009B64C7"/>
    <w:rsid w:val="009B6513"/>
    <w:rsid w:val="009B6A5D"/>
    <w:rsid w:val="009B6A6A"/>
    <w:rsid w:val="009B72F4"/>
    <w:rsid w:val="009B79AD"/>
    <w:rsid w:val="009C021E"/>
    <w:rsid w:val="009C05E9"/>
    <w:rsid w:val="009C0628"/>
    <w:rsid w:val="009C06F6"/>
    <w:rsid w:val="009C0D16"/>
    <w:rsid w:val="009C19B9"/>
    <w:rsid w:val="009C1B00"/>
    <w:rsid w:val="009C1BA5"/>
    <w:rsid w:val="009C1E2D"/>
    <w:rsid w:val="009C2012"/>
    <w:rsid w:val="009C2529"/>
    <w:rsid w:val="009C255E"/>
    <w:rsid w:val="009C2C57"/>
    <w:rsid w:val="009C2C7C"/>
    <w:rsid w:val="009C30FC"/>
    <w:rsid w:val="009C3753"/>
    <w:rsid w:val="009C3DE7"/>
    <w:rsid w:val="009C3F0C"/>
    <w:rsid w:val="009C4733"/>
    <w:rsid w:val="009C473C"/>
    <w:rsid w:val="009C4996"/>
    <w:rsid w:val="009C4C05"/>
    <w:rsid w:val="009C4F20"/>
    <w:rsid w:val="009C4FB1"/>
    <w:rsid w:val="009C55DF"/>
    <w:rsid w:val="009C5606"/>
    <w:rsid w:val="009C591A"/>
    <w:rsid w:val="009C6200"/>
    <w:rsid w:val="009C6433"/>
    <w:rsid w:val="009C66F3"/>
    <w:rsid w:val="009C78C2"/>
    <w:rsid w:val="009C7B2D"/>
    <w:rsid w:val="009D0169"/>
    <w:rsid w:val="009D0244"/>
    <w:rsid w:val="009D0388"/>
    <w:rsid w:val="009D0630"/>
    <w:rsid w:val="009D0AA3"/>
    <w:rsid w:val="009D0B2E"/>
    <w:rsid w:val="009D18D9"/>
    <w:rsid w:val="009D1DBB"/>
    <w:rsid w:val="009D2175"/>
    <w:rsid w:val="009D218A"/>
    <w:rsid w:val="009D2391"/>
    <w:rsid w:val="009D26F8"/>
    <w:rsid w:val="009D3216"/>
    <w:rsid w:val="009D33A8"/>
    <w:rsid w:val="009D3EB3"/>
    <w:rsid w:val="009D42C2"/>
    <w:rsid w:val="009D4461"/>
    <w:rsid w:val="009D44DD"/>
    <w:rsid w:val="009D4BD2"/>
    <w:rsid w:val="009D4C86"/>
    <w:rsid w:val="009D4D3A"/>
    <w:rsid w:val="009D4D89"/>
    <w:rsid w:val="009D4EA3"/>
    <w:rsid w:val="009D5486"/>
    <w:rsid w:val="009D54C6"/>
    <w:rsid w:val="009D5AD8"/>
    <w:rsid w:val="009D66DB"/>
    <w:rsid w:val="009D68F0"/>
    <w:rsid w:val="009D69F0"/>
    <w:rsid w:val="009D6DE0"/>
    <w:rsid w:val="009D7021"/>
    <w:rsid w:val="009D71BF"/>
    <w:rsid w:val="009D736E"/>
    <w:rsid w:val="009D74B8"/>
    <w:rsid w:val="009D7833"/>
    <w:rsid w:val="009D7BFF"/>
    <w:rsid w:val="009D7F6C"/>
    <w:rsid w:val="009E06A4"/>
    <w:rsid w:val="009E074F"/>
    <w:rsid w:val="009E09A0"/>
    <w:rsid w:val="009E0DE2"/>
    <w:rsid w:val="009E116C"/>
    <w:rsid w:val="009E1509"/>
    <w:rsid w:val="009E171C"/>
    <w:rsid w:val="009E1A2C"/>
    <w:rsid w:val="009E1C31"/>
    <w:rsid w:val="009E1CC3"/>
    <w:rsid w:val="009E2364"/>
    <w:rsid w:val="009E2B49"/>
    <w:rsid w:val="009E2D64"/>
    <w:rsid w:val="009E3D68"/>
    <w:rsid w:val="009E3D69"/>
    <w:rsid w:val="009E3F31"/>
    <w:rsid w:val="009E43B9"/>
    <w:rsid w:val="009E451B"/>
    <w:rsid w:val="009E4DB7"/>
    <w:rsid w:val="009E4F25"/>
    <w:rsid w:val="009E58BD"/>
    <w:rsid w:val="009E5BE6"/>
    <w:rsid w:val="009E5C1C"/>
    <w:rsid w:val="009E5C83"/>
    <w:rsid w:val="009E62B0"/>
    <w:rsid w:val="009E66CC"/>
    <w:rsid w:val="009E6C99"/>
    <w:rsid w:val="009E753C"/>
    <w:rsid w:val="009E7758"/>
    <w:rsid w:val="009E77F2"/>
    <w:rsid w:val="009F000B"/>
    <w:rsid w:val="009F01E6"/>
    <w:rsid w:val="009F0957"/>
    <w:rsid w:val="009F118B"/>
    <w:rsid w:val="009F14BC"/>
    <w:rsid w:val="009F153B"/>
    <w:rsid w:val="009F19A0"/>
    <w:rsid w:val="009F20F8"/>
    <w:rsid w:val="009F238C"/>
    <w:rsid w:val="009F2542"/>
    <w:rsid w:val="009F26B8"/>
    <w:rsid w:val="009F27AB"/>
    <w:rsid w:val="009F27CD"/>
    <w:rsid w:val="009F2B70"/>
    <w:rsid w:val="009F3762"/>
    <w:rsid w:val="009F3842"/>
    <w:rsid w:val="009F3CB1"/>
    <w:rsid w:val="009F4024"/>
    <w:rsid w:val="009F4189"/>
    <w:rsid w:val="009F4D4C"/>
    <w:rsid w:val="009F4DB6"/>
    <w:rsid w:val="009F4F13"/>
    <w:rsid w:val="009F4F57"/>
    <w:rsid w:val="009F5420"/>
    <w:rsid w:val="009F55EF"/>
    <w:rsid w:val="009F5775"/>
    <w:rsid w:val="009F5FC8"/>
    <w:rsid w:val="009F6412"/>
    <w:rsid w:val="009F64FD"/>
    <w:rsid w:val="009F66C4"/>
    <w:rsid w:val="009F6A98"/>
    <w:rsid w:val="009F6CEB"/>
    <w:rsid w:val="009F6DFB"/>
    <w:rsid w:val="009F6F8E"/>
    <w:rsid w:val="009F7631"/>
    <w:rsid w:val="009F78B0"/>
    <w:rsid w:val="009F7C6E"/>
    <w:rsid w:val="00A00050"/>
    <w:rsid w:val="00A00249"/>
    <w:rsid w:val="00A00408"/>
    <w:rsid w:val="00A005F2"/>
    <w:rsid w:val="00A00EB4"/>
    <w:rsid w:val="00A01137"/>
    <w:rsid w:val="00A01A66"/>
    <w:rsid w:val="00A01AFC"/>
    <w:rsid w:val="00A01B30"/>
    <w:rsid w:val="00A01B31"/>
    <w:rsid w:val="00A01F39"/>
    <w:rsid w:val="00A023A3"/>
    <w:rsid w:val="00A02476"/>
    <w:rsid w:val="00A03248"/>
    <w:rsid w:val="00A0327F"/>
    <w:rsid w:val="00A035D1"/>
    <w:rsid w:val="00A03BD7"/>
    <w:rsid w:val="00A0400F"/>
    <w:rsid w:val="00A04712"/>
    <w:rsid w:val="00A055FE"/>
    <w:rsid w:val="00A0596A"/>
    <w:rsid w:val="00A05D1D"/>
    <w:rsid w:val="00A05E69"/>
    <w:rsid w:val="00A06188"/>
    <w:rsid w:val="00A063FC"/>
    <w:rsid w:val="00A0670C"/>
    <w:rsid w:val="00A0693E"/>
    <w:rsid w:val="00A0698B"/>
    <w:rsid w:val="00A07386"/>
    <w:rsid w:val="00A073EA"/>
    <w:rsid w:val="00A07447"/>
    <w:rsid w:val="00A077BD"/>
    <w:rsid w:val="00A078E3"/>
    <w:rsid w:val="00A07D25"/>
    <w:rsid w:val="00A07F4B"/>
    <w:rsid w:val="00A10C57"/>
    <w:rsid w:val="00A10EF1"/>
    <w:rsid w:val="00A10EF8"/>
    <w:rsid w:val="00A111BC"/>
    <w:rsid w:val="00A111C9"/>
    <w:rsid w:val="00A11A01"/>
    <w:rsid w:val="00A11CE4"/>
    <w:rsid w:val="00A1243D"/>
    <w:rsid w:val="00A130CA"/>
    <w:rsid w:val="00A13153"/>
    <w:rsid w:val="00A135AD"/>
    <w:rsid w:val="00A145FB"/>
    <w:rsid w:val="00A1483B"/>
    <w:rsid w:val="00A14C12"/>
    <w:rsid w:val="00A14CA7"/>
    <w:rsid w:val="00A15354"/>
    <w:rsid w:val="00A15575"/>
    <w:rsid w:val="00A15798"/>
    <w:rsid w:val="00A15E9C"/>
    <w:rsid w:val="00A161BD"/>
    <w:rsid w:val="00A16AB7"/>
    <w:rsid w:val="00A16D12"/>
    <w:rsid w:val="00A16D65"/>
    <w:rsid w:val="00A172FC"/>
    <w:rsid w:val="00A17A28"/>
    <w:rsid w:val="00A20BC1"/>
    <w:rsid w:val="00A2149E"/>
    <w:rsid w:val="00A21539"/>
    <w:rsid w:val="00A216AB"/>
    <w:rsid w:val="00A2221C"/>
    <w:rsid w:val="00A223CC"/>
    <w:rsid w:val="00A2244F"/>
    <w:rsid w:val="00A22AF6"/>
    <w:rsid w:val="00A22B73"/>
    <w:rsid w:val="00A23226"/>
    <w:rsid w:val="00A2377F"/>
    <w:rsid w:val="00A23C13"/>
    <w:rsid w:val="00A24222"/>
    <w:rsid w:val="00A24440"/>
    <w:rsid w:val="00A24585"/>
    <w:rsid w:val="00A24616"/>
    <w:rsid w:val="00A24646"/>
    <w:rsid w:val="00A24767"/>
    <w:rsid w:val="00A2499C"/>
    <w:rsid w:val="00A257C2"/>
    <w:rsid w:val="00A25FE8"/>
    <w:rsid w:val="00A26351"/>
    <w:rsid w:val="00A265EF"/>
    <w:rsid w:val="00A27557"/>
    <w:rsid w:val="00A275FC"/>
    <w:rsid w:val="00A27603"/>
    <w:rsid w:val="00A2769A"/>
    <w:rsid w:val="00A27912"/>
    <w:rsid w:val="00A300B9"/>
    <w:rsid w:val="00A301D0"/>
    <w:rsid w:val="00A301D1"/>
    <w:rsid w:val="00A3047E"/>
    <w:rsid w:val="00A3065E"/>
    <w:rsid w:val="00A30B21"/>
    <w:rsid w:val="00A30C85"/>
    <w:rsid w:val="00A31149"/>
    <w:rsid w:val="00A31A3E"/>
    <w:rsid w:val="00A31EF9"/>
    <w:rsid w:val="00A32778"/>
    <w:rsid w:val="00A341EE"/>
    <w:rsid w:val="00A3443C"/>
    <w:rsid w:val="00A34673"/>
    <w:rsid w:val="00A34C5C"/>
    <w:rsid w:val="00A35F0F"/>
    <w:rsid w:val="00A37635"/>
    <w:rsid w:val="00A37776"/>
    <w:rsid w:val="00A37C87"/>
    <w:rsid w:val="00A40C92"/>
    <w:rsid w:val="00A40DDD"/>
    <w:rsid w:val="00A40DF3"/>
    <w:rsid w:val="00A4165A"/>
    <w:rsid w:val="00A41EB4"/>
    <w:rsid w:val="00A41FDD"/>
    <w:rsid w:val="00A424A7"/>
    <w:rsid w:val="00A42502"/>
    <w:rsid w:val="00A429DD"/>
    <w:rsid w:val="00A42A99"/>
    <w:rsid w:val="00A42D28"/>
    <w:rsid w:val="00A43005"/>
    <w:rsid w:val="00A43189"/>
    <w:rsid w:val="00A4359B"/>
    <w:rsid w:val="00A43981"/>
    <w:rsid w:val="00A43D2D"/>
    <w:rsid w:val="00A4402D"/>
    <w:rsid w:val="00A44154"/>
    <w:rsid w:val="00A44A2D"/>
    <w:rsid w:val="00A44B0E"/>
    <w:rsid w:val="00A44DDA"/>
    <w:rsid w:val="00A45334"/>
    <w:rsid w:val="00A46545"/>
    <w:rsid w:val="00A46804"/>
    <w:rsid w:val="00A47BCF"/>
    <w:rsid w:val="00A47DB7"/>
    <w:rsid w:val="00A47EC0"/>
    <w:rsid w:val="00A50203"/>
    <w:rsid w:val="00A507AC"/>
    <w:rsid w:val="00A509E9"/>
    <w:rsid w:val="00A50AB8"/>
    <w:rsid w:val="00A51393"/>
    <w:rsid w:val="00A51B57"/>
    <w:rsid w:val="00A51BCA"/>
    <w:rsid w:val="00A52F85"/>
    <w:rsid w:val="00A531E5"/>
    <w:rsid w:val="00A53474"/>
    <w:rsid w:val="00A53700"/>
    <w:rsid w:val="00A53A86"/>
    <w:rsid w:val="00A53ABE"/>
    <w:rsid w:val="00A53FDF"/>
    <w:rsid w:val="00A54022"/>
    <w:rsid w:val="00A5404B"/>
    <w:rsid w:val="00A543A1"/>
    <w:rsid w:val="00A54435"/>
    <w:rsid w:val="00A546BF"/>
    <w:rsid w:val="00A5571D"/>
    <w:rsid w:val="00A558D2"/>
    <w:rsid w:val="00A559AB"/>
    <w:rsid w:val="00A55C58"/>
    <w:rsid w:val="00A55CC7"/>
    <w:rsid w:val="00A55E16"/>
    <w:rsid w:val="00A561C2"/>
    <w:rsid w:val="00A56253"/>
    <w:rsid w:val="00A562BE"/>
    <w:rsid w:val="00A562E0"/>
    <w:rsid w:val="00A56629"/>
    <w:rsid w:val="00A56DC5"/>
    <w:rsid w:val="00A56F1F"/>
    <w:rsid w:val="00A57070"/>
    <w:rsid w:val="00A57E6C"/>
    <w:rsid w:val="00A600D7"/>
    <w:rsid w:val="00A601A4"/>
    <w:rsid w:val="00A603DE"/>
    <w:rsid w:val="00A60445"/>
    <w:rsid w:val="00A60A67"/>
    <w:rsid w:val="00A61A6C"/>
    <w:rsid w:val="00A6205B"/>
    <w:rsid w:val="00A626AC"/>
    <w:rsid w:val="00A6304B"/>
    <w:rsid w:val="00A63057"/>
    <w:rsid w:val="00A63086"/>
    <w:rsid w:val="00A63738"/>
    <w:rsid w:val="00A639CB"/>
    <w:rsid w:val="00A641FD"/>
    <w:rsid w:val="00A648F7"/>
    <w:rsid w:val="00A6496D"/>
    <w:rsid w:val="00A64D56"/>
    <w:rsid w:val="00A65393"/>
    <w:rsid w:val="00A659EE"/>
    <w:rsid w:val="00A65C39"/>
    <w:rsid w:val="00A65EC5"/>
    <w:rsid w:val="00A666B6"/>
    <w:rsid w:val="00A66CE3"/>
    <w:rsid w:val="00A66D35"/>
    <w:rsid w:val="00A6761D"/>
    <w:rsid w:val="00A67802"/>
    <w:rsid w:val="00A67A5B"/>
    <w:rsid w:val="00A70099"/>
    <w:rsid w:val="00A70225"/>
    <w:rsid w:val="00A70B04"/>
    <w:rsid w:val="00A7120B"/>
    <w:rsid w:val="00A716B1"/>
    <w:rsid w:val="00A71901"/>
    <w:rsid w:val="00A71F32"/>
    <w:rsid w:val="00A7218B"/>
    <w:rsid w:val="00A722A7"/>
    <w:rsid w:val="00A722E9"/>
    <w:rsid w:val="00A72684"/>
    <w:rsid w:val="00A72ADF"/>
    <w:rsid w:val="00A72EAB"/>
    <w:rsid w:val="00A736DF"/>
    <w:rsid w:val="00A73FB3"/>
    <w:rsid w:val="00A74156"/>
    <w:rsid w:val="00A749BB"/>
    <w:rsid w:val="00A7531C"/>
    <w:rsid w:val="00A75B8F"/>
    <w:rsid w:val="00A75E50"/>
    <w:rsid w:val="00A76112"/>
    <w:rsid w:val="00A76619"/>
    <w:rsid w:val="00A76CFB"/>
    <w:rsid w:val="00A76DCC"/>
    <w:rsid w:val="00A770C1"/>
    <w:rsid w:val="00A77BD5"/>
    <w:rsid w:val="00A801C7"/>
    <w:rsid w:val="00A80958"/>
    <w:rsid w:val="00A80AD5"/>
    <w:rsid w:val="00A80BBF"/>
    <w:rsid w:val="00A80DA1"/>
    <w:rsid w:val="00A81624"/>
    <w:rsid w:val="00A81A50"/>
    <w:rsid w:val="00A81B78"/>
    <w:rsid w:val="00A81B89"/>
    <w:rsid w:val="00A81F2A"/>
    <w:rsid w:val="00A8230F"/>
    <w:rsid w:val="00A82538"/>
    <w:rsid w:val="00A826D8"/>
    <w:rsid w:val="00A82BF8"/>
    <w:rsid w:val="00A82DD4"/>
    <w:rsid w:val="00A82F56"/>
    <w:rsid w:val="00A83002"/>
    <w:rsid w:val="00A831CA"/>
    <w:rsid w:val="00A838D4"/>
    <w:rsid w:val="00A83C52"/>
    <w:rsid w:val="00A83DEC"/>
    <w:rsid w:val="00A84011"/>
    <w:rsid w:val="00A8439F"/>
    <w:rsid w:val="00A843D8"/>
    <w:rsid w:val="00A84569"/>
    <w:rsid w:val="00A84C0B"/>
    <w:rsid w:val="00A85099"/>
    <w:rsid w:val="00A85406"/>
    <w:rsid w:val="00A85620"/>
    <w:rsid w:val="00A857D4"/>
    <w:rsid w:val="00A85980"/>
    <w:rsid w:val="00A85CC9"/>
    <w:rsid w:val="00A86028"/>
    <w:rsid w:val="00A86388"/>
    <w:rsid w:val="00A869A9"/>
    <w:rsid w:val="00A86E62"/>
    <w:rsid w:val="00A871B3"/>
    <w:rsid w:val="00A87514"/>
    <w:rsid w:val="00A87DEC"/>
    <w:rsid w:val="00A909A5"/>
    <w:rsid w:val="00A91101"/>
    <w:rsid w:val="00A91706"/>
    <w:rsid w:val="00A918EA"/>
    <w:rsid w:val="00A922B2"/>
    <w:rsid w:val="00A923C0"/>
    <w:rsid w:val="00A92467"/>
    <w:rsid w:val="00A92AA9"/>
    <w:rsid w:val="00A92CFA"/>
    <w:rsid w:val="00A93019"/>
    <w:rsid w:val="00A93176"/>
    <w:rsid w:val="00A932FB"/>
    <w:rsid w:val="00A9354D"/>
    <w:rsid w:val="00A93D2B"/>
    <w:rsid w:val="00A93E8D"/>
    <w:rsid w:val="00A94B5D"/>
    <w:rsid w:val="00A954D0"/>
    <w:rsid w:val="00A95636"/>
    <w:rsid w:val="00A9599F"/>
    <w:rsid w:val="00A95B21"/>
    <w:rsid w:val="00A95F40"/>
    <w:rsid w:val="00A95F9E"/>
    <w:rsid w:val="00A966FE"/>
    <w:rsid w:val="00A96726"/>
    <w:rsid w:val="00A97B1E"/>
    <w:rsid w:val="00A97BB1"/>
    <w:rsid w:val="00A97D50"/>
    <w:rsid w:val="00A97EF7"/>
    <w:rsid w:val="00AA01F1"/>
    <w:rsid w:val="00AA0227"/>
    <w:rsid w:val="00AA096D"/>
    <w:rsid w:val="00AA0C33"/>
    <w:rsid w:val="00AA1C11"/>
    <w:rsid w:val="00AA1C72"/>
    <w:rsid w:val="00AA2492"/>
    <w:rsid w:val="00AA2D4E"/>
    <w:rsid w:val="00AA30A2"/>
    <w:rsid w:val="00AA30CD"/>
    <w:rsid w:val="00AA346E"/>
    <w:rsid w:val="00AA40B8"/>
    <w:rsid w:val="00AA41FC"/>
    <w:rsid w:val="00AA431D"/>
    <w:rsid w:val="00AA511F"/>
    <w:rsid w:val="00AA521E"/>
    <w:rsid w:val="00AA5401"/>
    <w:rsid w:val="00AA557D"/>
    <w:rsid w:val="00AA57D5"/>
    <w:rsid w:val="00AA57F7"/>
    <w:rsid w:val="00AA5999"/>
    <w:rsid w:val="00AA5A5A"/>
    <w:rsid w:val="00AA5B57"/>
    <w:rsid w:val="00AA5BB6"/>
    <w:rsid w:val="00AA691E"/>
    <w:rsid w:val="00AA7077"/>
    <w:rsid w:val="00AA7A9F"/>
    <w:rsid w:val="00AA7DA4"/>
    <w:rsid w:val="00AA7E3C"/>
    <w:rsid w:val="00AB011E"/>
    <w:rsid w:val="00AB0D50"/>
    <w:rsid w:val="00AB1940"/>
    <w:rsid w:val="00AB265B"/>
    <w:rsid w:val="00AB280F"/>
    <w:rsid w:val="00AB2C7D"/>
    <w:rsid w:val="00AB2DA5"/>
    <w:rsid w:val="00AB2ED5"/>
    <w:rsid w:val="00AB33EF"/>
    <w:rsid w:val="00AB354D"/>
    <w:rsid w:val="00AB38CF"/>
    <w:rsid w:val="00AB4324"/>
    <w:rsid w:val="00AB441D"/>
    <w:rsid w:val="00AB473C"/>
    <w:rsid w:val="00AB4EE7"/>
    <w:rsid w:val="00AB4F50"/>
    <w:rsid w:val="00AB5418"/>
    <w:rsid w:val="00AB6184"/>
    <w:rsid w:val="00AB6617"/>
    <w:rsid w:val="00AB6BD7"/>
    <w:rsid w:val="00AB71B7"/>
    <w:rsid w:val="00AB730B"/>
    <w:rsid w:val="00AB734C"/>
    <w:rsid w:val="00AB744B"/>
    <w:rsid w:val="00AB7729"/>
    <w:rsid w:val="00AB7876"/>
    <w:rsid w:val="00AB7FF0"/>
    <w:rsid w:val="00AC0146"/>
    <w:rsid w:val="00AC0342"/>
    <w:rsid w:val="00AC0388"/>
    <w:rsid w:val="00AC0563"/>
    <w:rsid w:val="00AC0596"/>
    <w:rsid w:val="00AC06CA"/>
    <w:rsid w:val="00AC106B"/>
    <w:rsid w:val="00AC110D"/>
    <w:rsid w:val="00AC173E"/>
    <w:rsid w:val="00AC1A71"/>
    <w:rsid w:val="00AC1B32"/>
    <w:rsid w:val="00AC1BED"/>
    <w:rsid w:val="00AC1D23"/>
    <w:rsid w:val="00AC254B"/>
    <w:rsid w:val="00AC259A"/>
    <w:rsid w:val="00AC2852"/>
    <w:rsid w:val="00AC2A93"/>
    <w:rsid w:val="00AC2B94"/>
    <w:rsid w:val="00AC2CBB"/>
    <w:rsid w:val="00AC2CE3"/>
    <w:rsid w:val="00AC2E6D"/>
    <w:rsid w:val="00AC30A4"/>
    <w:rsid w:val="00AC30E3"/>
    <w:rsid w:val="00AC3315"/>
    <w:rsid w:val="00AC39D7"/>
    <w:rsid w:val="00AC3F2B"/>
    <w:rsid w:val="00AC3F36"/>
    <w:rsid w:val="00AC3F41"/>
    <w:rsid w:val="00AC4284"/>
    <w:rsid w:val="00AC44A2"/>
    <w:rsid w:val="00AC4621"/>
    <w:rsid w:val="00AC4E81"/>
    <w:rsid w:val="00AC5143"/>
    <w:rsid w:val="00AC5812"/>
    <w:rsid w:val="00AC58B2"/>
    <w:rsid w:val="00AC5F58"/>
    <w:rsid w:val="00AC612A"/>
    <w:rsid w:val="00AC6363"/>
    <w:rsid w:val="00AC6910"/>
    <w:rsid w:val="00AC69F0"/>
    <w:rsid w:val="00AC6A87"/>
    <w:rsid w:val="00AC6AB7"/>
    <w:rsid w:val="00AC6BFB"/>
    <w:rsid w:val="00AC7295"/>
    <w:rsid w:val="00AC72A7"/>
    <w:rsid w:val="00AC7532"/>
    <w:rsid w:val="00AC779E"/>
    <w:rsid w:val="00AD0618"/>
    <w:rsid w:val="00AD0744"/>
    <w:rsid w:val="00AD0934"/>
    <w:rsid w:val="00AD11CF"/>
    <w:rsid w:val="00AD18AF"/>
    <w:rsid w:val="00AD288B"/>
    <w:rsid w:val="00AD2BA2"/>
    <w:rsid w:val="00AD2C55"/>
    <w:rsid w:val="00AD3486"/>
    <w:rsid w:val="00AD3F53"/>
    <w:rsid w:val="00AD3F6A"/>
    <w:rsid w:val="00AD40A2"/>
    <w:rsid w:val="00AD415A"/>
    <w:rsid w:val="00AD4537"/>
    <w:rsid w:val="00AD45E1"/>
    <w:rsid w:val="00AD46C9"/>
    <w:rsid w:val="00AD4B75"/>
    <w:rsid w:val="00AD4C30"/>
    <w:rsid w:val="00AD535B"/>
    <w:rsid w:val="00AD5476"/>
    <w:rsid w:val="00AD556D"/>
    <w:rsid w:val="00AD57DB"/>
    <w:rsid w:val="00AD5DFA"/>
    <w:rsid w:val="00AD65EF"/>
    <w:rsid w:val="00AD7076"/>
    <w:rsid w:val="00AD713B"/>
    <w:rsid w:val="00AD7337"/>
    <w:rsid w:val="00AD777A"/>
    <w:rsid w:val="00AE097F"/>
    <w:rsid w:val="00AE0F0B"/>
    <w:rsid w:val="00AE1984"/>
    <w:rsid w:val="00AE1F3E"/>
    <w:rsid w:val="00AE282D"/>
    <w:rsid w:val="00AE2BCF"/>
    <w:rsid w:val="00AE2D06"/>
    <w:rsid w:val="00AE312B"/>
    <w:rsid w:val="00AE3BDB"/>
    <w:rsid w:val="00AE3D9A"/>
    <w:rsid w:val="00AE3EEF"/>
    <w:rsid w:val="00AE4051"/>
    <w:rsid w:val="00AE4614"/>
    <w:rsid w:val="00AE4717"/>
    <w:rsid w:val="00AE5EBE"/>
    <w:rsid w:val="00AE642A"/>
    <w:rsid w:val="00AE7291"/>
    <w:rsid w:val="00AE766A"/>
    <w:rsid w:val="00AE7988"/>
    <w:rsid w:val="00AE7AF3"/>
    <w:rsid w:val="00AF0598"/>
    <w:rsid w:val="00AF069E"/>
    <w:rsid w:val="00AF0A9C"/>
    <w:rsid w:val="00AF0B3C"/>
    <w:rsid w:val="00AF0BF5"/>
    <w:rsid w:val="00AF0EDC"/>
    <w:rsid w:val="00AF0F7F"/>
    <w:rsid w:val="00AF11E4"/>
    <w:rsid w:val="00AF123B"/>
    <w:rsid w:val="00AF1BB6"/>
    <w:rsid w:val="00AF2041"/>
    <w:rsid w:val="00AF2437"/>
    <w:rsid w:val="00AF2506"/>
    <w:rsid w:val="00AF267C"/>
    <w:rsid w:val="00AF27C4"/>
    <w:rsid w:val="00AF289A"/>
    <w:rsid w:val="00AF2E6F"/>
    <w:rsid w:val="00AF352A"/>
    <w:rsid w:val="00AF3567"/>
    <w:rsid w:val="00AF3FFF"/>
    <w:rsid w:val="00AF42AC"/>
    <w:rsid w:val="00AF432F"/>
    <w:rsid w:val="00AF4D46"/>
    <w:rsid w:val="00AF5460"/>
    <w:rsid w:val="00AF5519"/>
    <w:rsid w:val="00AF5731"/>
    <w:rsid w:val="00AF5DDA"/>
    <w:rsid w:val="00AF60F9"/>
    <w:rsid w:val="00AF625A"/>
    <w:rsid w:val="00AF62D2"/>
    <w:rsid w:val="00AF6B7B"/>
    <w:rsid w:val="00AF6C3F"/>
    <w:rsid w:val="00AF7145"/>
    <w:rsid w:val="00AF7225"/>
    <w:rsid w:val="00AF77CB"/>
    <w:rsid w:val="00AF7D5C"/>
    <w:rsid w:val="00B004C5"/>
    <w:rsid w:val="00B006AE"/>
    <w:rsid w:val="00B00B02"/>
    <w:rsid w:val="00B00E4A"/>
    <w:rsid w:val="00B00FB7"/>
    <w:rsid w:val="00B012C8"/>
    <w:rsid w:val="00B023E6"/>
    <w:rsid w:val="00B027F9"/>
    <w:rsid w:val="00B03666"/>
    <w:rsid w:val="00B03A9B"/>
    <w:rsid w:val="00B04215"/>
    <w:rsid w:val="00B04448"/>
    <w:rsid w:val="00B04E95"/>
    <w:rsid w:val="00B05199"/>
    <w:rsid w:val="00B052D3"/>
    <w:rsid w:val="00B05665"/>
    <w:rsid w:val="00B05752"/>
    <w:rsid w:val="00B067F0"/>
    <w:rsid w:val="00B0699A"/>
    <w:rsid w:val="00B06BA8"/>
    <w:rsid w:val="00B06F75"/>
    <w:rsid w:val="00B06F8F"/>
    <w:rsid w:val="00B071F7"/>
    <w:rsid w:val="00B074F6"/>
    <w:rsid w:val="00B07ABE"/>
    <w:rsid w:val="00B07B93"/>
    <w:rsid w:val="00B1048A"/>
    <w:rsid w:val="00B1088A"/>
    <w:rsid w:val="00B112D0"/>
    <w:rsid w:val="00B11639"/>
    <w:rsid w:val="00B11707"/>
    <w:rsid w:val="00B1192F"/>
    <w:rsid w:val="00B11F71"/>
    <w:rsid w:val="00B11FFC"/>
    <w:rsid w:val="00B12291"/>
    <w:rsid w:val="00B12510"/>
    <w:rsid w:val="00B129F0"/>
    <w:rsid w:val="00B132B5"/>
    <w:rsid w:val="00B132C5"/>
    <w:rsid w:val="00B1333C"/>
    <w:rsid w:val="00B13605"/>
    <w:rsid w:val="00B13630"/>
    <w:rsid w:val="00B13D85"/>
    <w:rsid w:val="00B13F2B"/>
    <w:rsid w:val="00B140CD"/>
    <w:rsid w:val="00B1457A"/>
    <w:rsid w:val="00B148BA"/>
    <w:rsid w:val="00B14D07"/>
    <w:rsid w:val="00B15320"/>
    <w:rsid w:val="00B159B6"/>
    <w:rsid w:val="00B16077"/>
    <w:rsid w:val="00B16BAF"/>
    <w:rsid w:val="00B16D40"/>
    <w:rsid w:val="00B16FFB"/>
    <w:rsid w:val="00B1746E"/>
    <w:rsid w:val="00B174B1"/>
    <w:rsid w:val="00B17CED"/>
    <w:rsid w:val="00B20698"/>
    <w:rsid w:val="00B2167C"/>
    <w:rsid w:val="00B2169E"/>
    <w:rsid w:val="00B21A02"/>
    <w:rsid w:val="00B2236A"/>
    <w:rsid w:val="00B22691"/>
    <w:rsid w:val="00B228F8"/>
    <w:rsid w:val="00B22D56"/>
    <w:rsid w:val="00B22EF0"/>
    <w:rsid w:val="00B22FE6"/>
    <w:rsid w:val="00B23702"/>
    <w:rsid w:val="00B243EC"/>
    <w:rsid w:val="00B24998"/>
    <w:rsid w:val="00B25097"/>
    <w:rsid w:val="00B2565B"/>
    <w:rsid w:val="00B257E8"/>
    <w:rsid w:val="00B257F2"/>
    <w:rsid w:val="00B2618B"/>
    <w:rsid w:val="00B26275"/>
    <w:rsid w:val="00B265D7"/>
    <w:rsid w:val="00B273D4"/>
    <w:rsid w:val="00B27452"/>
    <w:rsid w:val="00B27943"/>
    <w:rsid w:val="00B27BF3"/>
    <w:rsid w:val="00B27CA5"/>
    <w:rsid w:val="00B30255"/>
    <w:rsid w:val="00B308B9"/>
    <w:rsid w:val="00B30B9E"/>
    <w:rsid w:val="00B30E3B"/>
    <w:rsid w:val="00B315AC"/>
    <w:rsid w:val="00B3186A"/>
    <w:rsid w:val="00B31DD1"/>
    <w:rsid w:val="00B31E1A"/>
    <w:rsid w:val="00B325E7"/>
    <w:rsid w:val="00B32F50"/>
    <w:rsid w:val="00B32F7D"/>
    <w:rsid w:val="00B33037"/>
    <w:rsid w:val="00B330BC"/>
    <w:rsid w:val="00B33163"/>
    <w:rsid w:val="00B3377B"/>
    <w:rsid w:val="00B33942"/>
    <w:rsid w:val="00B33976"/>
    <w:rsid w:val="00B33C14"/>
    <w:rsid w:val="00B33E0E"/>
    <w:rsid w:val="00B33E17"/>
    <w:rsid w:val="00B33E57"/>
    <w:rsid w:val="00B33FA6"/>
    <w:rsid w:val="00B341D5"/>
    <w:rsid w:val="00B34788"/>
    <w:rsid w:val="00B3483E"/>
    <w:rsid w:val="00B34D53"/>
    <w:rsid w:val="00B34FFC"/>
    <w:rsid w:val="00B354AF"/>
    <w:rsid w:val="00B35C97"/>
    <w:rsid w:val="00B3623A"/>
    <w:rsid w:val="00B36E43"/>
    <w:rsid w:val="00B3708A"/>
    <w:rsid w:val="00B3713C"/>
    <w:rsid w:val="00B37A11"/>
    <w:rsid w:val="00B37A15"/>
    <w:rsid w:val="00B37B4E"/>
    <w:rsid w:val="00B37E93"/>
    <w:rsid w:val="00B40349"/>
    <w:rsid w:val="00B4093B"/>
    <w:rsid w:val="00B41597"/>
    <w:rsid w:val="00B41BC4"/>
    <w:rsid w:val="00B41E33"/>
    <w:rsid w:val="00B42430"/>
    <w:rsid w:val="00B4246E"/>
    <w:rsid w:val="00B42869"/>
    <w:rsid w:val="00B429F7"/>
    <w:rsid w:val="00B42BE8"/>
    <w:rsid w:val="00B42C66"/>
    <w:rsid w:val="00B431F2"/>
    <w:rsid w:val="00B448BF"/>
    <w:rsid w:val="00B4499E"/>
    <w:rsid w:val="00B44AC5"/>
    <w:rsid w:val="00B44C1E"/>
    <w:rsid w:val="00B45237"/>
    <w:rsid w:val="00B46360"/>
    <w:rsid w:val="00B4698B"/>
    <w:rsid w:val="00B47392"/>
    <w:rsid w:val="00B47922"/>
    <w:rsid w:val="00B508EC"/>
    <w:rsid w:val="00B50E45"/>
    <w:rsid w:val="00B517A8"/>
    <w:rsid w:val="00B517F8"/>
    <w:rsid w:val="00B51A85"/>
    <w:rsid w:val="00B51B01"/>
    <w:rsid w:val="00B51C47"/>
    <w:rsid w:val="00B51F61"/>
    <w:rsid w:val="00B5215F"/>
    <w:rsid w:val="00B524E3"/>
    <w:rsid w:val="00B52A39"/>
    <w:rsid w:val="00B52D18"/>
    <w:rsid w:val="00B53401"/>
    <w:rsid w:val="00B538EA"/>
    <w:rsid w:val="00B53BC1"/>
    <w:rsid w:val="00B53D9C"/>
    <w:rsid w:val="00B543DD"/>
    <w:rsid w:val="00B55371"/>
    <w:rsid w:val="00B5558F"/>
    <w:rsid w:val="00B557D7"/>
    <w:rsid w:val="00B55A06"/>
    <w:rsid w:val="00B55C5F"/>
    <w:rsid w:val="00B5668C"/>
    <w:rsid w:val="00B56826"/>
    <w:rsid w:val="00B56DB3"/>
    <w:rsid w:val="00B57B24"/>
    <w:rsid w:val="00B57B95"/>
    <w:rsid w:val="00B57DEF"/>
    <w:rsid w:val="00B600F6"/>
    <w:rsid w:val="00B607C1"/>
    <w:rsid w:val="00B608E2"/>
    <w:rsid w:val="00B60A9D"/>
    <w:rsid w:val="00B612AD"/>
    <w:rsid w:val="00B61B9F"/>
    <w:rsid w:val="00B61F7F"/>
    <w:rsid w:val="00B628A9"/>
    <w:rsid w:val="00B62BAB"/>
    <w:rsid w:val="00B62CC8"/>
    <w:rsid w:val="00B63069"/>
    <w:rsid w:val="00B63147"/>
    <w:rsid w:val="00B63798"/>
    <w:rsid w:val="00B640A9"/>
    <w:rsid w:val="00B646A0"/>
    <w:rsid w:val="00B6473E"/>
    <w:rsid w:val="00B64A8C"/>
    <w:rsid w:val="00B64B65"/>
    <w:rsid w:val="00B64E73"/>
    <w:rsid w:val="00B65508"/>
    <w:rsid w:val="00B657EB"/>
    <w:rsid w:val="00B65E25"/>
    <w:rsid w:val="00B66187"/>
    <w:rsid w:val="00B661A1"/>
    <w:rsid w:val="00B6658C"/>
    <w:rsid w:val="00B66FA2"/>
    <w:rsid w:val="00B67071"/>
    <w:rsid w:val="00B6799E"/>
    <w:rsid w:val="00B67B6D"/>
    <w:rsid w:val="00B67C01"/>
    <w:rsid w:val="00B7049F"/>
    <w:rsid w:val="00B707B7"/>
    <w:rsid w:val="00B70A0F"/>
    <w:rsid w:val="00B70FFA"/>
    <w:rsid w:val="00B7170F"/>
    <w:rsid w:val="00B726BD"/>
    <w:rsid w:val="00B7291D"/>
    <w:rsid w:val="00B72ACE"/>
    <w:rsid w:val="00B72E64"/>
    <w:rsid w:val="00B739E8"/>
    <w:rsid w:val="00B747DF"/>
    <w:rsid w:val="00B74E8F"/>
    <w:rsid w:val="00B75235"/>
    <w:rsid w:val="00B75719"/>
    <w:rsid w:val="00B76106"/>
    <w:rsid w:val="00B766B0"/>
    <w:rsid w:val="00B767EF"/>
    <w:rsid w:val="00B76970"/>
    <w:rsid w:val="00B76F6E"/>
    <w:rsid w:val="00B77493"/>
    <w:rsid w:val="00B777E3"/>
    <w:rsid w:val="00B77EE2"/>
    <w:rsid w:val="00B807EF"/>
    <w:rsid w:val="00B80B6E"/>
    <w:rsid w:val="00B81065"/>
    <w:rsid w:val="00B811F3"/>
    <w:rsid w:val="00B8136E"/>
    <w:rsid w:val="00B81A62"/>
    <w:rsid w:val="00B81E58"/>
    <w:rsid w:val="00B820F2"/>
    <w:rsid w:val="00B82C24"/>
    <w:rsid w:val="00B834EC"/>
    <w:rsid w:val="00B837FD"/>
    <w:rsid w:val="00B83F09"/>
    <w:rsid w:val="00B83FA4"/>
    <w:rsid w:val="00B84781"/>
    <w:rsid w:val="00B84AB7"/>
    <w:rsid w:val="00B85233"/>
    <w:rsid w:val="00B85276"/>
    <w:rsid w:val="00B852D2"/>
    <w:rsid w:val="00B8549D"/>
    <w:rsid w:val="00B85616"/>
    <w:rsid w:val="00B85807"/>
    <w:rsid w:val="00B85A18"/>
    <w:rsid w:val="00B85B4E"/>
    <w:rsid w:val="00B85EBF"/>
    <w:rsid w:val="00B87437"/>
    <w:rsid w:val="00B87C4E"/>
    <w:rsid w:val="00B87CCD"/>
    <w:rsid w:val="00B904AB"/>
    <w:rsid w:val="00B90897"/>
    <w:rsid w:val="00B90A6D"/>
    <w:rsid w:val="00B90D94"/>
    <w:rsid w:val="00B90DD4"/>
    <w:rsid w:val="00B90E59"/>
    <w:rsid w:val="00B90EE7"/>
    <w:rsid w:val="00B90FE5"/>
    <w:rsid w:val="00B913C4"/>
    <w:rsid w:val="00B9141B"/>
    <w:rsid w:val="00B9175E"/>
    <w:rsid w:val="00B91977"/>
    <w:rsid w:val="00B919CE"/>
    <w:rsid w:val="00B91AAF"/>
    <w:rsid w:val="00B91B22"/>
    <w:rsid w:val="00B91BB9"/>
    <w:rsid w:val="00B91E5D"/>
    <w:rsid w:val="00B91F11"/>
    <w:rsid w:val="00B92163"/>
    <w:rsid w:val="00B92388"/>
    <w:rsid w:val="00B924C2"/>
    <w:rsid w:val="00B9271E"/>
    <w:rsid w:val="00B93224"/>
    <w:rsid w:val="00B93285"/>
    <w:rsid w:val="00B93533"/>
    <w:rsid w:val="00B935AA"/>
    <w:rsid w:val="00B936BF"/>
    <w:rsid w:val="00B938C6"/>
    <w:rsid w:val="00B93992"/>
    <w:rsid w:val="00B93BBC"/>
    <w:rsid w:val="00B941A5"/>
    <w:rsid w:val="00B944DB"/>
    <w:rsid w:val="00B94772"/>
    <w:rsid w:val="00B947A1"/>
    <w:rsid w:val="00B94E8E"/>
    <w:rsid w:val="00B9556F"/>
    <w:rsid w:val="00B959BA"/>
    <w:rsid w:val="00B95B60"/>
    <w:rsid w:val="00B96104"/>
    <w:rsid w:val="00B963C1"/>
    <w:rsid w:val="00B96C03"/>
    <w:rsid w:val="00B96F70"/>
    <w:rsid w:val="00B975B2"/>
    <w:rsid w:val="00B97767"/>
    <w:rsid w:val="00B97938"/>
    <w:rsid w:val="00B97B12"/>
    <w:rsid w:val="00B97B1C"/>
    <w:rsid w:val="00BA02AB"/>
    <w:rsid w:val="00BA0401"/>
    <w:rsid w:val="00BA0703"/>
    <w:rsid w:val="00BA0A5D"/>
    <w:rsid w:val="00BA0C76"/>
    <w:rsid w:val="00BA1365"/>
    <w:rsid w:val="00BA1726"/>
    <w:rsid w:val="00BA1B0B"/>
    <w:rsid w:val="00BA1D62"/>
    <w:rsid w:val="00BA1E6F"/>
    <w:rsid w:val="00BA24D9"/>
    <w:rsid w:val="00BA39BA"/>
    <w:rsid w:val="00BA3CA5"/>
    <w:rsid w:val="00BA3EBE"/>
    <w:rsid w:val="00BA41C9"/>
    <w:rsid w:val="00BA45B4"/>
    <w:rsid w:val="00BA48CD"/>
    <w:rsid w:val="00BA4B99"/>
    <w:rsid w:val="00BA4D36"/>
    <w:rsid w:val="00BA50AE"/>
    <w:rsid w:val="00BA56E7"/>
    <w:rsid w:val="00BA5C0B"/>
    <w:rsid w:val="00BA5F21"/>
    <w:rsid w:val="00BA6090"/>
    <w:rsid w:val="00BA664E"/>
    <w:rsid w:val="00BA692F"/>
    <w:rsid w:val="00BA7021"/>
    <w:rsid w:val="00BA71C2"/>
    <w:rsid w:val="00BA74B4"/>
    <w:rsid w:val="00BB03F4"/>
    <w:rsid w:val="00BB0ACA"/>
    <w:rsid w:val="00BB0CC4"/>
    <w:rsid w:val="00BB0E79"/>
    <w:rsid w:val="00BB0FCD"/>
    <w:rsid w:val="00BB1343"/>
    <w:rsid w:val="00BB1364"/>
    <w:rsid w:val="00BB1915"/>
    <w:rsid w:val="00BB1FF0"/>
    <w:rsid w:val="00BB225D"/>
    <w:rsid w:val="00BB251B"/>
    <w:rsid w:val="00BB28B9"/>
    <w:rsid w:val="00BB2FD9"/>
    <w:rsid w:val="00BB2FFD"/>
    <w:rsid w:val="00BB3213"/>
    <w:rsid w:val="00BB33FA"/>
    <w:rsid w:val="00BB3ED3"/>
    <w:rsid w:val="00BB3FF0"/>
    <w:rsid w:val="00BB4034"/>
    <w:rsid w:val="00BB41D0"/>
    <w:rsid w:val="00BB426A"/>
    <w:rsid w:val="00BB42CB"/>
    <w:rsid w:val="00BB4640"/>
    <w:rsid w:val="00BB4C7A"/>
    <w:rsid w:val="00BB4DA7"/>
    <w:rsid w:val="00BB524F"/>
    <w:rsid w:val="00BB5458"/>
    <w:rsid w:val="00BB573F"/>
    <w:rsid w:val="00BB62FB"/>
    <w:rsid w:val="00BB6322"/>
    <w:rsid w:val="00BB669E"/>
    <w:rsid w:val="00BB692B"/>
    <w:rsid w:val="00BB6F26"/>
    <w:rsid w:val="00BB72F0"/>
    <w:rsid w:val="00BB7526"/>
    <w:rsid w:val="00BB783D"/>
    <w:rsid w:val="00BC0615"/>
    <w:rsid w:val="00BC0807"/>
    <w:rsid w:val="00BC0A5D"/>
    <w:rsid w:val="00BC1304"/>
    <w:rsid w:val="00BC170F"/>
    <w:rsid w:val="00BC178E"/>
    <w:rsid w:val="00BC182A"/>
    <w:rsid w:val="00BC1921"/>
    <w:rsid w:val="00BC1E18"/>
    <w:rsid w:val="00BC1E2E"/>
    <w:rsid w:val="00BC24FA"/>
    <w:rsid w:val="00BC2CB1"/>
    <w:rsid w:val="00BC2E4A"/>
    <w:rsid w:val="00BC2E63"/>
    <w:rsid w:val="00BC350F"/>
    <w:rsid w:val="00BC4B8C"/>
    <w:rsid w:val="00BC4CEF"/>
    <w:rsid w:val="00BC5578"/>
    <w:rsid w:val="00BC5656"/>
    <w:rsid w:val="00BC6227"/>
    <w:rsid w:val="00BC6307"/>
    <w:rsid w:val="00BC6A15"/>
    <w:rsid w:val="00BC7254"/>
    <w:rsid w:val="00BC7593"/>
    <w:rsid w:val="00BC7ED9"/>
    <w:rsid w:val="00BD0169"/>
    <w:rsid w:val="00BD099B"/>
    <w:rsid w:val="00BD1213"/>
    <w:rsid w:val="00BD2D32"/>
    <w:rsid w:val="00BD32CA"/>
    <w:rsid w:val="00BD33BF"/>
    <w:rsid w:val="00BD411E"/>
    <w:rsid w:val="00BD4BEF"/>
    <w:rsid w:val="00BD4D20"/>
    <w:rsid w:val="00BD4FE6"/>
    <w:rsid w:val="00BD52E9"/>
    <w:rsid w:val="00BD5491"/>
    <w:rsid w:val="00BD56CB"/>
    <w:rsid w:val="00BD5AD1"/>
    <w:rsid w:val="00BD5F2F"/>
    <w:rsid w:val="00BD60E5"/>
    <w:rsid w:val="00BD6180"/>
    <w:rsid w:val="00BD6C6B"/>
    <w:rsid w:val="00BD6D1C"/>
    <w:rsid w:val="00BD6DF0"/>
    <w:rsid w:val="00BD6F42"/>
    <w:rsid w:val="00BD757D"/>
    <w:rsid w:val="00BD79BC"/>
    <w:rsid w:val="00BD7C5A"/>
    <w:rsid w:val="00BD7FC4"/>
    <w:rsid w:val="00BE066F"/>
    <w:rsid w:val="00BE0A02"/>
    <w:rsid w:val="00BE1A6B"/>
    <w:rsid w:val="00BE1B35"/>
    <w:rsid w:val="00BE1BC5"/>
    <w:rsid w:val="00BE2664"/>
    <w:rsid w:val="00BE299C"/>
    <w:rsid w:val="00BE2B95"/>
    <w:rsid w:val="00BE2D29"/>
    <w:rsid w:val="00BE324D"/>
    <w:rsid w:val="00BE33BD"/>
    <w:rsid w:val="00BE35CA"/>
    <w:rsid w:val="00BE36F3"/>
    <w:rsid w:val="00BE38AE"/>
    <w:rsid w:val="00BE38F4"/>
    <w:rsid w:val="00BE39E1"/>
    <w:rsid w:val="00BE3CD8"/>
    <w:rsid w:val="00BE48D0"/>
    <w:rsid w:val="00BE4BD8"/>
    <w:rsid w:val="00BE4EF0"/>
    <w:rsid w:val="00BE51BF"/>
    <w:rsid w:val="00BE539B"/>
    <w:rsid w:val="00BE56DD"/>
    <w:rsid w:val="00BE59C4"/>
    <w:rsid w:val="00BE5B2A"/>
    <w:rsid w:val="00BE5D7D"/>
    <w:rsid w:val="00BE6166"/>
    <w:rsid w:val="00BE6B19"/>
    <w:rsid w:val="00BE6CC0"/>
    <w:rsid w:val="00BE75A9"/>
    <w:rsid w:val="00BE7F2C"/>
    <w:rsid w:val="00BF0134"/>
    <w:rsid w:val="00BF01D5"/>
    <w:rsid w:val="00BF04E4"/>
    <w:rsid w:val="00BF0518"/>
    <w:rsid w:val="00BF09B0"/>
    <w:rsid w:val="00BF181D"/>
    <w:rsid w:val="00BF1835"/>
    <w:rsid w:val="00BF1A77"/>
    <w:rsid w:val="00BF1C51"/>
    <w:rsid w:val="00BF1E5F"/>
    <w:rsid w:val="00BF206F"/>
    <w:rsid w:val="00BF250A"/>
    <w:rsid w:val="00BF25E4"/>
    <w:rsid w:val="00BF2ACE"/>
    <w:rsid w:val="00BF2BD3"/>
    <w:rsid w:val="00BF3065"/>
    <w:rsid w:val="00BF3352"/>
    <w:rsid w:val="00BF37D4"/>
    <w:rsid w:val="00BF383F"/>
    <w:rsid w:val="00BF3B2B"/>
    <w:rsid w:val="00BF42F3"/>
    <w:rsid w:val="00BF44F5"/>
    <w:rsid w:val="00BF4A64"/>
    <w:rsid w:val="00BF4F8F"/>
    <w:rsid w:val="00BF5109"/>
    <w:rsid w:val="00BF5750"/>
    <w:rsid w:val="00BF58D0"/>
    <w:rsid w:val="00BF5911"/>
    <w:rsid w:val="00BF5C73"/>
    <w:rsid w:val="00BF6466"/>
    <w:rsid w:val="00BF6897"/>
    <w:rsid w:val="00BF6ADF"/>
    <w:rsid w:val="00BF7275"/>
    <w:rsid w:val="00BF7EA2"/>
    <w:rsid w:val="00C003C3"/>
    <w:rsid w:val="00C00BFF"/>
    <w:rsid w:val="00C00C6E"/>
    <w:rsid w:val="00C0121B"/>
    <w:rsid w:val="00C018B1"/>
    <w:rsid w:val="00C0227C"/>
    <w:rsid w:val="00C024B1"/>
    <w:rsid w:val="00C02ADA"/>
    <w:rsid w:val="00C02D4B"/>
    <w:rsid w:val="00C03749"/>
    <w:rsid w:val="00C03C3C"/>
    <w:rsid w:val="00C03D48"/>
    <w:rsid w:val="00C04126"/>
    <w:rsid w:val="00C041AC"/>
    <w:rsid w:val="00C043B3"/>
    <w:rsid w:val="00C044FE"/>
    <w:rsid w:val="00C04972"/>
    <w:rsid w:val="00C04ED5"/>
    <w:rsid w:val="00C050F7"/>
    <w:rsid w:val="00C0522A"/>
    <w:rsid w:val="00C0535E"/>
    <w:rsid w:val="00C05801"/>
    <w:rsid w:val="00C05D98"/>
    <w:rsid w:val="00C05E5D"/>
    <w:rsid w:val="00C0629B"/>
    <w:rsid w:val="00C07912"/>
    <w:rsid w:val="00C07D83"/>
    <w:rsid w:val="00C10011"/>
    <w:rsid w:val="00C101F9"/>
    <w:rsid w:val="00C10382"/>
    <w:rsid w:val="00C1058F"/>
    <w:rsid w:val="00C10776"/>
    <w:rsid w:val="00C10929"/>
    <w:rsid w:val="00C11746"/>
    <w:rsid w:val="00C1185B"/>
    <w:rsid w:val="00C1225A"/>
    <w:rsid w:val="00C129B8"/>
    <w:rsid w:val="00C12CEC"/>
    <w:rsid w:val="00C12E5F"/>
    <w:rsid w:val="00C132AC"/>
    <w:rsid w:val="00C13905"/>
    <w:rsid w:val="00C13C7B"/>
    <w:rsid w:val="00C1401C"/>
    <w:rsid w:val="00C143D8"/>
    <w:rsid w:val="00C147EE"/>
    <w:rsid w:val="00C14EDD"/>
    <w:rsid w:val="00C14F62"/>
    <w:rsid w:val="00C15083"/>
    <w:rsid w:val="00C153B2"/>
    <w:rsid w:val="00C15544"/>
    <w:rsid w:val="00C15989"/>
    <w:rsid w:val="00C1644D"/>
    <w:rsid w:val="00C17894"/>
    <w:rsid w:val="00C17AA8"/>
    <w:rsid w:val="00C17DEE"/>
    <w:rsid w:val="00C20090"/>
    <w:rsid w:val="00C204ED"/>
    <w:rsid w:val="00C20546"/>
    <w:rsid w:val="00C2056A"/>
    <w:rsid w:val="00C20675"/>
    <w:rsid w:val="00C20B3E"/>
    <w:rsid w:val="00C20D81"/>
    <w:rsid w:val="00C21493"/>
    <w:rsid w:val="00C215BB"/>
    <w:rsid w:val="00C21A53"/>
    <w:rsid w:val="00C222DB"/>
    <w:rsid w:val="00C2261A"/>
    <w:rsid w:val="00C22855"/>
    <w:rsid w:val="00C22897"/>
    <w:rsid w:val="00C22DD7"/>
    <w:rsid w:val="00C23085"/>
    <w:rsid w:val="00C23672"/>
    <w:rsid w:val="00C2384E"/>
    <w:rsid w:val="00C2398B"/>
    <w:rsid w:val="00C2546B"/>
    <w:rsid w:val="00C256D1"/>
    <w:rsid w:val="00C260B5"/>
    <w:rsid w:val="00C26B2C"/>
    <w:rsid w:val="00C26DA8"/>
    <w:rsid w:val="00C26F71"/>
    <w:rsid w:val="00C270BC"/>
    <w:rsid w:val="00C27821"/>
    <w:rsid w:val="00C27843"/>
    <w:rsid w:val="00C27885"/>
    <w:rsid w:val="00C278C9"/>
    <w:rsid w:val="00C30413"/>
    <w:rsid w:val="00C3058B"/>
    <w:rsid w:val="00C30677"/>
    <w:rsid w:val="00C317CF"/>
    <w:rsid w:val="00C3192E"/>
    <w:rsid w:val="00C31E92"/>
    <w:rsid w:val="00C31F06"/>
    <w:rsid w:val="00C32540"/>
    <w:rsid w:val="00C32C93"/>
    <w:rsid w:val="00C32DDA"/>
    <w:rsid w:val="00C33209"/>
    <w:rsid w:val="00C333E5"/>
    <w:rsid w:val="00C3370A"/>
    <w:rsid w:val="00C338E6"/>
    <w:rsid w:val="00C33DEF"/>
    <w:rsid w:val="00C344E8"/>
    <w:rsid w:val="00C344EF"/>
    <w:rsid w:val="00C346C9"/>
    <w:rsid w:val="00C34773"/>
    <w:rsid w:val="00C34D5D"/>
    <w:rsid w:val="00C34E22"/>
    <w:rsid w:val="00C34E9F"/>
    <w:rsid w:val="00C35259"/>
    <w:rsid w:val="00C35565"/>
    <w:rsid w:val="00C35C22"/>
    <w:rsid w:val="00C35D56"/>
    <w:rsid w:val="00C35E9F"/>
    <w:rsid w:val="00C3646B"/>
    <w:rsid w:val="00C36485"/>
    <w:rsid w:val="00C3657F"/>
    <w:rsid w:val="00C368E8"/>
    <w:rsid w:val="00C36F5E"/>
    <w:rsid w:val="00C37121"/>
    <w:rsid w:val="00C3735F"/>
    <w:rsid w:val="00C377CF"/>
    <w:rsid w:val="00C37934"/>
    <w:rsid w:val="00C37E2C"/>
    <w:rsid w:val="00C4028E"/>
    <w:rsid w:val="00C404E6"/>
    <w:rsid w:val="00C4081B"/>
    <w:rsid w:val="00C40C26"/>
    <w:rsid w:val="00C40CB4"/>
    <w:rsid w:val="00C41214"/>
    <w:rsid w:val="00C412E9"/>
    <w:rsid w:val="00C41560"/>
    <w:rsid w:val="00C41C9C"/>
    <w:rsid w:val="00C4206C"/>
    <w:rsid w:val="00C42875"/>
    <w:rsid w:val="00C42FCF"/>
    <w:rsid w:val="00C443AF"/>
    <w:rsid w:val="00C4444B"/>
    <w:rsid w:val="00C44714"/>
    <w:rsid w:val="00C45073"/>
    <w:rsid w:val="00C4552F"/>
    <w:rsid w:val="00C456E7"/>
    <w:rsid w:val="00C46010"/>
    <w:rsid w:val="00C46186"/>
    <w:rsid w:val="00C461F1"/>
    <w:rsid w:val="00C46B23"/>
    <w:rsid w:val="00C46D49"/>
    <w:rsid w:val="00C46EAB"/>
    <w:rsid w:val="00C46F95"/>
    <w:rsid w:val="00C47056"/>
    <w:rsid w:val="00C4734F"/>
    <w:rsid w:val="00C4753B"/>
    <w:rsid w:val="00C47C37"/>
    <w:rsid w:val="00C47E40"/>
    <w:rsid w:val="00C50437"/>
    <w:rsid w:val="00C50654"/>
    <w:rsid w:val="00C50CC6"/>
    <w:rsid w:val="00C50E15"/>
    <w:rsid w:val="00C518E4"/>
    <w:rsid w:val="00C51D10"/>
    <w:rsid w:val="00C525CC"/>
    <w:rsid w:val="00C5264A"/>
    <w:rsid w:val="00C52BC6"/>
    <w:rsid w:val="00C52C35"/>
    <w:rsid w:val="00C52CD2"/>
    <w:rsid w:val="00C53442"/>
    <w:rsid w:val="00C53470"/>
    <w:rsid w:val="00C53BA7"/>
    <w:rsid w:val="00C53EBE"/>
    <w:rsid w:val="00C5401B"/>
    <w:rsid w:val="00C5460C"/>
    <w:rsid w:val="00C5467B"/>
    <w:rsid w:val="00C54889"/>
    <w:rsid w:val="00C54D92"/>
    <w:rsid w:val="00C550EC"/>
    <w:rsid w:val="00C55307"/>
    <w:rsid w:val="00C557A0"/>
    <w:rsid w:val="00C55D35"/>
    <w:rsid w:val="00C56260"/>
    <w:rsid w:val="00C566C2"/>
    <w:rsid w:val="00C572A7"/>
    <w:rsid w:val="00C57E3D"/>
    <w:rsid w:val="00C600BB"/>
    <w:rsid w:val="00C6014E"/>
    <w:rsid w:val="00C6066B"/>
    <w:rsid w:val="00C609B0"/>
    <w:rsid w:val="00C60BE7"/>
    <w:rsid w:val="00C60F7B"/>
    <w:rsid w:val="00C620DA"/>
    <w:rsid w:val="00C62391"/>
    <w:rsid w:val="00C6258C"/>
    <w:rsid w:val="00C625F9"/>
    <w:rsid w:val="00C6264F"/>
    <w:rsid w:val="00C62B34"/>
    <w:rsid w:val="00C62CE6"/>
    <w:rsid w:val="00C62CE7"/>
    <w:rsid w:val="00C631D8"/>
    <w:rsid w:val="00C63C1E"/>
    <w:rsid w:val="00C63C5F"/>
    <w:rsid w:val="00C644B1"/>
    <w:rsid w:val="00C6483F"/>
    <w:rsid w:val="00C64AAD"/>
    <w:rsid w:val="00C64BA6"/>
    <w:rsid w:val="00C655BE"/>
    <w:rsid w:val="00C65FD6"/>
    <w:rsid w:val="00C660C7"/>
    <w:rsid w:val="00C662C8"/>
    <w:rsid w:val="00C66B25"/>
    <w:rsid w:val="00C66C3C"/>
    <w:rsid w:val="00C678B7"/>
    <w:rsid w:val="00C67C0E"/>
    <w:rsid w:val="00C7007C"/>
    <w:rsid w:val="00C7030F"/>
    <w:rsid w:val="00C7031D"/>
    <w:rsid w:val="00C703DF"/>
    <w:rsid w:val="00C707B6"/>
    <w:rsid w:val="00C7084A"/>
    <w:rsid w:val="00C70A73"/>
    <w:rsid w:val="00C70C35"/>
    <w:rsid w:val="00C70F29"/>
    <w:rsid w:val="00C7126B"/>
    <w:rsid w:val="00C717A0"/>
    <w:rsid w:val="00C7198E"/>
    <w:rsid w:val="00C72077"/>
    <w:rsid w:val="00C721F2"/>
    <w:rsid w:val="00C72210"/>
    <w:rsid w:val="00C72507"/>
    <w:rsid w:val="00C7265D"/>
    <w:rsid w:val="00C7277F"/>
    <w:rsid w:val="00C729B0"/>
    <w:rsid w:val="00C72A68"/>
    <w:rsid w:val="00C72A92"/>
    <w:rsid w:val="00C7311C"/>
    <w:rsid w:val="00C73158"/>
    <w:rsid w:val="00C73444"/>
    <w:rsid w:val="00C73735"/>
    <w:rsid w:val="00C74513"/>
    <w:rsid w:val="00C7451B"/>
    <w:rsid w:val="00C74621"/>
    <w:rsid w:val="00C74854"/>
    <w:rsid w:val="00C748CB"/>
    <w:rsid w:val="00C74BE1"/>
    <w:rsid w:val="00C74D78"/>
    <w:rsid w:val="00C7503F"/>
    <w:rsid w:val="00C75348"/>
    <w:rsid w:val="00C75525"/>
    <w:rsid w:val="00C758A4"/>
    <w:rsid w:val="00C759DF"/>
    <w:rsid w:val="00C75B3B"/>
    <w:rsid w:val="00C75D12"/>
    <w:rsid w:val="00C760EF"/>
    <w:rsid w:val="00C7683C"/>
    <w:rsid w:val="00C769A4"/>
    <w:rsid w:val="00C76DB1"/>
    <w:rsid w:val="00C7703D"/>
    <w:rsid w:val="00C77177"/>
    <w:rsid w:val="00C77CEE"/>
    <w:rsid w:val="00C77D1E"/>
    <w:rsid w:val="00C77DB8"/>
    <w:rsid w:val="00C804FE"/>
    <w:rsid w:val="00C80770"/>
    <w:rsid w:val="00C80972"/>
    <w:rsid w:val="00C809CD"/>
    <w:rsid w:val="00C8172F"/>
    <w:rsid w:val="00C818A6"/>
    <w:rsid w:val="00C81925"/>
    <w:rsid w:val="00C822F5"/>
    <w:rsid w:val="00C8278F"/>
    <w:rsid w:val="00C82EE0"/>
    <w:rsid w:val="00C83122"/>
    <w:rsid w:val="00C8389D"/>
    <w:rsid w:val="00C842A8"/>
    <w:rsid w:val="00C8433F"/>
    <w:rsid w:val="00C843C3"/>
    <w:rsid w:val="00C846C2"/>
    <w:rsid w:val="00C85199"/>
    <w:rsid w:val="00C85B59"/>
    <w:rsid w:val="00C85FDA"/>
    <w:rsid w:val="00C865C3"/>
    <w:rsid w:val="00C8669B"/>
    <w:rsid w:val="00C86B00"/>
    <w:rsid w:val="00C86EC3"/>
    <w:rsid w:val="00C8713D"/>
    <w:rsid w:val="00C87ED8"/>
    <w:rsid w:val="00C90430"/>
    <w:rsid w:val="00C90954"/>
    <w:rsid w:val="00C91BF9"/>
    <w:rsid w:val="00C91D8B"/>
    <w:rsid w:val="00C924FB"/>
    <w:rsid w:val="00C92DFB"/>
    <w:rsid w:val="00C936F3"/>
    <w:rsid w:val="00C93B7B"/>
    <w:rsid w:val="00C941D8"/>
    <w:rsid w:val="00C94259"/>
    <w:rsid w:val="00C94318"/>
    <w:rsid w:val="00C9452C"/>
    <w:rsid w:val="00C9498A"/>
    <w:rsid w:val="00C94B33"/>
    <w:rsid w:val="00C94C57"/>
    <w:rsid w:val="00C952CD"/>
    <w:rsid w:val="00C95720"/>
    <w:rsid w:val="00C95F85"/>
    <w:rsid w:val="00C960DE"/>
    <w:rsid w:val="00C96450"/>
    <w:rsid w:val="00C96AD6"/>
    <w:rsid w:val="00C96CA4"/>
    <w:rsid w:val="00C97242"/>
    <w:rsid w:val="00C97B6C"/>
    <w:rsid w:val="00CA048A"/>
    <w:rsid w:val="00CA04AF"/>
    <w:rsid w:val="00CA063D"/>
    <w:rsid w:val="00CA0C93"/>
    <w:rsid w:val="00CA0CC0"/>
    <w:rsid w:val="00CA0DE9"/>
    <w:rsid w:val="00CA162C"/>
    <w:rsid w:val="00CA250C"/>
    <w:rsid w:val="00CA2A95"/>
    <w:rsid w:val="00CA2AF5"/>
    <w:rsid w:val="00CA3317"/>
    <w:rsid w:val="00CA3A13"/>
    <w:rsid w:val="00CA49F7"/>
    <w:rsid w:val="00CA4DB0"/>
    <w:rsid w:val="00CA4FEE"/>
    <w:rsid w:val="00CA513C"/>
    <w:rsid w:val="00CA5310"/>
    <w:rsid w:val="00CA564B"/>
    <w:rsid w:val="00CA5858"/>
    <w:rsid w:val="00CA5E8C"/>
    <w:rsid w:val="00CA6283"/>
    <w:rsid w:val="00CA6841"/>
    <w:rsid w:val="00CA6B89"/>
    <w:rsid w:val="00CA6C4C"/>
    <w:rsid w:val="00CA6DA2"/>
    <w:rsid w:val="00CA6E67"/>
    <w:rsid w:val="00CA720B"/>
    <w:rsid w:val="00CA7969"/>
    <w:rsid w:val="00CA7DED"/>
    <w:rsid w:val="00CB0075"/>
    <w:rsid w:val="00CB00EF"/>
    <w:rsid w:val="00CB0195"/>
    <w:rsid w:val="00CB03BC"/>
    <w:rsid w:val="00CB09E1"/>
    <w:rsid w:val="00CB0D91"/>
    <w:rsid w:val="00CB117B"/>
    <w:rsid w:val="00CB15E2"/>
    <w:rsid w:val="00CB165D"/>
    <w:rsid w:val="00CB1D80"/>
    <w:rsid w:val="00CB1F41"/>
    <w:rsid w:val="00CB1F8A"/>
    <w:rsid w:val="00CB23B4"/>
    <w:rsid w:val="00CB2579"/>
    <w:rsid w:val="00CB2583"/>
    <w:rsid w:val="00CB28C0"/>
    <w:rsid w:val="00CB2C52"/>
    <w:rsid w:val="00CB3BBE"/>
    <w:rsid w:val="00CB3D10"/>
    <w:rsid w:val="00CB43D4"/>
    <w:rsid w:val="00CB4809"/>
    <w:rsid w:val="00CB536F"/>
    <w:rsid w:val="00CB5AAC"/>
    <w:rsid w:val="00CB67A2"/>
    <w:rsid w:val="00CB67C5"/>
    <w:rsid w:val="00CB6BB7"/>
    <w:rsid w:val="00CB6DE0"/>
    <w:rsid w:val="00CB6E19"/>
    <w:rsid w:val="00CB753B"/>
    <w:rsid w:val="00CB7D1C"/>
    <w:rsid w:val="00CC0076"/>
    <w:rsid w:val="00CC027F"/>
    <w:rsid w:val="00CC0A95"/>
    <w:rsid w:val="00CC0F52"/>
    <w:rsid w:val="00CC120D"/>
    <w:rsid w:val="00CC2371"/>
    <w:rsid w:val="00CC23DF"/>
    <w:rsid w:val="00CC28AF"/>
    <w:rsid w:val="00CC29DC"/>
    <w:rsid w:val="00CC2A27"/>
    <w:rsid w:val="00CC2EB2"/>
    <w:rsid w:val="00CC38B0"/>
    <w:rsid w:val="00CC3D33"/>
    <w:rsid w:val="00CC3D5F"/>
    <w:rsid w:val="00CC3F6E"/>
    <w:rsid w:val="00CC4314"/>
    <w:rsid w:val="00CC4411"/>
    <w:rsid w:val="00CC48FD"/>
    <w:rsid w:val="00CC5B3E"/>
    <w:rsid w:val="00CC5B56"/>
    <w:rsid w:val="00CC5F12"/>
    <w:rsid w:val="00CC6485"/>
    <w:rsid w:val="00CC66F4"/>
    <w:rsid w:val="00CC66F7"/>
    <w:rsid w:val="00CC6AA6"/>
    <w:rsid w:val="00CC6C34"/>
    <w:rsid w:val="00CC7597"/>
    <w:rsid w:val="00CC78CC"/>
    <w:rsid w:val="00CC7C4E"/>
    <w:rsid w:val="00CD00C8"/>
    <w:rsid w:val="00CD09B0"/>
    <w:rsid w:val="00CD0EAC"/>
    <w:rsid w:val="00CD1051"/>
    <w:rsid w:val="00CD1617"/>
    <w:rsid w:val="00CD19A5"/>
    <w:rsid w:val="00CD1C90"/>
    <w:rsid w:val="00CD2226"/>
    <w:rsid w:val="00CD2350"/>
    <w:rsid w:val="00CD23F3"/>
    <w:rsid w:val="00CD2AC3"/>
    <w:rsid w:val="00CD3033"/>
    <w:rsid w:val="00CD30C3"/>
    <w:rsid w:val="00CD3375"/>
    <w:rsid w:val="00CD390A"/>
    <w:rsid w:val="00CD3FFF"/>
    <w:rsid w:val="00CD4089"/>
    <w:rsid w:val="00CD410C"/>
    <w:rsid w:val="00CD4460"/>
    <w:rsid w:val="00CD4924"/>
    <w:rsid w:val="00CD51D4"/>
    <w:rsid w:val="00CD54F3"/>
    <w:rsid w:val="00CD5927"/>
    <w:rsid w:val="00CD59A0"/>
    <w:rsid w:val="00CD6522"/>
    <w:rsid w:val="00CD68E1"/>
    <w:rsid w:val="00CD6EEF"/>
    <w:rsid w:val="00CD6EFF"/>
    <w:rsid w:val="00CD6FE9"/>
    <w:rsid w:val="00CD7052"/>
    <w:rsid w:val="00CD789C"/>
    <w:rsid w:val="00CD7A79"/>
    <w:rsid w:val="00CE0041"/>
    <w:rsid w:val="00CE06ED"/>
    <w:rsid w:val="00CE09CB"/>
    <w:rsid w:val="00CE0AB6"/>
    <w:rsid w:val="00CE0AD2"/>
    <w:rsid w:val="00CE13E0"/>
    <w:rsid w:val="00CE1441"/>
    <w:rsid w:val="00CE1449"/>
    <w:rsid w:val="00CE1C40"/>
    <w:rsid w:val="00CE1CC2"/>
    <w:rsid w:val="00CE219A"/>
    <w:rsid w:val="00CE2D9F"/>
    <w:rsid w:val="00CE2DA8"/>
    <w:rsid w:val="00CE359A"/>
    <w:rsid w:val="00CE3B8F"/>
    <w:rsid w:val="00CE3F2B"/>
    <w:rsid w:val="00CE442F"/>
    <w:rsid w:val="00CE4A9A"/>
    <w:rsid w:val="00CE50C5"/>
    <w:rsid w:val="00CE53F1"/>
    <w:rsid w:val="00CE5584"/>
    <w:rsid w:val="00CE5A21"/>
    <w:rsid w:val="00CE5C9E"/>
    <w:rsid w:val="00CE60F9"/>
    <w:rsid w:val="00CE6ED2"/>
    <w:rsid w:val="00CE79B7"/>
    <w:rsid w:val="00CE7A87"/>
    <w:rsid w:val="00CF07BF"/>
    <w:rsid w:val="00CF090F"/>
    <w:rsid w:val="00CF0F3E"/>
    <w:rsid w:val="00CF13C0"/>
    <w:rsid w:val="00CF15B4"/>
    <w:rsid w:val="00CF1BE7"/>
    <w:rsid w:val="00CF248B"/>
    <w:rsid w:val="00CF2E98"/>
    <w:rsid w:val="00CF2FD8"/>
    <w:rsid w:val="00CF30D1"/>
    <w:rsid w:val="00CF34F4"/>
    <w:rsid w:val="00CF3675"/>
    <w:rsid w:val="00CF3721"/>
    <w:rsid w:val="00CF3A75"/>
    <w:rsid w:val="00CF4458"/>
    <w:rsid w:val="00CF477F"/>
    <w:rsid w:val="00CF48AB"/>
    <w:rsid w:val="00CF495D"/>
    <w:rsid w:val="00CF4B08"/>
    <w:rsid w:val="00CF4DAF"/>
    <w:rsid w:val="00CF526F"/>
    <w:rsid w:val="00CF558E"/>
    <w:rsid w:val="00CF584D"/>
    <w:rsid w:val="00CF63D4"/>
    <w:rsid w:val="00CF6ABB"/>
    <w:rsid w:val="00CF71E5"/>
    <w:rsid w:val="00CF74F4"/>
    <w:rsid w:val="00CF77DE"/>
    <w:rsid w:val="00CF7A76"/>
    <w:rsid w:val="00CF7E76"/>
    <w:rsid w:val="00D0052D"/>
    <w:rsid w:val="00D00CD5"/>
    <w:rsid w:val="00D00D03"/>
    <w:rsid w:val="00D00DEF"/>
    <w:rsid w:val="00D00FD9"/>
    <w:rsid w:val="00D0112C"/>
    <w:rsid w:val="00D011D1"/>
    <w:rsid w:val="00D01B2D"/>
    <w:rsid w:val="00D01C7F"/>
    <w:rsid w:val="00D01FA5"/>
    <w:rsid w:val="00D02634"/>
    <w:rsid w:val="00D0286D"/>
    <w:rsid w:val="00D02D26"/>
    <w:rsid w:val="00D032E9"/>
    <w:rsid w:val="00D03AAB"/>
    <w:rsid w:val="00D03B8C"/>
    <w:rsid w:val="00D03D4C"/>
    <w:rsid w:val="00D0419E"/>
    <w:rsid w:val="00D045E3"/>
    <w:rsid w:val="00D04841"/>
    <w:rsid w:val="00D049CD"/>
    <w:rsid w:val="00D04A92"/>
    <w:rsid w:val="00D04EDE"/>
    <w:rsid w:val="00D05042"/>
    <w:rsid w:val="00D050FF"/>
    <w:rsid w:val="00D057DF"/>
    <w:rsid w:val="00D05DB8"/>
    <w:rsid w:val="00D05F74"/>
    <w:rsid w:val="00D06425"/>
    <w:rsid w:val="00D067BC"/>
    <w:rsid w:val="00D06A39"/>
    <w:rsid w:val="00D06E1D"/>
    <w:rsid w:val="00D06F87"/>
    <w:rsid w:val="00D0769B"/>
    <w:rsid w:val="00D0769F"/>
    <w:rsid w:val="00D07CB7"/>
    <w:rsid w:val="00D07FE0"/>
    <w:rsid w:val="00D10384"/>
    <w:rsid w:val="00D10A75"/>
    <w:rsid w:val="00D10AA7"/>
    <w:rsid w:val="00D10D50"/>
    <w:rsid w:val="00D10EE9"/>
    <w:rsid w:val="00D10EF7"/>
    <w:rsid w:val="00D115F0"/>
    <w:rsid w:val="00D1169C"/>
    <w:rsid w:val="00D122CC"/>
    <w:rsid w:val="00D123D0"/>
    <w:rsid w:val="00D12A30"/>
    <w:rsid w:val="00D12F77"/>
    <w:rsid w:val="00D13C4D"/>
    <w:rsid w:val="00D13D13"/>
    <w:rsid w:val="00D13D9F"/>
    <w:rsid w:val="00D1411B"/>
    <w:rsid w:val="00D1451E"/>
    <w:rsid w:val="00D14F58"/>
    <w:rsid w:val="00D151C7"/>
    <w:rsid w:val="00D15402"/>
    <w:rsid w:val="00D155AE"/>
    <w:rsid w:val="00D1589A"/>
    <w:rsid w:val="00D159BE"/>
    <w:rsid w:val="00D15A68"/>
    <w:rsid w:val="00D15B71"/>
    <w:rsid w:val="00D15E37"/>
    <w:rsid w:val="00D15F00"/>
    <w:rsid w:val="00D164E5"/>
    <w:rsid w:val="00D165CA"/>
    <w:rsid w:val="00D16DCD"/>
    <w:rsid w:val="00D1755F"/>
    <w:rsid w:val="00D17CD1"/>
    <w:rsid w:val="00D200E7"/>
    <w:rsid w:val="00D2033D"/>
    <w:rsid w:val="00D20562"/>
    <w:rsid w:val="00D20A38"/>
    <w:rsid w:val="00D20BC4"/>
    <w:rsid w:val="00D2124C"/>
    <w:rsid w:val="00D21859"/>
    <w:rsid w:val="00D21B88"/>
    <w:rsid w:val="00D21E49"/>
    <w:rsid w:val="00D21EB1"/>
    <w:rsid w:val="00D22040"/>
    <w:rsid w:val="00D23CA6"/>
    <w:rsid w:val="00D24849"/>
    <w:rsid w:val="00D24856"/>
    <w:rsid w:val="00D2494D"/>
    <w:rsid w:val="00D24C1B"/>
    <w:rsid w:val="00D24C66"/>
    <w:rsid w:val="00D24DC2"/>
    <w:rsid w:val="00D25220"/>
    <w:rsid w:val="00D2532C"/>
    <w:rsid w:val="00D254AC"/>
    <w:rsid w:val="00D25530"/>
    <w:rsid w:val="00D256AC"/>
    <w:rsid w:val="00D25D60"/>
    <w:rsid w:val="00D26753"/>
    <w:rsid w:val="00D2681D"/>
    <w:rsid w:val="00D275DC"/>
    <w:rsid w:val="00D27975"/>
    <w:rsid w:val="00D27B4D"/>
    <w:rsid w:val="00D3011F"/>
    <w:rsid w:val="00D302C2"/>
    <w:rsid w:val="00D30B43"/>
    <w:rsid w:val="00D30C37"/>
    <w:rsid w:val="00D310D7"/>
    <w:rsid w:val="00D31134"/>
    <w:rsid w:val="00D31215"/>
    <w:rsid w:val="00D31535"/>
    <w:rsid w:val="00D31570"/>
    <w:rsid w:val="00D320F3"/>
    <w:rsid w:val="00D3241C"/>
    <w:rsid w:val="00D32685"/>
    <w:rsid w:val="00D32786"/>
    <w:rsid w:val="00D32A2D"/>
    <w:rsid w:val="00D335D4"/>
    <w:rsid w:val="00D336A2"/>
    <w:rsid w:val="00D33775"/>
    <w:rsid w:val="00D339D1"/>
    <w:rsid w:val="00D33B04"/>
    <w:rsid w:val="00D34214"/>
    <w:rsid w:val="00D3492F"/>
    <w:rsid w:val="00D34DC9"/>
    <w:rsid w:val="00D3518D"/>
    <w:rsid w:val="00D35D23"/>
    <w:rsid w:val="00D36764"/>
    <w:rsid w:val="00D37010"/>
    <w:rsid w:val="00D37B2C"/>
    <w:rsid w:val="00D401DF"/>
    <w:rsid w:val="00D40727"/>
    <w:rsid w:val="00D40A82"/>
    <w:rsid w:val="00D40B27"/>
    <w:rsid w:val="00D40CE5"/>
    <w:rsid w:val="00D40DF7"/>
    <w:rsid w:val="00D411EC"/>
    <w:rsid w:val="00D41324"/>
    <w:rsid w:val="00D41805"/>
    <w:rsid w:val="00D41BE8"/>
    <w:rsid w:val="00D41F0C"/>
    <w:rsid w:val="00D421CC"/>
    <w:rsid w:val="00D4225A"/>
    <w:rsid w:val="00D42701"/>
    <w:rsid w:val="00D428AC"/>
    <w:rsid w:val="00D42DFD"/>
    <w:rsid w:val="00D43003"/>
    <w:rsid w:val="00D43725"/>
    <w:rsid w:val="00D43A21"/>
    <w:rsid w:val="00D43D02"/>
    <w:rsid w:val="00D440DC"/>
    <w:rsid w:val="00D4469C"/>
    <w:rsid w:val="00D446CA"/>
    <w:rsid w:val="00D44D56"/>
    <w:rsid w:val="00D4522B"/>
    <w:rsid w:val="00D456A3"/>
    <w:rsid w:val="00D456BB"/>
    <w:rsid w:val="00D45B55"/>
    <w:rsid w:val="00D45B8B"/>
    <w:rsid w:val="00D45C5B"/>
    <w:rsid w:val="00D45E2F"/>
    <w:rsid w:val="00D45E9E"/>
    <w:rsid w:val="00D46D5E"/>
    <w:rsid w:val="00D47195"/>
    <w:rsid w:val="00D473EE"/>
    <w:rsid w:val="00D47D3C"/>
    <w:rsid w:val="00D47E49"/>
    <w:rsid w:val="00D47FC6"/>
    <w:rsid w:val="00D5074E"/>
    <w:rsid w:val="00D50878"/>
    <w:rsid w:val="00D50C1D"/>
    <w:rsid w:val="00D50C64"/>
    <w:rsid w:val="00D50E7E"/>
    <w:rsid w:val="00D51A7F"/>
    <w:rsid w:val="00D51B71"/>
    <w:rsid w:val="00D51CE4"/>
    <w:rsid w:val="00D51DEB"/>
    <w:rsid w:val="00D520D5"/>
    <w:rsid w:val="00D52E96"/>
    <w:rsid w:val="00D52F73"/>
    <w:rsid w:val="00D538CA"/>
    <w:rsid w:val="00D53F24"/>
    <w:rsid w:val="00D54351"/>
    <w:rsid w:val="00D54543"/>
    <w:rsid w:val="00D54B7D"/>
    <w:rsid w:val="00D55147"/>
    <w:rsid w:val="00D55230"/>
    <w:rsid w:val="00D55803"/>
    <w:rsid w:val="00D5609B"/>
    <w:rsid w:val="00D56193"/>
    <w:rsid w:val="00D56262"/>
    <w:rsid w:val="00D5627A"/>
    <w:rsid w:val="00D566A9"/>
    <w:rsid w:val="00D56B1D"/>
    <w:rsid w:val="00D56E80"/>
    <w:rsid w:val="00D57259"/>
    <w:rsid w:val="00D577A9"/>
    <w:rsid w:val="00D57880"/>
    <w:rsid w:val="00D57B49"/>
    <w:rsid w:val="00D57D92"/>
    <w:rsid w:val="00D57FB9"/>
    <w:rsid w:val="00D604F6"/>
    <w:rsid w:val="00D6055B"/>
    <w:rsid w:val="00D6059B"/>
    <w:rsid w:val="00D60D19"/>
    <w:rsid w:val="00D61273"/>
    <w:rsid w:val="00D62326"/>
    <w:rsid w:val="00D62A46"/>
    <w:rsid w:val="00D63446"/>
    <w:rsid w:val="00D637B9"/>
    <w:rsid w:val="00D63F9F"/>
    <w:rsid w:val="00D64920"/>
    <w:rsid w:val="00D64A18"/>
    <w:rsid w:val="00D64BC9"/>
    <w:rsid w:val="00D6500A"/>
    <w:rsid w:val="00D65029"/>
    <w:rsid w:val="00D65284"/>
    <w:rsid w:val="00D65288"/>
    <w:rsid w:val="00D65556"/>
    <w:rsid w:val="00D65581"/>
    <w:rsid w:val="00D66881"/>
    <w:rsid w:val="00D67580"/>
    <w:rsid w:val="00D6795E"/>
    <w:rsid w:val="00D67B8A"/>
    <w:rsid w:val="00D67BD1"/>
    <w:rsid w:val="00D70236"/>
    <w:rsid w:val="00D7045D"/>
    <w:rsid w:val="00D70500"/>
    <w:rsid w:val="00D7064D"/>
    <w:rsid w:val="00D70C97"/>
    <w:rsid w:val="00D70FDE"/>
    <w:rsid w:val="00D71265"/>
    <w:rsid w:val="00D71645"/>
    <w:rsid w:val="00D71862"/>
    <w:rsid w:val="00D72332"/>
    <w:rsid w:val="00D72410"/>
    <w:rsid w:val="00D72469"/>
    <w:rsid w:val="00D726A7"/>
    <w:rsid w:val="00D727D6"/>
    <w:rsid w:val="00D72A3C"/>
    <w:rsid w:val="00D73675"/>
    <w:rsid w:val="00D73E31"/>
    <w:rsid w:val="00D7433C"/>
    <w:rsid w:val="00D74A84"/>
    <w:rsid w:val="00D74DD2"/>
    <w:rsid w:val="00D75377"/>
    <w:rsid w:val="00D75792"/>
    <w:rsid w:val="00D75990"/>
    <w:rsid w:val="00D75B7D"/>
    <w:rsid w:val="00D75E30"/>
    <w:rsid w:val="00D75FB4"/>
    <w:rsid w:val="00D760A5"/>
    <w:rsid w:val="00D76833"/>
    <w:rsid w:val="00D76B3D"/>
    <w:rsid w:val="00D7785A"/>
    <w:rsid w:val="00D77E25"/>
    <w:rsid w:val="00D8019F"/>
    <w:rsid w:val="00D80586"/>
    <w:rsid w:val="00D80AFE"/>
    <w:rsid w:val="00D80B80"/>
    <w:rsid w:val="00D80F68"/>
    <w:rsid w:val="00D811F1"/>
    <w:rsid w:val="00D8191D"/>
    <w:rsid w:val="00D81A10"/>
    <w:rsid w:val="00D81F93"/>
    <w:rsid w:val="00D825C4"/>
    <w:rsid w:val="00D82709"/>
    <w:rsid w:val="00D82ABD"/>
    <w:rsid w:val="00D82BEE"/>
    <w:rsid w:val="00D83332"/>
    <w:rsid w:val="00D8339F"/>
    <w:rsid w:val="00D83666"/>
    <w:rsid w:val="00D83B30"/>
    <w:rsid w:val="00D8445F"/>
    <w:rsid w:val="00D84989"/>
    <w:rsid w:val="00D85046"/>
    <w:rsid w:val="00D85326"/>
    <w:rsid w:val="00D85356"/>
    <w:rsid w:val="00D86478"/>
    <w:rsid w:val="00D86661"/>
    <w:rsid w:val="00D8675A"/>
    <w:rsid w:val="00D86D66"/>
    <w:rsid w:val="00D870C7"/>
    <w:rsid w:val="00D87A0D"/>
    <w:rsid w:val="00D87EB7"/>
    <w:rsid w:val="00D9001C"/>
    <w:rsid w:val="00D903AE"/>
    <w:rsid w:val="00D90D0A"/>
    <w:rsid w:val="00D90D67"/>
    <w:rsid w:val="00D91035"/>
    <w:rsid w:val="00D91AB6"/>
    <w:rsid w:val="00D91D75"/>
    <w:rsid w:val="00D926B8"/>
    <w:rsid w:val="00D928FA"/>
    <w:rsid w:val="00D92B33"/>
    <w:rsid w:val="00D92C6E"/>
    <w:rsid w:val="00D92E7C"/>
    <w:rsid w:val="00D937B2"/>
    <w:rsid w:val="00D9383B"/>
    <w:rsid w:val="00D93CBC"/>
    <w:rsid w:val="00D94028"/>
    <w:rsid w:val="00D94684"/>
    <w:rsid w:val="00D94877"/>
    <w:rsid w:val="00D949F2"/>
    <w:rsid w:val="00D94DF9"/>
    <w:rsid w:val="00D950BD"/>
    <w:rsid w:val="00D950CF"/>
    <w:rsid w:val="00D953EB"/>
    <w:rsid w:val="00D95996"/>
    <w:rsid w:val="00D95B16"/>
    <w:rsid w:val="00D95E49"/>
    <w:rsid w:val="00D95F4D"/>
    <w:rsid w:val="00D96A55"/>
    <w:rsid w:val="00D96F1E"/>
    <w:rsid w:val="00D97346"/>
    <w:rsid w:val="00D97878"/>
    <w:rsid w:val="00D97A83"/>
    <w:rsid w:val="00D97BA3"/>
    <w:rsid w:val="00D97BE8"/>
    <w:rsid w:val="00D97CF6"/>
    <w:rsid w:val="00D97D09"/>
    <w:rsid w:val="00DA0388"/>
    <w:rsid w:val="00DA087B"/>
    <w:rsid w:val="00DA0C01"/>
    <w:rsid w:val="00DA1228"/>
    <w:rsid w:val="00DA1863"/>
    <w:rsid w:val="00DA1C31"/>
    <w:rsid w:val="00DA1DCD"/>
    <w:rsid w:val="00DA1E7F"/>
    <w:rsid w:val="00DA29EA"/>
    <w:rsid w:val="00DA2C85"/>
    <w:rsid w:val="00DA3808"/>
    <w:rsid w:val="00DA3FC7"/>
    <w:rsid w:val="00DA4623"/>
    <w:rsid w:val="00DA4657"/>
    <w:rsid w:val="00DA4A0B"/>
    <w:rsid w:val="00DA4A62"/>
    <w:rsid w:val="00DA4C29"/>
    <w:rsid w:val="00DA51A3"/>
    <w:rsid w:val="00DA53D6"/>
    <w:rsid w:val="00DA5465"/>
    <w:rsid w:val="00DA54D9"/>
    <w:rsid w:val="00DA56B6"/>
    <w:rsid w:val="00DA5A58"/>
    <w:rsid w:val="00DA62E3"/>
    <w:rsid w:val="00DA65AE"/>
    <w:rsid w:val="00DA67BD"/>
    <w:rsid w:val="00DA68B0"/>
    <w:rsid w:val="00DA6ABA"/>
    <w:rsid w:val="00DA7189"/>
    <w:rsid w:val="00DA746D"/>
    <w:rsid w:val="00DA7C0B"/>
    <w:rsid w:val="00DA7E33"/>
    <w:rsid w:val="00DA7EF5"/>
    <w:rsid w:val="00DB0056"/>
    <w:rsid w:val="00DB0AFE"/>
    <w:rsid w:val="00DB0FBA"/>
    <w:rsid w:val="00DB1469"/>
    <w:rsid w:val="00DB14DB"/>
    <w:rsid w:val="00DB1A4D"/>
    <w:rsid w:val="00DB1D06"/>
    <w:rsid w:val="00DB211F"/>
    <w:rsid w:val="00DB22AB"/>
    <w:rsid w:val="00DB2BB2"/>
    <w:rsid w:val="00DB2DAE"/>
    <w:rsid w:val="00DB3856"/>
    <w:rsid w:val="00DB3A63"/>
    <w:rsid w:val="00DB3D57"/>
    <w:rsid w:val="00DB4290"/>
    <w:rsid w:val="00DB447F"/>
    <w:rsid w:val="00DB4574"/>
    <w:rsid w:val="00DB4E0D"/>
    <w:rsid w:val="00DB4E79"/>
    <w:rsid w:val="00DB53F2"/>
    <w:rsid w:val="00DB6705"/>
    <w:rsid w:val="00DB6835"/>
    <w:rsid w:val="00DB7F77"/>
    <w:rsid w:val="00DC00BE"/>
    <w:rsid w:val="00DC00FC"/>
    <w:rsid w:val="00DC028A"/>
    <w:rsid w:val="00DC07BA"/>
    <w:rsid w:val="00DC0962"/>
    <w:rsid w:val="00DC1623"/>
    <w:rsid w:val="00DC1640"/>
    <w:rsid w:val="00DC1969"/>
    <w:rsid w:val="00DC19D7"/>
    <w:rsid w:val="00DC22E0"/>
    <w:rsid w:val="00DC27B8"/>
    <w:rsid w:val="00DC4188"/>
    <w:rsid w:val="00DC4189"/>
    <w:rsid w:val="00DC42A3"/>
    <w:rsid w:val="00DC4A80"/>
    <w:rsid w:val="00DC4BEC"/>
    <w:rsid w:val="00DC4F6E"/>
    <w:rsid w:val="00DC519F"/>
    <w:rsid w:val="00DC5B81"/>
    <w:rsid w:val="00DC63B1"/>
    <w:rsid w:val="00DC655B"/>
    <w:rsid w:val="00DC73DD"/>
    <w:rsid w:val="00DD011F"/>
    <w:rsid w:val="00DD016D"/>
    <w:rsid w:val="00DD05A6"/>
    <w:rsid w:val="00DD0A30"/>
    <w:rsid w:val="00DD0B74"/>
    <w:rsid w:val="00DD0E91"/>
    <w:rsid w:val="00DD1AA8"/>
    <w:rsid w:val="00DD1EC4"/>
    <w:rsid w:val="00DD227E"/>
    <w:rsid w:val="00DD2416"/>
    <w:rsid w:val="00DD2CB5"/>
    <w:rsid w:val="00DD37FC"/>
    <w:rsid w:val="00DD3845"/>
    <w:rsid w:val="00DD3CD1"/>
    <w:rsid w:val="00DD3FC5"/>
    <w:rsid w:val="00DD3FFF"/>
    <w:rsid w:val="00DD4111"/>
    <w:rsid w:val="00DD4418"/>
    <w:rsid w:val="00DD4528"/>
    <w:rsid w:val="00DD4D13"/>
    <w:rsid w:val="00DD5158"/>
    <w:rsid w:val="00DD52B0"/>
    <w:rsid w:val="00DD54E9"/>
    <w:rsid w:val="00DD626C"/>
    <w:rsid w:val="00DD6C46"/>
    <w:rsid w:val="00DD76C3"/>
    <w:rsid w:val="00DD7E77"/>
    <w:rsid w:val="00DD7EFB"/>
    <w:rsid w:val="00DE0258"/>
    <w:rsid w:val="00DE0D36"/>
    <w:rsid w:val="00DE124E"/>
    <w:rsid w:val="00DE18F8"/>
    <w:rsid w:val="00DE1936"/>
    <w:rsid w:val="00DE1B5C"/>
    <w:rsid w:val="00DE21D1"/>
    <w:rsid w:val="00DE2206"/>
    <w:rsid w:val="00DE23C2"/>
    <w:rsid w:val="00DE242E"/>
    <w:rsid w:val="00DE27B4"/>
    <w:rsid w:val="00DE31B3"/>
    <w:rsid w:val="00DE3788"/>
    <w:rsid w:val="00DE3A2A"/>
    <w:rsid w:val="00DE3C99"/>
    <w:rsid w:val="00DE3EA6"/>
    <w:rsid w:val="00DE43F1"/>
    <w:rsid w:val="00DE48BE"/>
    <w:rsid w:val="00DE5073"/>
    <w:rsid w:val="00DE58F2"/>
    <w:rsid w:val="00DE5A44"/>
    <w:rsid w:val="00DE6135"/>
    <w:rsid w:val="00DE6308"/>
    <w:rsid w:val="00DE69D7"/>
    <w:rsid w:val="00DE700D"/>
    <w:rsid w:val="00DE701A"/>
    <w:rsid w:val="00DE74A9"/>
    <w:rsid w:val="00DE74E5"/>
    <w:rsid w:val="00DE76D5"/>
    <w:rsid w:val="00DE788F"/>
    <w:rsid w:val="00DF038B"/>
    <w:rsid w:val="00DF0547"/>
    <w:rsid w:val="00DF070B"/>
    <w:rsid w:val="00DF0719"/>
    <w:rsid w:val="00DF0934"/>
    <w:rsid w:val="00DF09D7"/>
    <w:rsid w:val="00DF0ABA"/>
    <w:rsid w:val="00DF1106"/>
    <w:rsid w:val="00DF11A7"/>
    <w:rsid w:val="00DF11B7"/>
    <w:rsid w:val="00DF19F4"/>
    <w:rsid w:val="00DF1FC5"/>
    <w:rsid w:val="00DF21B5"/>
    <w:rsid w:val="00DF222E"/>
    <w:rsid w:val="00DF2478"/>
    <w:rsid w:val="00DF2B49"/>
    <w:rsid w:val="00DF2C60"/>
    <w:rsid w:val="00DF39FC"/>
    <w:rsid w:val="00DF3AC9"/>
    <w:rsid w:val="00DF3BB7"/>
    <w:rsid w:val="00DF3F03"/>
    <w:rsid w:val="00DF3F0D"/>
    <w:rsid w:val="00DF3F6A"/>
    <w:rsid w:val="00DF4017"/>
    <w:rsid w:val="00DF4397"/>
    <w:rsid w:val="00DF45CC"/>
    <w:rsid w:val="00DF48C5"/>
    <w:rsid w:val="00DF5058"/>
    <w:rsid w:val="00DF5455"/>
    <w:rsid w:val="00DF569E"/>
    <w:rsid w:val="00DF5E38"/>
    <w:rsid w:val="00DF628F"/>
    <w:rsid w:val="00DF6594"/>
    <w:rsid w:val="00DF67B6"/>
    <w:rsid w:val="00DF6D15"/>
    <w:rsid w:val="00DF7258"/>
    <w:rsid w:val="00DF76E8"/>
    <w:rsid w:val="00DF7972"/>
    <w:rsid w:val="00DF7974"/>
    <w:rsid w:val="00DF7C65"/>
    <w:rsid w:val="00DF7DFA"/>
    <w:rsid w:val="00DF7E96"/>
    <w:rsid w:val="00DF7EAD"/>
    <w:rsid w:val="00E00408"/>
    <w:rsid w:val="00E00867"/>
    <w:rsid w:val="00E008A3"/>
    <w:rsid w:val="00E00973"/>
    <w:rsid w:val="00E00EC1"/>
    <w:rsid w:val="00E00F35"/>
    <w:rsid w:val="00E0118E"/>
    <w:rsid w:val="00E0178E"/>
    <w:rsid w:val="00E017CF"/>
    <w:rsid w:val="00E01B81"/>
    <w:rsid w:val="00E0203D"/>
    <w:rsid w:val="00E02300"/>
    <w:rsid w:val="00E02F21"/>
    <w:rsid w:val="00E032DA"/>
    <w:rsid w:val="00E039BB"/>
    <w:rsid w:val="00E044B0"/>
    <w:rsid w:val="00E045A8"/>
    <w:rsid w:val="00E04E54"/>
    <w:rsid w:val="00E05AC4"/>
    <w:rsid w:val="00E05B2D"/>
    <w:rsid w:val="00E05BBC"/>
    <w:rsid w:val="00E05FDD"/>
    <w:rsid w:val="00E06141"/>
    <w:rsid w:val="00E06476"/>
    <w:rsid w:val="00E06CD3"/>
    <w:rsid w:val="00E07130"/>
    <w:rsid w:val="00E0757C"/>
    <w:rsid w:val="00E075C7"/>
    <w:rsid w:val="00E07A44"/>
    <w:rsid w:val="00E07BBD"/>
    <w:rsid w:val="00E07F40"/>
    <w:rsid w:val="00E104B6"/>
    <w:rsid w:val="00E10C26"/>
    <w:rsid w:val="00E10C83"/>
    <w:rsid w:val="00E10DD4"/>
    <w:rsid w:val="00E11485"/>
    <w:rsid w:val="00E11C82"/>
    <w:rsid w:val="00E12045"/>
    <w:rsid w:val="00E13251"/>
    <w:rsid w:val="00E133B0"/>
    <w:rsid w:val="00E13454"/>
    <w:rsid w:val="00E13494"/>
    <w:rsid w:val="00E13BDC"/>
    <w:rsid w:val="00E13D50"/>
    <w:rsid w:val="00E13E86"/>
    <w:rsid w:val="00E13FC8"/>
    <w:rsid w:val="00E1401D"/>
    <w:rsid w:val="00E14307"/>
    <w:rsid w:val="00E1451A"/>
    <w:rsid w:val="00E14AB2"/>
    <w:rsid w:val="00E14F1E"/>
    <w:rsid w:val="00E150B3"/>
    <w:rsid w:val="00E1564C"/>
    <w:rsid w:val="00E15A29"/>
    <w:rsid w:val="00E15D32"/>
    <w:rsid w:val="00E15D8C"/>
    <w:rsid w:val="00E15DCD"/>
    <w:rsid w:val="00E162F0"/>
    <w:rsid w:val="00E16BD2"/>
    <w:rsid w:val="00E16E04"/>
    <w:rsid w:val="00E171CA"/>
    <w:rsid w:val="00E174D5"/>
    <w:rsid w:val="00E175B3"/>
    <w:rsid w:val="00E2021B"/>
    <w:rsid w:val="00E20577"/>
    <w:rsid w:val="00E207ED"/>
    <w:rsid w:val="00E20D13"/>
    <w:rsid w:val="00E2131B"/>
    <w:rsid w:val="00E2132A"/>
    <w:rsid w:val="00E214AA"/>
    <w:rsid w:val="00E2177C"/>
    <w:rsid w:val="00E219FC"/>
    <w:rsid w:val="00E220D9"/>
    <w:rsid w:val="00E2230E"/>
    <w:rsid w:val="00E229B6"/>
    <w:rsid w:val="00E22ACC"/>
    <w:rsid w:val="00E235A1"/>
    <w:rsid w:val="00E24778"/>
    <w:rsid w:val="00E2478C"/>
    <w:rsid w:val="00E24C68"/>
    <w:rsid w:val="00E255F5"/>
    <w:rsid w:val="00E25A30"/>
    <w:rsid w:val="00E25BD9"/>
    <w:rsid w:val="00E25C6F"/>
    <w:rsid w:val="00E260A1"/>
    <w:rsid w:val="00E264A6"/>
    <w:rsid w:val="00E26577"/>
    <w:rsid w:val="00E2670B"/>
    <w:rsid w:val="00E26BB2"/>
    <w:rsid w:val="00E26C47"/>
    <w:rsid w:val="00E26E7A"/>
    <w:rsid w:val="00E27308"/>
    <w:rsid w:val="00E273F1"/>
    <w:rsid w:val="00E279DA"/>
    <w:rsid w:val="00E304AF"/>
    <w:rsid w:val="00E306E0"/>
    <w:rsid w:val="00E30915"/>
    <w:rsid w:val="00E30918"/>
    <w:rsid w:val="00E3119E"/>
    <w:rsid w:val="00E311EB"/>
    <w:rsid w:val="00E3275E"/>
    <w:rsid w:val="00E32B65"/>
    <w:rsid w:val="00E32D10"/>
    <w:rsid w:val="00E32F30"/>
    <w:rsid w:val="00E3305C"/>
    <w:rsid w:val="00E330C5"/>
    <w:rsid w:val="00E332AA"/>
    <w:rsid w:val="00E338BF"/>
    <w:rsid w:val="00E338E7"/>
    <w:rsid w:val="00E338FA"/>
    <w:rsid w:val="00E33A09"/>
    <w:rsid w:val="00E33B40"/>
    <w:rsid w:val="00E33EFF"/>
    <w:rsid w:val="00E34331"/>
    <w:rsid w:val="00E346C9"/>
    <w:rsid w:val="00E34D83"/>
    <w:rsid w:val="00E35B1F"/>
    <w:rsid w:val="00E35BFF"/>
    <w:rsid w:val="00E361E8"/>
    <w:rsid w:val="00E364D7"/>
    <w:rsid w:val="00E36582"/>
    <w:rsid w:val="00E366FD"/>
    <w:rsid w:val="00E37142"/>
    <w:rsid w:val="00E37BB0"/>
    <w:rsid w:val="00E37D8A"/>
    <w:rsid w:val="00E37DBD"/>
    <w:rsid w:val="00E402B9"/>
    <w:rsid w:val="00E40383"/>
    <w:rsid w:val="00E40894"/>
    <w:rsid w:val="00E411BC"/>
    <w:rsid w:val="00E4187B"/>
    <w:rsid w:val="00E418EB"/>
    <w:rsid w:val="00E41B47"/>
    <w:rsid w:val="00E423C5"/>
    <w:rsid w:val="00E42AF6"/>
    <w:rsid w:val="00E4331D"/>
    <w:rsid w:val="00E4369B"/>
    <w:rsid w:val="00E436A4"/>
    <w:rsid w:val="00E43B39"/>
    <w:rsid w:val="00E43DBC"/>
    <w:rsid w:val="00E446E2"/>
    <w:rsid w:val="00E44A16"/>
    <w:rsid w:val="00E44F07"/>
    <w:rsid w:val="00E44F97"/>
    <w:rsid w:val="00E45598"/>
    <w:rsid w:val="00E467BB"/>
    <w:rsid w:val="00E46D1B"/>
    <w:rsid w:val="00E46ED1"/>
    <w:rsid w:val="00E472FA"/>
    <w:rsid w:val="00E476A9"/>
    <w:rsid w:val="00E476C6"/>
    <w:rsid w:val="00E5031D"/>
    <w:rsid w:val="00E504CB"/>
    <w:rsid w:val="00E506CB"/>
    <w:rsid w:val="00E50A51"/>
    <w:rsid w:val="00E510CD"/>
    <w:rsid w:val="00E523BB"/>
    <w:rsid w:val="00E524F9"/>
    <w:rsid w:val="00E526D5"/>
    <w:rsid w:val="00E5292B"/>
    <w:rsid w:val="00E52E16"/>
    <w:rsid w:val="00E52EB0"/>
    <w:rsid w:val="00E53745"/>
    <w:rsid w:val="00E5468F"/>
    <w:rsid w:val="00E547C1"/>
    <w:rsid w:val="00E54974"/>
    <w:rsid w:val="00E54B67"/>
    <w:rsid w:val="00E553AA"/>
    <w:rsid w:val="00E553DC"/>
    <w:rsid w:val="00E55618"/>
    <w:rsid w:val="00E556D7"/>
    <w:rsid w:val="00E55809"/>
    <w:rsid w:val="00E55C78"/>
    <w:rsid w:val="00E55DFB"/>
    <w:rsid w:val="00E56DC2"/>
    <w:rsid w:val="00E5734E"/>
    <w:rsid w:val="00E574C2"/>
    <w:rsid w:val="00E60497"/>
    <w:rsid w:val="00E60723"/>
    <w:rsid w:val="00E6072D"/>
    <w:rsid w:val="00E60AA4"/>
    <w:rsid w:val="00E60D5C"/>
    <w:rsid w:val="00E61A11"/>
    <w:rsid w:val="00E61C6F"/>
    <w:rsid w:val="00E61DEB"/>
    <w:rsid w:val="00E61E72"/>
    <w:rsid w:val="00E620A9"/>
    <w:rsid w:val="00E62185"/>
    <w:rsid w:val="00E62351"/>
    <w:rsid w:val="00E623DE"/>
    <w:rsid w:val="00E62C3E"/>
    <w:rsid w:val="00E62DB1"/>
    <w:rsid w:val="00E62FCC"/>
    <w:rsid w:val="00E63237"/>
    <w:rsid w:val="00E632C4"/>
    <w:rsid w:val="00E636C1"/>
    <w:rsid w:val="00E63942"/>
    <w:rsid w:val="00E63EDE"/>
    <w:rsid w:val="00E63EE2"/>
    <w:rsid w:val="00E64027"/>
    <w:rsid w:val="00E6407F"/>
    <w:rsid w:val="00E64266"/>
    <w:rsid w:val="00E646B6"/>
    <w:rsid w:val="00E65127"/>
    <w:rsid w:val="00E67411"/>
    <w:rsid w:val="00E67439"/>
    <w:rsid w:val="00E67B1F"/>
    <w:rsid w:val="00E70198"/>
    <w:rsid w:val="00E70E46"/>
    <w:rsid w:val="00E70E7D"/>
    <w:rsid w:val="00E71214"/>
    <w:rsid w:val="00E71654"/>
    <w:rsid w:val="00E71732"/>
    <w:rsid w:val="00E7190A"/>
    <w:rsid w:val="00E71BA3"/>
    <w:rsid w:val="00E71C8B"/>
    <w:rsid w:val="00E71F31"/>
    <w:rsid w:val="00E72294"/>
    <w:rsid w:val="00E722D3"/>
    <w:rsid w:val="00E725AE"/>
    <w:rsid w:val="00E72ECE"/>
    <w:rsid w:val="00E72EDB"/>
    <w:rsid w:val="00E7305F"/>
    <w:rsid w:val="00E7319D"/>
    <w:rsid w:val="00E73343"/>
    <w:rsid w:val="00E733F3"/>
    <w:rsid w:val="00E7346F"/>
    <w:rsid w:val="00E745A7"/>
    <w:rsid w:val="00E74A62"/>
    <w:rsid w:val="00E74BBF"/>
    <w:rsid w:val="00E75B4B"/>
    <w:rsid w:val="00E762AA"/>
    <w:rsid w:val="00E76481"/>
    <w:rsid w:val="00E76683"/>
    <w:rsid w:val="00E779BF"/>
    <w:rsid w:val="00E77EF9"/>
    <w:rsid w:val="00E80647"/>
    <w:rsid w:val="00E80966"/>
    <w:rsid w:val="00E81189"/>
    <w:rsid w:val="00E81379"/>
    <w:rsid w:val="00E81420"/>
    <w:rsid w:val="00E81C1E"/>
    <w:rsid w:val="00E81D95"/>
    <w:rsid w:val="00E8216A"/>
    <w:rsid w:val="00E8217F"/>
    <w:rsid w:val="00E8277E"/>
    <w:rsid w:val="00E82D5F"/>
    <w:rsid w:val="00E82E87"/>
    <w:rsid w:val="00E8323E"/>
    <w:rsid w:val="00E83EEB"/>
    <w:rsid w:val="00E83FDB"/>
    <w:rsid w:val="00E84226"/>
    <w:rsid w:val="00E8492B"/>
    <w:rsid w:val="00E849D3"/>
    <w:rsid w:val="00E84C7A"/>
    <w:rsid w:val="00E85560"/>
    <w:rsid w:val="00E85754"/>
    <w:rsid w:val="00E864A5"/>
    <w:rsid w:val="00E86927"/>
    <w:rsid w:val="00E86A2B"/>
    <w:rsid w:val="00E86CC6"/>
    <w:rsid w:val="00E86FF7"/>
    <w:rsid w:val="00E8754C"/>
    <w:rsid w:val="00E877CF"/>
    <w:rsid w:val="00E87AFC"/>
    <w:rsid w:val="00E87F1F"/>
    <w:rsid w:val="00E90B60"/>
    <w:rsid w:val="00E9108A"/>
    <w:rsid w:val="00E91C07"/>
    <w:rsid w:val="00E925ED"/>
    <w:rsid w:val="00E92AE0"/>
    <w:rsid w:val="00E92BB8"/>
    <w:rsid w:val="00E92FE7"/>
    <w:rsid w:val="00E93635"/>
    <w:rsid w:val="00E93D34"/>
    <w:rsid w:val="00E9426A"/>
    <w:rsid w:val="00E94535"/>
    <w:rsid w:val="00E94806"/>
    <w:rsid w:val="00E94B85"/>
    <w:rsid w:val="00E94CED"/>
    <w:rsid w:val="00E94FF9"/>
    <w:rsid w:val="00E950B7"/>
    <w:rsid w:val="00E9531A"/>
    <w:rsid w:val="00E95E1A"/>
    <w:rsid w:val="00E96129"/>
    <w:rsid w:val="00E966B5"/>
    <w:rsid w:val="00E969D6"/>
    <w:rsid w:val="00E96C9A"/>
    <w:rsid w:val="00E96DF5"/>
    <w:rsid w:val="00E96F54"/>
    <w:rsid w:val="00E9726C"/>
    <w:rsid w:val="00E97EA3"/>
    <w:rsid w:val="00EA0105"/>
    <w:rsid w:val="00EA03E1"/>
    <w:rsid w:val="00EA04D2"/>
    <w:rsid w:val="00EA0664"/>
    <w:rsid w:val="00EA1058"/>
    <w:rsid w:val="00EA1095"/>
    <w:rsid w:val="00EA12E9"/>
    <w:rsid w:val="00EA26AA"/>
    <w:rsid w:val="00EA28F6"/>
    <w:rsid w:val="00EA2957"/>
    <w:rsid w:val="00EA2C8F"/>
    <w:rsid w:val="00EA2D59"/>
    <w:rsid w:val="00EA2F53"/>
    <w:rsid w:val="00EA312A"/>
    <w:rsid w:val="00EA34E8"/>
    <w:rsid w:val="00EA352C"/>
    <w:rsid w:val="00EA3584"/>
    <w:rsid w:val="00EA35A9"/>
    <w:rsid w:val="00EA384D"/>
    <w:rsid w:val="00EA3CAE"/>
    <w:rsid w:val="00EA43EC"/>
    <w:rsid w:val="00EA4B3F"/>
    <w:rsid w:val="00EA4B9D"/>
    <w:rsid w:val="00EA4DF1"/>
    <w:rsid w:val="00EA4FCF"/>
    <w:rsid w:val="00EA4FE8"/>
    <w:rsid w:val="00EA5546"/>
    <w:rsid w:val="00EA5E83"/>
    <w:rsid w:val="00EA6182"/>
    <w:rsid w:val="00EA76DC"/>
    <w:rsid w:val="00EA7CF0"/>
    <w:rsid w:val="00EA7D63"/>
    <w:rsid w:val="00EB0223"/>
    <w:rsid w:val="00EB12D3"/>
    <w:rsid w:val="00EB1556"/>
    <w:rsid w:val="00EB1698"/>
    <w:rsid w:val="00EB17D9"/>
    <w:rsid w:val="00EB2059"/>
    <w:rsid w:val="00EB222C"/>
    <w:rsid w:val="00EB24B1"/>
    <w:rsid w:val="00EB30F2"/>
    <w:rsid w:val="00EB35A7"/>
    <w:rsid w:val="00EB361B"/>
    <w:rsid w:val="00EB380C"/>
    <w:rsid w:val="00EB4678"/>
    <w:rsid w:val="00EB4C11"/>
    <w:rsid w:val="00EB505A"/>
    <w:rsid w:val="00EB5247"/>
    <w:rsid w:val="00EB59FD"/>
    <w:rsid w:val="00EB5AB9"/>
    <w:rsid w:val="00EB5B4B"/>
    <w:rsid w:val="00EB5CE4"/>
    <w:rsid w:val="00EB5D70"/>
    <w:rsid w:val="00EB6288"/>
    <w:rsid w:val="00EB62BA"/>
    <w:rsid w:val="00EB6578"/>
    <w:rsid w:val="00EB68F7"/>
    <w:rsid w:val="00EB70A4"/>
    <w:rsid w:val="00EB7A08"/>
    <w:rsid w:val="00EB7C09"/>
    <w:rsid w:val="00EB7E48"/>
    <w:rsid w:val="00EC0383"/>
    <w:rsid w:val="00EC0EDE"/>
    <w:rsid w:val="00EC122C"/>
    <w:rsid w:val="00EC18AA"/>
    <w:rsid w:val="00EC1C67"/>
    <w:rsid w:val="00EC2147"/>
    <w:rsid w:val="00EC23AC"/>
    <w:rsid w:val="00EC2743"/>
    <w:rsid w:val="00EC2F3E"/>
    <w:rsid w:val="00EC374C"/>
    <w:rsid w:val="00EC4564"/>
    <w:rsid w:val="00EC4723"/>
    <w:rsid w:val="00EC4B3B"/>
    <w:rsid w:val="00EC4E78"/>
    <w:rsid w:val="00EC5350"/>
    <w:rsid w:val="00EC5580"/>
    <w:rsid w:val="00EC629A"/>
    <w:rsid w:val="00EC73CB"/>
    <w:rsid w:val="00EC750F"/>
    <w:rsid w:val="00ED0736"/>
    <w:rsid w:val="00ED07B4"/>
    <w:rsid w:val="00ED09F6"/>
    <w:rsid w:val="00ED0CDA"/>
    <w:rsid w:val="00ED14B7"/>
    <w:rsid w:val="00ED16AD"/>
    <w:rsid w:val="00ED2039"/>
    <w:rsid w:val="00ED23FC"/>
    <w:rsid w:val="00ED2DE7"/>
    <w:rsid w:val="00ED315C"/>
    <w:rsid w:val="00ED33D0"/>
    <w:rsid w:val="00ED3400"/>
    <w:rsid w:val="00ED367D"/>
    <w:rsid w:val="00ED3CBB"/>
    <w:rsid w:val="00ED3EC8"/>
    <w:rsid w:val="00ED433B"/>
    <w:rsid w:val="00ED4800"/>
    <w:rsid w:val="00ED510D"/>
    <w:rsid w:val="00ED56B2"/>
    <w:rsid w:val="00ED5B6D"/>
    <w:rsid w:val="00ED5D95"/>
    <w:rsid w:val="00ED5E75"/>
    <w:rsid w:val="00ED637E"/>
    <w:rsid w:val="00ED6695"/>
    <w:rsid w:val="00ED6D04"/>
    <w:rsid w:val="00ED6F3B"/>
    <w:rsid w:val="00ED7383"/>
    <w:rsid w:val="00ED77DB"/>
    <w:rsid w:val="00ED78E1"/>
    <w:rsid w:val="00ED7AD8"/>
    <w:rsid w:val="00EE01B8"/>
    <w:rsid w:val="00EE0524"/>
    <w:rsid w:val="00EE0832"/>
    <w:rsid w:val="00EE1965"/>
    <w:rsid w:val="00EE23E2"/>
    <w:rsid w:val="00EE26B2"/>
    <w:rsid w:val="00EE276D"/>
    <w:rsid w:val="00EE28D9"/>
    <w:rsid w:val="00EE2C5F"/>
    <w:rsid w:val="00EE3A9E"/>
    <w:rsid w:val="00EE48AA"/>
    <w:rsid w:val="00EE4974"/>
    <w:rsid w:val="00EE4C15"/>
    <w:rsid w:val="00EE4C59"/>
    <w:rsid w:val="00EE5500"/>
    <w:rsid w:val="00EE551C"/>
    <w:rsid w:val="00EE57FF"/>
    <w:rsid w:val="00EE5908"/>
    <w:rsid w:val="00EE5EBA"/>
    <w:rsid w:val="00EE62F4"/>
    <w:rsid w:val="00EE66C6"/>
    <w:rsid w:val="00EE6861"/>
    <w:rsid w:val="00EE690D"/>
    <w:rsid w:val="00EE6B0D"/>
    <w:rsid w:val="00EE6D3B"/>
    <w:rsid w:val="00EE6E94"/>
    <w:rsid w:val="00EE72D0"/>
    <w:rsid w:val="00EE743B"/>
    <w:rsid w:val="00EE7655"/>
    <w:rsid w:val="00EE77C6"/>
    <w:rsid w:val="00EE78D7"/>
    <w:rsid w:val="00EE7990"/>
    <w:rsid w:val="00EE7E15"/>
    <w:rsid w:val="00EE7F7B"/>
    <w:rsid w:val="00EF0245"/>
    <w:rsid w:val="00EF096B"/>
    <w:rsid w:val="00EF1104"/>
    <w:rsid w:val="00EF12BC"/>
    <w:rsid w:val="00EF195E"/>
    <w:rsid w:val="00EF29E4"/>
    <w:rsid w:val="00EF3645"/>
    <w:rsid w:val="00EF3858"/>
    <w:rsid w:val="00EF3DDD"/>
    <w:rsid w:val="00EF4CC8"/>
    <w:rsid w:val="00EF510B"/>
    <w:rsid w:val="00EF51D1"/>
    <w:rsid w:val="00EF5911"/>
    <w:rsid w:val="00EF59D7"/>
    <w:rsid w:val="00EF6159"/>
    <w:rsid w:val="00EF617D"/>
    <w:rsid w:val="00EF6AA6"/>
    <w:rsid w:val="00EF6CF0"/>
    <w:rsid w:val="00EF6CF3"/>
    <w:rsid w:val="00EF7102"/>
    <w:rsid w:val="00EF71B1"/>
    <w:rsid w:val="00EF746E"/>
    <w:rsid w:val="00EF7913"/>
    <w:rsid w:val="00EF792B"/>
    <w:rsid w:val="00EF7CE6"/>
    <w:rsid w:val="00EF7D6F"/>
    <w:rsid w:val="00EF7DCC"/>
    <w:rsid w:val="00F0093A"/>
    <w:rsid w:val="00F009FA"/>
    <w:rsid w:val="00F015C2"/>
    <w:rsid w:val="00F016BB"/>
    <w:rsid w:val="00F01999"/>
    <w:rsid w:val="00F01C9D"/>
    <w:rsid w:val="00F02016"/>
    <w:rsid w:val="00F02115"/>
    <w:rsid w:val="00F0260B"/>
    <w:rsid w:val="00F02F31"/>
    <w:rsid w:val="00F0311D"/>
    <w:rsid w:val="00F03281"/>
    <w:rsid w:val="00F03449"/>
    <w:rsid w:val="00F0357A"/>
    <w:rsid w:val="00F03D7A"/>
    <w:rsid w:val="00F04314"/>
    <w:rsid w:val="00F04337"/>
    <w:rsid w:val="00F045DC"/>
    <w:rsid w:val="00F04875"/>
    <w:rsid w:val="00F04DE6"/>
    <w:rsid w:val="00F04F81"/>
    <w:rsid w:val="00F0521D"/>
    <w:rsid w:val="00F06013"/>
    <w:rsid w:val="00F06124"/>
    <w:rsid w:val="00F065EA"/>
    <w:rsid w:val="00F06ACB"/>
    <w:rsid w:val="00F0740A"/>
    <w:rsid w:val="00F07462"/>
    <w:rsid w:val="00F1075F"/>
    <w:rsid w:val="00F107EB"/>
    <w:rsid w:val="00F108CC"/>
    <w:rsid w:val="00F11575"/>
    <w:rsid w:val="00F11673"/>
    <w:rsid w:val="00F11B9D"/>
    <w:rsid w:val="00F11C9C"/>
    <w:rsid w:val="00F12F12"/>
    <w:rsid w:val="00F13138"/>
    <w:rsid w:val="00F13188"/>
    <w:rsid w:val="00F13831"/>
    <w:rsid w:val="00F13B48"/>
    <w:rsid w:val="00F148D6"/>
    <w:rsid w:val="00F149F5"/>
    <w:rsid w:val="00F14E72"/>
    <w:rsid w:val="00F14F8F"/>
    <w:rsid w:val="00F1531C"/>
    <w:rsid w:val="00F15354"/>
    <w:rsid w:val="00F154C2"/>
    <w:rsid w:val="00F15510"/>
    <w:rsid w:val="00F1581F"/>
    <w:rsid w:val="00F15B3F"/>
    <w:rsid w:val="00F16000"/>
    <w:rsid w:val="00F1668F"/>
    <w:rsid w:val="00F16A53"/>
    <w:rsid w:val="00F16AE9"/>
    <w:rsid w:val="00F16B6E"/>
    <w:rsid w:val="00F16B9B"/>
    <w:rsid w:val="00F170CB"/>
    <w:rsid w:val="00F17569"/>
    <w:rsid w:val="00F17C84"/>
    <w:rsid w:val="00F17E78"/>
    <w:rsid w:val="00F202CF"/>
    <w:rsid w:val="00F2044A"/>
    <w:rsid w:val="00F20613"/>
    <w:rsid w:val="00F20B56"/>
    <w:rsid w:val="00F20CA2"/>
    <w:rsid w:val="00F20DF7"/>
    <w:rsid w:val="00F20F2F"/>
    <w:rsid w:val="00F21012"/>
    <w:rsid w:val="00F215DD"/>
    <w:rsid w:val="00F21980"/>
    <w:rsid w:val="00F21C78"/>
    <w:rsid w:val="00F22DFD"/>
    <w:rsid w:val="00F2325F"/>
    <w:rsid w:val="00F233BC"/>
    <w:rsid w:val="00F23AC9"/>
    <w:rsid w:val="00F24640"/>
    <w:rsid w:val="00F2518C"/>
    <w:rsid w:val="00F252C6"/>
    <w:rsid w:val="00F2542A"/>
    <w:rsid w:val="00F25557"/>
    <w:rsid w:val="00F25865"/>
    <w:rsid w:val="00F25B52"/>
    <w:rsid w:val="00F26609"/>
    <w:rsid w:val="00F26D31"/>
    <w:rsid w:val="00F26D96"/>
    <w:rsid w:val="00F26E72"/>
    <w:rsid w:val="00F27908"/>
    <w:rsid w:val="00F27B2A"/>
    <w:rsid w:val="00F27CFE"/>
    <w:rsid w:val="00F300A3"/>
    <w:rsid w:val="00F3042D"/>
    <w:rsid w:val="00F30E5A"/>
    <w:rsid w:val="00F3145F"/>
    <w:rsid w:val="00F3161A"/>
    <w:rsid w:val="00F3196A"/>
    <w:rsid w:val="00F32068"/>
    <w:rsid w:val="00F32218"/>
    <w:rsid w:val="00F324C8"/>
    <w:rsid w:val="00F3256A"/>
    <w:rsid w:val="00F3276B"/>
    <w:rsid w:val="00F329CF"/>
    <w:rsid w:val="00F32E3E"/>
    <w:rsid w:val="00F32E96"/>
    <w:rsid w:val="00F33086"/>
    <w:rsid w:val="00F33342"/>
    <w:rsid w:val="00F3366E"/>
    <w:rsid w:val="00F3397A"/>
    <w:rsid w:val="00F33997"/>
    <w:rsid w:val="00F33B1E"/>
    <w:rsid w:val="00F348F7"/>
    <w:rsid w:val="00F34E25"/>
    <w:rsid w:val="00F34EC8"/>
    <w:rsid w:val="00F34FC5"/>
    <w:rsid w:val="00F3516E"/>
    <w:rsid w:val="00F3554E"/>
    <w:rsid w:val="00F358B2"/>
    <w:rsid w:val="00F35E59"/>
    <w:rsid w:val="00F3630F"/>
    <w:rsid w:val="00F36B7F"/>
    <w:rsid w:val="00F36D5D"/>
    <w:rsid w:val="00F37A94"/>
    <w:rsid w:val="00F4000B"/>
    <w:rsid w:val="00F40385"/>
    <w:rsid w:val="00F40899"/>
    <w:rsid w:val="00F40A97"/>
    <w:rsid w:val="00F40ACC"/>
    <w:rsid w:val="00F40BCF"/>
    <w:rsid w:val="00F40D03"/>
    <w:rsid w:val="00F41576"/>
    <w:rsid w:val="00F42539"/>
    <w:rsid w:val="00F42613"/>
    <w:rsid w:val="00F4295B"/>
    <w:rsid w:val="00F42E30"/>
    <w:rsid w:val="00F42FAF"/>
    <w:rsid w:val="00F4328F"/>
    <w:rsid w:val="00F4342B"/>
    <w:rsid w:val="00F434EB"/>
    <w:rsid w:val="00F43A7E"/>
    <w:rsid w:val="00F43F04"/>
    <w:rsid w:val="00F43F3E"/>
    <w:rsid w:val="00F43FF6"/>
    <w:rsid w:val="00F4428F"/>
    <w:rsid w:val="00F44569"/>
    <w:rsid w:val="00F44EF5"/>
    <w:rsid w:val="00F45157"/>
    <w:rsid w:val="00F45269"/>
    <w:rsid w:val="00F45426"/>
    <w:rsid w:val="00F45A5D"/>
    <w:rsid w:val="00F45EEC"/>
    <w:rsid w:val="00F46024"/>
    <w:rsid w:val="00F46A1C"/>
    <w:rsid w:val="00F47161"/>
    <w:rsid w:val="00F47338"/>
    <w:rsid w:val="00F47341"/>
    <w:rsid w:val="00F47E6B"/>
    <w:rsid w:val="00F502F4"/>
    <w:rsid w:val="00F50A44"/>
    <w:rsid w:val="00F50BA9"/>
    <w:rsid w:val="00F51005"/>
    <w:rsid w:val="00F51037"/>
    <w:rsid w:val="00F51278"/>
    <w:rsid w:val="00F51566"/>
    <w:rsid w:val="00F5161E"/>
    <w:rsid w:val="00F52476"/>
    <w:rsid w:val="00F52CF3"/>
    <w:rsid w:val="00F537D7"/>
    <w:rsid w:val="00F53F7C"/>
    <w:rsid w:val="00F54167"/>
    <w:rsid w:val="00F546F9"/>
    <w:rsid w:val="00F55131"/>
    <w:rsid w:val="00F55139"/>
    <w:rsid w:val="00F55B5D"/>
    <w:rsid w:val="00F55D80"/>
    <w:rsid w:val="00F56C23"/>
    <w:rsid w:val="00F57850"/>
    <w:rsid w:val="00F5790D"/>
    <w:rsid w:val="00F57DEE"/>
    <w:rsid w:val="00F60121"/>
    <w:rsid w:val="00F60360"/>
    <w:rsid w:val="00F60644"/>
    <w:rsid w:val="00F60967"/>
    <w:rsid w:val="00F60D9F"/>
    <w:rsid w:val="00F6100B"/>
    <w:rsid w:val="00F615C3"/>
    <w:rsid w:val="00F61780"/>
    <w:rsid w:val="00F61CC0"/>
    <w:rsid w:val="00F626D0"/>
    <w:rsid w:val="00F62894"/>
    <w:rsid w:val="00F641B4"/>
    <w:rsid w:val="00F64660"/>
    <w:rsid w:val="00F64996"/>
    <w:rsid w:val="00F64D7D"/>
    <w:rsid w:val="00F65367"/>
    <w:rsid w:val="00F6565E"/>
    <w:rsid w:val="00F656A5"/>
    <w:rsid w:val="00F6595E"/>
    <w:rsid w:val="00F65AFB"/>
    <w:rsid w:val="00F65F81"/>
    <w:rsid w:val="00F667B1"/>
    <w:rsid w:val="00F66C38"/>
    <w:rsid w:val="00F66C9D"/>
    <w:rsid w:val="00F674FE"/>
    <w:rsid w:val="00F67F2C"/>
    <w:rsid w:val="00F704BD"/>
    <w:rsid w:val="00F7072D"/>
    <w:rsid w:val="00F70A51"/>
    <w:rsid w:val="00F70BE1"/>
    <w:rsid w:val="00F713E9"/>
    <w:rsid w:val="00F7143B"/>
    <w:rsid w:val="00F71A08"/>
    <w:rsid w:val="00F71C40"/>
    <w:rsid w:val="00F7224D"/>
    <w:rsid w:val="00F7250D"/>
    <w:rsid w:val="00F72A35"/>
    <w:rsid w:val="00F72F47"/>
    <w:rsid w:val="00F7314A"/>
    <w:rsid w:val="00F73676"/>
    <w:rsid w:val="00F7419F"/>
    <w:rsid w:val="00F74216"/>
    <w:rsid w:val="00F74243"/>
    <w:rsid w:val="00F74303"/>
    <w:rsid w:val="00F7488E"/>
    <w:rsid w:val="00F749BE"/>
    <w:rsid w:val="00F74B7D"/>
    <w:rsid w:val="00F7545A"/>
    <w:rsid w:val="00F755C0"/>
    <w:rsid w:val="00F75AC9"/>
    <w:rsid w:val="00F75CBD"/>
    <w:rsid w:val="00F75D98"/>
    <w:rsid w:val="00F76138"/>
    <w:rsid w:val="00F7622E"/>
    <w:rsid w:val="00F76564"/>
    <w:rsid w:val="00F7668D"/>
    <w:rsid w:val="00F767FC"/>
    <w:rsid w:val="00F769AE"/>
    <w:rsid w:val="00F76F0D"/>
    <w:rsid w:val="00F7718B"/>
    <w:rsid w:val="00F77589"/>
    <w:rsid w:val="00F77915"/>
    <w:rsid w:val="00F77A1C"/>
    <w:rsid w:val="00F77A43"/>
    <w:rsid w:val="00F77D75"/>
    <w:rsid w:val="00F8067C"/>
    <w:rsid w:val="00F807C1"/>
    <w:rsid w:val="00F80AF1"/>
    <w:rsid w:val="00F80E04"/>
    <w:rsid w:val="00F8107B"/>
    <w:rsid w:val="00F810ED"/>
    <w:rsid w:val="00F81C50"/>
    <w:rsid w:val="00F8255C"/>
    <w:rsid w:val="00F83143"/>
    <w:rsid w:val="00F83193"/>
    <w:rsid w:val="00F832A2"/>
    <w:rsid w:val="00F833A9"/>
    <w:rsid w:val="00F83484"/>
    <w:rsid w:val="00F834B3"/>
    <w:rsid w:val="00F847AD"/>
    <w:rsid w:val="00F85C7B"/>
    <w:rsid w:val="00F85CD5"/>
    <w:rsid w:val="00F8695A"/>
    <w:rsid w:val="00F869E7"/>
    <w:rsid w:val="00F87154"/>
    <w:rsid w:val="00F87275"/>
    <w:rsid w:val="00F87500"/>
    <w:rsid w:val="00F8770F"/>
    <w:rsid w:val="00F87811"/>
    <w:rsid w:val="00F9035D"/>
    <w:rsid w:val="00F90C40"/>
    <w:rsid w:val="00F912A4"/>
    <w:rsid w:val="00F9151F"/>
    <w:rsid w:val="00F915CA"/>
    <w:rsid w:val="00F91B58"/>
    <w:rsid w:val="00F91BBB"/>
    <w:rsid w:val="00F91C0E"/>
    <w:rsid w:val="00F91D04"/>
    <w:rsid w:val="00F922D5"/>
    <w:rsid w:val="00F92344"/>
    <w:rsid w:val="00F923E8"/>
    <w:rsid w:val="00F9242A"/>
    <w:rsid w:val="00F92A7A"/>
    <w:rsid w:val="00F92AB4"/>
    <w:rsid w:val="00F92D97"/>
    <w:rsid w:val="00F92FBE"/>
    <w:rsid w:val="00F930CF"/>
    <w:rsid w:val="00F931B6"/>
    <w:rsid w:val="00F94101"/>
    <w:rsid w:val="00F94197"/>
    <w:rsid w:val="00F94799"/>
    <w:rsid w:val="00F94A26"/>
    <w:rsid w:val="00F9534D"/>
    <w:rsid w:val="00F95399"/>
    <w:rsid w:val="00F95AB9"/>
    <w:rsid w:val="00F95F57"/>
    <w:rsid w:val="00F965C9"/>
    <w:rsid w:val="00F967E3"/>
    <w:rsid w:val="00F971B3"/>
    <w:rsid w:val="00F97CAA"/>
    <w:rsid w:val="00F97F9A"/>
    <w:rsid w:val="00FA00BD"/>
    <w:rsid w:val="00FA0442"/>
    <w:rsid w:val="00FA0555"/>
    <w:rsid w:val="00FA0A50"/>
    <w:rsid w:val="00FA1336"/>
    <w:rsid w:val="00FA13A1"/>
    <w:rsid w:val="00FA13FE"/>
    <w:rsid w:val="00FA17FA"/>
    <w:rsid w:val="00FA1AA8"/>
    <w:rsid w:val="00FA1BD7"/>
    <w:rsid w:val="00FA1C30"/>
    <w:rsid w:val="00FA2DD3"/>
    <w:rsid w:val="00FA2F1E"/>
    <w:rsid w:val="00FA35BA"/>
    <w:rsid w:val="00FA39B2"/>
    <w:rsid w:val="00FA3D96"/>
    <w:rsid w:val="00FA3EA2"/>
    <w:rsid w:val="00FA407C"/>
    <w:rsid w:val="00FA4101"/>
    <w:rsid w:val="00FA4183"/>
    <w:rsid w:val="00FA4780"/>
    <w:rsid w:val="00FA4CD3"/>
    <w:rsid w:val="00FA4D3C"/>
    <w:rsid w:val="00FA4DD4"/>
    <w:rsid w:val="00FA5569"/>
    <w:rsid w:val="00FA57E3"/>
    <w:rsid w:val="00FA5D30"/>
    <w:rsid w:val="00FA5E66"/>
    <w:rsid w:val="00FA5F12"/>
    <w:rsid w:val="00FA6009"/>
    <w:rsid w:val="00FA6092"/>
    <w:rsid w:val="00FA675F"/>
    <w:rsid w:val="00FA6B46"/>
    <w:rsid w:val="00FA6BD6"/>
    <w:rsid w:val="00FA6F2A"/>
    <w:rsid w:val="00FA74C2"/>
    <w:rsid w:val="00FA7852"/>
    <w:rsid w:val="00FA7CA6"/>
    <w:rsid w:val="00FA7EF8"/>
    <w:rsid w:val="00FB0099"/>
    <w:rsid w:val="00FB02D0"/>
    <w:rsid w:val="00FB088C"/>
    <w:rsid w:val="00FB0A03"/>
    <w:rsid w:val="00FB0B5D"/>
    <w:rsid w:val="00FB0B7C"/>
    <w:rsid w:val="00FB172B"/>
    <w:rsid w:val="00FB17D2"/>
    <w:rsid w:val="00FB1914"/>
    <w:rsid w:val="00FB2C3A"/>
    <w:rsid w:val="00FB2CA8"/>
    <w:rsid w:val="00FB35EE"/>
    <w:rsid w:val="00FB36F4"/>
    <w:rsid w:val="00FB37C7"/>
    <w:rsid w:val="00FB3D7F"/>
    <w:rsid w:val="00FB3F5C"/>
    <w:rsid w:val="00FB40B0"/>
    <w:rsid w:val="00FB462D"/>
    <w:rsid w:val="00FB4D1F"/>
    <w:rsid w:val="00FB4DA3"/>
    <w:rsid w:val="00FB5494"/>
    <w:rsid w:val="00FB59DA"/>
    <w:rsid w:val="00FB5C4D"/>
    <w:rsid w:val="00FB5E3A"/>
    <w:rsid w:val="00FB5F47"/>
    <w:rsid w:val="00FB64D8"/>
    <w:rsid w:val="00FB68BF"/>
    <w:rsid w:val="00FB6D0C"/>
    <w:rsid w:val="00FB7263"/>
    <w:rsid w:val="00FB738C"/>
    <w:rsid w:val="00FB74E4"/>
    <w:rsid w:val="00FB7726"/>
    <w:rsid w:val="00FC0A4D"/>
    <w:rsid w:val="00FC0EB5"/>
    <w:rsid w:val="00FC203F"/>
    <w:rsid w:val="00FC338E"/>
    <w:rsid w:val="00FC348C"/>
    <w:rsid w:val="00FC3665"/>
    <w:rsid w:val="00FC40DA"/>
    <w:rsid w:val="00FC4761"/>
    <w:rsid w:val="00FC4990"/>
    <w:rsid w:val="00FC4BDB"/>
    <w:rsid w:val="00FC5118"/>
    <w:rsid w:val="00FC5372"/>
    <w:rsid w:val="00FC5983"/>
    <w:rsid w:val="00FC5B0C"/>
    <w:rsid w:val="00FC60F4"/>
    <w:rsid w:val="00FC6144"/>
    <w:rsid w:val="00FC61B1"/>
    <w:rsid w:val="00FC61D2"/>
    <w:rsid w:val="00FC62BE"/>
    <w:rsid w:val="00FC6BCB"/>
    <w:rsid w:val="00FC6CAB"/>
    <w:rsid w:val="00FC6DA6"/>
    <w:rsid w:val="00FC6F74"/>
    <w:rsid w:val="00FC72F7"/>
    <w:rsid w:val="00FC79D8"/>
    <w:rsid w:val="00FC7DF4"/>
    <w:rsid w:val="00FC7E42"/>
    <w:rsid w:val="00FD06E2"/>
    <w:rsid w:val="00FD0719"/>
    <w:rsid w:val="00FD16C5"/>
    <w:rsid w:val="00FD1DF5"/>
    <w:rsid w:val="00FD2003"/>
    <w:rsid w:val="00FD2484"/>
    <w:rsid w:val="00FD2621"/>
    <w:rsid w:val="00FD2C42"/>
    <w:rsid w:val="00FD31DE"/>
    <w:rsid w:val="00FD32D2"/>
    <w:rsid w:val="00FD37AD"/>
    <w:rsid w:val="00FD392B"/>
    <w:rsid w:val="00FD3BE3"/>
    <w:rsid w:val="00FD4D26"/>
    <w:rsid w:val="00FD5FEA"/>
    <w:rsid w:val="00FD6370"/>
    <w:rsid w:val="00FD64BA"/>
    <w:rsid w:val="00FD70D9"/>
    <w:rsid w:val="00FD74C5"/>
    <w:rsid w:val="00FD7603"/>
    <w:rsid w:val="00FD7AC2"/>
    <w:rsid w:val="00FD7E4D"/>
    <w:rsid w:val="00FD7EAD"/>
    <w:rsid w:val="00FE0191"/>
    <w:rsid w:val="00FE050C"/>
    <w:rsid w:val="00FE0C02"/>
    <w:rsid w:val="00FE0DC6"/>
    <w:rsid w:val="00FE102E"/>
    <w:rsid w:val="00FE114D"/>
    <w:rsid w:val="00FE15A9"/>
    <w:rsid w:val="00FE1CBA"/>
    <w:rsid w:val="00FE232D"/>
    <w:rsid w:val="00FE27E9"/>
    <w:rsid w:val="00FE2B02"/>
    <w:rsid w:val="00FE2C1A"/>
    <w:rsid w:val="00FE34B3"/>
    <w:rsid w:val="00FE34CE"/>
    <w:rsid w:val="00FE41AA"/>
    <w:rsid w:val="00FE4451"/>
    <w:rsid w:val="00FE51A5"/>
    <w:rsid w:val="00FE53E0"/>
    <w:rsid w:val="00FE54D9"/>
    <w:rsid w:val="00FE57A1"/>
    <w:rsid w:val="00FE5B1C"/>
    <w:rsid w:val="00FE5C4D"/>
    <w:rsid w:val="00FE5C8A"/>
    <w:rsid w:val="00FE5DCD"/>
    <w:rsid w:val="00FE5FC2"/>
    <w:rsid w:val="00FE620E"/>
    <w:rsid w:val="00FE6495"/>
    <w:rsid w:val="00FE66C5"/>
    <w:rsid w:val="00FE729B"/>
    <w:rsid w:val="00FE73BB"/>
    <w:rsid w:val="00FE792B"/>
    <w:rsid w:val="00FE7AD8"/>
    <w:rsid w:val="00FE7C48"/>
    <w:rsid w:val="00FE7E96"/>
    <w:rsid w:val="00FF00A3"/>
    <w:rsid w:val="00FF067E"/>
    <w:rsid w:val="00FF081E"/>
    <w:rsid w:val="00FF0C41"/>
    <w:rsid w:val="00FF143E"/>
    <w:rsid w:val="00FF155F"/>
    <w:rsid w:val="00FF1D48"/>
    <w:rsid w:val="00FF1ED4"/>
    <w:rsid w:val="00FF2269"/>
    <w:rsid w:val="00FF2767"/>
    <w:rsid w:val="00FF39A4"/>
    <w:rsid w:val="00FF3A1F"/>
    <w:rsid w:val="00FF3E38"/>
    <w:rsid w:val="00FF41D2"/>
    <w:rsid w:val="00FF41D7"/>
    <w:rsid w:val="00FF42DB"/>
    <w:rsid w:val="00FF4477"/>
    <w:rsid w:val="00FF44B7"/>
    <w:rsid w:val="00FF461C"/>
    <w:rsid w:val="00FF4F00"/>
    <w:rsid w:val="00FF532C"/>
    <w:rsid w:val="00FF5407"/>
    <w:rsid w:val="00FF5E6C"/>
    <w:rsid w:val="00FF66F5"/>
    <w:rsid w:val="00FF6749"/>
    <w:rsid w:val="00FF68ED"/>
    <w:rsid w:val="00FF6942"/>
    <w:rsid w:val="00FF6FBE"/>
    <w:rsid w:val="00FF6FFE"/>
    <w:rsid w:val="00FF75E9"/>
    <w:rsid w:val="00FF7705"/>
    <w:rsid w:val="00FF79B2"/>
    <w:rsid w:val="00FF7D05"/>
    <w:rsid w:val="00FF7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A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0691"/>
    <w:pPr>
      <w:snapToGrid w:val="0"/>
    </w:pPr>
    <w:rPr>
      <w:sz w:val="20"/>
      <w:szCs w:val="20"/>
    </w:rPr>
  </w:style>
  <w:style w:type="character" w:customStyle="1" w:styleId="a4">
    <w:name w:val="註腳文字 字元"/>
    <w:link w:val="a3"/>
    <w:uiPriority w:val="99"/>
    <w:semiHidden/>
    <w:rsid w:val="00450691"/>
    <w:rPr>
      <w:rFonts w:ascii="Calibri" w:eastAsia="新細明體" w:hAnsi="Calibri" w:cs="Times New Roman"/>
      <w:sz w:val="20"/>
      <w:szCs w:val="20"/>
    </w:rPr>
  </w:style>
  <w:style w:type="character" w:styleId="a5">
    <w:name w:val="footnote reference"/>
    <w:semiHidden/>
    <w:unhideWhenUsed/>
    <w:rsid w:val="00450691"/>
    <w:rPr>
      <w:vertAlign w:val="superscript"/>
    </w:rPr>
  </w:style>
  <w:style w:type="paragraph" w:styleId="a6">
    <w:name w:val="header"/>
    <w:basedOn w:val="a"/>
    <w:link w:val="a7"/>
    <w:uiPriority w:val="99"/>
    <w:unhideWhenUsed/>
    <w:rsid w:val="00613020"/>
    <w:pPr>
      <w:tabs>
        <w:tab w:val="center" w:pos="4153"/>
        <w:tab w:val="right" w:pos="8306"/>
      </w:tabs>
      <w:snapToGrid w:val="0"/>
    </w:pPr>
    <w:rPr>
      <w:sz w:val="20"/>
      <w:szCs w:val="20"/>
    </w:rPr>
  </w:style>
  <w:style w:type="character" w:customStyle="1" w:styleId="a7">
    <w:name w:val="頁首 字元"/>
    <w:link w:val="a6"/>
    <w:uiPriority w:val="99"/>
    <w:rsid w:val="00613020"/>
    <w:rPr>
      <w:rFonts w:ascii="Calibri" w:eastAsia="新細明體" w:hAnsi="Calibri" w:cs="Times New Roman"/>
      <w:sz w:val="20"/>
      <w:szCs w:val="20"/>
    </w:rPr>
  </w:style>
  <w:style w:type="paragraph" w:styleId="a8">
    <w:name w:val="footer"/>
    <w:basedOn w:val="a"/>
    <w:link w:val="a9"/>
    <w:uiPriority w:val="99"/>
    <w:unhideWhenUsed/>
    <w:rsid w:val="00613020"/>
    <w:pPr>
      <w:tabs>
        <w:tab w:val="center" w:pos="4153"/>
        <w:tab w:val="right" w:pos="8306"/>
      </w:tabs>
      <w:snapToGrid w:val="0"/>
    </w:pPr>
    <w:rPr>
      <w:sz w:val="20"/>
      <w:szCs w:val="20"/>
    </w:rPr>
  </w:style>
  <w:style w:type="character" w:customStyle="1" w:styleId="a9">
    <w:name w:val="頁尾 字元"/>
    <w:link w:val="a8"/>
    <w:uiPriority w:val="99"/>
    <w:rsid w:val="00613020"/>
    <w:rPr>
      <w:rFonts w:ascii="Calibri" w:eastAsia="新細明體" w:hAnsi="Calibri" w:cs="Times New Roman"/>
      <w:sz w:val="20"/>
      <w:szCs w:val="20"/>
    </w:rPr>
  </w:style>
  <w:style w:type="paragraph" w:customStyle="1" w:styleId="ColorfulList-Accent11">
    <w:name w:val="Colorful List - Accent 11"/>
    <w:basedOn w:val="a"/>
    <w:uiPriority w:val="34"/>
    <w:qFormat/>
    <w:rsid w:val="001D091F"/>
    <w:pPr>
      <w:ind w:leftChars="200" w:left="480"/>
    </w:pPr>
  </w:style>
  <w:style w:type="paragraph" w:styleId="aa">
    <w:name w:val="Balloon Text"/>
    <w:basedOn w:val="a"/>
    <w:link w:val="ab"/>
    <w:uiPriority w:val="99"/>
    <w:semiHidden/>
    <w:unhideWhenUsed/>
    <w:rsid w:val="0016162D"/>
    <w:rPr>
      <w:rFonts w:ascii="Tahoma" w:hAnsi="Tahoma" w:cs="Tahoma"/>
      <w:sz w:val="16"/>
      <w:szCs w:val="18"/>
    </w:rPr>
  </w:style>
  <w:style w:type="character" w:customStyle="1" w:styleId="ab">
    <w:name w:val="註解方塊文字 字元"/>
    <w:link w:val="aa"/>
    <w:uiPriority w:val="99"/>
    <w:semiHidden/>
    <w:rsid w:val="0016162D"/>
    <w:rPr>
      <w:rFonts w:ascii="Tahoma" w:hAnsi="Tahoma" w:cs="Tahoma"/>
      <w:kern w:val="2"/>
      <w:sz w:val="16"/>
      <w:szCs w:val="18"/>
    </w:rPr>
  </w:style>
  <w:style w:type="character" w:styleId="ac">
    <w:name w:val="annotation reference"/>
    <w:semiHidden/>
    <w:rsid w:val="00BE6CC0"/>
    <w:rPr>
      <w:sz w:val="18"/>
      <w:szCs w:val="18"/>
    </w:rPr>
  </w:style>
  <w:style w:type="paragraph" w:styleId="ad">
    <w:name w:val="annotation text"/>
    <w:basedOn w:val="a"/>
    <w:semiHidden/>
    <w:rsid w:val="00BE6CC0"/>
    <w:rPr>
      <w:rFonts w:ascii="Tahoma" w:hAnsi="Tahoma" w:cs="Tahoma"/>
      <w:color w:val="000000"/>
      <w:sz w:val="16"/>
    </w:rPr>
  </w:style>
  <w:style w:type="paragraph" w:styleId="ae">
    <w:name w:val="annotation subject"/>
    <w:basedOn w:val="ad"/>
    <w:next w:val="ad"/>
    <w:semiHidden/>
    <w:rsid w:val="00BE6CC0"/>
    <w:rPr>
      <w:b/>
      <w:bCs/>
    </w:rPr>
  </w:style>
  <w:style w:type="paragraph" w:styleId="af">
    <w:name w:val="Revision"/>
    <w:hidden/>
    <w:uiPriority w:val="99"/>
    <w:semiHidden/>
    <w:rsid w:val="00044022"/>
    <w:rPr>
      <w:kern w:val="2"/>
      <w:sz w:val="24"/>
      <w:szCs w:val="22"/>
    </w:rPr>
  </w:style>
  <w:style w:type="character" w:styleId="af0">
    <w:name w:val="Hyperlink"/>
    <w:uiPriority w:val="99"/>
    <w:unhideWhenUsed/>
    <w:rsid w:val="002C2DDE"/>
    <w:rPr>
      <w:color w:val="0000FF"/>
      <w:u w:val="single"/>
    </w:rPr>
  </w:style>
  <w:style w:type="paragraph" w:customStyle="1" w:styleId="Default">
    <w:name w:val="Default"/>
    <w:rsid w:val="001E2B20"/>
    <w:pPr>
      <w:widowControl w:val="0"/>
      <w:autoSpaceDE w:val="0"/>
      <w:autoSpaceDN w:val="0"/>
      <w:adjustRightInd w:val="0"/>
    </w:pPr>
    <w:rPr>
      <w:rFonts w:cs="Calibri"/>
      <w:color w:val="000000"/>
      <w:sz w:val="24"/>
      <w:szCs w:val="24"/>
    </w:rPr>
  </w:style>
  <w:style w:type="paragraph" w:styleId="af1">
    <w:name w:val="List Paragraph"/>
    <w:basedOn w:val="a"/>
    <w:uiPriority w:val="34"/>
    <w:qFormat/>
    <w:rsid w:val="000E6F88"/>
    <w:pPr>
      <w:ind w:leftChars="200" w:left="480"/>
    </w:pPr>
  </w:style>
  <w:style w:type="table" w:styleId="af2">
    <w:name w:val="Table Grid"/>
    <w:basedOn w:val="a1"/>
    <w:uiPriority w:val="59"/>
    <w:rsid w:val="0055289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0691"/>
    <w:pPr>
      <w:snapToGrid w:val="0"/>
    </w:pPr>
    <w:rPr>
      <w:sz w:val="20"/>
      <w:szCs w:val="20"/>
    </w:rPr>
  </w:style>
  <w:style w:type="character" w:customStyle="1" w:styleId="a4">
    <w:name w:val="註腳文字 字元"/>
    <w:link w:val="a3"/>
    <w:uiPriority w:val="99"/>
    <w:semiHidden/>
    <w:rsid w:val="00450691"/>
    <w:rPr>
      <w:rFonts w:ascii="Calibri" w:eastAsia="新細明體" w:hAnsi="Calibri" w:cs="Times New Roman"/>
      <w:sz w:val="20"/>
      <w:szCs w:val="20"/>
    </w:rPr>
  </w:style>
  <w:style w:type="character" w:styleId="a5">
    <w:name w:val="footnote reference"/>
    <w:semiHidden/>
    <w:unhideWhenUsed/>
    <w:rsid w:val="00450691"/>
    <w:rPr>
      <w:vertAlign w:val="superscript"/>
    </w:rPr>
  </w:style>
  <w:style w:type="paragraph" w:styleId="a6">
    <w:name w:val="header"/>
    <w:basedOn w:val="a"/>
    <w:link w:val="a7"/>
    <w:uiPriority w:val="99"/>
    <w:unhideWhenUsed/>
    <w:rsid w:val="00613020"/>
    <w:pPr>
      <w:tabs>
        <w:tab w:val="center" w:pos="4153"/>
        <w:tab w:val="right" w:pos="8306"/>
      </w:tabs>
      <w:snapToGrid w:val="0"/>
    </w:pPr>
    <w:rPr>
      <w:sz w:val="20"/>
      <w:szCs w:val="20"/>
    </w:rPr>
  </w:style>
  <w:style w:type="character" w:customStyle="1" w:styleId="a7">
    <w:name w:val="頁首 字元"/>
    <w:link w:val="a6"/>
    <w:uiPriority w:val="99"/>
    <w:rsid w:val="00613020"/>
    <w:rPr>
      <w:rFonts w:ascii="Calibri" w:eastAsia="新細明體" w:hAnsi="Calibri" w:cs="Times New Roman"/>
      <w:sz w:val="20"/>
      <w:szCs w:val="20"/>
    </w:rPr>
  </w:style>
  <w:style w:type="paragraph" w:styleId="a8">
    <w:name w:val="footer"/>
    <w:basedOn w:val="a"/>
    <w:link w:val="a9"/>
    <w:uiPriority w:val="99"/>
    <w:unhideWhenUsed/>
    <w:rsid w:val="00613020"/>
    <w:pPr>
      <w:tabs>
        <w:tab w:val="center" w:pos="4153"/>
        <w:tab w:val="right" w:pos="8306"/>
      </w:tabs>
      <w:snapToGrid w:val="0"/>
    </w:pPr>
    <w:rPr>
      <w:sz w:val="20"/>
      <w:szCs w:val="20"/>
    </w:rPr>
  </w:style>
  <w:style w:type="character" w:customStyle="1" w:styleId="a9">
    <w:name w:val="頁尾 字元"/>
    <w:link w:val="a8"/>
    <w:uiPriority w:val="99"/>
    <w:rsid w:val="00613020"/>
    <w:rPr>
      <w:rFonts w:ascii="Calibri" w:eastAsia="新細明體" w:hAnsi="Calibri" w:cs="Times New Roman"/>
      <w:sz w:val="20"/>
      <w:szCs w:val="20"/>
    </w:rPr>
  </w:style>
  <w:style w:type="paragraph" w:customStyle="1" w:styleId="ColorfulList-Accent11">
    <w:name w:val="Colorful List - Accent 11"/>
    <w:basedOn w:val="a"/>
    <w:uiPriority w:val="34"/>
    <w:qFormat/>
    <w:rsid w:val="001D091F"/>
    <w:pPr>
      <w:ind w:leftChars="200" w:left="480"/>
    </w:pPr>
  </w:style>
  <w:style w:type="paragraph" w:styleId="aa">
    <w:name w:val="Balloon Text"/>
    <w:basedOn w:val="a"/>
    <w:link w:val="ab"/>
    <w:uiPriority w:val="99"/>
    <w:semiHidden/>
    <w:unhideWhenUsed/>
    <w:rsid w:val="0016162D"/>
    <w:rPr>
      <w:rFonts w:ascii="Tahoma" w:hAnsi="Tahoma" w:cs="Tahoma"/>
      <w:sz w:val="16"/>
      <w:szCs w:val="18"/>
    </w:rPr>
  </w:style>
  <w:style w:type="character" w:customStyle="1" w:styleId="ab">
    <w:name w:val="註解方塊文字 字元"/>
    <w:link w:val="aa"/>
    <w:uiPriority w:val="99"/>
    <w:semiHidden/>
    <w:rsid w:val="0016162D"/>
    <w:rPr>
      <w:rFonts w:ascii="Tahoma" w:hAnsi="Tahoma" w:cs="Tahoma"/>
      <w:kern w:val="2"/>
      <w:sz w:val="16"/>
      <w:szCs w:val="18"/>
    </w:rPr>
  </w:style>
  <w:style w:type="character" w:styleId="ac">
    <w:name w:val="annotation reference"/>
    <w:semiHidden/>
    <w:rsid w:val="00BE6CC0"/>
    <w:rPr>
      <w:sz w:val="18"/>
      <w:szCs w:val="18"/>
    </w:rPr>
  </w:style>
  <w:style w:type="paragraph" w:styleId="ad">
    <w:name w:val="annotation text"/>
    <w:basedOn w:val="a"/>
    <w:semiHidden/>
    <w:rsid w:val="00BE6CC0"/>
    <w:rPr>
      <w:rFonts w:ascii="Tahoma" w:hAnsi="Tahoma" w:cs="Tahoma"/>
      <w:color w:val="000000"/>
      <w:sz w:val="16"/>
    </w:rPr>
  </w:style>
  <w:style w:type="paragraph" w:styleId="ae">
    <w:name w:val="annotation subject"/>
    <w:basedOn w:val="ad"/>
    <w:next w:val="ad"/>
    <w:semiHidden/>
    <w:rsid w:val="00BE6CC0"/>
    <w:rPr>
      <w:b/>
      <w:bCs/>
    </w:rPr>
  </w:style>
  <w:style w:type="paragraph" w:styleId="af">
    <w:name w:val="Revision"/>
    <w:hidden/>
    <w:uiPriority w:val="99"/>
    <w:semiHidden/>
    <w:rsid w:val="00044022"/>
    <w:rPr>
      <w:kern w:val="2"/>
      <w:sz w:val="24"/>
      <w:szCs w:val="22"/>
    </w:rPr>
  </w:style>
  <w:style w:type="character" w:styleId="af0">
    <w:name w:val="Hyperlink"/>
    <w:uiPriority w:val="99"/>
    <w:unhideWhenUsed/>
    <w:rsid w:val="002C2DDE"/>
    <w:rPr>
      <w:color w:val="0000FF"/>
      <w:u w:val="single"/>
    </w:rPr>
  </w:style>
  <w:style w:type="paragraph" w:customStyle="1" w:styleId="Default">
    <w:name w:val="Default"/>
    <w:rsid w:val="001E2B20"/>
    <w:pPr>
      <w:widowControl w:val="0"/>
      <w:autoSpaceDE w:val="0"/>
      <w:autoSpaceDN w:val="0"/>
      <w:adjustRightInd w:val="0"/>
    </w:pPr>
    <w:rPr>
      <w:rFonts w:cs="Calibri"/>
      <w:color w:val="000000"/>
      <w:sz w:val="24"/>
      <w:szCs w:val="24"/>
    </w:rPr>
  </w:style>
  <w:style w:type="paragraph" w:styleId="af1">
    <w:name w:val="List Paragraph"/>
    <w:basedOn w:val="a"/>
    <w:uiPriority w:val="34"/>
    <w:qFormat/>
    <w:rsid w:val="000E6F88"/>
    <w:pPr>
      <w:ind w:leftChars="200" w:left="480"/>
    </w:pPr>
  </w:style>
  <w:style w:type="table" w:styleId="af2">
    <w:name w:val="Table Grid"/>
    <w:basedOn w:val="a1"/>
    <w:uiPriority w:val="59"/>
    <w:rsid w:val="0055289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95">
      <w:bodyDiv w:val="1"/>
      <w:marLeft w:val="0"/>
      <w:marRight w:val="0"/>
      <w:marTop w:val="0"/>
      <w:marBottom w:val="0"/>
      <w:divBdr>
        <w:top w:val="none" w:sz="0" w:space="0" w:color="auto"/>
        <w:left w:val="none" w:sz="0" w:space="0" w:color="auto"/>
        <w:bottom w:val="none" w:sz="0" w:space="0" w:color="auto"/>
        <w:right w:val="none" w:sz="0" w:space="0" w:color="auto"/>
      </w:divBdr>
    </w:div>
    <w:div w:id="103430868">
      <w:bodyDiv w:val="1"/>
      <w:marLeft w:val="0"/>
      <w:marRight w:val="0"/>
      <w:marTop w:val="0"/>
      <w:marBottom w:val="0"/>
      <w:divBdr>
        <w:top w:val="none" w:sz="0" w:space="0" w:color="auto"/>
        <w:left w:val="none" w:sz="0" w:space="0" w:color="auto"/>
        <w:bottom w:val="none" w:sz="0" w:space="0" w:color="auto"/>
        <w:right w:val="none" w:sz="0" w:space="0" w:color="auto"/>
      </w:divBdr>
      <w:divsChild>
        <w:div w:id="1708918174">
          <w:marLeft w:val="0"/>
          <w:marRight w:val="0"/>
          <w:marTop w:val="0"/>
          <w:marBottom w:val="0"/>
          <w:divBdr>
            <w:top w:val="none" w:sz="0" w:space="0" w:color="auto"/>
            <w:left w:val="none" w:sz="0" w:space="0" w:color="auto"/>
            <w:bottom w:val="none" w:sz="0" w:space="0" w:color="auto"/>
            <w:right w:val="none" w:sz="0" w:space="0" w:color="auto"/>
          </w:divBdr>
          <w:divsChild>
            <w:div w:id="530996957">
              <w:marLeft w:val="0"/>
              <w:marRight w:val="0"/>
              <w:marTop w:val="0"/>
              <w:marBottom w:val="0"/>
              <w:divBdr>
                <w:top w:val="none" w:sz="0" w:space="0" w:color="auto"/>
                <w:left w:val="none" w:sz="0" w:space="0" w:color="auto"/>
                <w:bottom w:val="none" w:sz="0" w:space="0" w:color="auto"/>
                <w:right w:val="none" w:sz="0" w:space="0" w:color="auto"/>
              </w:divBdr>
              <w:divsChild>
                <w:div w:id="2034378252">
                  <w:marLeft w:val="0"/>
                  <w:marRight w:val="0"/>
                  <w:marTop w:val="0"/>
                  <w:marBottom w:val="0"/>
                  <w:divBdr>
                    <w:top w:val="none" w:sz="0" w:space="0" w:color="auto"/>
                    <w:left w:val="none" w:sz="0" w:space="0" w:color="auto"/>
                    <w:bottom w:val="none" w:sz="0" w:space="0" w:color="auto"/>
                    <w:right w:val="none" w:sz="0" w:space="0" w:color="auto"/>
                  </w:divBdr>
                  <w:divsChild>
                    <w:div w:id="872039735">
                      <w:marLeft w:val="0"/>
                      <w:marRight w:val="0"/>
                      <w:marTop w:val="0"/>
                      <w:marBottom w:val="0"/>
                      <w:divBdr>
                        <w:top w:val="none" w:sz="0" w:space="0" w:color="auto"/>
                        <w:left w:val="none" w:sz="0" w:space="0" w:color="auto"/>
                        <w:bottom w:val="none" w:sz="0" w:space="0" w:color="auto"/>
                        <w:right w:val="none" w:sz="0" w:space="0" w:color="auto"/>
                      </w:divBdr>
                      <w:divsChild>
                        <w:div w:id="1453137793">
                          <w:marLeft w:val="0"/>
                          <w:marRight w:val="0"/>
                          <w:marTop w:val="0"/>
                          <w:marBottom w:val="0"/>
                          <w:divBdr>
                            <w:top w:val="none" w:sz="0" w:space="0" w:color="auto"/>
                            <w:left w:val="none" w:sz="0" w:space="0" w:color="auto"/>
                            <w:bottom w:val="none" w:sz="0" w:space="0" w:color="auto"/>
                            <w:right w:val="none" w:sz="0" w:space="0" w:color="auto"/>
                          </w:divBdr>
                          <w:divsChild>
                            <w:div w:id="3262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1813005">
          <w:marLeft w:val="0"/>
          <w:marRight w:val="0"/>
          <w:marTop w:val="0"/>
          <w:marBottom w:val="0"/>
          <w:divBdr>
            <w:top w:val="none" w:sz="0" w:space="0" w:color="auto"/>
            <w:left w:val="none" w:sz="0" w:space="0" w:color="auto"/>
            <w:bottom w:val="none" w:sz="0" w:space="0" w:color="auto"/>
            <w:right w:val="none" w:sz="0" w:space="0" w:color="auto"/>
          </w:divBdr>
          <w:divsChild>
            <w:div w:id="787744127">
              <w:marLeft w:val="0"/>
              <w:marRight w:val="0"/>
              <w:marTop w:val="0"/>
              <w:marBottom w:val="0"/>
              <w:divBdr>
                <w:top w:val="none" w:sz="0" w:space="0" w:color="auto"/>
                <w:left w:val="none" w:sz="0" w:space="0" w:color="auto"/>
                <w:bottom w:val="none" w:sz="0" w:space="0" w:color="auto"/>
                <w:right w:val="none" w:sz="0" w:space="0" w:color="auto"/>
              </w:divBdr>
              <w:divsChild>
                <w:div w:id="528683731">
                  <w:marLeft w:val="0"/>
                  <w:marRight w:val="0"/>
                  <w:marTop w:val="0"/>
                  <w:marBottom w:val="0"/>
                  <w:divBdr>
                    <w:top w:val="none" w:sz="0" w:space="0" w:color="auto"/>
                    <w:left w:val="none" w:sz="0" w:space="0" w:color="auto"/>
                    <w:bottom w:val="none" w:sz="0" w:space="0" w:color="auto"/>
                    <w:right w:val="none" w:sz="0" w:space="0" w:color="auto"/>
                  </w:divBdr>
                  <w:divsChild>
                    <w:div w:id="825971585">
                      <w:marLeft w:val="0"/>
                      <w:marRight w:val="0"/>
                      <w:marTop w:val="0"/>
                      <w:marBottom w:val="0"/>
                      <w:divBdr>
                        <w:top w:val="none" w:sz="0" w:space="0" w:color="auto"/>
                        <w:left w:val="none" w:sz="0" w:space="0" w:color="auto"/>
                        <w:bottom w:val="none" w:sz="0" w:space="0" w:color="auto"/>
                        <w:right w:val="none" w:sz="0" w:space="0" w:color="auto"/>
                      </w:divBdr>
                      <w:divsChild>
                        <w:div w:id="1646348644">
                          <w:marLeft w:val="0"/>
                          <w:marRight w:val="0"/>
                          <w:marTop w:val="0"/>
                          <w:marBottom w:val="0"/>
                          <w:divBdr>
                            <w:top w:val="none" w:sz="0" w:space="0" w:color="auto"/>
                            <w:left w:val="none" w:sz="0" w:space="0" w:color="auto"/>
                            <w:bottom w:val="none" w:sz="0" w:space="0" w:color="auto"/>
                            <w:right w:val="none" w:sz="0" w:space="0" w:color="auto"/>
                          </w:divBdr>
                          <w:divsChild>
                            <w:div w:id="19015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27155">
      <w:bodyDiv w:val="1"/>
      <w:marLeft w:val="0"/>
      <w:marRight w:val="0"/>
      <w:marTop w:val="0"/>
      <w:marBottom w:val="0"/>
      <w:divBdr>
        <w:top w:val="none" w:sz="0" w:space="0" w:color="auto"/>
        <w:left w:val="none" w:sz="0" w:space="0" w:color="auto"/>
        <w:bottom w:val="none" w:sz="0" w:space="0" w:color="auto"/>
        <w:right w:val="none" w:sz="0" w:space="0" w:color="auto"/>
      </w:divBdr>
    </w:div>
    <w:div w:id="370690402">
      <w:bodyDiv w:val="1"/>
      <w:marLeft w:val="0"/>
      <w:marRight w:val="0"/>
      <w:marTop w:val="0"/>
      <w:marBottom w:val="0"/>
      <w:divBdr>
        <w:top w:val="none" w:sz="0" w:space="0" w:color="auto"/>
        <w:left w:val="none" w:sz="0" w:space="0" w:color="auto"/>
        <w:bottom w:val="none" w:sz="0" w:space="0" w:color="auto"/>
        <w:right w:val="none" w:sz="0" w:space="0" w:color="auto"/>
      </w:divBdr>
    </w:div>
    <w:div w:id="434207300">
      <w:bodyDiv w:val="1"/>
      <w:marLeft w:val="0"/>
      <w:marRight w:val="0"/>
      <w:marTop w:val="0"/>
      <w:marBottom w:val="0"/>
      <w:divBdr>
        <w:top w:val="none" w:sz="0" w:space="0" w:color="auto"/>
        <w:left w:val="none" w:sz="0" w:space="0" w:color="auto"/>
        <w:bottom w:val="none" w:sz="0" w:space="0" w:color="auto"/>
        <w:right w:val="none" w:sz="0" w:space="0" w:color="auto"/>
      </w:divBdr>
      <w:divsChild>
        <w:div w:id="1087339993">
          <w:marLeft w:val="0"/>
          <w:marRight w:val="0"/>
          <w:marTop w:val="0"/>
          <w:marBottom w:val="0"/>
          <w:divBdr>
            <w:top w:val="none" w:sz="0" w:space="0" w:color="auto"/>
            <w:left w:val="none" w:sz="0" w:space="0" w:color="auto"/>
            <w:bottom w:val="none" w:sz="0" w:space="0" w:color="auto"/>
            <w:right w:val="none" w:sz="0" w:space="0" w:color="auto"/>
          </w:divBdr>
          <w:divsChild>
            <w:div w:id="1325166815">
              <w:marLeft w:val="0"/>
              <w:marRight w:val="0"/>
              <w:marTop w:val="0"/>
              <w:marBottom w:val="0"/>
              <w:divBdr>
                <w:top w:val="none" w:sz="0" w:space="0" w:color="auto"/>
                <w:left w:val="none" w:sz="0" w:space="0" w:color="auto"/>
                <w:bottom w:val="none" w:sz="0" w:space="0" w:color="auto"/>
                <w:right w:val="none" w:sz="0" w:space="0" w:color="auto"/>
              </w:divBdr>
              <w:divsChild>
                <w:div w:id="976300717">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063522012">
                          <w:marLeft w:val="0"/>
                          <w:marRight w:val="0"/>
                          <w:marTop w:val="0"/>
                          <w:marBottom w:val="0"/>
                          <w:divBdr>
                            <w:top w:val="none" w:sz="0" w:space="0" w:color="auto"/>
                            <w:left w:val="none" w:sz="0" w:space="0" w:color="auto"/>
                            <w:bottom w:val="none" w:sz="0" w:space="0" w:color="auto"/>
                            <w:right w:val="none" w:sz="0" w:space="0" w:color="auto"/>
                          </w:divBdr>
                          <w:divsChild>
                            <w:div w:id="2465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75896">
      <w:bodyDiv w:val="1"/>
      <w:marLeft w:val="0"/>
      <w:marRight w:val="0"/>
      <w:marTop w:val="0"/>
      <w:marBottom w:val="0"/>
      <w:divBdr>
        <w:top w:val="none" w:sz="0" w:space="0" w:color="auto"/>
        <w:left w:val="none" w:sz="0" w:space="0" w:color="auto"/>
        <w:bottom w:val="none" w:sz="0" w:space="0" w:color="auto"/>
        <w:right w:val="none" w:sz="0" w:space="0" w:color="auto"/>
      </w:divBdr>
      <w:divsChild>
        <w:div w:id="511528739">
          <w:marLeft w:val="0"/>
          <w:marRight w:val="0"/>
          <w:marTop w:val="0"/>
          <w:marBottom w:val="0"/>
          <w:divBdr>
            <w:top w:val="none" w:sz="0" w:space="0" w:color="auto"/>
            <w:left w:val="none" w:sz="0" w:space="0" w:color="auto"/>
            <w:bottom w:val="none" w:sz="0" w:space="0" w:color="auto"/>
            <w:right w:val="none" w:sz="0" w:space="0" w:color="auto"/>
          </w:divBdr>
          <w:divsChild>
            <w:div w:id="794180496">
              <w:marLeft w:val="0"/>
              <w:marRight w:val="0"/>
              <w:marTop w:val="0"/>
              <w:marBottom w:val="0"/>
              <w:divBdr>
                <w:top w:val="none" w:sz="0" w:space="0" w:color="auto"/>
                <w:left w:val="none" w:sz="0" w:space="0" w:color="auto"/>
                <w:bottom w:val="none" w:sz="0" w:space="0" w:color="auto"/>
                <w:right w:val="none" w:sz="0" w:space="0" w:color="auto"/>
              </w:divBdr>
              <w:divsChild>
                <w:div w:id="1192106657">
                  <w:marLeft w:val="0"/>
                  <w:marRight w:val="0"/>
                  <w:marTop w:val="0"/>
                  <w:marBottom w:val="0"/>
                  <w:divBdr>
                    <w:top w:val="none" w:sz="0" w:space="0" w:color="auto"/>
                    <w:left w:val="none" w:sz="0" w:space="0" w:color="auto"/>
                    <w:bottom w:val="none" w:sz="0" w:space="0" w:color="auto"/>
                    <w:right w:val="none" w:sz="0" w:space="0" w:color="auto"/>
                  </w:divBdr>
                  <w:divsChild>
                    <w:div w:id="1751926757">
                      <w:marLeft w:val="0"/>
                      <w:marRight w:val="0"/>
                      <w:marTop w:val="0"/>
                      <w:marBottom w:val="0"/>
                      <w:divBdr>
                        <w:top w:val="none" w:sz="0" w:space="0" w:color="auto"/>
                        <w:left w:val="none" w:sz="0" w:space="0" w:color="auto"/>
                        <w:bottom w:val="none" w:sz="0" w:space="0" w:color="auto"/>
                        <w:right w:val="none" w:sz="0" w:space="0" w:color="auto"/>
                      </w:divBdr>
                      <w:divsChild>
                        <w:div w:id="1454448481">
                          <w:marLeft w:val="0"/>
                          <w:marRight w:val="0"/>
                          <w:marTop w:val="0"/>
                          <w:marBottom w:val="0"/>
                          <w:divBdr>
                            <w:top w:val="none" w:sz="0" w:space="0" w:color="auto"/>
                            <w:left w:val="none" w:sz="0" w:space="0" w:color="auto"/>
                            <w:bottom w:val="none" w:sz="0" w:space="0" w:color="auto"/>
                            <w:right w:val="none" w:sz="0" w:space="0" w:color="auto"/>
                          </w:divBdr>
                          <w:divsChild>
                            <w:div w:id="7215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270636">
      <w:bodyDiv w:val="1"/>
      <w:marLeft w:val="0"/>
      <w:marRight w:val="0"/>
      <w:marTop w:val="0"/>
      <w:marBottom w:val="0"/>
      <w:divBdr>
        <w:top w:val="none" w:sz="0" w:space="0" w:color="auto"/>
        <w:left w:val="none" w:sz="0" w:space="0" w:color="auto"/>
        <w:bottom w:val="none" w:sz="0" w:space="0" w:color="auto"/>
        <w:right w:val="none" w:sz="0" w:space="0" w:color="auto"/>
      </w:divBdr>
      <w:divsChild>
        <w:div w:id="155652155">
          <w:marLeft w:val="0"/>
          <w:marRight w:val="0"/>
          <w:marTop w:val="0"/>
          <w:marBottom w:val="0"/>
          <w:divBdr>
            <w:top w:val="none" w:sz="0" w:space="0" w:color="auto"/>
            <w:left w:val="none" w:sz="0" w:space="0" w:color="auto"/>
            <w:bottom w:val="none" w:sz="0" w:space="0" w:color="auto"/>
            <w:right w:val="none" w:sz="0" w:space="0" w:color="auto"/>
          </w:divBdr>
          <w:divsChild>
            <w:div w:id="923878955">
              <w:marLeft w:val="0"/>
              <w:marRight w:val="0"/>
              <w:marTop w:val="0"/>
              <w:marBottom w:val="0"/>
              <w:divBdr>
                <w:top w:val="none" w:sz="0" w:space="0" w:color="auto"/>
                <w:left w:val="none" w:sz="0" w:space="0" w:color="auto"/>
                <w:bottom w:val="none" w:sz="0" w:space="0" w:color="auto"/>
                <w:right w:val="none" w:sz="0" w:space="0" w:color="auto"/>
              </w:divBdr>
              <w:divsChild>
                <w:div w:id="904678914">
                  <w:marLeft w:val="0"/>
                  <w:marRight w:val="0"/>
                  <w:marTop w:val="0"/>
                  <w:marBottom w:val="0"/>
                  <w:divBdr>
                    <w:top w:val="none" w:sz="0" w:space="0" w:color="auto"/>
                    <w:left w:val="none" w:sz="0" w:space="0" w:color="auto"/>
                    <w:bottom w:val="none" w:sz="0" w:space="0" w:color="auto"/>
                    <w:right w:val="none" w:sz="0" w:space="0" w:color="auto"/>
                  </w:divBdr>
                  <w:divsChild>
                    <w:div w:id="886795129">
                      <w:marLeft w:val="0"/>
                      <w:marRight w:val="0"/>
                      <w:marTop w:val="0"/>
                      <w:marBottom w:val="0"/>
                      <w:divBdr>
                        <w:top w:val="none" w:sz="0" w:space="0" w:color="auto"/>
                        <w:left w:val="none" w:sz="0" w:space="0" w:color="auto"/>
                        <w:bottom w:val="none" w:sz="0" w:space="0" w:color="auto"/>
                        <w:right w:val="none" w:sz="0" w:space="0" w:color="auto"/>
                      </w:divBdr>
                      <w:divsChild>
                        <w:div w:id="1717005297">
                          <w:marLeft w:val="0"/>
                          <w:marRight w:val="0"/>
                          <w:marTop w:val="0"/>
                          <w:marBottom w:val="0"/>
                          <w:divBdr>
                            <w:top w:val="none" w:sz="0" w:space="0" w:color="auto"/>
                            <w:left w:val="none" w:sz="0" w:space="0" w:color="auto"/>
                            <w:bottom w:val="none" w:sz="0" w:space="0" w:color="auto"/>
                            <w:right w:val="none" w:sz="0" w:space="0" w:color="auto"/>
                          </w:divBdr>
                          <w:divsChild>
                            <w:div w:id="1637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262755">
      <w:bodyDiv w:val="1"/>
      <w:marLeft w:val="0"/>
      <w:marRight w:val="0"/>
      <w:marTop w:val="0"/>
      <w:marBottom w:val="0"/>
      <w:divBdr>
        <w:top w:val="none" w:sz="0" w:space="0" w:color="auto"/>
        <w:left w:val="none" w:sz="0" w:space="0" w:color="auto"/>
        <w:bottom w:val="none" w:sz="0" w:space="0" w:color="auto"/>
        <w:right w:val="none" w:sz="0" w:space="0" w:color="auto"/>
      </w:divBdr>
      <w:divsChild>
        <w:div w:id="697238940">
          <w:marLeft w:val="0"/>
          <w:marRight w:val="0"/>
          <w:marTop w:val="0"/>
          <w:marBottom w:val="0"/>
          <w:divBdr>
            <w:top w:val="none" w:sz="0" w:space="0" w:color="auto"/>
            <w:left w:val="none" w:sz="0" w:space="0" w:color="auto"/>
            <w:bottom w:val="none" w:sz="0" w:space="0" w:color="auto"/>
            <w:right w:val="none" w:sz="0" w:space="0" w:color="auto"/>
          </w:divBdr>
          <w:divsChild>
            <w:div w:id="1718431802">
              <w:marLeft w:val="0"/>
              <w:marRight w:val="0"/>
              <w:marTop w:val="0"/>
              <w:marBottom w:val="0"/>
              <w:divBdr>
                <w:top w:val="none" w:sz="0" w:space="0" w:color="auto"/>
                <w:left w:val="none" w:sz="0" w:space="0" w:color="auto"/>
                <w:bottom w:val="none" w:sz="0" w:space="0" w:color="auto"/>
                <w:right w:val="none" w:sz="0" w:space="0" w:color="auto"/>
              </w:divBdr>
              <w:divsChild>
                <w:div w:id="1737390351">
                  <w:marLeft w:val="0"/>
                  <w:marRight w:val="0"/>
                  <w:marTop w:val="0"/>
                  <w:marBottom w:val="0"/>
                  <w:divBdr>
                    <w:top w:val="none" w:sz="0" w:space="0" w:color="auto"/>
                    <w:left w:val="none" w:sz="0" w:space="0" w:color="auto"/>
                    <w:bottom w:val="none" w:sz="0" w:space="0" w:color="auto"/>
                    <w:right w:val="none" w:sz="0" w:space="0" w:color="auto"/>
                  </w:divBdr>
                  <w:divsChild>
                    <w:div w:id="1536502619">
                      <w:marLeft w:val="0"/>
                      <w:marRight w:val="0"/>
                      <w:marTop w:val="0"/>
                      <w:marBottom w:val="0"/>
                      <w:divBdr>
                        <w:top w:val="none" w:sz="0" w:space="0" w:color="auto"/>
                        <w:left w:val="none" w:sz="0" w:space="0" w:color="auto"/>
                        <w:bottom w:val="none" w:sz="0" w:space="0" w:color="auto"/>
                        <w:right w:val="none" w:sz="0" w:space="0" w:color="auto"/>
                      </w:divBdr>
                      <w:divsChild>
                        <w:div w:id="1913468143">
                          <w:marLeft w:val="0"/>
                          <w:marRight w:val="0"/>
                          <w:marTop w:val="0"/>
                          <w:marBottom w:val="0"/>
                          <w:divBdr>
                            <w:top w:val="none" w:sz="0" w:space="0" w:color="auto"/>
                            <w:left w:val="none" w:sz="0" w:space="0" w:color="auto"/>
                            <w:bottom w:val="none" w:sz="0" w:space="0" w:color="auto"/>
                            <w:right w:val="none" w:sz="0" w:space="0" w:color="auto"/>
                          </w:divBdr>
                          <w:divsChild>
                            <w:div w:id="144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5107">
      <w:bodyDiv w:val="1"/>
      <w:marLeft w:val="0"/>
      <w:marRight w:val="0"/>
      <w:marTop w:val="0"/>
      <w:marBottom w:val="0"/>
      <w:divBdr>
        <w:top w:val="none" w:sz="0" w:space="0" w:color="auto"/>
        <w:left w:val="none" w:sz="0" w:space="0" w:color="auto"/>
        <w:bottom w:val="none" w:sz="0" w:space="0" w:color="auto"/>
        <w:right w:val="none" w:sz="0" w:space="0" w:color="auto"/>
      </w:divBdr>
      <w:divsChild>
        <w:div w:id="1547252101">
          <w:marLeft w:val="0"/>
          <w:marRight w:val="0"/>
          <w:marTop w:val="0"/>
          <w:marBottom w:val="0"/>
          <w:divBdr>
            <w:top w:val="none" w:sz="0" w:space="0" w:color="auto"/>
            <w:left w:val="none" w:sz="0" w:space="0" w:color="auto"/>
            <w:bottom w:val="none" w:sz="0" w:space="0" w:color="auto"/>
            <w:right w:val="none" w:sz="0" w:space="0" w:color="auto"/>
          </w:divBdr>
          <w:divsChild>
            <w:div w:id="1081104396">
              <w:marLeft w:val="0"/>
              <w:marRight w:val="0"/>
              <w:marTop w:val="0"/>
              <w:marBottom w:val="0"/>
              <w:divBdr>
                <w:top w:val="none" w:sz="0" w:space="0" w:color="auto"/>
                <w:left w:val="none" w:sz="0" w:space="0" w:color="auto"/>
                <w:bottom w:val="none" w:sz="0" w:space="0" w:color="auto"/>
                <w:right w:val="none" w:sz="0" w:space="0" w:color="auto"/>
              </w:divBdr>
              <w:divsChild>
                <w:div w:id="705104144">
                  <w:marLeft w:val="0"/>
                  <w:marRight w:val="0"/>
                  <w:marTop w:val="0"/>
                  <w:marBottom w:val="0"/>
                  <w:divBdr>
                    <w:top w:val="none" w:sz="0" w:space="0" w:color="auto"/>
                    <w:left w:val="none" w:sz="0" w:space="0" w:color="auto"/>
                    <w:bottom w:val="none" w:sz="0" w:space="0" w:color="auto"/>
                    <w:right w:val="none" w:sz="0" w:space="0" w:color="auto"/>
                  </w:divBdr>
                  <w:divsChild>
                    <w:div w:id="734354910">
                      <w:marLeft w:val="0"/>
                      <w:marRight w:val="0"/>
                      <w:marTop w:val="0"/>
                      <w:marBottom w:val="0"/>
                      <w:divBdr>
                        <w:top w:val="none" w:sz="0" w:space="0" w:color="auto"/>
                        <w:left w:val="none" w:sz="0" w:space="0" w:color="auto"/>
                        <w:bottom w:val="none" w:sz="0" w:space="0" w:color="auto"/>
                        <w:right w:val="none" w:sz="0" w:space="0" w:color="auto"/>
                      </w:divBdr>
                      <w:divsChild>
                        <w:div w:id="1981421838">
                          <w:marLeft w:val="0"/>
                          <w:marRight w:val="0"/>
                          <w:marTop w:val="0"/>
                          <w:marBottom w:val="0"/>
                          <w:divBdr>
                            <w:top w:val="none" w:sz="0" w:space="0" w:color="auto"/>
                            <w:left w:val="none" w:sz="0" w:space="0" w:color="auto"/>
                            <w:bottom w:val="none" w:sz="0" w:space="0" w:color="auto"/>
                            <w:right w:val="none" w:sz="0" w:space="0" w:color="auto"/>
                          </w:divBdr>
                          <w:divsChild>
                            <w:div w:id="20811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77714">
      <w:bodyDiv w:val="1"/>
      <w:marLeft w:val="0"/>
      <w:marRight w:val="0"/>
      <w:marTop w:val="0"/>
      <w:marBottom w:val="0"/>
      <w:divBdr>
        <w:top w:val="none" w:sz="0" w:space="0" w:color="auto"/>
        <w:left w:val="none" w:sz="0" w:space="0" w:color="auto"/>
        <w:bottom w:val="none" w:sz="0" w:space="0" w:color="auto"/>
        <w:right w:val="none" w:sz="0" w:space="0" w:color="auto"/>
      </w:divBdr>
      <w:divsChild>
        <w:div w:id="256181077">
          <w:marLeft w:val="0"/>
          <w:marRight w:val="0"/>
          <w:marTop w:val="0"/>
          <w:marBottom w:val="0"/>
          <w:divBdr>
            <w:top w:val="none" w:sz="0" w:space="0" w:color="auto"/>
            <w:left w:val="none" w:sz="0" w:space="0" w:color="auto"/>
            <w:bottom w:val="none" w:sz="0" w:space="0" w:color="auto"/>
            <w:right w:val="none" w:sz="0" w:space="0" w:color="auto"/>
          </w:divBdr>
          <w:divsChild>
            <w:div w:id="1843352329">
              <w:marLeft w:val="0"/>
              <w:marRight w:val="0"/>
              <w:marTop w:val="0"/>
              <w:marBottom w:val="0"/>
              <w:divBdr>
                <w:top w:val="none" w:sz="0" w:space="0" w:color="auto"/>
                <w:left w:val="none" w:sz="0" w:space="0" w:color="auto"/>
                <w:bottom w:val="none" w:sz="0" w:space="0" w:color="auto"/>
                <w:right w:val="none" w:sz="0" w:space="0" w:color="auto"/>
              </w:divBdr>
              <w:divsChild>
                <w:div w:id="362946668">
                  <w:marLeft w:val="0"/>
                  <w:marRight w:val="0"/>
                  <w:marTop w:val="0"/>
                  <w:marBottom w:val="0"/>
                  <w:divBdr>
                    <w:top w:val="none" w:sz="0" w:space="0" w:color="auto"/>
                    <w:left w:val="none" w:sz="0" w:space="0" w:color="auto"/>
                    <w:bottom w:val="none" w:sz="0" w:space="0" w:color="auto"/>
                    <w:right w:val="none" w:sz="0" w:space="0" w:color="auto"/>
                  </w:divBdr>
                  <w:divsChild>
                    <w:div w:id="1034110254">
                      <w:marLeft w:val="0"/>
                      <w:marRight w:val="0"/>
                      <w:marTop w:val="0"/>
                      <w:marBottom w:val="0"/>
                      <w:divBdr>
                        <w:top w:val="none" w:sz="0" w:space="0" w:color="auto"/>
                        <w:left w:val="none" w:sz="0" w:space="0" w:color="auto"/>
                        <w:bottom w:val="none" w:sz="0" w:space="0" w:color="auto"/>
                        <w:right w:val="none" w:sz="0" w:space="0" w:color="auto"/>
                      </w:divBdr>
                      <w:divsChild>
                        <w:div w:id="487015757">
                          <w:marLeft w:val="0"/>
                          <w:marRight w:val="0"/>
                          <w:marTop w:val="0"/>
                          <w:marBottom w:val="0"/>
                          <w:divBdr>
                            <w:top w:val="none" w:sz="0" w:space="0" w:color="auto"/>
                            <w:left w:val="none" w:sz="0" w:space="0" w:color="auto"/>
                            <w:bottom w:val="none" w:sz="0" w:space="0" w:color="auto"/>
                            <w:right w:val="none" w:sz="0" w:space="0" w:color="auto"/>
                          </w:divBdr>
                          <w:divsChild>
                            <w:div w:id="18993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41294">
      <w:bodyDiv w:val="1"/>
      <w:marLeft w:val="0"/>
      <w:marRight w:val="0"/>
      <w:marTop w:val="0"/>
      <w:marBottom w:val="0"/>
      <w:divBdr>
        <w:top w:val="none" w:sz="0" w:space="0" w:color="auto"/>
        <w:left w:val="none" w:sz="0" w:space="0" w:color="auto"/>
        <w:bottom w:val="none" w:sz="0" w:space="0" w:color="auto"/>
        <w:right w:val="none" w:sz="0" w:space="0" w:color="auto"/>
      </w:divBdr>
    </w:div>
    <w:div w:id="1939755251">
      <w:bodyDiv w:val="1"/>
      <w:marLeft w:val="0"/>
      <w:marRight w:val="0"/>
      <w:marTop w:val="0"/>
      <w:marBottom w:val="0"/>
      <w:divBdr>
        <w:top w:val="none" w:sz="0" w:space="0" w:color="auto"/>
        <w:left w:val="none" w:sz="0" w:space="0" w:color="auto"/>
        <w:bottom w:val="none" w:sz="0" w:space="0" w:color="auto"/>
        <w:right w:val="none" w:sz="0" w:space="0" w:color="auto"/>
      </w:divBdr>
      <w:divsChild>
        <w:div w:id="870922664">
          <w:marLeft w:val="0"/>
          <w:marRight w:val="0"/>
          <w:marTop w:val="0"/>
          <w:marBottom w:val="0"/>
          <w:divBdr>
            <w:top w:val="none" w:sz="0" w:space="0" w:color="auto"/>
            <w:left w:val="none" w:sz="0" w:space="0" w:color="auto"/>
            <w:bottom w:val="none" w:sz="0" w:space="0" w:color="auto"/>
            <w:right w:val="none" w:sz="0" w:space="0" w:color="auto"/>
          </w:divBdr>
          <w:divsChild>
            <w:div w:id="274217619">
              <w:marLeft w:val="0"/>
              <w:marRight w:val="0"/>
              <w:marTop w:val="0"/>
              <w:marBottom w:val="0"/>
              <w:divBdr>
                <w:top w:val="none" w:sz="0" w:space="0" w:color="auto"/>
                <w:left w:val="none" w:sz="0" w:space="0" w:color="auto"/>
                <w:bottom w:val="none" w:sz="0" w:space="0" w:color="auto"/>
                <w:right w:val="none" w:sz="0" w:space="0" w:color="auto"/>
              </w:divBdr>
              <w:divsChild>
                <w:div w:id="187566114">
                  <w:marLeft w:val="0"/>
                  <w:marRight w:val="0"/>
                  <w:marTop w:val="0"/>
                  <w:marBottom w:val="0"/>
                  <w:divBdr>
                    <w:top w:val="none" w:sz="0" w:space="0" w:color="auto"/>
                    <w:left w:val="none" w:sz="0" w:space="0" w:color="auto"/>
                    <w:bottom w:val="none" w:sz="0" w:space="0" w:color="auto"/>
                    <w:right w:val="none" w:sz="0" w:space="0" w:color="auto"/>
                  </w:divBdr>
                  <w:divsChild>
                    <w:div w:id="1297567289">
                      <w:marLeft w:val="0"/>
                      <w:marRight w:val="0"/>
                      <w:marTop w:val="0"/>
                      <w:marBottom w:val="0"/>
                      <w:divBdr>
                        <w:top w:val="none" w:sz="0" w:space="0" w:color="auto"/>
                        <w:left w:val="none" w:sz="0" w:space="0" w:color="auto"/>
                        <w:bottom w:val="none" w:sz="0" w:space="0" w:color="auto"/>
                        <w:right w:val="none" w:sz="0" w:space="0" w:color="auto"/>
                      </w:divBdr>
                      <w:divsChild>
                        <w:div w:id="673917343">
                          <w:marLeft w:val="0"/>
                          <w:marRight w:val="0"/>
                          <w:marTop w:val="0"/>
                          <w:marBottom w:val="0"/>
                          <w:divBdr>
                            <w:top w:val="none" w:sz="0" w:space="0" w:color="auto"/>
                            <w:left w:val="none" w:sz="0" w:space="0" w:color="auto"/>
                            <w:bottom w:val="none" w:sz="0" w:space="0" w:color="auto"/>
                            <w:right w:val="none" w:sz="0" w:space="0" w:color="auto"/>
                          </w:divBdr>
                          <w:divsChild>
                            <w:div w:id="1268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image" Target="media/image16.wmf"/><Relationship Id="rId63" Type="http://schemas.openxmlformats.org/officeDocument/2006/relationships/image" Target="media/image32.wmf"/><Relationship Id="rId84" Type="http://schemas.openxmlformats.org/officeDocument/2006/relationships/image" Target="media/image44.emf"/><Relationship Id="rId138" Type="http://schemas.openxmlformats.org/officeDocument/2006/relationships/image" Target="media/image71.emf"/><Relationship Id="rId107" Type="http://schemas.openxmlformats.org/officeDocument/2006/relationships/oleObject" Target="embeddings/oleObject55.bin"/><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oleObject" Target="embeddings/oleObject31.bin"/><Relationship Id="rId74" Type="http://schemas.openxmlformats.org/officeDocument/2006/relationships/oleObject" Target="embeddings/oleObject41.bin"/><Relationship Id="rId128" Type="http://schemas.openxmlformats.org/officeDocument/2006/relationships/image" Target="media/image66.emf"/><Relationship Id="rId5" Type="http://schemas.openxmlformats.org/officeDocument/2006/relationships/settings" Target="settings.xml"/><Relationship Id="rId90" Type="http://schemas.openxmlformats.org/officeDocument/2006/relationships/image" Target="media/image47.emf"/><Relationship Id="rId95" Type="http://schemas.openxmlformats.org/officeDocument/2006/relationships/oleObject" Target="embeddings/oleObject49.bin"/><Relationship Id="rId22" Type="http://schemas.openxmlformats.org/officeDocument/2006/relationships/image" Target="media/image6.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19.wmf"/><Relationship Id="rId64" Type="http://schemas.openxmlformats.org/officeDocument/2006/relationships/oleObject" Target="embeddings/oleObject38.bin"/><Relationship Id="rId69" Type="http://schemas.openxmlformats.org/officeDocument/2006/relationships/hyperlink" Target="https://doi.org/10.1093/revfin/hhm003" TargetMode="External"/><Relationship Id="rId113" Type="http://schemas.openxmlformats.org/officeDocument/2006/relationships/oleObject" Target="embeddings/oleObject58.bin"/><Relationship Id="rId118" Type="http://schemas.openxmlformats.org/officeDocument/2006/relationships/image" Target="media/image61.emf"/><Relationship Id="rId134" Type="http://schemas.openxmlformats.org/officeDocument/2006/relationships/image" Target="media/image69.emf"/><Relationship Id="rId139" Type="http://schemas.openxmlformats.org/officeDocument/2006/relationships/oleObject" Target="embeddings/oleObject71.bin"/><Relationship Id="rId80" Type="http://schemas.openxmlformats.org/officeDocument/2006/relationships/image" Target="media/image41.emf"/><Relationship Id="rId85" Type="http://schemas.openxmlformats.org/officeDocument/2006/relationships/oleObject" Target="embeddings/oleObject44.bin"/><Relationship Id="rId12" Type="http://schemas.openxmlformats.org/officeDocument/2006/relationships/oleObject" Target="embeddings/oleObject2.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image" Target="media/image31.wmf"/><Relationship Id="rId103" Type="http://schemas.openxmlformats.org/officeDocument/2006/relationships/oleObject" Target="embeddings/oleObject53.bin"/><Relationship Id="rId108" Type="http://schemas.openxmlformats.org/officeDocument/2006/relationships/image" Target="media/image56.emf"/><Relationship Id="rId124" Type="http://schemas.openxmlformats.org/officeDocument/2006/relationships/image" Target="media/image64.emf"/><Relationship Id="rId129" Type="http://schemas.openxmlformats.org/officeDocument/2006/relationships/oleObject" Target="embeddings/oleObject66.bin"/><Relationship Id="rId54" Type="http://schemas.openxmlformats.org/officeDocument/2006/relationships/image" Target="media/image29.wmf"/><Relationship Id="rId70" Type="http://schemas.openxmlformats.org/officeDocument/2006/relationships/footer" Target="footer1.xml"/><Relationship Id="rId75"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50.emf"/><Relationship Id="rId140" Type="http://schemas.openxmlformats.org/officeDocument/2006/relationships/image" Target="media/image72.emf"/><Relationship Id="rId145"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9.bin"/><Relationship Id="rId28" Type="http://schemas.openxmlformats.org/officeDocument/2006/relationships/image" Target="media/image9.wmf"/><Relationship Id="rId49" Type="http://schemas.openxmlformats.org/officeDocument/2006/relationships/oleObject" Target="embeddings/oleObject22.bin"/><Relationship Id="rId114" Type="http://schemas.openxmlformats.org/officeDocument/2006/relationships/image" Target="media/image59.emf"/><Relationship Id="rId119" Type="http://schemas.openxmlformats.org/officeDocument/2006/relationships/oleObject" Target="embeddings/oleObject61.bin"/><Relationship Id="rId44" Type="http://schemas.openxmlformats.org/officeDocument/2006/relationships/image" Target="media/image17.wmf"/><Relationship Id="rId60" Type="http://schemas.openxmlformats.org/officeDocument/2006/relationships/oleObject" Target="embeddings/oleObject35.bin"/><Relationship Id="rId65" Type="http://schemas.openxmlformats.org/officeDocument/2006/relationships/image" Target="media/image33.wmf"/><Relationship Id="rId81" Type="http://schemas.openxmlformats.org/officeDocument/2006/relationships/image" Target="media/image42.emf"/><Relationship Id="rId86" Type="http://schemas.openxmlformats.org/officeDocument/2006/relationships/image" Target="media/image45.emf"/><Relationship Id="rId130" Type="http://schemas.openxmlformats.org/officeDocument/2006/relationships/image" Target="media/image67.emf"/><Relationship Id="rId135" Type="http://schemas.openxmlformats.org/officeDocument/2006/relationships/oleObject" Target="embeddings/oleObject69.bin"/><Relationship Id="rId13" Type="http://schemas.openxmlformats.org/officeDocument/2006/relationships/oleObject" Target="embeddings/oleObject3.bin"/><Relationship Id="rId18" Type="http://schemas.openxmlformats.org/officeDocument/2006/relationships/image" Target="media/image4.wmf"/><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32.bin"/><Relationship Id="rId76" Type="http://schemas.openxmlformats.org/officeDocument/2006/relationships/oleObject" Target="embeddings/oleObject42.bin"/><Relationship Id="rId97" Type="http://schemas.openxmlformats.org/officeDocument/2006/relationships/oleObject" Target="embeddings/oleObject50.bin"/><Relationship Id="rId104" Type="http://schemas.openxmlformats.org/officeDocument/2006/relationships/image" Target="media/image54.emf"/><Relationship Id="rId120" Type="http://schemas.openxmlformats.org/officeDocument/2006/relationships/image" Target="media/image62.e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footer" Target="footer2.xml"/><Relationship Id="rId92" Type="http://schemas.openxmlformats.org/officeDocument/2006/relationships/image" Target="media/image48.e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0.bin"/><Relationship Id="rId66" Type="http://schemas.openxmlformats.org/officeDocument/2006/relationships/oleObject" Target="embeddings/oleObject39.bin"/><Relationship Id="rId87" Type="http://schemas.openxmlformats.org/officeDocument/2006/relationships/oleObject" Target="embeddings/oleObject45.bin"/><Relationship Id="rId110" Type="http://schemas.openxmlformats.org/officeDocument/2006/relationships/image" Target="media/image57.e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70.emf"/><Relationship Id="rId61" Type="http://schemas.openxmlformats.org/officeDocument/2006/relationships/oleObject" Target="embeddings/oleObject36.bin"/><Relationship Id="rId82" Type="http://schemas.openxmlformats.org/officeDocument/2006/relationships/image" Target="media/image43.e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5.bin"/><Relationship Id="rId56" Type="http://schemas.openxmlformats.org/officeDocument/2006/relationships/image" Target="media/image30.wmf"/><Relationship Id="rId77" Type="http://schemas.openxmlformats.org/officeDocument/2006/relationships/image" Target="media/image38.emf"/><Relationship Id="rId100" Type="http://schemas.openxmlformats.org/officeDocument/2006/relationships/image" Target="media/image52.emf"/><Relationship Id="rId105" Type="http://schemas.openxmlformats.org/officeDocument/2006/relationships/oleObject" Target="embeddings/oleObject54.bin"/><Relationship Id="rId126" Type="http://schemas.openxmlformats.org/officeDocument/2006/relationships/image" Target="media/image65.emf"/><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8.bin"/><Relationship Id="rId98" Type="http://schemas.openxmlformats.org/officeDocument/2006/relationships/image" Target="media/image51.emf"/><Relationship Id="rId121" Type="http://schemas.openxmlformats.org/officeDocument/2006/relationships/oleObject" Target="embeddings/oleObject62.bin"/><Relationship Id="rId142" Type="http://schemas.openxmlformats.org/officeDocument/2006/relationships/image" Target="media/image73.e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8.wmf"/><Relationship Id="rId67" Type="http://schemas.openxmlformats.org/officeDocument/2006/relationships/image" Target="media/image34.wmf"/><Relationship Id="rId116" Type="http://schemas.openxmlformats.org/officeDocument/2006/relationships/image" Target="media/image60.emf"/><Relationship Id="rId137" Type="http://schemas.openxmlformats.org/officeDocument/2006/relationships/oleObject" Target="embeddings/oleObject70.bin"/><Relationship Id="rId20" Type="http://schemas.openxmlformats.org/officeDocument/2006/relationships/image" Target="media/image5.wmf"/><Relationship Id="rId41" Type="http://schemas.openxmlformats.org/officeDocument/2006/relationships/oleObject" Target="embeddings/oleObject18.bin"/><Relationship Id="rId62" Type="http://schemas.openxmlformats.org/officeDocument/2006/relationships/oleObject" Target="embeddings/oleObject37.bin"/><Relationship Id="rId83" Type="http://schemas.openxmlformats.org/officeDocument/2006/relationships/oleObject" Target="embeddings/oleObject43.bin"/><Relationship Id="rId88" Type="http://schemas.openxmlformats.org/officeDocument/2006/relationships/image" Target="media/image46.emf"/><Relationship Id="rId111" Type="http://schemas.openxmlformats.org/officeDocument/2006/relationships/oleObject" Target="embeddings/oleObject57.bin"/><Relationship Id="rId132" Type="http://schemas.openxmlformats.org/officeDocument/2006/relationships/image" Target="media/image68.emf"/><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33.bin"/><Relationship Id="rId106" Type="http://schemas.openxmlformats.org/officeDocument/2006/relationships/image" Target="media/image55.emf"/><Relationship Id="rId127" Type="http://schemas.openxmlformats.org/officeDocument/2006/relationships/oleObject" Target="embeddings/oleObject65.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28.wmf"/><Relationship Id="rId73" Type="http://schemas.openxmlformats.org/officeDocument/2006/relationships/image" Target="media/image36.wmf"/><Relationship Id="rId78" Type="http://schemas.openxmlformats.org/officeDocument/2006/relationships/image" Target="media/image39.emf"/><Relationship Id="rId94" Type="http://schemas.openxmlformats.org/officeDocument/2006/relationships/image" Target="media/image49.e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63.emf"/><Relationship Id="rId143" Type="http://schemas.openxmlformats.org/officeDocument/2006/relationships/oleObject" Target="embeddings/oleObject73.bin"/><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image" Target="media/image8.wmf"/><Relationship Id="rId47" Type="http://schemas.openxmlformats.org/officeDocument/2006/relationships/oleObject" Target="embeddings/oleObject21.bin"/><Relationship Id="rId68" Type="http://schemas.openxmlformats.org/officeDocument/2006/relationships/oleObject" Target="embeddings/oleObject40.bin"/><Relationship Id="rId89" Type="http://schemas.openxmlformats.org/officeDocument/2006/relationships/oleObject" Target="embeddings/oleObject46.bin"/><Relationship Id="rId112" Type="http://schemas.openxmlformats.org/officeDocument/2006/relationships/image" Target="media/image58.emf"/><Relationship Id="rId133" Type="http://schemas.openxmlformats.org/officeDocument/2006/relationships/oleObject" Target="embeddings/oleObject68.bin"/><Relationship Id="rId16" Type="http://schemas.openxmlformats.org/officeDocument/2006/relationships/image" Target="media/image3.wmf"/><Relationship Id="rId37" Type="http://schemas.openxmlformats.org/officeDocument/2006/relationships/oleObject" Target="embeddings/oleObject16.bin"/><Relationship Id="rId58" Type="http://schemas.openxmlformats.org/officeDocument/2006/relationships/oleObject" Target="embeddings/oleObject34.bin"/><Relationship Id="rId79" Type="http://schemas.openxmlformats.org/officeDocument/2006/relationships/image" Target="media/image40.emf"/><Relationship Id="rId102" Type="http://schemas.openxmlformats.org/officeDocument/2006/relationships/image" Target="media/image53.emf"/><Relationship Id="rId123" Type="http://schemas.openxmlformats.org/officeDocument/2006/relationships/oleObject" Target="embeddings/oleObject63.bin"/><Relationship Id="rId144" Type="http://schemas.openxmlformats.org/officeDocument/2006/relationships/image" Target="media/image74.e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6.bin"/><Relationship Id="rId13" Type="http://schemas.openxmlformats.org/officeDocument/2006/relationships/image" Target="media/image26.wmf"/><Relationship Id="rId3" Type="http://schemas.openxmlformats.org/officeDocument/2006/relationships/image" Target="media/image21.wmf"/><Relationship Id="rId7" Type="http://schemas.openxmlformats.org/officeDocument/2006/relationships/image" Target="media/image23.wmf"/><Relationship Id="rId12" Type="http://schemas.openxmlformats.org/officeDocument/2006/relationships/oleObject" Target="embeddings/oleObject28.bin"/><Relationship Id="rId2" Type="http://schemas.openxmlformats.org/officeDocument/2006/relationships/hyperlink" Target="mailto:monkey5709@mail.tf.edu.tw" TargetMode="External"/><Relationship Id="rId16" Type="http://schemas.openxmlformats.org/officeDocument/2006/relationships/oleObject" Target="embeddings/oleObject30.bin"/><Relationship Id="rId1" Type="http://schemas.openxmlformats.org/officeDocument/2006/relationships/hyperlink" Target="mailto:monkey5709@hotmail.com" TargetMode="External"/><Relationship Id="rId6" Type="http://schemas.openxmlformats.org/officeDocument/2006/relationships/oleObject" Target="embeddings/oleObject25.bin"/><Relationship Id="rId11" Type="http://schemas.openxmlformats.org/officeDocument/2006/relationships/image" Target="media/image25.wmf"/><Relationship Id="rId5" Type="http://schemas.openxmlformats.org/officeDocument/2006/relationships/image" Target="media/image22.wmf"/><Relationship Id="rId15" Type="http://schemas.openxmlformats.org/officeDocument/2006/relationships/image" Target="media/image27.wmf"/><Relationship Id="rId10" Type="http://schemas.openxmlformats.org/officeDocument/2006/relationships/oleObject" Target="embeddings/oleObject27.bin"/><Relationship Id="rId4" Type="http://schemas.openxmlformats.org/officeDocument/2006/relationships/oleObject" Target="embeddings/oleObject24.bin"/><Relationship Id="rId9" Type="http://schemas.openxmlformats.org/officeDocument/2006/relationships/image" Target="media/image24.wmf"/><Relationship Id="rId14" Type="http://schemas.openxmlformats.org/officeDocument/2006/relationships/oleObject" Target="embeddings/oleObject29.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1A7B-C755-4737-9193-F668C35C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11051</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73901</CharactersWithSpaces>
  <SharedDoc>false</SharedDoc>
  <HLinks>
    <vt:vector size="30" baseType="variant">
      <vt:variant>
        <vt:i4>5374022</vt:i4>
      </vt:variant>
      <vt:variant>
        <vt:i4>144</vt:i4>
      </vt:variant>
      <vt:variant>
        <vt:i4>0</vt:i4>
      </vt:variant>
      <vt:variant>
        <vt:i4>5</vt:i4>
      </vt:variant>
      <vt:variant>
        <vt:lpwstr>http://dx.doi.org/10.2308/accr.2007.82.3.759</vt:lpwstr>
      </vt:variant>
      <vt:variant>
        <vt:lpwstr/>
      </vt:variant>
      <vt:variant>
        <vt:i4>6094922</vt:i4>
      </vt:variant>
      <vt:variant>
        <vt:i4>141</vt:i4>
      </vt:variant>
      <vt:variant>
        <vt:i4>0</vt:i4>
      </vt:variant>
      <vt:variant>
        <vt:i4>5</vt:i4>
      </vt:variant>
      <vt:variant>
        <vt:lpwstr>http://dx.doi.org/10.2308/accr.2002.77.2.237</vt:lpwstr>
      </vt:variant>
      <vt:variant>
        <vt:lpwstr/>
      </vt:variant>
      <vt:variant>
        <vt:i4>7536760</vt:i4>
      </vt:variant>
      <vt:variant>
        <vt:i4>138</vt:i4>
      </vt:variant>
      <vt:variant>
        <vt:i4>0</vt:i4>
      </vt:variant>
      <vt:variant>
        <vt:i4>5</vt:i4>
      </vt:variant>
      <vt:variant>
        <vt:lpwstr>http://dx.doi.org/10.2139/ssrn.1383642</vt:lpwstr>
      </vt:variant>
      <vt:variant>
        <vt:lpwstr/>
      </vt:variant>
      <vt:variant>
        <vt:i4>2359328</vt:i4>
      </vt:variant>
      <vt:variant>
        <vt:i4>135</vt:i4>
      </vt:variant>
      <vt:variant>
        <vt:i4>0</vt:i4>
      </vt:variant>
      <vt:variant>
        <vt:i4>5</vt:i4>
      </vt:variant>
      <vt:variant>
        <vt:lpwstr>http://dx.doi.org/10.1016/j.jacceco.2009.08.002</vt:lpwstr>
      </vt:variant>
      <vt:variant>
        <vt:lpwstr/>
      </vt:variant>
      <vt:variant>
        <vt:i4>8323122</vt:i4>
      </vt:variant>
      <vt:variant>
        <vt:i4>132</vt:i4>
      </vt:variant>
      <vt:variant>
        <vt:i4>0</vt:i4>
      </vt:variant>
      <vt:variant>
        <vt:i4>5</vt:i4>
      </vt:variant>
      <vt:variant>
        <vt:lpwstr>http://dx.doi.org/10.1016/S0165-4101(00)00024-0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cp:lastPrinted>2016-11-20T02:23:00Z</cp:lastPrinted>
  <dcterms:created xsi:type="dcterms:W3CDTF">2018-01-31T15:19:00Z</dcterms:created>
  <dcterms:modified xsi:type="dcterms:W3CDTF">2018-07-21T10:01:00Z</dcterms:modified>
</cp:coreProperties>
</file>