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E74776" w:rsidRDefault="001A2A9D">
      <w:pPr>
        <w:widowControl/>
        <w:autoSpaceDE w:val="0"/>
        <w:autoSpaceDN w:val="0"/>
        <w:spacing w:line="240" w:lineRule="auto"/>
        <w:jc w:val="center"/>
        <w:textAlignment w:val="bottom"/>
        <w:rPr>
          <w:b/>
          <w:color w:val="000000"/>
          <w:szCs w:val="24"/>
        </w:rPr>
      </w:pPr>
      <w:r>
        <w:rPr>
          <w:b/>
          <w:color w:val="000000"/>
          <w:sz w:val="36"/>
          <w:szCs w:val="36"/>
        </w:rPr>
        <w:t xml:space="preserve">The Origin and Genesis of the Dokan Conglomerate, NE </w:t>
      </w:r>
      <w:r w:rsidR="00291BC5" w:rsidRPr="00291BC5">
        <w:rPr>
          <w:b/>
          <w:color w:val="000000"/>
          <w:sz w:val="36"/>
          <w:szCs w:val="36"/>
          <w:lang w:val="bg-BG"/>
        </w:rPr>
        <w:t>Iraq</w:t>
      </w:r>
    </w:p>
    <w:p w:rsidR="00E74776" w:rsidRPr="00DE53C5" w:rsidRDefault="00DE53C5" w:rsidP="001A2A9D">
      <w:pPr>
        <w:widowControl/>
        <w:autoSpaceDE w:val="0"/>
        <w:autoSpaceDN w:val="0"/>
        <w:spacing w:line="240" w:lineRule="auto"/>
        <w:jc w:val="center"/>
        <w:textAlignment w:val="bottom"/>
        <w:rPr>
          <w:b/>
          <w:color w:val="000000"/>
          <w:szCs w:val="24"/>
          <w:lang w:val="sv-SE"/>
        </w:rPr>
      </w:pPr>
      <w:proofErr w:type="spellStart"/>
      <w:r w:rsidRPr="00DE53C5">
        <w:rPr>
          <w:b/>
          <w:color w:val="000000"/>
          <w:szCs w:val="24"/>
          <w:lang w:val="sv-SE"/>
        </w:rPr>
        <w:t>Varoujan</w:t>
      </w:r>
      <w:proofErr w:type="spellEnd"/>
      <w:r w:rsidRPr="00DE53C5">
        <w:rPr>
          <w:b/>
          <w:color w:val="000000"/>
          <w:szCs w:val="24"/>
          <w:lang w:val="sv-SE"/>
        </w:rPr>
        <w:t xml:space="preserve"> K. </w:t>
      </w:r>
      <w:proofErr w:type="spellStart"/>
      <w:r w:rsidRPr="00DE53C5">
        <w:rPr>
          <w:b/>
          <w:color w:val="000000"/>
          <w:szCs w:val="24"/>
          <w:lang w:val="sv-SE"/>
        </w:rPr>
        <w:t>Sissakian</w:t>
      </w:r>
      <w:proofErr w:type="spellEnd"/>
      <w:r w:rsidR="00884246">
        <w:rPr>
          <w:rStyle w:val="FootnoteReference"/>
          <w:b/>
          <w:color w:val="000000"/>
          <w:szCs w:val="24"/>
        </w:rPr>
        <w:footnoteReference w:id="1"/>
      </w:r>
      <w:r w:rsidR="00A31F3C" w:rsidRPr="00DE53C5">
        <w:rPr>
          <w:b/>
          <w:color w:val="000000"/>
          <w:szCs w:val="24"/>
          <w:lang w:val="sv-SE"/>
        </w:rPr>
        <w:t xml:space="preserve">, </w:t>
      </w:r>
      <w:r w:rsidR="001A2A9D" w:rsidRPr="001A2A9D">
        <w:rPr>
          <w:b/>
          <w:color w:val="000000"/>
          <w:szCs w:val="24"/>
          <w:lang w:val="sv-SE"/>
        </w:rPr>
        <w:t>Hala A. Al-</w:t>
      </w:r>
      <w:proofErr w:type="spellStart"/>
      <w:r w:rsidR="001A2A9D" w:rsidRPr="001A2A9D">
        <w:rPr>
          <w:b/>
          <w:color w:val="000000"/>
          <w:szCs w:val="24"/>
          <w:lang w:val="sv-SE"/>
        </w:rPr>
        <w:t>Musawi</w:t>
      </w:r>
      <w:proofErr w:type="spellEnd"/>
      <w:r w:rsidR="00884246">
        <w:rPr>
          <w:rStyle w:val="FootnoteReference"/>
          <w:b/>
          <w:color w:val="000000"/>
          <w:szCs w:val="24"/>
        </w:rPr>
        <w:footnoteReference w:id="2"/>
      </w:r>
      <w:r w:rsidRPr="00DE53C5">
        <w:rPr>
          <w:b/>
          <w:color w:val="000000"/>
          <w:szCs w:val="24"/>
          <w:lang w:val="sv-SE"/>
        </w:rPr>
        <w:t>,</w:t>
      </w:r>
      <w:r w:rsidR="00A31F3C" w:rsidRPr="00DE53C5">
        <w:rPr>
          <w:b/>
          <w:color w:val="000000"/>
          <w:szCs w:val="24"/>
          <w:lang w:val="sv-SE"/>
        </w:rPr>
        <w:t xml:space="preserve"> </w:t>
      </w:r>
      <w:r w:rsidRPr="00DE53C5">
        <w:rPr>
          <w:b/>
          <w:color w:val="000000"/>
          <w:szCs w:val="24"/>
          <w:lang w:val="sv-SE"/>
        </w:rPr>
        <w:t>Nadhir Al-Ansari</w:t>
      </w:r>
      <w:r w:rsidRPr="00DE53C5">
        <w:rPr>
          <w:b/>
          <w:color w:val="000000"/>
          <w:szCs w:val="24"/>
          <w:vertAlign w:val="superscript"/>
          <w:lang w:val="sv-SE"/>
        </w:rPr>
        <w:t>3</w:t>
      </w:r>
      <w:r w:rsidR="00A31F3C" w:rsidRPr="00DE53C5">
        <w:rPr>
          <w:b/>
          <w:color w:val="000000"/>
          <w:szCs w:val="24"/>
          <w:lang w:val="sv-SE"/>
        </w:rPr>
        <w:t xml:space="preserve">and </w:t>
      </w:r>
      <w:r w:rsidRPr="00DE53C5">
        <w:rPr>
          <w:b/>
          <w:color w:val="000000"/>
          <w:szCs w:val="24"/>
          <w:lang w:val="sv-SE"/>
        </w:rPr>
        <w:t>Sven Knutsson</w:t>
      </w:r>
      <w:r w:rsidR="00884246">
        <w:rPr>
          <w:rStyle w:val="FootnoteReference"/>
          <w:b/>
          <w:color w:val="000000"/>
          <w:szCs w:val="24"/>
        </w:rPr>
        <w:footnoteReference w:id="3"/>
      </w:r>
    </w:p>
    <w:p w:rsidR="00E74776" w:rsidRPr="00DE53C5" w:rsidRDefault="00E74776">
      <w:pPr>
        <w:widowControl/>
        <w:autoSpaceDE w:val="0"/>
        <w:autoSpaceDN w:val="0"/>
        <w:spacing w:line="240" w:lineRule="auto"/>
        <w:jc w:val="center"/>
        <w:textAlignment w:val="bottom"/>
        <w:rPr>
          <w:b/>
          <w:color w:val="000000"/>
          <w:szCs w:val="24"/>
          <w:lang w:val="sv-SE"/>
        </w:rPr>
      </w:pPr>
    </w:p>
    <w:p w:rsidR="00E74776"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1A2A9D" w:rsidRPr="001A2A9D" w:rsidRDefault="001A2A9D" w:rsidP="001A2A9D">
      <w:pPr>
        <w:widowControl/>
        <w:adjustRightInd/>
        <w:spacing w:line="240" w:lineRule="auto"/>
        <w:textAlignment w:val="auto"/>
        <w:rPr>
          <w:rFonts w:eastAsia="Calibri"/>
          <w:szCs w:val="24"/>
          <w:lang w:val="en-GB" w:eastAsia="en-US" w:bidi="ar-IQ"/>
        </w:rPr>
      </w:pPr>
      <w:r w:rsidRPr="001A2A9D">
        <w:rPr>
          <w:rFonts w:eastAsia="Calibri"/>
          <w:szCs w:val="24"/>
          <w:lang w:val="en-GB" w:eastAsia="en-US" w:bidi="ar-IQ"/>
        </w:rPr>
        <w:tab/>
        <w:t xml:space="preserve">The "Dokan Conglomerate" is a new </w:t>
      </w:r>
      <w:proofErr w:type="spellStart"/>
      <w:r w:rsidRPr="001A2A9D">
        <w:rPr>
          <w:rFonts w:eastAsia="Calibri"/>
          <w:szCs w:val="24"/>
          <w:lang w:val="en-GB" w:eastAsia="en-US" w:bidi="ar-IQ"/>
        </w:rPr>
        <w:t>lithostratigraphic</w:t>
      </w:r>
      <w:proofErr w:type="spellEnd"/>
      <w:r w:rsidRPr="001A2A9D">
        <w:rPr>
          <w:rFonts w:eastAsia="Calibri"/>
          <w:szCs w:val="24"/>
          <w:lang w:val="en-GB" w:eastAsia="en-US" w:bidi="ar-IQ"/>
        </w:rPr>
        <w:t xml:space="preserve"> unit of Pleistocene age added to the Iraqi stratigraphic column within the Quaternary Period. The conglomerate is exposed northwest of </w:t>
      </w:r>
      <w:proofErr w:type="spellStart"/>
      <w:r w:rsidRPr="001A2A9D">
        <w:rPr>
          <w:rFonts w:eastAsia="Calibri"/>
          <w:szCs w:val="24"/>
          <w:lang w:val="en-GB" w:eastAsia="en-US" w:bidi="ar-IQ"/>
        </w:rPr>
        <w:t>Sulaimaniyah</w:t>
      </w:r>
      <w:proofErr w:type="spellEnd"/>
      <w:r w:rsidRPr="001A2A9D">
        <w:rPr>
          <w:rFonts w:eastAsia="Calibri"/>
          <w:szCs w:val="24"/>
          <w:lang w:val="en-GB" w:eastAsia="en-US" w:bidi="ar-IQ"/>
        </w:rPr>
        <w:t xml:space="preserve">, starting from </w:t>
      </w:r>
      <w:proofErr w:type="spellStart"/>
      <w:r w:rsidRPr="001A2A9D">
        <w:rPr>
          <w:rFonts w:eastAsia="Calibri"/>
          <w:szCs w:val="24"/>
          <w:lang w:val="en-GB" w:eastAsia="en-US" w:bidi="ar-IQ"/>
        </w:rPr>
        <w:t>Khalikan</w:t>
      </w:r>
      <w:proofErr w:type="spellEnd"/>
      <w:r w:rsidRPr="001A2A9D">
        <w:rPr>
          <w:rFonts w:eastAsia="Calibri"/>
          <w:szCs w:val="24"/>
          <w:lang w:val="en-GB" w:eastAsia="en-US" w:bidi="ar-IQ"/>
        </w:rPr>
        <w:t xml:space="preserve"> anticline, near </w:t>
      </w:r>
      <w:proofErr w:type="spellStart"/>
      <w:r w:rsidRPr="001A2A9D">
        <w:rPr>
          <w:rFonts w:eastAsia="Calibri"/>
          <w:szCs w:val="24"/>
          <w:lang w:val="en-GB" w:eastAsia="en-US" w:bidi="ar-IQ"/>
        </w:rPr>
        <w:t>Kani</w:t>
      </w:r>
      <w:proofErr w:type="spellEnd"/>
      <w:r w:rsidRPr="001A2A9D">
        <w:rPr>
          <w:rFonts w:eastAsia="Calibri"/>
          <w:szCs w:val="24"/>
          <w:lang w:val="en-GB" w:eastAsia="en-US" w:bidi="ar-IQ"/>
        </w:rPr>
        <w:t xml:space="preserve"> </w:t>
      </w:r>
      <w:proofErr w:type="spellStart"/>
      <w:r w:rsidRPr="001A2A9D">
        <w:rPr>
          <w:rFonts w:eastAsia="Calibri"/>
          <w:szCs w:val="24"/>
          <w:lang w:val="en-GB" w:eastAsia="en-US" w:bidi="ar-IQ"/>
        </w:rPr>
        <w:t>Watman</w:t>
      </w:r>
      <w:proofErr w:type="spellEnd"/>
      <w:r w:rsidRPr="001A2A9D">
        <w:rPr>
          <w:rFonts w:eastAsia="Calibri"/>
          <w:szCs w:val="24"/>
          <w:lang w:val="en-GB" w:eastAsia="en-US" w:bidi="ar-IQ"/>
        </w:rPr>
        <w:t xml:space="preserve"> village; it extends on the top of the anticline for about 5 Km, and is exposed also along the southern and eastern banks of Dokan Lake.</w:t>
      </w:r>
      <w:r w:rsidRPr="001A2A9D">
        <w:rPr>
          <w:rFonts w:eastAsia="Calibri"/>
          <w:szCs w:val="24"/>
          <w:lang w:val="en-GB" w:eastAsia="en-US" w:bidi="ar-IQ"/>
        </w:rPr>
        <w:tab/>
        <w:t xml:space="preserve">The Dokan Conglomerate consists of almost monotype </w:t>
      </w:r>
      <w:proofErr w:type="spellStart"/>
      <w:r w:rsidRPr="001A2A9D">
        <w:rPr>
          <w:rFonts w:eastAsia="Calibri"/>
          <w:szCs w:val="24"/>
          <w:lang w:val="en-GB" w:eastAsia="en-US" w:bidi="ar-IQ"/>
        </w:rPr>
        <w:t>clasts</w:t>
      </w:r>
      <w:proofErr w:type="spellEnd"/>
      <w:r w:rsidRPr="001A2A9D">
        <w:rPr>
          <w:rFonts w:eastAsia="Calibri"/>
          <w:szCs w:val="24"/>
          <w:lang w:val="en-GB" w:eastAsia="en-US" w:bidi="ar-IQ"/>
        </w:rPr>
        <w:t xml:space="preserve">, which are derived mainly from the </w:t>
      </w:r>
      <w:proofErr w:type="spellStart"/>
      <w:r w:rsidRPr="001A2A9D">
        <w:rPr>
          <w:rFonts w:eastAsia="Calibri"/>
          <w:szCs w:val="24"/>
          <w:lang w:val="en-GB" w:eastAsia="en-US" w:bidi="ar-IQ"/>
        </w:rPr>
        <w:t>Qamchuqa</w:t>
      </w:r>
      <w:proofErr w:type="spellEnd"/>
      <w:r w:rsidRPr="001A2A9D">
        <w:rPr>
          <w:rFonts w:eastAsia="Calibri"/>
          <w:szCs w:val="24"/>
          <w:lang w:val="en-GB" w:eastAsia="en-US" w:bidi="ar-IQ"/>
        </w:rPr>
        <w:t xml:space="preserve"> Formation, well cemented by calcareous materials forming very hard beds; however, locally, sandstone and claystone are interbedded with the conglomerate beds. The thickness of the conglomerate reaches up to 300 m, but generally varies between (100 – 200) m.</w:t>
      </w:r>
      <w:r w:rsidRPr="001A2A9D">
        <w:rPr>
          <w:rFonts w:eastAsia="Calibri"/>
          <w:szCs w:val="24"/>
          <w:lang w:val="en-GB" w:eastAsia="en-US" w:bidi="ar-IQ"/>
        </w:rPr>
        <w:tab/>
        <w:t xml:space="preserve">The Dokan Conglomerate is thickly well bedded to massive, either horizontally capping </w:t>
      </w:r>
      <w:proofErr w:type="spellStart"/>
      <w:r w:rsidRPr="001A2A9D">
        <w:rPr>
          <w:rFonts w:eastAsia="Calibri"/>
          <w:szCs w:val="24"/>
          <w:lang w:val="en-GB" w:eastAsia="en-US" w:bidi="ar-IQ"/>
        </w:rPr>
        <w:t>Tanjero</w:t>
      </w:r>
      <w:proofErr w:type="spellEnd"/>
      <w:r w:rsidRPr="001A2A9D">
        <w:rPr>
          <w:rFonts w:eastAsia="Calibri"/>
          <w:szCs w:val="24"/>
          <w:lang w:val="en-GB" w:eastAsia="en-US" w:bidi="ar-IQ"/>
        </w:rPr>
        <w:t xml:space="preserve">, </w:t>
      </w:r>
      <w:proofErr w:type="spellStart"/>
      <w:r w:rsidRPr="001A2A9D">
        <w:rPr>
          <w:rFonts w:eastAsia="Calibri"/>
          <w:szCs w:val="24"/>
          <w:lang w:val="en-GB" w:eastAsia="en-US" w:bidi="ar-IQ"/>
        </w:rPr>
        <w:t>Shiranish</w:t>
      </w:r>
      <w:proofErr w:type="spellEnd"/>
      <w:r w:rsidRPr="001A2A9D">
        <w:rPr>
          <w:rFonts w:eastAsia="Calibri"/>
          <w:szCs w:val="24"/>
          <w:lang w:val="en-GB" w:eastAsia="en-US" w:bidi="ar-IQ"/>
        </w:rPr>
        <w:t xml:space="preserve">, </w:t>
      </w:r>
      <w:proofErr w:type="spellStart"/>
      <w:r w:rsidRPr="001A2A9D">
        <w:rPr>
          <w:rFonts w:eastAsia="Calibri"/>
          <w:szCs w:val="24"/>
          <w:lang w:val="en-GB" w:eastAsia="en-US" w:bidi="ar-IQ"/>
        </w:rPr>
        <w:t>Kometan</w:t>
      </w:r>
      <w:proofErr w:type="spellEnd"/>
      <w:r w:rsidRPr="001A2A9D">
        <w:rPr>
          <w:rFonts w:eastAsia="Calibri"/>
          <w:szCs w:val="24"/>
          <w:lang w:val="en-GB" w:eastAsia="en-US" w:bidi="ar-IQ"/>
        </w:rPr>
        <w:t xml:space="preserve"> and </w:t>
      </w:r>
      <w:proofErr w:type="spellStart"/>
      <w:r w:rsidRPr="001A2A9D">
        <w:rPr>
          <w:rFonts w:eastAsia="Calibri"/>
          <w:szCs w:val="24"/>
          <w:lang w:val="en-GB" w:eastAsia="en-US" w:bidi="ar-IQ"/>
        </w:rPr>
        <w:t>Qamchuqa</w:t>
      </w:r>
      <w:proofErr w:type="spellEnd"/>
      <w:r w:rsidRPr="001A2A9D">
        <w:rPr>
          <w:rFonts w:eastAsia="Calibri"/>
          <w:szCs w:val="24"/>
          <w:lang w:val="en-GB" w:eastAsia="en-US" w:bidi="ar-IQ"/>
        </w:rPr>
        <w:t xml:space="preserve"> formations, on the top of </w:t>
      </w:r>
      <w:proofErr w:type="spellStart"/>
      <w:r w:rsidRPr="001A2A9D">
        <w:rPr>
          <w:rFonts w:eastAsia="Calibri"/>
          <w:szCs w:val="24"/>
          <w:lang w:val="en-GB" w:eastAsia="en-US" w:bidi="ar-IQ"/>
        </w:rPr>
        <w:t>Khalikan</w:t>
      </w:r>
      <w:proofErr w:type="spellEnd"/>
      <w:r w:rsidRPr="001A2A9D">
        <w:rPr>
          <w:rFonts w:eastAsia="Calibri"/>
          <w:szCs w:val="24"/>
          <w:lang w:val="en-GB" w:eastAsia="en-US" w:bidi="ar-IQ"/>
        </w:rPr>
        <w:t xml:space="preserve"> anticline, or overlies them along the </w:t>
      </w:r>
      <w:proofErr w:type="spellStart"/>
      <w:r w:rsidRPr="001A2A9D">
        <w:rPr>
          <w:rFonts w:eastAsia="Calibri"/>
          <w:szCs w:val="24"/>
          <w:lang w:val="en-GB" w:eastAsia="en-US" w:bidi="ar-IQ"/>
        </w:rPr>
        <w:t>northeastern</w:t>
      </w:r>
      <w:proofErr w:type="spellEnd"/>
      <w:r w:rsidRPr="001A2A9D">
        <w:rPr>
          <w:rFonts w:eastAsia="Calibri"/>
          <w:szCs w:val="24"/>
          <w:lang w:val="en-GB" w:eastAsia="en-US" w:bidi="ar-IQ"/>
        </w:rPr>
        <w:t xml:space="preserve"> limb of the anticline; with clear dipping beds.</w:t>
      </w:r>
      <w:r w:rsidRPr="001A2A9D">
        <w:rPr>
          <w:rFonts w:eastAsia="Calibri"/>
          <w:szCs w:val="24"/>
          <w:lang w:val="en-GB" w:eastAsia="en-US" w:bidi="ar-IQ"/>
        </w:rPr>
        <w:tab/>
        <w:t xml:space="preserve">The origin and the mode of deposition of the Dokan Conglomerate are given, discussed and its deposition is tectonically correlated with the growth and development of </w:t>
      </w:r>
      <w:proofErr w:type="spellStart"/>
      <w:r w:rsidRPr="001A2A9D">
        <w:rPr>
          <w:rFonts w:eastAsia="Calibri"/>
          <w:szCs w:val="24"/>
          <w:lang w:val="en-GB" w:eastAsia="en-US" w:bidi="ar-IQ"/>
        </w:rPr>
        <w:t>Khalikan</w:t>
      </w:r>
      <w:proofErr w:type="spellEnd"/>
      <w:r w:rsidRPr="001A2A9D">
        <w:rPr>
          <w:rFonts w:eastAsia="Calibri"/>
          <w:szCs w:val="24"/>
          <w:lang w:val="en-GB" w:eastAsia="en-US" w:bidi="ar-IQ"/>
        </w:rPr>
        <w:t xml:space="preserve"> anticline, besides the effect of a large normal fault that is responsible for development of the depression, which is used as Dokan Reservoir. Geomorphological and structural evidences are given too; to confirm the mode of deposition. The estimated age of the conglomerate is Pliocene? – Pleistocene. </w:t>
      </w:r>
    </w:p>
    <w:p w:rsidR="001A2A9D" w:rsidRPr="00F162D0" w:rsidRDefault="001A2A9D">
      <w:pPr>
        <w:widowControl/>
        <w:autoSpaceDE w:val="0"/>
        <w:autoSpaceDN w:val="0"/>
        <w:spacing w:line="240" w:lineRule="auto"/>
        <w:jc w:val="center"/>
        <w:textAlignment w:val="bottom"/>
        <w:rPr>
          <w:b/>
          <w:color w:val="000000"/>
          <w:sz w:val="26"/>
          <w:szCs w:val="26"/>
        </w:rPr>
      </w:pPr>
    </w:p>
    <w:p w:rsidR="00A31F3C" w:rsidRPr="00A31F3C" w:rsidRDefault="00A31F3C" w:rsidP="001A2A9D">
      <w:pPr>
        <w:spacing w:line="360" w:lineRule="auto"/>
        <w:ind w:left="1" w:hanging="1"/>
        <w:rPr>
          <w:b/>
          <w:color w:val="000000"/>
          <w:szCs w:val="24"/>
        </w:rPr>
      </w:pPr>
      <w:r w:rsidRPr="00A31F3C">
        <w:rPr>
          <w:b/>
          <w:color w:val="000000"/>
          <w:szCs w:val="24"/>
        </w:rPr>
        <w:t>Keywords:</w:t>
      </w:r>
      <w:r w:rsidR="00291BC5">
        <w:rPr>
          <w:b/>
          <w:color w:val="000000"/>
          <w:szCs w:val="24"/>
        </w:rPr>
        <w:t xml:space="preserve"> </w:t>
      </w:r>
      <w:r w:rsidR="001A2A9D">
        <w:rPr>
          <w:bCs/>
          <w:color w:val="000000"/>
          <w:szCs w:val="24"/>
        </w:rPr>
        <w:t>Conglomerate, Dokan</w:t>
      </w:r>
      <w:r w:rsidR="00291BC5" w:rsidRPr="00291BC5">
        <w:rPr>
          <w:bCs/>
          <w:color w:val="000000"/>
          <w:szCs w:val="24"/>
        </w:rPr>
        <w:t>,</w:t>
      </w:r>
      <w:r w:rsidR="00DE53C5" w:rsidRPr="00291BC5">
        <w:rPr>
          <w:bCs/>
          <w:color w:val="000000"/>
          <w:szCs w:val="24"/>
        </w:rPr>
        <w:t xml:space="preserve"> Iraq</w:t>
      </w:r>
    </w:p>
    <w:p w:rsidR="00E74776" w:rsidRDefault="00E74776">
      <w:pPr>
        <w:spacing w:line="240" w:lineRule="auto"/>
        <w:ind w:left="1104" w:hangingChars="460" w:hanging="1104"/>
        <w:rPr>
          <w:bCs/>
          <w:iCs/>
          <w:color w:val="000000"/>
          <w:szCs w:val="24"/>
        </w:rPr>
      </w:pPr>
    </w:p>
    <w:p w:rsidR="00E74776" w:rsidRDefault="00E74776">
      <w:pPr>
        <w:spacing w:line="240" w:lineRule="auto"/>
        <w:ind w:left="1104" w:hangingChars="460" w:hanging="1104"/>
        <w:rPr>
          <w:bCs/>
          <w:iCs/>
          <w:color w:val="000000"/>
          <w:szCs w:val="24"/>
        </w:rPr>
      </w:pPr>
    </w:p>
    <w:p w:rsidR="00291BC5" w:rsidRDefault="00F03418" w:rsidP="00173BD0">
      <w:pPr>
        <w:pStyle w:val="ListParagraph"/>
        <w:numPr>
          <w:ilvl w:val="0"/>
          <w:numId w:val="12"/>
        </w:numPr>
        <w:spacing w:line="360" w:lineRule="auto"/>
        <w:rPr>
          <w:b/>
          <w:sz w:val="30"/>
          <w:szCs w:val="30"/>
        </w:rPr>
      </w:pPr>
      <w:r w:rsidRPr="00173BD0">
        <w:rPr>
          <w:b/>
          <w:sz w:val="30"/>
          <w:szCs w:val="30"/>
        </w:rPr>
        <w:t>Introduction</w:t>
      </w:r>
    </w:p>
    <w:p w:rsidR="00957ED1" w:rsidRPr="00957ED1" w:rsidRDefault="00957ED1" w:rsidP="00957ED1">
      <w:pPr>
        <w:spacing w:line="240" w:lineRule="auto"/>
        <w:ind w:firstLine="360"/>
        <w:rPr>
          <w:rFonts w:eastAsia="Calibri"/>
          <w:szCs w:val="24"/>
          <w:lang w:val="en-GB" w:eastAsia="en-US"/>
        </w:rPr>
      </w:pPr>
      <w:r w:rsidRPr="00957ED1">
        <w:rPr>
          <w:rFonts w:eastAsia="Calibri"/>
          <w:szCs w:val="24"/>
          <w:lang w:val="en-GB" w:eastAsia="en-US"/>
        </w:rPr>
        <w:t xml:space="preserve">The Dokan Conglomerate is a new </w:t>
      </w:r>
      <w:proofErr w:type="spellStart"/>
      <w:r w:rsidRPr="00957ED1">
        <w:rPr>
          <w:rFonts w:eastAsia="Calibri"/>
          <w:szCs w:val="24"/>
          <w:lang w:val="en-GB" w:eastAsia="en-US"/>
        </w:rPr>
        <w:t>lithostratigraphic</w:t>
      </w:r>
      <w:proofErr w:type="spellEnd"/>
      <w:r w:rsidRPr="00957ED1">
        <w:rPr>
          <w:rFonts w:eastAsia="Calibri"/>
          <w:szCs w:val="24"/>
          <w:lang w:val="en-GB" w:eastAsia="en-US"/>
        </w:rPr>
        <w:t xml:space="preserve"> unit of Pleistocene age, which is added to the Iraqi Stratigraphic column by Karim and Taha [1] adopted by </w:t>
      </w:r>
      <w:proofErr w:type="spellStart"/>
      <w:r w:rsidRPr="00957ED1">
        <w:rPr>
          <w:rFonts w:eastAsia="Calibri"/>
          <w:szCs w:val="24"/>
          <w:lang w:val="en-GB" w:eastAsia="en-US"/>
        </w:rPr>
        <w:t>Sissakian</w:t>
      </w:r>
      <w:proofErr w:type="spellEnd"/>
      <w:r w:rsidRPr="00957ED1">
        <w:rPr>
          <w:rFonts w:eastAsia="Calibri"/>
          <w:szCs w:val="24"/>
          <w:lang w:val="en-GB" w:eastAsia="en-US"/>
        </w:rPr>
        <w:t xml:space="preserve"> and Fouad [2, 3, 4] and was used in the Geological Map of Iraq, at scale of 1: 1000000 and Geological Map of Erbil, </w:t>
      </w:r>
      <w:proofErr w:type="spellStart"/>
      <w:r w:rsidRPr="00957ED1">
        <w:rPr>
          <w:rFonts w:eastAsia="Calibri"/>
          <w:szCs w:val="24"/>
          <w:lang w:val="en-GB" w:eastAsia="en-US"/>
        </w:rPr>
        <w:t>Mahabad</w:t>
      </w:r>
      <w:proofErr w:type="spellEnd"/>
      <w:r w:rsidRPr="00957ED1">
        <w:rPr>
          <w:rFonts w:eastAsia="Calibri"/>
          <w:szCs w:val="24"/>
          <w:lang w:val="en-GB" w:eastAsia="en-US"/>
        </w:rPr>
        <w:t xml:space="preserve"> and </w:t>
      </w:r>
      <w:proofErr w:type="spellStart"/>
      <w:r w:rsidRPr="00957ED1">
        <w:rPr>
          <w:rFonts w:eastAsia="Calibri"/>
          <w:szCs w:val="24"/>
          <w:lang w:val="en-GB" w:eastAsia="en-US"/>
        </w:rPr>
        <w:t>Sulaimaniyah</w:t>
      </w:r>
      <w:proofErr w:type="spellEnd"/>
      <w:r w:rsidRPr="00957ED1">
        <w:rPr>
          <w:rFonts w:eastAsia="Calibri"/>
          <w:szCs w:val="24"/>
          <w:lang w:val="en-GB" w:eastAsia="en-US"/>
        </w:rPr>
        <w:t xml:space="preserve"> Quadrangles, at scale of 1: 250000, respectively. The thickness and areal distribution of the Conglomerate unit permit to consider it as a new </w:t>
      </w:r>
      <w:proofErr w:type="spellStart"/>
      <w:r w:rsidRPr="00957ED1">
        <w:rPr>
          <w:rFonts w:eastAsia="Calibri"/>
          <w:szCs w:val="24"/>
          <w:lang w:val="en-GB" w:eastAsia="en-US"/>
        </w:rPr>
        <w:t>lithostratigraphic</w:t>
      </w:r>
      <w:proofErr w:type="spellEnd"/>
      <w:r w:rsidRPr="00957ED1">
        <w:rPr>
          <w:rFonts w:eastAsia="Calibri"/>
          <w:szCs w:val="24"/>
          <w:lang w:val="en-GB" w:eastAsia="en-US"/>
        </w:rPr>
        <w:t xml:space="preserve"> unit, following ICS regulations.</w:t>
      </w:r>
    </w:p>
    <w:p w:rsidR="00957ED1" w:rsidRPr="00957ED1" w:rsidRDefault="00957ED1" w:rsidP="00957ED1">
      <w:pPr>
        <w:spacing w:line="240" w:lineRule="auto"/>
        <w:ind w:firstLine="360"/>
        <w:rPr>
          <w:rFonts w:eastAsia="Calibri"/>
          <w:szCs w:val="24"/>
          <w:lang w:val="en-GB" w:eastAsia="en-US"/>
        </w:rPr>
      </w:pPr>
      <w:r w:rsidRPr="00957ED1">
        <w:rPr>
          <w:rFonts w:eastAsia="Calibri"/>
          <w:szCs w:val="24"/>
          <w:lang w:val="en-GB" w:eastAsia="en-US"/>
        </w:rPr>
        <w:t>The only carried out works concerning the Dokan Conglomerate are those mentioned hereinafter:</w:t>
      </w:r>
    </w:p>
    <w:p w:rsidR="00957ED1" w:rsidRPr="00957ED1" w:rsidRDefault="00957ED1" w:rsidP="00957ED1">
      <w:pPr>
        <w:spacing w:line="240" w:lineRule="auto"/>
        <w:rPr>
          <w:rFonts w:eastAsia="Calibri"/>
          <w:szCs w:val="24"/>
          <w:lang w:val="en-GB" w:eastAsia="en-US"/>
        </w:rPr>
      </w:pPr>
      <w:r w:rsidRPr="00957ED1">
        <w:rPr>
          <w:rFonts w:eastAsia="Calibri"/>
          <w:szCs w:val="24"/>
          <w:lang w:val="en-GB" w:eastAsia="en-US"/>
        </w:rPr>
        <w:t>- Karim and Taha [1] recognized the Dokan Conglomerate for the first time and reported about its distribution, constituents, thickness, origin and age.</w:t>
      </w:r>
    </w:p>
    <w:p w:rsidR="00957ED1" w:rsidRPr="00957ED1" w:rsidRDefault="00957ED1" w:rsidP="00957ED1">
      <w:pPr>
        <w:spacing w:line="240" w:lineRule="auto"/>
        <w:rPr>
          <w:rFonts w:eastAsia="Calibri"/>
          <w:szCs w:val="24"/>
          <w:lang w:val="en-GB" w:eastAsia="en-US"/>
        </w:rPr>
      </w:pPr>
      <w:r w:rsidRPr="00957ED1">
        <w:rPr>
          <w:rFonts w:eastAsia="Calibri"/>
          <w:szCs w:val="24"/>
          <w:lang w:val="en-GB" w:eastAsia="en-US"/>
        </w:rPr>
        <w:t xml:space="preserve">- </w:t>
      </w:r>
      <w:proofErr w:type="spellStart"/>
      <w:r w:rsidRPr="00957ED1">
        <w:rPr>
          <w:rFonts w:eastAsia="Calibri"/>
          <w:szCs w:val="24"/>
          <w:lang w:val="en-GB" w:eastAsia="en-US"/>
        </w:rPr>
        <w:t>Sissakian</w:t>
      </w:r>
      <w:proofErr w:type="spellEnd"/>
      <w:r w:rsidRPr="00957ED1">
        <w:rPr>
          <w:rFonts w:eastAsia="Calibri"/>
          <w:szCs w:val="24"/>
          <w:lang w:val="en-GB" w:eastAsia="en-US"/>
        </w:rPr>
        <w:t xml:space="preserve"> and Fouad [2</w:t>
      </w:r>
      <w:proofErr w:type="gramStart"/>
      <w:r w:rsidRPr="00957ED1">
        <w:rPr>
          <w:rFonts w:eastAsia="Calibri"/>
          <w:szCs w:val="24"/>
          <w:lang w:val="en-GB" w:eastAsia="en-US"/>
        </w:rPr>
        <w:t>,3</w:t>
      </w:r>
      <w:proofErr w:type="gramEnd"/>
      <w:r w:rsidRPr="00957ED1">
        <w:rPr>
          <w:rFonts w:eastAsia="Calibri"/>
          <w:szCs w:val="24"/>
          <w:lang w:val="en-GB" w:eastAsia="en-US"/>
        </w:rPr>
        <w:t xml:space="preserve">, 4] adopted the term of the Dokan Conglomerate during the checking and updating of the Geological Map of Iraq and geological Maps of Erbil and </w:t>
      </w:r>
      <w:proofErr w:type="spellStart"/>
      <w:r w:rsidRPr="00957ED1">
        <w:rPr>
          <w:rFonts w:eastAsia="Calibri"/>
          <w:szCs w:val="24"/>
          <w:lang w:val="en-GB" w:eastAsia="en-US"/>
        </w:rPr>
        <w:t>Mahabad</w:t>
      </w:r>
      <w:proofErr w:type="spellEnd"/>
      <w:r w:rsidRPr="00957ED1">
        <w:rPr>
          <w:rFonts w:eastAsia="Calibri"/>
          <w:szCs w:val="24"/>
          <w:lang w:val="en-GB" w:eastAsia="en-US"/>
        </w:rPr>
        <w:t xml:space="preserve">, and </w:t>
      </w:r>
      <w:proofErr w:type="spellStart"/>
      <w:r w:rsidRPr="00957ED1">
        <w:rPr>
          <w:rFonts w:eastAsia="Calibri"/>
          <w:szCs w:val="24"/>
          <w:lang w:val="en-GB" w:eastAsia="en-US"/>
        </w:rPr>
        <w:t>Sulaimaniyah</w:t>
      </w:r>
      <w:proofErr w:type="spellEnd"/>
      <w:r w:rsidRPr="00957ED1">
        <w:rPr>
          <w:rFonts w:eastAsia="Calibri"/>
          <w:szCs w:val="24"/>
          <w:lang w:val="en-GB" w:eastAsia="en-US"/>
        </w:rPr>
        <w:t xml:space="preserve"> Quadrangles, at scale of 1: 250 000. But, they did not argue the claimed origin of the conglomerate.</w:t>
      </w:r>
    </w:p>
    <w:p w:rsidR="00957ED1" w:rsidRDefault="00957ED1" w:rsidP="00957ED1">
      <w:pPr>
        <w:spacing w:line="240" w:lineRule="auto"/>
        <w:rPr>
          <w:rFonts w:eastAsia="Calibri"/>
          <w:szCs w:val="24"/>
          <w:lang w:val="en-GB" w:eastAsia="en-US"/>
        </w:rPr>
      </w:pPr>
      <w:r w:rsidRPr="00957ED1">
        <w:rPr>
          <w:rFonts w:eastAsia="Calibri"/>
          <w:szCs w:val="24"/>
          <w:lang w:val="en-GB" w:eastAsia="en-US"/>
        </w:rPr>
        <w:tab/>
        <w:t xml:space="preserve">Apart from the aforementioned works, none mentioned the presence of the Dokan Conglomerate. Ibrahim [5] compiled a </w:t>
      </w:r>
      <w:proofErr w:type="spellStart"/>
      <w:r w:rsidRPr="00957ED1">
        <w:rPr>
          <w:rFonts w:eastAsia="Calibri"/>
          <w:szCs w:val="24"/>
          <w:lang w:val="en-GB" w:eastAsia="en-US"/>
        </w:rPr>
        <w:t>photogeological</w:t>
      </w:r>
      <w:proofErr w:type="spellEnd"/>
      <w:r w:rsidRPr="00957ED1">
        <w:rPr>
          <w:rFonts w:eastAsia="Calibri"/>
          <w:szCs w:val="24"/>
          <w:lang w:val="en-GB" w:eastAsia="en-US"/>
        </w:rPr>
        <w:t xml:space="preserve"> map of the northern parts of Iraq; he interpreted the whole succession as Cretaceous rocks. However, </w:t>
      </w:r>
      <w:proofErr w:type="spellStart"/>
      <w:r w:rsidRPr="00957ED1">
        <w:rPr>
          <w:rFonts w:eastAsia="Calibri"/>
          <w:szCs w:val="24"/>
          <w:lang w:val="en-GB" w:eastAsia="en-US"/>
        </w:rPr>
        <w:t>Sissakian</w:t>
      </w:r>
      <w:proofErr w:type="spellEnd"/>
      <w:r w:rsidRPr="00957ED1">
        <w:rPr>
          <w:rFonts w:eastAsia="Calibri"/>
          <w:szCs w:val="24"/>
          <w:lang w:val="en-GB" w:eastAsia="en-US"/>
        </w:rPr>
        <w:t xml:space="preserve"> [6</w:t>
      </w:r>
      <w:proofErr w:type="gramStart"/>
      <w:r w:rsidRPr="00957ED1">
        <w:rPr>
          <w:rFonts w:eastAsia="Calibri"/>
          <w:szCs w:val="24"/>
          <w:lang w:val="en-GB" w:eastAsia="en-US"/>
        </w:rPr>
        <w:t>,7</w:t>
      </w:r>
      <w:proofErr w:type="gramEnd"/>
      <w:r w:rsidRPr="00957ED1">
        <w:rPr>
          <w:rFonts w:eastAsia="Calibri"/>
          <w:szCs w:val="24"/>
          <w:lang w:val="en-GB" w:eastAsia="en-US"/>
        </w:rPr>
        <w:t xml:space="preserve">] during the interpretation of aerial photographs for the sake of compilation of the Geological Maps of Iraq; in those areas, which are not covered by geological mapping, considered the Dokan Conglomerate as </w:t>
      </w:r>
      <w:proofErr w:type="spellStart"/>
      <w:r w:rsidRPr="00957ED1">
        <w:rPr>
          <w:rFonts w:eastAsia="Calibri"/>
          <w:szCs w:val="24"/>
          <w:lang w:val="en-GB" w:eastAsia="en-US"/>
        </w:rPr>
        <w:t>clastics</w:t>
      </w:r>
      <w:proofErr w:type="spellEnd"/>
      <w:r w:rsidRPr="00957ED1">
        <w:rPr>
          <w:rFonts w:eastAsia="Calibri"/>
          <w:szCs w:val="24"/>
          <w:lang w:val="en-GB" w:eastAsia="en-US"/>
        </w:rPr>
        <w:t xml:space="preserve"> of Fatha, </w:t>
      </w:r>
      <w:proofErr w:type="spellStart"/>
      <w:r w:rsidRPr="00957ED1">
        <w:rPr>
          <w:rFonts w:eastAsia="Calibri"/>
          <w:szCs w:val="24"/>
          <w:lang w:val="en-GB" w:eastAsia="en-US"/>
        </w:rPr>
        <w:t>Injana</w:t>
      </w:r>
      <w:proofErr w:type="spellEnd"/>
      <w:r w:rsidRPr="00957ED1">
        <w:rPr>
          <w:rFonts w:eastAsia="Calibri"/>
          <w:szCs w:val="24"/>
          <w:lang w:val="en-GB" w:eastAsia="en-US"/>
        </w:rPr>
        <w:t xml:space="preserve">, </w:t>
      </w:r>
      <w:proofErr w:type="spellStart"/>
      <w:r w:rsidRPr="00957ED1">
        <w:rPr>
          <w:rFonts w:eastAsia="Calibri"/>
          <w:szCs w:val="24"/>
          <w:lang w:val="en-GB" w:eastAsia="en-US"/>
        </w:rPr>
        <w:t>Mukdadiya</w:t>
      </w:r>
      <w:proofErr w:type="spellEnd"/>
      <w:r w:rsidRPr="00957ED1">
        <w:rPr>
          <w:rFonts w:eastAsia="Calibri"/>
          <w:szCs w:val="24"/>
          <w:lang w:val="en-GB" w:eastAsia="en-US"/>
        </w:rPr>
        <w:t xml:space="preserve"> and </w:t>
      </w:r>
      <w:proofErr w:type="spellStart"/>
      <w:r w:rsidRPr="00957ED1">
        <w:rPr>
          <w:rFonts w:eastAsia="Calibri"/>
          <w:szCs w:val="24"/>
          <w:lang w:val="en-GB" w:eastAsia="en-US"/>
        </w:rPr>
        <w:t>Bai</w:t>
      </w:r>
      <w:proofErr w:type="spellEnd"/>
      <w:r w:rsidRPr="00957ED1">
        <w:rPr>
          <w:rFonts w:eastAsia="Calibri"/>
          <w:szCs w:val="24"/>
          <w:lang w:val="en-GB" w:eastAsia="en-US"/>
        </w:rPr>
        <w:t xml:space="preserve"> Hassan formations at the southern and eastern banks of Dokan Lake (Fig.2), due to the large similarity between them, when viewed from aerial photographs and even in the field from high elevations (Fig.3). Nevertheless, </w:t>
      </w:r>
      <w:proofErr w:type="spellStart"/>
      <w:r w:rsidRPr="00957ED1">
        <w:rPr>
          <w:rFonts w:eastAsia="Calibri"/>
          <w:szCs w:val="24"/>
          <w:lang w:val="en-GB" w:eastAsia="en-US"/>
        </w:rPr>
        <w:t>Sissakian</w:t>
      </w:r>
      <w:proofErr w:type="spellEnd"/>
      <w:r w:rsidRPr="00957ED1">
        <w:rPr>
          <w:rFonts w:eastAsia="Calibri"/>
          <w:szCs w:val="24"/>
          <w:lang w:val="en-GB" w:eastAsia="en-US"/>
        </w:rPr>
        <w:t xml:space="preserve"> and Fouad [2, 3, </w:t>
      </w:r>
      <w:proofErr w:type="gramStart"/>
      <w:r w:rsidRPr="00957ED1">
        <w:rPr>
          <w:rFonts w:eastAsia="Calibri"/>
          <w:szCs w:val="24"/>
          <w:lang w:val="en-GB" w:eastAsia="en-US"/>
        </w:rPr>
        <w:t>4</w:t>
      </w:r>
      <w:proofErr w:type="gramEnd"/>
      <w:r w:rsidRPr="00957ED1">
        <w:rPr>
          <w:rFonts w:eastAsia="Calibri"/>
          <w:szCs w:val="24"/>
          <w:lang w:val="en-GB" w:eastAsia="en-US"/>
        </w:rPr>
        <w:t xml:space="preserve">] checked the involved outcrops and found them not to be Fatha, </w:t>
      </w:r>
      <w:proofErr w:type="spellStart"/>
      <w:r w:rsidRPr="00957ED1">
        <w:rPr>
          <w:rFonts w:eastAsia="Calibri"/>
          <w:szCs w:val="24"/>
          <w:lang w:val="en-GB" w:eastAsia="en-US"/>
        </w:rPr>
        <w:t>Injana</w:t>
      </w:r>
      <w:proofErr w:type="spellEnd"/>
      <w:r w:rsidRPr="00957ED1">
        <w:rPr>
          <w:rFonts w:eastAsia="Calibri"/>
          <w:szCs w:val="24"/>
          <w:lang w:val="en-GB" w:eastAsia="en-US"/>
        </w:rPr>
        <w:t xml:space="preserve">, </w:t>
      </w:r>
      <w:proofErr w:type="spellStart"/>
      <w:r w:rsidRPr="00957ED1">
        <w:rPr>
          <w:rFonts w:eastAsia="Calibri"/>
          <w:szCs w:val="24"/>
          <w:lang w:val="en-GB" w:eastAsia="en-US"/>
        </w:rPr>
        <w:t>Mukdadiya</w:t>
      </w:r>
      <w:proofErr w:type="spellEnd"/>
      <w:r w:rsidRPr="00957ED1">
        <w:rPr>
          <w:rFonts w:eastAsia="Calibri"/>
          <w:szCs w:val="24"/>
          <w:lang w:val="en-GB" w:eastAsia="en-US"/>
        </w:rPr>
        <w:t xml:space="preserve"> and </w:t>
      </w:r>
      <w:proofErr w:type="spellStart"/>
      <w:r w:rsidRPr="00957ED1">
        <w:rPr>
          <w:rFonts w:eastAsia="Calibri"/>
          <w:szCs w:val="24"/>
          <w:lang w:val="en-GB" w:eastAsia="en-US"/>
        </w:rPr>
        <w:t>Bai</w:t>
      </w:r>
      <w:proofErr w:type="spellEnd"/>
      <w:r w:rsidRPr="00957ED1">
        <w:rPr>
          <w:rFonts w:eastAsia="Calibri"/>
          <w:szCs w:val="24"/>
          <w:lang w:val="en-GB" w:eastAsia="en-US"/>
        </w:rPr>
        <w:t xml:space="preserve"> Hassan formations, but to be the Dokan Conglomerate.</w:t>
      </w:r>
    </w:p>
    <w:p w:rsidR="00957ED1" w:rsidRPr="005B1F20"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r>
        <w:rPr>
          <w:rFonts w:asciiTheme="majorBidi" w:hAnsiTheme="majorBidi" w:cstheme="majorBidi"/>
          <w:color w:val="000000" w:themeColor="text1"/>
          <w:sz w:val="24"/>
          <w:szCs w:val="24"/>
          <w:lang w:val="en-GB" w:bidi="ar-IQ"/>
        </w:rPr>
        <w:tab/>
      </w:r>
      <w:r w:rsidRPr="005B1F20">
        <w:rPr>
          <w:rFonts w:asciiTheme="majorBidi" w:hAnsiTheme="majorBidi" w:cstheme="majorBidi"/>
          <w:color w:val="000000" w:themeColor="text1"/>
          <w:sz w:val="24"/>
          <w:szCs w:val="24"/>
          <w:lang w:val="en-GB" w:bidi="ar-IQ"/>
        </w:rPr>
        <w:t xml:space="preserve">The aim of this study is to deduce the origin of the Dokan Conglomerate and to debate the claimed origin by Karim and Taha </w:t>
      </w:r>
      <w:r>
        <w:rPr>
          <w:rFonts w:asciiTheme="majorBidi" w:hAnsiTheme="majorBidi" w:cstheme="majorBidi"/>
          <w:color w:val="000000" w:themeColor="text1"/>
          <w:sz w:val="24"/>
          <w:szCs w:val="24"/>
          <w:lang w:val="en-GB" w:bidi="ar-IQ"/>
        </w:rPr>
        <w:t>[</w:t>
      </w:r>
      <w:r w:rsidRPr="005B1F20">
        <w:rPr>
          <w:rFonts w:asciiTheme="majorBidi" w:hAnsiTheme="majorBidi" w:cstheme="majorBidi"/>
          <w:color w:val="0070C0"/>
          <w:sz w:val="24"/>
          <w:szCs w:val="24"/>
          <w:lang w:val="en-GB" w:bidi="ar-IQ"/>
        </w:rPr>
        <w:t>1</w:t>
      </w:r>
      <w:r>
        <w:rPr>
          <w:rFonts w:asciiTheme="majorBidi" w:hAnsiTheme="majorBidi" w:cstheme="majorBidi"/>
          <w:color w:val="000000" w:themeColor="text1"/>
          <w:sz w:val="24"/>
          <w:szCs w:val="24"/>
          <w:lang w:val="en-GB" w:bidi="ar-IQ"/>
        </w:rPr>
        <w:t>]</w:t>
      </w:r>
      <w:r w:rsidRPr="005B1F20">
        <w:rPr>
          <w:rFonts w:asciiTheme="majorBidi" w:hAnsiTheme="majorBidi" w:cstheme="majorBidi"/>
          <w:color w:val="000000" w:themeColor="text1"/>
          <w:sz w:val="24"/>
          <w:szCs w:val="24"/>
          <w:lang w:val="en-GB" w:bidi="ar-IQ"/>
        </w:rPr>
        <w:t xml:space="preserve">, as compared with tectonic history of the involved area, using </w:t>
      </w:r>
      <w:proofErr w:type="spellStart"/>
      <w:r w:rsidRPr="005B1F20">
        <w:rPr>
          <w:rFonts w:asciiTheme="majorBidi" w:hAnsiTheme="majorBidi" w:cstheme="majorBidi"/>
          <w:color w:val="000000" w:themeColor="text1"/>
          <w:sz w:val="24"/>
          <w:szCs w:val="24"/>
          <w:lang w:val="en-GB" w:bidi="ar-IQ"/>
        </w:rPr>
        <w:t>morphotectonic</w:t>
      </w:r>
      <w:proofErr w:type="spellEnd"/>
      <w:r w:rsidRPr="005B1F20">
        <w:rPr>
          <w:rFonts w:asciiTheme="majorBidi" w:hAnsiTheme="majorBidi" w:cstheme="majorBidi"/>
          <w:color w:val="000000" w:themeColor="text1"/>
          <w:sz w:val="24"/>
          <w:szCs w:val="24"/>
          <w:lang w:val="en-GB" w:bidi="ar-IQ"/>
        </w:rPr>
        <w:t xml:space="preserve"> facts </w:t>
      </w:r>
      <w:r>
        <w:rPr>
          <w:rFonts w:asciiTheme="majorBidi" w:hAnsiTheme="majorBidi" w:cstheme="majorBidi"/>
          <w:color w:val="000000" w:themeColor="text1"/>
          <w:sz w:val="24"/>
          <w:szCs w:val="24"/>
          <w:lang w:val="en-GB" w:bidi="ar-IQ"/>
        </w:rPr>
        <w:t>[</w:t>
      </w:r>
      <w:r w:rsidRPr="005B1F20">
        <w:rPr>
          <w:rFonts w:asciiTheme="majorBidi" w:hAnsiTheme="majorBidi" w:cstheme="majorBidi"/>
          <w:color w:val="0070C0"/>
          <w:sz w:val="24"/>
          <w:szCs w:val="24"/>
          <w:lang w:val="en-GB" w:bidi="ar-IQ"/>
        </w:rPr>
        <w:t xml:space="preserve">5, 6, </w:t>
      </w:r>
      <w:proofErr w:type="gramStart"/>
      <w:r w:rsidRPr="005B1F20">
        <w:rPr>
          <w:rFonts w:asciiTheme="majorBidi" w:hAnsiTheme="majorBidi" w:cstheme="majorBidi"/>
          <w:color w:val="0070C0"/>
          <w:sz w:val="24"/>
          <w:szCs w:val="24"/>
          <w:lang w:val="en-GB" w:bidi="ar-IQ"/>
        </w:rPr>
        <w:t>7</w:t>
      </w:r>
      <w:proofErr w:type="gramEnd"/>
      <w:r>
        <w:rPr>
          <w:rFonts w:asciiTheme="majorBidi" w:hAnsiTheme="majorBidi" w:cstheme="majorBidi"/>
          <w:color w:val="000000" w:themeColor="text1"/>
          <w:sz w:val="24"/>
          <w:szCs w:val="24"/>
          <w:lang w:val="en-GB" w:bidi="ar-IQ"/>
        </w:rPr>
        <w:t>]</w:t>
      </w:r>
      <w:r w:rsidRPr="005B1F20">
        <w:rPr>
          <w:rFonts w:asciiTheme="majorBidi" w:hAnsiTheme="majorBidi" w:cstheme="majorBidi"/>
          <w:color w:val="000000" w:themeColor="text1"/>
          <w:sz w:val="24"/>
          <w:szCs w:val="24"/>
          <w:lang w:val="en-GB" w:bidi="ar-IQ"/>
        </w:rPr>
        <w:t>.</w:t>
      </w:r>
    </w:p>
    <w:p w:rsidR="00957ED1" w:rsidRPr="005B1F20" w:rsidRDefault="00957ED1" w:rsidP="00957ED1">
      <w:pPr>
        <w:pStyle w:val="NoSpacing"/>
        <w:tabs>
          <w:tab w:val="left" w:pos="180"/>
        </w:tabs>
        <w:bidi w:val="0"/>
        <w:jc w:val="both"/>
        <w:rPr>
          <w:rFonts w:asciiTheme="majorBidi" w:hAnsiTheme="majorBidi" w:cstheme="majorBidi"/>
          <w:color w:val="000000" w:themeColor="text1"/>
          <w:sz w:val="8"/>
          <w:szCs w:val="8"/>
          <w:lang w:val="en-GB" w:bidi="ar-IQ"/>
        </w:rPr>
      </w:pP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r w:rsidRPr="005B1F20">
        <w:rPr>
          <w:rFonts w:asciiTheme="majorBidi" w:hAnsiTheme="majorBidi" w:cstheme="majorBidi"/>
          <w:b/>
          <w:bCs/>
          <w:color w:val="000000" w:themeColor="text1"/>
          <w:sz w:val="24"/>
          <w:szCs w:val="24"/>
          <w:lang w:val="en-GB" w:bidi="ar-IQ"/>
        </w:rPr>
        <w:tab/>
      </w:r>
      <w:r w:rsidRPr="005B1F20">
        <w:rPr>
          <w:rFonts w:asciiTheme="majorBidi" w:hAnsiTheme="majorBidi" w:cstheme="majorBidi"/>
          <w:color w:val="000000" w:themeColor="text1"/>
          <w:sz w:val="24"/>
          <w:szCs w:val="24"/>
          <w:lang w:val="en-GB" w:bidi="ar-IQ"/>
        </w:rPr>
        <w:t xml:space="preserve">The location of the studied area is northwest of </w:t>
      </w:r>
      <w:proofErr w:type="spellStart"/>
      <w:r w:rsidRPr="005B1F20">
        <w:rPr>
          <w:rFonts w:asciiTheme="majorBidi" w:hAnsiTheme="majorBidi" w:cstheme="majorBidi"/>
          <w:color w:val="000000" w:themeColor="text1"/>
          <w:sz w:val="24"/>
          <w:szCs w:val="24"/>
          <w:lang w:val="en-GB" w:bidi="ar-IQ"/>
        </w:rPr>
        <w:t>Sulaimaniyah</w:t>
      </w:r>
      <w:proofErr w:type="spellEnd"/>
      <w:r w:rsidRPr="005B1F20">
        <w:rPr>
          <w:rFonts w:asciiTheme="majorBidi" w:hAnsiTheme="majorBidi" w:cstheme="majorBidi"/>
          <w:color w:val="000000" w:themeColor="text1"/>
          <w:sz w:val="24"/>
          <w:szCs w:val="24"/>
          <w:lang w:val="en-GB" w:bidi="ar-IQ"/>
        </w:rPr>
        <w:t xml:space="preserve"> city, NE of Iraq. It extends from </w:t>
      </w:r>
      <w:proofErr w:type="spellStart"/>
      <w:r w:rsidRPr="005B1F20">
        <w:rPr>
          <w:rFonts w:asciiTheme="majorBidi" w:hAnsiTheme="majorBidi" w:cstheme="majorBidi"/>
          <w:color w:val="000000" w:themeColor="text1"/>
          <w:sz w:val="24"/>
          <w:szCs w:val="24"/>
          <w:lang w:val="en-GB" w:bidi="ar-IQ"/>
        </w:rPr>
        <w:t>Kani</w:t>
      </w:r>
      <w:proofErr w:type="spellEnd"/>
      <w:r w:rsidRPr="005B1F20">
        <w:rPr>
          <w:rFonts w:asciiTheme="majorBidi" w:hAnsiTheme="majorBidi" w:cstheme="majorBidi"/>
          <w:color w:val="000000" w:themeColor="text1"/>
          <w:sz w:val="24"/>
          <w:szCs w:val="24"/>
          <w:lang w:val="en-GB" w:bidi="ar-IQ"/>
        </w:rPr>
        <w:t xml:space="preserve"> </w:t>
      </w:r>
      <w:proofErr w:type="spellStart"/>
      <w:r w:rsidRPr="005B1F20">
        <w:rPr>
          <w:rFonts w:asciiTheme="majorBidi" w:hAnsiTheme="majorBidi" w:cstheme="majorBidi"/>
          <w:color w:val="000000" w:themeColor="text1"/>
          <w:sz w:val="24"/>
          <w:szCs w:val="24"/>
          <w:lang w:val="en-GB" w:bidi="ar-IQ"/>
        </w:rPr>
        <w:t>Watman</w:t>
      </w:r>
      <w:proofErr w:type="spellEnd"/>
      <w:r w:rsidRPr="005B1F20">
        <w:rPr>
          <w:rFonts w:asciiTheme="majorBidi" w:hAnsiTheme="majorBidi" w:cstheme="majorBidi"/>
          <w:color w:val="000000" w:themeColor="text1"/>
          <w:sz w:val="24"/>
          <w:szCs w:val="24"/>
          <w:lang w:val="en-GB" w:bidi="ar-IQ"/>
        </w:rPr>
        <w:t xml:space="preserve"> village; in the extreme northwest to the eastern bank of Dokan Lake; in the extreme eastern part of the Dokan Conglomerate exposures (Fig.1). The studied area is located within the High Folded Zone of the Outer Platform, which forms the </w:t>
      </w:r>
      <w:proofErr w:type="spellStart"/>
      <w:r w:rsidRPr="005B1F20">
        <w:rPr>
          <w:rFonts w:asciiTheme="majorBidi" w:hAnsiTheme="majorBidi" w:cstheme="majorBidi"/>
          <w:color w:val="000000" w:themeColor="text1"/>
          <w:sz w:val="24"/>
          <w:szCs w:val="24"/>
          <w:lang w:val="en-GB" w:bidi="ar-IQ"/>
        </w:rPr>
        <w:t>northeastern</w:t>
      </w:r>
      <w:proofErr w:type="spellEnd"/>
      <w:r w:rsidRPr="005B1F20">
        <w:rPr>
          <w:rFonts w:asciiTheme="majorBidi" w:hAnsiTheme="majorBidi" w:cstheme="majorBidi"/>
          <w:color w:val="000000" w:themeColor="text1"/>
          <w:sz w:val="24"/>
          <w:szCs w:val="24"/>
          <w:lang w:val="en-GB" w:bidi="ar-IQ"/>
        </w:rPr>
        <w:t xml:space="preserve"> part of the Arabian Plate </w:t>
      </w:r>
      <w:r>
        <w:rPr>
          <w:rFonts w:asciiTheme="majorBidi" w:hAnsiTheme="majorBidi" w:cstheme="majorBidi"/>
          <w:color w:val="000000" w:themeColor="text1"/>
          <w:sz w:val="24"/>
          <w:szCs w:val="24"/>
          <w:lang w:val="en-GB" w:bidi="ar-IQ"/>
        </w:rPr>
        <w:t>[</w:t>
      </w:r>
      <w:r w:rsidRPr="0081080B">
        <w:rPr>
          <w:rFonts w:asciiTheme="majorBidi" w:hAnsiTheme="majorBidi" w:cstheme="majorBidi"/>
          <w:color w:val="0070C0"/>
          <w:sz w:val="24"/>
          <w:szCs w:val="24"/>
          <w:lang w:val="en-GB" w:bidi="ar-IQ"/>
        </w:rPr>
        <w:t>8</w:t>
      </w:r>
      <w:r>
        <w:rPr>
          <w:rFonts w:asciiTheme="majorBidi" w:hAnsiTheme="majorBidi" w:cstheme="majorBidi"/>
          <w:color w:val="000000" w:themeColor="text1"/>
          <w:sz w:val="24"/>
          <w:szCs w:val="24"/>
          <w:lang w:val="en-GB" w:bidi="ar-IQ"/>
        </w:rPr>
        <w:t xml:space="preserve">]. </w:t>
      </w: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p>
    <w:p w:rsidR="00957ED1" w:rsidRDefault="00957ED1" w:rsidP="00957ED1">
      <w:pPr>
        <w:pStyle w:val="NoSpacing"/>
        <w:tabs>
          <w:tab w:val="left" w:pos="-180"/>
        </w:tabs>
        <w:bidi w:val="0"/>
        <w:jc w:val="center"/>
        <w:rPr>
          <w:rFonts w:asciiTheme="majorBidi" w:hAnsiTheme="majorBidi" w:cstheme="majorBidi"/>
          <w:color w:val="000000" w:themeColor="text1"/>
          <w:sz w:val="24"/>
          <w:szCs w:val="24"/>
          <w:lang w:val="en-GB" w:bidi="ar-IQ"/>
        </w:rPr>
      </w:pPr>
      <w:r>
        <w:rPr>
          <w:rFonts w:asciiTheme="majorBidi" w:hAnsiTheme="majorBidi" w:cstheme="majorBidi"/>
          <w:noProof/>
          <w:color w:val="000000" w:themeColor="text1"/>
          <w:sz w:val="24"/>
          <w:szCs w:val="24"/>
          <w:lang w:val="sv-SE" w:eastAsia="sv-SE"/>
        </w:rPr>
        <w:lastRenderedPageBreak/>
        <w:drawing>
          <wp:inline distT="0" distB="0" distL="0" distR="0">
            <wp:extent cx="2762718" cy="243410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736" cy="2435885"/>
                    </a:xfrm>
                    <a:prstGeom prst="rect">
                      <a:avLst/>
                    </a:prstGeom>
                    <a:noFill/>
                    <a:ln>
                      <a:noFill/>
                    </a:ln>
                  </pic:spPr>
                </pic:pic>
              </a:graphicData>
            </a:graphic>
          </wp:inline>
        </w:drawing>
      </w:r>
    </w:p>
    <w:p w:rsidR="00957ED1" w:rsidRPr="00957ED1" w:rsidRDefault="00957ED1" w:rsidP="00957ED1">
      <w:pPr>
        <w:widowControl/>
        <w:adjustRightInd/>
        <w:spacing w:line="240" w:lineRule="auto"/>
        <w:jc w:val="center"/>
        <w:textAlignment w:val="auto"/>
        <w:rPr>
          <w:rFonts w:eastAsia="Calibri"/>
          <w:szCs w:val="24"/>
          <w:lang w:eastAsia="en-US" w:bidi="ar-IQ"/>
        </w:rPr>
      </w:pPr>
      <w:r w:rsidRPr="00957ED1">
        <w:rPr>
          <w:rFonts w:eastAsia="Calibri"/>
          <w:szCs w:val="24"/>
          <w:lang w:eastAsia="en-US" w:bidi="ar-IQ"/>
        </w:rPr>
        <w:t>Fig.1: Google Earth image of the studied area</w:t>
      </w:r>
    </w:p>
    <w:p w:rsidR="00957ED1" w:rsidRDefault="00957ED1" w:rsidP="00957ED1">
      <w:pPr>
        <w:pStyle w:val="NoSpacing"/>
        <w:tabs>
          <w:tab w:val="left" w:pos="-180"/>
        </w:tabs>
        <w:bidi w:val="0"/>
        <w:jc w:val="center"/>
        <w:rPr>
          <w:rFonts w:asciiTheme="majorBidi" w:hAnsiTheme="majorBidi" w:cstheme="majorBidi"/>
          <w:color w:val="000000" w:themeColor="text1"/>
          <w:sz w:val="24"/>
          <w:szCs w:val="24"/>
          <w:lang w:val="en-GB" w:bidi="ar-IQ"/>
        </w:rPr>
      </w:pPr>
      <w:r w:rsidRPr="00957ED1">
        <w:rPr>
          <w:rFonts w:ascii="Times New Roman" w:hAnsi="Times New Roman" w:cs="Times New Roman"/>
          <w:noProof/>
          <w:sz w:val="24"/>
          <w:szCs w:val="24"/>
          <w:lang w:val="sv-SE" w:eastAsia="sv-SE"/>
        </w:rPr>
        <w:drawing>
          <wp:inline distT="0" distB="0" distL="0" distR="0" wp14:anchorId="352ECA08" wp14:editId="5F097663">
            <wp:extent cx="3200865" cy="2112135"/>
            <wp:effectExtent l="19050" t="19050" r="19050" b="21590"/>
            <wp:docPr id="4" name="Picture 4" descr="C:\Users\Hala Office\Desktop\DSC0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DSC0162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6196" t="12843" r="15319" b="13032"/>
                    <a:stretch/>
                  </pic:blipFill>
                  <pic:spPr bwMode="auto">
                    <a:xfrm>
                      <a:off x="0" y="0"/>
                      <a:ext cx="3200578" cy="211194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957ED1" w:rsidRPr="00957ED1" w:rsidRDefault="00957ED1" w:rsidP="00957ED1">
      <w:pPr>
        <w:widowControl/>
        <w:tabs>
          <w:tab w:val="right" w:pos="-360"/>
        </w:tabs>
        <w:adjustRightInd/>
        <w:spacing w:line="240" w:lineRule="auto"/>
        <w:contextualSpacing/>
        <w:jc w:val="center"/>
        <w:textAlignment w:val="auto"/>
        <w:rPr>
          <w:rFonts w:eastAsia="Calibri"/>
          <w:szCs w:val="24"/>
          <w:lang w:eastAsia="en-US" w:bidi="ar-IQ"/>
        </w:rPr>
      </w:pPr>
      <w:r w:rsidRPr="00957ED1">
        <w:rPr>
          <w:rFonts w:eastAsia="Calibri"/>
          <w:szCs w:val="24"/>
          <w:lang w:eastAsia="en-US" w:bidi="ar-IQ"/>
        </w:rPr>
        <w:t>Fig.2: Geological map of the involved area (</w:t>
      </w:r>
      <w:r w:rsidRPr="00957ED1">
        <w:rPr>
          <w:rFonts w:eastAsia="Calibri"/>
          <w:color w:val="0070C0"/>
          <w:szCs w:val="24"/>
          <w:lang w:eastAsia="en-US" w:bidi="ar-IQ"/>
        </w:rPr>
        <w:t>After [6]</w:t>
      </w:r>
      <w:r w:rsidRPr="00957ED1">
        <w:rPr>
          <w:rFonts w:eastAsia="Calibri"/>
          <w:szCs w:val="24"/>
          <w:lang w:eastAsia="en-US" w:bidi="ar-IQ"/>
        </w:rPr>
        <w:t>)</w:t>
      </w:r>
    </w:p>
    <w:p w:rsidR="00957ED1" w:rsidRPr="00957ED1" w:rsidRDefault="00957ED1" w:rsidP="00957ED1">
      <w:pPr>
        <w:widowControl/>
        <w:tabs>
          <w:tab w:val="right" w:pos="-360"/>
        </w:tabs>
        <w:adjustRightInd/>
        <w:spacing w:line="240" w:lineRule="auto"/>
        <w:contextualSpacing/>
        <w:jc w:val="center"/>
        <w:textAlignment w:val="auto"/>
        <w:rPr>
          <w:rFonts w:eastAsia="Calibri"/>
          <w:szCs w:val="24"/>
          <w:lang w:eastAsia="en-US" w:bidi="ar-IQ"/>
        </w:rPr>
      </w:pPr>
      <w:r w:rsidRPr="00957ED1">
        <w:rPr>
          <w:rFonts w:eastAsia="Calibri"/>
          <w:szCs w:val="24"/>
          <w:lang w:eastAsia="en-US" w:bidi="ar-IQ"/>
        </w:rPr>
        <w:t>For the legend, refer to Fig. (5)</w:t>
      </w:r>
    </w:p>
    <w:p w:rsidR="00957ED1" w:rsidRDefault="00957ED1" w:rsidP="00957ED1">
      <w:pPr>
        <w:pStyle w:val="NoSpacing"/>
        <w:tabs>
          <w:tab w:val="left" w:pos="-180"/>
        </w:tabs>
        <w:bidi w:val="0"/>
        <w:jc w:val="center"/>
        <w:rPr>
          <w:rFonts w:asciiTheme="majorBidi" w:hAnsiTheme="majorBidi" w:cstheme="majorBidi"/>
          <w:color w:val="000000" w:themeColor="text1"/>
          <w:sz w:val="24"/>
          <w:szCs w:val="24"/>
          <w:lang w:val="en-GB" w:bidi="ar-IQ"/>
        </w:rPr>
      </w:pPr>
      <w:r w:rsidRPr="00957ED1">
        <w:rPr>
          <w:rFonts w:ascii="Times New Roman" w:eastAsia="Times New Roman" w:hAnsi="Times New Roman" w:cs="Times New Roman"/>
          <w:noProof/>
          <w:sz w:val="24"/>
          <w:szCs w:val="24"/>
          <w:lang w:val="sv-SE" w:eastAsia="sv-SE"/>
        </w:rPr>
        <w:drawing>
          <wp:inline distT="0" distB="0" distL="0" distR="0" wp14:anchorId="54CB53B4" wp14:editId="1756FC1B">
            <wp:extent cx="3116688" cy="1206989"/>
            <wp:effectExtent l="19050" t="19050" r="26670" b="12700"/>
            <wp:docPr id="9" name="Picture 9" descr="D:\Limestone conglomerate desk\Foiding in Ne Kos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mestone conglomerate desk\Foiding in Ne Kosra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166"/>
                    <a:stretch/>
                  </pic:blipFill>
                  <pic:spPr bwMode="auto">
                    <a:xfrm>
                      <a:off x="0" y="0"/>
                      <a:ext cx="3116511" cy="120692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eastAsia="Calibri"/>
          <w:szCs w:val="24"/>
          <w:lang w:val="en-GB" w:eastAsia="en-US" w:bidi="ar-IQ"/>
        </w:rPr>
        <w:t>Fig.3: General view of the Dokan Conglomerate (</w:t>
      </w:r>
      <w:r w:rsidRPr="00957ED1">
        <w:rPr>
          <w:rFonts w:eastAsia="Calibri"/>
          <w:color w:val="0070C0"/>
          <w:szCs w:val="24"/>
          <w:lang w:val="en-GB" w:eastAsia="en-US" w:bidi="ar-IQ"/>
        </w:rPr>
        <w:t>After [1]</w:t>
      </w:r>
      <w:r w:rsidRPr="00957ED1">
        <w:rPr>
          <w:rFonts w:eastAsia="Calibri"/>
          <w:szCs w:val="24"/>
          <w:lang w:val="en-GB" w:eastAsia="en-US" w:bidi="ar-IQ"/>
        </w:rPr>
        <w:t>).</w:t>
      </w: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eastAsia="Calibri"/>
          <w:szCs w:val="24"/>
          <w:lang w:val="en-GB" w:eastAsia="en-US" w:bidi="ar-IQ"/>
        </w:rPr>
        <w:t xml:space="preserve">Note the alternation of soft sandstone and claystone horizons alternated with the hard conglomerate beds, which give them resemblance to Fatha, </w:t>
      </w:r>
      <w:proofErr w:type="spellStart"/>
      <w:r w:rsidRPr="00957ED1">
        <w:rPr>
          <w:rFonts w:eastAsia="Calibri"/>
          <w:szCs w:val="24"/>
          <w:lang w:val="en-GB" w:eastAsia="en-US" w:bidi="ar-IQ"/>
        </w:rPr>
        <w:t>Injana</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Mukdadiya</w:t>
      </w:r>
      <w:proofErr w:type="spellEnd"/>
      <w:r w:rsidRPr="00957ED1">
        <w:rPr>
          <w:rFonts w:eastAsia="Calibri"/>
          <w:szCs w:val="24"/>
          <w:lang w:val="en-GB" w:eastAsia="en-US" w:bidi="ar-IQ"/>
        </w:rPr>
        <w:t xml:space="preserve"> and </w:t>
      </w:r>
      <w:proofErr w:type="spellStart"/>
      <w:proofErr w:type="gramStart"/>
      <w:r w:rsidRPr="00957ED1">
        <w:rPr>
          <w:rFonts w:eastAsia="Calibri"/>
          <w:szCs w:val="24"/>
          <w:lang w:val="en-GB" w:eastAsia="en-US" w:bidi="ar-IQ"/>
        </w:rPr>
        <w:t>Bia</w:t>
      </w:r>
      <w:proofErr w:type="spellEnd"/>
      <w:proofErr w:type="gramEnd"/>
      <w:r w:rsidRPr="00957ED1">
        <w:rPr>
          <w:rFonts w:eastAsia="Calibri"/>
          <w:szCs w:val="24"/>
          <w:lang w:val="en-GB" w:eastAsia="en-US" w:bidi="ar-IQ"/>
        </w:rPr>
        <w:t xml:space="preserve"> Hassan formations; from aerial photographs and Landsat images</w:t>
      </w: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p>
    <w:p w:rsidR="00957ED1" w:rsidRDefault="00957ED1" w:rsidP="00957ED1">
      <w:pPr>
        <w:pStyle w:val="NoSpacing"/>
        <w:tabs>
          <w:tab w:val="left" w:pos="-180"/>
        </w:tabs>
        <w:bidi w:val="0"/>
        <w:jc w:val="both"/>
        <w:rPr>
          <w:rFonts w:asciiTheme="majorBidi" w:hAnsiTheme="majorBidi" w:cstheme="majorBidi"/>
          <w:color w:val="000000" w:themeColor="text1"/>
          <w:sz w:val="24"/>
          <w:szCs w:val="24"/>
          <w:lang w:val="en-GB" w:bidi="ar-IQ"/>
        </w:rPr>
      </w:pPr>
    </w:p>
    <w:p w:rsidR="00957ED1" w:rsidRPr="00957ED1" w:rsidRDefault="00957ED1" w:rsidP="00957ED1">
      <w:pPr>
        <w:pStyle w:val="NoSpacing"/>
        <w:tabs>
          <w:tab w:val="left" w:pos="-180"/>
        </w:tabs>
        <w:bidi w:val="0"/>
        <w:jc w:val="both"/>
        <w:rPr>
          <w:rFonts w:asciiTheme="majorBidi" w:hAnsiTheme="majorBidi" w:cstheme="majorBidi"/>
          <w:color w:val="000000" w:themeColor="text1"/>
          <w:sz w:val="24"/>
          <w:szCs w:val="24"/>
          <w:lang w:bidi="ar-IQ"/>
        </w:rPr>
      </w:pPr>
    </w:p>
    <w:p w:rsidR="00957ED1" w:rsidRDefault="00FE60BC" w:rsidP="00957ED1">
      <w:pPr>
        <w:pStyle w:val="ListParagraph"/>
        <w:numPr>
          <w:ilvl w:val="0"/>
          <w:numId w:val="12"/>
        </w:numPr>
        <w:spacing w:line="360" w:lineRule="auto"/>
        <w:rPr>
          <w:b/>
          <w:sz w:val="30"/>
          <w:szCs w:val="30"/>
        </w:rPr>
      </w:pPr>
      <w:r w:rsidRPr="00FE60BC">
        <w:rPr>
          <w:b/>
          <w:sz w:val="30"/>
          <w:szCs w:val="30"/>
        </w:rPr>
        <w:t>Materials and Methods</w:t>
      </w:r>
    </w:p>
    <w:p w:rsidR="00957ED1" w:rsidRPr="00957ED1" w:rsidRDefault="00957ED1" w:rsidP="00957ED1">
      <w:pPr>
        <w:pStyle w:val="ListParagraph"/>
        <w:spacing w:line="240" w:lineRule="auto"/>
        <w:ind w:left="810" w:hanging="450"/>
        <w:rPr>
          <w:b/>
          <w:sz w:val="30"/>
          <w:szCs w:val="30"/>
        </w:rPr>
      </w:pPr>
      <w:r w:rsidRPr="00957ED1">
        <w:rPr>
          <w:rFonts w:eastAsia="Calibri"/>
          <w:szCs w:val="24"/>
          <w:lang w:val="en-GB" w:eastAsia="en-US"/>
        </w:rPr>
        <w:t>To achieve the aim of this study, the following materials were used:</w:t>
      </w:r>
    </w:p>
    <w:p w:rsidR="00957ED1" w:rsidRPr="00957ED1" w:rsidRDefault="00957ED1" w:rsidP="00957ED1">
      <w:pPr>
        <w:spacing w:line="240" w:lineRule="auto"/>
        <w:rPr>
          <w:rFonts w:eastAsia="Calibri"/>
          <w:szCs w:val="24"/>
          <w:lang w:val="en-GB" w:eastAsia="en-US"/>
        </w:rPr>
      </w:pPr>
      <w:r w:rsidRPr="00957ED1">
        <w:rPr>
          <w:rFonts w:eastAsia="Calibri"/>
          <w:szCs w:val="24"/>
          <w:lang w:val="en-GB" w:eastAsia="en-US"/>
        </w:rPr>
        <w:t>- Geological maps, at scale of 1: 100 000, 1: 250 000 and 1: 1000 000</w:t>
      </w:r>
    </w:p>
    <w:p w:rsidR="00957ED1" w:rsidRPr="00957ED1" w:rsidRDefault="00957ED1" w:rsidP="00957ED1">
      <w:pPr>
        <w:spacing w:line="240" w:lineRule="auto"/>
        <w:rPr>
          <w:rFonts w:eastAsia="Calibri"/>
          <w:szCs w:val="24"/>
          <w:lang w:val="en-GB" w:eastAsia="en-US"/>
        </w:rPr>
      </w:pPr>
      <w:r w:rsidRPr="00957ED1">
        <w:rPr>
          <w:rFonts w:eastAsia="Calibri"/>
          <w:szCs w:val="24"/>
          <w:lang w:val="en-GB" w:eastAsia="en-US"/>
        </w:rPr>
        <w:t>- Google Earth, DEM and Satellite images</w:t>
      </w:r>
    </w:p>
    <w:p w:rsidR="00957ED1" w:rsidRPr="00957ED1" w:rsidRDefault="00957ED1" w:rsidP="00957ED1">
      <w:pPr>
        <w:spacing w:line="240" w:lineRule="auto"/>
        <w:rPr>
          <w:rFonts w:eastAsia="Calibri"/>
          <w:szCs w:val="24"/>
          <w:lang w:val="en-GB" w:eastAsia="en-US"/>
        </w:rPr>
      </w:pPr>
      <w:r w:rsidRPr="00957ED1">
        <w:rPr>
          <w:rFonts w:eastAsia="Calibri"/>
          <w:szCs w:val="24"/>
          <w:lang w:val="en-GB" w:eastAsia="en-US"/>
        </w:rPr>
        <w:t>- Relevant published articles and reports</w:t>
      </w:r>
    </w:p>
    <w:p w:rsidR="00957ED1" w:rsidRPr="00957ED1" w:rsidRDefault="00957ED1" w:rsidP="00957ED1">
      <w:pPr>
        <w:spacing w:line="240" w:lineRule="auto"/>
        <w:ind w:firstLine="482"/>
        <w:rPr>
          <w:rFonts w:eastAsia="Calibri"/>
          <w:szCs w:val="24"/>
          <w:lang w:val="en-GB" w:eastAsia="en-US"/>
        </w:rPr>
      </w:pPr>
      <w:r w:rsidRPr="00957ED1">
        <w:rPr>
          <w:rFonts w:eastAsia="Calibri"/>
          <w:szCs w:val="24"/>
          <w:lang w:val="en-GB" w:eastAsia="en-US"/>
        </w:rPr>
        <w:t xml:space="preserve">The geological maps [2, 3, </w:t>
      </w:r>
      <w:proofErr w:type="gramStart"/>
      <w:r w:rsidRPr="00957ED1">
        <w:rPr>
          <w:rFonts w:eastAsia="Calibri"/>
          <w:szCs w:val="24"/>
          <w:lang w:val="en-GB" w:eastAsia="en-US"/>
        </w:rPr>
        <w:t>4</w:t>
      </w:r>
      <w:proofErr w:type="gramEnd"/>
      <w:r w:rsidRPr="00957ED1">
        <w:rPr>
          <w:rFonts w:eastAsia="Calibri"/>
          <w:szCs w:val="24"/>
          <w:lang w:val="en-GB" w:eastAsia="en-US"/>
        </w:rPr>
        <w:t>] with the Google Earth, DEM and Satellite images were used to recognize the areal distribution of the Dokan Conglomerate and to recognize its relation with the exposed formations in the study area.</w:t>
      </w:r>
    </w:p>
    <w:p w:rsidR="00957ED1" w:rsidRPr="00957ED1" w:rsidRDefault="00957ED1" w:rsidP="00957ED1">
      <w:pPr>
        <w:spacing w:line="240" w:lineRule="auto"/>
        <w:rPr>
          <w:rFonts w:eastAsia="Calibri"/>
          <w:szCs w:val="24"/>
          <w:lang w:val="en-GB" w:eastAsia="en-US"/>
        </w:rPr>
      </w:pPr>
      <w:r w:rsidRPr="00957ED1">
        <w:rPr>
          <w:rFonts w:eastAsia="Calibri"/>
          <w:szCs w:val="24"/>
          <w:lang w:val="en-GB" w:eastAsia="en-US"/>
        </w:rPr>
        <w:t xml:space="preserve"> Field work was carried out in August, 2014 to acquire interesting data, like constituents of the conglomerate; their description, thicknesses, and dip measurements; many interesting and representative exposures were photographed too. Some structural data were also reviewed to elucidate the relation between the Dokan Conglomerate and the underlying exposed geological formations </w:t>
      </w:r>
    </w:p>
    <w:p w:rsidR="00957ED1" w:rsidRDefault="00957ED1" w:rsidP="00957ED1">
      <w:pPr>
        <w:spacing w:line="240" w:lineRule="auto"/>
        <w:ind w:firstLine="360"/>
        <w:rPr>
          <w:rFonts w:eastAsia="Calibri"/>
          <w:szCs w:val="24"/>
          <w:lang w:val="en-GB" w:eastAsia="en-US"/>
        </w:rPr>
      </w:pPr>
      <w:r w:rsidRPr="00957ED1">
        <w:rPr>
          <w:rFonts w:eastAsia="Calibri"/>
          <w:szCs w:val="24"/>
          <w:lang w:val="en-GB" w:eastAsia="en-US"/>
        </w:rPr>
        <w:t xml:space="preserve">Within GIS and Digital Elevation Model (DEM) applications, spatial analysis and hydrological tools of Arc GIS were used to calculate coverage areas of some outcrops. </w:t>
      </w:r>
    </w:p>
    <w:p w:rsidR="00957ED1" w:rsidRPr="00957ED1" w:rsidRDefault="00957ED1" w:rsidP="00957ED1">
      <w:pPr>
        <w:spacing w:line="240" w:lineRule="auto"/>
        <w:ind w:firstLine="360"/>
        <w:rPr>
          <w:rFonts w:eastAsia="Calibri"/>
          <w:szCs w:val="24"/>
          <w:lang w:val="en-GB" w:eastAsia="en-US"/>
        </w:rPr>
      </w:pPr>
    </w:p>
    <w:p w:rsidR="00FE60BC" w:rsidRDefault="00957ED1" w:rsidP="00EF49DA">
      <w:pPr>
        <w:pStyle w:val="ListParagraph"/>
        <w:numPr>
          <w:ilvl w:val="0"/>
          <w:numId w:val="12"/>
        </w:numPr>
        <w:spacing w:line="360" w:lineRule="auto"/>
        <w:rPr>
          <w:b/>
          <w:sz w:val="30"/>
          <w:szCs w:val="30"/>
          <w:lang w:val="en-GB"/>
        </w:rPr>
      </w:pPr>
      <w:r>
        <w:rPr>
          <w:b/>
          <w:sz w:val="30"/>
          <w:szCs w:val="30"/>
        </w:rPr>
        <w:t>The Dokan Conglomerate</w:t>
      </w:r>
    </w:p>
    <w:p w:rsidR="00957ED1" w:rsidRPr="00957ED1" w:rsidRDefault="00957ED1" w:rsidP="00957ED1">
      <w:pPr>
        <w:pStyle w:val="NoSpacing"/>
        <w:bidi w:val="0"/>
        <w:ind w:firstLine="540"/>
        <w:jc w:val="both"/>
        <w:rPr>
          <w:rFonts w:ascii="Times New Roman"/>
          <w:szCs w:val="24"/>
          <w:lang w:val="en-GB" w:bidi="ar-IQ"/>
        </w:rPr>
      </w:pPr>
      <w:r w:rsidRPr="00957ED1">
        <w:rPr>
          <w:rFonts w:ascii="Times New Roman"/>
          <w:szCs w:val="24"/>
          <w:lang w:val="en-GB" w:bidi="ar-IQ"/>
        </w:rPr>
        <w:t xml:space="preserve">The Dokan Conglomerate is a </w:t>
      </w:r>
      <w:proofErr w:type="spellStart"/>
      <w:r w:rsidRPr="00957ED1">
        <w:rPr>
          <w:rFonts w:ascii="Times New Roman"/>
          <w:szCs w:val="24"/>
          <w:lang w:val="en-GB" w:bidi="ar-IQ"/>
        </w:rPr>
        <w:t>lithostratigraphic</w:t>
      </w:r>
      <w:proofErr w:type="spellEnd"/>
      <w:r w:rsidRPr="00957ED1">
        <w:rPr>
          <w:rFonts w:ascii="Times New Roman"/>
          <w:szCs w:val="24"/>
          <w:lang w:val="en-GB" w:bidi="ar-IQ"/>
        </w:rPr>
        <w:t xml:space="preserve"> unit of Pleistocene age recognize by </w:t>
      </w:r>
      <w:r w:rsidRPr="00957ED1">
        <w:rPr>
          <w:rFonts w:ascii="Times New Roman"/>
          <w:color w:val="0070C0"/>
          <w:szCs w:val="24"/>
          <w:lang w:val="en-GB" w:bidi="ar-IQ"/>
        </w:rPr>
        <w:t xml:space="preserve"> [1] </w:t>
      </w:r>
      <w:r w:rsidRPr="00957ED1">
        <w:rPr>
          <w:rFonts w:ascii="Times New Roman"/>
          <w:szCs w:val="24"/>
          <w:lang w:val="en-GB" w:bidi="ar-IQ"/>
        </w:rPr>
        <w:t>adopted by</w:t>
      </w:r>
      <w:r w:rsidRPr="00957ED1">
        <w:rPr>
          <w:rFonts w:ascii="Times New Roman"/>
          <w:color w:val="0070C0"/>
          <w:szCs w:val="24"/>
          <w:lang w:val="en-GB" w:bidi="ar-IQ"/>
        </w:rPr>
        <w:t xml:space="preserve"> [2, 3, 4]</w:t>
      </w:r>
      <w:r w:rsidRPr="00957ED1">
        <w:rPr>
          <w:rFonts w:ascii="Times New Roman"/>
          <w:szCs w:val="24"/>
          <w:lang w:val="en-GB" w:bidi="ar-IQ"/>
        </w:rPr>
        <w:t xml:space="preserve"> and used in the Geological Map of Iraq, at scale of 1: 1000000 and Geological Maps of Erbil and </w:t>
      </w:r>
      <w:proofErr w:type="spellStart"/>
      <w:r w:rsidRPr="00957ED1">
        <w:rPr>
          <w:rFonts w:ascii="Times New Roman"/>
          <w:szCs w:val="24"/>
          <w:lang w:val="en-GB" w:bidi="ar-IQ"/>
        </w:rPr>
        <w:t>Mahabad</w:t>
      </w:r>
      <w:proofErr w:type="spellEnd"/>
      <w:r w:rsidRPr="00957ED1">
        <w:rPr>
          <w:rFonts w:ascii="Times New Roman"/>
          <w:szCs w:val="24"/>
          <w:lang w:val="en-GB" w:bidi="ar-IQ"/>
        </w:rPr>
        <w:t xml:space="preserve">, and </w:t>
      </w:r>
      <w:proofErr w:type="spellStart"/>
      <w:r w:rsidRPr="00957ED1">
        <w:rPr>
          <w:rFonts w:ascii="Times New Roman"/>
          <w:szCs w:val="24"/>
          <w:lang w:val="en-GB" w:bidi="ar-IQ"/>
        </w:rPr>
        <w:t>Sulaimaniyah</w:t>
      </w:r>
      <w:proofErr w:type="spellEnd"/>
      <w:r w:rsidRPr="00957ED1">
        <w:rPr>
          <w:rFonts w:ascii="Times New Roman"/>
          <w:szCs w:val="24"/>
          <w:lang w:val="en-GB" w:bidi="ar-IQ"/>
        </w:rPr>
        <w:t xml:space="preserve"> Quadrangles, at scale of   1: 250000. The used term "Dokan Conglomerate" </w:t>
      </w:r>
      <w:r w:rsidRPr="00957ED1">
        <w:rPr>
          <w:rFonts w:ascii="Times New Roman"/>
          <w:szCs w:val="24"/>
          <w:lang w:val="en-GB" w:bidi="ar-IQ"/>
        </w:rPr>
        <w:t xml:space="preserve">by </w:t>
      </w:r>
      <w:r w:rsidRPr="00957ED1">
        <w:rPr>
          <w:rFonts w:ascii="Times New Roman"/>
          <w:color w:val="0070C0"/>
          <w:szCs w:val="24"/>
          <w:lang w:val="en-GB" w:bidi="ar-IQ"/>
        </w:rPr>
        <w:t>[</w:t>
      </w:r>
      <w:r w:rsidRPr="00957ED1">
        <w:rPr>
          <w:rFonts w:ascii="Times New Roman"/>
          <w:color w:val="0070C0"/>
          <w:szCs w:val="24"/>
          <w:lang w:val="en-GB" w:bidi="ar-IQ"/>
        </w:rPr>
        <w:t xml:space="preserve">1] </w:t>
      </w:r>
      <w:r w:rsidRPr="00957ED1">
        <w:rPr>
          <w:rFonts w:ascii="Times New Roman"/>
          <w:szCs w:val="24"/>
          <w:lang w:val="en-GB" w:bidi="ar-IQ"/>
        </w:rPr>
        <w:t xml:space="preserve">fulfils the conditions stated by </w:t>
      </w:r>
      <w:r w:rsidRPr="00957ED1">
        <w:rPr>
          <w:rFonts w:ascii="Times New Roman"/>
          <w:color w:val="0070C0"/>
          <w:szCs w:val="24"/>
          <w:lang w:val="en-GB" w:bidi="ar-IQ"/>
        </w:rPr>
        <w:t xml:space="preserve">ICS [12] </w:t>
      </w:r>
      <w:r w:rsidRPr="00957ED1">
        <w:rPr>
          <w:rFonts w:ascii="Times New Roman"/>
          <w:szCs w:val="24"/>
          <w:lang w:val="en-GB" w:bidi="ar-IQ"/>
        </w:rPr>
        <w:t>for the nomenclature of stratigraphic units.</w:t>
      </w:r>
    </w:p>
    <w:p w:rsidR="007E0E6E" w:rsidRDefault="007E0E6E" w:rsidP="00291BC5">
      <w:pPr>
        <w:widowControl/>
        <w:adjustRightInd/>
        <w:spacing w:line="240" w:lineRule="auto"/>
        <w:textAlignment w:val="auto"/>
        <w:rPr>
          <w:b/>
          <w:sz w:val="30"/>
          <w:szCs w:val="30"/>
        </w:rPr>
      </w:pPr>
      <w:r w:rsidRPr="007E0E6E">
        <w:rPr>
          <w:rFonts w:eastAsia="Calibri"/>
          <w:szCs w:val="24"/>
          <w:lang w:eastAsia="en-US"/>
        </w:rPr>
        <w:tab/>
      </w:r>
    </w:p>
    <w:p w:rsidR="00EF49DA" w:rsidRPr="00EF49DA" w:rsidRDefault="00EF49DA" w:rsidP="00957ED1">
      <w:pPr>
        <w:widowControl/>
        <w:adjustRightInd/>
        <w:spacing w:line="240" w:lineRule="auto"/>
        <w:textAlignment w:val="auto"/>
        <w:rPr>
          <w:rFonts w:eastAsia="Calibri"/>
          <w:szCs w:val="24"/>
          <w:lang w:val="en-GB" w:eastAsia="en-US"/>
        </w:rPr>
      </w:pPr>
      <w:r>
        <w:rPr>
          <w:rFonts w:eastAsia="Calibri"/>
          <w:b/>
          <w:bCs/>
          <w:szCs w:val="24"/>
          <w:lang w:val="en-GB" w:eastAsia="en-US"/>
        </w:rPr>
        <w:t xml:space="preserve">3.1 </w:t>
      </w:r>
      <w:r w:rsidR="00957ED1" w:rsidRPr="00957ED1">
        <w:rPr>
          <w:rFonts w:eastAsia="Calibri" w:hint="eastAsia"/>
          <w:b/>
          <w:bCs/>
          <w:szCs w:val="24"/>
          <w:lang w:val="en-GB" w:eastAsia="en-US"/>
        </w:rPr>
        <w:t>Geographical Extent</w:t>
      </w:r>
    </w:p>
    <w:p w:rsidR="00957ED1" w:rsidRDefault="00EF49DA" w:rsidP="00957ED1">
      <w:pPr>
        <w:pStyle w:val="NoSpacing"/>
        <w:bidi w:val="0"/>
        <w:ind w:firstLine="540"/>
        <w:jc w:val="both"/>
        <w:rPr>
          <w:rFonts w:ascii="Times New Roman"/>
          <w:szCs w:val="24"/>
          <w:lang w:val="en-GB" w:bidi="ar-IQ"/>
        </w:rPr>
      </w:pPr>
      <w:r w:rsidRPr="00EF49DA">
        <w:rPr>
          <w:szCs w:val="24"/>
          <w:lang w:val="en-GB"/>
        </w:rPr>
        <w:tab/>
      </w:r>
      <w:r w:rsidR="00957ED1" w:rsidRPr="00957ED1">
        <w:rPr>
          <w:rFonts w:ascii="Times New Roman"/>
          <w:szCs w:val="24"/>
          <w:lang w:val="en-GB" w:bidi="ar-IQ"/>
        </w:rPr>
        <w:t xml:space="preserve">The Dokan Conglomerate is exposed west of </w:t>
      </w:r>
      <w:proofErr w:type="spellStart"/>
      <w:r w:rsidR="00957ED1" w:rsidRPr="00957ED1">
        <w:rPr>
          <w:rFonts w:ascii="Times New Roman"/>
          <w:szCs w:val="24"/>
          <w:lang w:val="en-GB" w:bidi="ar-IQ"/>
        </w:rPr>
        <w:t>Sulaimaniyah</w:t>
      </w:r>
      <w:proofErr w:type="spellEnd"/>
      <w:r w:rsidR="00957ED1" w:rsidRPr="00957ED1">
        <w:rPr>
          <w:rFonts w:ascii="Times New Roman"/>
          <w:szCs w:val="24"/>
          <w:lang w:val="en-GB" w:bidi="ar-IQ"/>
        </w:rPr>
        <w:t xml:space="preserve"> city, along </w:t>
      </w:r>
      <w:proofErr w:type="spellStart"/>
      <w:r w:rsidR="00957ED1" w:rsidRPr="00957ED1">
        <w:rPr>
          <w:rFonts w:ascii="Times New Roman"/>
          <w:szCs w:val="24"/>
          <w:lang w:val="en-GB" w:bidi="ar-IQ"/>
        </w:rPr>
        <w:t>Khalikan</w:t>
      </w:r>
      <w:proofErr w:type="spellEnd"/>
      <w:r w:rsidR="00957ED1" w:rsidRPr="00957ED1">
        <w:rPr>
          <w:rFonts w:ascii="Times New Roman"/>
          <w:szCs w:val="24"/>
          <w:lang w:val="en-GB" w:bidi="ar-IQ"/>
        </w:rPr>
        <w:t xml:space="preserve"> and </w:t>
      </w:r>
      <w:proofErr w:type="spellStart"/>
      <w:r w:rsidR="00957ED1" w:rsidRPr="00957ED1">
        <w:rPr>
          <w:rFonts w:ascii="Times New Roman"/>
          <w:szCs w:val="24"/>
          <w:lang w:val="en-GB" w:bidi="ar-IQ"/>
        </w:rPr>
        <w:t>Kosrat</w:t>
      </w:r>
      <w:proofErr w:type="spellEnd"/>
      <w:r w:rsidR="00957ED1" w:rsidRPr="00957ED1">
        <w:rPr>
          <w:rFonts w:ascii="Times New Roman"/>
          <w:szCs w:val="24"/>
          <w:lang w:val="en-GB" w:bidi="ar-IQ"/>
        </w:rPr>
        <w:t xml:space="preserve"> anticlines, and along the southern and part of the eastern banks of Dokan Lake (Figs.4 and 5). </w:t>
      </w:r>
    </w:p>
    <w:p w:rsidR="00957ED1" w:rsidRPr="00957ED1" w:rsidRDefault="00957ED1" w:rsidP="00957ED1">
      <w:pPr>
        <w:widowControl/>
        <w:adjustRightInd/>
        <w:spacing w:line="240" w:lineRule="auto"/>
        <w:textAlignment w:val="auto"/>
        <w:rPr>
          <w:rFonts w:eastAsia="Calibri"/>
          <w:noProof/>
          <w:szCs w:val="24"/>
          <w:lang w:val="en-GB" w:eastAsia="en-GB"/>
        </w:rPr>
      </w:pPr>
      <w:r w:rsidRPr="00957ED1">
        <w:rPr>
          <w:rFonts w:ascii="Calibri" w:eastAsia="Calibri" w:hAnsi="Calibri" w:cs="Arial"/>
          <w:noProof/>
          <w:sz w:val="22"/>
          <w:szCs w:val="22"/>
          <w:lang w:val="en-GB" w:eastAsia="en-GB"/>
        </w:rPr>
        <w:tab/>
      </w:r>
      <w:r w:rsidRPr="00957ED1">
        <w:rPr>
          <w:rFonts w:eastAsia="Calibri"/>
          <w:noProof/>
          <w:szCs w:val="24"/>
          <w:lang w:val="en-GB" w:eastAsia="en-GB"/>
        </w:rPr>
        <w:t>The exposures of the Dokan Conglomeate starts from Kani Watman village       (Fig. 6) in the extreme northwestern part of the coverage area, as high stnding exposures above the Tanjero Formation at the northwestern plunge area of Khalikan anticline, northwest of Sulaimaniyah city. The exposures of the conglomerate extends eastwards on the top of Khalikan anticline (Fig.7) overlying different formations.</w:t>
      </w:r>
    </w:p>
    <w:p w:rsidR="00957ED1" w:rsidRPr="00957ED1" w:rsidRDefault="00957ED1" w:rsidP="00957ED1">
      <w:pPr>
        <w:widowControl/>
        <w:adjustRightInd/>
        <w:spacing w:line="240" w:lineRule="auto"/>
        <w:ind w:firstLine="540"/>
        <w:textAlignment w:val="auto"/>
        <w:rPr>
          <w:rFonts w:eastAsia="Calibri"/>
          <w:sz w:val="12"/>
          <w:szCs w:val="12"/>
          <w:lang w:val="en-GB" w:eastAsia="en-US" w:bidi="ar-IQ"/>
        </w:rPr>
      </w:pP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ascii="Calibri" w:eastAsia="Calibri" w:hAnsi="Calibri" w:cs="Arial"/>
          <w:noProof/>
          <w:sz w:val="22"/>
          <w:szCs w:val="22"/>
          <w:lang w:val="sv-SE" w:eastAsia="sv-SE"/>
        </w:rPr>
        <w:lastRenderedPageBreak/>
        <w:drawing>
          <wp:inline distT="0" distB="0" distL="0" distR="0" wp14:anchorId="349434F1" wp14:editId="34BFCC8E">
            <wp:extent cx="3255141" cy="4476529"/>
            <wp:effectExtent l="18097" t="20003" r="20638" b="20637"/>
            <wp:docPr id="12" name="Picture 12" descr="D:\Limestone conglomerate desk\Kan watman Congl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mestone conglomerate desk\Kan watman Conglo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l="800" t="804" r="6093" b="604"/>
                    <a:stretch>
                      <a:fillRect/>
                    </a:stretch>
                  </pic:blipFill>
                  <pic:spPr bwMode="auto">
                    <a:xfrm rot="5400000">
                      <a:off x="0" y="0"/>
                      <a:ext cx="3254634" cy="4475832"/>
                    </a:xfrm>
                    <a:prstGeom prst="rect">
                      <a:avLst/>
                    </a:prstGeom>
                    <a:noFill/>
                    <a:ln w="19050" cmpd="sng">
                      <a:solidFill>
                        <a:sysClr val="windowText" lastClr="000000"/>
                      </a:solidFill>
                      <a:miter lim="800000"/>
                      <a:headEnd/>
                      <a:tailEnd/>
                    </a:ln>
                    <a:effectLst/>
                  </pic:spPr>
                </pic:pic>
              </a:graphicData>
            </a:graphic>
          </wp:inline>
        </w:drawing>
      </w:r>
    </w:p>
    <w:p w:rsidR="00957ED1" w:rsidRPr="00957ED1" w:rsidRDefault="00957ED1" w:rsidP="00957ED1">
      <w:pPr>
        <w:widowControl/>
        <w:adjustRightInd/>
        <w:spacing w:line="240" w:lineRule="auto"/>
        <w:jc w:val="center"/>
        <w:textAlignment w:val="auto"/>
        <w:rPr>
          <w:rFonts w:eastAsia="Calibri"/>
          <w:sz w:val="12"/>
          <w:szCs w:val="12"/>
          <w:lang w:val="en-GB" w:eastAsia="en-US" w:bidi="ar-IQ"/>
        </w:rPr>
      </w:pPr>
    </w:p>
    <w:p w:rsidR="00957ED1" w:rsidRPr="00957ED1" w:rsidRDefault="00957ED1" w:rsidP="00957ED1">
      <w:pPr>
        <w:widowControl/>
        <w:adjustRightInd/>
        <w:spacing w:line="240" w:lineRule="auto"/>
        <w:ind w:right="-360"/>
        <w:jc w:val="center"/>
        <w:textAlignment w:val="auto"/>
        <w:rPr>
          <w:rFonts w:eastAsia="Calibri"/>
          <w:szCs w:val="24"/>
          <w:lang w:val="en-GB" w:eastAsia="en-US" w:bidi="ar-IQ"/>
        </w:rPr>
      </w:pPr>
      <w:r w:rsidRPr="00957ED1">
        <w:rPr>
          <w:rFonts w:eastAsia="Calibri"/>
          <w:szCs w:val="24"/>
          <w:lang w:val="en-GB" w:eastAsia="en-US" w:bidi="ar-IQ"/>
        </w:rPr>
        <w:t>Fig.4: Geological map of the extension of Dokan Conglomerate (</w:t>
      </w:r>
      <w:r w:rsidRPr="00957ED1">
        <w:rPr>
          <w:rFonts w:eastAsia="Calibri"/>
          <w:color w:val="0070C0"/>
          <w:szCs w:val="24"/>
          <w:lang w:val="en-GB" w:eastAsia="en-US" w:bidi="ar-IQ"/>
        </w:rPr>
        <w:t>After [1]</w:t>
      </w:r>
      <w:r w:rsidRPr="00957ED1">
        <w:rPr>
          <w:rFonts w:eastAsia="Calibri"/>
          <w:szCs w:val="24"/>
          <w:lang w:val="en-GB" w:eastAsia="en-US" w:bidi="ar-IQ"/>
        </w:rPr>
        <w:t>)</w:t>
      </w:r>
    </w:p>
    <w:p w:rsidR="00957ED1" w:rsidRPr="00957ED1" w:rsidRDefault="00957ED1" w:rsidP="00957ED1">
      <w:pPr>
        <w:widowControl/>
        <w:adjustRightInd/>
        <w:spacing w:line="240" w:lineRule="auto"/>
        <w:jc w:val="center"/>
        <w:textAlignment w:val="auto"/>
        <w:rPr>
          <w:rFonts w:eastAsia="Calibri"/>
          <w:noProof/>
          <w:szCs w:val="24"/>
          <w:lang w:val="en-GB" w:eastAsia="en-GB"/>
        </w:rPr>
      </w:pPr>
      <w:r w:rsidRPr="00957ED1">
        <w:rPr>
          <w:rFonts w:eastAsia="Calibri"/>
          <w:noProof/>
          <w:szCs w:val="24"/>
          <w:lang w:val="sv-SE" w:eastAsia="sv-SE"/>
        </w:rPr>
        <w:drawing>
          <wp:inline distT="0" distB="0" distL="0" distR="0" wp14:anchorId="3D17369B" wp14:editId="3E96BC0A">
            <wp:extent cx="5656190" cy="2552700"/>
            <wp:effectExtent l="19050" t="19050" r="20955" b="19050"/>
            <wp:docPr id="13" name="Picture 13" descr="C:\Users\Hala Office\Desktop\DSC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DSC0162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2238" t="15367" r="5852" b="29326"/>
                    <a:stretch/>
                  </pic:blipFill>
                  <pic:spPr bwMode="auto">
                    <a:xfrm>
                      <a:off x="0" y="0"/>
                      <a:ext cx="5665926" cy="2557094"/>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957ED1" w:rsidRPr="00957ED1" w:rsidRDefault="00957ED1" w:rsidP="00957ED1">
      <w:pPr>
        <w:widowControl/>
        <w:adjustRightInd/>
        <w:spacing w:line="240" w:lineRule="auto"/>
        <w:jc w:val="left"/>
        <w:textAlignment w:val="auto"/>
        <w:rPr>
          <w:rFonts w:eastAsia="Calibri"/>
          <w:noProof/>
          <w:szCs w:val="24"/>
          <w:lang w:val="en-GB" w:eastAsia="en-GB"/>
        </w:rPr>
      </w:pPr>
    </w:p>
    <w:p w:rsidR="00957ED1" w:rsidRPr="00957ED1" w:rsidRDefault="00957ED1" w:rsidP="00957ED1">
      <w:pPr>
        <w:widowControl/>
        <w:adjustRightInd/>
        <w:spacing w:line="240" w:lineRule="auto"/>
        <w:jc w:val="center"/>
        <w:textAlignment w:val="auto"/>
        <w:rPr>
          <w:rFonts w:eastAsia="Calibri"/>
          <w:noProof/>
          <w:szCs w:val="24"/>
          <w:lang w:val="en-GB" w:eastAsia="en-GB"/>
        </w:rPr>
      </w:pPr>
      <w:r w:rsidRPr="00957ED1">
        <w:rPr>
          <w:rFonts w:eastAsia="Calibri"/>
          <w:noProof/>
          <w:szCs w:val="24"/>
          <w:lang w:val="en-GB" w:eastAsia="en-GB"/>
        </w:rPr>
        <w:t xml:space="preserve">Fig. 5: Geological map showing the distribution of the Dokan Conglomerate </w:t>
      </w:r>
    </w:p>
    <w:p w:rsidR="00957ED1" w:rsidRPr="00957ED1" w:rsidRDefault="00957ED1" w:rsidP="00957ED1">
      <w:pPr>
        <w:widowControl/>
        <w:adjustRightInd/>
        <w:spacing w:line="240" w:lineRule="auto"/>
        <w:jc w:val="center"/>
        <w:textAlignment w:val="auto"/>
        <w:rPr>
          <w:rFonts w:eastAsia="Calibri"/>
          <w:noProof/>
          <w:szCs w:val="24"/>
          <w:lang w:val="en-GB" w:eastAsia="en-GB"/>
        </w:rPr>
      </w:pPr>
      <w:r w:rsidRPr="00957ED1">
        <w:rPr>
          <w:rFonts w:eastAsia="Calibri"/>
          <w:noProof/>
          <w:szCs w:val="24"/>
          <w:lang w:val="en-GB" w:eastAsia="en-GB"/>
        </w:rPr>
        <w:t>(</w:t>
      </w:r>
      <w:r w:rsidRPr="00957ED1">
        <w:rPr>
          <w:rFonts w:eastAsia="Calibri"/>
          <w:noProof/>
          <w:color w:val="0070C0"/>
          <w:szCs w:val="24"/>
          <w:lang w:val="en-GB" w:eastAsia="en-GB"/>
        </w:rPr>
        <w:t>After [2]</w:t>
      </w:r>
      <w:r w:rsidRPr="00957ED1">
        <w:rPr>
          <w:rFonts w:eastAsia="Calibri"/>
          <w:noProof/>
          <w:szCs w:val="24"/>
          <w:lang w:val="en-GB" w:eastAsia="en-GB"/>
        </w:rPr>
        <w:t>)</w:t>
      </w:r>
    </w:p>
    <w:p w:rsidR="00957ED1" w:rsidRPr="00957ED1" w:rsidRDefault="00957ED1" w:rsidP="00957ED1">
      <w:pPr>
        <w:widowControl/>
        <w:adjustRightInd/>
        <w:spacing w:line="240" w:lineRule="auto"/>
        <w:textAlignment w:val="auto"/>
        <w:rPr>
          <w:rFonts w:eastAsia="Calibri"/>
          <w:noProof/>
          <w:szCs w:val="24"/>
          <w:lang w:val="en-GB" w:eastAsia="en-GB"/>
        </w:rPr>
      </w:pPr>
    </w:p>
    <w:p w:rsidR="00957ED1" w:rsidRPr="00957ED1" w:rsidRDefault="00957ED1" w:rsidP="00957ED1">
      <w:pPr>
        <w:widowControl/>
        <w:adjustRightInd/>
        <w:spacing w:line="240" w:lineRule="auto"/>
        <w:jc w:val="center"/>
        <w:textAlignment w:val="auto"/>
        <w:rPr>
          <w:rFonts w:eastAsia="Calibri"/>
          <w:noProof/>
          <w:szCs w:val="24"/>
          <w:lang w:val="en-GB" w:eastAsia="en-GB"/>
        </w:rPr>
      </w:pPr>
      <w:r w:rsidRPr="00957ED1">
        <w:rPr>
          <w:rFonts w:eastAsia="Calibri"/>
          <w:noProof/>
          <w:szCs w:val="24"/>
          <w:lang w:val="sv-SE" w:eastAsia="sv-SE"/>
        </w:rPr>
        <w:lastRenderedPageBreak/>
        <mc:AlternateContent>
          <mc:Choice Requires="wps">
            <w:drawing>
              <wp:anchor distT="0" distB="0" distL="114300" distR="114300" simplePos="0" relativeHeight="251691008" behindDoc="0" locked="0" layoutInCell="1" allowOverlap="1" wp14:anchorId="37B89C68" wp14:editId="40551447">
                <wp:simplePos x="0" y="0"/>
                <wp:positionH relativeFrom="column">
                  <wp:posOffset>3933825</wp:posOffset>
                </wp:positionH>
                <wp:positionV relativeFrom="paragraph">
                  <wp:posOffset>123825</wp:posOffset>
                </wp:positionV>
                <wp:extent cx="914400" cy="2952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19050">
                          <a:noFill/>
                        </a:ln>
                        <a:effectLst/>
                      </wps:spPr>
                      <wps:txbx>
                        <w:txbxContent>
                          <w:p w:rsidR="00957ED1" w:rsidRPr="003E3E0A" w:rsidRDefault="00957ED1" w:rsidP="00957ED1">
                            <w:pPr>
                              <w:rPr>
                                <w:b/>
                                <w:bCs/>
                                <w:color w:val="FF0000"/>
                              </w:rPr>
                            </w:pPr>
                            <w:r w:rsidRPr="003E3E0A">
                              <w:rPr>
                                <w:b/>
                                <w:bCs/>
                                <w:color w:val="FF0000"/>
                              </w:rPr>
                              <w:t>DC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09.75pt;margin-top:9.75pt;width:1in;height:23.2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" filled="f" stroked="f" strokeweight="1.5pt">
                <v:textbox>
                  <w:txbxContent>
                    <w:p w:rsidR="00957ED1" w:rsidRPr="003E3E0A" w:rsidRDefault="00957ED1" w:rsidP="00957ED1">
                      <w:pPr>
                        <w:rPr>
                          <w:b/>
                          <w:bCs/>
                          <w:color w:val="FF0000"/>
                        </w:rPr>
                      </w:pPr>
                      <w:r w:rsidRPr="003E3E0A">
                        <w:rPr>
                          <w:b/>
                          <w:bCs/>
                          <w:color w:val="FF0000"/>
                        </w:rPr>
                        <w:t>DC</w:t>
                      </w:r>
                    </w:p>
                  </w:txbxContent>
                </v:textbox>
              </v:shape>
            </w:pict>
          </mc:Fallback>
        </mc:AlternateContent>
      </w:r>
      <w:r w:rsidRPr="00957ED1">
        <w:rPr>
          <w:rFonts w:eastAsia="Calibri"/>
          <w:noProof/>
          <w:szCs w:val="24"/>
          <w:lang w:val="sv-SE" w:eastAsia="sv-SE"/>
        </w:rPr>
        <mc:AlternateContent>
          <mc:Choice Requires="wps">
            <w:drawing>
              <wp:anchor distT="0" distB="0" distL="114300" distR="114300" simplePos="0" relativeHeight="251689984" behindDoc="0" locked="0" layoutInCell="1" allowOverlap="1" wp14:anchorId="1AF7C11C" wp14:editId="2DB8166E">
                <wp:simplePos x="0" y="0"/>
                <wp:positionH relativeFrom="column">
                  <wp:posOffset>1276350</wp:posOffset>
                </wp:positionH>
                <wp:positionV relativeFrom="paragraph">
                  <wp:posOffset>1266825</wp:posOffset>
                </wp:positionV>
                <wp:extent cx="914400"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txbx>
                        <w:txbxContent>
                          <w:p w:rsidR="00957ED1" w:rsidRPr="000B24C5" w:rsidRDefault="00957ED1" w:rsidP="00957ED1">
                            <w:pPr>
                              <w:rPr>
                                <w:b/>
                                <w:bCs/>
                              </w:rPr>
                            </w:pPr>
                            <w:r>
                              <w:rPr>
                                <w:b/>
                                <w:bCs/>
                              </w:rPr>
                              <w:t>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left:0;text-align:left;margin-left:100.5pt;margin-top:99.75pt;width:1in;height:23.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" filled="f" stroked="f" strokeweight=".5pt">
                <v:textbox>
                  <w:txbxContent>
                    <w:p w:rsidR="00957ED1" w:rsidRPr="000B24C5" w:rsidRDefault="00957ED1" w:rsidP="00957ED1">
                      <w:pPr>
                        <w:rPr>
                          <w:b/>
                          <w:bCs/>
                        </w:rPr>
                      </w:pPr>
                      <w:r>
                        <w:rPr>
                          <w:b/>
                          <w:bCs/>
                        </w:rPr>
                        <w:t>TF</w:t>
                      </w:r>
                    </w:p>
                  </w:txbxContent>
                </v:textbox>
              </v:shape>
            </w:pict>
          </mc:Fallback>
        </mc:AlternateContent>
      </w:r>
      <w:r w:rsidRPr="00957ED1">
        <w:rPr>
          <w:rFonts w:eastAsia="Calibri"/>
          <w:noProof/>
          <w:szCs w:val="24"/>
          <w:lang w:val="sv-SE" w:eastAsia="sv-SE"/>
        </w:rPr>
        <w:drawing>
          <wp:inline distT="0" distB="0" distL="0" distR="0" wp14:anchorId="0A4149D7" wp14:editId="05BA6259">
            <wp:extent cx="5410198" cy="1828800"/>
            <wp:effectExtent l="19050" t="19050" r="19685" b="19050"/>
            <wp:docPr id="14" name="Picture 14" descr="C:\Users\Hala Office\Desktop\Field Pera Magroon\DSC0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Field Pera Magroon\DSC016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56" b="29852"/>
                    <a:stretch/>
                  </pic:blipFill>
                  <pic:spPr bwMode="auto">
                    <a:xfrm>
                      <a:off x="0" y="0"/>
                      <a:ext cx="5417375" cy="1831226"/>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957ED1" w:rsidRPr="00957ED1" w:rsidRDefault="00957ED1" w:rsidP="00957ED1">
      <w:pPr>
        <w:widowControl/>
        <w:adjustRightInd/>
        <w:spacing w:line="240" w:lineRule="auto"/>
        <w:jc w:val="left"/>
        <w:textAlignment w:val="auto"/>
        <w:rPr>
          <w:rFonts w:eastAsia="Calibri"/>
          <w:sz w:val="12"/>
          <w:szCs w:val="12"/>
          <w:lang w:val="en-GB" w:eastAsia="en-US" w:bidi="ar-IQ"/>
        </w:rPr>
      </w:pP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eastAsia="Calibri"/>
          <w:szCs w:val="24"/>
          <w:lang w:val="en-GB" w:eastAsia="en-US" w:bidi="ar-IQ"/>
        </w:rPr>
        <w:t>Fig. 6: Beginning of the exposures of the Dokan Conglomerate (</w:t>
      </w:r>
      <w:r w:rsidRPr="00957ED1">
        <w:rPr>
          <w:rFonts w:eastAsia="Calibri"/>
          <w:b/>
          <w:bCs/>
          <w:szCs w:val="24"/>
          <w:lang w:val="en-GB" w:eastAsia="en-US" w:bidi="ar-IQ"/>
        </w:rPr>
        <w:t>DC</w:t>
      </w:r>
      <w:r w:rsidRPr="00957ED1">
        <w:rPr>
          <w:rFonts w:eastAsia="Calibri"/>
          <w:szCs w:val="24"/>
          <w:lang w:val="en-GB" w:eastAsia="en-US" w:bidi="ar-IQ"/>
        </w:rPr>
        <w:t xml:space="preserve">) </w:t>
      </w:r>
    </w:p>
    <w:p w:rsidR="00957ED1" w:rsidRPr="00957ED1" w:rsidRDefault="00957ED1" w:rsidP="00957ED1">
      <w:pPr>
        <w:widowControl/>
        <w:adjustRightInd/>
        <w:spacing w:line="240" w:lineRule="auto"/>
        <w:jc w:val="center"/>
        <w:textAlignment w:val="auto"/>
        <w:rPr>
          <w:rFonts w:eastAsia="Calibri"/>
          <w:szCs w:val="24"/>
          <w:lang w:val="en-GB" w:eastAsia="en-US" w:bidi="ar-IQ"/>
        </w:rPr>
      </w:pPr>
      <w:proofErr w:type="gramStart"/>
      <w:r w:rsidRPr="00957ED1">
        <w:rPr>
          <w:rFonts w:eastAsia="Calibri"/>
          <w:szCs w:val="24"/>
          <w:lang w:val="en-GB" w:eastAsia="en-US" w:bidi="ar-IQ"/>
        </w:rPr>
        <w:t>near</w:t>
      </w:r>
      <w:proofErr w:type="gramEnd"/>
      <w:r w:rsidRPr="00957ED1">
        <w:rPr>
          <w:rFonts w:eastAsia="Calibri"/>
          <w:szCs w:val="24"/>
          <w:lang w:val="en-GB" w:eastAsia="en-US" w:bidi="ar-IQ"/>
        </w:rPr>
        <w:t xml:space="preserve"> </w:t>
      </w:r>
      <w:proofErr w:type="spellStart"/>
      <w:r w:rsidRPr="00957ED1">
        <w:rPr>
          <w:rFonts w:eastAsia="Calibri"/>
          <w:szCs w:val="24"/>
          <w:lang w:val="en-GB" w:eastAsia="en-US" w:bidi="ar-IQ"/>
        </w:rPr>
        <w:t>Kani</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Watman</w:t>
      </w:r>
      <w:proofErr w:type="spellEnd"/>
      <w:r w:rsidRPr="00957ED1">
        <w:rPr>
          <w:rFonts w:eastAsia="Calibri"/>
          <w:szCs w:val="24"/>
          <w:lang w:val="en-GB" w:eastAsia="en-US" w:bidi="ar-IQ"/>
        </w:rPr>
        <w:t xml:space="preserve"> village, overlying the </w:t>
      </w:r>
      <w:proofErr w:type="spellStart"/>
      <w:r w:rsidRPr="00957ED1">
        <w:rPr>
          <w:rFonts w:eastAsia="Calibri"/>
          <w:szCs w:val="24"/>
          <w:lang w:val="en-GB" w:eastAsia="en-US" w:bidi="ar-IQ"/>
        </w:rPr>
        <w:t>Tanjero</w:t>
      </w:r>
      <w:proofErr w:type="spellEnd"/>
      <w:r w:rsidRPr="00957ED1">
        <w:rPr>
          <w:rFonts w:eastAsia="Calibri"/>
          <w:szCs w:val="24"/>
          <w:lang w:val="en-GB" w:eastAsia="en-US" w:bidi="ar-IQ"/>
        </w:rPr>
        <w:t xml:space="preserve"> Formation (</w:t>
      </w:r>
      <w:r w:rsidRPr="00957ED1">
        <w:rPr>
          <w:rFonts w:eastAsia="Calibri"/>
          <w:b/>
          <w:bCs/>
          <w:szCs w:val="24"/>
          <w:lang w:val="en-GB" w:eastAsia="en-US" w:bidi="ar-IQ"/>
        </w:rPr>
        <w:t>TF</w:t>
      </w:r>
      <w:r w:rsidRPr="00957ED1">
        <w:rPr>
          <w:rFonts w:eastAsia="Calibri"/>
          <w:szCs w:val="24"/>
          <w:lang w:val="en-GB" w:eastAsia="en-US" w:bidi="ar-IQ"/>
        </w:rPr>
        <w:t>).</w:t>
      </w: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eastAsia="Calibri"/>
          <w:szCs w:val="24"/>
          <w:lang w:val="en-GB" w:eastAsia="en-US" w:bidi="ar-IQ"/>
        </w:rPr>
        <w:t>Note the abrupt starting of the exposure pattern of the conglomerate</w:t>
      </w:r>
    </w:p>
    <w:p w:rsidR="00957ED1" w:rsidRPr="00957ED1" w:rsidRDefault="00957ED1" w:rsidP="00957ED1">
      <w:pPr>
        <w:widowControl/>
        <w:adjustRightInd/>
        <w:spacing w:line="240" w:lineRule="auto"/>
        <w:jc w:val="center"/>
        <w:textAlignment w:val="auto"/>
        <w:rPr>
          <w:rFonts w:eastAsia="Calibri"/>
          <w:sz w:val="12"/>
          <w:szCs w:val="12"/>
          <w:lang w:val="en-GB" w:eastAsia="en-US" w:bidi="ar-IQ"/>
        </w:rPr>
      </w:pPr>
    </w:p>
    <w:p w:rsidR="00EF49DA" w:rsidRPr="00957ED1" w:rsidRDefault="00EF49DA" w:rsidP="00957ED1">
      <w:pPr>
        <w:widowControl/>
        <w:adjustRightInd/>
        <w:spacing w:line="240" w:lineRule="auto"/>
        <w:textAlignment w:val="auto"/>
        <w:rPr>
          <w:rFonts w:eastAsia="Calibri"/>
          <w:b/>
          <w:bCs/>
          <w:szCs w:val="24"/>
          <w:lang w:val="en-GB" w:eastAsia="en-US"/>
        </w:rPr>
      </w:pPr>
      <w:r w:rsidRPr="00EF49DA">
        <w:rPr>
          <w:rFonts w:eastAsia="Calibri"/>
          <w:szCs w:val="24"/>
          <w:lang w:val="en-GB" w:eastAsia="en-US"/>
        </w:rPr>
        <w:t xml:space="preserve"> </w:t>
      </w:r>
      <w:r w:rsidR="00957ED1" w:rsidRPr="00957ED1">
        <w:rPr>
          <w:rFonts w:eastAsia="Calibri" w:hint="eastAsia"/>
          <w:b/>
          <w:bCs/>
          <w:szCs w:val="24"/>
          <w:lang w:val="en-GB" w:eastAsia="en-US"/>
        </w:rPr>
        <w:t>Characteristics of the Dokan Conglomerate</w:t>
      </w:r>
    </w:p>
    <w:p w:rsidR="00957ED1" w:rsidRPr="00957ED1" w:rsidRDefault="00957ED1" w:rsidP="00957ED1">
      <w:pPr>
        <w:widowControl/>
        <w:tabs>
          <w:tab w:val="left" w:pos="-270"/>
        </w:tabs>
        <w:adjustRightInd/>
        <w:spacing w:line="240" w:lineRule="auto"/>
        <w:textAlignment w:val="auto"/>
        <w:rPr>
          <w:rFonts w:eastAsia="Calibri"/>
          <w:szCs w:val="24"/>
          <w:lang w:val="en-GB" w:eastAsia="en-US" w:bidi="ar-IQ"/>
        </w:rPr>
      </w:pPr>
      <w:r>
        <w:rPr>
          <w:rFonts w:eastAsia="Calibri"/>
          <w:szCs w:val="24"/>
          <w:lang w:val="en-GB" w:eastAsia="en-US" w:bidi="ar-IQ"/>
        </w:rPr>
        <w:tab/>
      </w:r>
      <w:r w:rsidRPr="00957ED1">
        <w:rPr>
          <w:rFonts w:eastAsia="Calibri"/>
          <w:szCs w:val="24"/>
          <w:lang w:val="en-GB" w:eastAsia="en-US" w:bidi="ar-IQ"/>
        </w:rPr>
        <w:t xml:space="preserve">The Dokan Conglomerate consists of thick succession of tough and concrete like rocks, which form high mountains such as </w:t>
      </w:r>
      <w:proofErr w:type="spellStart"/>
      <w:r w:rsidRPr="00957ED1">
        <w:rPr>
          <w:rFonts w:eastAsia="Calibri"/>
          <w:szCs w:val="24"/>
          <w:lang w:val="en-GB" w:eastAsia="en-US" w:bidi="ar-IQ"/>
        </w:rPr>
        <w:t>Buko</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Zawa</w:t>
      </w:r>
      <w:proofErr w:type="spellEnd"/>
      <w:r w:rsidRPr="00957ED1">
        <w:rPr>
          <w:rFonts w:eastAsia="Calibri"/>
          <w:szCs w:val="24"/>
          <w:lang w:val="en-GB" w:eastAsia="en-US" w:bidi="ar-IQ"/>
        </w:rPr>
        <w:t xml:space="preserve"> and </w:t>
      </w:r>
      <w:proofErr w:type="spellStart"/>
      <w:r w:rsidRPr="00957ED1">
        <w:rPr>
          <w:rFonts w:eastAsia="Calibri"/>
          <w:szCs w:val="24"/>
          <w:lang w:val="en-GB" w:eastAsia="en-US" w:bidi="ar-IQ"/>
        </w:rPr>
        <w:t>Kani</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Zard</w:t>
      </w:r>
      <w:proofErr w:type="spellEnd"/>
      <w:r w:rsidRPr="00957ED1">
        <w:rPr>
          <w:rFonts w:eastAsia="Calibri"/>
          <w:szCs w:val="24"/>
          <w:lang w:val="en-GB" w:eastAsia="en-US" w:bidi="ar-IQ"/>
        </w:rPr>
        <w:t xml:space="preserve"> (about 1050 m high). The thickness is variable, but it reaches more than 300 m in some places </w:t>
      </w:r>
      <w:r w:rsidRPr="00957ED1">
        <w:rPr>
          <w:rFonts w:eastAsia="Calibri"/>
          <w:color w:val="0070C0"/>
          <w:szCs w:val="24"/>
          <w:lang w:val="en-GB" w:eastAsia="en-US" w:bidi="ar-IQ"/>
        </w:rPr>
        <w:t>[1]</w:t>
      </w:r>
      <w:r w:rsidRPr="00957ED1">
        <w:rPr>
          <w:rFonts w:eastAsia="Calibri"/>
          <w:szCs w:val="24"/>
          <w:lang w:val="en-GB" w:eastAsia="en-US" w:bidi="ar-IQ"/>
        </w:rPr>
        <w:t xml:space="preserve">. The hardness, well bedding and jointing of the conglomerate give rise to high cliffs of massive masses; locally forming Hoodoos feature (Fig.6). The conglomerate consists mainly of limestone in pebble, boulder and block sizes (Fig.8, Left). The limestone is derived mainly from the </w:t>
      </w:r>
      <w:proofErr w:type="spellStart"/>
      <w:r w:rsidRPr="00957ED1">
        <w:rPr>
          <w:rFonts w:eastAsia="Calibri"/>
          <w:szCs w:val="24"/>
          <w:lang w:val="en-GB" w:eastAsia="en-US" w:bidi="ar-IQ"/>
        </w:rPr>
        <w:t>Qamchuqa</w:t>
      </w:r>
      <w:proofErr w:type="spellEnd"/>
      <w:r w:rsidRPr="00957ED1">
        <w:rPr>
          <w:rFonts w:eastAsia="Calibri"/>
          <w:szCs w:val="24"/>
          <w:lang w:val="en-GB" w:eastAsia="en-US" w:bidi="ar-IQ"/>
        </w:rPr>
        <w:t xml:space="preserve"> Formation and rarely from the </w:t>
      </w:r>
      <w:proofErr w:type="spellStart"/>
      <w:r w:rsidRPr="00957ED1">
        <w:rPr>
          <w:rFonts w:eastAsia="Calibri"/>
          <w:szCs w:val="24"/>
          <w:lang w:val="en-GB" w:eastAsia="en-US" w:bidi="ar-IQ"/>
        </w:rPr>
        <w:t>Kometan</w:t>
      </w:r>
      <w:proofErr w:type="spellEnd"/>
      <w:r w:rsidRPr="00957ED1">
        <w:rPr>
          <w:rFonts w:eastAsia="Calibri"/>
          <w:szCs w:val="24"/>
          <w:lang w:val="en-GB" w:eastAsia="en-US" w:bidi="ar-IQ"/>
        </w:rPr>
        <w:t xml:space="preserve"> Formation, very well cemented by calcareous materials; giving the beds very hard strength. The beds are thickly well bedded to massive, the thickness of the individual bed ranges from (1 – 7) m (Fig.8, Right).</w:t>
      </w:r>
    </w:p>
    <w:p w:rsidR="00957ED1" w:rsidRPr="00957ED1" w:rsidRDefault="00957ED1" w:rsidP="00957ED1">
      <w:pPr>
        <w:widowControl/>
        <w:adjustRightInd/>
        <w:spacing w:line="240" w:lineRule="auto"/>
        <w:jc w:val="left"/>
        <w:textAlignment w:val="auto"/>
        <w:rPr>
          <w:rFonts w:eastAsia="Calibri"/>
          <w:noProof/>
          <w:szCs w:val="24"/>
          <w:lang w:val="en-GB" w:eastAsia="en-GB"/>
        </w:rPr>
      </w:pP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eastAsia="Calibri"/>
          <w:noProof/>
          <w:szCs w:val="24"/>
          <w:lang w:val="sv-SE" w:eastAsia="sv-SE"/>
        </w:rPr>
        <w:drawing>
          <wp:inline distT="0" distB="0" distL="0" distR="0" wp14:anchorId="356361A8" wp14:editId="40A64A8A">
            <wp:extent cx="3215555" cy="1564167"/>
            <wp:effectExtent l="19050" t="19050" r="23495" b="17145"/>
            <wp:docPr id="17" name="Picture 17" descr="C:\Users\Hala Office\Desktop\Field Pera Magroon\DSC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Field Pera Magroon\DSC016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253" b="21888"/>
                    <a:stretch/>
                  </pic:blipFill>
                  <pic:spPr bwMode="auto">
                    <a:xfrm>
                      <a:off x="0" y="0"/>
                      <a:ext cx="3218192" cy="156545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957ED1" w:rsidRPr="00957ED1" w:rsidRDefault="00957ED1" w:rsidP="00957ED1">
      <w:pPr>
        <w:widowControl/>
        <w:adjustRightInd/>
        <w:spacing w:line="240" w:lineRule="auto"/>
        <w:textAlignment w:val="auto"/>
        <w:rPr>
          <w:rFonts w:eastAsia="Calibri"/>
          <w:b/>
          <w:bCs/>
          <w:szCs w:val="24"/>
          <w:lang w:val="en-GB" w:eastAsia="en-US" w:bidi="ar-IQ"/>
        </w:rPr>
      </w:pPr>
    </w:p>
    <w:p w:rsidR="00957ED1" w:rsidRPr="00957ED1" w:rsidRDefault="00957ED1" w:rsidP="00957ED1">
      <w:pPr>
        <w:widowControl/>
        <w:adjustRightInd/>
        <w:spacing w:line="240" w:lineRule="auto"/>
        <w:jc w:val="center"/>
        <w:textAlignment w:val="auto"/>
        <w:rPr>
          <w:rFonts w:eastAsia="Calibri"/>
          <w:szCs w:val="24"/>
          <w:lang w:val="en-GB" w:eastAsia="en-US" w:bidi="ar-IQ"/>
        </w:rPr>
      </w:pPr>
      <w:r w:rsidRPr="00957ED1">
        <w:rPr>
          <w:rFonts w:eastAsia="Calibri"/>
          <w:szCs w:val="24"/>
          <w:lang w:val="en-GB" w:eastAsia="en-US" w:bidi="ar-IQ"/>
        </w:rPr>
        <w:t xml:space="preserve">Fig.7: Exposures of the Dokan Conglomerate overlying the </w:t>
      </w:r>
      <w:proofErr w:type="spellStart"/>
      <w:r w:rsidRPr="00957ED1">
        <w:rPr>
          <w:rFonts w:eastAsia="Calibri"/>
          <w:szCs w:val="24"/>
          <w:lang w:val="en-GB" w:eastAsia="en-US" w:bidi="ar-IQ"/>
        </w:rPr>
        <w:t>Shiranish</w:t>
      </w:r>
      <w:proofErr w:type="spellEnd"/>
      <w:r w:rsidRPr="00957ED1">
        <w:rPr>
          <w:rFonts w:eastAsia="Calibri"/>
          <w:szCs w:val="24"/>
          <w:lang w:val="en-GB" w:eastAsia="en-US" w:bidi="ar-IQ"/>
        </w:rPr>
        <w:t xml:space="preserve"> Formation (Bellow the village). Note the opposite dip direction of the conglomerate.</w:t>
      </w:r>
    </w:p>
    <w:p w:rsidR="00957ED1" w:rsidRPr="00957ED1" w:rsidRDefault="00957ED1" w:rsidP="00957ED1">
      <w:pPr>
        <w:widowControl/>
        <w:adjustRightInd/>
        <w:spacing w:line="240" w:lineRule="auto"/>
        <w:jc w:val="center"/>
        <w:textAlignment w:val="auto"/>
        <w:rPr>
          <w:rFonts w:eastAsia="Calibri"/>
          <w:szCs w:val="24"/>
          <w:lang w:val="en-GB" w:eastAsia="en-US" w:bidi="ar-IQ"/>
        </w:rPr>
      </w:pPr>
    </w:p>
    <w:p w:rsidR="00957ED1" w:rsidRPr="00957ED1" w:rsidRDefault="00957ED1" w:rsidP="00957ED1">
      <w:pPr>
        <w:widowControl/>
        <w:tabs>
          <w:tab w:val="left" w:pos="-270"/>
        </w:tabs>
        <w:adjustRightInd/>
        <w:spacing w:line="240" w:lineRule="auto"/>
        <w:textAlignment w:val="auto"/>
        <w:rPr>
          <w:rFonts w:eastAsia="Calibri"/>
          <w:szCs w:val="24"/>
          <w:lang w:val="en-GB" w:eastAsia="en-US" w:bidi="ar-IQ"/>
        </w:rPr>
      </w:pPr>
      <w:r w:rsidRPr="00957ED1">
        <w:rPr>
          <w:rFonts w:ascii="Calibri" w:eastAsia="Calibri" w:hAnsi="Calibri" w:cs="Arial"/>
          <w:noProof/>
          <w:sz w:val="22"/>
          <w:szCs w:val="22"/>
          <w:lang w:val="sv-SE" w:eastAsia="sv-SE"/>
        </w:rPr>
        <w:lastRenderedPageBreak/>
        <mc:AlternateContent>
          <mc:Choice Requires="wps">
            <w:drawing>
              <wp:anchor distT="0" distB="0" distL="114300" distR="114300" simplePos="0" relativeHeight="251693056" behindDoc="0" locked="0" layoutInCell="1" allowOverlap="1" wp14:anchorId="4686682C" wp14:editId="2D574A3C">
                <wp:simplePos x="0" y="0"/>
                <wp:positionH relativeFrom="column">
                  <wp:posOffset>1724660</wp:posOffset>
                </wp:positionH>
                <wp:positionV relativeFrom="paragraph">
                  <wp:posOffset>1285875</wp:posOffset>
                </wp:positionV>
                <wp:extent cx="571500" cy="495300"/>
                <wp:effectExtent l="0" t="0" r="19050" b="19050"/>
                <wp:wrapNone/>
                <wp:docPr id="16" name="Oval 16"/>
                <wp:cNvGraphicFramePr/>
                <a:graphic xmlns:a="http://schemas.openxmlformats.org/drawingml/2006/main">
                  <a:graphicData uri="http://schemas.microsoft.com/office/word/2010/wordprocessingShape">
                    <wps:wsp>
                      <wps:cNvSpPr/>
                      <wps:spPr>
                        <a:xfrm>
                          <a:off x="0" y="0"/>
                          <a:ext cx="571500" cy="4953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35.8pt;margin-top:101.25pt;width:4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" filled="f" strokecolor="#c0504d" strokeweight="2pt"/>
            </w:pict>
          </mc:Fallback>
        </mc:AlternateContent>
      </w:r>
      <w:r w:rsidRPr="00957ED1">
        <w:rPr>
          <w:rFonts w:eastAsia="Calibri"/>
          <w:noProof/>
          <w:szCs w:val="24"/>
          <w:lang w:val="sv-SE" w:eastAsia="sv-SE"/>
        </w:rPr>
        <w:drawing>
          <wp:anchor distT="0" distB="0" distL="114300" distR="114300" simplePos="0" relativeHeight="251694080" behindDoc="0" locked="0" layoutInCell="1" allowOverlap="1" wp14:anchorId="08C7A901" wp14:editId="6EAB5098">
            <wp:simplePos x="0" y="0"/>
            <wp:positionH relativeFrom="column">
              <wp:posOffset>3086100</wp:posOffset>
            </wp:positionH>
            <wp:positionV relativeFrom="paragraph">
              <wp:posOffset>19050</wp:posOffset>
            </wp:positionV>
            <wp:extent cx="2486025" cy="1771650"/>
            <wp:effectExtent l="19050" t="19050" r="28575" b="19050"/>
            <wp:wrapNone/>
            <wp:docPr id="18" name="Picture 18" descr="C:\Users\Hala Office\Desktop\Field Pera Magroon\DSC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Field Pera Magroon\DSC016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93" t="14459" r="15552" b="37802"/>
                    <a:stretch/>
                  </pic:blipFill>
                  <pic:spPr bwMode="auto">
                    <a:xfrm>
                      <a:off x="0" y="0"/>
                      <a:ext cx="2486025" cy="177165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ED1">
        <w:rPr>
          <w:rFonts w:ascii="Calibri" w:eastAsia="Calibri" w:hAnsi="Calibri" w:cs="Arial"/>
          <w:noProof/>
          <w:sz w:val="22"/>
          <w:szCs w:val="22"/>
          <w:lang w:val="sv-SE" w:eastAsia="sv-SE"/>
        </w:rPr>
        <w:drawing>
          <wp:inline distT="0" distB="0" distL="0" distR="0" wp14:anchorId="3D3FD121" wp14:editId="5446A6D8">
            <wp:extent cx="2931182" cy="1771650"/>
            <wp:effectExtent l="19050" t="19050" r="21590" b="19050"/>
            <wp:docPr id="19" name="Picture 19" descr="D:\Limestone conglomerate desk\larde blo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mestone conglomerate desk\larde block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714" cy="1779829"/>
                    </a:xfrm>
                    <a:prstGeom prst="rect">
                      <a:avLst/>
                    </a:prstGeom>
                    <a:noFill/>
                    <a:ln w="19050">
                      <a:solidFill>
                        <a:sysClr val="windowText" lastClr="000000"/>
                      </a:solidFill>
                    </a:ln>
                  </pic:spPr>
                </pic:pic>
              </a:graphicData>
            </a:graphic>
          </wp:inline>
        </w:drawing>
      </w:r>
    </w:p>
    <w:p w:rsidR="00957ED1" w:rsidRPr="00957ED1" w:rsidRDefault="00957ED1" w:rsidP="00957ED1">
      <w:pPr>
        <w:widowControl/>
        <w:tabs>
          <w:tab w:val="left" w:pos="-270"/>
        </w:tabs>
        <w:adjustRightInd/>
        <w:spacing w:line="240" w:lineRule="auto"/>
        <w:textAlignment w:val="auto"/>
        <w:rPr>
          <w:rFonts w:eastAsia="Calibri"/>
          <w:sz w:val="12"/>
          <w:szCs w:val="12"/>
          <w:lang w:val="en-GB" w:eastAsia="en-US" w:bidi="ar-IQ"/>
        </w:rPr>
      </w:pPr>
    </w:p>
    <w:p w:rsidR="00957ED1" w:rsidRPr="00957ED1" w:rsidRDefault="00957ED1" w:rsidP="00957ED1">
      <w:pPr>
        <w:widowControl/>
        <w:tabs>
          <w:tab w:val="left" w:pos="-270"/>
        </w:tabs>
        <w:adjustRightInd/>
        <w:spacing w:line="240" w:lineRule="auto"/>
        <w:jc w:val="center"/>
        <w:textAlignment w:val="auto"/>
        <w:rPr>
          <w:rFonts w:eastAsia="Calibri"/>
          <w:szCs w:val="24"/>
          <w:lang w:val="en-GB" w:eastAsia="en-US" w:bidi="ar-IQ"/>
        </w:rPr>
      </w:pPr>
      <w:r w:rsidRPr="00957ED1">
        <w:rPr>
          <w:rFonts w:eastAsia="Calibri"/>
          <w:szCs w:val="24"/>
          <w:lang w:val="en-GB" w:eastAsia="en-US" w:bidi="ar-IQ"/>
        </w:rPr>
        <w:t xml:space="preserve">Fig.8: </w:t>
      </w:r>
      <w:r w:rsidRPr="00957ED1">
        <w:rPr>
          <w:rFonts w:eastAsia="Calibri"/>
          <w:b/>
          <w:bCs/>
          <w:szCs w:val="24"/>
          <w:lang w:val="en-GB" w:eastAsia="en-US" w:bidi="ar-IQ"/>
        </w:rPr>
        <w:t>Left)</w:t>
      </w:r>
      <w:r w:rsidRPr="00957ED1">
        <w:rPr>
          <w:rFonts w:eastAsia="Calibri"/>
          <w:szCs w:val="24"/>
          <w:lang w:val="en-GB" w:eastAsia="en-US" w:bidi="ar-IQ"/>
        </w:rPr>
        <w:t xml:space="preserve"> Different sizes of limestone boulders and blocks (</w:t>
      </w:r>
      <w:r w:rsidRPr="00957ED1">
        <w:rPr>
          <w:rFonts w:eastAsia="Calibri"/>
          <w:color w:val="0070C0"/>
          <w:szCs w:val="24"/>
          <w:lang w:val="en-GB" w:eastAsia="en-US" w:bidi="ar-IQ"/>
        </w:rPr>
        <w:t>After [1]</w:t>
      </w:r>
      <w:r w:rsidRPr="00957ED1">
        <w:rPr>
          <w:rFonts w:eastAsia="Calibri"/>
          <w:szCs w:val="24"/>
          <w:lang w:val="en-GB" w:eastAsia="en-US" w:bidi="ar-IQ"/>
        </w:rPr>
        <w:t xml:space="preserve">), </w:t>
      </w:r>
      <w:r w:rsidRPr="00957ED1">
        <w:rPr>
          <w:rFonts w:eastAsia="Calibri"/>
          <w:b/>
          <w:bCs/>
          <w:szCs w:val="24"/>
          <w:lang w:val="en-GB" w:eastAsia="en-US" w:bidi="ar-IQ"/>
        </w:rPr>
        <w:t>Right)</w:t>
      </w:r>
      <w:r w:rsidRPr="00957ED1">
        <w:rPr>
          <w:rFonts w:eastAsia="Calibri"/>
          <w:szCs w:val="24"/>
          <w:lang w:val="en-GB" w:eastAsia="en-US" w:bidi="ar-IQ"/>
        </w:rPr>
        <w:t xml:space="preserve"> </w:t>
      </w:r>
      <w:proofErr w:type="gramStart"/>
      <w:r w:rsidRPr="00957ED1">
        <w:rPr>
          <w:rFonts w:eastAsia="Calibri"/>
          <w:szCs w:val="24"/>
          <w:lang w:val="en-GB" w:eastAsia="en-US" w:bidi="ar-IQ"/>
        </w:rPr>
        <w:t>Thickly</w:t>
      </w:r>
      <w:proofErr w:type="gramEnd"/>
      <w:r w:rsidRPr="00957ED1">
        <w:rPr>
          <w:rFonts w:eastAsia="Calibri"/>
          <w:szCs w:val="24"/>
          <w:lang w:val="en-GB" w:eastAsia="en-US" w:bidi="ar-IQ"/>
        </w:rPr>
        <w:t xml:space="preserve"> bedded to massive bedding and jointing nature of the conglomerate; forming Hoodoos, near </w:t>
      </w:r>
      <w:proofErr w:type="spellStart"/>
      <w:r w:rsidRPr="00957ED1">
        <w:rPr>
          <w:rFonts w:eastAsia="Calibri"/>
          <w:szCs w:val="24"/>
          <w:lang w:val="en-GB" w:eastAsia="en-US" w:bidi="ar-IQ"/>
        </w:rPr>
        <w:t>Kani</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Watman</w:t>
      </w:r>
      <w:proofErr w:type="spellEnd"/>
      <w:r w:rsidRPr="00957ED1">
        <w:rPr>
          <w:rFonts w:eastAsia="Calibri"/>
          <w:szCs w:val="24"/>
          <w:lang w:val="en-GB" w:eastAsia="en-US" w:bidi="ar-IQ"/>
        </w:rPr>
        <w:t xml:space="preserve"> village.</w:t>
      </w:r>
    </w:p>
    <w:p w:rsidR="00957ED1" w:rsidRPr="00957ED1" w:rsidRDefault="00957ED1" w:rsidP="00957ED1">
      <w:pPr>
        <w:widowControl/>
        <w:tabs>
          <w:tab w:val="left" w:pos="-270"/>
        </w:tabs>
        <w:adjustRightInd/>
        <w:spacing w:line="240" w:lineRule="auto"/>
        <w:jc w:val="center"/>
        <w:textAlignment w:val="auto"/>
        <w:rPr>
          <w:rFonts w:eastAsia="Calibri"/>
          <w:sz w:val="12"/>
          <w:szCs w:val="12"/>
          <w:lang w:val="en-GB" w:eastAsia="en-US" w:bidi="ar-IQ"/>
        </w:rPr>
      </w:pPr>
    </w:p>
    <w:p w:rsidR="00957ED1" w:rsidRPr="00957ED1" w:rsidRDefault="00957ED1" w:rsidP="00957ED1">
      <w:pPr>
        <w:widowControl/>
        <w:tabs>
          <w:tab w:val="left" w:pos="-270"/>
        </w:tabs>
        <w:adjustRightInd/>
        <w:spacing w:line="240" w:lineRule="auto"/>
        <w:textAlignment w:val="auto"/>
        <w:rPr>
          <w:rFonts w:eastAsia="Calibri"/>
          <w:szCs w:val="24"/>
          <w:lang w:val="en-GB" w:eastAsia="en-US" w:bidi="ar-IQ"/>
        </w:rPr>
      </w:pPr>
      <w:r w:rsidRPr="00957ED1">
        <w:rPr>
          <w:rFonts w:eastAsia="Calibri"/>
          <w:szCs w:val="24"/>
          <w:lang w:val="en-GB" w:eastAsia="en-US" w:bidi="ar-IQ"/>
        </w:rPr>
        <w:t xml:space="preserve"> </w:t>
      </w:r>
      <w:r w:rsidRPr="00957ED1">
        <w:rPr>
          <w:rFonts w:eastAsia="Calibri"/>
          <w:szCs w:val="24"/>
          <w:lang w:val="en-GB" w:eastAsia="en-US" w:bidi="ar-IQ"/>
        </w:rPr>
        <w:tab/>
        <w:t xml:space="preserve">The beds of the Dokan Conglomerate are either horizontally overlying the older exposed formations, as in </w:t>
      </w:r>
      <w:proofErr w:type="spellStart"/>
      <w:r w:rsidRPr="00957ED1">
        <w:rPr>
          <w:rFonts w:eastAsia="Calibri"/>
          <w:szCs w:val="24"/>
          <w:lang w:val="en-GB" w:eastAsia="en-US" w:bidi="ar-IQ"/>
        </w:rPr>
        <w:t>Kani</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Watman</w:t>
      </w:r>
      <w:proofErr w:type="spellEnd"/>
      <w:r w:rsidRPr="00957ED1">
        <w:rPr>
          <w:rFonts w:eastAsia="Calibri"/>
          <w:szCs w:val="24"/>
          <w:lang w:val="en-GB" w:eastAsia="en-US" w:bidi="ar-IQ"/>
        </w:rPr>
        <w:t xml:space="preserve"> vicinity (Fig.6), or show NE dipping, coinciding with the dip of the underlying rocks of older formations (Fig.7). The dip amount ranges from (15 – 60)</w:t>
      </w:r>
      <w:r w:rsidRPr="00957ED1">
        <w:rPr>
          <w:rFonts w:eastAsia="Calibri"/>
          <w:szCs w:val="24"/>
          <w:lang w:val="en-GB" w:eastAsia="en-US" w:bidi="ar-IQ"/>
        </w:rPr>
        <w:sym w:font="Symbol" w:char="F0B0"/>
      </w:r>
      <w:r w:rsidRPr="00957ED1">
        <w:rPr>
          <w:rFonts w:eastAsia="Calibri"/>
          <w:szCs w:val="24"/>
          <w:lang w:val="en-GB" w:eastAsia="en-US" w:bidi="ar-IQ"/>
        </w:rPr>
        <w:t>, forming angular unconformity with the underlying rocks.</w:t>
      </w:r>
      <w:r w:rsidRPr="00957ED1">
        <w:rPr>
          <w:rFonts w:eastAsia="Calibri"/>
          <w:szCs w:val="24"/>
          <w:lang w:val="en-GB" w:eastAsia="en-US" w:bidi="ar-IQ"/>
        </w:rPr>
        <w:tab/>
      </w:r>
    </w:p>
    <w:p w:rsidR="00957ED1" w:rsidRPr="00957ED1" w:rsidRDefault="00957ED1" w:rsidP="00957ED1">
      <w:pPr>
        <w:widowControl/>
        <w:tabs>
          <w:tab w:val="left" w:pos="-270"/>
        </w:tabs>
        <w:adjustRightInd/>
        <w:spacing w:line="240" w:lineRule="auto"/>
        <w:textAlignment w:val="auto"/>
        <w:rPr>
          <w:rFonts w:eastAsia="Calibri"/>
          <w:sz w:val="8"/>
          <w:szCs w:val="8"/>
          <w:lang w:val="en-GB" w:eastAsia="en-US" w:bidi="ar-IQ"/>
        </w:rPr>
      </w:pPr>
    </w:p>
    <w:p w:rsidR="00957ED1" w:rsidRPr="00957ED1" w:rsidRDefault="00957ED1" w:rsidP="00957ED1">
      <w:pPr>
        <w:widowControl/>
        <w:tabs>
          <w:tab w:val="left" w:pos="-270"/>
        </w:tabs>
        <w:adjustRightInd/>
        <w:spacing w:line="240" w:lineRule="auto"/>
        <w:textAlignment w:val="auto"/>
        <w:rPr>
          <w:rFonts w:eastAsia="Calibri"/>
          <w:szCs w:val="24"/>
          <w:lang w:val="en-GB" w:eastAsia="en-US" w:bidi="ar-IQ"/>
        </w:rPr>
      </w:pPr>
      <w:r w:rsidRPr="00957ED1">
        <w:rPr>
          <w:rFonts w:eastAsia="Calibri"/>
          <w:szCs w:val="24"/>
          <w:lang w:val="en-GB" w:eastAsia="en-US" w:bidi="ar-IQ"/>
        </w:rPr>
        <w:tab/>
        <w:t xml:space="preserve">According to </w:t>
      </w:r>
      <w:r w:rsidRPr="00957ED1">
        <w:rPr>
          <w:rFonts w:eastAsia="Calibri"/>
          <w:color w:val="0070C0"/>
          <w:szCs w:val="24"/>
          <w:lang w:val="en-GB" w:eastAsia="en-US" w:bidi="ar-IQ"/>
        </w:rPr>
        <w:t xml:space="preserve">[1] </w:t>
      </w:r>
      <w:r w:rsidRPr="00957ED1">
        <w:rPr>
          <w:rFonts w:eastAsia="Calibri"/>
          <w:szCs w:val="24"/>
          <w:lang w:val="en-GB" w:eastAsia="en-US" w:bidi="ar-IQ"/>
        </w:rPr>
        <w:t xml:space="preserve">locally, the conglomerate contains rare boulders of the </w:t>
      </w:r>
      <w:proofErr w:type="spellStart"/>
      <w:r w:rsidRPr="00957ED1">
        <w:rPr>
          <w:rFonts w:eastAsia="Calibri"/>
          <w:szCs w:val="24"/>
          <w:lang w:val="en-GB" w:eastAsia="en-US" w:bidi="ar-IQ"/>
        </w:rPr>
        <w:t>Pila</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Spi</w:t>
      </w:r>
      <w:proofErr w:type="spellEnd"/>
      <w:r w:rsidRPr="00957ED1">
        <w:rPr>
          <w:rFonts w:eastAsia="Calibri"/>
          <w:szCs w:val="24"/>
          <w:lang w:val="en-GB" w:eastAsia="en-US" w:bidi="ar-IQ"/>
        </w:rPr>
        <w:t xml:space="preserve"> Formation, and </w:t>
      </w:r>
      <w:proofErr w:type="spellStart"/>
      <w:r w:rsidRPr="00957ED1">
        <w:rPr>
          <w:rFonts w:eastAsia="Calibri"/>
          <w:szCs w:val="24"/>
          <w:lang w:val="en-GB" w:eastAsia="en-US" w:bidi="ar-IQ"/>
        </w:rPr>
        <w:t>chert</w:t>
      </w:r>
      <w:proofErr w:type="spellEnd"/>
      <w:r w:rsidRPr="00957ED1">
        <w:rPr>
          <w:rFonts w:eastAsia="Calibri"/>
          <w:szCs w:val="24"/>
          <w:lang w:val="en-GB" w:eastAsia="en-US" w:bidi="ar-IQ"/>
        </w:rPr>
        <w:t xml:space="preserve"> pebbles, especially in the upper part. The </w:t>
      </w:r>
      <w:proofErr w:type="spellStart"/>
      <w:r w:rsidRPr="00957ED1">
        <w:rPr>
          <w:rFonts w:eastAsia="Calibri"/>
          <w:szCs w:val="24"/>
          <w:lang w:val="en-GB" w:eastAsia="en-US" w:bidi="ar-IQ"/>
        </w:rPr>
        <w:t>clasts</w:t>
      </w:r>
      <w:proofErr w:type="spellEnd"/>
      <w:r w:rsidRPr="00957ED1">
        <w:rPr>
          <w:rFonts w:eastAsia="Calibri"/>
          <w:szCs w:val="24"/>
          <w:lang w:val="en-GB" w:eastAsia="en-US" w:bidi="ar-IQ"/>
        </w:rPr>
        <w:t xml:space="preserve"> are dolomitized and contain </w:t>
      </w:r>
      <w:proofErr w:type="spellStart"/>
      <w:r w:rsidRPr="00957ED1">
        <w:rPr>
          <w:rFonts w:eastAsia="Calibri"/>
          <w:szCs w:val="24"/>
          <w:lang w:val="en-GB" w:eastAsia="en-US" w:bidi="ar-IQ"/>
        </w:rPr>
        <w:t>radiolitid</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rudist</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stromatolite</w:t>
      </w:r>
      <w:proofErr w:type="spellEnd"/>
      <w:r w:rsidRPr="00957ED1">
        <w:rPr>
          <w:rFonts w:eastAsia="Calibri"/>
          <w:szCs w:val="24"/>
          <w:lang w:val="en-GB" w:eastAsia="en-US" w:bidi="ar-IQ"/>
        </w:rPr>
        <w:t xml:space="preserve"> and </w:t>
      </w:r>
      <w:proofErr w:type="spellStart"/>
      <w:r w:rsidRPr="00957ED1">
        <w:rPr>
          <w:rFonts w:eastAsia="Calibri"/>
          <w:szCs w:val="24"/>
          <w:lang w:val="en-GB" w:eastAsia="en-US" w:bidi="ar-IQ"/>
        </w:rPr>
        <w:t>orbitoids</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forams</w:t>
      </w:r>
      <w:proofErr w:type="spellEnd"/>
      <w:r w:rsidRPr="00957ED1">
        <w:rPr>
          <w:rFonts w:eastAsia="Calibri"/>
          <w:szCs w:val="24"/>
          <w:lang w:val="en-GB" w:eastAsia="en-US" w:bidi="ar-IQ"/>
        </w:rPr>
        <w:t xml:space="preserve">. The cement material consists of calcite and the </w:t>
      </w:r>
      <w:proofErr w:type="spellStart"/>
      <w:r w:rsidRPr="00957ED1">
        <w:rPr>
          <w:rFonts w:eastAsia="Calibri"/>
          <w:szCs w:val="24"/>
          <w:lang w:val="en-GB" w:eastAsia="en-US" w:bidi="ar-IQ"/>
        </w:rPr>
        <w:t>clasts</w:t>
      </w:r>
      <w:proofErr w:type="spellEnd"/>
      <w:r w:rsidRPr="00957ED1">
        <w:rPr>
          <w:rFonts w:eastAsia="Calibri"/>
          <w:szCs w:val="24"/>
          <w:lang w:val="en-GB" w:eastAsia="en-US" w:bidi="ar-IQ"/>
        </w:rPr>
        <w:t xml:space="preserve"> are sub angular to well rounded, badly sorted, which show well developed imbricated pebbles and shows different </w:t>
      </w:r>
      <w:proofErr w:type="spellStart"/>
      <w:r w:rsidRPr="00957ED1">
        <w:rPr>
          <w:rFonts w:eastAsia="Calibri"/>
          <w:szCs w:val="24"/>
          <w:lang w:val="en-GB" w:eastAsia="en-US" w:bidi="ar-IQ"/>
        </w:rPr>
        <w:t>paleocurrent</w:t>
      </w:r>
      <w:proofErr w:type="spellEnd"/>
      <w:r w:rsidRPr="00957ED1">
        <w:rPr>
          <w:rFonts w:eastAsia="Calibri"/>
          <w:szCs w:val="24"/>
          <w:lang w:val="en-GB" w:eastAsia="en-US" w:bidi="ar-IQ"/>
        </w:rPr>
        <w:t xml:space="preserve"> directions, such as south, southwest or southeast.</w:t>
      </w:r>
    </w:p>
    <w:p w:rsidR="00957ED1" w:rsidRPr="00957ED1" w:rsidRDefault="00957ED1" w:rsidP="00957ED1">
      <w:pPr>
        <w:widowControl/>
        <w:tabs>
          <w:tab w:val="left" w:pos="-270"/>
        </w:tabs>
        <w:adjustRightInd/>
        <w:spacing w:line="240" w:lineRule="auto"/>
        <w:textAlignment w:val="auto"/>
        <w:rPr>
          <w:rFonts w:eastAsia="Calibri"/>
          <w:sz w:val="8"/>
          <w:szCs w:val="8"/>
          <w:lang w:val="en-GB" w:eastAsia="en-US" w:bidi="ar-IQ"/>
        </w:rPr>
      </w:pPr>
    </w:p>
    <w:p w:rsidR="00957ED1" w:rsidRPr="00957ED1" w:rsidRDefault="00957ED1" w:rsidP="00957ED1">
      <w:pPr>
        <w:widowControl/>
        <w:tabs>
          <w:tab w:val="left" w:pos="-270"/>
        </w:tabs>
        <w:adjustRightInd/>
        <w:spacing w:line="240" w:lineRule="auto"/>
        <w:textAlignment w:val="auto"/>
        <w:rPr>
          <w:rFonts w:eastAsia="Calibri"/>
          <w:szCs w:val="24"/>
          <w:lang w:val="en-GB" w:eastAsia="en-US" w:bidi="ar-IQ"/>
        </w:rPr>
      </w:pPr>
      <w:r w:rsidRPr="00957ED1">
        <w:rPr>
          <w:rFonts w:eastAsia="Calibri"/>
          <w:szCs w:val="24"/>
          <w:lang w:val="en-GB" w:eastAsia="en-US" w:bidi="ar-IQ"/>
        </w:rPr>
        <w:tab/>
        <w:t xml:space="preserve">The exposures of the Dokan Conglomerate in the southern and </w:t>
      </w:r>
      <w:proofErr w:type="spellStart"/>
      <w:r w:rsidRPr="00957ED1">
        <w:rPr>
          <w:rFonts w:eastAsia="Calibri"/>
          <w:szCs w:val="24"/>
          <w:lang w:val="en-GB" w:eastAsia="en-US" w:bidi="ar-IQ"/>
        </w:rPr>
        <w:t>southeastern</w:t>
      </w:r>
      <w:proofErr w:type="spellEnd"/>
      <w:r w:rsidRPr="00957ED1">
        <w:rPr>
          <w:rFonts w:eastAsia="Calibri"/>
          <w:szCs w:val="24"/>
          <w:lang w:val="en-GB" w:eastAsia="en-US" w:bidi="ar-IQ"/>
        </w:rPr>
        <w:t xml:space="preserve"> banks of Dokan Lake include soft sandstone and rare claystone beds too, alternated with the hard conglomerate beds; giving them the shape of Cuestas and </w:t>
      </w:r>
      <w:proofErr w:type="spellStart"/>
      <w:r w:rsidRPr="00957ED1">
        <w:rPr>
          <w:rFonts w:eastAsia="Calibri"/>
          <w:szCs w:val="24"/>
          <w:lang w:val="en-GB" w:eastAsia="en-US" w:bidi="ar-IQ"/>
        </w:rPr>
        <w:t>Hogbags</w:t>
      </w:r>
      <w:proofErr w:type="spellEnd"/>
      <w:r w:rsidRPr="00957ED1">
        <w:rPr>
          <w:rFonts w:eastAsia="Calibri"/>
          <w:szCs w:val="24"/>
          <w:lang w:val="en-GB" w:eastAsia="en-US" w:bidi="ar-IQ"/>
        </w:rPr>
        <w:t xml:space="preserve"> (Fig.3). This nature was a main reason that led </w:t>
      </w:r>
      <w:r w:rsidRPr="00957ED1">
        <w:rPr>
          <w:rFonts w:eastAsia="Calibri"/>
          <w:color w:val="0070C0"/>
          <w:szCs w:val="24"/>
          <w:lang w:val="en-GB" w:eastAsia="en-US" w:bidi="ar-IQ"/>
        </w:rPr>
        <w:t xml:space="preserve">[7] </w:t>
      </w:r>
      <w:r w:rsidRPr="00957ED1">
        <w:rPr>
          <w:rFonts w:eastAsia="Calibri"/>
          <w:szCs w:val="24"/>
          <w:lang w:val="en-GB" w:eastAsia="en-US" w:bidi="ar-IQ"/>
        </w:rPr>
        <w:t xml:space="preserve">to interpret them; from aerial photographs as the </w:t>
      </w:r>
      <w:proofErr w:type="spellStart"/>
      <w:r w:rsidRPr="00957ED1">
        <w:rPr>
          <w:rFonts w:eastAsia="Calibri"/>
          <w:szCs w:val="24"/>
          <w:lang w:val="en-GB" w:eastAsia="en-US" w:bidi="ar-IQ"/>
        </w:rPr>
        <w:t>clastics</w:t>
      </w:r>
      <w:proofErr w:type="spellEnd"/>
      <w:r w:rsidRPr="00957ED1">
        <w:rPr>
          <w:rFonts w:eastAsia="Calibri"/>
          <w:szCs w:val="24"/>
          <w:lang w:val="en-GB" w:eastAsia="en-US" w:bidi="ar-IQ"/>
        </w:rPr>
        <w:t xml:space="preserve"> of Fatha, </w:t>
      </w:r>
      <w:proofErr w:type="spellStart"/>
      <w:r w:rsidRPr="00957ED1">
        <w:rPr>
          <w:rFonts w:eastAsia="Calibri"/>
          <w:szCs w:val="24"/>
          <w:lang w:val="en-GB" w:eastAsia="en-US" w:bidi="ar-IQ"/>
        </w:rPr>
        <w:t>Injana</w:t>
      </w:r>
      <w:proofErr w:type="spellEnd"/>
      <w:r w:rsidRPr="00957ED1">
        <w:rPr>
          <w:rFonts w:eastAsia="Calibri"/>
          <w:szCs w:val="24"/>
          <w:lang w:val="en-GB" w:eastAsia="en-US" w:bidi="ar-IQ"/>
        </w:rPr>
        <w:t xml:space="preserve"> and </w:t>
      </w:r>
      <w:proofErr w:type="spellStart"/>
      <w:r w:rsidRPr="00957ED1">
        <w:rPr>
          <w:rFonts w:eastAsia="Calibri"/>
          <w:szCs w:val="24"/>
          <w:lang w:val="en-GB" w:eastAsia="en-US" w:bidi="ar-IQ"/>
        </w:rPr>
        <w:t>Mukdadiya</w:t>
      </w:r>
      <w:proofErr w:type="spellEnd"/>
      <w:r w:rsidRPr="00957ED1">
        <w:rPr>
          <w:rFonts w:eastAsia="Calibri"/>
          <w:szCs w:val="24"/>
          <w:lang w:val="en-GB" w:eastAsia="en-US" w:bidi="ar-IQ"/>
        </w:rPr>
        <w:t xml:space="preserve"> formations.</w:t>
      </w:r>
    </w:p>
    <w:p w:rsidR="00957ED1" w:rsidRPr="00957ED1" w:rsidRDefault="00957ED1" w:rsidP="00957ED1">
      <w:pPr>
        <w:widowControl/>
        <w:tabs>
          <w:tab w:val="left" w:pos="-270"/>
        </w:tabs>
        <w:adjustRightInd/>
        <w:spacing w:line="240" w:lineRule="auto"/>
        <w:textAlignment w:val="auto"/>
        <w:rPr>
          <w:rFonts w:eastAsia="Calibri"/>
          <w:szCs w:val="24"/>
          <w:lang w:val="en-GB" w:eastAsia="en-US" w:bidi="ar-IQ"/>
        </w:rPr>
      </w:pPr>
      <w:r w:rsidRPr="00957ED1">
        <w:rPr>
          <w:rFonts w:eastAsia="Calibri"/>
          <w:szCs w:val="24"/>
          <w:lang w:val="en-GB" w:eastAsia="en-US" w:bidi="ar-IQ"/>
        </w:rPr>
        <w:tab/>
        <w:t xml:space="preserve">The reason why the </w:t>
      </w:r>
      <w:proofErr w:type="spellStart"/>
      <w:r w:rsidRPr="00957ED1">
        <w:rPr>
          <w:rFonts w:eastAsia="Calibri"/>
          <w:szCs w:val="24"/>
          <w:lang w:val="en-GB" w:eastAsia="en-US" w:bidi="ar-IQ"/>
        </w:rPr>
        <w:t>clasts</w:t>
      </w:r>
      <w:proofErr w:type="spellEnd"/>
      <w:r w:rsidRPr="00957ED1">
        <w:rPr>
          <w:rFonts w:eastAsia="Calibri"/>
          <w:szCs w:val="24"/>
          <w:lang w:val="en-GB" w:eastAsia="en-US" w:bidi="ar-IQ"/>
        </w:rPr>
        <w:t xml:space="preserve"> of the Dokan Conglomerate are mainly derived from the </w:t>
      </w:r>
      <w:proofErr w:type="spellStart"/>
      <w:r w:rsidRPr="00957ED1">
        <w:rPr>
          <w:rFonts w:eastAsia="Calibri"/>
          <w:szCs w:val="24"/>
          <w:lang w:val="en-GB" w:eastAsia="en-US" w:bidi="ar-IQ"/>
        </w:rPr>
        <w:t>Qamchuqa</w:t>
      </w:r>
      <w:proofErr w:type="spellEnd"/>
      <w:r w:rsidRPr="00957ED1">
        <w:rPr>
          <w:rFonts w:eastAsia="Calibri"/>
          <w:szCs w:val="24"/>
          <w:lang w:val="en-GB" w:eastAsia="en-US" w:bidi="ar-IQ"/>
        </w:rPr>
        <w:t xml:space="preserve"> Formation is that the </w:t>
      </w:r>
      <w:proofErr w:type="spellStart"/>
      <w:r w:rsidRPr="00957ED1">
        <w:rPr>
          <w:rFonts w:eastAsia="Calibri"/>
          <w:szCs w:val="24"/>
          <w:lang w:val="en-GB" w:eastAsia="en-US" w:bidi="ar-IQ"/>
        </w:rPr>
        <w:t>Qamchuqa</w:t>
      </w:r>
      <w:proofErr w:type="spellEnd"/>
      <w:r w:rsidRPr="00957ED1">
        <w:rPr>
          <w:rFonts w:eastAsia="Calibri"/>
          <w:szCs w:val="24"/>
          <w:lang w:val="en-GB" w:eastAsia="en-US" w:bidi="ar-IQ"/>
        </w:rPr>
        <w:t xml:space="preserve"> Formation is the only formation that includes very hard weathering resistant dolomite, dolomitic limestone and limestone beds, as compared to the soft rocks of </w:t>
      </w:r>
      <w:proofErr w:type="spellStart"/>
      <w:r w:rsidRPr="00957ED1">
        <w:rPr>
          <w:rFonts w:eastAsia="Calibri"/>
          <w:szCs w:val="24"/>
          <w:lang w:val="en-GB" w:eastAsia="en-US" w:bidi="ar-IQ"/>
        </w:rPr>
        <w:t>Tanjero</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Shiranish</w:t>
      </w:r>
      <w:proofErr w:type="spellEnd"/>
      <w:r w:rsidRPr="00957ED1">
        <w:rPr>
          <w:rFonts w:eastAsia="Calibri"/>
          <w:szCs w:val="24"/>
          <w:lang w:val="en-GB" w:eastAsia="en-US" w:bidi="ar-IQ"/>
        </w:rPr>
        <w:t xml:space="preserve"> and </w:t>
      </w:r>
      <w:proofErr w:type="spellStart"/>
      <w:r w:rsidRPr="00957ED1">
        <w:rPr>
          <w:rFonts w:eastAsia="Calibri"/>
          <w:szCs w:val="24"/>
          <w:lang w:val="en-GB" w:eastAsia="en-US" w:bidi="ar-IQ"/>
        </w:rPr>
        <w:t>Kometan</w:t>
      </w:r>
      <w:proofErr w:type="spellEnd"/>
      <w:r w:rsidRPr="00957ED1">
        <w:rPr>
          <w:rFonts w:eastAsia="Calibri"/>
          <w:szCs w:val="24"/>
          <w:lang w:val="en-GB" w:eastAsia="en-US" w:bidi="ar-IQ"/>
        </w:rPr>
        <w:t xml:space="preserve"> formations, and even rocks of the </w:t>
      </w:r>
      <w:proofErr w:type="spellStart"/>
      <w:r w:rsidRPr="00957ED1">
        <w:rPr>
          <w:rFonts w:eastAsia="Calibri"/>
          <w:szCs w:val="24"/>
          <w:lang w:val="en-GB" w:eastAsia="en-US" w:bidi="ar-IQ"/>
        </w:rPr>
        <w:t>Sarmord</w:t>
      </w:r>
      <w:proofErr w:type="spellEnd"/>
      <w:r w:rsidRPr="00957ED1">
        <w:rPr>
          <w:rFonts w:eastAsia="Calibri"/>
          <w:szCs w:val="24"/>
          <w:lang w:val="en-GB" w:eastAsia="en-US" w:bidi="ar-IQ"/>
        </w:rPr>
        <w:t xml:space="preserve"> and </w:t>
      </w:r>
      <w:proofErr w:type="spellStart"/>
      <w:r w:rsidRPr="00957ED1">
        <w:rPr>
          <w:rFonts w:eastAsia="Calibri"/>
          <w:szCs w:val="24"/>
          <w:lang w:val="en-GB" w:eastAsia="en-US" w:bidi="ar-IQ"/>
        </w:rPr>
        <w:t>Balambo</w:t>
      </w:r>
      <w:proofErr w:type="spellEnd"/>
      <w:r w:rsidRPr="00957ED1">
        <w:rPr>
          <w:rFonts w:eastAsia="Calibri"/>
          <w:szCs w:val="24"/>
          <w:lang w:val="en-GB" w:eastAsia="en-US" w:bidi="ar-IQ"/>
        </w:rPr>
        <w:t xml:space="preserve"> formations, which are exposed in the surrounding areas (Figs.3 and 4). The soft rocks were weathered and eroded and formed the cementing materials of the hard </w:t>
      </w:r>
      <w:proofErr w:type="spellStart"/>
      <w:r w:rsidRPr="00957ED1">
        <w:rPr>
          <w:rFonts w:eastAsia="Calibri"/>
          <w:szCs w:val="24"/>
          <w:lang w:val="en-GB" w:eastAsia="en-US" w:bidi="ar-IQ"/>
        </w:rPr>
        <w:t>clasts</w:t>
      </w:r>
      <w:proofErr w:type="spellEnd"/>
      <w:r w:rsidRPr="00957ED1">
        <w:rPr>
          <w:rFonts w:eastAsia="Calibri"/>
          <w:szCs w:val="24"/>
          <w:lang w:val="en-GB" w:eastAsia="en-US" w:bidi="ar-IQ"/>
        </w:rPr>
        <w:t xml:space="preserve">, which differ in size and reach to more than 1 m in size. The presence of </w:t>
      </w:r>
      <w:proofErr w:type="spellStart"/>
      <w:r w:rsidRPr="00957ED1">
        <w:rPr>
          <w:rFonts w:eastAsia="Calibri"/>
          <w:szCs w:val="24"/>
          <w:lang w:val="en-GB" w:eastAsia="en-US" w:bidi="ar-IQ"/>
        </w:rPr>
        <w:t>clasts</w:t>
      </w:r>
      <w:proofErr w:type="spellEnd"/>
      <w:r w:rsidRPr="00957ED1">
        <w:rPr>
          <w:rFonts w:eastAsia="Calibri"/>
          <w:szCs w:val="24"/>
          <w:lang w:val="en-GB" w:eastAsia="en-US" w:bidi="ar-IQ"/>
        </w:rPr>
        <w:t xml:space="preserve"> derived from the </w:t>
      </w:r>
      <w:proofErr w:type="spellStart"/>
      <w:r w:rsidRPr="00957ED1">
        <w:rPr>
          <w:rFonts w:eastAsia="Calibri"/>
          <w:szCs w:val="24"/>
          <w:lang w:val="en-GB" w:eastAsia="en-US" w:bidi="ar-IQ"/>
        </w:rPr>
        <w:t>Pila</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Spi</w:t>
      </w:r>
      <w:proofErr w:type="spellEnd"/>
      <w:r w:rsidRPr="00957ED1">
        <w:rPr>
          <w:rFonts w:eastAsia="Calibri"/>
          <w:szCs w:val="24"/>
          <w:lang w:val="en-GB" w:eastAsia="en-US" w:bidi="ar-IQ"/>
        </w:rPr>
        <w:t xml:space="preserve"> Formation </w:t>
      </w:r>
      <w:r w:rsidRPr="00957ED1">
        <w:rPr>
          <w:rFonts w:eastAsia="Calibri"/>
          <w:color w:val="0070C0"/>
          <w:szCs w:val="24"/>
          <w:lang w:val="en-GB" w:eastAsia="en-US" w:bidi="ar-IQ"/>
        </w:rPr>
        <w:t xml:space="preserve">[1] </w:t>
      </w:r>
      <w:r w:rsidRPr="00957ED1">
        <w:rPr>
          <w:rFonts w:eastAsia="Calibri"/>
          <w:szCs w:val="24"/>
          <w:lang w:val="en-GB" w:eastAsia="en-US" w:bidi="ar-IQ"/>
        </w:rPr>
        <w:t xml:space="preserve">is problematic, since no outcrops of the </w:t>
      </w:r>
      <w:proofErr w:type="spellStart"/>
      <w:r w:rsidRPr="00957ED1">
        <w:rPr>
          <w:rFonts w:eastAsia="Calibri"/>
          <w:szCs w:val="24"/>
          <w:lang w:val="en-GB" w:eastAsia="en-US" w:bidi="ar-IQ"/>
        </w:rPr>
        <w:t>Pila</w:t>
      </w:r>
      <w:proofErr w:type="spellEnd"/>
      <w:r w:rsidRPr="00957ED1">
        <w:rPr>
          <w:rFonts w:eastAsia="Calibri"/>
          <w:szCs w:val="24"/>
          <w:lang w:val="en-GB" w:eastAsia="en-US" w:bidi="ar-IQ"/>
        </w:rPr>
        <w:t xml:space="preserve"> </w:t>
      </w:r>
      <w:proofErr w:type="spellStart"/>
      <w:r w:rsidRPr="00957ED1">
        <w:rPr>
          <w:rFonts w:eastAsia="Calibri"/>
          <w:szCs w:val="24"/>
          <w:lang w:val="en-GB" w:eastAsia="en-US" w:bidi="ar-IQ"/>
        </w:rPr>
        <w:t>Spi</w:t>
      </w:r>
      <w:proofErr w:type="spellEnd"/>
      <w:r w:rsidRPr="00957ED1">
        <w:rPr>
          <w:rFonts w:eastAsia="Calibri"/>
          <w:szCs w:val="24"/>
          <w:lang w:val="en-GB" w:eastAsia="en-US" w:bidi="ar-IQ"/>
        </w:rPr>
        <w:t xml:space="preserve"> Formation occur northwards from the exposures area of the Dokan Conglomerate (Figs.3 and 4). </w:t>
      </w:r>
    </w:p>
    <w:p w:rsidR="00957ED1" w:rsidRDefault="00957ED1" w:rsidP="00957ED1">
      <w:pPr>
        <w:widowControl/>
        <w:adjustRightInd/>
        <w:spacing w:line="240" w:lineRule="auto"/>
        <w:textAlignment w:val="auto"/>
        <w:rPr>
          <w:rFonts w:eastAsia="Calibri"/>
          <w:szCs w:val="24"/>
          <w:lang w:val="en-GB" w:eastAsia="en-US"/>
        </w:rPr>
      </w:pPr>
    </w:p>
    <w:p w:rsidR="006F2C6C" w:rsidRDefault="00957ED1" w:rsidP="006F2C6C">
      <w:pPr>
        <w:pStyle w:val="ListParagraph"/>
        <w:numPr>
          <w:ilvl w:val="0"/>
          <w:numId w:val="12"/>
        </w:numPr>
        <w:spacing w:line="360" w:lineRule="auto"/>
        <w:rPr>
          <w:b/>
          <w:sz w:val="30"/>
          <w:szCs w:val="30"/>
        </w:rPr>
      </w:pPr>
      <w:r>
        <w:rPr>
          <w:b/>
          <w:sz w:val="30"/>
          <w:szCs w:val="30"/>
        </w:rPr>
        <w:lastRenderedPageBreak/>
        <w:t>Origin of the Conglomerate</w:t>
      </w:r>
    </w:p>
    <w:p w:rsidR="0019535C" w:rsidRPr="0019535C" w:rsidRDefault="0019535C" w:rsidP="0019535C">
      <w:pPr>
        <w:spacing w:line="240" w:lineRule="auto"/>
        <w:ind w:firstLine="360"/>
        <w:rPr>
          <w:szCs w:val="24"/>
          <w:lang w:val="en-GB" w:eastAsia="en-GB"/>
        </w:rPr>
      </w:pPr>
      <w:r w:rsidRPr="0019535C">
        <w:rPr>
          <w:szCs w:val="24"/>
          <w:lang w:val="en-GB" w:eastAsia="en-GB"/>
        </w:rPr>
        <w:t xml:space="preserve">According to [1] the Dokan Conglomerate is located in the proximal area (more close to mountain range) therefore, it is less affected by stream confluence from different source area and the </w:t>
      </w:r>
      <w:proofErr w:type="spellStart"/>
      <w:r w:rsidRPr="0019535C">
        <w:rPr>
          <w:szCs w:val="24"/>
          <w:lang w:val="en-GB" w:eastAsia="en-GB"/>
        </w:rPr>
        <w:t>clasts</w:t>
      </w:r>
      <w:proofErr w:type="spellEnd"/>
      <w:r w:rsidRPr="0019535C">
        <w:rPr>
          <w:szCs w:val="24"/>
          <w:lang w:val="en-GB" w:eastAsia="en-GB"/>
        </w:rPr>
        <w:t xml:space="preserve"> are only derived from </w:t>
      </w:r>
      <w:proofErr w:type="spellStart"/>
      <w:r w:rsidRPr="0019535C">
        <w:rPr>
          <w:szCs w:val="24"/>
          <w:lang w:val="en-GB" w:eastAsia="en-GB"/>
        </w:rPr>
        <w:t>Qamchuqa</w:t>
      </w:r>
      <w:proofErr w:type="spellEnd"/>
      <w:r w:rsidRPr="0019535C">
        <w:rPr>
          <w:szCs w:val="24"/>
          <w:lang w:val="en-GB" w:eastAsia="en-GB"/>
        </w:rPr>
        <w:t xml:space="preserve">, Dokan and </w:t>
      </w:r>
      <w:proofErr w:type="spellStart"/>
      <w:r w:rsidRPr="0019535C">
        <w:rPr>
          <w:szCs w:val="24"/>
          <w:lang w:val="en-GB" w:eastAsia="en-GB"/>
        </w:rPr>
        <w:t>Kometan</w:t>
      </w:r>
      <w:proofErr w:type="spellEnd"/>
      <w:r w:rsidRPr="0019535C">
        <w:rPr>
          <w:szCs w:val="24"/>
          <w:lang w:val="en-GB" w:eastAsia="en-GB"/>
        </w:rPr>
        <w:t xml:space="preserve"> formations. The absence of </w:t>
      </w:r>
      <w:proofErr w:type="spellStart"/>
      <w:r w:rsidRPr="0019535C">
        <w:rPr>
          <w:szCs w:val="24"/>
          <w:lang w:val="en-GB" w:eastAsia="en-GB"/>
        </w:rPr>
        <w:t>chert</w:t>
      </w:r>
      <w:proofErr w:type="spellEnd"/>
      <w:r w:rsidRPr="0019535C">
        <w:rPr>
          <w:szCs w:val="24"/>
          <w:lang w:val="en-GB" w:eastAsia="en-GB"/>
        </w:rPr>
        <w:t xml:space="preserve"> and </w:t>
      </w:r>
      <w:proofErr w:type="spellStart"/>
      <w:r w:rsidRPr="0019535C">
        <w:rPr>
          <w:szCs w:val="24"/>
          <w:lang w:val="en-GB" w:eastAsia="en-GB"/>
        </w:rPr>
        <w:t>and</w:t>
      </w:r>
      <w:proofErr w:type="spellEnd"/>
      <w:r w:rsidRPr="0019535C">
        <w:rPr>
          <w:szCs w:val="24"/>
          <w:lang w:val="en-GB" w:eastAsia="en-GB"/>
        </w:rPr>
        <w:t xml:space="preserve"> igneous and metamorphic rocks are most possibly attributed to the presence of a barrier that prevented the influx of the sediments from present Thrust Zone towards south (towards of present location of outcrops of the Dokan Conglomerate). This barrier consisted of limbs of the anticlines that composed of about 600 m of hard limestone of the </w:t>
      </w:r>
      <w:proofErr w:type="spellStart"/>
      <w:r w:rsidRPr="0019535C">
        <w:rPr>
          <w:szCs w:val="24"/>
          <w:lang w:val="en-GB" w:eastAsia="en-GB"/>
        </w:rPr>
        <w:t>Qamchuqa</w:t>
      </w:r>
      <w:proofErr w:type="spellEnd"/>
      <w:r w:rsidRPr="0019535C">
        <w:rPr>
          <w:szCs w:val="24"/>
          <w:lang w:val="en-GB" w:eastAsia="en-GB"/>
        </w:rPr>
        <w:t xml:space="preserve"> Formation. The evidence for this is that there are, in the source area of the Dokan conglomerate, many northwest – southeast anticlines. The crests and cores of these anticlines are removed (weathered) during Pliocene and supplied limestone </w:t>
      </w:r>
      <w:proofErr w:type="spellStart"/>
      <w:r w:rsidRPr="0019535C">
        <w:rPr>
          <w:szCs w:val="24"/>
          <w:lang w:val="en-GB" w:eastAsia="en-GB"/>
        </w:rPr>
        <w:t>clasts</w:t>
      </w:r>
      <w:proofErr w:type="spellEnd"/>
      <w:r w:rsidRPr="0019535C">
        <w:rPr>
          <w:szCs w:val="24"/>
          <w:lang w:val="en-GB" w:eastAsia="en-GB"/>
        </w:rPr>
        <w:t xml:space="preserve"> to the studied area forming the Dokan Conglomerate, while the limbs acted as a barrier for diverting the streams from the sources in the present source area away from the location of Dokan Conglomerate during deposition. Moreover, [1] have manifested the depositional scenario of the conglomerate in Fig</w:t>
      </w:r>
      <w:proofErr w:type="gramStart"/>
      <w:r w:rsidRPr="0019535C">
        <w:rPr>
          <w:szCs w:val="24"/>
          <w:lang w:val="en-GB" w:eastAsia="en-GB"/>
        </w:rPr>
        <w:t>.(</w:t>
      </w:r>
      <w:proofErr w:type="gramEnd"/>
      <w:r w:rsidRPr="0019535C">
        <w:rPr>
          <w:szCs w:val="24"/>
          <w:lang w:val="en-GB" w:eastAsia="en-GB"/>
        </w:rPr>
        <w:t>9).</w:t>
      </w:r>
    </w:p>
    <w:p w:rsidR="0019535C" w:rsidRPr="0019535C" w:rsidRDefault="0019535C" w:rsidP="0019535C">
      <w:pPr>
        <w:spacing w:line="240" w:lineRule="auto"/>
        <w:ind w:firstLine="360"/>
        <w:rPr>
          <w:szCs w:val="24"/>
          <w:lang w:val="en-GB" w:eastAsia="en-GB"/>
        </w:rPr>
      </w:pPr>
      <w:r w:rsidRPr="0019535C">
        <w:rPr>
          <w:szCs w:val="24"/>
          <w:lang w:val="en-GB" w:eastAsia="en-GB"/>
        </w:rPr>
        <w:t>Although the authors adopted large parts of the study of [1] however, they are not in full accordance with the claimed origin and depositional scenario of the conglomerate. The details of the depositional style and origin are given in the coming paragraph of the DISCUSSION. The given depositional model and origin of the conglomerate are more related to the lateral growth concept of the anticlines given by [8</w:t>
      </w:r>
      <w:proofErr w:type="gramStart"/>
      <w:r w:rsidRPr="0019535C">
        <w:rPr>
          <w:szCs w:val="24"/>
          <w:lang w:val="en-GB" w:eastAsia="en-GB"/>
        </w:rPr>
        <w:t>,13,14</w:t>
      </w:r>
      <w:proofErr w:type="gramEnd"/>
      <w:r w:rsidRPr="0019535C">
        <w:rPr>
          <w:szCs w:val="24"/>
          <w:lang w:val="en-GB" w:eastAsia="en-GB"/>
        </w:rPr>
        <w:t xml:space="preserve">]), and [10], as evidenced from </w:t>
      </w:r>
      <w:proofErr w:type="spellStart"/>
      <w:r w:rsidRPr="0019535C">
        <w:rPr>
          <w:szCs w:val="24"/>
          <w:lang w:val="en-GB" w:eastAsia="en-GB"/>
        </w:rPr>
        <w:t>morphotectonic</w:t>
      </w:r>
      <w:proofErr w:type="spellEnd"/>
      <w:r w:rsidRPr="0019535C">
        <w:rPr>
          <w:szCs w:val="24"/>
          <w:lang w:val="en-GB" w:eastAsia="en-GB"/>
        </w:rPr>
        <w:t>, topographic, structural and geomorphological features in the studied area and near surroundings.</w:t>
      </w:r>
    </w:p>
    <w:p w:rsidR="006F2C6C" w:rsidRPr="006B51F4" w:rsidRDefault="006F2C6C" w:rsidP="006F2C6C">
      <w:pPr>
        <w:spacing w:line="240" w:lineRule="auto"/>
        <w:jc w:val="center"/>
        <w:rPr>
          <w:sz w:val="20"/>
          <w:lang w:val="en-GB" w:eastAsia="en-GB"/>
        </w:rPr>
      </w:pPr>
    </w:p>
    <w:p w:rsidR="007F7F07" w:rsidRPr="007F7F07" w:rsidRDefault="007F7F07" w:rsidP="007F7F07">
      <w:pPr>
        <w:pStyle w:val="ListParagraph"/>
        <w:numPr>
          <w:ilvl w:val="0"/>
          <w:numId w:val="12"/>
        </w:numPr>
        <w:spacing w:line="240" w:lineRule="auto"/>
        <w:rPr>
          <w:b/>
          <w:bCs/>
          <w:szCs w:val="24"/>
          <w:lang w:val="en-GB" w:eastAsia="en-GB"/>
        </w:rPr>
      </w:pPr>
      <w:r w:rsidRPr="007F7F07">
        <w:rPr>
          <w:b/>
          <w:bCs/>
          <w:szCs w:val="24"/>
          <w:lang w:val="en-GB" w:eastAsia="en-GB"/>
        </w:rPr>
        <w:t>Discussion</w:t>
      </w:r>
    </w:p>
    <w:p w:rsidR="001D3A19" w:rsidRPr="001D3A19" w:rsidRDefault="006F2C6C" w:rsidP="001D3A19">
      <w:pPr>
        <w:pStyle w:val="NoSpacing"/>
        <w:bidi w:val="0"/>
        <w:jc w:val="both"/>
        <w:rPr>
          <w:rFonts w:ascii="Times New Roman"/>
          <w:szCs w:val="24"/>
          <w:lang w:val="en-GB" w:bidi="ar-IQ"/>
        </w:rPr>
      </w:pPr>
      <w:r w:rsidRPr="007F7F07">
        <w:rPr>
          <w:szCs w:val="24"/>
          <w:lang w:val="en-GB" w:eastAsia="en-GB"/>
        </w:rPr>
        <w:tab/>
      </w:r>
      <w:r w:rsidR="001D3A19" w:rsidRPr="001D3A19">
        <w:rPr>
          <w:rFonts w:ascii="Times New Roman"/>
          <w:szCs w:val="24"/>
          <w:lang w:val="en-GB" w:bidi="ar-IQ"/>
        </w:rPr>
        <w:t xml:space="preserve">The Dokan Conglomerate is deposited in a shallow basin of fresh water, with continuous deposition, not interrupted during Pleistocene and even Pliocene?, as indicated from its huge thickness, which attains 300 m and the type of the sediments, such sediments are confirmed to be of shallow </w:t>
      </w:r>
      <w:proofErr w:type="spellStart"/>
      <w:r w:rsidR="001D3A19" w:rsidRPr="001D3A19">
        <w:rPr>
          <w:rFonts w:ascii="Times New Roman"/>
          <w:szCs w:val="24"/>
          <w:lang w:val="en-GB" w:bidi="ar-IQ"/>
        </w:rPr>
        <w:t>basinal</w:t>
      </w:r>
      <w:proofErr w:type="spellEnd"/>
      <w:r w:rsidR="001D3A19" w:rsidRPr="001D3A19">
        <w:rPr>
          <w:rFonts w:ascii="Times New Roman"/>
          <w:szCs w:val="24"/>
          <w:lang w:val="en-GB" w:bidi="ar-IQ"/>
        </w:rPr>
        <w:t xml:space="preserve"> sediments </w:t>
      </w:r>
      <w:r w:rsidR="001D3A19" w:rsidRPr="001D3A19">
        <w:rPr>
          <w:rFonts w:ascii="Times New Roman"/>
          <w:color w:val="0070C0"/>
          <w:szCs w:val="24"/>
          <w:lang w:val="en-GB" w:bidi="ar-IQ"/>
        </w:rPr>
        <w:t>[15]</w:t>
      </w:r>
      <w:r w:rsidR="001D3A19" w:rsidRPr="001D3A19">
        <w:rPr>
          <w:rFonts w:ascii="Times New Roman"/>
          <w:szCs w:val="24"/>
          <w:lang w:val="en-GB" w:bidi="ar-IQ"/>
        </w:rPr>
        <w:t xml:space="preserve">. The huge thickness of the conglomerate near </w:t>
      </w:r>
      <w:proofErr w:type="spellStart"/>
      <w:r w:rsidR="001D3A19" w:rsidRPr="001D3A19">
        <w:rPr>
          <w:rFonts w:ascii="Times New Roman"/>
          <w:szCs w:val="24"/>
          <w:lang w:val="en-GB" w:bidi="ar-IQ"/>
        </w:rPr>
        <w:t>Kani</w:t>
      </w:r>
      <w:proofErr w:type="spellEnd"/>
      <w:r w:rsidR="001D3A19" w:rsidRPr="001D3A19">
        <w:rPr>
          <w:rFonts w:ascii="Times New Roman"/>
          <w:szCs w:val="24"/>
          <w:lang w:val="en-GB" w:bidi="ar-IQ"/>
        </w:rPr>
        <w:t xml:space="preserve"> </w:t>
      </w:r>
      <w:proofErr w:type="spellStart"/>
      <w:r w:rsidR="001D3A19" w:rsidRPr="001D3A19">
        <w:rPr>
          <w:rFonts w:ascii="Times New Roman"/>
          <w:szCs w:val="24"/>
          <w:lang w:val="en-GB" w:bidi="ar-IQ"/>
        </w:rPr>
        <w:t>Watman</w:t>
      </w:r>
      <w:proofErr w:type="spellEnd"/>
      <w:r w:rsidR="001D3A19" w:rsidRPr="001D3A19">
        <w:rPr>
          <w:rFonts w:ascii="Times New Roman"/>
          <w:szCs w:val="24"/>
          <w:lang w:val="en-GB" w:bidi="ar-IQ"/>
        </w:rPr>
        <w:t xml:space="preserve"> village (Fig.6), which represents the </w:t>
      </w:r>
      <w:proofErr w:type="spellStart"/>
      <w:r w:rsidR="001D3A19" w:rsidRPr="001D3A19">
        <w:rPr>
          <w:rFonts w:ascii="Times New Roman"/>
          <w:szCs w:val="24"/>
          <w:lang w:val="en-GB" w:bidi="ar-IQ"/>
        </w:rPr>
        <w:t>northwestern</w:t>
      </w:r>
      <w:proofErr w:type="spellEnd"/>
      <w:r w:rsidR="001D3A19" w:rsidRPr="001D3A19">
        <w:rPr>
          <w:rFonts w:ascii="Times New Roman"/>
          <w:szCs w:val="24"/>
          <w:lang w:val="en-GB" w:bidi="ar-IQ"/>
        </w:rPr>
        <w:t xml:space="preserve"> limit of the exposure areas, as abrupt starting of the conglomerate with such huge thickness (Fig.7) indicate the deposition in a shallow basin that had sharp edge during the deposition with continuous subsiding; otherwise the beginning of the outcrop wouldn't have such shape and thickness. The continuous subsiding of a basin is a common feature in </w:t>
      </w:r>
      <w:proofErr w:type="spellStart"/>
      <w:r w:rsidR="001D3A19" w:rsidRPr="001D3A19">
        <w:rPr>
          <w:rFonts w:ascii="Times New Roman"/>
          <w:szCs w:val="24"/>
          <w:lang w:val="en-GB" w:bidi="ar-IQ"/>
        </w:rPr>
        <w:t>intermontane</w:t>
      </w:r>
      <w:proofErr w:type="spellEnd"/>
      <w:r w:rsidR="001D3A19" w:rsidRPr="001D3A19">
        <w:rPr>
          <w:rFonts w:ascii="Times New Roman"/>
          <w:szCs w:val="24"/>
          <w:lang w:val="en-GB" w:bidi="ar-IQ"/>
        </w:rPr>
        <w:t xml:space="preserve"> basins [</w:t>
      </w:r>
      <w:r w:rsidR="001D3A19" w:rsidRPr="001D3A19">
        <w:rPr>
          <w:rFonts w:ascii="Times New Roman"/>
          <w:color w:val="0070C0"/>
          <w:szCs w:val="24"/>
          <w:lang w:val="en-GB" w:bidi="ar-IQ"/>
        </w:rPr>
        <w:t xml:space="preserve">8, 10, 13, </w:t>
      </w:r>
      <w:proofErr w:type="gramStart"/>
      <w:r w:rsidR="001D3A19" w:rsidRPr="001D3A19">
        <w:rPr>
          <w:rFonts w:ascii="Times New Roman"/>
          <w:color w:val="0070C0"/>
          <w:szCs w:val="24"/>
          <w:lang w:val="en-GB" w:bidi="ar-IQ"/>
        </w:rPr>
        <w:t>14</w:t>
      </w:r>
      <w:proofErr w:type="gramEnd"/>
      <w:r w:rsidR="001D3A19" w:rsidRPr="001D3A19">
        <w:rPr>
          <w:rFonts w:ascii="Times New Roman"/>
          <w:szCs w:val="24"/>
          <w:lang w:val="en-GB" w:bidi="ar-IQ"/>
        </w:rPr>
        <w:t>]</w:t>
      </w:r>
      <w:r w:rsidR="001D3A19" w:rsidRPr="001D3A19">
        <w:rPr>
          <w:rFonts w:ascii="Times New Roman"/>
          <w:szCs w:val="24"/>
        </w:rPr>
        <w:t>;</w:t>
      </w:r>
      <w:r w:rsidR="001D3A19" w:rsidRPr="001D3A19">
        <w:rPr>
          <w:rFonts w:ascii="Times New Roman"/>
          <w:szCs w:val="24"/>
          <w:lang w:val="en-GB" w:bidi="ar-IQ"/>
        </w:rPr>
        <w:t xml:space="preserve"> it is also confirmed by the existing of large topographic depression, which is utilized as the Dokan Dam reservoir. </w:t>
      </w:r>
    </w:p>
    <w:p w:rsidR="001D3A19" w:rsidRPr="001D3A19" w:rsidRDefault="001D3A19" w:rsidP="001D3A19">
      <w:pPr>
        <w:widowControl/>
        <w:adjustRightInd/>
        <w:spacing w:line="240" w:lineRule="auto"/>
        <w:ind w:firstLine="482"/>
        <w:textAlignment w:val="auto"/>
        <w:rPr>
          <w:rFonts w:eastAsia="Calibri"/>
          <w:szCs w:val="24"/>
          <w:lang w:val="en-GB" w:eastAsia="en-US" w:bidi="ar-IQ"/>
        </w:rPr>
      </w:pPr>
      <w:r w:rsidRPr="001D3A19">
        <w:rPr>
          <w:rFonts w:eastAsia="Calibri"/>
          <w:szCs w:val="24"/>
          <w:lang w:val="en-GB" w:eastAsia="en-US" w:bidi="ar-IQ"/>
        </w:rPr>
        <w:t xml:space="preserve">The depression is most probably formed due to a normal fault that runs almost       NE – SW, forming the western bank of Dokan </w:t>
      </w:r>
      <w:proofErr w:type="gramStart"/>
      <w:r w:rsidRPr="001D3A19">
        <w:rPr>
          <w:rFonts w:eastAsia="Calibri"/>
          <w:szCs w:val="24"/>
          <w:lang w:val="en-GB" w:eastAsia="en-US" w:bidi="ar-IQ"/>
        </w:rPr>
        <w:t>lake</w:t>
      </w:r>
      <w:proofErr w:type="gramEnd"/>
      <w:r w:rsidRPr="001D3A19">
        <w:rPr>
          <w:rFonts w:eastAsia="Calibri"/>
          <w:szCs w:val="24"/>
          <w:lang w:val="en-GB" w:eastAsia="en-US" w:bidi="ar-IQ"/>
        </w:rPr>
        <w:t xml:space="preserve">, which was the course of the Lesser Zab River; before inundation of the depression by Dokan lake. The abrupt disappearance of the </w:t>
      </w:r>
      <w:proofErr w:type="spellStart"/>
      <w:r w:rsidRPr="001D3A19">
        <w:rPr>
          <w:rFonts w:eastAsia="Calibri"/>
          <w:szCs w:val="24"/>
          <w:lang w:val="en-GB" w:eastAsia="en-US" w:bidi="ar-IQ"/>
        </w:rPr>
        <w:t>southwestern</w:t>
      </w:r>
      <w:proofErr w:type="spellEnd"/>
      <w:r w:rsidRPr="001D3A19">
        <w:rPr>
          <w:rFonts w:eastAsia="Calibri"/>
          <w:szCs w:val="24"/>
          <w:lang w:val="en-GB" w:eastAsia="en-US" w:bidi="ar-IQ"/>
        </w:rPr>
        <w:t xml:space="preserve"> limb of </w:t>
      </w:r>
      <w:proofErr w:type="spellStart"/>
      <w:r w:rsidRPr="001D3A19">
        <w:rPr>
          <w:rFonts w:eastAsia="Calibri"/>
          <w:szCs w:val="24"/>
          <w:lang w:val="en-GB" w:eastAsia="en-US" w:bidi="ar-IQ"/>
        </w:rPr>
        <w:t>Ranya</w:t>
      </w:r>
      <w:proofErr w:type="spellEnd"/>
      <w:r w:rsidRPr="001D3A19">
        <w:rPr>
          <w:rFonts w:eastAsia="Calibri"/>
          <w:szCs w:val="24"/>
          <w:lang w:val="en-GB" w:eastAsia="en-US" w:bidi="ar-IQ"/>
        </w:rPr>
        <w:t xml:space="preserve"> anticline east of Chuwar </w:t>
      </w:r>
      <w:proofErr w:type="spellStart"/>
      <w:r w:rsidRPr="001D3A19">
        <w:rPr>
          <w:rFonts w:eastAsia="Calibri"/>
          <w:szCs w:val="24"/>
          <w:lang w:val="en-GB" w:eastAsia="en-US" w:bidi="ar-IQ"/>
        </w:rPr>
        <w:t>Qurna</w:t>
      </w:r>
      <w:proofErr w:type="spellEnd"/>
      <w:r w:rsidRPr="001D3A19">
        <w:rPr>
          <w:rFonts w:eastAsia="Calibri"/>
          <w:szCs w:val="24"/>
          <w:lang w:val="en-GB" w:eastAsia="en-US" w:bidi="ar-IQ"/>
        </w:rPr>
        <w:t xml:space="preserve"> town (Figs.10 and 11) is another indication for the presence of the fault. Moreover, the indication of sharp edged shallow depression as deduced from the outcrop </w:t>
      </w:r>
      <w:r w:rsidRPr="001D3A19">
        <w:rPr>
          <w:rFonts w:eastAsia="Calibri"/>
          <w:szCs w:val="24"/>
          <w:lang w:val="en-GB" w:eastAsia="en-US" w:bidi="ar-IQ"/>
        </w:rPr>
        <w:lastRenderedPageBreak/>
        <w:t xml:space="preserve">pattern of the Dokan Conglomerate is another prove for the straight line caused by the fault, besides the existence of limestone outcrops along the western bank of the lake, below the top surface level (Fig.12) that indicate the downthrown block of the fault. </w:t>
      </w:r>
    </w:p>
    <w:p w:rsidR="0019535C" w:rsidRPr="0019535C" w:rsidRDefault="0019535C" w:rsidP="0019535C">
      <w:pPr>
        <w:pStyle w:val="NoSpacing"/>
        <w:bidi w:val="0"/>
        <w:jc w:val="both"/>
        <w:rPr>
          <w:rFonts w:ascii="Times New Roman"/>
          <w:szCs w:val="24"/>
          <w:lang w:val="en-GB" w:bidi="ar-IQ"/>
        </w:rPr>
      </w:pPr>
    </w:p>
    <w:p w:rsidR="0019535C" w:rsidRPr="0019535C" w:rsidRDefault="0019535C" w:rsidP="0019535C">
      <w:pPr>
        <w:widowControl/>
        <w:adjustRightInd/>
        <w:spacing w:line="240" w:lineRule="auto"/>
        <w:jc w:val="center"/>
        <w:textAlignment w:val="auto"/>
        <w:rPr>
          <w:rFonts w:eastAsia="Calibri"/>
          <w:b/>
          <w:bCs/>
          <w:szCs w:val="24"/>
          <w:lang w:val="en-GB" w:eastAsia="en-US" w:bidi="ar-IQ"/>
        </w:rPr>
      </w:pPr>
      <w:r w:rsidRPr="0019535C">
        <w:rPr>
          <w:rFonts w:ascii="Calibri" w:eastAsia="Calibri" w:hAnsi="Calibri" w:cs="Arial"/>
          <w:noProof/>
          <w:sz w:val="22"/>
          <w:szCs w:val="22"/>
          <w:lang w:val="sv-SE" w:eastAsia="sv-SE"/>
        </w:rPr>
        <w:drawing>
          <wp:inline distT="0" distB="0" distL="0" distR="0" wp14:anchorId="47225261" wp14:editId="0ABF40B6">
            <wp:extent cx="3142445" cy="2148878"/>
            <wp:effectExtent l="19050" t="19050" r="20320" b="22860"/>
            <wp:docPr id="22" name="Picture 22" descr="D:\Local Disk D pv5\Limestone conglomerate desk\TaqTaq 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cal Disk D pv5\Limestone conglomerate desk\TaqTaq d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544" cy="2152365"/>
                    </a:xfrm>
                    <a:prstGeom prst="rect">
                      <a:avLst/>
                    </a:prstGeom>
                    <a:noFill/>
                    <a:ln w="19050">
                      <a:solidFill>
                        <a:sysClr val="windowText" lastClr="000000"/>
                      </a:solidFill>
                    </a:ln>
                  </pic:spPr>
                </pic:pic>
              </a:graphicData>
            </a:graphic>
          </wp:inline>
        </w:drawing>
      </w:r>
    </w:p>
    <w:p w:rsidR="0019535C" w:rsidRPr="0019535C" w:rsidRDefault="0019535C" w:rsidP="0019535C">
      <w:pPr>
        <w:widowControl/>
        <w:adjustRightInd/>
        <w:spacing w:line="240" w:lineRule="auto"/>
        <w:textAlignment w:val="auto"/>
        <w:rPr>
          <w:rFonts w:eastAsia="Calibri"/>
          <w:b/>
          <w:bCs/>
          <w:sz w:val="16"/>
          <w:szCs w:val="16"/>
          <w:lang w:val="en-GB" w:eastAsia="en-US" w:bidi="ar-IQ"/>
        </w:rPr>
      </w:pPr>
    </w:p>
    <w:p w:rsidR="0019535C" w:rsidRPr="0019535C" w:rsidRDefault="0019535C" w:rsidP="0019535C">
      <w:pPr>
        <w:widowControl/>
        <w:adjustRightInd/>
        <w:spacing w:line="240" w:lineRule="auto"/>
        <w:jc w:val="center"/>
        <w:textAlignment w:val="auto"/>
        <w:rPr>
          <w:rFonts w:eastAsia="Calibri"/>
          <w:szCs w:val="24"/>
          <w:lang w:val="en-GB" w:eastAsia="en-US" w:bidi="ar-IQ"/>
        </w:rPr>
      </w:pPr>
      <w:r w:rsidRPr="0019535C">
        <w:rPr>
          <w:rFonts w:eastAsia="Calibri"/>
          <w:szCs w:val="24"/>
          <w:lang w:val="en-GB" w:eastAsia="en-US" w:bidi="ar-IQ"/>
        </w:rPr>
        <w:t xml:space="preserve">Fig.9: Depositional scheme of the Dokan Conglomerate </w:t>
      </w:r>
    </w:p>
    <w:p w:rsidR="0019535C" w:rsidRPr="0019535C" w:rsidRDefault="0019535C" w:rsidP="0019535C">
      <w:pPr>
        <w:widowControl/>
        <w:adjustRightInd/>
        <w:spacing w:line="240" w:lineRule="auto"/>
        <w:jc w:val="center"/>
        <w:textAlignment w:val="auto"/>
        <w:rPr>
          <w:rFonts w:eastAsia="Calibri"/>
          <w:szCs w:val="24"/>
          <w:lang w:val="en-GB" w:eastAsia="en-US" w:bidi="ar-IQ"/>
        </w:rPr>
      </w:pPr>
      <w:r w:rsidRPr="0019535C">
        <w:rPr>
          <w:rFonts w:eastAsia="Calibri"/>
          <w:szCs w:val="24"/>
          <w:lang w:val="en-GB" w:eastAsia="en-US" w:bidi="ar-IQ"/>
        </w:rPr>
        <w:t xml:space="preserve">(After </w:t>
      </w:r>
      <w:r w:rsidRPr="0019535C">
        <w:rPr>
          <w:rFonts w:eastAsia="Calibri"/>
          <w:color w:val="0070C0"/>
          <w:szCs w:val="24"/>
          <w:lang w:val="en-GB" w:eastAsia="en-US" w:bidi="ar-IQ"/>
        </w:rPr>
        <w:t>[1]</w:t>
      </w:r>
      <w:r w:rsidRPr="0019535C">
        <w:rPr>
          <w:rFonts w:eastAsia="Calibri"/>
          <w:szCs w:val="24"/>
          <w:lang w:val="en-GB" w:eastAsia="en-US" w:bidi="ar-IQ"/>
        </w:rPr>
        <w:t>)</w:t>
      </w:r>
    </w:p>
    <w:p w:rsidR="0019535C" w:rsidRPr="0019535C" w:rsidRDefault="0019535C" w:rsidP="0019535C">
      <w:pPr>
        <w:widowControl/>
        <w:adjustRightInd/>
        <w:spacing w:line="240" w:lineRule="auto"/>
        <w:jc w:val="center"/>
        <w:textAlignment w:val="auto"/>
        <w:rPr>
          <w:rFonts w:eastAsia="Calibri"/>
          <w:sz w:val="16"/>
          <w:szCs w:val="16"/>
          <w:lang w:val="en-GB" w:eastAsia="en-US" w:bidi="ar-IQ"/>
        </w:rPr>
      </w:pPr>
    </w:p>
    <w:p w:rsidR="0019535C" w:rsidRPr="0019535C" w:rsidRDefault="0019535C" w:rsidP="0019535C">
      <w:pPr>
        <w:widowControl/>
        <w:adjustRightInd/>
        <w:spacing w:line="240" w:lineRule="auto"/>
        <w:textAlignment w:val="auto"/>
        <w:rPr>
          <w:rFonts w:eastAsia="Calibri"/>
          <w:sz w:val="8"/>
          <w:szCs w:val="8"/>
          <w:lang w:val="en-GB" w:eastAsia="en-US" w:bidi="ar-IQ"/>
        </w:rPr>
      </w:pPr>
      <w:r w:rsidRPr="0019535C">
        <w:rPr>
          <w:rFonts w:eastAsia="Calibri"/>
          <w:szCs w:val="24"/>
          <w:lang w:val="en-GB" w:eastAsia="en-US" w:bidi="ar-IQ"/>
        </w:rPr>
        <w:tab/>
      </w:r>
    </w:p>
    <w:p w:rsidR="001D3A19" w:rsidRPr="001D3A19" w:rsidRDefault="0019535C" w:rsidP="001D3A19">
      <w:pPr>
        <w:pStyle w:val="NoSpacing"/>
        <w:bidi w:val="0"/>
        <w:jc w:val="both"/>
        <w:rPr>
          <w:rFonts w:ascii="Times New Roman"/>
          <w:szCs w:val="24"/>
          <w:lang w:val="en-GB" w:bidi="ar-IQ"/>
        </w:rPr>
      </w:pPr>
      <w:r w:rsidRPr="0019535C">
        <w:rPr>
          <w:szCs w:val="24"/>
          <w:lang w:val="en-GB" w:bidi="ar-IQ"/>
        </w:rPr>
        <w:tab/>
      </w:r>
      <w:r w:rsidR="001D3A19" w:rsidRPr="001D3A19">
        <w:rPr>
          <w:rFonts w:ascii="Times New Roman"/>
          <w:szCs w:val="24"/>
          <w:lang w:val="en-GB" w:bidi="ar-IQ"/>
        </w:rPr>
        <w:t>According to the authors</w:t>
      </w:r>
      <w:r w:rsidR="001D3A19" w:rsidRPr="001D3A19">
        <w:rPr>
          <w:rFonts w:ascii="Times New Roman"/>
          <w:szCs w:val="24"/>
          <w:lang w:val="en-GB" w:bidi="ar-IQ"/>
        </w:rPr>
        <w:t>’</w:t>
      </w:r>
      <w:r w:rsidR="001D3A19" w:rsidRPr="001D3A19">
        <w:rPr>
          <w:rFonts w:ascii="Times New Roman"/>
          <w:szCs w:val="24"/>
          <w:lang w:val="en-GB" w:bidi="ar-IQ"/>
        </w:rPr>
        <w:t xml:space="preserve"> opinion, the Dokan Conglomerate started depositing on the </w:t>
      </w:r>
      <w:proofErr w:type="spellStart"/>
      <w:r w:rsidR="001D3A19" w:rsidRPr="001D3A19">
        <w:rPr>
          <w:rFonts w:ascii="Times New Roman"/>
          <w:szCs w:val="24"/>
          <w:lang w:val="en-GB" w:bidi="ar-IQ"/>
        </w:rPr>
        <w:t>northwestern</w:t>
      </w:r>
      <w:proofErr w:type="spellEnd"/>
      <w:r w:rsidR="001D3A19" w:rsidRPr="001D3A19">
        <w:rPr>
          <w:rFonts w:ascii="Times New Roman"/>
          <w:szCs w:val="24"/>
          <w:lang w:val="en-GB" w:bidi="ar-IQ"/>
        </w:rPr>
        <w:t xml:space="preserve"> plunge area of </w:t>
      </w:r>
      <w:proofErr w:type="spellStart"/>
      <w:r w:rsidR="001D3A19" w:rsidRPr="001D3A19">
        <w:rPr>
          <w:rFonts w:ascii="Times New Roman"/>
          <w:szCs w:val="24"/>
          <w:lang w:val="en-GB" w:bidi="ar-IQ"/>
        </w:rPr>
        <w:t>Khalikan</w:t>
      </w:r>
      <w:proofErr w:type="spellEnd"/>
      <w:r w:rsidR="001D3A19" w:rsidRPr="001D3A19">
        <w:rPr>
          <w:rFonts w:ascii="Times New Roman"/>
          <w:szCs w:val="24"/>
          <w:lang w:val="en-GB" w:bidi="ar-IQ"/>
        </w:rPr>
        <w:t xml:space="preserve"> anticline, which was not yet completely developed and grown to its nowadays size. Originally, the plunge area of </w:t>
      </w:r>
      <w:proofErr w:type="spellStart"/>
      <w:r w:rsidR="001D3A19" w:rsidRPr="001D3A19">
        <w:rPr>
          <w:rFonts w:ascii="Times New Roman"/>
          <w:szCs w:val="24"/>
          <w:lang w:val="en-GB" w:bidi="ar-IQ"/>
        </w:rPr>
        <w:t>Khalikan</w:t>
      </w:r>
      <w:proofErr w:type="spellEnd"/>
      <w:r w:rsidR="001D3A19" w:rsidRPr="001D3A19">
        <w:rPr>
          <w:rFonts w:ascii="Times New Roman"/>
          <w:szCs w:val="24"/>
          <w:lang w:val="en-GB" w:bidi="ar-IQ"/>
        </w:rPr>
        <w:t xml:space="preserve"> anticline and northwards were still not raised yet and forming large depression, part of which is occupied as the reservoir of Dokan Dam. The depositional basin was covering large part of the depression, as indicated by the presence of outcrops of the Dokan Conglomerate on the southern and </w:t>
      </w:r>
      <w:proofErr w:type="spellStart"/>
      <w:r w:rsidR="001D3A19" w:rsidRPr="001D3A19">
        <w:rPr>
          <w:rFonts w:ascii="Times New Roman"/>
          <w:szCs w:val="24"/>
          <w:lang w:val="en-GB" w:bidi="ar-IQ"/>
        </w:rPr>
        <w:t>southeastern</w:t>
      </w:r>
      <w:proofErr w:type="spellEnd"/>
      <w:r w:rsidR="001D3A19" w:rsidRPr="001D3A19">
        <w:rPr>
          <w:rFonts w:ascii="Times New Roman"/>
          <w:szCs w:val="24"/>
          <w:lang w:val="en-GB" w:bidi="ar-IQ"/>
        </w:rPr>
        <w:t xml:space="preserve"> banks of Dokan Lake (Figs.4 and 5) and on the top of </w:t>
      </w:r>
      <w:proofErr w:type="spellStart"/>
      <w:r w:rsidR="001D3A19" w:rsidRPr="001D3A19">
        <w:rPr>
          <w:rFonts w:ascii="Times New Roman"/>
          <w:szCs w:val="24"/>
          <w:lang w:val="en-GB" w:bidi="ar-IQ"/>
        </w:rPr>
        <w:t>Khalikan</w:t>
      </w:r>
      <w:proofErr w:type="spellEnd"/>
      <w:r w:rsidR="001D3A19" w:rsidRPr="001D3A19">
        <w:rPr>
          <w:rFonts w:ascii="Times New Roman"/>
          <w:szCs w:val="24"/>
          <w:lang w:val="en-GB" w:bidi="ar-IQ"/>
        </w:rPr>
        <w:t xml:space="preserve"> anticline (Fig.13). The author believes that the outcrops extend more northwards and are inundated by Dokan Dam's reservoir.</w:t>
      </w:r>
    </w:p>
    <w:p w:rsidR="001D3A19" w:rsidRPr="001D3A19" w:rsidRDefault="001D3A19" w:rsidP="001D3A19">
      <w:pPr>
        <w:widowControl/>
        <w:adjustRightInd/>
        <w:spacing w:line="240" w:lineRule="auto"/>
        <w:textAlignment w:val="auto"/>
        <w:rPr>
          <w:rFonts w:eastAsia="Calibri"/>
          <w:sz w:val="8"/>
          <w:szCs w:val="8"/>
          <w:lang w:val="en-GB" w:eastAsia="en-US" w:bidi="ar-IQ"/>
        </w:rPr>
      </w:pPr>
    </w:p>
    <w:p w:rsidR="001D3A19" w:rsidRPr="001D3A19" w:rsidRDefault="001D3A19" w:rsidP="001D3A19">
      <w:pPr>
        <w:widowControl/>
        <w:adjustRightInd/>
        <w:spacing w:line="240" w:lineRule="auto"/>
        <w:textAlignment w:val="auto"/>
        <w:rPr>
          <w:rFonts w:eastAsia="Calibri"/>
          <w:szCs w:val="24"/>
          <w:lang w:val="en-GB" w:eastAsia="en-US" w:bidi="ar-IQ"/>
        </w:rPr>
      </w:pPr>
      <w:r w:rsidRPr="001D3A19">
        <w:rPr>
          <w:rFonts w:eastAsia="Calibri"/>
          <w:szCs w:val="24"/>
          <w:lang w:val="en-GB" w:eastAsia="en-US" w:bidi="ar-IQ"/>
        </w:rPr>
        <w:tab/>
        <w:t xml:space="preserve">The continuous deposition of the Dokan Conglomerate in the deep depositional basin was contemporaneous with the lateral and vertical growths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therefore, the conglomerate overlies many exposed formations (</w:t>
      </w:r>
      <w:proofErr w:type="spellStart"/>
      <w:r w:rsidRPr="001D3A19">
        <w:rPr>
          <w:rFonts w:eastAsia="Calibri"/>
          <w:szCs w:val="24"/>
          <w:lang w:val="en-GB" w:eastAsia="en-US" w:bidi="ar-IQ"/>
        </w:rPr>
        <w:t>Tanjero</w:t>
      </w:r>
      <w:proofErr w:type="spellEnd"/>
      <w:r w:rsidRPr="001D3A19">
        <w:rPr>
          <w:rFonts w:eastAsia="Calibri"/>
          <w:szCs w:val="24"/>
          <w:lang w:val="en-GB" w:eastAsia="en-US" w:bidi="ar-IQ"/>
        </w:rPr>
        <w:t xml:space="preserve">, </w:t>
      </w:r>
      <w:proofErr w:type="spellStart"/>
      <w:r w:rsidRPr="001D3A19">
        <w:rPr>
          <w:rFonts w:eastAsia="Calibri"/>
          <w:szCs w:val="24"/>
          <w:lang w:val="en-GB" w:eastAsia="en-US" w:bidi="ar-IQ"/>
        </w:rPr>
        <w:t>Shiranish</w:t>
      </w:r>
      <w:proofErr w:type="spellEnd"/>
      <w:r w:rsidRPr="001D3A19">
        <w:rPr>
          <w:rFonts w:eastAsia="Calibri"/>
          <w:szCs w:val="24"/>
          <w:lang w:val="en-GB" w:eastAsia="en-US" w:bidi="ar-IQ"/>
        </w:rPr>
        <w:t xml:space="preserve">, </w:t>
      </w:r>
      <w:proofErr w:type="spellStart"/>
      <w:r w:rsidRPr="001D3A19">
        <w:rPr>
          <w:rFonts w:eastAsia="Calibri"/>
          <w:szCs w:val="24"/>
          <w:lang w:val="en-GB" w:eastAsia="en-US" w:bidi="ar-IQ"/>
        </w:rPr>
        <w:t>Kometan</w:t>
      </w:r>
      <w:proofErr w:type="spellEnd"/>
      <w:r w:rsidRPr="001D3A19">
        <w:rPr>
          <w:rFonts w:eastAsia="Calibri"/>
          <w:szCs w:val="24"/>
          <w:lang w:val="en-GB" w:eastAsia="en-US" w:bidi="ar-IQ"/>
        </w:rPr>
        <w:t xml:space="preserve"> and </w:t>
      </w:r>
      <w:proofErr w:type="spellStart"/>
      <w:r w:rsidRPr="001D3A19">
        <w:rPr>
          <w:rFonts w:eastAsia="Calibri"/>
          <w:szCs w:val="24"/>
          <w:lang w:val="en-GB" w:eastAsia="en-US" w:bidi="ar-IQ"/>
        </w:rPr>
        <w:t>Qamchuqa</w:t>
      </w:r>
      <w:proofErr w:type="spellEnd"/>
      <w:r w:rsidRPr="001D3A19">
        <w:rPr>
          <w:rFonts w:eastAsia="Calibri"/>
          <w:szCs w:val="24"/>
          <w:lang w:val="en-GB" w:eastAsia="en-US" w:bidi="ar-IQ"/>
        </w:rPr>
        <w:t xml:space="preserve">) in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(Fig.14). The presence of a large wind gap in the middle part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is good indication for the lateral and upwards growth of the anticline. According to </w:t>
      </w:r>
      <w:r w:rsidRPr="001D3A19">
        <w:rPr>
          <w:rFonts w:eastAsia="Calibri"/>
          <w:color w:val="0070C0"/>
          <w:szCs w:val="24"/>
          <w:lang w:val="en-GB" w:eastAsia="en-US" w:bidi="ar-IQ"/>
        </w:rPr>
        <w:t xml:space="preserve">[10] </w:t>
      </w:r>
      <w:r w:rsidRPr="001D3A19">
        <w:rPr>
          <w:rFonts w:eastAsia="Calibri"/>
          <w:szCs w:val="24"/>
          <w:lang w:val="en-GB" w:eastAsia="en-US" w:bidi="ar-IQ"/>
        </w:rPr>
        <w:t xml:space="preserve">wind gaps are good indications for the lateral growth of anticlines. Therefore, the outcrops of the Dokan Conglomerate can be found on the plunge area and top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w:t>
      </w:r>
    </w:p>
    <w:p w:rsidR="00C268F9" w:rsidRPr="00C268F9" w:rsidRDefault="00C268F9" w:rsidP="001D3A19">
      <w:pPr>
        <w:widowControl/>
        <w:adjustRightInd/>
        <w:spacing w:line="240" w:lineRule="auto"/>
        <w:textAlignment w:val="auto"/>
        <w:rPr>
          <w:rFonts w:eastAsia="Calibri"/>
          <w:szCs w:val="24"/>
          <w:lang w:val="en-GB" w:eastAsia="en-US" w:bidi="ar-IQ"/>
        </w:rPr>
      </w:pPr>
      <w:r w:rsidRPr="00C268F9">
        <w:rPr>
          <w:rFonts w:eastAsia="Calibri"/>
          <w:noProof/>
          <w:szCs w:val="24"/>
          <w:lang w:val="sv-SE" w:eastAsia="sv-SE"/>
        </w:rPr>
        <w:lastRenderedPageBreak/>
        <mc:AlternateContent>
          <mc:Choice Requires="wps">
            <w:drawing>
              <wp:anchor distT="0" distB="0" distL="114300" distR="114300" simplePos="0" relativeHeight="251717632" behindDoc="0" locked="0" layoutInCell="1" allowOverlap="1" wp14:anchorId="53219D1F" wp14:editId="4B9587E0">
                <wp:simplePos x="0" y="0"/>
                <wp:positionH relativeFrom="column">
                  <wp:posOffset>381000</wp:posOffset>
                </wp:positionH>
                <wp:positionV relativeFrom="paragraph">
                  <wp:posOffset>2874645</wp:posOffset>
                </wp:positionV>
                <wp:extent cx="600075" cy="2667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a:effectLst/>
                      </wps:spPr>
                      <wps:txbx>
                        <w:txbxContent>
                          <w:p w:rsidR="00C268F9" w:rsidRPr="007F345E" w:rsidRDefault="00C268F9" w:rsidP="00C268F9">
                            <w:pPr>
                              <w:jc w:val="right"/>
                              <w:rPr>
                                <w:b/>
                                <w:bCs/>
                              </w:rPr>
                            </w:pPr>
                            <w:r>
                              <w:rPr>
                                <w:b/>
                                <w:bCs/>
                              </w:rPr>
                              <w:t>5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28" type="#_x0000_t202" style="position:absolute;left:0;text-align:left;margin-left:30pt;margin-top:226.35pt;width:47.2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" filled="f" stroked="f" strokeweight=".5pt">
                <v:textbox>
                  <w:txbxContent>
                    <w:p w:rsidR="00C268F9" w:rsidRPr="007F345E" w:rsidRDefault="00C268F9" w:rsidP="00C268F9">
                      <w:pPr>
                        <w:jc w:val="right"/>
                        <w:rPr>
                          <w:b/>
                          <w:bCs/>
                        </w:rPr>
                      </w:pPr>
                      <w:r>
                        <w:rPr>
                          <w:b/>
                          <w:bCs/>
                        </w:rPr>
                        <w:t>5 Km</w:t>
                      </w:r>
                    </w:p>
                  </w:txbxContent>
                </v:textbox>
              </v:shape>
            </w:pict>
          </mc:Fallback>
        </mc:AlternateContent>
      </w:r>
      <w:r w:rsidRPr="00C268F9">
        <w:rPr>
          <w:rFonts w:eastAsia="Calibri"/>
          <w:noProof/>
          <w:szCs w:val="24"/>
          <w:lang w:val="sv-SE" w:eastAsia="sv-SE"/>
        </w:rPr>
        <mc:AlternateContent>
          <mc:Choice Requires="wps">
            <w:drawing>
              <wp:anchor distT="0" distB="0" distL="114300" distR="114300" simplePos="0" relativeHeight="251716608" behindDoc="0" locked="0" layoutInCell="1" allowOverlap="1" wp14:anchorId="428A7F81" wp14:editId="564A5D9D">
                <wp:simplePos x="0" y="0"/>
                <wp:positionH relativeFrom="column">
                  <wp:posOffset>114300</wp:posOffset>
                </wp:positionH>
                <wp:positionV relativeFrom="paragraph">
                  <wp:posOffset>3122294</wp:posOffset>
                </wp:positionV>
                <wp:extent cx="1104900" cy="45719"/>
                <wp:effectExtent l="0" t="0" r="19050" b="12065"/>
                <wp:wrapNone/>
                <wp:docPr id="38" name="Text Box 38"/>
                <wp:cNvGraphicFramePr/>
                <a:graphic xmlns:a="http://schemas.openxmlformats.org/drawingml/2006/main">
                  <a:graphicData uri="http://schemas.microsoft.com/office/word/2010/wordprocessingShape">
                    <wps:wsp>
                      <wps:cNvSpPr txBox="1"/>
                      <wps:spPr>
                        <a:xfrm flipV="1">
                          <a:off x="0" y="0"/>
                          <a:ext cx="1104900" cy="45719"/>
                        </a:xfrm>
                        <a:prstGeom prst="rect">
                          <a:avLst/>
                        </a:prstGeom>
                        <a:solidFill>
                          <a:sysClr val="windowText" lastClr="000000"/>
                        </a:solidFill>
                        <a:ln w="6350">
                          <a:solidFill>
                            <a:prstClr val="black"/>
                          </a:solidFill>
                        </a:ln>
                        <a:effectLst/>
                      </wps:spPr>
                      <wps:txbx>
                        <w:txbxContent>
                          <w:p w:rsidR="00C268F9" w:rsidRDefault="00C268F9" w:rsidP="00C26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9pt;margin-top:245.85pt;width:87pt;height:3.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" fillcolor="windowText" strokeweight=".5pt">
                <v:textbox>
                  <w:txbxContent>
                    <w:p w:rsidR="00C268F9" w:rsidRDefault="00C268F9" w:rsidP="00C268F9"/>
                  </w:txbxContent>
                </v:textbox>
              </v:shape>
            </w:pict>
          </mc:Fallback>
        </mc:AlternateContent>
      </w:r>
      <w:r w:rsidRPr="00C268F9">
        <w:rPr>
          <w:rFonts w:eastAsia="Calibri"/>
          <w:noProof/>
          <w:szCs w:val="24"/>
          <w:lang w:val="sv-SE" w:eastAsia="sv-SE"/>
        </w:rPr>
        <mc:AlternateContent>
          <mc:Choice Requires="wps">
            <w:drawing>
              <wp:anchor distT="0" distB="0" distL="114300" distR="114300" simplePos="0" relativeHeight="251715584" behindDoc="0" locked="0" layoutInCell="1" allowOverlap="1" wp14:anchorId="7DF6437F" wp14:editId="6B885BD1">
                <wp:simplePos x="0" y="0"/>
                <wp:positionH relativeFrom="column">
                  <wp:posOffset>1462405</wp:posOffset>
                </wp:positionH>
                <wp:positionV relativeFrom="paragraph">
                  <wp:posOffset>1927860</wp:posOffset>
                </wp:positionV>
                <wp:extent cx="1519780" cy="295275"/>
                <wp:effectExtent l="269240" t="0" r="349885" b="0"/>
                <wp:wrapNone/>
                <wp:docPr id="39" name="Text Box 39"/>
                <wp:cNvGraphicFramePr/>
                <a:graphic xmlns:a="http://schemas.openxmlformats.org/drawingml/2006/main">
                  <a:graphicData uri="http://schemas.microsoft.com/office/word/2010/wordprocessingShape">
                    <wps:wsp>
                      <wps:cNvSpPr txBox="1"/>
                      <wps:spPr>
                        <a:xfrm rot="2965107">
                          <a:off x="0" y="0"/>
                          <a:ext cx="1519780" cy="295275"/>
                        </a:xfrm>
                        <a:prstGeom prst="rect">
                          <a:avLst/>
                        </a:prstGeom>
                        <a:noFill/>
                        <a:ln w="6350">
                          <a:noFill/>
                        </a:ln>
                        <a:effectLst/>
                      </wps:spPr>
                      <wps:txbx>
                        <w:txbxContent>
                          <w:p w:rsidR="00C268F9" w:rsidRPr="007F345E" w:rsidRDefault="00C268F9" w:rsidP="00C268F9">
                            <w:pPr>
                              <w:pStyle w:val="NoSpacing"/>
                              <w:bidi w:val="0"/>
                              <w:rPr>
                                <w:rFonts w:asciiTheme="majorBidi" w:hAnsiTheme="majorBidi" w:cstheme="majorBidi"/>
                                <w:b/>
                                <w:bCs/>
                                <w:sz w:val="28"/>
                                <w:szCs w:val="28"/>
                              </w:rPr>
                            </w:pPr>
                            <w:proofErr w:type="spellStart"/>
                            <w:r>
                              <w:rPr>
                                <w:rFonts w:asciiTheme="majorBidi" w:hAnsiTheme="majorBidi" w:cstheme="majorBidi"/>
                                <w:b/>
                                <w:bCs/>
                                <w:sz w:val="28"/>
                                <w:szCs w:val="28"/>
                              </w:rPr>
                              <w:t>Ranya</w:t>
                            </w:r>
                            <w:proofErr w:type="spellEnd"/>
                            <w:r>
                              <w:rPr>
                                <w:rFonts w:asciiTheme="majorBidi" w:hAnsiTheme="majorBidi" w:cstheme="majorBidi"/>
                                <w:b/>
                                <w:bCs/>
                                <w:sz w:val="28"/>
                                <w:szCs w:val="28"/>
                              </w:rPr>
                              <w:t xml:space="preserve"> anticline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left:0;text-align:left;margin-left:115.15pt;margin-top:151.8pt;width:119.65pt;height:23.25pt;rotation:323868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" filled="f" stroked="f" strokeweight=".5pt">
                <v:textbox>
                  <w:txbxContent>
                    <w:p w:rsidR="00C268F9" w:rsidRPr="007F345E" w:rsidRDefault="00C268F9" w:rsidP="00C268F9">
                      <w:pPr>
                        <w:pStyle w:val="NoSpacing"/>
                        <w:bidi w:val="0"/>
                        <w:rPr>
                          <w:rFonts w:asciiTheme="majorBidi" w:hAnsiTheme="majorBidi" w:cstheme="majorBidi"/>
                          <w:b/>
                          <w:bCs/>
                          <w:sz w:val="28"/>
                          <w:szCs w:val="28"/>
                        </w:rPr>
                      </w:pPr>
                      <w:proofErr w:type="spellStart"/>
                      <w:r>
                        <w:rPr>
                          <w:rFonts w:asciiTheme="majorBidi" w:hAnsiTheme="majorBidi" w:cstheme="majorBidi"/>
                          <w:b/>
                          <w:bCs/>
                          <w:sz w:val="28"/>
                          <w:szCs w:val="28"/>
                        </w:rPr>
                        <w:t>Ranya</w:t>
                      </w:r>
                      <w:proofErr w:type="spellEnd"/>
                      <w:r>
                        <w:rPr>
                          <w:rFonts w:asciiTheme="majorBidi" w:hAnsiTheme="majorBidi" w:cstheme="majorBidi"/>
                          <w:b/>
                          <w:bCs/>
                          <w:sz w:val="28"/>
                          <w:szCs w:val="28"/>
                        </w:rPr>
                        <w:t xml:space="preserve"> anticline</w:t>
                      </w:r>
                    </w:p>
                  </w:txbxContent>
                </v:textbox>
              </v:shape>
            </w:pict>
          </mc:Fallback>
        </mc:AlternateContent>
      </w:r>
      <w:r w:rsidRPr="00C268F9">
        <w:rPr>
          <w:rFonts w:eastAsia="Calibri"/>
          <w:noProof/>
          <w:szCs w:val="24"/>
          <w:lang w:val="sv-SE" w:eastAsia="sv-SE"/>
        </w:rPr>
        <w:drawing>
          <wp:inline distT="0" distB="0" distL="0" distR="0" wp14:anchorId="6937445A" wp14:editId="08463266">
            <wp:extent cx="5543550" cy="3274718"/>
            <wp:effectExtent l="19050" t="19050" r="19050" b="20955"/>
            <wp:docPr id="242" name="Picture 242" descr="C:\Users\Hala Office\Desktop\D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Dok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3274718"/>
                    </a:xfrm>
                    <a:prstGeom prst="rect">
                      <a:avLst/>
                    </a:prstGeom>
                    <a:noFill/>
                    <a:ln w="19050">
                      <a:solidFill>
                        <a:sysClr val="windowText" lastClr="000000"/>
                      </a:solidFill>
                    </a:ln>
                  </pic:spPr>
                </pic:pic>
              </a:graphicData>
            </a:graphic>
          </wp:inline>
        </w:drawing>
      </w:r>
    </w:p>
    <w:p w:rsidR="00C268F9" w:rsidRPr="00C268F9" w:rsidRDefault="00C268F9" w:rsidP="00C268F9">
      <w:pPr>
        <w:widowControl/>
        <w:adjustRightInd/>
        <w:spacing w:line="240" w:lineRule="auto"/>
        <w:textAlignment w:val="auto"/>
        <w:rPr>
          <w:rFonts w:eastAsia="Calibri"/>
          <w:sz w:val="16"/>
          <w:szCs w:val="16"/>
          <w:lang w:val="en-GB" w:eastAsia="en-US" w:bidi="ar-IQ"/>
        </w:rPr>
      </w:pPr>
    </w:p>
    <w:p w:rsidR="0019535C" w:rsidRPr="0019535C" w:rsidRDefault="0019535C" w:rsidP="0019535C">
      <w:pPr>
        <w:widowControl/>
        <w:tabs>
          <w:tab w:val="left" w:pos="-270"/>
        </w:tabs>
        <w:adjustRightInd/>
        <w:spacing w:line="240" w:lineRule="auto"/>
        <w:jc w:val="center"/>
        <w:textAlignment w:val="auto"/>
        <w:rPr>
          <w:rFonts w:eastAsia="Calibri"/>
          <w:szCs w:val="24"/>
          <w:lang w:val="en-GB" w:eastAsia="en-US" w:bidi="ar-IQ"/>
        </w:rPr>
      </w:pPr>
    </w:p>
    <w:p w:rsidR="0019535C" w:rsidRPr="0019535C" w:rsidRDefault="0019535C" w:rsidP="00C268F9">
      <w:pPr>
        <w:widowControl/>
        <w:adjustRightInd/>
        <w:spacing w:line="240" w:lineRule="auto"/>
        <w:textAlignment w:val="auto"/>
        <w:rPr>
          <w:rFonts w:eastAsia="Calibri"/>
          <w:sz w:val="16"/>
          <w:szCs w:val="16"/>
          <w:lang w:val="en-GB" w:eastAsia="en-US" w:bidi="ar-IQ"/>
        </w:rPr>
      </w:pPr>
    </w:p>
    <w:p w:rsidR="00C268F9" w:rsidRPr="00C268F9" w:rsidRDefault="00C268F9" w:rsidP="00C268F9">
      <w:pPr>
        <w:widowControl/>
        <w:adjustRightInd/>
        <w:spacing w:line="240" w:lineRule="auto"/>
        <w:textAlignment w:val="auto"/>
        <w:rPr>
          <w:rFonts w:eastAsia="Calibri"/>
          <w:sz w:val="16"/>
          <w:szCs w:val="16"/>
          <w:lang w:val="en-GB" w:eastAsia="en-US" w:bidi="ar-IQ"/>
        </w:rPr>
      </w:pPr>
    </w:p>
    <w:p w:rsidR="00C268F9" w:rsidRPr="00C268F9" w:rsidRDefault="00C268F9" w:rsidP="00C268F9">
      <w:pPr>
        <w:widowControl/>
        <w:adjustRightInd/>
        <w:spacing w:line="240" w:lineRule="auto"/>
        <w:textAlignment w:val="auto"/>
        <w:rPr>
          <w:rFonts w:eastAsia="Calibri"/>
          <w:szCs w:val="24"/>
          <w:lang w:val="en-GB" w:eastAsia="en-US" w:bidi="ar-IQ"/>
        </w:rPr>
      </w:pPr>
      <w:r w:rsidRPr="00C268F9">
        <w:rPr>
          <w:rFonts w:eastAsia="Calibri"/>
          <w:szCs w:val="24"/>
          <w:lang w:val="en-GB" w:eastAsia="en-US" w:bidi="ar-IQ"/>
        </w:rPr>
        <w:t xml:space="preserve">Fig.10: Google Earth image showing the huge alluvial fans that have supplied the soft materials forming the claystone and sandstone beds within the Dokan Conglomerate. Note the absence of a large part of the </w:t>
      </w:r>
      <w:proofErr w:type="spellStart"/>
      <w:r w:rsidRPr="00C268F9">
        <w:rPr>
          <w:rFonts w:eastAsia="Calibri"/>
          <w:szCs w:val="24"/>
          <w:lang w:val="en-GB" w:eastAsia="en-US" w:bidi="ar-IQ"/>
        </w:rPr>
        <w:t>southwestern</w:t>
      </w:r>
      <w:proofErr w:type="spellEnd"/>
      <w:r w:rsidRPr="00C268F9">
        <w:rPr>
          <w:rFonts w:eastAsia="Calibri"/>
          <w:szCs w:val="24"/>
          <w:lang w:val="en-GB" w:eastAsia="en-US" w:bidi="ar-IQ"/>
        </w:rPr>
        <w:t xml:space="preserve"> limb; east of </w:t>
      </w:r>
      <w:proofErr w:type="spellStart"/>
      <w:r w:rsidRPr="00C268F9">
        <w:rPr>
          <w:rFonts w:eastAsia="Calibri"/>
          <w:szCs w:val="24"/>
          <w:lang w:val="en-GB" w:eastAsia="en-US" w:bidi="ar-IQ"/>
        </w:rPr>
        <w:t>Chwar</w:t>
      </w:r>
      <w:proofErr w:type="spellEnd"/>
      <w:r w:rsidRPr="00C268F9">
        <w:rPr>
          <w:rFonts w:eastAsia="Calibri"/>
          <w:szCs w:val="24"/>
          <w:lang w:val="en-GB" w:eastAsia="en-US" w:bidi="ar-IQ"/>
        </w:rPr>
        <w:t xml:space="preserve"> </w:t>
      </w:r>
      <w:proofErr w:type="spellStart"/>
      <w:r w:rsidRPr="00C268F9">
        <w:rPr>
          <w:rFonts w:eastAsia="Calibri"/>
          <w:szCs w:val="24"/>
          <w:lang w:val="en-GB" w:eastAsia="en-US" w:bidi="ar-IQ"/>
        </w:rPr>
        <w:t>Qurna</w:t>
      </w:r>
      <w:proofErr w:type="spellEnd"/>
      <w:r w:rsidRPr="00C268F9">
        <w:rPr>
          <w:rFonts w:eastAsia="Calibri"/>
          <w:szCs w:val="24"/>
          <w:lang w:val="en-GB" w:eastAsia="en-US" w:bidi="ar-IQ"/>
        </w:rPr>
        <w:t xml:space="preserve"> town, most probably due to normal faulting that runs parallel to the western bank of Dokan </w:t>
      </w:r>
      <w:proofErr w:type="gramStart"/>
      <w:r w:rsidRPr="00C268F9">
        <w:rPr>
          <w:rFonts w:eastAsia="Calibri"/>
          <w:szCs w:val="24"/>
          <w:lang w:val="en-GB" w:eastAsia="en-US" w:bidi="ar-IQ"/>
        </w:rPr>
        <w:t>lake</w:t>
      </w:r>
      <w:proofErr w:type="gramEnd"/>
      <w:r>
        <w:rPr>
          <w:rFonts w:eastAsia="Calibri"/>
          <w:szCs w:val="24"/>
          <w:lang w:val="en-GB" w:eastAsia="en-US" w:bidi="ar-IQ"/>
        </w:rPr>
        <w:t>.</w:t>
      </w:r>
    </w:p>
    <w:p w:rsidR="00C268F9" w:rsidRDefault="00C268F9" w:rsidP="00C268F9">
      <w:pPr>
        <w:widowControl/>
        <w:adjustRightInd/>
        <w:spacing w:line="240" w:lineRule="auto"/>
        <w:ind w:firstLine="482"/>
        <w:textAlignment w:val="auto"/>
        <w:rPr>
          <w:rFonts w:eastAsia="Calibri"/>
          <w:szCs w:val="24"/>
          <w:lang w:val="en-GB" w:eastAsia="en-US" w:bidi="ar-IQ"/>
        </w:rPr>
      </w:pPr>
    </w:p>
    <w:p w:rsidR="001D3A19" w:rsidRPr="001D3A19" w:rsidRDefault="001D3A19" w:rsidP="001D3A19">
      <w:pPr>
        <w:widowControl/>
        <w:adjustRightInd/>
        <w:spacing w:line="240" w:lineRule="auto"/>
        <w:textAlignment w:val="auto"/>
        <w:rPr>
          <w:rFonts w:eastAsia="Calibri"/>
          <w:b/>
          <w:bCs/>
          <w:szCs w:val="24"/>
          <w:lang w:val="en-GB" w:eastAsia="en-US" w:bidi="ar-IQ"/>
        </w:rPr>
      </w:pPr>
      <w:r w:rsidRPr="001D3A19">
        <w:rPr>
          <w:rFonts w:eastAsia="Calibri"/>
          <w:b/>
          <w:bCs/>
          <w:szCs w:val="24"/>
          <w:lang w:val="en-GB" w:eastAsia="en-US" w:bidi="ar-IQ"/>
        </w:rPr>
        <w:tab/>
      </w:r>
      <w:r w:rsidRPr="001D3A19">
        <w:rPr>
          <w:rFonts w:eastAsia="Calibri"/>
          <w:szCs w:val="24"/>
          <w:lang w:val="en-GB" w:eastAsia="en-US" w:bidi="ar-IQ"/>
        </w:rPr>
        <w:t xml:space="preserve">After the deposition of the Dokan Conglomerate, during Late Pleistocene and may be early Holocene and with the climatic changes towards dry phases, the conglomerate suffered, as all exposed rocks from intense erosion; consequently large parts were weathered and eroded; therefore, the exposure pattern was divided into main parts: The first part on the top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and the second part along its </w:t>
      </w:r>
      <w:proofErr w:type="spellStart"/>
      <w:r w:rsidRPr="001D3A19">
        <w:rPr>
          <w:rFonts w:eastAsia="Calibri"/>
          <w:szCs w:val="24"/>
          <w:lang w:val="en-GB" w:eastAsia="en-US" w:bidi="ar-IQ"/>
        </w:rPr>
        <w:t>northeastern</w:t>
      </w:r>
      <w:proofErr w:type="spellEnd"/>
      <w:r w:rsidRPr="001D3A19">
        <w:rPr>
          <w:rFonts w:eastAsia="Calibri"/>
          <w:szCs w:val="24"/>
          <w:lang w:val="en-GB" w:eastAsia="en-US" w:bidi="ar-IQ"/>
        </w:rPr>
        <w:t xml:space="preserve"> limb that extends below the reservoir of Dokan Lake. The author believes that those parts along the </w:t>
      </w:r>
      <w:proofErr w:type="spellStart"/>
      <w:r w:rsidRPr="001D3A19">
        <w:rPr>
          <w:rFonts w:eastAsia="Calibri"/>
          <w:szCs w:val="24"/>
          <w:lang w:val="en-GB" w:eastAsia="en-US" w:bidi="ar-IQ"/>
        </w:rPr>
        <w:t>northeastern</w:t>
      </w:r>
      <w:proofErr w:type="spellEnd"/>
      <w:r w:rsidRPr="001D3A19">
        <w:rPr>
          <w:rFonts w:eastAsia="Calibri"/>
          <w:szCs w:val="24"/>
          <w:lang w:val="en-GB" w:eastAsia="en-US" w:bidi="ar-IQ"/>
        </w:rPr>
        <w:t xml:space="preserve"> limb have suffered from tension and shear fractures more than other parts of the anticline; therefore, the outcrops on those parts were more fractured and sheared, consequently more easily eroded and washed out </w:t>
      </w:r>
      <w:r w:rsidRPr="001D3A19">
        <w:rPr>
          <w:rFonts w:eastAsia="Calibri"/>
          <w:color w:val="0070C0"/>
          <w:szCs w:val="24"/>
          <w:lang w:val="en-GB" w:eastAsia="en-US" w:bidi="ar-IQ"/>
        </w:rPr>
        <w:t>[7,8].</w:t>
      </w:r>
    </w:p>
    <w:p w:rsidR="00C268F9" w:rsidRPr="00C268F9" w:rsidRDefault="00C268F9" w:rsidP="00C268F9">
      <w:pPr>
        <w:widowControl/>
        <w:adjustRightInd/>
        <w:spacing w:line="240" w:lineRule="auto"/>
        <w:textAlignment w:val="auto"/>
        <w:rPr>
          <w:rFonts w:eastAsia="Calibri"/>
          <w:b/>
          <w:bCs/>
          <w:szCs w:val="24"/>
          <w:lang w:val="en-GB" w:eastAsia="en-US" w:bidi="ar-IQ"/>
        </w:rPr>
      </w:pPr>
    </w:p>
    <w:p w:rsidR="00C268F9" w:rsidRPr="00C268F9" w:rsidRDefault="00C268F9" w:rsidP="00C268F9">
      <w:pPr>
        <w:widowControl/>
        <w:adjustRightInd/>
        <w:spacing w:line="240" w:lineRule="auto"/>
        <w:jc w:val="center"/>
        <w:textAlignment w:val="auto"/>
        <w:rPr>
          <w:rFonts w:eastAsia="Calibri"/>
          <w:b/>
          <w:bCs/>
          <w:szCs w:val="24"/>
          <w:lang w:val="en-GB" w:eastAsia="en-US" w:bidi="ar-IQ"/>
        </w:rPr>
      </w:pPr>
      <w:r w:rsidRPr="00C268F9">
        <w:rPr>
          <w:rFonts w:eastAsia="Calibri"/>
          <w:b/>
          <w:bCs/>
          <w:noProof/>
          <w:szCs w:val="24"/>
          <w:lang w:val="sv-SE" w:eastAsia="sv-SE"/>
        </w:rPr>
        <w:lastRenderedPageBreak/>
        <mc:AlternateContent>
          <mc:Choice Requires="wps">
            <w:drawing>
              <wp:anchor distT="0" distB="0" distL="114300" distR="114300" simplePos="0" relativeHeight="251724800" behindDoc="0" locked="0" layoutInCell="1" allowOverlap="1" wp14:anchorId="5D59DE8D" wp14:editId="5BBBC1BB">
                <wp:simplePos x="0" y="0"/>
                <wp:positionH relativeFrom="column">
                  <wp:posOffset>2266951</wp:posOffset>
                </wp:positionH>
                <wp:positionV relativeFrom="paragraph">
                  <wp:posOffset>2517775</wp:posOffset>
                </wp:positionV>
                <wp:extent cx="1485900" cy="42862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485900" cy="428625"/>
                        </a:xfrm>
                        <a:prstGeom prst="rect">
                          <a:avLst/>
                        </a:prstGeom>
                        <a:noFill/>
                        <a:ln w="6350">
                          <a:noFill/>
                        </a:ln>
                        <a:effectLst/>
                      </wps:spPr>
                      <wps:txbx>
                        <w:txbxContent>
                          <w:p w:rsidR="00C268F9" w:rsidRPr="00E758BD" w:rsidRDefault="00C268F9" w:rsidP="00C268F9">
                            <w:pPr>
                              <w:rPr>
                                <w:b/>
                                <w:bCs/>
                              </w:rPr>
                            </w:pPr>
                            <w:proofErr w:type="spellStart"/>
                            <w:r>
                              <w:rPr>
                                <w:b/>
                                <w:bCs/>
                              </w:rPr>
                              <w:t>Khalikan</w:t>
                            </w:r>
                            <w:proofErr w:type="spellEnd"/>
                            <w:r>
                              <w:rPr>
                                <w:b/>
                                <w:bCs/>
                              </w:rPr>
                              <w:t xml:space="preserve"> anticline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31" type="#_x0000_t202" style="position:absolute;left:0;text-align:left;margin-left:178.5pt;margin-top:198.25pt;width:117pt;height:3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" filled="f" stroked="f" strokeweight=".5pt">
                <v:textbox>
                  <w:txbxContent>
                    <w:p w:rsidR="00C268F9" w:rsidRPr="00E758BD" w:rsidRDefault="00C268F9" w:rsidP="00C268F9">
                      <w:pPr>
                        <w:rPr>
                          <w:b/>
                          <w:bCs/>
                        </w:rPr>
                      </w:pPr>
                      <w:proofErr w:type="spellStart"/>
                      <w:r>
                        <w:rPr>
                          <w:b/>
                          <w:bCs/>
                        </w:rPr>
                        <w:t>Khalikan</w:t>
                      </w:r>
                      <w:proofErr w:type="spellEnd"/>
                      <w:r>
                        <w:rPr>
                          <w:b/>
                          <w:bCs/>
                        </w:rPr>
                        <w:t xml:space="preserve"> anticline</w:t>
                      </w:r>
                    </w:p>
                  </w:txbxContent>
                </v:textbox>
              </v:shape>
            </w:pict>
          </mc:Fallback>
        </mc:AlternateContent>
      </w:r>
      <w:r w:rsidRPr="00C268F9">
        <w:rPr>
          <w:rFonts w:eastAsia="Calibri"/>
          <w:b/>
          <w:bCs/>
          <w:noProof/>
          <w:szCs w:val="24"/>
          <w:lang w:val="sv-SE" w:eastAsia="sv-SE"/>
        </w:rPr>
        <mc:AlternateContent>
          <mc:Choice Requires="wps">
            <w:drawing>
              <wp:anchor distT="0" distB="0" distL="114300" distR="114300" simplePos="0" relativeHeight="251723776" behindDoc="0" locked="0" layoutInCell="1" allowOverlap="1" wp14:anchorId="4D03FC19" wp14:editId="2CEB2AC4">
                <wp:simplePos x="0" y="0"/>
                <wp:positionH relativeFrom="column">
                  <wp:posOffset>1400175</wp:posOffset>
                </wp:positionH>
                <wp:positionV relativeFrom="paragraph">
                  <wp:posOffset>3276600</wp:posOffset>
                </wp:positionV>
                <wp:extent cx="628650" cy="321310"/>
                <wp:effectExtent l="0" t="0" r="0" b="2540"/>
                <wp:wrapNone/>
                <wp:docPr id="244" name="Text Box 244"/>
                <wp:cNvGraphicFramePr/>
                <a:graphic xmlns:a="http://schemas.openxmlformats.org/drawingml/2006/main">
                  <a:graphicData uri="http://schemas.microsoft.com/office/word/2010/wordprocessingShape">
                    <wps:wsp>
                      <wps:cNvSpPr txBox="1"/>
                      <wps:spPr>
                        <a:xfrm>
                          <a:off x="0" y="0"/>
                          <a:ext cx="628650" cy="321310"/>
                        </a:xfrm>
                        <a:prstGeom prst="rect">
                          <a:avLst/>
                        </a:prstGeom>
                        <a:noFill/>
                        <a:ln w="6350">
                          <a:noFill/>
                        </a:ln>
                        <a:effectLst/>
                      </wps:spPr>
                      <wps:txbx>
                        <w:txbxContent>
                          <w:p w:rsidR="00C268F9" w:rsidRPr="00173BD9" w:rsidRDefault="00C268F9" w:rsidP="00C268F9">
                            <w:pPr>
                              <w:rPr>
                                <w:b/>
                                <w:bCs/>
                              </w:rPr>
                            </w:pPr>
                            <w:r>
                              <w:rPr>
                                <w:b/>
                                <w:bCs/>
                              </w:rPr>
                              <w:t>15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32" type="#_x0000_t202" style="position:absolute;left:0;text-align:left;margin-left:110.25pt;margin-top:258pt;width:49.5pt;height:2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" filled="f" stroked="f" strokeweight=".5pt">
                <v:textbox>
                  <w:txbxContent>
                    <w:p w:rsidR="00C268F9" w:rsidRPr="00173BD9" w:rsidRDefault="00C268F9" w:rsidP="00C268F9">
                      <w:pPr>
                        <w:rPr>
                          <w:b/>
                          <w:bCs/>
                        </w:rPr>
                      </w:pPr>
                      <w:r>
                        <w:rPr>
                          <w:b/>
                          <w:bCs/>
                        </w:rPr>
                        <w:t>15 Km</w:t>
                      </w:r>
                    </w:p>
                  </w:txbxContent>
                </v:textbox>
              </v:shape>
            </w:pict>
          </mc:Fallback>
        </mc:AlternateContent>
      </w:r>
      <w:r w:rsidRPr="00C268F9">
        <w:rPr>
          <w:rFonts w:eastAsia="Calibri"/>
          <w:b/>
          <w:bCs/>
          <w:noProof/>
          <w:szCs w:val="24"/>
          <w:lang w:val="sv-SE" w:eastAsia="sv-SE"/>
        </w:rPr>
        <mc:AlternateContent>
          <mc:Choice Requires="wps">
            <w:drawing>
              <wp:anchor distT="0" distB="0" distL="114300" distR="114300" simplePos="0" relativeHeight="251722752" behindDoc="0" locked="0" layoutInCell="1" allowOverlap="1" wp14:anchorId="54D47951" wp14:editId="763F09A4">
                <wp:simplePos x="0" y="0"/>
                <wp:positionH relativeFrom="column">
                  <wp:posOffset>266700</wp:posOffset>
                </wp:positionH>
                <wp:positionV relativeFrom="paragraph">
                  <wp:posOffset>3409950</wp:posOffset>
                </wp:positionV>
                <wp:extent cx="1190625" cy="45085"/>
                <wp:effectExtent l="0" t="0" r="28575" b="12065"/>
                <wp:wrapNone/>
                <wp:docPr id="245" name="Text Box 245"/>
                <wp:cNvGraphicFramePr/>
                <a:graphic xmlns:a="http://schemas.openxmlformats.org/drawingml/2006/main">
                  <a:graphicData uri="http://schemas.microsoft.com/office/word/2010/wordprocessingShape">
                    <wps:wsp>
                      <wps:cNvSpPr txBox="1"/>
                      <wps:spPr>
                        <a:xfrm>
                          <a:off x="0" y="0"/>
                          <a:ext cx="1190625" cy="45085"/>
                        </a:xfrm>
                        <a:prstGeom prst="rect">
                          <a:avLst/>
                        </a:prstGeom>
                        <a:solidFill>
                          <a:sysClr val="windowText" lastClr="000000"/>
                        </a:solidFill>
                        <a:ln w="6350">
                          <a:solidFill>
                            <a:prstClr val="black"/>
                          </a:solidFill>
                        </a:ln>
                        <a:effectLst/>
                      </wps:spPr>
                      <wps:txbx>
                        <w:txbxContent>
                          <w:p w:rsidR="00C268F9" w:rsidRDefault="00C268F9" w:rsidP="00C26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33" type="#_x0000_t202" style="position:absolute;left:0;text-align:left;margin-left:21pt;margin-top:268.5pt;width:93.7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" fillcolor="windowText" strokeweight=".5pt">
                <v:textbox>
                  <w:txbxContent>
                    <w:p w:rsidR="00C268F9" w:rsidRDefault="00C268F9" w:rsidP="00C268F9"/>
                  </w:txbxContent>
                </v:textbox>
              </v:shape>
            </w:pict>
          </mc:Fallback>
        </mc:AlternateContent>
      </w:r>
      <w:r w:rsidRPr="00C268F9">
        <w:rPr>
          <w:rFonts w:eastAsia="Calibri"/>
          <w:b/>
          <w:bCs/>
          <w:noProof/>
          <w:szCs w:val="24"/>
          <w:lang w:val="sv-SE" w:eastAsia="sv-SE"/>
        </w:rPr>
        <mc:AlternateContent>
          <mc:Choice Requires="wps">
            <w:drawing>
              <wp:anchor distT="0" distB="0" distL="114300" distR="114300" simplePos="0" relativeHeight="251721728" behindDoc="0" locked="0" layoutInCell="1" allowOverlap="1" wp14:anchorId="6B61C406" wp14:editId="20AA0627">
                <wp:simplePos x="0" y="0"/>
                <wp:positionH relativeFrom="column">
                  <wp:posOffset>3343275</wp:posOffset>
                </wp:positionH>
                <wp:positionV relativeFrom="paragraph">
                  <wp:posOffset>685800</wp:posOffset>
                </wp:positionV>
                <wp:extent cx="609600" cy="42862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09600" cy="428625"/>
                        </a:xfrm>
                        <a:prstGeom prst="rect">
                          <a:avLst/>
                        </a:prstGeom>
                        <a:noFill/>
                        <a:ln w="6350">
                          <a:noFill/>
                        </a:ln>
                        <a:effectLst/>
                      </wps:spPr>
                      <wps:txbx>
                        <w:txbxContent>
                          <w:p w:rsidR="00C268F9" w:rsidRPr="00E758BD" w:rsidRDefault="00C268F9" w:rsidP="00C268F9">
                            <w:pPr>
                              <w:rPr>
                                <w:b/>
                                <w:bCs/>
                              </w:rPr>
                            </w:pPr>
                            <w:r>
                              <w:rPr>
                                <w:b/>
                                <w:bCs/>
                              </w:rPr>
                              <w:t>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34" type="#_x0000_t202" style="position:absolute;left:0;text-align:left;margin-left:263.25pt;margin-top:54pt;width:48pt;height:3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" filled="f" stroked="f" strokeweight=".5pt">
                <v:textbox>
                  <w:txbxContent>
                    <w:p w:rsidR="00C268F9" w:rsidRPr="00E758BD" w:rsidRDefault="00C268F9" w:rsidP="00C268F9">
                      <w:pPr>
                        <w:rPr>
                          <w:b/>
                          <w:bCs/>
                        </w:rPr>
                      </w:pPr>
                      <w:r>
                        <w:rPr>
                          <w:b/>
                          <w:bCs/>
                        </w:rPr>
                        <w:t>NEL</w:t>
                      </w:r>
                    </w:p>
                  </w:txbxContent>
                </v:textbox>
              </v:shape>
            </w:pict>
          </mc:Fallback>
        </mc:AlternateContent>
      </w:r>
      <w:r w:rsidRPr="00C268F9">
        <w:rPr>
          <w:rFonts w:eastAsia="Calibri"/>
          <w:b/>
          <w:bCs/>
          <w:noProof/>
          <w:szCs w:val="24"/>
          <w:lang w:val="sv-SE" w:eastAsia="sv-SE"/>
        </w:rPr>
        <mc:AlternateContent>
          <mc:Choice Requires="wps">
            <w:drawing>
              <wp:anchor distT="0" distB="0" distL="114300" distR="114300" simplePos="0" relativeHeight="251720704" behindDoc="0" locked="0" layoutInCell="1" allowOverlap="1" wp14:anchorId="35BAD644" wp14:editId="5BBACF36">
                <wp:simplePos x="0" y="0"/>
                <wp:positionH relativeFrom="column">
                  <wp:posOffset>1781175</wp:posOffset>
                </wp:positionH>
                <wp:positionV relativeFrom="paragraph">
                  <wp:posOffset>752475</wp:posOffset>
                </wp:positionV>
                <wp:extent cx="609600" cy="42862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609600" cy="428625"/>
                        </a:xfrm>
                        <a:prstGeom prst="rect">
                          <a:avLst/>
                        </a:prstGeom>
                        <a:noFill/>
                        <a:ln w="6350">
                          <a:noFill/>
                        </a:ln>
                        <a:effectLst/>
                      </wps:spPr>
                      <wps:txbx>
                        <w:txbxContent>
                          <w:p w:rsidR="00C268F9" w:rsidRPr="00E758BD" w:rsidRDefault="00C268F9" w:rsidP="00C268F9">
                            <w:pPr>
                              <w:rPr>
                                <w:b/>
                                <w:bCs/>
                              </w:rPr>
                            </w:pPr>
                            <w:r>
                              <w:rPr>
                                <w:b/>
                                <w:bCs/>
                              </w:rPr>
                              <w:t>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35" type="#_x0000_t202" style="position:absolute;left:0;text-align:left;margin-left:140.25pt;margin-top:59.25pt;width:48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" filled="f" stroked="f" strokeweight=".5pt">
                <v:textbox>
                  <w:txbxContent>
                    <w:p w:rsidR="00C268F9" w:rsidRPr="00E758BD" w:rsidRDefault="00C268F9" w:rsidP="00C268F9">
                      <w:pPr>
                        <w:rPr>
                          <w:b/>
                          <w:bCs/>
                        </w:rPr>
                      </w:pPr>
                      <w:r>
                        <w:rPr>
                          <w:b/>
                          <w:bCs/>
                        </w:rPr>
                        <w:t>NEL</w:t>
                      </w:r>
                    </w:p>
                  </w:txbxContent>
                </v:textbox>
              </v:shape>
            </w:pict>
          </mc:Fallback>
        </mc:AlternateContent>
      </w:r>
      <w:r w:rsidRPr="00C268F9">
        <w:rPr>
          <w:rFonts w:eastAsia="Calibri"/>
          <w:b/>
          <w:bCs/>
          <w:noProof/>
          <w:szCs w:val="24"/>
          <w:lang w:val="sv-SE" w:eastAsia="sv-SE"/>
        </w:rPr>
        <mc:AlternateContent>
          <mc:Choice Requires="wps">
            <w:drawing>
              <wp:anchor distT="0" distB="0" distL="114300" distR="114300" simplePos="0" relativeHeight="251719680" behindDoc="0" locked="0" layoutInCell="1" allowOverlap="1" wp14:anchorId="28AC22A9" wp14:editId="6EBA7147">
                <wp:simplePos x="0" y="0"/>
                <wp:positionH relativeFrom="column">
                  <wp:posOffset>1228725</wp:posOffset>
                </wp:positionH>
                <wp:positionV relativeFrom="paragraph">
                  <wp:posOffset>1257300</wp:posOffset>
                </wp:positionV>
                <wp:extent cx="609600" cy="42862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609600" cy="428625"/>
                        </a:xfrm>
                        <a:prstGeom prst="rect">
                          <a:avLst/>
                        </a:prstGeom>
                        <a:noFill/>
                        <a:ln w="6350">
                          <a:noFill/>
                        </a:ln>
                        <a:effectLst/>
                      </wps:spPr>
                      <wps:txbx>
                        <w:txbxContent>
                          <w:p w:rsidR="00C268F9" w:rsidRPr="00E758BD" w:rsidRDefault="00C268F9" w:rsidP="00C268F9">
                            <w:pPr>
                              <w:rPr>
                                <w:b/>
                                <w:bCs/>
                              </w:rPr>
                            </w:pPr>
                            <w:r>
                              <w:rPr>
                                <w:b/>
                                <w:bCs/>
                              </w:rPr>
                              <w:t>SWL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6" type="#_x0000_t202" style="position:absolute;left:0;text-align:left;margin-left:96.75pt;margin-top:99pt;width:48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" filled="f" stroked="f" strokeweight=".5pt">
                <v:textbox>
                  <w:txbxContent>
                    <w:p w:rsidR="00C268F9" w:rsidRPr="00E758BD" w:rsidRDefault="00C268F9" w:rsidP="00C268F9">
                      <w:pPr>
                        <w:rPr>
                          <w:b/>
                          <w:bCs/>
                        </w:rPr>
                      </w:pPr>
                      <w:r>
                        <w:rPr>
                          <w:b/>
                          <w:bCs/>
                        </w:rPr>
                        <w:t>SWL</w:t>
                      </w:r>
                    </w:p>
                  </w:txbxContent>
                </v:textbox>
              </v:shape>
            </w:pict>
          </mc:Fallback>
        </mc:AlternateContent>
      </w:r>
      <w:r w:rsidRPr="00C268F9">
        <w:rPr>
          <w:rFonts w:eastAsia="Calibri"/>
          <w:b/>
          <w:bCs/>
          <w:noProof/>
          <w:szCs w:val="24"/>
          <w:lang w:val="sv-SE" w:eastAsia="sv-SE"/>
        </w:rPr>
        <w:drawing>
          <wp:inline distT="0" distB="0" distL="0" distR="0" wp14:anchorId="0198A05E" wp14:editId="574CD518">
            <wp:extent cx="5198726" cy="3562350"/>
            <wp:effectExtent l="19050" t="19050" r="21590" b="19050"/>
            <wp:docPr id="249" name="Picture 249" descr="C:\Users\Hala Office\Documents\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D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22682"/>
                    <a:stretch/>
                  </pic:blipFill>
                  <pic:spPr bwMode="auto">
                    <a:xfrm>
                      <a:off x="0" y="0"/>
                      <a:ext cx="5205467" cy="3566969"/>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C268F9" w:rsidRPr="00C268F9" w:rsidRDefault="00C268F9" w:rsidP="00C268F9">
      <w:pPr>
        <w:widowControl/>
        <w:adjustRightInd/>
        <w:spacing w:line="240" w:lineRule="auto"/>
        <w:textAlignment w:val="auto"/>
        <w:rPr>
          <w:rFonts w:eastAsia="Calibri"/>
          <w:b/>
          <w:bCs/>
          <w:szCs w:val="24"/>
          <w:lang w:val="en-GB" w:eastAsia="en-US" w:bidi="ar-IQ"/>
        </w:rPr>
      </w:pPr>
    </w:p>
    <w:p w:rsidR="00C268F9" w:rsidRPr="00C268F9" w:rsidRDefault="00C268F9" w:rsidP="00C268F9">
      <w:pPr>
        <w:widowControl/>
        <w:adjustRightInd/>
        <w:spacing w:line="240" w:lineRule="auto"/>
        <w:jc w:val="center"/>
        <w:textAlignment w:val="auto"/>
        <w:rPr>
          <w:rFonts w:eastAsia="Calibri"/>
          <w:szCs w:val="24"/>
          <w:lang w:val="en-GB" w:eastAsia="en-US" w:bidi="ar-IQ"/>
        </w:rPr>
      </w:pPr>
      <w:r w:rsidRPr="00C268F9">
        <w:rPr>
          <w:rFonts w:eastAsia="Calibri"/>
          <w:szCs w:val="24"/>
          <w:lang w:val="en-GB" w:eastAsia="en-US" w:bidi="ar-IQ"/>
        </w:rPr>
        <w:t>Fig.11: Google Earth image; facing NW.</w:t>
      </w:r>
    </w:p>
    <w:p w:rsidR="0019535C" w:rsidRPr="0019535C" w:rsidRDefault="00C268F9" w:rsidP="00C268F9">
      <w:pPr>
        <w:widowControl/>
        <w:adjustRightInd/>
        <w:spacing w:line="240" w:lineRule="auto"/>
        <w:jc w:val="center"/>
        <w:textAlignment w:val="auto"/>
        <w:rPr>
          <w:rFonts w:eastAsia="Calibri"/>
          <w:b/>
          <w:bCs/>
          <w:szCs w:val="24"/>
          <w:lang w:val="en-GB" w:eastAsia="en-US" w:bidi="ar-IQ"/>
        </w:rPr>
      </w:pPr>
      <w:r w:rsidRPr="00C268F9">
        <w:rPr>
          <w:rFonts w:eastAsia="Calibri"/>
          <w:szCs w:val="24"/>
          <w:lang w:val="en-GB" w:eastAsia="en-US" w:bidi="ar-IQ"/>
        </w:rPr>
        <w:t xml:space="preserve">Note the absence of large parts of the </w:t>
      </w:r>
      <w:proofErr w:type="spellStart"/>
      <w:r w:rsidRPr="00C268F9">
        <w:rPr>
          <w:rFonts w:eastAsia="Calibri"/>
          <w:szCs w:val="24"/>
          <w:lang w:val="en-GB" w:eastAsia="en-US" w:bidi="ar-IQ"/>
        </w:rPr>
        <w:t>southwestern</w:t>
      </w:r>
      <w:proofErr w:type="spellEnd"/>
      <w:r w:rsidRPr="00C268F9">
        <w:rPr>
          <w:rFonts w:eastAsia="Calibri"/>
          <w:szCs w:val="24"/>
          <w:lang w:val="en-GB" w:eastAsia="en-US" w:bidi="ar-IQ"/>
        </w:rPr>
        <w:t xml:space="preserve"> limb (SWL) of </w:t>
      </w:r>
      <w:proofErr w:type="spellStart"/>
      <w:r w:rsidRPr="00C268F9">
        <w:rPr>
          <w:rFonts w:eastAsia="Calibri"/>
          <w:szCs w:val="24"/>
          <w:lang w:val="en-GB" w:eastAsia="en-US" w:bidi="ar-IQ"/>
        </w:rPr>
        <w:t>Ranya</w:t>
      </w:r>
      <w:proofErr w:type="spellEnd"/>
      <w:r w:rsidRPr="00C268F9">
        <w:rPr>
          <w:rFonts w:eastAsia="Calibri"/>
          <w:szCs w:val="24"/>
          <w:lang w:val="en-GB" w:eastAsia="en-US" w:bidi="ar-IQ"/>
        </w:rPr>
        <w:t xml:space="preserve"> anticline in the depression, whereas the </w:t>
      </w:r>
      <w:proofErr w:type="spellStart"/>
      <w:r w:rsidRPr="00C268F9">
        <w:rPr>
          <w:rFonts w:eastAsia="Calibri"/>
          <w:szCs w:val="24"/>
          <w:lang w:val="en-GB" w:eastAsia="en-US" w:bidi="ar-IQ"/>
        </w:rPr>
        <w:t>northeastern</w:t>
      </w:r>
      <w:proofErr w:type="spellEnd"/>
      <w:r w:rsidRPr="00C268F9">
        <w:rPr>
          <w:rFonts w:eastAsia="Calibri"/>
          <w:szCs w:val="24"/>
          <w:lang w:val="en-GB" w:eastAsia="en-US" w:bidi="ar-IQ"/>
        </w:rPr>
        <w:t xml:space="preserve"> limb (NEL) is continuous north of Dokan Lake.</w:t>
      </w:r>
    </w:p>
    <w:p w:rsidR="0019535C" w:rsidRPr="0019535C" w:rsidRDefault="0019535C" w:rsidP="0019535C">
      <w:pPr>
        <w:widowControl/>
        <w:adjustRightInd/>
        <w:spacing w:line="240" w:lineRule="auto"/>
        <w:textAlignment w:val="auto"/>
        <w:rPr>
          <w:rFonts w:eastAsia="Calibri"/>
          <w:sz w:val="16"/>
          <w:szCs w:val="16"/>
          <w:lang w:val="en-GB" w:eastAsia="en-US" w:bidi="ar-IQ"/>
        </w:rPr>
      </w:pPr>
    </w:p>
    <w:p w:rsidR="0019535C" w:rsidRPr="0019535C" w:rsidRDefault="0019535C" w:rsidP="0019535C">
      <w:pPr>
        <w:widowControl/>
        <w:adjustRightInd/>
        <w:spacing w:line="240" w:lineRule="auto"/>
        <w:jc w:val="center"/>
        <w:textAlignment w:val="auto"/>
        <w:rPr>
          <w:rFonts w:eastAsia="Calibri"/>
          <w:szCs w:val="24"/>
          <w:lang w:val="en-GB" w:eastAsia="en-US" w:bidi="ar-IQ"/>
        </w:rPr>
      </w:pPr>
      <w:r w:rsidRPr="0019535C">
        <w:rPr>
          <w:rFonts w:eastAsia="Calibri"/>
          <w:noProof/>
          <w:szCs w:val="24"/>
          <w:lang w:val="sv-SE" w:eastAsia="sv-SE"/>
        </w:rPr>
        <w:drawing>
          <wp:inline distT="0" distB="0" distL="0" distR="0" wp14:anchorId="36BC8074" wp14:editId="7898A1D4">
            <wp:extent cx="3108325" cy="2331244"/>
            <wp:effectExtent l="19050" t="19050" r="15875" b="12065"/>
            <wp:docPr id="226" name="Picture 226" descr="I:\Field Photos\Field photos 1\Dokan, Barzanjah\Dokan &amp;Barzanjah Dr. Polla\DSC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eld Photos\Field photos 1\Dokan, Barzanjah\Dokan &amp;Barzanjah Dr. Polla\DSC009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9321" cy="2339491"/>
                    </a:xfrm>
                    <a:prstGeom prst="rect">
                      <a:avLst/>
                    </a:prstGeom>
                    <a:noFill/>
                    <a:ln w="19050">
                      <a:solidFill>
                        <a:sysClr val="windowText" lastClr="000000"/>
                      </a:solidFill>
                    </a:ln>
                  </pic:spPr>
                </pic:pic>
              </a:graphicData>
            </a:graphic>
          </wp:inline>
        </w:drawing>
      </w:r>
    </w:p>
    <w:p w:rsidR="0019535C" w:rsidRPr="0019535C" w:rsidRDefault="0019535C" w:rsidP="0019535C">
      <w:pPr>
        <w:widowControl/>
        <w:adjustRightInd/>
        <w:spacing w:line="240" w:lineRule="auto"/>
        <w:textAlignment w:val="auto"/>
        <w:rPr>
          <w:rFonts w:eastAsia="Calibri"/>
          <w:sz w:val="16"/>
          <w:szCs w:val="16"/>
          <w:lang w:val="en-GB" w:eastAsia="en-US" w:bidi="ar-IQ"/>
        </w:rPr>
      </w:pPr>
    </w:p>
    <w:p w:rsidR="0019535C" w:rsidRPr="0019535C" w:rsidRDefault="0019535C" w:rsidP="0019535C">
      <w:pPr>
        <w:widowControl/>
        <w:adjustRightInd/>
        <w:spacing w:line="240" w:lineRule="auto"/>
        <w:jc w:val="center"/>
        <w:textAlignment w:val="auto"/>
        <w:rPr>
          <w:rFonts w:eastAsia="Calibri"/>
          <w:szCs w:val="24"/>
          <w:lang w:val="en-GB" w:eastAsia="en-US" w:bidi="ar-IQ"/>
        </w:rPr>
      </w:pPr>
      <w:r w:rsidRPr="0019535C">
        <w:rPr>
          <w:rFonts w:eastAsia="Calibri"/>
          <w:szCs w:val="24"/>
          <w:lang w:val="en-GB" w:eastAsia="en-US" w:bidi="ar-IQ"/>
        </w:rPr>
        <w:t xml:space="preserve">Fig.12: Limestone outcrops of the </w:t>
      </w:r>
      <w:proofErr w:type="spellStart"/>
      <w:r w:rsidRPr="0019535C">
        <w:rPr>
          <w:rFonts w:eastAsia="Calibri"/>
          <w:szCs w:val="24"/>
          <w:lang w:val="en-GB" w:eastAsia="en-US" w:bidi="ar-IQ"/>
        </w:rPr>
        <w:t>southwestern</w:t>
      </w:r>
      <w:proofErr w:type="spellEnd"/>
      <w:r w:rsidRPr="0019535C">
        <w:rPr>
          <w:rFonts w:eastAsia="Calibri"/>
          <w:szCs w:val="24"/>
          <w:lang w:val="en-GB" w:eastAsia="en-US" w:bidi="ar-IQ"/>
        </w:rPr>
        <w:t xml:space="preserve"> limb of </w:t>
      </w:r>
      <w:proofErr w:type="spellStart"/>
      <w:r w:rsidRPr="0019535C">
        <w:rPr>
          <w:rFonts w:eastAsia="Calibri"/>
          <w:szCs w:val="24"/>
          <w:lang w:val="en-GB" w:eastAsia="en-US" w:bidi="ar-IQ"/>
        </w:rPr>
        <w:t>Ranya</w:t>
      </w:r>
      <w:proofErr w:type="spellEnd"/>
      <w:r w:rsidRPr="0019535C">
        <w:rPr>
          <w:rFonts w:eastAsia="Calibri"/>
          <w:szCs w:val="24"/>
          <w:lang w:val="en-GB" w:eastAsia="en-US" w:bidi="ar-IQ"/>
        </w:rPr>
        <w:t xml:space="preserve"> anticline, </w:t>
      </w:r>
    </w:p>
    <w:p w:rsidR="0019535C" w:rsidRPr="0019535C" w:rsidRDefault="0019535C" w:rsidP="0019535C">
      <w:pPr>
        <w:widowControl/>
        <w:adjustRightInd/>
        <w:spacing w:line="240" w:lineRule="auto"/>
        <w:jc w:val="center"/>
        <w:textAlignment w:val="auto"/>
        <w:rPr>
          <w:rFonts w:eastAsia="Calibri"/>
          <w:szCs w:val="24"/>
          <w:lang w:val="en-GB" w:eastAsia="en-US" w:bidi="ar-IQ"/>
        </w:rPr>
      </w:pPr>
      <w:proofErr w:type="gramStart"/>
      <w:r w:rsidRPr="0019535C">
        <w:rPr>
          <w:rFonts w:eastAsia="Calibri"/>
          <w:szCs w:val="24"/>
          <w:lang w:val="en-GB" w:eastAsia="en-US" w:bidi="ar-IQ"/>
        </w:rPr>
        <w:t>appeared</w:t>
      </w:r>
      <w:proofErr w:type="gramEnd"/>
      <w:r w:rsidRPr="0019535C">
        <w:rPr>
          <w:rFonts w:eastAsia="Calibri"/>
          <w:szCs w:val="24"/>
          <w:lang w:val="en-GB" w:eastAsia="en-US" w:bidi="ar-IQ"/>
        </w:rPr>
        <w:t xml:space="preserve"> due to lowering of the water level in Dokan lake (December, 2014).</w:t>
      </w:r>
    </w:p>
    <w:p w:rsidR="0019535C" w:rsidRPr="0019535C" w:rsidRDefault="0019535C" w:rsidP="0019535C">
      <w:pPr>
        <w:widowControl/>
        <w:adjustRightInd/>
        <w:spacing w:line="240" w:lineRule="auto"/>
        <w:textAlignment w:val="auto"/>
        <w:rPr>
          <w:rFonts w:eastAsia="Calibri"/>
          <w:szCs w:val="24"/>
          <w:lang w:val="en-GB" w:eastAsia="en-US" w:bidi="ar-IQ"/>
        </w:rPr>
      </w:pPr>
      <w:r w:rsidRPr="0019535C">
        <w:rPr>
          <w:rFonts w:eastAsia="Calibri"/>
          <w:szCs w:val="24"/>
          <w:lang w:val="en-GB" w:eastAsia="en-US" w:bidi="ar-IQ"/>
        </w:rPr>
        <w:tab/>
      </w:r>
    </w:p>
    <w:p w:rsidR="0019535C" w:rsidRPr="0019535C" w:rsidRDefault="0019535C" w:rsidP="0019535C">
      <w:pPr>
        <w:widowControl/>
        <w:adjustRightInd/>
        <w:spacing w:line="240" w:lineRule="auto"/>
        <w:jc w:val="center"/>
        <w:textAlignment w:val="auto"/>
        <w:rPr>
          <w:rFonts w:eastAsia="Calibri"/>
          <w:b/>
          <w:bCs/>
          <w:szCs w:val="24"/>
          <w:lang w:val="en-GB" w:eastAsia="en-US" w:bidi="ar-IQ"/>
        </w:rPr>
      </w:pPr>
      <w:r w:rsidRPr="0019535C">
        <w:rPr>
          <w:rFonts w:eastAsia="Calibri"/>
          <w:b/>
          <w:bCs/>
          <w:noProof/>
          <w:szCs w:val="24"/>
          <w:lang w:val="sv-SE" w:eastAsia="sv-SE"/>
        </w:rPr>
        <w:lastRenderedPageBreak/>
        <mc:AlternateContent>
          <mc:Choice Requires="wps">
            <w:drawing>
              <wp:anchor distT="0" distB="0" distL="114300" distR="114300" simplePos="0" relativeHeight="251704320" behindDoc="0" locked="0" layoutInCell="1" allowOverlap="1" wp14:anchorId="12853675" wp14:editId="1B86E453">
                <wp:simplePos x="0" y="0"/>
                <wp:positionH relativeFrom="column">
                  <wp:posOffset>952500</wp:posOffset>
                </wp:positionH>
                <wp:positionV relativeFrom="paragraph">
                  <wp:posOffset>990600</wp:posOffset>
                </wp:positionV>
                <wp:extent cx="504825" cy="2762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04825" cy="276225"/>
                        </a:xfrm>
                        <a:prstGeom prst="rect">
                          <a:avLst/>
                        </a:prstGeom>
                        <a:noFill/>
                        <a:ln w="6350">
                          <a:noFill/>
                        </a:ln>
                        <a:effectLst/>
                      </wps:spPr>
                      <wps:txbx>
                        <w:txbxContent>
                          <w:p w:rsidR="0019535C" w:rsidRPr="00DD7974" w:rsidRDefault="0019535C" w:rsidP="0019535C">
                            <w:pPr>
                              <w:rPr>
                                <w:b/>
                                <w:bCs/>
                              </w:rPr>
                            </w:pPr>
                            <w:r>
                              <w:rPr>
                                <w:b/>
                                <w:bCs/>
                              </w:rPr>
                              <w:t>WG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75pt;margin-top:78pt;width:39.7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" filled="f" stroked="f" strokeweight=".5pt">
                <v:textbox>
                  <w:txbxContent>
                    <w:p w:rsidR="0019535C" w:rsidRPr="00DD7974" w:rsidRDefault="0019535C" w:rsidP="0019535C">
                      <w:pPr>
                        <w:rPr>
                          <w:b/>
                          <w:bCs/>
                        </w:rPr>
                      </w:pPr>
                      <w:r>
                        <w:rPr>
                          <w:b/>
                          <w:bCs/>
                        </w:rPr>
                        <w:t>WG</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701248" behindDoc="0" locked="0" layoutInCell="1" allowOverlap="1" wp14:anchorId="20F1F203" wp14:editId="7CDE16DB">
                <wp:simplePos x="0" y="0"/>
                <wp:positionH relativeFrom="column">
                  <wp:posOffset>552450</wp:posOffset>
                </wp:positionH>
                <wp:positionV relativeFrom="paragraph">
                  <wp:posOffset>895350</wp:posOffset>
                </wp:positionV>
                <wp:extent cx="323850" cy="3333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3850" cy="333375"/>
                        </a:xfrm>
                        <a:prstGeom prst="rect">
                          <a:avLst/>
                        </a:prstGeom>
                        <a:noFill/>
                        <a:ln w="6350">
                          <a:noFill/>
                        </a:ln>
                        <a:effectLst/>
                      </wps:spPr>
                      <wps:txbx>
                        <w:txbxContent>
                          <w:p w:rsidR="0019535C" w:rsidRPr="00DD7974" w:rsidRDefault="0019535C" w:rsidP="0019535C">
                            <w:pPr>
                              <w:rPr>
                                <w:b/>
                                <w:bCs/>
                              </w:rPr>
                            </w:pPr>
                            <w:r>
                              <w:rPr>
                                <w:b/>
                                <w:bC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left:0;text-align:left;margin-left:43.5pt;margin-top:70.5pt;width:25.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" filled="f" stroked="f" strokeweight=".5pt">
                <v:textbox>
                  <w:txbxContent>
                    <w:p w:rsidR="0019535C" w:rsidRPr="00DD7974" w:rsidRDefault="0019535C" w:rsidP="0019535C">
                      <w:pPr>
                        <w:rPr>
                          <w:b/>
                          <w:bCs/>
                        </w:rPr>
                      </w:pPr>
                      <w:r>
                        <w:rPr>
                          <w:b/>
                          <w:bCs/>
                        </w:rPr>
                        <w:t>T</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703296" behindDoc="0" locked="0" layoutInCell="1" allowOverlap="1" wp14:anchorId="6F1FD17B" wp14:editId="32B45A8A">
                <wp:simplePos x="0" y="0"/>
                <wp:positionH relativeFrom="column">
                  <wp:posOffset>476250</wp:posOffset>
                </wp:positionH>
                <wp:positionV relativeFrom="paragraph">
                  <wp:posOffset>2697480</wp:posOffset>
                </wp:positionV>
                <wp:extent cx="714375" cy="228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14375" cy="228600"/>
                        </a:xfrm>
                        <a:prstGeom prst="rect">
                          <a:avLst/>
                        </a:prstGeom>
                        <a:noFill/>
                        <a:ln w="6350">
                          <a:noFill/>
                        </a:ln>
                        <a:effectLst/>
                      </wps:spPr>
                      <wps:txbx>
                        <w:txbxContent>
                          <w:p w:rsidR="0019535C" w:rsidRPr="00173BD9" w:rsidRDefault="0019535C" w:rsidP="0019535C">
                            <w:pPr>
                              <w:rPr>
                                <w:b/>
                                <w:bCs/>
                              </w:rPr>
                            </w:pPr>
                            <w:r>
                              <w:rPr>
                                <w:b/>
                                <w:bCs/>
                              </w:rPr>
                              <w:t>5.5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left:0;text-align:left;margin-left:37.5pt;margin-top:212.4pt;width:56.2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" filled="f" stroked="f" strokeweight=".5pt">
                <v:textbox>
                  <w:txbxContent>
                    <w:p w:rsidR="0019535C" w:rsidRPr="00173BD9" w:rsidRDefault="0019535C" w:rsidP="0019535C">
                      <w:pPr>
                        <w:rPr>
                          <w:b/>
                          <w:bCs/>
                        </w:rPr>
                      </w:pPr>
                      <w:r>
                        <w:rPr>
                          <w:b/>
                          <w:bCs/>
                        </w:rPr>
                        <w:t>5.5 Km</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702272" behindDoc="0" locked="0" layoutInCell="1" allowOverlap="1" wp14:anchorId="4C02278A" wp14:editId="09B3B6F2">
                <wp:simplePos x="0" y="0"/>
                <wp:positionH relativeFrom="column">
                  <wp:posOffset>219075</wp:posOffset>
                </wp:positionH>
                <wp:positionV relativeFrom="paragraph">
                  <wp:posOffset>2954655</wp:posOffset>
                </wp:positionV>
                <wp:extent cx="1143000" cy="476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143000" cy="47625"/>
                        </a:xfrm>
                        <a:prstGeom prst="rect">
                          <a:avLst/>
                        </a:prstGeom>
                        <a:solidFill>
                          <a:sysClr val="windowText" lastClr="000000"/>
                        </a:solidFill>
                        <a:ln w="6350">
                          <a:solidFill>
                            <a:prstClr val="black"/>
                          </a:solidFill>
                        </a:ln>
                        <a:effectLst/>
                      </wps:spPr>
                      <wps:txbx>
                        <w:txbxContent>
                          <w:p w:rsidR="0019535C" w:rsidRDefault="0019535C" w:rsidP="00195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left:0;text-align:left;margin-left:17.25pt;margin-top:232.65pt;width:90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" fillcolor="windowText" strokeweight=".5pt">
                <v:textbox>
                  <w:txbxContent>
                    <w:p w:rsidR="0019535C" w:rsidRDefault="0019535C" w:rsidP="0019535C"/>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699200" behindDoc="0" locked="0" layoutInCell="1" allowOverlap="1" wp14:anchorId="4E7E2546" wp14:editId="5868D395">
                <wp:simplePos x="0" y="0"/>
                <wp:positionH relativeFrom="column">
                  <wp:posOffset>1533525</wp:posOffset>
                </wp:positionH>
                <wp:positionV relativeFrom="paragraph">
                  <wp:posOffset>1733550</wp:posOffset>
                </wp:positionV>
                <wp:extent cx="304800" cy="333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4800" cy="333375"/>
                        </a:xfrm>
                        <a:prstGeom prst="rect">
                          <a:avLst/>
                        </a:prstGeom>
                        <a:noFill/>
                        <a:ln w="6350">
                          <a:noFill/>
                        </a:ln>
                        <a:effectLst/>
                      </wps:spPr>
                      <wps:txbx>
                        <w:txbxContent>
                          <w:p w:rsidR="0019535C" w:rsidRPr="00DD7974" w:rsidRDefault="0019535C" w:rsidP="0019535C">
                            <w:pPr>
                              <w:rPr>
                                <w:b/>
                                <w:bCs/>
                              </w:rPr>
                            </w:pPr>
                            <w:r>
                              <w:rPr>
                                <w:b/>
                                <w:bC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120.75pt;margin-top:136.5pt;width:24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" filled="f" stroked="f" strokeweight=".5pt">
                <v:textbox>
                  <w:txbxContent>
                    <w:p w:rsidR="0019535C" w:rsidRPr="00DD7974" w:rsidRDefault="0019535C" w:rsidP="0019535C">
                      <w:pPr>
                        <w:rPr>
                          <w:b/>
                          <w:bCs/>
                        </w:rPr>
                      </w:pPr>
                      <w:r>
                        <w:rPr>
                          <w:b/>
                          <w:bCs/>
                        </w:rPr>
                        <w:t>K</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700224" behindDoc="0" locked="0" layoutInCell="1" allowOverlap="1" wp14:anchorId="4889DD36" wp14:editId="6BF8318A">
                <wp:simplePos x="0" y="0"/>
                <wp:positionH relativeFrom="column">
                  <wp:posOffset>942975</wp:posOffset>
                </wp:positionH>
                <wp:positionV relativeFrom="paragraph">
                  <wp:posOffset>1190625</wp:posOffset>
                </wp:positionV>
                <wp:extent cx="323850" cy="333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3850" cy="333375"/>
                        </a:xfrm>
                        <a:prstGeom prst="rect">
                          <a:avLst/>
                        </a:prstGeom>
                        <a:noFill/>
                        <a:ln w="6350">
                          <a:noFill/>
                        </a:ln>
                        <a:effectLst/>
                      </wps:spPr>
                      <wps:txbx>
                        <w:txbxContent>
                          <w:p w:rsidR="0019535C" w:rsidRPr="00DD7974" w:rsidRDefault="0019535C" w:rsidP="0019535C">
                            <w:pPr>
                              <w:rPr>
                                <w:b/>
                                <w:bCs/>
                              </w:rPr>
                            </w:pPr>
                            <w:r>
                              <w:rPr>
                                <w:b/>
                                <w:b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left:0;text-align:left;margin-left:74.25pt;margin-top:93.75pt;width:25.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" filled="f" stroked="f" strokeweight=".5pt">
                <v:textbox>
                  <w:txbxContent>
                    <w:p w:rsidR="0019535C" w:rsidRPr="00DD7974" w:rsidRDefault="0019535C" w:rsidP="0019535C">
                      <w:pPr>
                        <w:rPr>
                          <w:b/>
                          <w:bCs/>
                        </w:rPr>
                      </w:pPr>
                      <w:r>
                        <w:rPr>
                          <w:b/>
                          <w:bCs/>
                        </w:rPr>
                        <w:t>S</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698176" behindDoc="0" locked="0" layoutInCell="1" allowOverlap="1" wp14:anchorId="2B915B91" wp14:editId="02729AD4">
                <wp:simplePos x="0" y="0"/>
                <wp:positionH relativeFrom="column">
                  <wp:posOffset>1685925</wp:posOffset>
                </wp:positionH>
                <wp:positionV relativeFrom="paragraph">
                  <wp:posOffset>1581150</wp:posOffset>
                </wp:positionV>
                <wp:extent cx="295275"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5275" cy="333375"/>
                        </a:xfrm>
                        <a:prstGeom prst="rect">
                          <a:avLst/>
                        </a:prstGeom>
                        <a:noFill/>
                        <a:ln w="6350">
                          <a:noFill/>
                        </a:ln>
                        <a:effectLst/>
                      </wps:spPr>
                      <wps:txbx>
                        <w:txbxContent>
                          <w:p w:rsidR="0019535C" w:rsidRPr="00DD7974" w:rsidRDefault="0019535C" w:rsidP="0019535C">
                            <w:pPr>
                              <w:rPr>
                                <w:b/>
                                <w:bCs/>
                              </w:rPr>
                            </w:pPr>
                            <w:r>
                              <w:rPr>
                                <w:b/>
                                <w:bCs/>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132.75pt;margin-top:124.5pt;width:23.2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" filled="f" stroked="f" strokeweight=".5pt">
                <v:textbox>
                  <w:txbxContent>
                    <w:p w:rsidR="0019535C" w:rsidRPr="00DD7974" w:rsidRDefault="0019535C" w:rsidP="0019535C">
                      <w:pPr>
                        <w:rPr>
                          <w:b/>
                          <w:bCs/>
                        </w:rPr>
                      </w:pPr>
                      <w:r>
                        <w:rPr>
                          <w:b/>
                          <w:bCs/>
                        </w:rPr>
                        <w:t>Q</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697152" behindDoc="0" locked="0" layoutInCell="1" allowOverlap="1" wp14:anchorId="01AA5FA2" wp14:editId="00236834">
                <wp:simplePos x="0" y="0"/>
                <wp:positionH relativeFrom="column">
                  <wp:posOffset>4152900</wp:posOffset>
                </wp:positionH>
                <wp:positionV relativeFrom="paragraph">
                  <wp:posOffset>1704975</wp:posOffset>
                </wp:positionV>
                <wp:extent cx="476250" cy="333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a:effectLst/>
                      </wps:spPr>
                      <wps:txbx>
                        <w:txbxContent>
                          <w:p w:rsidR="0019535C" w:rsidRPr="00DD7974" w:rsidRDefault="0019535C" w:rsidP="0019535C">
                            <w:pPr>
                              <w:rPr>
                                <w:b/>
                                <w:bCs/>
                              </w:rPr>
                            </w:pPr>
                            <w:r w:rsidRPr="00DD7974">
                              <w:rPr>
                                <w:b/>
                                <w:bCs/>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left:0;text-align:left;margin-left:327pt;margin-top:134.25pt;width:37.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" filled="f" stroked="f" strokeweight=".5pt">
                <v:textbox>
                  <w:txbxContent>
                    <w:p w:rsidR="0019535C" w:rsidRPr="00DD7974" w:rsidRDefault="0019535C" w:rsidP="0019535C">
                      <w:pPr>
                        <w:rPr>
                          <w:b/>
                          <w:bCs/>
                        </w:rPr>
                      </w:pPr>
                      <w:r w:rsidRPr="00DD7974">
                        <w:rPr>
                          <w:b/>
                          <w:bCs/>
                        </w:rPr>
                        <w:t>DC</w:t>
                      </w:r>
                    </w:p>
                  </w:txbxContent>
                </v:textbox>
              </v:shape>
            </w:pict>
          </mc:Fallback>
        </mc:AlternateContent>
      </w:r>
      <w:r w:rsidRPr="0019535C">
        <w:rPr>
          <w:rFonts w:eastAsia="Calibri"/>
          <w:b/>
          <w:bCs/>
          <w:noProof/>
          <w:szCs w:val="24"/>
          <w:lang w:val="sv-SE" w:eastAsia="sv-SE"/>
        </w:rPr>
        <mc:AlternateContent>
          <mc:Choice Requires="wps">
            <w:drawing>
              <wp:anchor distT="0" distB="0" distL="114300" distR="114300" simplePos="0" relativeHeight="251696128" behindDoc="0" locked="0" layoutInCell="1" allowOverlap="1" wp14:anchorId="69614CA7" wp14:editId="54C69CF7">
                <wp:simplePos x="0" y="0"/>
                <wp:positionH relativeFrom="column">
                  <wp:posOffset>1552575</wp:posOffset>
                </wp:positionH>
                <wp:positionV relativeFrom="paragraph">
                  <wp:posOffset>1276350</wp:posOffset>
                </wp:positionV>
                <wp:extent cx="476250" cy="3333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a:effectLst/>
                      </wps:spPr>
                      <wps:txbx>
                        <w:txbxContent>
                          <w:p w:rsidR="0019535C" w:rsidRPr="00DD7974" w:rsidRDefault="0019535C" w:rsidP="0019535C">
                            <w:pPr>
                              <w:rPr>
                                <w:b/>
                                <w:bCs/>
                              </w:rPr>
                            </w:pPr>
                            <w:r w:rsidRPr="00DD7974">
                              <w:rPr>
                                <w:b/>
                                <w:bCs/>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left:0;text-align:left;margin-left:122.25pt;margin-top:100.5pt;width:37.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" filled="f" stroked="f" strokeweight=".5pt">
                <v:textbox>
                  <w:txbxContent>
                    <w:p w:rsidR="0019535C" w:rsidRPr="00DD7974" w:rsidRDefault="0019535C" w:rsidP="0019535C">
                      <w:pPr>
                        <w:rPr>
                          <w:b/>
                          <w:bCs/>
                        </w:rPr>
                      </w:pPr>
                      <w:r w:rsidRPr="00DD7974">
                        <w:rPr>
                          <w:b/>
                          <w:bCs/>
                        </w:rPr>
                        <w:t>DC</w:t>
                      </w:r>
                    </w:p>
                  </w:txbxContent>
                </v:textbox>
              </v:shape>
            </w:pict>
          </mc:Fallback>
        </mc:AlternateContent>
      </w:r>
      <w:r w:rsidRPr="0019535C">
        <w:rPr>
          <w:rFonts w:ascii="Calibri" w:eastAsia="Calibri" w:hAnsi="Calibri" w:cs="Arial"/>
          <w:noProof/>
          <w:sz w:val="22"/>
          <w:szCs w:val="22"/>
          <w:lang w:val="sv-SE" w:eastAsia="sv-SE"/>
        </w:rPr>
        <w:drawing>
          <wp:inline distT="0" distB="0" distL="0" distR="0" wp14:anchorId="6280993A" wp14:editId="7A833CAE">
            <wp:extent cx="5274310" cy="3115671"/>
            <wp:effectExtent l="19050" t="19050" r="21590" b="27940"/>
            <wp:docPr id="227" name="Picture 227" descr="C:\Users\Hala Office\Documents\d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dok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115671"/>
                    </a:xfrm>
                    <a:prstGeom prst="rect">
                      <a:avLst/>
                    </a:prstGeom>
                    <a:noFill/>
                    <a:ln w="19050">
                      <a:solidFill>
                        <a:sysClr val="windowText" lastClr="000000"/>
                      </a:solidFill>
                    </a:ln>
                  </pic:spPr>
                </pic:pic>
              </a:graphicData>
            </a:graphic>
          </wp:inline>
        </w:drawing>
      </w:r>
    </w:p>
    <w:p w:rsidR="0019535C" w:rsidRPr="0019535C" w:rsidRDefault="0019535C" w:rsidP="0019535C">
      <w:pPr>
        <w:widowControl/>
        <w:adjustRightInd/>
        <w:spacing w:line="240" w:lineRule="auto"/>
        <w:textAlignment w:val="auto"/>
        <w:rPr>
          <w:rFonts w:eastAsia="Calibri"/>
          <w:b/>
          <w:bCs/>
          <w:sz w:val="12"/>
          <w:szCs w:val="12"/>
          <w:lang w:val="en-GB" w:eastAsia="en-US" w:bidi="ar-IQ"/>
        </w:rPr>
      </w:pPr>
    </w:p>
    <w:p w:rsidR="0019535C" w:rsidRPr="0019535C" w:rsidRDefault="0019535C" w:rsidP="0019535C">
      <w:pPr>
        <w:widowControl/>
        <w:adjustRightInd/>
        <w:spacing w:line="240" w:lineRule="auto"/>
        <w:jc w:val="center"/>
        <w:textAlignment w:val="auto"/>
        <w:rPr>
          <w:rFonts w:eastAsia="Calibri"/>
          <w:szCs w:val="24"/>
          <w:lang w:val="en-GB" w:eastAsia="en-US" w:bidi="ar-IQ"/>
        </w:rPr>
      </w:pPr>
      <w:r w:rsidRPr="0019535C">
        <w:rPr>
          <w:rFonts w:eastAsia="Calibri"/>
          <w:szCs w:val="24"/>
          <w:lang w:val="en-GB" w:eastAsia="en-US" w:bidi="ar-IQ"/>
        </w:rPr>
        <w:t>Fig.14: Google Earth image. Note the exposure pattern of the Dokan Conglomerate (</w:t>
      </w:r>
      <w:r w:rsidRPr="0019535C">
        <w:rPr>
          <w:rFonts w:eastAsia="Calibri"/>
          <w:b/>
          <w:bCs/>
          <w:szCs w:val="24"/>
          <w:lang w:val="en-GB" w:eastAsia="en-US" w:bidi="ar-IQ"/>
        </w:rPr>
        <w:t>DC</w:t>
      </w:r>
      <w:r w:rsidRPr="0019535C">
        <w:rPr>
          <w:rFonts w:eastAsia="Calibri"/>
          <w:szCs w:val="24"/>
          <w:lang w:val="en-GB" w:eastAsia="en-US" w:bidi="ar-IQ"/>
        </w:rPr>
        <w:t xml:space="preserve">), dark </w:t>
      </w:r>
      <w:proofErr w:type="spellStart"/>
      <w:r w:rsidRPr="0019535C">
        <w:rPr>
          <w:rFonts w:eastAsia="Calibri"/>
          <w:szCs w:val="24"/>
          <w:lang w:val="en-GB" w:eastAsia="en-US" w:bidi="ar-IQ"/>
        </w:rPr>
        <w:t>colored</w:t>
      </w:r>
      <w:proofErr w:type="spellEnd"/>
      <w:r w:rsidRPr="0019535C">
        <w:rPr>
          <w:rFonts w:eastAsia="Calibri"/>
          <w:szCs w:val="24"/>
          <w:lang w:val="en-GB" w:eastAsia="en-US" w:bidi="ar-IQ"/>
        </w:rPr>
        <w:t xml:space="preserve">. Formations: </w:t>
      </w:r>
      <w:r w:rsidRPr="0019535C">
        <w:rPr>
          <w:rFonts w:eastAsia="Calibri"/>
          <w:b/>
          <w:bCs/>
          <w:szCs w:val="24"/>
          <w:lang w:val="en-GB" w:eastAsia="en-US" w:bidi="ar-IQ"/>
        </w:rPr>
        <w:t>T</w:t>
      </w:r>
      <w:r w:rsidRPr="0019535C">
        <w:rPr>
          <w:rFonts w:eastAsia="Calibri"/>
          <w:szCs w:val="24"/>
          <w:lang w:val="en-GB" w:eastAsia="en-US" w:bidi="ar-IQ"/>
        </w:rPr>
        <w:t xml:space="preserve">= </w:t>
      </w:r>
      <w:proofErr w:type="spellStart"/>
      <w:r w:rsidRPr="0019535C">
        <w:rPr>
          <w:rFonts w:eastAsia="Calibri"/>
          <w:szCs w:val="24"/>
          <w:lang w:val="en-GB" w:eastAsia="en-US" w:bidi="ar-IQ"/>
        </w:rPr>
        <w:t>Tanjero</w:t>
      </w:r>
      <w:proofErr w:type="spellEnd"/>
      <w:r w:rsidRPr="0019535C">
        <w:rPr>
          <w:rFonts w:eastAsia="Calibri"/>
          <w:szCs w:val="24"/>
          <w:lang w:val="en-GB" w:eastAsia="en-US" w:bidi="ar-IQ"/>
        </w:rPr>
        <w:t xml:space="preserve">, </w:t>
      </w:r>
      <w:r w:rsidRPr="0019535C">
        <w:rPr>
          <w:rFonts w:eastAsia="Calibri"/>
          <w:b/>
          <w:bCs/>
          <w:szCs w:val="24"/>
          <w:lang w:val="en-GB" w:eastAsia="en-US" w:bidi="ar-IQ"/>
        </w:rPr>
        <w:t>S</w:t>
      </w:r>
      <w:r w:rsidRPr="0019535C">
        <w:rPr>
          <w:rFonts w:eastAsia="Calibri"/>
          <w:szCs w:val="24"/>
          <w:lang w:val="en-GB" w:eastAsia="en-US" w:bidi="ar-IQ"/>
        </w:rPr>
        <w:t xml:space="preserve">= </w:t>
      </w:r>
      <w:proofErr w:type="spellStart"/>
      <w:r w:rsidRPr="0019535C">
        <w:rPr>
          <w:rFonts w:eastAsia="Calibri"/>
          <w:szCs w:val="24"/>
          <w:lang w:val="en-GB" w:eastAsia="en-US" w:bidi="ar-IQ"/>
        </w:rPr>
        <w:t>Shiranish</w:t>
      </w:r>
      <w:proofErr w:type="spellEnd"/>
      <w:r w:rsidRPr="0019535C">
        <w:rPr>
          <w:rFonts w:eastAsia="Calibri"/>
          <w:szCs w:val="24"/>
          <w:lang w:val="en-GB" w:eastAsia="en-US" w:bidi="ar-IQ"/>
        </w:rPr>
        <w:t xml:space="preserve">, </w:t>
      </w:r>
      <w:r w:rsidRPr="0019535C">
        <w:rPr>
          <w:rFonts w:eastAsia="Calibri"/>
          <w:b/>
          <w:bCs/>
          <w:szCs w:val="24"/>
          <w:lang w:val="en-GB" w:eastAsia="en-US" w:bidi="ar-IQ"/>
        </w:rPr>
        <w:t>K</w:t>
      </w:r>
      <w:r w:rsidRPr="0019535C">
        <w:rPr>
          <w:rFonts w:eastAsia="Calibri"/>
          <w:szCs w:val="24"/>
          <w:lang w:val="en-GB" w:eastAsia="en-US" w:bidi="ar-IQ"/>
        </w:rPr>
        <w:t xml:space="preserve">= </w:t>
      </w:r>
      <w:proofErr w:type="spellStart"/>
      <w:r w:rsidRPr="0019535C">
        <w:rPr>
          <w:rFonts w:eastAsia="Calibri"/>
          <w:szCs w:val="24"/>
          <w:lang w:val="en-GB" w:eastAsia="en-US" w:bidi="ar-IQ"/>
        </w:rPr>
        <w:t>Kometan</w:t>
      </w:r>
      <w:proofErr w:type="spellEnd"/>
      <w:r w:rsidRPr="0019535C">
        <w:rPr>
          <w:rFonts w:eastAsia="Calibri"/>
          <w:szCs w:val="24"/>
          <w:lang w:val="en-GB" w:eastAsia="en-US" w:bidi="ar-IQ"/>
        </w:rPr>
        <w:t xml:space="preserve"> and </w:t>
      </w:r>
      <w:r w:rsidRPr="0019535C">
        <w:rPr>
          <w:rFonts w:eastAsia="Calibri"/>
          <w:b/>
          <w:bCs/>
          <w:szCs w:val="24"/>
          <w:lang w:val="en-GB" w:eastAsia="en-US" w:bidi="ar-IQ"/>
        </w:rPr>
        <w:t>Q</w:t>
      </w:r>
      <w:r w:rsidRPr="0019535C">
        <w:rPr>
          <w:rFonts w:eastAsia="Calibri"/>
          <w:szCs w:val="24"/>
          <w:lang w:val="en-GB" w:eastAsia="en-US" w:bidi="ar-IQ"/>
        </w:rPr>
        <w:t xml:space="preserve">= </w:t>
      </w:r>
      <w:proofErr w:type="spellStart"/>
      <w:r w:rsidRPr="0019535C">
        <w:rPr>
          <w:rFonts w:eastAsia="Calibri"/>
          <w:szCs w:val="24"/>
          <w:lang w:val="en-GB" w:eastAsia="en-US" w:bidi="ar-IQ"/>
        </w:rPr>
        <w:t>Qamchuqa</w:t>
      </w:r>
      <w:proofErr w:type="spellEnd"/>
      <w:r w:rsidRPr="0019535C">
        <w:rPr>
          <w:rFonts w:eastAsia="Calibri"/>
          <w:szCs w:val="24"/>
          <w:lang w:val="en-GB" w:eastAsia="en-US" w:bidi="ar-IQ"/>
        </w:rPr>
        <w:t>.</w:t>
      </w:r>
    </w:p>
    <w:p w:rsidR="0019535C" w:rsidRPr="0019535C" w:rsidRDefault="0019535C" w:rsidP="0019535C">
      <w:pPr>
        <w:widowControl/>
        <w:adjustRightInd/>
        <w:spacing w:line="240" w:lineRule="auto"/>
        <w:jc w:val="center"/>
        <w:textAlignment w:val="auto"/>
        <w:rPr>
          <w:rFonts w:eastAsia="Calibri"/>
          <w:szCs w:val="24"/>
          <w:lang w:val="en-GB" w:eastAsia="en-US" w:bidi="ar-IQ"/>
        </w:rPr>
      </w:pPr>
      <w:r w:rsidRPr="0019535C">
        <w:rPr>
          <w:rFonts w:eastAsia="Calibri"/>
          <w:b/>
          <w:bCs/>
          <w:szCs w:val="24"/>
          <w:lang w:val="en-GB" w:eastAsia="en-US" w:bidi="ar-IQ"/>
        </w:rPr>
        <w:t>WG</w:t>
      </w:r>
      <w:r w:rsidRPr="0019535C">
        <w:rPr>
          <w:rFonts w:eastAsia="Calibri"/>
          <w:szCs w:val="24"/>
          <w:lang w:val="en-GB" w:eastAsia="en-US" w:bidi="ar-IQ"/>
        </w:rPr>
        <w:t xml:space="preserve"> = Wind gap</w:t>
      </w:r>
    </w:p>
    <w:p w:rsidR="0019535C" w:rsidRPr="0019535C" w:rsidRDefault="0019535C" w:rsidP="0019535C">
      <w:pPr>
        <w:widowControl/>
        <w:adjustRightInd/>
        <w:spacing w:line="240" w:lineRule="auto"/>
        <w:jc w:val="center"/>
        <w:textAlignment w:val="auto"/>
        <w:rPr>
          <w:rFonts w:eastAsia="Calibri"/>
          <w:sz w:val="12"/>
          <w:szCs w:val="12"/>
          <w:lang w:val="en-GB" w:eastAsia="en-US" w:bidi="ar-IQ"/>
        </w:rPr>
      </w:pPr>
    </w:p>
    <w:p w:rsidR="0019535C" w:rsidRPr="0019535C" w:rsidRDefault="0019535C" w:rsidP="0019535C">
      <w:pPr>
        <w:widowControl/>
        <w:adjustRightInd/>
        <w:spacing w:line="240" w:lineRule="auto"/>
        <w:textAlignment w:val="auto"/>
        <w:rPr>
          <w:rFonts w:eastAsia="Calibri"/>
          <w:b/>
          <w:bCs/>
          <w:szCs w:val="24"/>
          <w:lang w:val="en-GB" w:eastAsia="en-US" w:bidi="ar-IQ"/>
        </w:rPr>
      </w:pPr>
      <w:r w:rsidRPr="0019535C">
        <w:rPr>
          <w:rFonts w:eastAsia="Calibri"/>
          <w:b/>
          <w:bCs/>
          <w:szCs w:val="24"/>
          <w:lang w:val="en-GB" w:eastAsia="en-US" w:bidi="ar-IQ"/>
        </w:rPr>
        <w:tab/>
      </w:r>
    </w:p>
    <w:p w:rsidR="0019535C" w:rsidRPr="0019535C" w:rsidRDefault="0019535C" w:rsidP="00C268F9">
      <w:pPr>
        <w:widowControl/>
        <w:adjustRightInd/>
        <w:spacing w:line="240" w:lineRule="auto"/>
        <w:textAlignment w:val="auto"/>
        <w:rPr>
          <w:rFonts w:eastAsia="Calibri"/>
          <w:sz w:val="8"/>
          <w:szCs w:val="8"/>
          <w:lang w:val="en-GB" w:eastAsia="en-US" w:bidi="ar-IQ"/>
        </w:rPr>
      </w:pPr>
      <w:r w:rsidRPr="0019535C">
        <w:rPr>
          <w:rFonts w:eastAsia="Calibri"/>
          <w:b/>
          <w:bCs/>
          <w:szCs w:val="24"/>
          <w:lang w:val="en-GB" w:eastAsia="en-US" w:bidi="ar-IQ"/>
        </w:rPr>
        <w:tab/>
      </w:r>
    </w:p>
    <w:p w:rsidR="001D3A19" w:rsidRPr="001D3A19" w:rsidRDefault="0019535C" w:rsidP="001D3A19">
      <w:pPr>
        <w:pStyle w:val="NoSpacing"/>
        <w:tabs>
          <w:tab w:val="left" w:pos="-270"/>
        </w:tabs>
        <w:bidi w:val="0"/>
        <w:jc w:val="both"/>
        <w:rPr>
          <w:rFonts w:ascii="Times New Roman"/>
          <w:szCs w:val="24"/>
          <w:lang w:val="en-GB" w:bidi="ar-IQ"/>
        </w:rPr>
      </w:pPr>
      <w:r w:rsidRPr="0019535C">
        <w:rPr>
          <w:szCs w:val="24"/>
          <w:lang w:val="en-GB" w:bidi="ar-IQ"/>
        </w:rPr>
        <w:tab/>
      </w:r>
      <w:r w:rsidR="001D3A19" w:rsidRPr="001D3A19">
        <w:rPr>
          <w:rFonts w:ascii="Times New Roman"/>
          <w:szCs w:val="24"/>
          <w:lang w:val="en-GB" w:bidi="ar-IQ"/>
        </w:rPr>
        <w:t xml:space="preserve">The presence of sandstones and </w:t>
      </w:r>
      <w:proofErr w:type="spellStart"/>
      <w:r w:rsidR="001D3A19" w:rsidRPr="001D3A19">
        <w:rPr>
          <w:rFonts w:ascii="Times New Roman"/>
          <w:szCs w:val="24"/>
          <w:lang w:val="en-GB" w:bidi="ar-IQ"/>
        </w:rPr>
        <w:t>claystones</w:t>
      </w:r>
      <w:proofErr w:type="spellEnd"/>
      <w:r w:rsidR="001D3A19" w:rsidRPr="001D3A19">
        <w:rPr>
          <w:rFonts w:ascii="Times New Roman"/>
          <w:szCs w:val="24"/>
          <w:lang w:val="en-GB" w:bidi="ar-IQ"/>
        </w:rPr>
        <w:t xml:space="preserve"> within the conglomerate beds along the exposures of the Dokan Conglomerate in the southern and </w:t>
      </w:r>
      <w:proofErr w:type="spellStart"/>
      <w:r w:rsidR="001D3A19" w:rsidRPr="001D3A19">
        <w:rPr>
          <w:rFonts w:ascii="Times New Roman"/>
          <w:szCs w:val="24"/>
          <w:lang w:val="en-GB" w:bidi="ar-IQ"/>
        </w:rPr>
        <w:t>southeastern</w:t>
      </w:r>
      <w:proofErr w:type="spellEnd"/>
      <w:r w:rsidR="001D3A19" w:rsidRPr="001D3A19">
        <w:rPr>
          <w:rFonts w:ascii="Times New Roman"/>
          <w:szCs w:val="24"/>
          <w:lang w:val="en-GB" w:bidi="ar-IQ"/>
        </w:rPr>
        <w:t xml:space="preserve"> banks of Dokan Lake is attributed to the huge alluvial fans, which had supplied huge quantities of fine </w:t>
      </w:r>
      <w:proofErr w:type="spellStart"/>
      <w:r w:rsidR="001D3A19" w:rsidRPr="001D3A19">
        <w:rPr>
          <w:rFonts w:ascii="Times New Roman"/>
          <w:szCs w:val="24"/>
          <w:lang w:val="en-GB" w:bidi="ar-IQ"/>
        </w:rPr>
        <w:t>clastics</w:t>
      </w:r>
      <w:proofErr w:type="spellEnd"/>
      <w:r w:rsidR="001D3A19" w:rsidRPr="001D3A19">
        <w:rPr>
          <w:rFonts w:ascii="Times New Roman"/>
          <w:szCs w:val="24"/>
          <w:lang w:val="en-GB" w:bidi="ar-IQ"/>
        </w:rPr>
        <w:t xml:space="preserve"> to the deepest parts of the depositional basin and still they exist in </w:t>
      </w:r>
      <w:proofErr w:type="spellStart"/>
      <w:r w:rsidR="001D3A19" w:rsidRPr="001D3A19">
        <w:rPr>
          <w:rFonts w:ascii="Times New Roman"/>
          <w:szCs w:val="24"/>
          <w:lang w:val="en-GB" w:bidi="ar-IQ"/>
        </w:rPr>
        <w:t>Hajiawa</w:t>
      </w:r>
      <w:proofErr w:type="spellEnd"/>
      <w:r w:rsidR="001D3A19" w:rsidRPr="001D3A19">
        <w:rPr>
          <w:rFonts w:ascii="Times New Roman"/>
          <w:szCs w:val="24"/>
          <w:lang w:val="en-GB" w:bidi="ar-IQ"/>
        </w:rPr>
        <w:t xml:space="preserve">, Chuwar </w:t>
      </w:r>
      <w:proofErr w:type="spellStart"/>
      <w:r w:rsidR="001D3A19" w:rsidRPr="001D3A19">
        <w:rPr>
          <w:rFonts w:ascii="Times New Roman"/>
          <w:szCs w:val="24"/>
          <w:lang w:val="en-GB" w:bidi="ar-IQ"/>
        </w:rPr>
        <w:t>Qurna</w:t>
      </w:r>
      <w:proofErr w:type="spellEnd"/>
      <w:r w:rsidR="001D3A19" w:rsidRPr="001D3A19">
        <w:rPr>
          <w:rFonts w:ascii="Times New Roman"/>
          <w:szCs w:val="24"/>
          <w:lang w:val="en-GB" w:bidi="ar-IQ"/>
        </w:rPr>
        <w:t xml:space="preserve">, </w:t>
      </w:r>
      <w:proofErr w:type="spellStart"/>
      <w:r w:rsidR="001D3A19" w:rsidRPr="001D3A19">
        <w:rPr>
          <w:rFonts w:ascii="Times New Roman"/>
          <w:szCs w:val="24"/>
          <w:lang w:val="en-GB" w:bidi="ar-IQ"/>
        </w:rPr>
        <w:t>Ranya</w:t>
      </w:r>
      <w:proofErr w:type="spellEnd"/>
      <w:r w:rsidR="001D3A19" w:rsidRPr="001D3A19">
        <w:rPr>
          <w:rFonts w:ascii="Times New Roman"/>
          <w:szCs w:val="24"/>
          <w:lang w:val="en-GB" w:bidi="ar-IQ"/>
        </w:rPr>
        <w:t xml:space="preserve">, </w:t>
      </w:r>
      <w:proofErr w:type="spellStart"/>
      <w:r w:rsidR="001D3A19" w:rsidRPr="001D3A19">
        <w:rPr>
          <w:rFonts w:ascii="Times New Roman"/>
          <w:szCs w:val="24"/>
          <w:lang w:val="en-GB" w:bidi="ar-IQ"/>
        </w:rPr>
        <w:t>Sanga</w:t>
      </w:r>
      <w:proofErr w:type="spellEnd"/>
      <w:r w:rsidR="001D3A19" w:rsidRPr="001D3A19">
        <w:rPr>
          <w:rFonts w:ascii="Times New Roman"/>
          <w:szCs w:val="24"/>
          <w:lang w:val="en-GB" w:bidi="ar-IQ"/>
        </w:rPr>
        <w:t xml:space="preserve"> </w:t>
      </w:r>
      <w:proofErr w:type="spellStart"/>
      <w:r w:rsidR="001D3A19" w:rsidRPr="001D3A19">
        <w:rPr>
          <w:rFonts w:ascii="Times New Roman"/>
          <w:szCs w:val="24"/>
          <w:lang w:val="en-GB" w:bidi="ar-IQ"/>
        </w:rPr>
        <w:t>Sar</w:t>
      </w:r>
      <w:proofErr w:type="spellEnd"/>
      <w:r w:rsidR="001D3A19" w:rsidRPr="001D3A19">
        <w:rPr>
          <w:rFonts w:ascii="Times New Roman"/>
          <w:szCs w:val="24"/>
          <w:lang w:val="en-GB" w:bidi="ar-IQ"/>
        </w:rPr>
        <w:t xml:space="preserve"> and </w:t>
      </w:r>
      <w:proofErr w:type="spellStart"/>
      <w:r w:rsidR="001D3A19" w:rsidRPr="001D3A19">
        <w:rPr>
          <w:rFonts w:ascii="Times New Roman"/>
          <w:szCs w:val="24"/>
          <w:lang w:val="en-GB" w:bidi="ar-IQ"/>
        </w:rPr>
        <w:t>Qalat</w:t>
      </w:r>
      <w:proofErr w:type="spellEnd"/>
      <w:r w:rsidR="001D3A19" w:rsidRPr="001D3A19">
        <w:rPr>
          <w:rFonts w:ascii="Times New Roman"/>
          <w:szCs w:val="24"/>
          <w:lang w:val="en-GB" w:bidi="ar-IQ"/>
        </w:rPr>
        <w:t xml:space="preserve"> </w:t>
      </w:r>
      <w:proofErr w:type="spellStart"/>
      <w:r w:rsidR="001D3A19" w:rsidRPr="001D3A19">
        <w:rPr>
          <w:rFonts w:ascii="Times New Roman"/>
          <w:szCs w:val="24"/>
          <w:lang w:val="en-GB" w:bidi="ar-IQ"/>
        </w:rPr>
        <w:t>Diza</w:t>
      </w:r>
      <w:proofErr w:type="spellEnd"/>
      <w:r w:rsidR="001D3A19" w:rsidRPr="001D3A19">
        <w:rPr>
          <w:rFonts w:ascii="Times New Roman"/>
          <w:szCs w:val="24"/>
          <w:lang w:val="en-GB" w:bidi="ar-IQ"/>
        </w:rPr>
        <w:t xml:space="preserve"> areas (Fig.10); therefore, the other outcrops, like in </w:t>
      </w:r>
      <w:proofErr w:type="spellStart"/>
      <w:r w:rsidR="001D3A19" w:rsidRPr="001D3A19">
        <w:rPr>
          <w:rFonts w:ascii="Times New Roman"/>
          <w:szCs w:val="24"/>
          <w:lang w:val="en-GB" w:bidi="ar-IQ"/>
        </w:rPr>
        <w:t>Kani</w:t>
      </w:r>
      <w:proofErr w:type="spellEnd"/>
      <w:r w:rsidR="001D3A19" w:rsidRPr="001D3A19">
        <w:rPr>
          <w:rFonts w:ascii="Times New Roman"/>
          <w:szCs w:val="24"/>
          <w:lang w:val="en-GB" w:bidi="ar-IQ"/>
        </w:rPr>
        <w:t xml:space="preserve"> </w:t>
      </w:r>
      <w:proofErr w:type="spellStart"/>
      <w:r w:rsidR="001D3A19" w:rsidRPr="001D3A19">
        <w:rPr>
          <w:rFonts w:ascii="Times New Roman"/>
          <w:szCs w:val="24"/>
          <w:lang w:val="en-GB" w:bidi="ar-IQ"/>
        </w:rPr>
        <w:t>Watman</w:t>
      </w:r>
      <w:proofErr w:type="spellEnd"/>
      <w:r w:rsidR="001D3A19" w:rsidRPr="001D3A19">
        <w:rPr>
          <w:rFonts w:ascii="Times New Roman"/>
          <w:szCs w:val="24"/>
          <w:lang w:val="en-GB" w:bidi="ar-IQ"/>
        </w:rPr>
        <w:t xml:space="preserve"> village lack the sandstone and claystone beds.</w:t>
      </w:r>
    </w:p>
    <w:p w:rsidR="001D3A19" w:rsidRPr="001D3A19" w:rsidRDefault="001D3A19" w:rsidP="001D3A19">
      <w:pPr>
        <w:widowControl/>
        <w:tabs>
          <w:tab w:val="left" w:pos="2880"/>
        </w:tabs>
        <w:adjustRightInd/>
        <w:spacing w:line="240" w:lineRule="auto"/>
        <w:textAlignment w:val="auto"/>
        <w:rPr>
          <w:rFonts w:eastAsia="Calibri"/>
          <w:sz w:val="8"/>
          <w:szCs w:val="8"/>
          <w:lang w:val="en-GB" w:eastAsia="en-US" w:bidi="ar-IQ"/>
        </w:rPr>
      </w:pPr>
      <w:r w:rsidRPr="001D3A19">
        <w:rPr>
          <w:rFonts w:eastAsia="Calibri"/>
          <w:sz w:val="8"/>
          <w:szCs w:val="8"/>
          <w:lang w:val="en-GB" w:eastAsia="en-US" w:bidi="ar-IQ"/>
        </w:rPr>
        <w:tab/>
      </w:r>
    </w:p>
    <w:p w:rsidR="001D3A19" w:rsidRPr="001D3A19" w:rsidRDefault="001D3A19" w:rsidP="001D3A19">
      <w:pPr>
        <w:widowControl/>
        <w:adjustRightInd/>
        <w:spacing w:line="240" w:lineRule="auto"/>
        <w:textAlignment w:val="auto"/>
        <w:rPr>
          <w:rFonts w:eastAsia="Calibri"/>
          <w:szCs w:val="24"/>
          <w:lang w:val="en-GB" w:eastAsia="en-US" w:bidi="ar-IQ"/>
        </w:rPr>
      </w:pPr>
      <w:r w:rsidRPr="001D3A19">
        <w:rPr>
          <w:rFonts w:eastAsia="Calibri"/>
          <w:szCs w:val="24"/>
          <w:lang w:val="en-GB" w:eastAsia="en-US" w:bidi="ar-IQ"/>
        </w:rPr>
        <w:tab/>
        <w:t xml:space="preserve">The different dip amounts of the beds of the Dokan Conglomerate are attributed to: The beds of the conglomerate are horizontally lying in the </w:t>
      </w:r>
      <w:proofErr w:type="spellStart"/>
      <w:r w:rsidRPr="001D3A19">
        <w:rPr>
          <w:rFonts w:eastAsia="Calibri"/>
          <w:szCs w:val="24"/>
          <w:lang w:val="en-GB" w:eastAsia="en-US" w:bidi="ar-IQ"/>
        </w:rPr>
        <w:t>northwestern</w:t>
      </w:r>
      <w:proofErr w:type="spellEnd"/>
      <w:r w:rsidRPr="001D3A19">
        <w:rPr>
          <w:rFonts w:eastAsia="Calibri"/>
          <w:szCs w:val="24"/>
          <w:lang w:val="en-GB" w:eastAsia="en-US" w:bidi="ar-IQ"/>
        </w:rPr>
        <w:t xml:space="preserve"> plunge area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at </w:t>
      </w:r>
      <w:proofErr w:type="spellStart"/>
      <w:r w:rsidRPr="001D3A19">
        <w:rPr>
          <w:rFonts w:eastAsia="Calibri"/>
          <w:szCs w:val="24"/>
          <w:lang w:val="en-GB" w:eastAsia="en-US" w:bidi="ar-IQ"/>
        </w:rPr>
        <w:t>Kani</w:t>
      </w:r>
      <w:proofErr w:type="spellEnd"/>
      <w:r w:rsidRPr="001D3A19">
        <w:rPr>
          <w:rFonts w:eastAsia="Calibri"/>
          <w:szCs w:val="24"/>
          <w:lang w:val="en-GB" w:eastAsia="en-US" w:bidi="ar-IQ"/>
        </w:rPr>
        <w:t xml:space="preserve"> </w:t>
      </w:r>
      <w:proofErr w:type="spellStart"/>
      <w:r w:rsidRPr="001D3A19">
        <w:rPr>
          <w:rFonts w:eastAsia="Calibri"/>
          <w:szCs w:val="24"/>
          <w:lang w:val="en-GB" w:eastAsia="en-US" w:bidi="ar-IQ"/>
        </w:rPr>
        <w:t>Watman</w:t>
      </w:r>
      <w:proofErr w:type="spellEnd"/>
      <w:r w:rsidRPr="001D3A19">
        <w:rPr>
          <w:rFonts w:eastAsia="Calibri"/>
          <w:szCs w:val="24"/>
          <w:lang w:val="en-GB" w:eastAsia="en-US" w:bidi="ar-IQ"/>
        </w:rPr>
        <w:t xml:space="preserve"> vicinity (Fig.6), because the conglomerate was deposited on almost horizontally lying beds; as it is at the plunge area of an anticline; therefore, the beds exhibit horizontal dip. Whereas, at areas were the conglomerate was deposited over the tilted beds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as in the </w:t>
      </w:r>
      <w:proofErr w:type="spellStart"/>
      <w:r w:rsidRPr="001D3A19">
        <w:rPr>
          <w:rFonts w:eastAsia="Calibri"/>
          <w:szCs w:val="24"/>
          <w:lang w:val="en-GB" w:eastAsia="en-US" w:bidi="ar-IQ"/>
        </w:rPr>
        <w:t>northeastern</w:t>
      </w:r>
      <w:proofErr w:type="spellEnd"/>
      <w:r w:rsidRPr="001D3A19">
        <w:rPr>
          <w:rFonts w:eastAsia="Calibri"/>
          <w:szCs w:val="24"/>
          <w:lang w:val="en-GB" w:eastAsia="en-US" w:bidi="ar-IQ"/>
        </w:rPr>
        <w:t xml:space="preserve"> limb of </w:t>
      </w:r>
      <w:proofErr w:type="spellStart"/>
      <w:r w:rsidRPr="001D3A19">
        <w:rPr>
          <w:rFonts w:eastAsia="Calibri"/>
          <w:szCs w:val="24"/>
          <w:lang w:val="en-GB" w:eastAsia="en-US" w:bidi="ar-IQ"/>
        </w:rPr>
        <w:t>Khalikan</w:t>
      </w:r>
      <w:proofErr w:type="spellEnd"/>
      <w:r w:rsidRPr="001D3A19">
        <w:rPr>
          <w:rFonts w:eastAsia="Calibri"/>
          <w:szCs w:val="24"/>
          <w:lang w:val="en-GB" w:eastAsia="en-US" w:bidi="ar-IQ"/>
        </w:rPr>
        <w:t xml:space="preserve"> anticline (Fig.7), then the conglomerate beds exhibit dipping slightly less than the dips of the underlying rocks. It is the same case along the southern and </w:t>
      </w:r>
      <w:proofErr w:type="spellStart"/>
      <w:r w:rsidRPr="001D3A19">
        <w:rPr>
          <w:rFonts w:eastAsia="Calibri"/>
          <w:szCs w:val="24"/>
          <w:lang w:val="en-GB" w:eastAsia="en-US" w:bidi="ar-IQ"/>
        </w:rPr>
        <w:t>southeastern</w:t>
      </w:r>
      <w:proofErr w:type="spellEnd"/>
      <w:r w:rsidRPr="001D3A19">
        <w:rPr>
          <w:rFonts w:eastAsia="Calibri"/>
          <w:szCs w:val="24"/>
          <w:lang w:val="en-GB" w:eastAsia="en-US" w:bidi="ar-IQ"/>
        </w:rPr>
        <w:t xml:space="preserve"> banks of Dokan Lake (Fig.3).</w:t>
      </w:r>
    </w:p>
    <w:p w:rsidR="001D3A19" w:rsidRPr="001D3A19" w:rsidRDefault="001D3A19" w:rsidP="001D3A19">
      <w:pPr>
        <w:widowControl/>
        <w:adjustRightInd/>
        <w:spacing w:line="240" w:lineRule="auto"/>
        <w:textAlignment w:val="auto"/>
        <w:rPr>
          <w:rFonts w:eastAsia="Calibri"/>
          <w:sz w:val="8"/>
          <w:szCs w:val="8"/>
          <w:lang w:val="en-GB" w:eastAsia="en-US" w:bidi="ar-IQ"/>
        </w:rPr>
      </w:pPr>
    </w:p>
    <w:p w:rsidR="001D3A19" w:rsidRPr="001D3A19" w:rsidRDefault="001D3A19" w:rsidP="001D3A19">
      <w:pPr>
        <w:widowControl/>
        <w:adjustRightInd/>
        <w:spacing w:line="240" w:lineRule="auto"/>
        <w:textAlignment w:val="auto"/>
        <w:rPr>
          <w:rFonts w:eastAsia="Calibri"/>
          <w:szCs w:val="24"/>
          <w:lang w:val="en-GB" w:eastAsia="en-US" w:bidi="ar-IQ"/>
        </w:rPr>
      </w:pPr>
      <w:r w:rsidRPr="001D3A19">
        <w:rPr>
          <w:rFonts w:eastAsia="Calibri"/>
          <w:szCs w:val="24"/>
          <w:lang w:val="en-GB" w:eastAsia="en-US" w:bidi="ar-IQ"/>
        </w:rPr>
        <w:tab/>
        <w:t xml:space="preserve">Using the exposure dating concept of </w:t>
      </w:r>
      <w:r w:rsidRPr="001D3A19">
        <w:rPr>
          <w:rFonts w:eastAsia="Calibri"/>
          <w:color w:val="0070C0"/>
          <w:szCs w:val="24"/>
          <w:lang w:val="en-GB" w:eastAsia="en-US" w:bidi="ar-IQ"/>
        </w:rPr>
        <w:t xml:space="preserve">[10], </w:t>
      </w:r>
      <w:r w:rsidRPr="001D3A19">
        <w:rPr>
          <w:rFonts w:eastAsia="Calibri"/>
          <w:szCs w:val="24"/>
          <w:lang w:val="en-GB" w:eastAsia="en-US" w:bidi="ar-IQ"/>
        </w:rPr>
        <w:t xml:space="preserve">the estimated age of the Dokan Conglomerate is Pliocene? – Pleistocene. This age is correlated with the age of the </w:t>
      </w:r>
      <w:proofErr w:type="spellStart"/>
      <w:r w:rsidRPr="001D3A19">
        <w:rPr>
          <w:rFonts w:eastAsia="Calibri"/>
          <w:szCs w:val="24"/>
          <w:lang w:val="en-GB" w:eastAsia="en-US" w:bidi="ar-IQ"/>
        </w:rPr>
        <w:t>Bai</w:t>
      </w:r>
      <w:proofErr w:type="spellEnd"/>
      <w:r w:rsidRPr="001D3A19">
        <w:rPr>
          <w:rFonts w:eastAsia="Calibri"/>
          <w:szCs w:val="24"/>
          <w:lang w:val="en-GB" w:eastAsia="en-US" w:bidi="ar-IQ"/>
        </w:rPr>
        <w:t xml:space="preserve"> Hassan Formation, because they both have the same characteristics, although </w:t>
      </w:r>
      <w:r w:rsidRPr="001D3A19">
        <w:rPr>
          <w:rFonts w:eastAsia="Calibri"/>
          <w:szCs w:val="24"/>
          <w:lang w:val="en-GB" w:eastAsia="en-US" w:bidi="ar-IQ"/>
        </w:rPr>
        <w:lastRenderedPageBreak/>
        <w:t>the latter has very vast geographic extent and more thickness. This is also attributed to the small depositional basin for the former and the limited source area, as compared to the source area of the latter.</w:t>
      </w:r>
    </w:p>
    <w:p w:rsidR="0019535C" w:rsidRPr="0019535C" w:rsidRDefault="0019535C" w:rsidP="001D3A19">
      <w:pPr>
        <w:widowControl/>
        <w:tabs>
          <w:tab w:val="left" w:pos="-270"/>
        </w:tabs>
        <w:adjustRightInd/>
        <w:spacing w:line="240" w:lineRule="auto"/>
        <w:textAlignment w:val="auto"/>
        <w:rPr>
          <w:rFonts w:eastAsia="Calibri"/>
          <w:szCs w:val="24"/>
          <w:lang w:val="en-GB" w:eastAsia="en-US" w:bidi="ar-IQ"/>
        </w:rPr>
      </w:pPr>
    </w:p>
    <w:p w:rsidR="001537FE" w:rsidRDefault="001537FE" w:rsidP="006F2C6C">
      <w:pPr>
        <w:spacing w:line="240" w:lineRule="auto"/>
        <w:rPr>
          <w:szCs w:val="24"/>
          <w:lang w:val="en-GB" w:eastAsia="en-GB"/>
        </w:rPr>
      </w:pPr>
    </w:p>
    <w:p w:rsidR="001537FE" w:rsidRPr="006B51F4" w:rsidRDefault="001537FE" w:rsidP="006F2C6C">
      <w:pPr>
        <w:spacing w:line="240" w:lineRule="auto"/>
        <w:rPr>
          <w:szCs w:val="24"/>
          <w:lang w:val="en-GB" w:eastAsia="en-GB"/>
        </w:rPr>
      </w:pPr>
    </w:p>
    <w:p w:rsidR="006F2C6C" w:rsidRPr="006B51F4" w:rsidRDefault="006F2C6C" w:rsidP="006F2C6C">
      <w:pPr>
        <w:spacing w:line="240" w:lineRule="auto"/>
        <w:rPr>
          <w:szCs w:val="24"/>
          <w:lang w:val="en-GB" w:eastAsia="en-GB"/>
        </w:rPr>
      </w:pPr>
    </w:p>
    <w:p w:rsidR="001537FE" w:rsidRPr="001537FE" w:rsidRDefault="001537FE" w:rsidP="001537FE">
      <w:pPr>
        <w:pStyle w:val="ListParagraph"/>
        <w:numPr>
          <w:ilvl w:val="0"/>
          <w:numId w:val="12"/>
        </w:numPr>
        <w:spacing w:line="240" w:lineRule="auto"/>
        <w:rPr>
          <w:b/>
          <w:bCs/>
          <w:szCs w:val="24"/>
          <w:lang w:val="en-GB" w:eastAsia="en-GB"/>
        </w:rPr>
      </w:pPr>
      <w:r w:rsidRPr="001537FE">
        <w:rPr>
          <w:b/>
          <w:bCs/>
          <w:szCs w:val="24"/>
          <w:lang w:val="en-GB" w:eastAsia="en-GB"/>
        </w:rPr>
        <w:t xml:space="preserve">Conclusions </w:t>
      </w:r>
    </w:p>
    <w:p w:rsidR="00C268F9" w:rsidRPr="00C268F9" w:rsidRDefault="006F2C6C" w:rsidP="00C268F9">
      <w:pPr>
        <w:pStyle w:val="NoSpacing"/>
        <w:bidi w:val="0"/>
        <w:jc w:val="both"/>
        <w:rPr>
          <w:rFonts w:ascii="Times New Roman"/>
          <w:szCs w:val="24"/>
          <w:lang w:val="en-GB" w:bidi="ar-IQ"/>
        </w:rPr>
      </w:pPr>
      <w:r w:rsidRPr="001537FE">
        <w:rPr>
          <w:szCs w:val="24"/>
          <w:lang w:val="en-GB" w:eastAsia="en-GB"/>
        </w:rPr>
        <w:t xml:space="preserve"> </w:t>
      </w:r>
      <w:r w:rsidRPr="001537FE">
        <w:rPr>
          <w:szCs w:val="24"/>
          <w:lang w:val="en-GB" w:eastAsia="en-GB"/>
        </w:rPr>
        <w:tab/>
      </w:r>
      <w:r w:rsidR="00C268F9" w:rsidRPr="00C268F9">
        <w:rPr>
          <w:rFonts w:ascii="Times New Roman"/>
          <w:szCs w:val="24"/>
          <w:lang w:val="en-GB" w:bidi="ar-IQ"/>
        </w:rPr>
        <w:t>The following are concluded from this study:</w:t>
      </w:r>
    </w:p>
    <w:p w:rsidR="00C268F9" w:rsidRPr="00C268F9" w:rsidRDefault="00C268F9" w:rsidP="00C268F9">
      <w:pPr>
        <w:widowControl/>
        <w:numPr>
          <w:ilvl w:val="0"/>
          <w:numId w:val="15"/>
        </w:numPr>
        <w:tabs>
          <w:tab w:val="left" w:pos="180"/>
        </w:tabs>
        <w:adjustRightInd/>
        <w:spacing w:line="240" w:lineRule="auto"/>
        <w:ind w:left="0" w:firstLine="0"/>
        <w:jc w:val="left"/>
        <w:textAlignment w:val="auto"/>
        <w:rPr>
          <w:rFonts w:eastAsia="Calibri"/>
          <w:szCs w:val="24"/>
          <w:lang w:val="en-GB" w:eastAsia="en-US" w:bidi="ar-IQ"/>
        </w:rPr>
      </w:pPr>
      <w:r w:rsidRPr="00C268F9">
        <w:rPr>
          <w:rFonts w:eastAsia="Calibri"/>
          <w:szCs w:val="24"/>
          <w:lang w:val="en-GB" w:eastAsia="en-US" w:bidi="ar-IQ"/>
        </w:rPr>
        <w:t>The Dokan Conglomerate was deposited in a shallow basin of fresh water.</w:t>
      </w:r>
    </w:p>
    <w:p w:rsidR="00C268F9" w:rsidRPr="00C268F9" w:rsidRDefault="00C268F9" w:rsidP="00C268F9">
      <w:pPr>
        <w:widowControl/>
        <w:numPr>
          <w:ilvl w:val="0"/>
          <w:numId w:val="15"/>
        </w:numPr>
        <w:adjustRightInd/>
        <w:spacing w:line="240" w:lineRule="auto"/>
        <w:ind w:left="180" w:hanging="180"/>
        <w:jc w:val="left"/>
        <w:textAlignment w:val="auto"/>
        <w:rPr>
          <w:rFonts w:eastAsia="Calibri"/>
          <w:szCs w:val="24"/>
          <w:lang w:val="en-GB" w:eastAsia="en-US" w:bidi="ar-IQ"/>
        </w:rPr>
      </w:pPr>
      <w:r w:rsidRPr="00C268F9">
        <w:rPr>
          <w:rFonts w:eastAsia="Calibri"/>
          <w:szCs w:val="24"/>
          <w:lang w:val="en-GB" w:eastAsia="en-US" w:bidi="ar-IQ"/>
        </w:rPr>
        <w:t xml:space="preserve">The age of the Dokan Conglomerate is Pliocene? – Pleistocene, and most probably is well correlated with the </w:t>
      </w:r>
      <w:proofErr w:type="spellStart"/>
      <w:r w:rsidRPr="00C268F9">
        <w:rPr>
          <w:rFonts w:eastAsia="Calibri"/>
          <w:szCs w:val="24"/>
          <w:lang w:val="en-GB" w:eastAsia="en-US" w:bidi="ar-IQ"/>
        </w:rPr>
        <w:t>Bai</w:t>
      </w:r>
      <w:proofErr w:type="spellEnd"/>
      <w:r w:rsidRPr="00C268F9">
        <w:rPr>
          <w:rFonts w:eastAsia="Calibri"/>
          <w:szCs w:val="24"/>
          <w:lang w:val="en-GB" w:eastAsia="en-US" w:bidi="ar-IQ"/>
        </w:rPr>
        <w:t xml:space="preserve"> Hassan Formation.</w:t>
      </w:r>
    </w:p>
    <w:p w:rsidR="00C268F9" w:rsidRPr="00C268F9" w:rsidRDefault="00C268F9" w:rsidP="00C268F9">
      <w:pPr>
        <w:widowControl/>
        <w:numPr>
          <w:ilvl w:val="0"/>
          <w:numId w:val="15"/>
        </w:numPr>
        <w:adjustRightInd/>
        <w:spacing w:line="240" w:lineRule="auto"/>
        <w:ind w:left="180" w:hanging="180"/>
        <w:jc w:val="left"/>
        <w:textAlignment w:val="auto"/>
        <w:rPr>
          <w:rFonts w:eastAsia="Calibri"/>
          <w:szCs w:val="24"/>
          <w:lang w:val="en-GB" w:eastAsia="en-US" w:bidi="ar-IQ"/>
        </w:rPr>
      </w:pPr>
      <w:r w:rsidRPr="00C268F9">
        <w:rPr>
          <w:rFonts w:eastAsia="Calibri"/>
          <w:szCs w:val="24"/>
          <w:lang w:val="en-GB" w:eastAsia="en-US" w:bidi="ar-IQ"/>
        </w:rPr>
        <w:t xml:space="preserve">The Dokan Conglomerate consists of two parts: The first part that is developed on the top of </w:t>
      </w:r>
      <w:proofErr w:type="spellStart"/>
      <w:r w:rsidRPr="00C268F9">
        <w:rPr>
          <w:rFonts w:eastAsia="Calibri"/>
          <w:szCs w:val="24"/>
          <w:lang w:val="en-GB" w:eastAsia="en-US" w:bidi="ar-IQ"/>
        </w:rPr>
        <w:t>Khalikan</w:t>
      </w:r>
      <w:proofErr w:type="spellEnd"/>
      <w:r w:rsidRPr="00C268F9">
        <w:rPr>
          <w:rFonts w:eastAsia="Calibri"/>
          <w:szCs w:val="24"/>
          <w:lang w:val="en-GB" w:eastAsia="en-US" w:bidi="ar-IQ"/>
        </w:rPr>
        <w:t xml:space="preserve"> anticline; consists only of conglomerate, whereas the second part that is developed along the banks of Dokan Lake; consists of alternation of conglomerate, sand stone and claystone.</w:t>
      </w:r>
    </w:p>
    <w:p w:rsidR="00C268F9" w:rsidRPr="00C268F9" w:rsidRDefault="00C268F9" w:rsidP="00C268F9">
      <w:pPr>
        <w:widowControl/>
        <w:numPr>
          <w:ilvl w:val="0"/>
          <w:numId w:val="15"/>
        </w:numPr>
        <w:adjustRightInd/>
        <w:spacing w:line="240" w:lineRule="auto"/>
        <w:ind w:left="180" w:hanging="180"/>
        <w:jc w:val="left"/>
        <w:textAlignment w:val="auto"/>
        <w:rPr>
          <w:rFonts w:eastAsia="Calibri"/>
          <w:szCs w:val="24"/>
          <w:lang w:val="en-GB" w:eastAsia="en-US" w:bidi="ar-IQ"/>
        </w:rPr>
      </w:pPr>
      <w:r w:rsidRPr="00C268F9">
        <w:rPr>
          <w:rFonts w:eastAsia="Calibri"/>
          <w:szCs w:val="24"/>
          <w:lang w:val="en-GB" w:eastAsia="en-US" w:bidi="ar-IQ"/>
        </w:rPr>
        <w:t>The source of the sandstone and claystone beds is the large alluvial fans that are still active around Dokan Lake.</w:t>
      </w:r>
    </w:p>
    <w:p w:rsidR="00C268F9" w:rsidRPr="00C268F9" w:rsidRDefault="00C268F9" w:rsidP="00C268F9">
      <w:pPr>
        <w:widowControl/>
        <w:numPr>
          <w:ilvl w:val="0"/>
          <w:numId w:val="15"/>
        </w:numPr>
        <w:adjustRightInd/>
        <w:spacing w:line="240" w:lineRule="auto"/>
        <w:ind w:left="180" w:hanging="180"/>
        <w:jc w:val="left"/>
        <w:textAlignment w:val="auto"/>
        <w:rPr>
          <w:rFonts w:eastAsia="Calibri"/>
          <w:szCs w:val="24"/>
          <w:lang w:val="en-GB" w:eastAsia="en-US" w:bidi="ar-IQ"/>
        </w:rPr>
      </w:pPr>
      <w:r w:rsidRPr="00C268F9">
        <w:rPr>
          <w:rFonts w:eastAsia="Calibri"/>
          <w:szCs w:val="24"/>
          <w:lang w:val="en-GB" w:eastAsia="en-US" w:bidi="ar-IQ"/>
        </w:rPr>
        <w:t xml:space="preserve">The thick deposits of the Dokan Conglomerate are attributed to the lateral and vertical growths of </w:t>
      </w:r>
      <w:proofErr w:type="spellStart"/>
      <w:r w:rsidRPr="00C268F9">
        <w:rPr>
          <w:rFonts w:eastAsia="Calibri"/>
          <w:szCs w:val="24"/>
          <w:lang w:val="en-GB" w:eastAsia="en-US" w:bidi="ar-IQ"/>
        </w:rPr>
        <w:t>Khalikan</w:t>
      </w:r>
      <w:proofErr w:type="spellEnd"/>
      <w:r w:rsidRPr="00C268F9">
        <w:rPr>
          <w:rFonts w:eastAsia="Calibri"/>
          <w:szCs w:val="24"/>
          <w:lang w:val="en-GB" w:eastAsia="en-US" w:bidi="ar-IQ"/>
        </w:rPr>
        <w:t xml:space="preserve"> anticline.</w:t>
      </w:r>
    </w:p>
    <w:p w:rsidR="00C268F9" w:rsidRPr="00C268F9" w:rsidRDefault="00C268F9" w:rsidP="00C268F9">
      <w:pPr>
        <w:widowControl/>
        <w:numPr>
          <w:ilvl w:val="0"/>
          <w:numId w:val="15"/>
        </w:numPr>
        <w:adjustRightInd/>
        <w:spacing w:line="240" w:lineRule="auto"/>
        <w:ind w:left="180" w:hanging="180"/>
        <w:jc w:val="left"/>
        <w:textAlignment w:val="auto"/>
        <w:rPr>
          <w:rFonts w:eastAsia="Calibri"/>
          <w:szCs w:val="24"/>
          <w:lang w:val="en-GB" w:eastAsia="en-US" w:bidi="ar-IQ"/>
        </w:rPr>
      </w:pPr>
      <w:r w:rsidRPr="00C268F9">
        <w:rPr>
          <w:rFonts w:eastAsia="Calibri"/>
          <w:szCs w:val="24"/>
          <w:lang w:val="en-GB" w:eastAsia="en-US" w:bidi="ar-IQ"/>
        </w:rPr>
        <w:t xml:space="preserve">The </w:t>
      </w:r>
      <w:proofErr w:type="spellStart"/>
      <w:r w:rsidRPr="00C268F9">
        <w:rPr>
          <w:rFonts w:eastAsia="Calibri"/>
          <w:szCs w:val="24"/>
          <w:lang w:val="en-GB" w:eastAsia="en-US" w:bidi="ar-IQ"/>
        </w:rPr>
        <w:t>clasts</w:t>
      </w:r>
      <w:proofErr w:type="spellEnd"/>
      <w:r w:rsidRPr="00C268F9">
        <w:rPr>
          <w:rFonts w:eastAsia="Calibri"/>
          <w:szCs w:val="24"/>
          <w:lang w:val="en-GB" w:eastAsia="en-US" w:bidi="ar-IQ"/>
        </w:rPr>
        <w:t xml:space="preserve"> of the Dokan Conglomerate are mainly derived from the </w:t>
      </w:r>
      <w:proofErr w:type="spellStart"/>
      <w:r w:rsidRPr="00C268F9">
        <w:rPr>
          <w:rFonts w:eastAsia="Calibri"/>
          <w:szCs w:val="24"/>
          <w:lang w:val="en-GB" w:eastAsia="en-US" w:bidi="ar-IQ"/>
        </w:rPr>
        <w:t>Qamchuqa</w:t>
      </w:r>
      <w:proofErr w:type="spellEnd"/>
      <w:r w:rsidRPr="00C268F9">
        <w:rPr>
          <w:rFonts w:eastAsia="Calibri"/>
          <w:szCs w:val="24"/>
          <w:lang w:val="en-GB" w:eastAsia="en-US" w:bidi="ar-IQ"/>
        </w:rPr>
        <w:t xml:space="preserve"> Formation; this is attributed to the fact that the </w:t>
      </w:r>
      <w:proofErr w:type="spellStart"/>
      <w:r w:rsidRPr="00C268F9">
        <w:rPr>
          <w:rFonts w:eastAsia="Calibri"/>
          <w:szCs w:val="24"/>
          <w:lang w:val="en-GB" w:eastAsia="en-US" w:bidi="ar-IQ"/>
        </w:rPr>
        <w:t>Qamchuqa</w:t>
      </w:r>
      <w:proofErr w:type="spellEnd"/>
      <w:r w:rsidRPr="00C268F9">
        <w:rPr>
          <w:rFonts w:eastAsia="Calibri"/>
          <w:szCs w:val="24"/>
          <w:lang w:val="en-GB" w:eastAsia="en-US" w:bidi="ar-IQ"/>
        </w:rPr>
        <w:t xml:space="preserve"> Formation is the only formation, which includes very hard weathering resistant rocks. </w:t>
      </w:r>
    </w:p>
    <w:p w:rsidR="006F2C6C" w:rsidRPr="00C268F9" w:rsidRDefault="006F2C6C" w:rsidP="00C268F9">
      <w:pPr>
        <w:spacing w:line="240" w:lineRule="auto"/>
        <w:rPr>
          <w:b/>
          <w:bCs/>
          <w:szCs w:val="24"/>
          <w:lang w:val="en-GB" w:bidi="ar-IQ"/>
        </w:rPr>
      </w:pPr>
    </w:p>
    <w:p w:rsidR="006F2C6C" w:rsidRDefault="006F2C6C" w:rsidP="006F2C6C">
      <w:pPr>
        <w:spacing w:line="240" w:lineRule="auto"/>
        <w:rPr>
          <w:b/>
          <w:bCs/>
          <w:szCs w:val="24"/>
          <w:lang w:bidi="ar-IQ"/>
        </w:rPr>
      </w:pPr>
      <w:r w:rsidRPr="006B51F4">
        <w:rPr>
          <w:b/>
          <w:bCs/>
          <w:szCs w:val="24"/>
          <w:lang w:bidi="ar-IQ"/>
        </w:rPr>
        <w:t>REFERENCES</w:t>
      </w:r>
    </w:p>
    <w:p w:rsidR="001D3A19" w:rsidRPr="001D3A19" w:rsidRDefault="001D3A19" w:rsidP="001D3A19">
      <w:pPr>
        <w:widowControl/>
        <w:adjustRightInd/>
        <w:spacing w:line="0" w:lineRule="atLeast"/>
        <w:ind w:left="630" w:hanging="630"/>
        <w:textAlignment w:val="auto"/>
        <w:rPr>
          <w:rFonts w:eastAsia="Times New Roman"/>
          <w:szCs w:val="24"/>
          <w:lang w:val="en-GB" w:eastAsia="en-US" w:bidi="ar-IQ"/>
        </w:rPr>
      </w:pPr>
      <w:r w:rsidRPr="001D3A19">
        <w:rPr>
          <w:rFonts w:eastAsia="Times New Roman"/>
          <w:szCs w:val="24"/>
          <w:lang w:eastAsia="en-US"/>
        </w:rPr>
        <w:t xml:space="preserve">[1] </w:t>
      </w:r>
      <w:r w:rsidRPr="001D3A19">
        <w:rPr>
          <w:rFonts w:eastAsia="Times New Roman"/>
          <w:szCs w:val="24"/>
          <w:lang w:val="en-GB" w:eastAsia="en-US" w:bidi="ar-IQ"/>
        </w:rPr>
        <w:t>Karim, K.H. and Taha, Z.A., 2012. The origin of Conglomeratic Limestone "Dokan Conglomerate" in Dokan Area, Kurdistan Region, NE Iraq. Iraqi Bulletin of Geology and Mining, Vol.8, No.3, p. 15 – 24.</w:t>
      </w:r>
    </w:p>
    <w:p w:rsidR="001D3A19" w:rsidRPr="001D3A19" w:rsidRDefault="001D3A19" w:rsidP="001D3A19">
      <w:pPr>
        <w:widowControl/>
        <w:adjustRightInd/>
        <w:spacing w:line="0" w:lineRule="atLeast"/>
        <w:ind w:left="630" w:hanging="630"/>
        <w:textAlignment w:val="auto"/>
        <w:rPr>
          <w:rFonts w:eastAsia="Times New Roman"/>
          <w:b/>
          <w:bCs/>
          <w:sz w:val="28"/>
          <w:szCs w:val="28"/>
          <w:lang w:eastAsia="en-US"/>
        </w:rPr>
      </w:pPr>
      <w:r w:rsidRPr="001D3A19">
        <w:rPr>
          <w:rFonts w:eastAsia="Times New Roman"/>
          <w:szCs w:val="24"/>
          <w:lang w:val="en-GB" w:eastAsia="en-US" w:bidi="ar-IQ"/>
        </w:rPr>
        <w:t xml:space="preserve">[2] </w:t>
      </w:r>
      <w:proofErr w:type="spellStart"/>
      <w:r w:rsidRPr="001D3A19">
        <w:rPr>
          <w:rFonts w:eastAsia="Times New Roman"/>
          <w:szCs w:val="24"/>
          <w:lang w:val="en-GB" w:eastAsia="en-US" w:bidi="ar-IQ"/>
        </w:rPr>
        <w:t>Sissakian</w:t>
      </w:r>
      <w:proofErr w:type="spellEnd"/>
      <w:r w:rsidRPr="001D3A19">
        <w:rPr>
          <w:rFonts w:eastAsia="Times New Roman"/>
          <w:szCs w:val="24"/>
          <w:lang w:val="en-GB" w:eastAsia="en-US" w:bidi="ar-IQ"/>
        </w:rPr>
        <w:t>, V.K. and Fouad, S.F., 2012. Geological Map of Iraq, scale 1: 1000000,       4</w:t>
      </w:r>
      <w:r w:rsidRPr="001D3A19">
        <w:rPr>
          <w:rFonts w:eastAsia="Times New Roman"/>
          <w:szCs w:val="24"/>
          <w:vertAlign w:val="superscript"/>
          <w:lang w:val="en-GB" w:eastAsia="en-US" w:bidi="ar-IQ"/>
        </w:rPr>
        <w:t>th</w:t>
      </w:r>
      <w:r w:rsidRPr="001D3A19">
        <w:rPr>
          <w:rFonts w:eastAsia="Times New Roman"/>
          <w:szCs w:val="24"/>
          <w:lang w:val="en-GB" w:eastAsia="en-US" w:bidi="ar-IQ"/>
        </w:rPr>
        <w:t xml:space="preserve"> edit. </w:t>
      </w:r>
      <w:proofErr w:type="gramStart"/>
      <w:r w:rsidRPr="001D3A19">
        <w:rPr>
          <w:rFonts w:eastAsia="Times New Roman"/>
          <w:szCs w:val="24"/>
          <w:lang w:eastAsia="en-US"/>
        </w:rPr>
        <w:t>Iraq Geological Survey Publications</w:t>
      </w:r>
      <w:r w:rsidRPr="001D3A19">
        <w:rPr>
          <w:rFonts w:eastAsia="Times New Roman"/>
          <w:szCs w:val="24"/>
          <w:lang w:val="en-GB" w:eastAsia="en-US" w:bidi="ar-IQ"/>
        </w:rPr>
        <w:t>, Baghdad, Iraq.</w:t>
      </w:r>
      <w:proofErr w:type="gramEnd"/>
      <w:r w:rsidRPr="001D3A19">
        <w:rPr>
          <w:rFonts w:eastAsia="Times New Roman"/>
          <w:szCs w:val="24"/>
          <w:lang w:val="en-GB" w:eastAsia="en-US" w:bidi="ar-IQ"/>
        </w:rPr>
        <w:t xml:space="preserve"> </w:t>
      </w:r>
    </w:p>
    <w:p w:rsidR="001D3A19" w:rsidRPr="001D3A19" w:rsidRDefault="001D3A19" w:rsidP="001D3A19">
      <w:pPr>
        <w:widowControl/>
        <w:adjustRightInd/>
        <w:spacing w:line="0" w:lineRule="atLeast"/>
        <w:ind w:left="630" w:hanging="630"/>
        <w:textAlignment w:val="auto"/>
        <w:rPr>
          <w:rFonts w:eastAsia="Times New Roman"/>
          <w:b/>
          <w:bCs/>
          <w:sz w:val="28"/>
          <w:szCs w:val="28"/>
          <w:lang w:eastAsia="en-US"/>
        </w:rPr>
      </w:pPr>
      <w:r w:rsidRPr="001D3A19">
        <w:rPr>
          <w:rFonts w:eastAsia="Times New Roman"/>
          <w:szCs w:val="24"/>
          <w:lang w:val="en-GB" w:eastAsia="en-US" w:bidi="ar-IQ"/>
        </w:rPr>
        <w:t xml:space="preserve">[3] </w:t>
      </w:r>
      <w:proofErr w:type="spellStart"/>
      <w:r w:rsidRPr="001D3A19">
        <w:rPr>
          <w:rFonts w:eastAsia="Times New Roman"/>
          <w:szCs w:val="24"/>
          <w:lang w:val="en-GB" w:eastAsia="en-US" w:bidi="ar-IQ"/>
        </w:rPr>
        <w:t>Sissakian</w:t>
      </w:r>
      <w:proofErr w:type="spellEnd"/>
      <w:r w:rsidRPr="001D3A19">
        <w:rPr>
          <w:rFonts w:eastAsia="Times New Roman"/>
          <w:szCs w:val="24"/>
          <w:lang w:val="en-GB" w:eastAsia="en-US" w:bidi="ar-IQ"/>
        </w:rPr>
        <w:t xml:space="preserve">, V.K. and Fouad, S.F., 2014 a. Geological Map of Erbil and </w:t>
      </w:r>
      <w:proofErr w:type="spellStart"/>
      <w:r w:rsidRPr="001D3A19">
        <w:rPr>
          <w:rFonts w:eastAsia="Times New Roman"/>
          <w:szCs w:val="24"/>
          <w:lang w:val="en-GB" w:eastAsia="en-US" w:bidi="ar-IQ"/>
        </w:rPr>
        <w:t>Mahabad</w:t>
      </w:r>
      <w:proofErr w:type="spellEnd"/>
      <w:r w:rsidRPr="001D3A19">
        <w:rPr>
          <w:rFonts w:eastAsia="Times New Roman"/>
          <w:szCs w:val="24"/>
          <w:lang w:val="en-GB" w:eastAsia="en-US" w:bidi="ar-IQ"/>
        </w:rPr>
        <w:t xml:space="preserve"> Quadrangles, scale 1: 250000, 2</w:t>
      </w:r>
      <w:r w:rsidRPr="001D3A19">
        <w:rPr>
          <w:rFonts w:eastAsia="Times New Roman"/>
          <w:szCs w:val="24"/>
          <w:vertAlign w:val="superscript"/>
          <w:lang w:val="en-GB" w:eastAsia="en-US" w:bidi="ar-IQ"/>
        </w:rPr>
        <w:t>nd</w:t>
      </w:r>
      <w:r w:rsidRPr="001D3A19">
        <w:rPr>
          <w:rFonts w:eastAsia="Times New Roman"/>
          <w:szCs w:val="24"/>
          <w:lang w:val="en-GB" w:eastAsia="en-US" w:bidi="ar-IQ"/>
        </w:rPr>
        <w:t xml:space="preserve"> edition. </w:t>
      </w:r>
      <w:proofErr w:type="gramStart"/>
      <w:r w:rsidRPr="001D3A19">
        <w:rPr>
          <w:rFonts w:eastAsia="Times New Roman"/>
          <w:szCs w:val="24"/>
          <w:lang w:eastAsia="en-US"/>
        </w:rPr>
        <w:t>Iraq Geological Survey Publications</w:t>
      </w:r>
      <w:r w:rsidRPr="001D3A19">
        <w:rPr>
          <w:rFonts w:eastAsia="Times New Roman"/>
          <w:szCs w:val="24"/>
          <w:lang w:val="en-GB" w:eastAsia="en-US" w:bidi="ar-IQ"/>
        </w:rPr>
        <w:t>, Baghdad, Iraq.</w:t>
      </w:r>
      <w:proofErr w:type="gramEnd"/>
      <w:r w:rsidRPr="001D3A19">
        <w:rPr>
          <w:rFonts w:eastAsia="Times New Roman"/>
          <w:szCs w:val="24"/>
          <w:lang w:val="en-GB" w:eastAsia="en-US" w:bidi="ar-IQ"/>
        </w:rPr>
        <w:t xml:space="preserve"> </w:t>
      </w:r>
    </w:p>
    <w:p w:rsidR="001D3A19" w:rsidRPr="001D3A19" w:rsidRDefault="001D3A19" w:rsidP="001D3A19">
      <w:pPr>
        <w:widowControl/>
        <w:adjustRightInd/>
        <w:spacing w:line="0" w:lineRule="atLeast"/>
        <w:ind w:left="630" w:hanging="630"/>
        <w:textAlignment w:val="auto"/>
        <w:rPr>
          <w:rFonts w:eastAsia="Times New Roman"/>
          <w:b/>
          <w:bCs/>
          <w:sz w:val="28"/>
          <w:szCs w:val="28"/>
          <w:lang w:eastAsia="en-US"/>
        </w:rPr>
      </w:pPr>
      <w:r w:rsidRPr="001D3A19">
        <w:rPr>
          <w:rFonts w:eastAsia="Times New Roman"/>
          <w:szCs w:val="24"/>
          <w:lang w:val="en-GB" w:eastAsia="en-US" w:bidi="ar-IQ"/>
        </w:rPr>
        <w:t xml:space="preserve">[4] </w:t>
      </w:r>
      <w:proofErr w:type="spellStart"/>
      <w:r w:rsidRPr="001D3A19">
        <w:rPr>
          <w:rFonts w:eastAsia="Times New Roman"/>
          <w:szCs w:val="24"/>
          <w:lang w:val="en-GB" w:eastAsia="en-US" w:bidi="ar-IQ"/>
        </w:rPr>
        <w:t>Sissakian</w:t>
      </w:r>
      <w:proofErr w:type="spellEnd"/>
      <w:r w:rsidRPr="001D3A19">
        <w:rPr>
          <w:rFonts w:eastAsia="Times New Roman"/>
          <w:szCs w:val="24"/>
          <w:lang w:val="en-GB" w:eastAsia="en-US" w:bidi="ar-IQ"/>
        </w:rPr>
        <w:t xml:space="preserve">, V.K. and Fouad, S.F., 2014b. Geological Map of </w:t>
      </w:r>
      <w:proofErr w:type="spellStart"/>
      <w:r w:rsidRPr="001D3A19">
        <w:rPr>
          <w:rFonts w:eastAsia="Times New Roman"/>
          <w:szCs w:val="24"/>
          <w:lang w:val="en-GB" w:eastAsia="en-US" w:bidi="ar-IQ"/>
        </w:rPr>
        <w:t>Sulaimaniyah</w:t>
      </w:r>
      <w:proofErr w:type="spellEnd"/>
      <w:r w:rsidRPr="001D3A19">
        <w:rPr>
          <w:rFonts w:eastAsia="Times New Roman"/>
          <w:szCs w:val="24"/>
          <w:lang w:val="en-GB" w:eastAsia="en-US" w:bidi="ar-IQ"/>
        </w:rPr>
        <w:t xml:space="preserve"> Quadrangle, scale 1: 250000, 2</w:t>
      </w:r>
      <w:r w:rsidRPr="001D3A19">
        <w:rPr>
          <w:rFonts w:eastAsia="Times New Roman"/>
          <w:szCs w:val="24"/>
          <w:vertAlign w:val="superscript"/>
          <w:lang w:val="en-GB" w:eastAsia="en-US" w:bidi="ar-IQ"/>
        </w:rPr>
        <w:t>nd</w:t>
      </w:r>
      <w:r w:rsidRPr="001D3A19">
        <w:rPr>
          <w:rFonts w:eastAsia="Times New Roman"/>
          <w:szCs w:val="24"/>
          <w:lang w:val="en-GB" w:eastAsia="en-US" w:bidi="ar-IQ"/>
        </w:rPr>
        <w:t xml:space="preserve"> edition. </w:t>
      </w:r>
      <w:proofErr w:type="gramStart"/>
      <w:r w:rsidRPr="001D3A19">
        <w:rPr>
          <w:rFonts w:eastAsia="Times New Roman"/>
          <w:szCs w:val="24"/>
          <w:lang w:eastAsia="en-US"/>
        </w:rPr>
        <w:t>Iraq Geological Survey Publications</w:t>
      </w:r>
      <w:r w:rsidRPr="001D3A19">
        <w:rPr>
          <w:rFonts w:eastAsia="Times New Roman"/>
          <w:szCs w:val="24"/>
          <w:lang w:val="en-GB" w:eastAsia="en-US" w:bidi="ar-IQ"/>
        </w:rPr>
        <w:t>, Baghdad, Iraq.</w:t>
      </w:r>
      <w:proofErr w:type="gramEnd"/>
      <w:r w:rsidRPr="001D3A19">
        <w:rPr>
          <w:rFonts w:eastAsia="Times New Roman"/>
          <w:szCs w:val="24"/>
          <w:lang w:val="en-GB" w:eastAsia="en-US" w:bidi="ar-IQ"/>
        </w:rPr>
        <w:t xml:space="preserve"> </w:t>
      </w:r>
    </w:p>
    <w:p w:rsidR="001D3A19" w:rsidRPr="001D3A19" w:rsidRDefault="001D3A19" w:rsidP="001D3A19">
      <w:pPr>
        <w:widowControl/>
        <w:adjustRightInd/>
        <w:spacing w:line="240" w:lineRule="auto"/>
        <w:ind w:left="540" w:hanging="540"/>
        <w:textAlignment w:val="auto"/>
        <w:rPr>
          <w:rFonts w:eastAsia="Calibri"/>
          <w:szCs w:val="24"/>
          <w:lang w:eastAsia="en-US"/>
        </w:rPr>
      </w:pPr>
      <w:r w:rsidRPr="001D3A19">
        <w:rPr>
          <w:rFonts w:eastAsia="Times New Roman"/>
          <w:szCs w:val="24"/>
          <w:lang w:eastAsia="en-US"/>
        </w:rPr>
        <w:t xml:space="preserve">[8] </w:t>
      </w:r>
      <w:r w:rsidRPr="001D3A19">
        <w:rPr>
          <w:rFonts w:eastAsia="Calibri"/>
          <w:szCs w:val="24"/>
          <w:lang w:eastAsia="en-US"/>
        </w:rPr>
        <w:t xml:space="preserve">Burbank, D.W. and Anderson, R.S., 2001. </w:t>
      </w:r>
      <w:proofErr w:type="gramStart"/>
      <w:r w:rsidRPr="001D3A19">
        <w:rPr>
          <w:rFonts w:eastAsia="Calibri"/>
          <w:szCs w:val="24"/>
          <w:lang w:eastAsia="en-US"/>
        </w:rPr>
        <w:t>Tectonic Geomorphology.</w:t>
      </w:r>
      <w:proofErr w:type="gramEnd"/>
      <w:r w:rsidRPr="001D3A19">
        <w:rPr>
          <w:rFonts w:eastAsia="Calibri"/>
          <w:szCs w:val="24"/>
          <w:lang w:eastAsia="en-US"/>
        </w:rPr>
        <w:t xml:space="preserve"> Blackwell Science, Malden.</w:t>
      </w:r>
    </w:p>
    <w:p w:rsidR="001D3A19" w:rsidRPr="001D3A19" w:rsidRDefault="001D3A19" w:rsidP="001D3A19">
      <w:pPr>
        <w:widowControl/>
        <w:adjustRightInd/>
        <w:spacing w:line="240" w:lineRule="auto"/>
        <w:ind w:left="540" w:hanging="540"/>
        <w:textAlignment w:val="auto"/>
        <w:rPr>
          <w:rFonts w:eastAsia="Calibri"/>
          <w:szCs w:val="24"/>
          <w:lang w:eastAsia="en-US"/>
        </w:rPr>
      </w:pPr>
      <w:r w:rsidRPr="001D3A19">
        <w:rPr>
          <w:rFonts w:eastAsia="Times New Roman"/>
          <w:szCs w:val="24"/>
          <w:lang w:eastAsia="en-US"/>
        </w:rPr>
        <w:t>[9]</w:t>
      </w:r>
      <w:r w:rsidRPr="001D3A19">
        <w:rPr>
          <w:rFonts w:eastAsia="Calibri"/>
          <w:szCs w:val="24"/>
          <w:lang w:eastAsia="en-US"/>
        </w:rPr>
        <w:t xml:space="preserve"> </w:t>
      </w:r>
      <w:proofErr w:type="spellStart"/>
      <w:r w:rsidRPr="001D3A19">
        <w:rPr>
          <w:rFonts w:eastAsia="Calibri"/>
          <w:szCs w:val="24"/>
          <w:lang w:eastAsia="en-US"/>
        </w:rPr>
        <w:t>Huggett</w:t>
      </w:r>
      <w:proofErr w:type="spellEnd"/>
      <w:r w:rsidRPr="001D3A19">
        <w:rPr>
          <w:rFonts w:eastAsia="Calibri"/>
          <w:szCs w:val="24"/>
          <w:lang w:eastAsia="en-US"/>
        </w:rPr>
        <w:t xml:space="preserve">, R.J., 2007. </w:t>
      </w:r>
      <w:proofErr w:type="gramStart"/>
      <w:r w:rsidRPr="001D3A19">
        <w:rPr>
          <w:rFonts w:eastAsia="Calibri"/>
          <w:szCs w:val="24"/>
          <w:lang w:eastAsia="en-US"/>
        </w:rPr>
        <w:t>Fundamentals of Geomorphology, 2</w:t>
      </w:r>
      <w:r w:rsidRPr="001D3A19">
        <w:rPr>
          <w:rFonts w:eastAsia="Calibri"/>
          <w:szCs w:val="24"/>
          <w:vertAlign w:val="superscript"/>
          <w:lang w:eastAsia="en-US"/>
        </w:rPr>
        <w:t>nd</w:t>
      </w:r>
      <w:r w:rsidRPr="001D3A19">
        <w:rPr>
          <w:rFonts w:eastAsia="Calibri"/>
          <w:szCs w:val="24"/>
          <w:lang w:eastAsia="en-US"/>
        </w:rPr>
        <w:t xml:space="preserve"> edition.</w:t>
      </w:r>
      <w:proofErr w:type="gramEnd"/>
      <w:r w:rsidRPr="001D3A19">
        <w:rPr>
          <w:rFonts w:eastAsia="Calibri"/>
          <w:szCs w:val="24"/>
          <w:lang w:eastAsia="en-US"/>
        </w:rPr>
        <w:t xml:space="preserve"> </w:t>
      </w:r>
      <w:proofErr w:type="spellStart"/>
      <w:proofErr w:type="gramStart"/>
      <w:r w:rsidRPr="001D3A19">
        <w:rPr>
          <w:rFonts w:eastAsia="Calibri"/>
          <w:szCs w:val="24"/>
          <w:lang w:eastAsia="en-US"/>
        </w:rPr>
        <w:t>Routlege</w:t>
      </w:r>
      <w:proofErr w:type="spellEnd"/>
      <w:r w:rsidRPr="001D3A19">
        <w:rPr>
          <w:rFonts w:eastAsia="Calibri"/>
          <w:szCs w:val="24"/>
          <w:lang w:eastAsia="en-US"/>
        </w:rPr>
        <w:t xml:space="preserve"> Taylor and Francis Group, London and New York, 458pp.</w:t>
      </w:r>
      <w:proofErr w:type="gramEnd"/>
    </w:p>
    <w:p w:rsidR="001D3A19" w:rsidRPr="001D3A19" w:rsidRDefault="001D3A19" w:rsidP="001D3A19">
      <w:pPr>
        <w:widowControl/>
        <w:tabs>
          <w:tab w:val="right" w:pos="360"/>
        </w:tabs>
        <w:adjustRightInd/>
        <w:spacing w:line="240" w:lineRule="auto"/>
        <w:ind w:left="540" w:hanging="540"/>
        <w:textAlignment w:val="auto"/>
        <w:rPr>
          <w:rFonts w:eastAsia="Times New Roman"/>
          <w:szCs w:val="24"/>
          <w:lang w:eastAsia="en-US" w:bidi="ar-IQ"/>
        </w:rPr>
      </w:pPr>
      <w:r w:rsidRPr="001D3A19">
        <w:rPr>
          <w:rFonts w:eastAsia="Times New Roman"/>
          <w:szCs w:val="24"/>
          <w:lang w:val="sv-SE" w:eastAsia="en-US" w:bidi="ar-IQ"/>
        </w:rPr>
        <w:t xml:space="preserve">[10]Keller, E.A. and Pinter, N., 2002. </w:t>
      </w:r>
      <w:proofErr w:type="gramStart"/>
      <w:r w:rsidRPr="001D3A19">
        <w:rPr>
          <w:rFonts w:eastAsia="Times New Roman"/>
          <w:szCs w:val="24"/>
          <w:lang w:eastAsia="en-US" w:bidi="ar-IQ"/>
        </w:rPr>
        <w:t>Active Tectonics, Earthquakes, Uplift and Landscape, 2</w:t>
      </w:r>
      <w:r w:rsidRPr="001D3A19">
        <w:rPr>
          <w:rFonts w:eastAsia="Times New Roman"/>
          <w:szCs w:val="24"/>
          <w:vertAlign w:val="superscript"/>
          <w:lang w:eastAsia="en-US" w:bidi="ar-IQ"/>
        </w:rPr>
        <w:t>nd</w:t>
      </w:r>
      <w:r w:rsidRPr="001D3A19">
        <w:rPr>
          <w:rFonts w:eastAsia="Times New Roman"/>
          <w:szCs w:val="24"/>
          <w:lang w:eastAsia="en-US" w:bidi="ar-IQ"/>
        </w:rPr>
        <w:t xml:space="preserve"> edition.</w:t>
      </w:r>
      <w:proofErr w:type="gramEnd"/>
      <w:r w:rsidRPr="001D3A19">
        <w:rPr>
          <w:rFonts w:eastAsia="Times New Roman"/>
          <w:szCs w:val="24"/>
          <w:lang w:eastAsia="en-US" w:bidi="ar-IQ"/>
        </w:rPr>
        <w:t xml:space="preserve"> </w:t>
      </w:r>
      <w:proofErr w:type="gramStart"/>
      <w:r w:rsidRPr="001D3A19">
        <w:rPr>
          <w:rFonts w:eastAsia="Times New Roman"/>
          <w:szCs w:val="24"/>
          <w:lang w:eastAsia="en-US" w:bidi="ar-IQ"/>
        </w:rPr>
        <w:t>Prentice Hall, 362 pp.</w:t>
      </w:r>
      <w:proofErr w:type="gramEnd"/>
    </w:p>
    <w:p w:rsidR="001D3A19" w:rsidRPr="001D3A19" w:rsidRDefault="001D3A19" w:rsidP="001D3A19">
      <w:pPr>
        <w:widowControl/>
        <w:autoSpaceDE w:val="0"/>
        <w:autoSpaceDN w:val="0"/>
        <w:spacing w:line="240" w:lineRule="auto"/>
        <w:ind w:left="567" w:hanging="567"/>
        <w:textAlignment w:val="auto"/>
        <w:rPr>
          <w:rFonts w:eastAsia="Times New Roman"/>
          <w:szCs w:val="24"/>
          <w:lang w:eastAsia="en-US"/>
        </w:rPr>
      </w:pPr>
      <w:r w:rsidRPr="001D3A19">
        <w:rPr>
          <w:rFonts w:eastAsia="Times New Roman"/>
          <w:szCs w:val="24"/>
          <w:lang w:eastAsia="en-US"/>
        </w:rPr>
        <w:lastRenderedPageBreak/>
        <w:t>[11] Fouad, S.F., 2012. Tectonic Map of Iraq, scale 1: 250000, 3</w:t>
      </w:r>
      <w:r w:rsidRPr="001D3A19">
        <w:rPr>
          <w:rFonts w:eastAsia="Times New Roman"/>
          <w:szCs w:val="24"/>
          <w:vertAlign w:val="superscript"/>
          <w:lang w:eastAsia="en-US"/>
        </w:rPr>
        <w:t>rd</w:t>
      </w:r>
      <w:r w:rsidRPr="001D3A19">
        <w:rPr>
          <w:rFonts w:eastAsia="Times New Roman"/>
          <w:szCs w:val="24"/>
          <w:lang w:eastAsia="en-US"/>
        </w:rPr>
        <w:t xml:space="preserve"> edition. </w:t>
      </w:r>
      <w:proofErr w:type="gramStart"/>
      <w:r w:rsidRPr="001D3A19">
        <w:rPr>
          <w:rFonts w:eastAsia="Times New Roman"/>
          <w:szCs w:val="24"/>
          <w:lang w:eastAsia="en-US"/>
        </w:rPr>
        <w:t>Iraq Geological Survey Publications, Baghdad, Iraq.</w:t>
      </w:r>
      <w:proofErr w:type="gramEnd"/>
    </w:p>
    <w:p w:rsidR="001D3A19" w:rsidRPr="001D3A19" w:rsidRDefault="001D3A19" w:rsidP="001D3A19">
      <w:pPr>
        <w:widowControl/>
        <w:tabs>
          <w:tab w:val="right" w:pos="9680"/>
        </w:tabs>
        <w:adjustRightInd/>
        <w:spacing w:line="240" w:lineRule="auto"/>
        <w:ind w:left="540" w:right="-1" w:hanging="540"/>
        <w:textAlignment w:val="auto"/>
        <w:rPr>
          <w:rFonts w:eastAsia="Times New Roman"/>
          <w:szCs w:val="24"/>
          <w:lang w:eastAsia="en-US"/>
        </w:rPr>
      </w:pPr>
      <w:r w:rsidRPr="001D3A19">
        <w:rPr>
          <w:rFonts w:eastAsia="Times New Roman"/>
          <w:szCs w:val="24"/>
          <w:lang w:eastAsia="en-US"/>
        </w:rPr>
        <w:t xml:space="preserve">[5]Ibrahim, </w:t>
      </w:r>
      <w:proofErr w:type="spellStart"/>
      <w:proofErr w:type="gramStart"/>
      <w:r w:rsidRPr="001D3A19">
        <w:rPr>
          <w:rFonts w:eastAsia="Times New Roman"/>
          <w:szCs w:val="24"/>
          <w:lang w:eastAsia="en-US"/>
        </w:rPr>
        <w:t>Sh.B</w:t>
      </w:r>
      <w:proofErr w:type="spellEnd"/>
      <w:r w:rsidRPr="001D3A19">
        <w:rPr>
          <w:rFonts w:eastAsia="Times New Roman"/>
          <w:szCs w:val="24"/>
          <w:lang w:eastAsia="en-US"/>
        </w:rPr>
        <w:t>.,</w:t>
      </w:r>
      <w:proofErr w:type="gramEnd"/>
      <w:r w:rsidRPr="001D3A19">
        <w:rPr>
          <w:rFonts w:eastAsia="Times New Roman"/>
          <w:szCs w:val="24"/>
          <w:lang w:eastAsia="en-US"/>
        </w:rPr>
        <w:t xml:space="preserve"> 1984. Report on photo geological mapping of a part of Folded Zone in northeast Iraq. </w:t>
      </w:r>
      <w:proofErr w:type="gramStart"/>
      <w:r w:rsidRPr="001D3A19">
        <w:rPr>
          <w:rFonts w:eastAsia="Times New Roman"/>
          <w:szCs w:val="24"/>
          <w:lang w:eastAsia="en-US"/>
        </w:rPr>
        <w:t>Iraq Geological Survey Library report no. 1379.</w:t>
      </w:r>
      <w:proofErr w:type="gramEnd"/>
      <w:r w:rsidRPr="001D3A19">
        <w:rPr>
          <w:rFonts w:eastAsia="Times New Roman"/>
          <w:szCs w:val="24"/>
          <w:lang w:eastAsia="en-US"/>
        </w:rPr>
        <w:t xml:space="preserve"> </w:t>
      </w:r>
    </w:p>
    <w:p w:rsidR="001D3A19" w:rsidRPr="001D3A19" w:rsidRDefault="001D3A19" w:rsidP="001D3A19">
      <w:pPr>
        <w:widowControl/>
        <w:adjustRightInd/>
        <w:spacing w:line="0" w:lineRule="atLeast"/>
        <w:ind w:left="630" w:hanging="630"/>
        <w:textAlignment w:val="auto"/>
        <w:rPr>
          <w:rFonts w:eastAsia="Times New Roman"/>
          <w:b/>
          <w:bCs/>
          <w:sz w:val="28"/>
          <w:szCs w:val="28"/>
          <w:lang w:eastAsia="en-US"/>
        </w:rPr>
      </w:pPr>
      <w:r w:rsidRPr="001D3A19">
        <w:rPr>
          <w:rFonts w:eastAsia="Times New Roman"/>
          <w:szCs w:val="24"/>
          <w:lang w:val="en-GB" w:eastAsia="en-US" w:bidi="ar-IQ"/>
        </w:rPr>
        <w:t>[6]</w:t>
      </w:r>
      <w:proofErr w:type="spellStart"/>
      <w:r w:rsidRPr="001D3A19">
        <w:rPr>
          <w:rFonts w:eastAsia="Times New Roman"/>
          <w:szCs w:val="24"/>
          <w:lang w:val="en-GB" w:eastAsia="en-US" w:bidi="ar-IQ"/>
        </w:rPr>
        <w:t>Sissakian</w:t>
      </w:r>
      <w:proofErr w:type="spellEnd"/>
      <w:r w:rsidRPr="001D3A19">
        <w:rPr>
          <w:rFonts w:eastAsia="Times New Roman"/>
          <w:szCs w:val="24"/>
          <w:lang w:val="en-GB" w:eastAsia="en-US" w:bidi="ar-IQ"/>
        </w:rPr>
        <w:t xml:space="preserve">, V.K., 1997. Geological Map of Erbil and </w:t>
      </w:r>
      <w:proofErr w:type="spellStart"/>
      <w:r w:rsidRPr="001D3A19">
        <w:rPr>
          <w:rFonts w:eastAsia="Times New Roman"/>
          <w:szCs w:val="24"/>
          <w:lang w:val="en-GB" w:eastAsia="en-US" w:bidi="ar-IQ"/>
        </w:rPr>
        <w:t>Mahabad</w:t>
      </w:r>
      <w:proofErr w:type="spellEnd"/>
      <w:r w:rsidRPr="001D3A19">
        <w:rPr>
          <w:rFonts w:eastAsia="Times New Roman"/>
          <w:szCs w:val="24"/>
          <w:lang w:val="en-GB" w:eastAsia="en-US" w:bidi="ar-IQ"/>
        </w:rPr>
        <w:t xml:space="preserve"> Quadrangles, scale             1: 250000. </w:t>
      </w:r>
      <w:proofErr w:type="gramStart"/>
      <w:r w:rsidRPr="001D3A19">
        <w:rPr>
          <w:rFonts w:eastAsia="Times New Roman"/>
          <w:szCs w:val="24"/>
          <w:lang w:eastAsia="en-US"/>
        </w:rPr>
        <w:t>Iraq Geological Survey Publications</w:t>
      </w:r>
      <w:r w:rsidRPr="001D3A19">
        <w:rPr>
          <w:rFonts w:eastAsia="Times New Roman"/>
          <w:szCs w:val="24"/>
          <w:lang w:val="en-GB" w:eastAsia="en-US" w:bidi="ar-IQ"/>
        </w:rPr>
        <w:t>, Baghdad, Iraq.</w:t>
      </w:r>
      <w:proofErr w:type="gramEnd"/>
      <w:r w:rsidRPr="001D3A19">
        <w:rPr>
          <w:rFonts w:eastAsia="Times New Roman"/>
          <w:szCs w:val="24"/>
          <w:lang w:val="en-GB" w:eastAsia="en-US" w:bidi="ar-IQ"/>
        </w:rPr>
        <w:t xml:space="preserve"> </w:t>
      </w:r>
    </w:p>
    <w:p w:rsidR="001D3A19" w:rsidRPr="001D3A19" w:rsidRDefault="001D3A19" w:rsidP="001D3A19">
      <w:pPr>
        <w:widowControl/>
        <w:adjustRightInd/>
        <w:spacing w:line="0" w:lineRule="atLeast"/>
        <w:ind w:left="630" w:hanging="630"/>
        <w:textAlignment w:val="auto"/>
        <w:rPr>
          <w:rFonts w:eastAsia="Times New Roman"/>
          <w:b/>
          <w:bCs/>
          <w:sz w:val="28"/>
          <w:szCs w:val="28"/>
          <w:lang w:eastAsia="en-US"/>
        </w:rPr>
      </w:pPr>
      <w:r w:rsidRPr="001D3A19">
        <w:rPr>
          <w:rFonts w:eastAsia="Times New Roman"/>
          <w:szCs w:val="24"/>
          <w:lang w:val="en-GB" w:eastAsia="en-US" w:bidi="ar-IQ"/>
        </w:rPr>
        <w:t>[7]</w:t>
      </w:r>
      <w:proofErr w:type="spellStart"/>
      <w:r w:rsidRPr="001D3A19">
        <w:rPr>
          <w:rFonts w:eastAsia="Times New Roman"/>
          <w:szCs w:val="24"/>
          <w:lang w:val="en-GB" w:eastAsia="en-US" w:bidi="ar-IQ"/>
        </w:rPr>
        <w:t>Sissakian</w:t>
      </w:r>
      <w:proofErr w:type="spellEnd"/>
      <w:r w:rsidRPr="001D3A19">
        <w:rPr>
          <w:rFonts w:eastAsia="Times New Roman"/>
          <w:szCs w:val="24"/>
          <w:lang w:val="en-GB" w:eastAsia="en-US" w:bidi="ar-IQ"/>
        </w:rPr>
        <w:t>, V.K., 2000. Geological Map of Iraq, scale 1: 1000000, 3</w:t>
      </w:r>
      <w:r w:rsidRPr="001D3A19">
        <w:rPr>
          <w:rFonts w:eastAsia="Times New Roman"/>
          <w:szCs w:val="24"/>
          <w:vertAlign w:val="superscript"/>
          <w:lang w:val="en-GB" w:eastAsia="en-US" w:bidi="ar-IQ"/>
        </w:rPr>
        <w:t>rd</w:t>
      </w:r>
      <w:r w:rsidRPr="001D3A19">
        <w:rPr>
          <w:rFonts w:eastAsia="Times New Roman"/>
          <w:szCs w:val="24"/>
          <w:lang w:val="en-GB" w:eastAsia="en-US" w:bidi="ar-IQ"/>
        </w:rPr>
        <w:t xml:space="preserve"> edition. </w:t>
      </w:r>
      <w:proofErr w:type="gramStart"/>
      <w:r w:rsidRPr="001D3A19">
        <w:rPr>
          <w:rFonts w:eastAsia="Times New Roman"/>
          <w:szCs w:val="24"/>
          <w:lang w:eastAsia="en-US"/>
        </w:rPr>
        <w:t>Iraq Geological Survey Publications</w:t>
      </w:r>
      <w:r w:rsidRPr="001D3A19">
        <w:rPr>
          <w:rFonts w:eastAsia="Times New Roman"/>
          <w:szCs w:val="24"/>
          <w:lang w:val="en-GB" w:eastAsia="en-US" w:bidi="ar-IQ"/>
        </w:rPr>
        <w:t>, Baghdad, Iraq.</w:t>
      </w:r>
      <w:proofErr w:type="gramEnd"/>
      <w:r w:rsidRPr="001D3A19">
        <w:rPr>
          <w:rFonts w:eastAsia="Times New Roman"/>
          <w:szCs w:val="24"/>
          <w:lang w:val="en-GB" w:eastAsia="en-US" w:bidi="ar-IQ"/>
        </w:rPr>
        <w:t xml:space="preserve"> </w:t>
      </w:r>
    </w:p>
    <w:p w:rsidR="001D3A19" w:rsidRPr="001D3A19" w:rsidRDefault="001D3A19" w:rsidP="001D3A19">
      <w:pPr>
        <w:widowControl/>
        <w:adjustRightInd/>
        <w:spacing w:line="240" w:lineRule="auto"/>
        <w:ind w:left="540" w:hanging="540"/>
        <w:textAlignment w:val="auto"/>
        <w:rPr>
          <w:rFonts w:eastAsia="Calibri"/>
          <w:szCs w:val="24"/>
          <w:lang w:eastAsia="en-US"/>
        </w:rPr>
      </w:pPr>
      <w:r w:rsidRPr="001D3A19">
        <w:rPr>
          <w:rFonts w:eastAsia="Calibri"/>
          <w:szCs w:val="24"/>
          <w:lang w:eastAsia="en-US"/>
        </w:rPr>
        <w:t xml:space="preserve">[12] ICS (International Commission of Stratigraphy) 1994. </w:t>
      </w:r>
      <w:proofErr w:type="gramStart"/>
      <w:r w:rsidRPr="001D3A19">
        <w:rPr>
          <w:rFonts w:eastAsia="Calibri"/>
          <w:szCs w:val="24"/>
          <w:lang w:eastAsia="en-US"/>
        </w:rPr>
        <w:t>Stratigraphic Guide.</w:t>
      </w:r>
      <w:proofErr w:type="gramEnd"/>
      <w:r w:rsidRPr="001D3A19">
        <w:rPr>
          <w:rFonts w:ascii="Helvetica" w:eastAsia="Times New Roman" w:hAnsi="Helvetica"/>
          <w:sz w:val="21"/>
          <w:szCs w:val="21"/>
          <w:lang w:eastAsia="en-US"/>
        </w:rPr>
        <w:t xml:space="preserve"> </w:t>
      </w:r>
      <w:proofErr w:type="gramStart"/>
      <w:r w:rsidRPr="001D3A19">
        <w:rPr>
          <w:rFonts w:eastAsia="Times New Roman"/>
          <w:szCs w:val="24"/>
          <w:lang w:eastAsia="en-US"/>
        </w:rPr>
        <w:t>A Guide to Stratigraphic Classification, Terminology, and Procedure</w:t>
      </w:r>
      <w:r w:rsidRPr="001D3A19">
        <w:rPr>
          <w:rFonts w:eastAsia="Calibri"/>
          <w:szCs w:val="24"/>
          <w:lang w:eastAsia="en-US"/>
        </w:rPr>
        <w:t>.</w:t>
      </w:r>
      <w:proofErr w:type="gramEnd"/>
      <w:r w:rsidRPr="001D3A19">
        <w:rPr>
          <w:rFonts w:eastAsia="Calibri"/>
          <w:szCs w:val="24"/>
          <w:lang w:eastAsia="en-US"/>
        </w:rPr>
        <w:t xml:space="preserve"> </w:t>
      </w:r>
      <w:proofErr w:type="spellStart"/>
      <w:proofErr w:type="gramStart"/>
      <w:r w:rsidRPr="001D3A19">
        <w:rPr>
          <w:rFonts w:eastAsia="Calibri"/>
          <w:szCs w:val="24"/>
          <w:lang w:eastAsia="en-US"/>
        </w:rPr>
        <w:t>GeoScienceWorld</w:t>
      </w:r>
      <w:proofErr w:type="spellEnd"/>
      <w:r w:rsidRPr="001D3A19">
        <w:rPr>
          <w:rFonts w:eastAsia="Calibri"/>
          <w:szCs w:val="24"/>
          <w:lang w:eastAsia="en-US"/>
        </w:rPr>
        <w:t>.</w:t>
      </w:r>
      <w:proofErr w:type="gramEnd"/>
    </w:p>
    <w:p w:rsidR="001D3A19" w:rsidRPr="001D3A19" w:rsidRDefault="001D3A19" w:rsidP="001D3A19">
      <w:pPr>
        <w:widowControl/>
        <w:autoSpaceDE w:val="0"/>
        <w:autoSpaceDN w:val="0"/>
        <w:spacing w:line="240" w:lineRule="auto"/>
        <w:ind w:left="567" w:hanging="567"/>
        <w:textAlignment w:val="auto"/>
        <w:rPr>
          <w:rFonts w:eastAsia="Times New Roman"/>
          <w:szCs w:val="24"/>
          <w:lang w:eastAsia="en-US"/>
        </w:rPr>
      </w:pPr>
      <w:r w:rsidRPr="001D3A19">
        <w:rPr>
          <w:rFonts w:eastAsia="Times New Roman"/>
          <w:szCs w:val="24"/>
          <w:lang w:eastAsia="en-US"/>
        </w:rPr>
        <w:t>[13] Burbank, D.W. and Pinter, N., 1999. Landscape Evolution: The Interactions of Tectonics and Surface Processes. Basin Research, Vol.11</w:t>
      </w:r>
      <w:r w:rsidRPr="001D3A19">
        <w:rPr>
          <w:rFonts w:eastAsia="Times New Roman"/>
          <w:b/>
          <w:bCs/>
          <w:szCs w:val="24"/>
          <w:lang w:eastAsia="en-US"/>
        </w:rPr>
        <w:t xml:space="preserve">, </w:t>
      </w:r>
      <w:r w:rsidRPr="001D3A19">
        <w:rPr>
          <w:rFonts w:eastAsia="Times New Roman"/>
          <w:szCs w:val="24"/>
          <w:lang w:eastAsia="en-US"/>
        </w:rPr>
        <w:t>p. 1 – 6.</w:t>
      </w:r>
    </w:p>
    <w:p w:rsidR="001D3A19" w:rsidRPr="001D3A19" w:rsidRDefault="001D3A19" w:rsidP="001D3A19">
      <w:pPr>
        <w:widowControl/>
        <w:autoSpaceDE w:val="0"/>
        <w:autoSpaceDN w:val="0"/>
        <w:spacing w:line="240" w:lineRule="auto"/>
        <w:ind w:left="567" w:hanging="567"/>
        <w:textAlignment w:val="auto"/>
        <w:rPr>
          <w:rFonts w:eastAsia="Times New Roman"/>
          <w:szCs w:val="24"/>
          <w:lang w:eastAsia="en-US"/>
        </w:rPr>
      </w:pPr>
      <w:r w:rsidRPr="001D3A19">
        <w:rPr>
          <w:rFonts w:eastAsia="Times New Roman"/>
          <w:szCs w:val="24"/>
          <w:lang w:eastAsia="en-US"/>
        </w:rPr>
        <w:t xml:space="preserve">[14] Burbank, D.W., Mclean, J.K., </w:t>
      </w:r>
      <w:proofErr w:type="spellStart"/>
      <w:r w:rsidRPr="001D3A19">
        <w:rPr>
          <w:rFonts w:eastAsia="Times New Roman"/>
          <w:szCs w:val="24"/>
          <w:lang w:eastAsia="en-US"/>
        </w:rPr>
        <w:t>Bullen</w:t>
      </w:r>
      <w:proofErr w:type="spellEnd"/>
      <w:r w:rsidRPr="001D3A19">
        <w:rPr>
          <w:rFonts w:eastAsia="Times New Roman"/>
          <w:szCs w:val="24"/>
          <w:lang w:eastAsia="en-US"/>
        </w:rPr>
        <w:t xml:space="preserve">, M.Y. and Miller, M.M., 1999. </w:t>
      </w:r>
      <w:proofErr w:type="gramStart"/>
      <w:r w:rsidRPr="001D3A19">
        <w:rPr>
          <w:rFonts w:eastAsia="Times New Roman"/>
          <w:szCs w:val="24"/>
          <w:lang w:eastAsia="en-US"/>
        </w:rPr>
        <w:t xml:space="preserve">Partitioning of </w:t>
      </w:r>
      <w:proofErr w:type="spellStart"/>
      <w:r w:rsidRPr="001D3A19">
        <w:rPr>
          <w:rFonts w:eastAsia="Times New Roman"/>
          <w:szCs w:val="24"/>
          <w:lang w:eastAsia="en-US"/>
        </w:rPr>
        <w:t>Intermontane</w:t>
      </w:r>
      <w:proofErr w:type="spellEnd"/>
      <w:r w:rsidRPr="001D3A19">
        <w:rPr>
          <w:rFonts w:eastAsia="Times New Roman"/>
          <w:szCs w:val="24"/>
          <w:lang w:eastAsia="en-US"/>
        </w:rPr>
        <w:t xml:space="preserve"> Basins by Thrust-Related Folding.</w:t>
      </w:r>
      <w:proofErr w:type="gramEnd"/>
      <w:r w:rsidRPr="001D3A19">
        <w:rPr>
          <w:rFonts w:eastAsia="Times New Roman"/>
          <w:szCs w:val="24"/>
          <w:lang w:eastAsia="en-US"/>
        </w:rPr>
        <w:t xml:space="preserve"> </w:t>
      </w:r>
      <w:proofErr w:type="spellStart"/>
      <w:r w:rsidRPr="001D3A19">
        <w:rPr>
          <w:rFonts w:eastAsia="Times New Roman"/>
          <w:szCs w:val="24"/>
          <w:lang w:eastAsia="en-US"/>
        </w:rPr>
        <w:t>TienShan</w:t>
      </w:r>
      <w:proofErr w:type="spellEnd"/>
      <w:r w:rsidRPr="001D3A19">
        <w:rPr>
          <w:rFonts w:eastAsia="Times New Roman"/>
          <w:szCs w:val="24"/>
          <w:lang w:eastAsia="en-US"/>
        </w:rPr>
        <w:t>, Kyrgyzstan. Basin Research, Vol.11</w:t>
      </w:r>
      <w:r w:rsidRPr="001D3A19">
        <w:rPr>
          <w:rFonts w:eastAsia="Times New Roman"/>
          <w:b/>
          <w:bCs/>
          <w:szCs w:val="24"/>
          <w:lang w:eastAsia="en-US"/>
        </w:rPr>
        <w:t xml:space="preserve">, </w:t>
      </w:r>
      <w:r w:rsidRPr="001D3A19">
        <w:rPr>
          <w:rFonts w:eastAsia="Times New Roman"/>
          <w:szCs w:val="24"/>
          <w:lang w:eastAsia="en-US"/>
        </w:rPr>
        <w:t xml:space="preserve">p. 75 – 92. </w:t>
      </w:r>
    </w:p>
    <w:p w:rsidR="001D3A19" w:rsidRPr="001D3A19" w:rsidRDefault="001D3A19" w:rsidP="001D3A19">
      <w:pPr>
        <w:widowControl/>
        <w:autoSpaceDE w:val="0"/>
        <w:autoSpaceDN w:val="0"/>
        <w:spacing w:line="240" w:lineRule="auto"/>
        <w:ind w:left="567" w:hanging="567"/>
        <w:textAlignment w:val="auto"/>
        <w:rPr>
          <w:rFonts w:eastAsia="Times New Roman"/>
          <w:szCs w:val="24"/>
          <w:lang w:eastAsia="en-US"/>
        </w:rPr>
      </w:pPr>
      <w:r w:rsidRPr="001D3A19">
        <w:rPr>
          <w:rFonts w:eastAsia="Times New Roman"/>
          <w:szCs w:val="24"/>
          <w:lang w:eastAsia="en-US"/>
        </w:rPr>
        <w:t>[15]</w:t>
      </w:r>
      <w:proofErr w:type="spellStart"/>
      <w:proofErr w:type="gramStart"/>
      <w:r w:rsidRPr="001D3A19">
        <w:rPr>
          <w:rFonts w:eastAsia="Times New Roman"/>
          <w:szCs w:val="24"/>
          <w:lang w:eastAsia="en-US"/>
        </w:rPr>
        <w:t>Binh</w:t>
      </w:r>
      <w:proofErr w:type="spellEnd"/>
      <w:r w:rsidRPr="001D3A19">
        <w:rPr>
          <w:rFonts w:eastAsia="Times New Roman"/>
          <w:szCs w:val="24"/>
          <w:lang w:eastAsia="en-US"/>
        </w:rPr>
        <w:t xml:space="preserve">, N.T.T., </w:t>
      </w:r>
      <w:proofErr w:type="spellStart"/>
      <w:r w:rsidRPr="001D3A19">
        <w:rPr>
          <w:rFonts w:eastAsia="Times New Roman"/>
          <w:szCs w:val="24"/>
          <w:lang w:eastAsia="en-US"/>
        </w:rPr>
        <w:t>Tokuaga</w:t>
      </w:r>
      <w:proofErr w:type="spellEnd"/>
      <w:r w:rsidRPr="001D3A19">
        <w:rPr>
          <w:rFonts w:eastAsia="Times New Roman"/>
          <w:szCs w:val="24"/>
          <w:lang w:eastAsia="en-US"/>
        </w:rPr>
        <w:t xml:space="preserve">, T., Nakamura, T., </w:t>
      </w:r>
      <w:proofErr w:type="spellStart"/>
      <w:r w:rsidRPr="001D3A19">
        <w:rPr>
          <w:rFonts w:eastAsia="Times New Roman"/>
          <w:szCs w:val="24"/>
          <w:lang w:eastAsia="en-US"/>
        </w:rPr>
        <w:t>Kozumi</w:t>
      </w:r>
      <w:proofErr w:type="spellEnd"/>
      <w:r w:rsidRPr="001D3A19">
        <w:rPr>
          <w:rFonts w:eastAsia="Times New Roman"/>
          <w:szCs w:val="24"/>
          <w:lang w:eastAsia="en-US"/>
        </w:rPr>
        <w:t xml:space="preserve">, K., </w:t>
      </w:r>
      <w:proofErr w:type="spellStart"/>
      <w:r w:rsidRPr="001D3A19">
        <w:rPr>
          <w:rFonts w:eastAsia="Times New Roman"/>
          <w:szCs w:val="24"/>
          <w:lang w:eastAsia="en-US"/>
        </w:rPr>
        <w:t>Nakijima</w:t>
      </w:r>
      <w:proofErr w:type="spellEnd"/>
      <w:r w:rsidRPr="001D3A19">
        <w:rPr>
          <w:rFonts w:eastAsia="Times New Roman"/>
          <w:szCs w:val="24"/>
          <w:lang w:eastAsia="en-US"/>
        </w:rPr>
        <w:t xml:space="preserve">, M., Kubota, M., </w:t>
      </w:r>
      <w:proofErr w:type="spellStart"/>
      <w:r w:rsidRPr="001D3A19">
        <w:rPr>
          <w:rFonts w:eastAsia="Times New Roman"/>
          <w:szCs w:val="24"/>
          <w:lang w:eastAsia="en-US"/>
        </w:rPr>
        <w:t>Kameya</w:t>
      </w:r>
      <w:proofErr w:type="spellEnd"/>
      <w:r w:rsidRPr="001D3A19">
        <w:rPr>
          <w:rFonts w:eastAsia="Times New Roman"/>
          <w:szCs w:val="24"/>
          <w:lang w:eastAsia="en-US"/>
        </w:rPr>
        <w:t xml:space="preserve">, H. and </w:t>
      </w:r>
      <w:proofErr w:type="spellStart"/>
      <w:r w:rsidRPr="001D3A19">
        <w:rPr>
          <w:rFonts w:eastAsia="Times New Roman"/>
          <w:szCs w:val="24"/>
          <w:lang w:eastAsia="en-US"/>
        </w:rPr>
        <w:t>Taniue</w:t>
      </w:r>
      <w:proofErr w:type="spellEnd"/>
      <w:r w:rsidRPr="001D3A19">
        <w:rPr>
          <w:rFonts w:eastAsia="Times New Roman"/>
          <w:szCs w:val="24"/>
          <w:lang w:eastAsia="en-US"/>
        </w:rPr>
        <w:t>, M., 2009.</w:t>
      </w:r>
      <w:proofErr w:type="gramEnd"/>
      <w:r w:rsidRPr="001D3A19">
        <w:rPr>
          <w:rFonts w:eastAsia="Times New Roman"/>
          <w:szCs w:val="24"/>
          <w:lang w:eastAsia="en-US"/>
        </w:rPr>
        <w:t xml:space="preserve"> </w:t>
      </w:r>
      <w:r w:rsidRPr="001D3A19">
        <w:rPr>
          <w:rFonts w:eastAsia="Times New Roman"/>
          <w:kern w:val="36"/>
          <w:szCs w:val="24"/>
          <w:lang w:eastAsia="en-US"/>
        </w:rPr>
        <w:t xml:space="preserve">Physical properties of the shallow sediments in late Pleistocene formations, </w:t>
      </w:r>
      <w:proofErr w:type="spellStart"/>
      <w:r w:rsidRPr="001D3A19">
        <w:rPr>
          <w:rFonts w:eastAsia="Times New Roman"/>
          <w:kern w:val="36"/>
          <w:szCs w:val="24"/>
          <w:lang w:eastAsia="en-US"/>
        </w:rPr>
        <w:t>Ursa</w:t>
      </w:r>
      <w:proofErr w:type="spellEnd"/>
      <w:r w:rsidRPr="001D3A19">
        <w:rPr>
          <w:rFonts w:eastAsia="Times New Roman"/>
          <w:kern w:val="36"/>
          <w:szCs w:val="24"/>
          <w:lang w:eastAsia="en-US"/>
        </w:rPr>
        <w:t xml:space="preserve"> Basin, Gulf of Mexico, and their implications for generation and preservation of shallow overpressures</w:t>
      </w:r>
      <w:r w:rsidRPr="001D3A19">
        <w:rPr>
          <w:rFonts w:eastAsia="Times New Roman"/>
          <w:szCs w:val="24"/>
          <w:lang w:eastAsia="en-US"/>
        </w:rPr>
        <w:t xml:space="preserve">. ELSEVIER, Marine and Petroleum Geology, Vol. 24, Issue 4, p. 474 – 486. </w:t>
      </w:r>
    </w:p>
    <w:p w:rsidR="001D3A19" w:rsidRPr="001D3A19" w:rsidRDefault="001D3A19" w:rsidP="001D3A19">
      <w:pPr>
        <w:widowControl/>
        <w:bidi/>
        <w:adjustRightInd/>
        <w:spacing w:line="240" w:lineRule="auto"/>
        <w:jc w:val="left"/>
        <w:textAlignment w:val="auto"/>
        <w:rPr>
          <w:rFonts w:eastAsia="Times New Roman"/>
          <w:szCs w:val="24"/>
          <w:lang w:eastAsia="en-US"/>
        </w:rPr>
      </w:pPr>
    </w:p>
    <w:p w:rsidR="001D3A19" w:rsidRPr="001D3A19" w:rsidRDefault="001D3A19" w:rsidP="001D3A19">
      <w:pPr>
        <w:widowControl/>
        <w:adjustRightInd/>
        <w:spacing w:line="0" w:lineRule="atLeast"/>
        <w:ind w:left="630" w:hanging="630"/>
        <w:textAlignment w:val="auto"/>
        <w:rPr>
          <w:rFonts w:eastAsia="Times New Roman"/>
          <w:szCs w:val="24"/>
          <w:lang w:eastAsia="en-US"/>
        </w:rPr>
      </w:pPr>
    </w:p>
    <w:p w:rsidR="001D3A19" w:rsidRPr="006B51F4" w:rsidRDefault="001D3A19" w:rsidP="006F2C6C">
      <w:pPr>
        <w:spacing w:line="240" w:lineRule="auto"/>
        <w:rPr>
          <w:b/>
          <w:bCs/>
          <w:szCs w:val="24"/>
          <w:lang w:bidi="ar-IQ"/>
        </w:rPr>
      </w:pPr>
    </w:p>
    <w:sectPr w:rsidR="001D3A19" w:rsidRPr="006B51F4" w:rsidSect="000375F9">
      <w:headerReference w:type="even" r:id="rId24"/>
      <w:headerReference w:type="default" r:id="rId25"/>
      <w:headerReference w:type="first" r:id="rId26"/>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764" w:rsidRDefault="00BD4764">
      <w:r>
        <w:separator/>
      </w:r>
    </w:p>
  </w:endnote>
  <w:endnote w:type="continuationSeparator" w:id="0">
    <w:p w:rsidR="00BD4764" w:rsidRDefault="00BD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764" w:rsidRDefault="00BD4764">
      <w:r>
        <w:separator/>
      </w:r>
    </w:p>
  </w:footnote>
  <w:footnote w:type="continuationSeparator" w:id="0">
    <w:p w:rsidR="00BD4764" w:rsidRDefault="00BD4764">
      <w:r>
        <w:continuationSeparator/>
      </w:r>
    </w:p>
  </w:footnote>
  <w:footnote w:id="1">
    <w:p w:rsidR="00E930A2" w:rsidRPr="000375F9" w:rsidRDefault="00E930A2" w:rsidP="00DE53C5">
      <w:pPr>
        <w:pStyle w:val="FootnoteText"/>
        <w:spacing w:line="240" w:lineRule="auto"/>
        <w:rPr>
          <w:sz w:val="22"/>
          <w:szCs w:val="22"/>
        </w:rPr>
      </w:pPr>
      <w:bookmarkStart w:id="0" w:name="_GoBack"/>
      <w:r>
        <w:rPr>
          <w:rStyle w:val="FootnoteReference"/>
        </w:rPr>
        <w:footnoteRef/>
      </w:r>
      <w:r>
        <w:t xml:space="preserve"> </w:t>
      </w:r>
      <w:proofErr w:type="gramStart"/>
      <w:r>
        <w:rPr>
          <w:sz w:val="22"/>
          <w:szCs w:val="22"/>
        </w:rPr>
        <w:t>Private Consultant, Erbil, Iraq</w:t>
      </w:r>
      <w:r w:rsidRPr="000375F9">
        <w:rPr>
          <w:sz w:val="22"/>
          <w:szCs w:val="22"/>
        </w:rPr>
        <w:t>.</w:t>
      </w:r>
      <w:proofErr w:type="gramEnd"/>
      <w:r w:rsidRPr="000375F9">
        <w:rPr>
          <w:sz w:val="22"/>
          <w:szCs w:val="22"/>
        </w:rPr>
        <w:t xml:space="preserve"> e-mail:</w:t>
      </w:r>
      <w:r w:rsidRPr="00DE53C5">
        <w:t xml:space="preserve"> </w:t>
      </w:r>
      <w:r w:rsidRPr="00DE53C5">
        <w:rPr>
          <w:sz w:val="22"/>
          <w:szCs w:val="22"/>
        </w:rPr>
        <w:t>varoujan49@yahoo.com</w:t>
      </w:r>
    </w:p>
    <w:bookmarkEnd w:id="0"/>
  </w:footnote>
  <w:footnote w:id="2">
    <w:p w:rsidR="00E930A2" w:rsidRPr="000375F9" w:rsidRDefault="00E930A2" w:rsidP="001A2A9D">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Iraq Geological Survey; Baghdad</w:t>
      </w:r>
      <w:r w:rsidRPr="000375F9">
        <w:rPr>
          <w:sz w:val="22"/>
          <w:szCs w:val="22"/>
        </w:rPr>
        <w:t>.</w:t>
      </w:r>
      <w:proofErr w:type="gramEnd"/>
      <w:r w:rsidRPr="000375F9">
        <w:rPr>
          <w:sz w:val="22"/>
          <w:szCs w:val="22"/>
        </w:rPr>
        <w:t xml:space="preserve"> </w:t>
      </w:r>
    </w:p>
  </w:footnote>
  <w:footnote w:id="3">
    <w:p w:rsidR="00E930A2" w:rsidRPr="00DE53C5" w:rsidRDefault="00E930A2"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E930A2" w:rsidRPr="000375F9" w:rsidRDefault="00E930A2" w:rsidP="00DE53C5">
      <w:pPr>
        <w:pStyle w:val="FootnoteText"/>
        <w:spacing w:line="240" w:lineRule="auto"/>
        <w:rPr>
          <w:sz w:val="22"/>
          <w:szCs w:val="22"/>
        </w:rPr>
      </w:pPr>
    </w:p>
    <w:p w:rsidR="00E930A2" w:rsidRDefault="00E930A2" w:rsidP="00924E0E">
      <w:pPr>
        <w:pStyle w:val="FootnoteText"/>
        <w:spacing w:line="240" w:lineRule="auto"/>
      </w:pPr>
    </w:p>
    <w:p w:rsidR="00E930A2" w:rsidRPr="00A95D65" w:rsidRDefault="00E930A2"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E930A2" w:rsidRPr="00884246" w:rsidRDefault="00E930A2"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A2" w:rsidRDefault="00E930A2" w:rsidP="004A218D">
    <w:pPr>
      <w:pStyle w:val="Header"/>
      <w:framePr w:wrap="around" w:vAnchor="text" w:hAnchor="margin" w:xAlign="right" w:y="1"/>
      <w:ind w:right="360" w:firstLine="360"/>
      <w:rPr>
        <w:rStyle w:val="PageNumber"/>
      </w:rPr>
    </w:pPr>
  </w:p>
  <w:p w:rsidR="00E930A2" w:rsidRPr="00614131" w:rsidRDefault="00E930A2" w:rsidP="001D3A19">
    <w:pPr>
      <w:pStyle w:val="Header"/>
      <w:ind w:right="360"/>
      <w:rPr>
        <w:i/>
        <w:iCs/>
        <w:sz w:val="22"/>
        <w:szCs w:val="22"/>
      </w:rPr>
    </w:pPr>
    <w:proofErr w:type="spellStart"/>
    <w:r w:rsidRPr="00614131">
      <w:rPr>
        <w:i/>
        <w:iCs/>
      </w:rPr>
      <w:t>Sissakian</w:t>
    </w:r>
    <w:proofErr w:type="spellEnd"/>
    <w:r w:rsidRPr="00614131">
      <w:rPr>
        <w:i/>
        <w:iCs/>
      </w:rPr>
      <w:t xml:space="preserve"> V.</w:t>
    </w:r>
    <w:proofErr w:type="gramStart"/>
    <w:r w:rsidRPr="00614131">
      <w:rPr>
        <w:i/>
        <w:iCs/>
      </w:rPr>
      <w:t xml:space="preserve">,  </w:t>
    </w:r>
    <w:r w:rsidR="001D3A19">
      <w:rPr>
        <w:i/>
        <w:iCs/>
      </w:rPr>
      <w:t>Al</w:t>
    </w:r>
    <w:proofErr w:type="gramEnd"/>
    <w:r w:rsidR="001D3A19">
      <w:rPr>
        <w:i/>
        <w:iCs/>
      </w:rPr>
      <w:t>-</w:t>
    </w:r>
    <w:proofErr w:type="spellStart"/>
    <w:r w:rsidR="001D3A19">
      <w:rPr>
        <w:i/>
        <w:iCs/>
      </w:rPr>
      <w:t>Musawi</w:t>
    </w:r>
    <w:proofErr w:type="spellEnd"/>
    <w:r w:rsidR="001D3A19">
      <w:rPr>
        <w:i/>
        <w:iCs/>
      </w:rPr>
      <w:t xml:space="preserve"> H.</w:t>
    </w:r>
    <w:r w:rsidRPr="00614131">
      <w:rPr>
        <w:i/>
        <w:iCs/>
      </w:rPr>
      <w:t>, Al-Ansari N. and Knutsson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A2" w:rsidRPr="00C15591" w:rsidRDefault="00E930A2"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1D3A19">
      <w:rPr>
        <w:rStyle w:val="PageNumber"/>
        <w:noProof/>
        <w:sz w:val="22"/>
        <w:szCs w:val="22"/>
      </w:rPr>
      <w:t>5</w:t>
    </w:r>
    <w:r w:rsidRPr="00C15591">
      <w:rPr>
        <w:rStyle w:val="PageNumber"/>
        <w:sz w:val="22"/>
        <w:szCs w:val="22"/>
      </w:rPr>
      <w:fldChar w:fldCharType="end"/>
    </w:r>
  </w:p>
  <w:p w:rsidR="00E930A2" w:rsidRDefault="00E930A2" w:rsidP="00C15591">
    <w:pPr>
      <w:pStyle w:val="Header"/>
      <w:framePr w:wrap="around" w:vAnchor="text" w:hAnchor="page" w:x="9421" w:y="-48"/>
      <w:ind w:right="360"/>
      <w:rPr>
        <w:rStyle w:val="PageNumber"/>
      </w:rPr>
    </w:pPr>
  </w:p>
  <w:p w:rsidR="00E930A2" w:rsidRPr="00C15591" w:rsidRDefault="001D3A19" w:rsidP="001D3A19">
    <w:pPr>
      <w:pStyle w:val="Header"/>
      <w:ind w:right="360"/>
      <w:rPr>
        <w:i/>
        <w:sz w:val="22"/>
        <w:szCs w:val="22"/>
      </w:rPr>
    </w:pPr>
    <w:r w:rsidRPr="001D3A19">
      <w:rPr>
        <w:i/>
        <w:sz w:val="22"/>
        <w:szCs w:val="22"/>
      </w:rPr>
      <w:t>The Origin and Genesis of the Dokan Conglomerate, NE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A2" w:rsidRPr="00F503C0" w:rsidRDefault="00E930A2"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E930A2" w:rsidRPr="00F503C0" w:rsidRDefault="00E930A2"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930A2" w:rsidRPr="00D4528E" w:rsidRDefault="00E930A2"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E930A2" w:rsidRPr="003A3D8F" w:rsidRDefault="00E930A2"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AC81384"/>
    <w:multiLevelType w:val="multilevel"/>
    <w:tmpl w:val="427CE1A6"/>
    <w:lvl w:ilvl="0">
      <w:start w:val="1"/>
      <w:numFmt w:val="decimal"/>
      <w:lvlText w:val="%1"/>
      <w:lvlJc w:val="left"/>
      <w:pPr>
        <w:ind w:left="810" w:hanging="45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6">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8">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9">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BD675AE"/>
    <w:multiLevelType w:val="hybridMultilevel"/>
    <w:tmpl w:val="B5F27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3">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2"/>
  </w:num>
  <w:num w:numId="3">
    <w:abstractNumId w:val="7"/>
  </w:num>
  <w:num w:numId="4">
    <w:abstractNumId w:val="8"/>
  </w:num>
  <w:num w:numId="5">
    <w:abstractNumId w:val="5"/>
  </w:num>
  <w:num w:numId="6">
    <w:abstractNumId w:val="10"/>
  </w:num>
  <w:num w:numId="7">
    <w:abstractNumId w:val="2"/>
  </w:num>
  <w:num w:numId="8">
    <w:abstractNumId w:val="13"/>
  </w:num>
  <w:num w:numId="9">
    <w:abstractNumId w:val="6"/>
  </w:num>
  <w:num w:numId="10">
    <w:abstractNumId w:val="4"/>
  </w:num>
  <w:num w:numId="11">
    <w:abstractNumId w:val="8"/>
    <w:lvlOverride w:ilvl="0">
      <w:startOverride w:val="1"/>
    </w:lvlOverride>
  </w:num>
  <w:num w:numId="12">
    <w:abstractNumId w:val="3"/>
  </w:num>
  <w:num w:numId="13">
    <w:abstractNumId w:val="9"/>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85C4B"/>
    <w:rsid w:val="00096CFE"/>
    <w:rsid w:val="000A476F"/>
    <w:rsid w:val="00125EF9"/>
    <w:rsid w:val="001537FE"/>
    <w:rsid w:val="001610A0"/>
    <w:rsid w:val="001637F6"/>
    <w:rsid w:val="00173BD0"/>
    <w:rsid w:val="00182879"/>
    <w:rsid w:val="0019535C"/>
    <w:rsid w:val="001A2A9D"/>
    <w:rsid w:val="001B031A"/>
    <w:rsid w:val="001C20CF"/>
    <w:rsid w:val="001D3013"/>
    <w:rsid w:val="001D3A19"/>
    <w:rsid w:val="002070F7"/>
    <w:rsid w:val="00233785"/>
    <w:rsid w:val="00260962"/>
    <w:rsid w:val="002736C9"/>
    <w:rsid w:val="00291BC5"/>
    <w:rsid w:val="002E218C"/>
    <w:rsid w:val="002E3749"/>
    <w:rsid w:val="002F2C57"/>
    <w:rsid w:val="00303353"/>
    <w:rsid w:val="00322DA7"/>
    <w:rsid w:val="00347F24"/>
    <w:rsid w:val="003760E0"/>
    <w:rsid w:val="00386699"/>
    <w:rsid w:val="00395B5C"/>
    <w:rsid w:val="003A3D8F"/>
    <w:rsid w:val="003B5CF2"/>
    <w:rsid w:val="003C03F8"/>
    <w:rsid w:val="003D24DA"/>
    <w:rsid w:val="003D3BD5"/>
    <w:rsid w:val="003E59D5"/>
    <w:rsid w:val="003E6242"/>
    <w:rsid w:val="00411AF5"/>
    <w:rsid w:val="00412D8C"/>
    <w:rsid w:val="00425D81"/>
    <w:rsid w:val="004A218D"/>
    <w:rsid w:val="004B156A"/>
    <w:rsid w:val="004F50AA"/>
    <w:rsid w:val="005141B4"/>
    <w:rsid w:val="0056424E"/>
    <w:rsid w:val="00566892"/>
    <w:rsid w:val="0057377A"/>
    <w:rsid w:val="005F5EDB"/>
    <w:rsid w:val="00614131"/>
    <w:rsid w:val="00641F7D"/>
    <w:rsid w:val="00671586"/>
    <w:rsid w:val="00680B18"/>
    <w:rsid w:val="006A4676"/>
    <w:rsid w:val="006C55B9"/>
    <w:rsid w:val="006F2C6C"/>
    <w:rsid w:val="006F538F"/>
    <w:rsid w:val="006F57E2"/>
    <w:rsid w:val="007024DA"/>
    <w:rsid w:val="00735E85"/>
    <w:rsid w:val="00745359"/>
    <w:rsid w:val="0077016D"/>
    <w:rsid w:val="00772216"/>
    <w:rsid w:val="007C434A"/>
    <w:rsid w:val="007E0E6E"/>
    <w:rsid w:val="007E3666"/>
    <w:rsid w:val="007F7F07"/>
    <w:rsid w:val="00827E9C"/>
    <w:rsid w:val="00884246"/>
    <w:rsid w:val="008C661C"/>
    <w:rsid w:val="008D0267"/>
    <w:rsid w:val="00924E0E"/>
    <w:rsid w:val="00924EA4"/>
    <w:rsid w:val="00957ED1"/>
    <w:rsid w:val="00980A70"/>
    <w:rsid w:val="00986DD1"/>
    <w:rsid w:val="009A1C0D"/>
    <w:rsid w:val="009A6DA1"/>
    <w:rsid w:val="009D32DC"/>
    <w:rsid w:val="009D443D"/>
    <w:rsid w:val="009F30B1"/>
    <w:rsid w:val="00A0611E"/>
    <w:rsid w:val="00A31F3C"/>
    <w:rsid w:val="00A805EA"/>
    <w:rsid w:val="00A95D65"/>
    <w:rsid w:val="00AA3116"/>
    <w:rsid w:val="00AA77DB"/>
    <w:rsid w:val="00B678C0"/>
    <w:rsid w:val="00B70A9A"/>
    <w:rsid w:val="00B85B16"/>
    <w:rsid w:val="00BB1528"/>
    <w:rsid w:val="00BD4764"/>
    <w:rsid w:val="00C15591"/>
    <w:rsid w:val="00C268F9"/>
    <w:rsid w:val="00C6565A"/>
    <w:rsid w:val="00C67EAF"/>
    <w:rsid w:val="00CE6B5B"/>
    <w:rsid w:val="00D4335C"/>
    <w:rsid w:val="00D4528E"/>
    <w:rsid w:val="00D6487E"/>
    <w:rsid w:val="00DC034A"/>
    <w:rsid w:val="00DE53C5"/>
    <w:rsid w:val="00E25B8E"/>
    <w:rsid w:val="00E74776"/>
    <w:rsid w:val="00E87401"/>
    <w:rsid w:val="00E930A2"/>
    <w:rsid w:val="00EB5E6E"/>
    <w:rsid w:val="00ED06F1"/>
    <w:rsid w:val="00EE27AB"/>
    <w:rsid w:val="00EF49DA"/>
    <w:rsid w:val="00EF7241"/>
    <w:rsid w:val="00F0206E"/>
    <w:rsid w:val="00F03418"/>
    <w:rsid w:val="00F05772"/>
    <w:rsid w:val="00F07086"/>
    <w:rsid w:val="00F162D0"/>
    <w:rsid w:val="00F227C3"/>
    <w:rsid w:val="00F4037A"/>
    <w:rsid w:val="00F43E70"/>
    <w:rsid w:val="00F52343"/>
    <w:rsid w:val="00F537F4"/>
    <w:rsid w:val="00F97F14"/>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3414</Words>
  <Characters>18693</Characters>
  <Application>Microsoft Office Word</Application>
  <DocSecurity>0</DocSecurity>
  <Lines>155</Lines>
  <Paragraphs>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3</cp:revision>
  <cp:lastPrinted>2010-11-10T15:06:00Z</cp:lastPrinted>
  <dcterms:created xsi:type="dcterms:W3CDTF">2016-01-21T15:12:00Z</dcterms:created>
  <dcterms:modified xsi:type="dcterms:W3CDTF">2016-01-22T09:48:00Z</dcterms:modified>
</cp:coreProperties>
</file>