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1E" w:rsidRDefault="00002986" w:rsidP="00E4304E">
      <w:pPr>
        <w:jc w:val="center"/>
        <w:rPr>
          <w:rFonts w:ascii="Times New Roman" w:hAnsi="Times New Roman" w:cs="Times New Roman"/>
          <w:b/>
          <w:sz w:val="24"/>
          <w:szCs w:val="24"/>
        </w:rPr>
      </w:pPr>
      <w:r>
        <w:rPr>
          <w:rFonts w:ascii="Times New Roman" w:hAnsi="Times New Roman" w:cs="Times New Roman"/>
          <w:b/>
          <w:sz w:val="24"/>
          <w:szCs w:val="24"/>
        </w:rPr>
        <w:t>Ef</w:t>
      </w:r>
      <w:r w:rsidR="008156BE">
        <w:rPr>
          <w:rFonts w:ascii="Times New Roman" w:hAnsi="Times New Roman" w:cs="Times New Roman"/>
          <w:b/>
          <w:sz w:val="24"/>
          <w:szCs w:val="24"/>
        </w:rPr>
        <w:t>fects of Atypical Observations o</w:t>
      </w:r>
      <w:r>
        <w:rPr>
          <w:rFonts w:ascii="Times New Roman" w:hAnsi="Times New Roman" w:cs="Times New Roman"/>
          <w:b/>
          <w:sz w:val="24"/>
          <w:szCs w:val="24"/>
        </w:rPr>
        <w:t xml:space="preserve">n </w:t>
      </w:r>
      <w:r w:rsidR="008156BE">
        <w:rPr>
          <w:rFonts w:ascii="Times New Roman" w:hAnsi="Times New Roman" w:cs="Times New Roman"/>
          <w:b/>
          <w:sz w:val="24"/>
          <w:szCs w:val="24"/>
        </w:rPr>
        <w:t xml:space="preserve">the </w:t>
      </w:r>
      <w:r w:rsidR="00E5441E">
        <w:rPr>
          <w:rFonts w:ascii="Times New Roman" w:hAnsi="Times New Roman" w:cs="Times New Roman"/>
          <w:b/>
          <w:sz w:val="24"/>
          <w:szCs w:val="24"/>
        </w:rPr>
        <w:t>Estimati</w:t>
      </w:r>
      <w:r w:rsidR="008156BE">
        <w:rPr>
          <w:rFonts w:ascii="Times New Roman" w:hAnsi="Times New Roman" w:cs="Times New Roman"/>
          <w:b/>
          <w:sz w:val="24"/>
          <w:szCs w:val="24"/>
        </w:rPr>
        <w:t>on of</w:t>
      </w:r>
      <w:r w:rsidR="00E5441E">
        <w:rPr>
          <w:rFonts w:ascii="Times New Roman" w:hAnsi="Times New Roman" w:cs="Times New Roman"/>
          <w:b/>
          <w:sz w:val="24"/>
          <w:szCs w:val="24"/>
        </w:rPr>
        <w:t xml:space="preserve"> Seemingly Unrelated Regression</w:t>
      </w:r>
      <w:r w:rsidR="004C034C">
        <w:rPr>
          <w:rFonts w:ascii="Times New Roman" w:hAnsi="Times New Roman" w:cs="Times New Roman"/>
          <w:b/>
          <w:sz w:val="24"/>
          <w:szCs w:val="24"/>
        </w:rPr>
        <w:t xml:space="preserve"> Model</w:t>
      </w:r>
    </w:p>
    <w:p w:rsidR="00E4304E" w:rsidRPr="004C034C" w:rsidRDefault="00E4304E" w:rsidP="00E4304E">
      <w:pPr>
        <w:pStyle w:val="NoSpacing"/>
        <w:jc w:val="center"/>
        <w:rPr>
          <w:rFonts w:ascii="Times New Roman" w:hAnsi="Times New Roman" w:cs="Times New Roman"/>
          <w:b/>
          <w:sz w:val="20"/>
          <w:szCs w:val="20"/>
        </w:rPr>
      </w:pPr>
      <w:r w:rsidRPr="004C034C">
        <w:rPr>
          <w:rFonts w:ascii="Times New Roman" w:hAnsi="Times New Roman" w:cs="Times New Roman"/>
          <w:b/>
          <w:sz w:val="20"/>
          <w:szCs w:val="20"/>
        </w:rPr>
        <w:t xml:space="preserve">A. A. </w:t>
      </w:r>
      <w:proofErr w:type="spellStart"/>
      <w:r w:rsidRPr="004C034C">
        <w:rPr>
          <w:rFonts w:ascii="Times New Roman" w:hAnsi="Times New Roman" w:cs="Times New Roman"/>
          <w:b/>
          <w:sz w:val="20"/>
          <w:szCs w:val="20"/>
        </w:rPr>
        <w:t>Adepoju</w:t>
      </w:r>
      <w:proofErr w:type="spellEnd"/>
      <w:r w:rsidRPr="004C034C">
        <w:rPr>
          <w:rFonts w:ascii="Times New Roman" w:hAnsi="Times New Roman" w:cs="Times New Roman"/>
          <w:b/>
          <w:sz w:val="20"/>
          <w:szCs w:val="20"/>
        </w:rPr>
        <w:t xml:space="preserve">* and A. O. </w:t>
      </w:r>
      <w:proofErr w:type="spellStart"/>
      <w:r w:rsidRPr="004C034C">
        <w:rPr>
          <w:rFonts w:ascii="Times New Roman" w:hAnsi="Times New Roman" w:cs="Times New Roman"/>
          <w:b/>
          <w:sz w:val="20"/>
          <w:szCs w:val="20"/>
        </w:rPr>
        <w:t>Akinwumi</w:t>
      </w:r>
      <w:proofErr w:type="spellEnd"/>
    </w:p>
    <w:p w:rsidR="00E5441E" w:rsidRPr="004C034C" w:rsidRDefault="00E4304E" w:rsidP="00E4304E">
      <w:pPr>
        <w:jc w:val="center"/>
        <w:rPr>
          <w:rFonts w:ascii="Times New Roman" w:hAnsi="Times New Roman" w:cs="Times New Roman"/>
          <w:b/>
          <w:sz w:val="20"/>
          <w:szCs w:val="20"/>
        </w:rPr>
      </w:pPr>
      <w:r w:rsidRPr="004C034C">
        <w:rPr>
          <w:rFonts w:ascii="Times New Roman" w:hAnsi="Times New Roman" w:cs="Times New Roman"/>
          <w:b/>
          <w:sz w:val="20"/>
          <w:szCs w:val="20"/>
        </w:rPr>
        <w:t>Department of Statistics, University of Ibadan, Ibadan, Nigeria</w:t>
      </w:r>
    </w:p>
    <w:p w:rsidR="00E4304E" w:rsidRPr="00E4304E" w:rsidRDefault="00E4304E" w:rsidP="00E4304E">
      <w:pPr>
        <w:pStyle w:val="NoSpacing"/>
        <w:rPr>
          <w:b/>
          <w:sz w:val="16"/>
          <w:szCs w:val="16"/>
        </w:rPr>
      </w:pPr>
      <w:r w:rsidRPr="00E4304E">
        <w:rPr>
          <w:b/>
          <w:sz w:val="16"/>
          <w:szCs w:val="16"/>
        </w:rPr>
        <w:t>* Corresponding author</w:t>
      </w:r>
    </w:p>
    <w:p w:rsidR="00E4304E" w:rsidRPr="00E4304E" w:rsidRDefault="00E4304E" w:rsidP="00E4304E">
      <w:pPr>
        <w:pStyle w:val="NoSpacing"/>
        <w:rPr>
          <w:b/>
          <w:sz w:val="16"/>
          <w:szCs w:val="16"/>
        </w:rPr>
      </w:pPr>
      <w:r w:rsidRPr="00E4304E">
        <w:rPr>
          <w:b/>
          <w:sz w:val="16"/>
          <w:szCs w:val="16"/>
        </w:rPr>
        <w:t xml:space="preserve">   Address: Department of Statistics, University of Ibadan, Ibadan, Nigeria; </w:t>
      </w:r>
    </w:p>
    <w:p w:rsidR="00E4304E" w:rsidRPr="00E4304E" w:rsidRDefault="00E4304E" w:rsidP="00E4304E">
      <w:pPr>
        <w:pStyle w:val="NoSpacing"/>
        <w:rPr>
          <w:b/>
          <w:sz w:val="16"/>
          <w:szCs w:val="16"/>
        </w:rPr>
      </w:pPr>
      <w:r w:rsidRPr="00E4304E">
        <w:rPr>
          <w:b/>
          <w:sz w:val="16"/>
          <w:szCs w:val="16"/>
        </w:rPr>
        <w:t xml:space="preserve">   Email: </w:t>
      </w:r>
      <w:hyperlink r:id="rId8" w:history="1">
        <w:r w:rsidRPr="007F5B35">
          <w:rPr>
            <w:rStyle w:val="Hyperlink"/>
            <w:b/>
            <w:sz w:val="16"/>
            <w:szCs w:val="16"/>
          </w:rPr>
          <w:t>pojuday@yahoo.com</w:t>
        </w:r>
      </w:hyperlink>
      <w:r>
        <w:rPr>
          <w:b/>
          <w:sz w:val="16"/>
          <w:szCs w:val="16"/>
        </w:rPr>
        <w:t xml:space="preserve"> </w:t>
      </w:r>
    </w:p>
    <w:p w:rsidR="00E4304E" w:rsidRDefault="00E4304E" w:rsidP="00234508">
      <w:pPr>
        <w:jc w:val="both"/>
        <w:rPr>
          <w:rFonts w:ascii="Times New Roman" w:hAnsi="Times New Roman" w:cs="Times New Roman"/>
          <w:b/>
          <w:sz w:val="24"/>
          <w:szCs w:val="24"/>
        </w:rPr>
      </w:pPr>
    </w:p>
    <w:p w:rsidR="002428A6" w:rsidRPr="00234508" w:rsidRDefault="002428A6" w:rsidP="00234508">
      <w:pPr>
        <w:jc w:val="both"/>
        <w:rPr>
          <w:rFonts w:ascii="Times New Roman" w:hAnsi="Times New Roman" w:cs="Times New Roman"/>
          <w:b/>
          <w:sz w:val="24"/>
          <w:szCs w:val="24"/>
        </w:rPr>
      </w:pPr>
      <w:r w:rsidRPr="00234508">
        <w:rPr>
          <w:rFonts w:ascii="Times New Roman" w:hAnsi="Times New Roman" w:cs="Times New Roman"/>
          <w:b/>
          <w:sz w:val="24"/>
          <w:szCs w:val="24"/>
        </w:rPr>
        <w:t>Abstract</w:t>
      </w:r>
      <w:r w:rsidR="00E23160" w:rsidRPr="00234508">
        <w:rPr>
          <w:rFonts w:ascii="Times New Roman" w:hAnsi="Times New Roman" w:cs="Times New Roman"/>
          <w:b/>
          <w:sz w:val="24"/>
          <w:szCs w:val="24"/>
        </w:rPr>
        <w:t xml:space="preserve"> </w:t>
      </w:r>
    </w:p>
    <w:p w:rsidR="005614B7" w:rsidRPr="00234508" w:rsidRDefault="002428A6" w:rsidP="00234508">
      <w:pPr>
        <w:jc w:val="both"/>
        <w:rPr>
          <w:rFonts w:ascii="Times New Roman" w:hAnsi="Times New Roman" w:cs="Times New Roman"/>
          <w:sz w:val="24"/>
          <w:szCs w:val="24"/>
        </w:rPr>
      </w:pPr>
      <w:r w:rsidRPr="00234508">
        <w:rPr>
          <w:rFonts w:ascii="Times New Roman" w:hAnsi="Times New Roman" w:cs="Times New Roman"/>
          <w:sz w:val="24"/>
          <w:szCs w:val="24"/>
        </w:rPr>
        <w:t>The Seemingly Unrelated Regression Equation model is a generalization of a linear regression model that consists of several regression equations</w:t>
      </w:r>
      <w:r w:rsidR="009831C9" w:rsidRPr="00234508">
        <w:rPr>
          <w:rFonts w:ascii="Times New Roman" w:hAnsi="Times New Roman" w:cs="Times New Roman"/>
          <w:sz w:val="24"/>
          <w:szCs w:val="24"/>
        </w:rPr>
        <w:t xml:space="preserve"> in order to achieve efficient estimates</w:t>
      </w:r>
      <w:r w:rsidRPr="00234508">
        <w:rPr>
          <w:rFonts w:ascii="Times New Roman" w:hAnsi="Times New Roman" w:cs="Times New Roman"/>
          <w:sz w:val="24"/>
          <w:szCs w:val="24"/>
        </w:rPr>
        <w:t>.</w:t>
      </w:r>
      <w:r w:rsidR="007444A3" w:rsidRPr="00234508">
        <w:rPr>
          <w:rFonts w:ascii="Times New Roman" w:hAnsi="Times New Roman" w:cs="Times New Roman"/>
          <w:sz w:val="24"/>
          <w:szCs w:val="24"/>
        </w:rPr>
        <w:t xml:space="preserve"> </w:t>
      </w:r>
      <w:r w:rsidR="00E23160" w:rsidRPr="00234508">
        <w:rPr>
          <w:rFonts w:ascii="Times New Roman" w:hAnsi="Times New Roman" w:cs="Times New Roman"/>
          <w:sz w:val="24"/>
          <w:szCs w:val="24"/>
        </w:rPr>
        <w:t>Unfortunately, the assumptions underlying most SUR estimators give little/no consideration to outlying observations which may be present in the data. These atypical observations may have some apparent distorting effects on the estimat</w:t>
      </w:r>
      <w:r w:rsidR="00B233A1">
        <w:rPr>
          <w:rFonts w:ascii="Times New Roman" w:hAnsi="Times New Roman" w:cs="Times New Roman"/>
          <w:sz w:val="24"/>
          <w:szCs w:val="24"/>
        </w:rPr>
        <w:t>es produced by these estimators</w:t>
      </w:r>
      <w:r w:rsidR="00E23160" w:rsidRPr="00234508">
        <w:rPr>
          <w:rFonts w:ascii="Times New Roman" w:hAnsi="Times New Roman" w:cs="Times New Roman"/>
          <w:sz w:val="24"/>
          <w:szCs w:val="24"/>
        </w:rPr>
        <w:t>. This study thus examine</w:t>
      </w:r>
      <w:r w:rsidR="00390AD0" w:rsidRPr="00234508">
        <w:rPr>
          <w:rFonts w:ascii="Times New Roman" w:hAnsi="Times New Roman" w:cs="Times New Roman"/>
          <w:sz w:val="24"/>
          <w:szCs w:val="24"/>
        </w:rPr>
        <w:t>d</w:t>
      </w:r>
      <w:r w:rsidR="00E23160" w:rsidRPr="00234508">
        <w:rPr>
          <w:rFonts w:ascii="Times New Roman" w:hAnsi="Times New Roman" w:cs="Times New Roman"/>
          <w:sz w:val="24"/>
          <w:szCs w:val="24"/>
        </w:rPr>
        <w:t xml:space="preserve"> the effect of outliers on </w:t>
      </w:r>
      <w:r w:rsidR="00390AD0" w:rsidRPr="00234508">
        <w:rPr>
          <w:rFonts w:ascii="Times New Roman" w:hAnsi="Times New Roman" w:cs="Times New Roman"/>
          <w:sz w:val="24"/>
          <w:szCs w:val="24"/>
        </w:rPr>
        <w:t xml:space="preserve">the </w:t>
      </w:r>
      <w:r w:rsidR="00390AD0" w:rsidRPr="00234508">
        <w:rPr>
          <w:rFonts w:ascii="Times New Roman" w:eastAsiaTheme="minorEastAsia" w:hAnsi="Times New Roman" w:cs="Times New Roman"/>
          <w:sz w:val="24"/>
          <w:szCs w:val="24"/>
        </w:rPr>
        <w:t xml:space="preserve">performances of SUR and OLS estimators </w:t>
      </w:r>
      <w:r w:rsidR="00E23160" w:rsidRPr="00234508">
        <w:rPr>
          <w:rFonts w:ascii="Times New Roman" w:hAnsi="Times New Roman" w:cs="Times New Roman"/>
          <w:sz w:val="24"/>
          <w:szCs w:val="24"/>
        </w:rPr>
        <w:t>using Monte Carlo simulation method.</w:t>
      </w:r>
      <w:r w:rsidR="007A3033" w:rsidRPr="00234508">
        <w:rPr>
          <w:rFonts w:ascii="Times New Roman" w:hAnsi="Times New Roman" w:cs="Times New Roman"/>
          <w:sz w:val="24"/>
          <w:szCs w:val="24"/>
        </w:rPr>
        <w:t xml:space="preserve"> </w:t>
      </w:r>
      <w:r w:rsidR="007444A3" w:rsidRPr="00234508">
        <w:rPr>
          <w:rFonts w:ascii="Times New Roman" w:hAnsi="Times New Roman" w:cs="Times New Roman"/>
          <w:sz w:val="24"/>
          <w:szCs w:val="24"/>
        </w:rPr>
        <w:t xml:space="preserve">The </w:t>
      </w:r>
      <w:proofErr w:type="spellStart"/>
      <w:r w:rsidR="0085619E" w:rsidRPr="00234508">
        <w:rPr>
          <w:rFonts w:ascii="Times New Roman" w:hAnsi="Times New Roman" w:cs="Times New Roman"/>
          <w:sz w:val="24"/>
          <w:szCs w:val="24"/>
        </w:rPr>
        <w:t>C</w:t>
      </w:r>
      <w:r w:rsidR="00B731C0" w:rsidRPr="00234508">
        <w:rPr>
          <w:rFonts w:ascii="Times New Roman" w:hAnsi="Times New Roman" w:cs="Times New Roman"/>
          <w:sz w:val="24"/>
          <w:szCs w:val="24"/>
        </w:rPr>
        <w:t>holesky</w:t>
      </w:r>
      <w:proofErr w:type="spellEnd"/>
      <w:r w:rsidR="00B731C0" w:rsidRPr="00234508">
        <w:rPr>
          <w:rFonts w:ascii="Times New Roman" w:hAnsi="Times New Roman" w:cs="Times New Roman"/>
          <w:sz w:val="24"/>
          <w:szCs w:val="24"/>
        </w:rPr>
        <w:t xml:space="preserve"> method </w:t>
      </w:r>
      <w:r w:rsidR="00E23160" w:rsidRPr="00234508">
        <w:rPr>
          <w:rFonts w:ascii="Times New Roman" w:hAnsi="Times New Roman" w:cs="Times New Roman"/>
          <w:sz w:val="24"/>
          <w:szCs w:val="24"/>
        </w:rPr>
        <w:t xml:space="preserve">was </w:t>
      </w:r>
      <w:r w:rsidR="007E720A" w:rsidRPr="00234508">
        <w:rPr>
          <w:rFonts w:ascii="Times New Roman" w:hAnsi="Times New Roman" w:cs="Times New Roman"/>
          <w:sz w:val="24"/>
          <w:szCs w:val="24"/>
        </w:rPr>
        <w:t xml:space="preserve">used </w:t>
      </w:r>
      <w:r w:rsidR="00B731C0" w:rsidRPr="00234508">
        <w:rPr>
          <w:rFonts w:ascii="Times New Roman" w:hAnsi="Times New Roman" w:cs="Times New Roman"/>
          <w:sz w:val="24"/>
          <w:szCs w:val="24"/>
        </w:rPr>
        <w:t xml:space="preserve">to partition the variance-covariance matrix </w:t>
      </w:r>
      <m:oMath>
        <m:acc>
          <m:accPr>
            <m:ctrlPr>
              <w:rPr>
                <w:rFonts w:ascii="Cambria Math" w:hAnsi="Cambria Math" w:cs="Times New Roman"/>
                <w:i/>
                <w:sz w:val="24"/>
                <w:szCs w:val="24"/>
              </w:rPr>
            </m:ctrlPr>
          </m:accPr>
          <m:e>
            <m:r>
              <w:rPr>
                <w:rFonts w:ascii="Cambria Math" w:eastAsiaTheme="minorEastAsia" w:hAnsi="Cambria Math" w:cs="Times New Roman"/>
                <w:sz w:val="24"/>
                <w:szCs w:val="24"/>
              </w:rPr>
              <m:t>∑</m:t>
            </m:r>
          </m:e>
        </m:acc>
      </m:oMath>
      <w:r w:rsidR="00B731C0" w:rsidRPr="00234508">
        <w:rPr>
          <w:rFonts w:ascii="Times New Roman" w:eastAsiaTheme="minorEastAsia" w:hAnsi="Times New Roman" w:cs="Times New Roman"/>
          <w:sz w:val="24"/>
          <w:szCs w:val="24"/>
        </w:rPr>
        <w:t xml:space="preserve"> by decomposing it into the upper and lower non-singular triangular matrices.</w:t>
      </w:r>
      <w:r w:rsidR="007A3033" w:rsidRPr="00234508">
        <w:rPr>
          <w:rFonts w:ascii="Times New Roman" w:eastAsiaTheme="minorEastAsia" w:hAnsi="Times New Roman" w:cs="Times New Roman"/>
          <w:sz w:val="24"/>
          <w:szCs w:val="24"/>
        </w:rPr>
        <w:t xml:space="preserve"> </w:t>
      </w:r>
      <w:r w:rsidR="00B233A1">
        <w:rPr>
          <w:rFonts w:ascii="Times New Roman" w:eastAsiaTheme="minorEastAsia" w:hAnsi="Times New Roman" w:cs="Times New Roman"/>
          <w:sz w:val="24"/>
          <w:szCs w:val="24"/>
        </w:rPr>
        <w:t>Varying degree of outliers;</w:t>
      </w:r>
      <w:r w:rsidR="00390AD0" w:rsidRPr="00234508">
        <w:rPr>
          <w:rFonts w:ascii="Times New Roman" w:eastAsiaTheme="minorEastAsia" w:hAnsi="Times New Roman" w:cs="Times New Roman"/>
          <w:sz w:val="24"/>
          <w:szCs w:val="24"/>
        </w:rPr>
        <w:t xml:space="preserve"> </w:t>
      </w:r>
      <w:r w:rsidR="00E8054A" w:rsidRPr="00234508">
        <w:rPr>
          <w:rFonts w:ascii="Times New Roman" w:eastAsiaTheme="minorEastAsia" w:hAnsi="Times New Roman" w:cs="Times New Roman"/>
          <w:sz w:val="24"/>
          <w:szCs w:val="24"/>
        </w:rPr>
        <w:t xml:space="preserve">0%, 5%, </w:t>
      </w:r>
      <w:r w:rsidR="00B573FC" w:rsidRPr="00234508">
        <w:rPr>
          <w:rFonts w:ascii="Times New Roman" w:eastAsiaTheme="minorEastAsia" w:hAnsi="Times New Roman" w:cs="Times New Roman"/>
          <w:sz w:val="24"/>
          <w:szCs w:val="24"/>
        </w:rPr>
        <w:t>and 10</w:t>
      </w:r>
      <w:r w:rsidR="00390AD0" w:rsidRPr="00234508">
        <w:rPr>
          <w:rFonts w:ascii="Times New Roman" w:eastAsiaTheme="minorEastAsia" w:hAnsi="Times New Roman" w:cs="Times New Roman"/>
          <w:sz w:val="24"/>
          <w:szCs w:val="24"/>
        </w:rPr>
        <w:t xml:space="preserve">% were each introduced into </w:t>
      </w:r>
      <w:r w:rsidR="00E8054A" w:rsidRPr="00234508">
        <w:rPr>
          <w:rFonts w:ascii="Times New Roman" w:hAnsi="Times New Roman" w:cs="Times New Roman"/>
          <w:sz w:val="24"/>
          <w:szCs w:val="24"/>
        </w:rPr>
        <w:t>five sample</w:t>
      </w:r>
      <w:r w:rsidR="005614B7" w:rsidRPr="00234508">
        <w:rPr>
          <w:rFonts w:ascii="Times New Roman" w:hAnsi="Times New Roman" w:cs="Times New Roman"/>
          <w:sz w:val="24"/>
          <w:szCs w:val="24"/>
        </w:rPr>
        <w:t xml:space="preserve"> sizes; 20, 40</w:t>
      </w:r>
      <w:r w:rsidR="00845E35" w:rsidRPr="00234508">
        <w:rPr>
          <w:rFonts w:ascii="Times New Roman" w:hAnsi="Times New Roman" w:cs="Times New Roman"/>
          <w:sz w:val="24"/>
          <w:szCs w:val="24"/>
        </w:rPr>
        <w:t>, 60, 100 and 500</w:t>
      </w:r>
      <w:r w:rsidR="007E720A" w:rsidRPr="00234508">
        <w:rPr>
          <w:rFonts w:ascii="Times New Roman" w:hAnsi="Times New Roman" w:cs="Times New Roman"/>
          <w:sz w:val="24"/>
          <w:szCs w:val="24"/>
        </w:rPr>
        <w:t xml:space="preserve"> respectively.</w:t>
      </w:r>
      <w:r w:rsidR="00845E35" w:rsidRPr="00234508">
        <w:rPr>
          <w:rFonts w:ascii="Times New Roman" w:hAnsi="Times New Roman" w:cs="Times New Roman"/>
          <w:sz w:val="24"/>
          <w:szCs w:val="24"/>
        </w:rPr>
        <w:t xml:space="preserve"> </w:t>
      </w:r>
      <w:r w:rsidR="00390AD0" w:rsidRPr="00234508">
        <w:rPr>
          <w:rFonts w:ascii="Times New Roman" w:hAnsi="Times New Roman" w:cs="Times New Roman"/>
          <w:sz w:val="24"/>
          <w:szCs w:val="24"/>
        </w:rPr>
        <w:t xml:space="preserve">The performances of the estimators were evaluated using </w:t>
      </w:r>
      <w:r w:rsidR="005614B7" w:rsidRPr="00234508">
        <w:rPr>
          <w:rFonts w:ascii="Times New Roman" w:hAnsi="Times New Roman" w:cs="Times New Roman"/>
          <w:sz w:val="24"/>
          <w:szCs w:val="24"/>
        </w:rPr>
        <w:t>Absolute Bias</w:t>
      </w:r>
      <w:r w:rsidR="009101E9" w:rsidRPr="00234508">
        <w:rPr>
          <w:rFonts w:ascii="Times New Roman" w:hAnsi="Times New Roman" w:cs="Times New Roman"/>
          <w:sz w:val="24"/>
          <w:szCs w:val="24"/>
        </w:rPr>
        <w:t xml:space="preserve"> (ABIAS)</w:t>
      </w:r>
      <w:r w:rsidR="005614B7" w:rsidRPr="00234508">
        <w:rPr>
          <w:rFonts w:ascii="Times New Roman" w:hAnsi="Times New Roman" w:cs="Times New Roman"/>
          <w:sz w:val="24"/>
          <w:szCs w:val="24"/>
        </w:rPr>
        <w:t xml:space="preserve"> and Mean Square Error (MSE)</w:t>
      </w:r>
      <w:r w:rsidR="00390AD0" w:rsidRPr="00234508">
        <w:rPr>
          <w:rFonts w:ascii="Times New Roman" w:hAnsi="Times New Roman" w:cs="Times New Roman"/>
          <w:sz w:val="24"/>
          <w:szCs w:val="24"/>
        </w:rPr>
        <w:t>.</w:t>
      </w:r>
      <w:r w:rsidR="003A26A9" w:rsidRPr="00234508">
        <w:rPr>
          <w:rFonts w:ascii="Times New Roman" w:hAnsi="Times New Roman" w:cs="Times New Roman"/>
          <w:sz w:val="24"/>
          <w:szCs w:val="24"/>
        </w:rPr>
        <w:t xml:space="preserve"> </w:t>
      </w:r>
      <w:r w:rsidR="007E720A" w:rsidRPr="00234508">
        <w:rPr>
          <w:rFonts w:ascii="Times New Roman" w:hAnsi="Times New Roman" w:cs="Times New Roman"/>
          <w:sz w:val="24"/>
          <w:szCs w:val="24"/>
        </w:rPr>
        <w:t xml:space="preserve">The results showed </w:t>
      </w:r>
      <w:r w:rsidR="003A26A9" w:rsidRPr="00234508">
        <w:rPr>
          <w:rFonts w:ascii="Times New Roman" w:hAnsi="Times New Roman" w:cs="Times New Roman"/>
          <w:sz w:val="24"/>
          <w:szCs w:val="24"/>
        </w:rPr>
        <w:t>that at 0% outliers</w:t>
      </w:r>
      <w:r w:rsidR="009101E9" w:rsidRPr="00234508">
        <w:rPr>
          <w:rFonts w:ascii="Times New Roman" w:hAnsi="Times New Roman" w:cs="Times New Roman"/>
          <w:sz w:val="24"/>
          <w:szCs w:val="24"/>
        </w:rPr>
        <w:t xml:space="preserve"> (when outliers were absent)</w:t>
      </w:r>
      <w:r w:rsidR="003A26A9" w:rsidRPr="00234508">
        <w:rPr>
          <w:rFonts w:ascii="Times New Roman" w:hAnsi="Times New Roman" w:cs="Times New Roman"/>
          <w:sz w:val="24"/>
          <w:szCs w:val="24"/>
        </w:rPr>
        <w:t xml:space="preserve">, the </w:t>
      </w:r>
      <w:r w:rsidR="00B233A1">
        <w:rPr>
          <w:rFonts w:ascii="Times New Roman" w:hAnsi="Times New Roman" w:cs="Times New Roman"/>
          <w:sz w:val="24"/>
          <w:szCs w:val="24"/>
        </w:rPr>
        <w:t>ABIAS</w:t>
      </w:r>
      <w:r w:rsidR="003A26A9" w:rsidRPr="00234508">
        <w:rPr>
          <w:rFonts w:ascii="Times New Roman" w:hAnsi="Times New Roman" w:cs="Times New Roman"/>
          <w:sz w:val="24"/>
          <w:szCs w:val="24"/>
        </w:rPr>
        <w:t xml:space="preserve"> and </w:t>
      </w:r>
      <w:r w:rsidR="00B233A1">
        <w:rPr>
          <w:rFonts w:ascii="Times New Roman" w:hAnsi="Times New Roman" w:cs="Times New Roman"/>
          <w:sz w:val="24"/>
          <w:szCs w:val="24"/>
        </w:rPr>
        <w:t>MSE</w:t>
      </w:r>
      <w:r w:rsidR="003A26A9" w:rsidRPr="00234508">
        <w:rPr>
          <w:rFonts w:ascii="Times New Roman" w:hAnsi="Times New Roman" w:cs="Times New Roman"/>
          <w:sz w:val="24"/>
          <w:szCs w:val="24"/>
        </w:rPr>
        <w:t xml:space="preserve"> of the SUR and OLS estimators </w:t>
      </w:r>
      <w:r w:rsidR="006A0BD6" w:rsidRPr="00234508">
        <w:rPr>
          <w:rFonts w:ascii="Times New Roman" w:hAnsi="Times New Roman" w:cs="Times New Roman"/>
          <w:sz w:val="24"/>
          <w:szCs w:val="24"/>
        </w:rPr>
        <w:t>showed</w:t>
      </w:r>
      <w:r w:rsidR="003A26A9" w:rsidRPr="00234508">
        <w:rPr>
          <w:rFonts w:ascii="Times New Roman" w:hAnsi="Times New Roman" w:cs="Times New Roman"/>
          <w:sz w:val="24"/>
          <w:szCs w:val="24"/>
        </w:rPr>
        <w:t xml:space="preserve"> similar </w:t>
      </w:r>
      <w:r w:rsidR="009101E9" w:rsidRPr="00234508">
        <w:rPr>
          <w:rFonts w:ascii="Times New Roman" w:hAnsi="Times New Roman" w:cs="Times New Roman"/>
          <w:sz w:val="24"/>
          <w:szCs w:val="24"/>
        </w:rPr>
        <w:t>result</w:t>
      </w:r>
      <w:r w:rsidR="006A0BD6" w:rsidRPr="00234508">
        <w:rPr>
          <w:rFonts w:ascii="Times New Roman" w:hAnsi="Times New Roman" w:cs="Times New Roman"/>
          <w:sz w:val="24"/>
          <w:szCs w:val="24"/>
        </w:rPr>
        <w:t>s</w:t>
      </w:r>
      <w:r w:rsidR="003A26A9" w:rsidRPr="00234508">
        <w:rPr>
          <w:rFonts w:ascii="Times New Roman" w:hAnsi="Times New Roman" w:cs="Times New Roman"/>
          <w:sz w:val="24"/>
          <w:szCs w:val="24"/>
        </w:rPr>
        <w:t xml:space="preserve">. At 5% </w:t>
      </w:r>
      <w:r w:rsidR="006A0BD6" w:rsidRPr="00234508">
        <w:rPr>
          <w:rFonts w:ascii="Times New Roman" w:hAnsi="Times New Roman" w:cs="Times New Roman"/>
          <w:sz w:val="24"/>
          <w:szCs w:val="24"/>
        </w:rPr>
        <w:t xml:space="preserve">and 10% </w:t>
      </w:r>
      <w:r w:rsidR="003A26A9" w:rsidRPr="00234508">
        <w:rPr>
          <w:rFonts w:ascii="Times New Roman" w:hAnsi="Times New Roman" w:cs="Times New Roman"/>
          <w:sz w:val="24"/>
          <w:szCs w:val="24"/>
        </w:rPr>
        <w:t>outliers,</w:t>
      </w:r>
      <w:r w:rsidR="00196D88" w:rsidRPr="00234508">
        <w:rPr>
          <w:rFonts w:ascii="Times New Roman" w:hAnsi="Times New Roman" w:cs="Times New Roman"/>
          <w:sz w:val="24"/>
          <w:szCs w:val="24"/>
        </w:rPr>
        <w:t xml:space="preserve"> the magnitude in ABIAS and MSE for both estimators increased </w:t>
      </w:r>
      <w:r w:rsidR="006A0BD6" w:rsidRPr="00234508">
        <w:rPr>
          <w:rFonts w:ascii="Times New Roman" w:hAnsi="Times New Roman" w:cs="Times New Roman"/>
          <w:sz w:val="24"/>
          <w:szCs w:val="24"/>
        </w:rPr>
        <w:t>but the SUR estimator showed better performance than the OLS estimator.</w:t>
      </w:r>
      <w:r w:rsidR="008E7EF6" w:rsidRPr="00234508">
        <w:rPr>
          <w:rFonts w:ascii="Times New Roman" w:hAnsi="Times New Roman" w:cs="Times New Roman"/>
          <w:sz w:val="24"/>
          <w:szCs w:val="24"/>
        </w:rPr>
        <w:t xml:space="preserve"> As the sample size increases, ABIAS and MSE </w:t>
      </w:r>
      <w:r w:rsidR="00196D88" w:rsidRPr="00234508">
        <w:rPr>
          <w:rFonts w:ascii="Times New Roman" w:hAnsi="Times New Roman" w:cs="Times New Roman"/>
          <w:sz w:val="24"/>
          <w:szCs w:val="24"/>
        </w:rPr>
        <w:t xml:space="preserve">of the estimators </w:t>
      </w:r>
      <w:r w:rsidR="008E7EF6" w:rsidRPr="00234508">
        <w:rPr>
          <w:rFonts w:ascii="Times New Roman" w:hAnsi="Times New Roman" w:cs="Times New Roman"/>
          <w:sz w:val="24"/>
          <w:szCs w:val="24"/>
        </w:rPr>
        <w:t>decreased consistently</w:t>
      </w:r>
      <w:r w:rsidR="00196D88" w:rsidRPr="00234508">
        <w:rPr>
          <w:rFonts w:ascii="Times New Roman" w:hAnsi="Times New Roman" w:cs="Times New Roman"/>
          <w:sz w:val="24"/>
          <w:szCs w:val="24"/>
        </w:rPr>
        <w:t xml:space="preserve"> for the various degrees of outliers considered with</w:t>
      </w:r>
      <w:r w:rsidR="008E7EF6" w:rsidRPr="00234508">
        <w:rPr>
          <w:rFonts w:ascii="Times New Roman" w:hAnsi="Times New Roman" w:cs="Times New Roman"/>
          <w:sz w:val="24"/>
          <w:szCs w:val="24"/>
        </w:rPr>
        <w:t xml:space="preserve"> SUR </w:t>
      </w:r>
      <w:r w:rsidR="00196D88" w:rsidRPr="00234508">
        <w:rPr>
          <w:rFonts w:ascii="Times New Roman" w:hAnsi="Times New Roman" w:cs="Times New Roman"/>
          <w:sz w:val="24"/>
          <w:szCs w:val="24"/>
        </w:rPr>
        <w:t>consistently better than</w:t>
      </w:r>
      <w:r w:rsidR="008E7EF6" w:rsidRPr="00234508">
        <w:rPr>
          <w:rFonts w:ascii="Times New Roman" w:hAnsi="Times New Roman" w:cs="Times New Roman"/>
          <w:sz w:val="24"/>
          <w:szCs w:val="24"/>
        </w:rPr>
        <w:t xml:space="preserve"> OLS.</w:t>
      </w:r>
    </w:p>
    <w:p w:rsidR="006A0BD6" w:rsidRPr="00234508" w:rsidRDefault="006A0BD6"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Key words: </w:t>
      </w:r>
      <w:r w:rsidR="007A3033" w:rsidRPr="00234508">
        <w:rPr>
          <w:rFonts w:ascii="Times New Roman" w:hAnsi="Times New Roman" w:cs="Times New Roman"/>
          <w:sz w:val="24"/>
          <w:szCs w:val="24"/>
        </w:rPr>
        <w:t xml:space="preserve">Seemingly Unrelated Regression, </w:t>
      </w:r>
      <w:r w:rsidRPr="00234508">
        <w:rPr>
          <w:rFonts w:ascii="Times New Roman" w:hAnsi="Times New Roman" w:cs="Times New Roman"/>
          <w:sz w:val="24"/>
          <w:szCs w:val="24"/>
        </w:rPr>
        <w:t xml:space="preserve">Outliers, </w:t>
      </w:r>
      <w:r w:rsidR="00491636">
        <w:rPr>
          <w:rFonts w:ascii="Times New Roman" w:hAnsi="Times New Roman" w:cs="Times New Roman"/>
          <w:sz w:val="24"/>
          <w:szCs w:val="24"/>
        </w:rPr>
        <w:t xml:space="preserve">Monte Carlo, </w:t>
      </w:r>
      <w:r w:rsidRPr="00234508">
        <w:rPr>
          <w:rFonts w:ascii="Times New Roman" w:hAnsi="Times New Roman" w:cs="Times New Roman"/>
          <w:sz w:val="24"/>
          <w:szCs w:val="24"/>
        </w:rPr>
        <w:t>Mean Square Error, Absolute Bi</w:t>
      </w:r>
      <w:r w:rsidR="007A3033" w:rsidRPr="00234508">
        <w:rPr>
          <w:rFonts w:ascii="Times New Roman" w:hAnsi="Times New Roman" w:cs="Times New Roman"/>
          <w:sz w:val="24"/>
          <w:szCs w:val="24"/>
        </w:rPr>
        <w:t>as.</w:t>
      </w:r>
      <w:r w:rsidRPr="00234508">
        <w:rPr>
          <w:rFonts w:ascii="Times New Roman" w:hAnsi="Times New Roman" w:cs="Times New Roman"/>
          <w:sz w:val="24"/>
          <w:szCs w:val="24"/>
        </w:rPr>
        <w:t xml:space="preserve"> </w:t>
      </w:r>
    </w:p>
    <w:p w:rsidR="006A0BD6" w:rsidRPr="00234508" w:rsidRDefault="006A0BD6" w:rsidP="00234508">
      <w:pPr>
        <w:jc w:val="both"/>
        <w:rPr>
          <w:rFonts w:ascii="Times New Roman" w:hAnsi="Times New Roman" w:cs="Times New Roman"/>
          <w:b/>
          <w:sz w:val="24"/>
          <w:szCs w:val="24"/>
        </w:rPr>
      </w:pPr>
      <w:r w:rsidRPr="00234508">
        <w:rPr>
          <w:rFonts w:ascii="Times New Roman" w:hAnsi="Times New Roman" w:cs="Times New Roman"/>
          <w:b/>
          <w:sz w:val="24"/>
          <w:szCs w:val="24"/>
        </w:rPr>
        <w:t>Introduction</w:t>
      </w:r>
    </w:p>
    <w:p w:rsidR="00400BD5" w:rsidRPr="00400BD5" w:rsidRDefault="002E71BC" w:rsidP="00400BD5">
      <w:pPr>
        <w:jc w:val="both"/>
        <w:rPr>
          <w:rFonts w:ascii="Times New Roman" w:hAnsi="Times New Roman" w:cs="Times New Roman"/>
          <w:sz w:val="24"/>
          <w:szCs w:val="24"/>
        </w:rPr>
      </w:pPr>
      <w:r w:rsidRPr="00B233A1">
        <w:rPr>
          <w:rFonts w:ascii="Times New Roman" w:hAnsi="Times New Roman" w:cs="Times New Roman"/>
          <w:sz w:val="24"/>
          <w:szCs w:val="24"/>
        </w:rPr>
        <w:t xml:space="preserve">“Seemingly unrelated regression equations” is an expression first used by </w:t>
      </w:r>
      <w:proofErr w:type="spellStart"/>
      <w:r w:rsidRPr="00B233A1">
        <w:rPr>
          <w:rFonts w:ascii="Times New Roman" w:hAnsi="Times New Roman" w:cs="Times New Roman"/>
          <w:sz w:val="24"/>
          <w:szCs w:val="24"/>
        </w:rPr>
        <w:t>Zellner</w:t>
      </w:r>
      <w:proofErr w:type="spellEnd"/>
      <w:r w:rsidRPr="00B233A1">
        <w:rPr>
          <w:rFonts w:ascii="Times New Roman" w:hAnsi="Times New Roman" w:cs="Times New Roman"/>
          <w:sz w:val="24"/>
          <w:szCs w:val="24"/>
        </w:rPr>
        <w:t xml:space="preserve"> </w:t>
      </w:r>
      <w:r w:rsidR="00C0691D">
        <w:rPr>
          <w:rFonts w:ascii="Times New Roman" w:hAnsi="Times New Roman" w:cs="Times New Roman"/>
          <w:sz w:val="24"/>
          <w:szCs w:val="24"/>
        </w:rPr>
        <w:t>[21]</w:t>
      </w:r>
      <w:r w:rsidRPr="00B233A1">
        <w:rPr>
          <w:rFonts w:ascii="Times New Roman" w:hAnsi="Times New Roman" w:cs="Times New Roman"/>
          <w:sz w:val="24"/>
          <w:szCs w:val="24"/>
        </w:rPr>
        <w:t xml:space="preserve">. It indicates a set of equations </w:t>
      </w:r>
      <w:r w:rsidRPr="00B233A1">
        <w:rPr>
          <w:rFonts w:ascii="Times New Roman" w:hAnsi="Times New Roman" w:cs="Times New Roman"/>
          <w:sz w:val="24"/>
          <w:szCs w:val="24"/>
          <w:lang w:val="en-GB"/>
        </w:rPr>
        <w:t>for modelling</w:t>
      </w:r>
      <w:r w:rsidR="00B233A1">
        <w:rPr>
          <w:rFonts w:ascii="Times New Roman" w:hAnsi="Times New Roman" w:cs="Times New Roman"/>
          <w:sz w:val="24"/>
          <w:szCs w:val="24"/>
        </w:rPr>
        <w:t xml:space="preserve"> the dependence of m variables (m</w:t>
      </w:r>
      <w:r w:rsidRPr="00B233A1">
        <w:rPr>
          <w:rFonts w:ascii="Times New Roman" w:hAnsi="Times New Roman" w:cs="Times New Roman"/>
          <w:sz w:val="24"/>
          <w:szCs w:val="24"/>
        </w:rPr>
        <w:t xml:space="preserve"> ≥ 1) on one or more </w:t>
      </w:r>
      <w:proofErr w:type="spellStart"/>
      <w:r w:rsidRPr="00B233A1">
        <w:rPr>
          <w:rFonts w:ascii="Times New Roman" w:hAnsi="Times New Roman" w:cs="Times New Roman"/>
          <w:sz w:val="24"/>
          <w:szCs w:val="24"/>
        </w:rPr>
        <w:t>regressors</w:t>
      </w:r>
      <w:proofErr w:type="spellEnd"/>
      <w:r w:rsidRPr="00B233A1">
        <w:rPr>
          <w:rFonts w:ascii="Times New Roman" w:hAnsi="Times New Roman" w:cs="Times New Roman"/>
          <w:sz w:val="24"/>
          <w:szCs w:val="24"/>
        </w:rPr>
        <w:t xml:space="preserve"> in which the error terms in the different equations are allowed to be correlated and, thus, the equations should be jointly considered </w:t>
      </w:r>
      <w:r w:rsidR="00C0691D" w:rsidRPr="00C0691D">
        <w:rPr>
          <w:rFonts w:ascii="Times New Roman" w:hAnsi="Times New Roman" w:cs="Times New Roman"/>
          <w:sz w:val="24"/>
          <w:szCs w:val="24"/>
        </w:rPr>
        <w:t>[6]</w:t>
      </w:r>
      <w:r w:rsidRPr="00234508">
        <w:rPr>
          <w:rFonts w:ascii="Times New Roman" w:hAnsi="Times New Roman" w:cs="Times New Roman"/>
          <w:sz w:val="24"/>
          <w:szCs w:val="24"/>
        </w:rPr>
        <w:t>.</w:t>
      </w:r>
      <w:r w:rsidR="003206E5" w:rsidRPr="00234508">
        <w:rPr>
          <w:rFonts w:ascii="Times New Roman" w:hAnsi="Times New Roman" w:cs="Times New Roman"/>
          <w:sz w:val="24"/>
          <w:szCs w:val="24"/>
        </w:rPr>
        <w:t xml:space="preserve"> </w:t>
      </w:r>
      <w:r w:rsidR="00400BD5" w:rsidRPr="00400BD5">
        <w:rPr>
          <w:rFonts w:ascii="Times New Roman" w:hAnsi="Times New Roman" w:cs="Times New Roman"/>
          <w:sz w:val="24"/>
          <w:szCs w:val="24"/>
        </w:rPr>
        <w:t>Thus, SUR models are often applied when there may be several equations, which appear to be unrelated; however, they may be related by the fact that: (1) some coefficients are the same or assumed to be zero; (2) the disturbances are correlated across equations; and/or (3) a subset of right hand side variables are the same.</w:t>
      </w:r>
    </w:p>
    <w:p w:rsidR="00733DF5" w:rsidRDefault="00733DF5" w:rsidP="00234508">
      <w:pPr>
        <w:jc w:val="both"/>
        <w:rPr>
          <w:rFonts w:ascii="Times New Roman" w:hAnsi="Times New Roman" w:cs="Times New Roman"/>
          <w:sz w:val="24"/>
          <w:szCs w:val="24"/>
        </w:rPr>
      </w:pPr>
    </w:p>
    <w:p w:rsidR="00733DF5" w:rsidRPr="00C61E6A" w:rsidRDefault="00733DF5" w:rsidP="00733DF5">
      <w:pPr>
        <w:jc w:val="both"/>
        <w:rPr>
          <w:rFonts w:ascii="Times New Roman" w:hAnsi="Times New Roman" w:cs="Times New Roman"/>
          <w:sz w:val="24"/>
          <w:szCs w:val="24"/>
        </w:rPr>
      </w:pPr>
      <w:r w:rsidRPr="00C61E6A">
        <w:rPr>
          <w:rFonts w:ascii="Times New Roman" w:hAnsi="Times New Roman" w:cs="Times New Roman"/>
          <w:sz w:val="24"/>
          <w:szCs w:val="24"/>
        </w:rPr>
        <w:lastRenderedPageBreak/>
        <w:t xml:space="preserve">Since their introduction, SUR models have </w:t>
      </w:r>
      <w:r>
        <w:rPr>
          <w:rFonts w:ascii="Times New Roman" w:hAnsi="Times New Roman" w:cs="Times New Roman"/>
          <w:sz w:val="24"/>
          <w:szCs w:val="24"/>
        </w:rPr>
        <w:t xml:space="preserve">taken </w:t>
      </w:r>
      <w:r w:rsidRPr="00C61E6A">
        <w:rPr>
          <w:rFonts w:ascii="Times New Roman" w:hAnsi="Times New Roman" w:cs="Times New Roman"/>
          <w:sz w:val="24"/>
          <w:szCs w:val="24"/>
        </w:rPr>
        <w:t xml:space="preserve">an important place in econometrics and in </w:t>
      </w:r>
      <w:r>
        <w:rPr>
          <w:rFonts w:ascii="Times New Roman" w:hAnsi="Times New Roman" w:cs="Times New Roman"/>
          <w:sz w:val="24"/>
          <w:szCs w:val="24"/>
        </w:rPr>
        <w:t xml:space="preserve">statistics. </w:t>
      </w:r>
      <w:r w:rsidRPr="00C61E6A">
        <w:rPr>
          <w:rFonts w:ascii="Times New Roman" w:hAnsi="Times New Roman" w:cs="Times New Roman"/>
          <w:sz w:val="24"/>
          <w:szCs w:val="24"/>
        </w:rPr>
        <w:t xml:space="preserve">See for example </w:t>
      </w:r>
      <w:r w:rsidR="00C0691D">
        <w:rPr>
          <w:rFonts w:ascii="Times New Roman" w:hAnsi="Times New Roman" w:cs="Times New Roman"/>
          <w:sz w:val="24"/>
          <w:szCs w:val="24"/>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Srivastava</w:t>
      </w:r>
      <w:proofErr w:type="spellEnd"/>
      <w:r>
        <w:rPr>
          <w:rFonts w:ascii="Times New Roman" w:hAnsi="Times New Roman" w:cs="Times New Roman"/>
          <w:sz w:val="24"/>
          <w:szCs w:val="24"/>
        </w:rPr>
        <w:t xml:space="preserve"> </w:t>
      </w:r>
      <w:r w:rsidRPr="00C61E6A">
        <w:rPr>
          <w:rFonts w:ascii="Times New Roman" w:hAnsi="Times New Roman" w:cs="Times New Roman"/>
          <w:sz w:val="24"/>
          <w:szCs w:val="24"/>
        </w:rPr>
        <w:t xml:space="preserve">&amp; Giles </w:t>
      </w:r>
      <w:r w:rsidR="00C0691D">
        <w:rPr>
          <w:rFonts w:ascii="Times New Roman" w:hAnsi="Times New Roman" w:cs="Times New Roman"/>
          <w:sz w:val="24"/>
          <w:szCs w:val="24"/>
        </w:rPr>
        <w:t>[19]</w:t>
      </w:r>
      <w:r w:rsidRPr="00C61E6A">
        <w:rPr>
          <w:rFonts w:ascii="Times New Roman" w:hAnsi="Times New Roman" w:cs="Times New Roman"/>
          <w:sz w:val="24"/>
          <w:szCs w:val="24"/>
        </w:rPr>
        <w:t xml:space="preserve"> give a detailed treatment of estimation and inference in SUR models. However, since the procedure pro</w:t>
      </w:r>
      <w:r w:rsidR="00C0691D">
        <w:rPr>
          <w:rFonts w:ascii="Times New Roman" w:hAnsi="Times New Roman" w:cs="Times New Roman"/>
          <w:sz w:val="24"/>
          <w:szCs w:val="24"/>
        </w:rPr>
        <w:t xml:space="preserve">posed originally by </w:t>
      </w:r>
      <w:proofErr w:type="spellStart"/>
      <w:r w:rsidR="00C0691D">
        <w:rPr>
          <w:rFonts w:ascii="Times New Roman" w:hAnsi="Times New Roman" w:cs="Times New Roman"/>
          <w:sz w:val="24"/>
          <w:szCs w:val="24"/>
        </w:rPr>
        <w:t>Zellner</w:t>
      </w:r>
      <w:proofErr w:type="spellEnd"/>
      <w:r w:rsidR="00C0691D">
        <w:rPr>
          <w:rFonts w:ascii="Times New Roman" w:hAnsi="Times New Roman" w:cs="Times New Roman"/>
          <w:sz w:val="24"/>
          <w:szCs w:val="24"/>
        </w:rPr>
        <w:t xml:space="preserve"> [</w:t>
      </w:r>
      <w:r w:rsidRPr="00C61E6A">
        <w:rPr>
          <w:rFonts w:ascii="Times New Roman" w:hAnsi="Times New Roman" w:cs="Times New Roman"/>
          <w:sz w:val="24"/>
          <w:szCs w:val="24"/>
        </w:rPr>
        <w:t>2</w:t>
      </w:r>
      <w:r w:rsidR="00C0691D">
        <w:rPr>
          <w:rFonts w:ascii="Times New Roman" w:hAnsi="Times New Roman" w:cs="Times New Roman"/>
          <w:sz w:val="24"/>
          <w:szCs w:val="24"/>
        </w:rPr>
        <w:t>1]</w:t>
      </w:r>
      <w:r w:rsidRPr="00C61E6A">
        <w:rPr>
          <w:rFonts w:ascii="Times New Roman" w:hAnsi="Times New Roman" w:cs="Times New Roman"/>
          <w:sz w:val="24"/>
          <w:szCs w:val="24"/>
        </w:rPr>
        <w:t xml:space="preserve"> is essentially a least squares estimator in a multiple equations model with a particular covariance matrix, it is expected that the estimator is vulnerable to outliers.  </w:t>
      </w:r>
    </w:p>
    <w:p w:rsidR="002E71BC" w:rsidRPr="00234508" w:rsidRDefault="002E71BC"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Seemingly unrelated regression models have been studied through </w:t>
      </w:r>
      <w:r w:rsidR="00C0691D">
        <w:rPr>
          <w:rFonts w:ascii="Times New Roman" w:hAnsi="Times New Roman" w:cs="Times New Roman"/>
          <w:sz w:val="24"/>
          <w:szCs w:val="24"/>
        </w:rPr>
        <w:t xml:space="preserve">many approaches. In </w:t>
      </w:r>
      <w:proofErr w:type="spellStart"/>
      <w:r w:rsidR="00C0691D">
        <w:rPr>
          <w:rFonts w:ascii="Times New Roman" w:hAnsi="Times New Roman" w:cs="Times New Roman"/>
          <w:sz w:val="24"/>
          <w:szCs w:val="24"/>
        </w:rPr>
        <w:t>Zellner</w:t>
      </w:r>
      <w:proofErr w:type="spellEnd"/>
      <w:r w:rsidR="00C0691D">
        <w:rPr>
          <w:rFonts w:ascii="Times New Roman" w:hAnsi="Times New Roman" w:cs="Times New Roman"/>
          <w:sz w:val="24"/>
          <w:szCs w:val="24"/>
        </w:rPr>
        <w:t xml:space="preserve"> [</w:t>
      </w:r>
      <w:r w:rsidRPr="00234508">
        <w:rPr>
          <w:rFonts w:ascii="Times New Roman" w:hAnsi="Times New Roman" w:cs="Times New Roman"/>
          <w:sz w:val="24"/>
          <w:szCs w:val="24"/>
        </w:rPr>
        <w:t>2</w:t>
      </w:r>
      <w:r w:rsidR="00C0691D">
        <w:rPr>
          <w:rFonts w:ascii="Times New Roman" w:hAnsi="Times New Roman" w:cs="Times New Roman"/>
          <w:sz w:val="24"/>
          <w:szCs w:val="24"/>
        </w:rPr>
        <w:t>1</w:t>
      </w:r>
      <w:r w:rsidRPr="00234508">
        <w:rPr>
          <w:rFonts w:ascii="Times New Roman" w:hAnsi="Times New Roman" w:cs="Times New Roman"/>
          <w:sz w:val="24"/>
          <w:szCs w:val="24"/>
        </w:rPr>
        <w:t xml:space="preserve">, </w:t>
      </w:r>
      <w:r w:rsidR="00C0691D">
        <w:rPr>
          <w:rFonts w:ascii="Times New Roman" w:hAnsi="Times New Roman" w:cs="Times New Roman"/>
          <w:sz w:val="24"/>
          <w:szCs w:val="24"/>
        </w:rPr>
        <w:t>22]</w:t>
      </w:r>
      <w:r w:rsidRPr="00234508">
        <w:rPr>
          <w:rFonts w:ascii="Times New Roman" w:hAnsi="Times New Roman" w:cs="Times New Roman"/>
          <w:sz w:val="24"/>
          <w:szCs w:val="24"/>
        </w:rPr>
        <w:t xml:space="preserve"> feasible generalized least squares estimators are introduced and their properties are </w:t>
      </w:r>
      <w:r w:rsidRPr="009816E3">
        <w:rPr>
          <w:rFonts w:ascii="Times New Roman" w:hAnsi="Times New Roman" w:cs="Times New Roman"/>
          <w:sz w:val="24"/>
          <w:szCs w:val="24"/>
          <w:lang w:val="en-GB"/>
        </w:rPr>
        <w:t>analysed</w:t>
      </w:r>
      <w:r w:rsidRPr="00234508">
        <w:rPr>
          <w:rFonts w:ascii="Times New Roman" w:hAnsi="Times New Roman" w:cs="Times New Roman"/>
          <w:sz w:val="24"/>
          <w:szCs w:val="24"/>
        </w:rPr>
        <w:t>. The maximum likelihood estimator from a Gaussian distribution for the error terms is investigated, for example</w:t>
      </w:r>
      <w:r w:rsidR="00C0691D">
        <w:rPr>
          <w:rFonts w:ascii="Times New Roman" w:hAnsi="Times New Roman" w:cs="Times New Roman"/>
          <w:sz w:val="24"/>
          <w:szCs w:val="24"/>
        </w:rPr>
        <w:t xml:space="preserve">, in </w:t>
      </w:r>
      <w:proofErr w:type="spellStart"/>
      <w:r w:rsidR="00C0691D">
        <w:rPr>
          <w:rFonts w:ascii="Times New Roman" w:hAnsi="Times New Roman" w:cs="Times New Roman"/>
          <w:sz w:val="24"/>
          <w:szCs w:val="24"/>
        </w:rPr>
        <w:t>Kmenta</w:t>
      </w:r>
      <w:proofErr w:type="spellEnd"/>
      <w:r w:rsidR="00C0691D">
        <w:rPr>
          <w:rFonts w:ascii="Times New Roman" w:hAnsi="Times New Roman" w:cs="Times New Roman"/>
          <w:sz w:val="24"/>
          <w:szCs w:val="24"/>
        </w:rPr>
        <w:t xml:space="preserve"> and Gilbert [8]</w:t>
      </w:r>
      <w:r w:rsidR="00BD0309">
        <w:rPr>
          <w:rFonts w:ascii="Times New Roman" w:hAnsi="Times New Roman" w:cs="Times New Roman"/>
          <w:sz w:val="24"/>
          <w:szCs w:val="24"/>
        </w:rPr>
        <w:t xml:space="preserve">; </w:t>
      </w:r>
      <w:proofErr w:type="spellStart"/>
      <w:r w:rsidR="00C0691D">
        <w:rPr>
          <w:rFonts w:ascii="Times New Roman" w:hAnsi="Times New Roman" w:cs="Times New Roman"/>
          <w:sz w:val="24"/>
          <w:szCs w:val="24"/>
        </w:rPr>
        <w:t>Oberhofer</w:t>
      </w:r>
      <w:proofErr w:type="spellEnd"/>
      <w:r w:rsidR="00C0691D">
        <w:rPr>
          <w:rFonts w:ascii="Times New Roman" w:hAnsi="Times New Roman" w:cs="Times New Roman"/>
          <w:sz w:val="24"/>
          <w:szCs w:val="24"/>
        </w:rPr>
        <w:t xml:space="preserve"> and </w:t>
      </w:r>
      <w:proofErr w:type="spellStart"/>
      <w:r w:rsidR="00C0691D">
        <w:rPr>
          <w:rFonts w:ascii="Times New Roman" w:hAnsi="Times New Roman" w:cs="Times New Roman"/>
          <w:sz w:val="24"/>
          <w:szCs w:val="24"/>
        </w:rPr>
        <w:t>Kmenta</w:t>
      </w:r>
      <w:proofErr w:type="spellEnd"/>
      <w:r w:rsidR="00C0691D">
        <w:rPr>
          <w:rFonts w:ascii="Times New Roman" w:hAnsi="Times New Roman" w:cs="Times New Roman"/>
          <w:sz w:val="24"/>
          <w:szCs w:val="24"/>
        </w:rPr>
        <w:t xml:space="preserve"> [</w:t>
      </w:r>
      <w:r w:rsidRPr="00234508">
        <w:rPr>
          <w:rFonts w:ascii="Times New Roman" w:hAnsi="Times New Roman" w:cs="Times New Roman"/>
          <w:sz w:val="24"/>
          <w:szCs w:val="24"/>
        </w:rPr>
        <w:t>1</w:t>
      </w:r>
      <w:r w:rsidR="00C0691D">
        <w:rPr>
          <w:rFonts w:ascii="Times New Roman" w:hAnsi="Times New Roman" w:cs="Times New Roman"/>
          <w:sz w:val="24"/>
          <w:szCs w:val="24"/>
        </w:rPr>
        <w:t>2]</w:t>
      </w:r>
      <w:r w:rsidRPr="00234508">
        <w:rPr>
          <w:rFonts w:ascii="Times New Roman" w:hAnsi="Times New Roman" w:cs="Times New Roman"/>
          <w:sz w:val="24"/>
          <w:szCs w:val="24"/>
        </w:rPr>
        <w:t>; Magnus</w:t>
      </w:r>
      <w:r w:rsidR="003206E5" w:rsidRPr="00234508">
        <w:rPr>
          <w:rFonts w:ascii="Times New Roman" w:hAnsi="Times New Roman" w:cs="Times New Roman"/>
          <w:sz w:val="24"/>
          <w:szCs w:val="24"/>
        </w:rPr>
        <w:t xml:space="preserve"> </w:t>
      </w:r>
      <w:r w:rsidR="00C0691D">
        <w:rPr>
          <w:rFonts w:ascii="Times New Roman" w:hAnsi="Times New Roman" w:cs="Times New Roman"/>
          <w:sz w:val="24"/>
          <w:szCs w:val="24"/>
        </w:rPr>
        <w:t>[9]; Park [15]</w:t>
      </w:r>
      <w:r w:rsidRPr="00234508">
        <w:rPr>
          <w:rFonts w:ascii="Times New Roman" w:hAnsi="Times New Roman" w:cs="Times New Roman"/>
          <w:sz w:val="24"/>
          <w:szCs w:val="24"/>
        </w:rPr>
        <w:t>. Further developments have been obtained by usin</w:t>
      </w:r>
      <w:r w:rsidR="00C0691D">
        <w:rPr>
          <w:rFonts w:ascii="Times New Roman" w:hAnsi="Times New Roman" w:cs="Times New Roman"/>
          <w:sz w:val="24"/>
          <w:szCs w:val="24"/>
        </w:rPr>
        <w:t>g bootstrap methods [17</w:t>
      </w:r>
      <w:r w:rsidRPr="00234508">
        <w:rPr>
          <w:rFonts w:ascii="Times New Roman" w:hAnsi="Times New Roman" w:cs="Times New Roman"/>
          <w:sz w:val="24"/>
          <w:szCs w:val="24"/>
        </w:rPr>
        <w:t xml:space="preserve">; </w:t>
      </w:r>
      <w:r w:rsidR="00C0691D">
        <w:rPr>
          <w:rFonts w:ascii="Times New Roman" w:hAnsi="Times New Roman" w:cs="Times New Roman"/>
          <w:sz w:val="24"/>
          <w:szCs w:val="24"/>
        </w:rPr>
        <w:t>1</w:t>
      </w:r>
      <w:r w:rsidRPr="00234508">
        <w:rPr>
          <w:rFonts w:ascii="Times New Roman" w:hAnsi="Times New Roman" w:cs="Times New Roman"/>
          <w:sz w:val="24"/>
          <w:szCs w:val="24"/>
        </w:rPr>
        <w:t>6</w:t>
      </w:r>
      <w:r w:rsidR="0005360A">
        <w:rPr>
          <w:rFonts w:ascii="Times New Roman" w:hAnsi="Times New Roman" w:cs="Times New Roman"/>
          <w:sz w:val="24"/>
          <w:szCs w:val="24"/>
        </w:rPr>
        <w:t>]</w:t>
      </w:r>
      <w:r w:rsidR="003206E5" w:rsidRPr="00234508">
        <w:rPr>
          <w:rFonts w:ascii="Times New Roman" w:hAnsi="Times New Roman" w:cs="Times New Roman"/>
          <w:sz w:val="24"/>
          <w:szCs w:val="24"/>
        </w:rPr>
        <w:t>.</w:t>
      </w:r>
    </w:p>
    <w:p w:rsidR="006A0BD6" w:rsidRDefault="006A0BD6" w:rsidP="00234508">
      <w:pPr>
        <w:jc w:val="both"/>
        <w:rPr>
          <w:rFonts w:ascii="Times New Roman" w:hAnsi="Times New Roman" w:cs="Times New Roman"/>
          <w:sz w:val="24"/>
          <w:szCs w:val="24"/>
        </w:rPr>
      </w:pPr>
      <w:r w:rsidRPr="00234508">
        <w:rPr>
          <w:rFonts w:ascii="Times New Roman" w:hAnsi="Times New Roman" w:cs="Times New Roman"/>
          <w:sz w:val="24"/>
          <w:szCs w:val="24"/>
        </w:rPr>
        <w:t>The Seemingly Unrelated Regression (SUR) estimator deals with a system of multivariate equations when error variables are contemporaneously correlated.</w:t>
      </w:r>
      <w:r w:rsidR="00E5441E">
        <w:rPr>
          <w:rFonts w:ascii="Times New Roman" w:hAnsi="Times New Roman" w:cs="Times New Roman"/>
          <w:sz w:val="24"/>
          <w:szCs w:val="24"/>
        </w:rPr>
        <w:t xml:space="preserve"> </w:t>
      </w:r>
      <w:r w:rsidR="00E5441E" w:rsidRPr="00234508">
        <w:rPr>
          <w:rFonts w:ascii="Times New Roman" w:hAnsi="Times New Roman" w:cs="Times New Roman"/>
          <w:sz w:val="24"/>
          <w:szCs w:val="24"/>
        </w:rPr>
        <w:t>There are two main motivations for use of SUR. The first one is to gain efficiency in estimation by combining information on different equations. The second motivation is to impose and/or test restrictions that involve parameters in d</w:t>
      </w:r>
      <w:r w:rsidR="0005360A">
        <w:rPr>
          <w:rFonts w:ascii="Times New Roman" w:hAnsi="Times New Roman" w:cs="Times New Roman"/>
          <w:sz w:val="24"/>
          <w:szCs w:val="24"/>
        </w:rPr>
        <w:t xml:space="preserve">ifferent equations. </w:t>
      </w:r>
      <w:proofErr w:type="spellStart"/>
      <w:r w:rsidR="0005360A">
        <w:rPr>
          <w:rFonts w:ascii="Times New Roman" w:hAnsi="Times New Roman" w:cs="Times New Roman"/>
          <w:sz w:val="24"/>
          <w:szCs w:val="24"/>
        </w:rPr>
        <w:t>Zellner</w:t>
      </w:r>
      <w:proofErr w:type="spellEnd"/>
      <w:r w:rsidR="0005360A">
        <w:rPr>
          <w:rFonts w:ascii="Times New Roman" w:hAnsi="Times New Roman" w:cs="Times New Roman"/>
          <w:sz w:val="24"/>
          <w:szCs w:val="24"/>
        </w:rPr>
        <w:t xml:space="preserve"> [</w:t>
      </w:r>
      <w:r w:rsidR="00E5441E" w:rsidRPr="00234508">
        <w:rPr>
          <w:rFonts w:ascii="Times New Roman" w:hAnsi="Times New Roman" w:cs="Times New Roman"/>
          <w:sz w:val="24"/>
          <w:szCs w:val="24"/>
        </w:rPr>
        <w:t>2</w:t>
      </w:r>
      <w:r w:rsidR="0005360A">
        <w:rPr>
          <w:rFonts w:ascii="Times New Roman" w:hAnsi="Times New Roman" w:cs="Times New Roman"/>
          <w:sz w:val="24"/>
          <w:szCs w:val="24"/>
        </w:rPr>
        <w:t>1]</w:t>
      </w:r>
      <w:r w:rsidR="00E5441E" w:rsidRPr="00234508">
        <w:rPr>
          <w:rFonts w:ascii="Times New Roman" w:hAnsi="Times New Roman" w:cs="Times New Roman"/>
          <w:sz w:val="24"/>
          <w:szCs w:val="24"/>
        </w:rPr>
        <w:t xml:space="preserve"> provided the seminal work in this area, and a thorough treatment is available in th</w:t>
      </w:r>
      <w:r w:rsidR="0005360A">
        <w:rPr>
          <w:rFonts w:ascii="Times New Roman" w:hAnsi="Times New Roman" w:cs="Times New Roman"/>
          <w:sz w:val="24"/>
          <w:szCs w:val="24"/>
        </w:rPr>
        <w:t xml:space="preserve">e book by </w:t>
      </w:r>
      <w:proofErr w:type="spellStart"/>
      <w:r w:rsidR="0005360A">
        <w:rPr>
          <w:rFonts w:ascii="Times New Roman" w:hAnsi="Times New Roman" w:cs="Times New Roman"/>
          <w:sz w:val="24"/>
          <w:szCs w:val="24"/>
        </w:rPr>
        <w:t>Srivastava</w:t>
      </w:r>
      <w:proofErr w:type="spellEnd"/>
      <w:r w:rsidR="0005360A">
        <w:rPr>
          <w:rFonts w:ascii="Times New Roman" w:hAnsi="Times New Roman" w:cs="Times New Roman"/>
          <w:sz w:val="24"/>
          <w:szCs w:val="24"/>
        </w:rPr>
        <w:t xml:space="preserve"> and Giles [</w:t>
      </w:r>
      <w:r w:rsidR="00E5441E" w:rsidRPr="00234508">
        <w:rPr>
          <w:rFonts w:ascii="Times New Roman" w:hAnsi="Times New Roman" w:cs="Times New Roman"/>
          <w:sz w:val="24"/>
          <w:szCs w:val="24"/>
        </w:rPr>
        <w:t>19</w:t>
      </w:r>
      <w:r w:rsidR="0005360A">
        <w:rPr>
          <w:rFonts w:ascii="Times New Roman" w:hAnsi="Times New Roman" w:cs="Times New Roman"/>
          <w:sz w:val="24"/>
          <w:szCs w:val="24"/>
        </w:rPr>
        <w:t>]</w:t>
      </w:r>
      <w:r w:rsidR="00E5441E" w:rsidRPr="00234508">
        <w:rPr>
          <w:rFonts w:ascii="Times New Roman" w:hAnsi="Times New Roman" w:cs="Times New Roman"/>
          <w:sz w:val="24"/>
          <w:szCs w:val="24"/>
        </w:rPr>
        <w:t>.</w:t>
      </w:r>
      <w:r w:rsidR="00E5441E">
        <w:rPr>
          <w:rFonts w:ascii="Times New Roman" w:hAnsi="Times New Roman" w:cs="Times New Roman"/>
          <w:sz w:val="24"/>
          <w:szCs w:val="24"/>
        </w:rPr>
        <w:t xml:space="preserve"> </w:t>
      </w:r>
      <w:r w:rsidR="0038347F" w:rsidRPr="00234508">
        <w:rPr>
          <w:rFonts w:ascii="Times New Roman" w:hAnsi="Times New Roman" w:cs="Times New Roman"/>
          <w:sz w:val="24"/>
          <w:szCs w:val="24"/>
        </w:rPr>
        <w:t>When</w:t>
      </w:r>
      <w:r w:rsidRPr="00234508">
        <w:rPr>
          <w:rFonts w:ascii="Times New Roman" w:hAnsi="Times New Roman" w:cs="Times New Roman"/>
          <w:sz w:val="24"/>
          <w:szCs w:val="24"/>
        </w:rPr>
        <w:t xml:space="preserve"> contemporaneous </w:t>
      </w:r>
      <w:r w:rsidR="002A3B91" w:rsidRPr="00234508">
        <w:rPr>
          <w:rFonts w:ascii="Times New Roman" w:hAnsi="Times New Roman" w:cs="Times New Roman"/>
          <w:sz w:val="24"/>
          <w:szCs w:val="24"/>
        </w:rPr>
        <w:t>correlations between the disturbances are</w:t>
      </w:r>
      <w:r w:rsidRPr="00234508">
        <w:rPr>
          <w:rFonts w:ascii="Times New Roman" w:hAnsi="Times New Roman" w:cs="Times New Roman"/>
          <w:sz w:val="24"/>
          <w:szCs w:val="24"/>
        </w:rPr>
        <w:t xml:space="preserve"> high and the explanatory variables in different equations considered are uncorrelated then efficiency would be attained</w:t>
      </w:r>
      <w:r w:rsidR="0005360A">
        <w:rPr>
          <w:rFonts w:ascii="Times New Roman" w:hAnsi="Times New Roman" w:cs="Times New Roman"/>
          <w:sz w:val="24"/>
          <w:szCs w:val="24"/>
        </w:rPr>
        <w:t xml:space="preserve"> ([4]</w:t>
      </w:r>
      <w:r w:rsidR="004F5024">
        <w:rPr>
          <w:rFonts w:ascii="Times New Roman" w:hAnsi="Times New Roman" w:cs="Times New Roman"/>
          <w:sz w:val="24"/>
          <w:szCs w:val="24"/>
        </w:rPr>
        <w:t>;</w:t>
      </w:r>
      <w:r w:rsidR="0078523F" w:rsidRPr="00234508">
        <w:rPr>
          <w:rFonts w:ascii="Times New Roman" w:hAnsi="Times New Roman" w:cs="Times New Roman"/>
          <w:sz w:val="24"/>
          <w:szCs w:val="24"/>
        </w:rPr>
        <w:t xml:space="preserve"> </w:t>
      </w:r>
      <w:r w:rsidR="0005360A">
        <w:rPr>
          <w:rFonts w:ascii="Times New Roman" w:hAnsi="Times New Roman" w:cs="Times New Roman"/>
          <w:sz w:val="24"/>
          <w:szCs w:val="24"/>
        </w:rPr>
        <w:t>[5]</w:t>
      </w:r>
      <w:r w:rsidR="004F5024">
        <w:rPr>
          <w:rFonts w:ascii="Times New Roman" w:hAnsi="Times New Roman" w:cs="Times New Roman"/>
          <w:sz w:val="24"/>
          <w:szCs w:val="24"/>
        </w:rPr>
        <w:t xml:space="preserve">; </w:t>
      </w:r>
      <w:r w:rsidR="0005360A">
        <w:rPr>
          <w:rFonts w:ascii="Times New Roman" w:hAnsi="Times New Roman" w:cs="Times New Roman"/>
          <w:sz w:val="24"/>
          <w:szCs w:val="24"/>
        </w:rPr>
        <w:t>[11]</w:t>
      </w:r>
      <w:r w:rsidR="004F5024">
        <w:rPr>
          <w:rFonts w:ascii="Times New Roman" w:hAnsi="Times New Roman" w:cs="Times New Roman"/>
          <w:sz w:val="24"/>
          <w:szCs w:val="24"/>
        </w:rPr>
        <w:t xml:space="preserve">; </w:t>
      </w:r>
      <w:r w:rsidR="0005360A">
        <w:rPr>
          <w:rFonts w:ascii="Times New Roman" w:hAnsi="Times New Roman" w:cs="Times New Roman"/>
          <w:iCs/>
          <w:sz w:val="24"/>
          <w:szCs w:val="24"/>
        </w:rPr>
        <w:t>[20] a</w:t>
      </w:r>
      <w:r w:rsidR="004F5024">
        <w:rPr>
          <w:rFonts w:ascii="Times New Roman" w:hAnsi="Times New Roman" w:cs="Times New Roman"/>
          <w:iCs/>
          <w:sz w:val="24"/>
          <w:szCs w:val="24"/>
        </w:rPr>
        <w:t xml:space="preserve">nd </w:t>
      </w:r>
      <w:r w:rsidR="0005360A">
        <w:rPr>
          <w:rFonts w:ascii="Times New Roman" w:hAnsi="Times New Roman" w:cs="Times New Roman"/>
          <w:iCs/>
          <w:sz w:val="24"/>
          <w:szCs w:val="24"/>
        </w:rPr>
        <w:t>[21]</w:t>
      </w:r>
      <w:r w:rsidR="00E402FF">
        <w:rPr>
          <w:rFonts w:ascii="Times New Roman" w:hAnsi="Times New Roman" w:cs="Times New Roman"/>
          <w:sz w:val="24"/>
          <w:szCs w:val="24"/>
        </w:rPr>
        <w:t>)</w:t>
      </w:r>
      <w:r w:rsidRPr="00234508">
        <w:rPr>
          <w:rFonts w:ascii="Times New Roman" w:hAnsi="Times New Roman" w:cs="Times New Roman"/>
          <w:sz w:val="24"/>
          <w:szCs w:val="24"/>
        </w:rPr>
        <w:t>.</w:t>
      </w:r>
    </w:p>
    <w:p w:rsidR="006A0BD6" w:rsidRPr="00234508" w:rsidRDefault="006A0BD6" w:rsidP="00234508">
      <w:pPr>
        <w:jc w:val="both"/>
        <w:rPr>
          <w:rFonts w:ascii="Times New Roman" w:hAnsi="Times New Roman" w:cs="Times New Roman"/>
          <w:sz w:val="24"/>
          <w:szCs w:val="24"/>
        </w:rPr>
      </w:pPr>
      <w:r w:rsidRPr="00234508">
        <w:rPr>
          <w:rFonts w:ascii="Times New Roman" w:hAnsi="Times New Roman" w:cs="Times New Roman"/>
          <w:sz w:val="24"/>
          <w:szCs w:val="24"/>
        </w:rPr>
        <w:t>The OLS solutions of the seemi</w:t>
      </w:r>
      <w:r w:rsidR="003206E5" w:rsidRPr="00234508">
        <w:rPr>
          <w:rFonts w:ascii="Times New Roman" w:hAnsi="Times New Roman" w:cs="Times New Roman"/>
          <w:sz w:val="24"/>
          <w:szCs w:val="24"/>
        </w:rPr>
        <w:t>ngly unrelated regression model</w:t>
      </w:r>
      <w:r w:rsidRPr="00234508">
        <w:rPr>
          <w:rFonts w:ascii="Times New Roman" w:hAnsi="Times New Roman" w:cs="Times New Roman"/>
          <w:sz w:val="24"/>
          <w:szCs w:val="24"/>
        </w:rPr>
        <w:t xml:space="preserve"> ignores any correlation among the errors across equations; however, because the dependent variables are correlated and the design matrices may contain some of t</w:t>
      </w:r>
      <w:r w:rsidR="002A3B91" w:rsidRPr="00234508">
        <w:rPr>
          <w:rFonts w:ascii="Times New Roman" w:hAnsi="Times New Roman" w:cs="Times New Roman"/>
          <w:sz w:val="24"/>
          <w:szCs w:val="24"/>
        </w:rPr>
        <w:t>he same variables</w:t>
      </w:r>
      <w:r w:rsidR="007D7E50" w:rsidRPr="00234508">
        <w:rPr>
          <w:rFonts w:ascii="Times New Roman" w:hAnsi="Times New Roman" w:cs="Times New Roman"/>
          <w:sz w:val="24"/>
          <w:szCs w:val="24"/>
        </w:rPr>
        <w:t>,</w:t>
      </w:r>
      <w:r w:rsidR="002A3B91" w:rsidRPr="00234508">
        <w:rPr>
          <w:rFonts w:ascii="Times New Roman" w:hAnsi="Times New Roman" w:cs="Times New Roman"/>
          <w:sz w:val="24"/>
          <w:szCs w:val="24"/>
        </w:rPr>
        <w:t xml:space="preserve"> there may be contemporaneous </w:t>
      </w:r>
      <w:r w:rsidRPr="00234508">
        <w:rPr>
          <w:rFonts w:ascii="Times New Roman" w:hAnsi="Times New Roman" w:cs="Times New Roman"/>
          <w:sz w:val="24"/>
          <w:szCs w:val="24"/>
        </w:rPr>
        <w:t xml:space="preserve">correlation among the errors across the equations. The </w:t>
      </w:r>
      <w:r w:rsidR="002A3B91" w:rsidRPr="00234508">
        <w:rPr>
          <w:rFonts w:ascii="Times New Roman" w:hAnsi="Times New Roman" w:cs="Times New Roman"/>
          <w:sz w:val="24"/>
          <w:szCs w:val="24"/>
        </w:rPr>
        <w:t xml:space="preserve">Seemingly Unrelated Regression (SUR) estimator </w:t>
      </w:r>
      <w:r w:rsidRPr="00234508">
        <w:rPr>
          <w:rFonts w:ascii="Times New Roman" w:hAnsi="Times New Roman" w:cs="Times New Roman"/>
          <w:sz w:val="24"/>
          <w:szCs w:val="24"/>
        </w:rPr>
        <w:t>is efficient as it takes into account the covariance structure of the errors</w:t>
      </w:r>
      <w:r w:rsidR="0078523F" w:rsidRPr="00234508">
        <w:rPr>
          <w:rFonts w:ascii="Times New Roman" w:hAnsi="Times New Roman" w:cs="Times New Roman"/>
          <w:sz w:val="24"/>
          <w:szCs w:val="24"/>
        </w:rPr>
        <w:t xml:space="preserve"> </w:t>
      </w:r>
      <w:r w:rsidR="0005360A">
        <w:rPr>
          <w:rFonts w:ascii="Times New Roman" w:hAnsi="Times New Roman" w:cs="Times New Roman"/>
          <w:sz w:val="24"/>
          <w:szCs w:val="24"/>
        </w:rPr>
        <w:t>[3]</w:t>
      </w:r>
      <w:r w:rsidR="009816E3">
        <w:rPr>
          <w:rFonts w:ascii="Times New Roman" w:hAnsi="Times New Roman" w:cs="Times New Roman"/>
          <w:sz w:val="24"/>
          <w:szCs w:val="24"/>
        </w:rPr>
        <w:t>;</w:t>
      </w:r>
      <w:r w:rsidR="0005360A">
        <w:rPr>
          <w:rFonts w:ascii="Times New Roman" w:hAnsi="Times New Roman" w:cs="Times New Roman"/>
          <w:sz w:val="24"/>
          <w:szCs w:val="24"/>
        </w:rPr>
        <w:t xml:space="preserve"> [2]</w:t>
      </w:r>
      <w:r w:rsidR="00234508">
        <w:rPr>
          <w:rFonts w:ascii="Times New Roman" w:hAnsi="Times New Roman" w:cs="Times New Roman"/>
          <w:sz w:val="24"/>
          <w:szCs w:val="24"/>
        </w:rPr>
        <w:t>)</w:t>
      </w:r>
      <w:r w:rsidR="002A3B91" w:rsidRPr="00234508">
        <w:rPr>
          <w:rFonts w:ascii="Times New Roman" w:hAnsi="Times New Roman" w:cs="Times New Roman"/>
          <w:sz w:val="24"/>
          <w:szCs w:val="24"/>
        </w:rPr>
        <w:t xml:space="preserve">. </w:t>
      </w:r>
    </w:p>
    <w:p w:rsidR="00903573" w:rsidRPr="00234508" w:rsidRDefault="003206E5" w:rsidP="00234508">
      <w:pPr>
        <w:jc w:val="both"/>
        <w:rPr>
          <w:rFonts w:ascii="Times New Roman" w:hAnsi="Times New Roman" w:cs="Times New Roman"/>
          <w:sz w:val="24"/>
          <w:szCs w:val="24"/>
        </w:rPr>
      </w:pPr>
      <w:r w:rsidRPr="00234508">
        <w:rPr>
          <w:rFonts w:ascii="Times New Roman" w:hAnsi="Times New Roman" w:cs="Times New Roman"/>
          <w:sz w:val="24"/>
          <w:szCs w:val="24"/>
        </w:rPr>
        <w:t>Zeller</w:t>
      </w:r>
      <w:r w:rsidR="00234508">
        <w:rPr>
          <w:rFonts w:ascii="Times New Roman" w:hAnsi="Times New Roman" w:cs="Times New Roman"/>
          <w:sz w:val="24"/>
          <w:szCs w:val="24"/>
        </w:rPr>
        <w:t xml:space="preserve"> </w:t>
      </w:r>
      <w:r w:rsidR="0005360A">
        <w:rPr>
          <w:rFonts w:ascii="Times New Roman" w:hAnsi="Times New Roman" w:cs="Times New Roman"/>
          <w:sz w:val="24"/>
          <w:szCs w:val="24"/>
        </w:rPr>
        <w:t>[</w:t>
      </w:r>
      <w:r w:rsidR="00234508">
        <w:rPr>
          <w:rFonts w:ascii="Times New Roman" w:hAnsi="Times New Roman" w:cs="Times New Roman"/>
          <w:sz w:val="24"/>
          <w:szCs w:val="24"/>
        </w:rPr>
        <w:t>2</w:t>
      </w:r>
      <w:r w:rsidR="0005360A">
        <w:rPr>
          <w:rFonts w:ascii="Times New Roman" w:hAnsi="Times New Roman" w:cs="Times New Roman"/>
          <w:sz w:val="24"/>
          <w:szCs w:val="24"/>
        </w:rPr>
        <w:t>1]</w:t>
      </w:r>
      <w:r w:rsidR="00903573" w:rsidRPr="00234508">
        <w:rPr>
          <w:rFonts w:ascii="Times New Roman" w:hAnsi="Times New Roman" w:cs="Times New Roman"/>
          <w:sz w:val="24"/>
          <w:szCs w:val="24"/>
        </w:rPr>
        <w:t xml:space="preserve"> showed that </w:t>
      </w:r>
      <w:proofErr w:type="spellStart"/>
      <w:r w:rsidR="00903573" w:rsidRPr="00234508">
        <w:rPr>
          <w:rFonts w:ascii="Times New Roman" w:hAnsi="Times New Roman" w:cs="Times New Roman"/>
          <w:sz w:val="24"/>
          <w:szCs w:val="24"/>
        </w:rPr>
        <w:t>univariate</w:t>
      </w:r>
      <w:proofErr w:type="spellEnd"/>
      <w:r w:rsidR="00903573" w:rsidRPr="00234508">
        <w:rPr>
          <w:rFonts w:ascii="Times New Roman" w:hAnsi="Times New Roman" w:cs="Times New Roman"/>
          <w:sz w:val="24"/>
          <w:szCs w:val="24"/>
        </w:rPr>
        <w:t xml:space="preserve"> analysis may result in inefficient estimates of the covariate effects. SUR is a special case of the multivariate regression model that is used to capture the effect of different covariates allowed in the regression equations. It is a joint modeling</w:t>
      </w:r>
      <w:r w:rsidR="008C307F" w:rsidRPr="00234508">
        <w:rPr>
          <w:rFonts w:ascii="Times New Roman" w:hAnsi="Times New Roman" w:cs="Times New Roman"/>
          <w:sz w:val="24"/>
          <w:szCs w:val="24"/>
        </w:rPr>
        <w:t xml:space="preserve"> </w:t>
      </w:r>
      <w:r w:rsidR="00903573" w:rsidRPr="00234508">
        <w:rPr>
          <w:rFonts w:ascii="Times New Roman" w:hAnsi="Times New Roman" w:cs="Times New Roman"/>
          <w:sz w:val="24"/>
          <w:szCs w:val="24"/>
        </w:rPr>
        <w:t>where systems of equations are considered being rela</w:t>
      </w:r>
      <w:r w:rsidR="00B910FB" w:rsidRPr="00234508">
        <w:rPr>
          <w:rFonts w:ascii="Times New Roman" w:hAnsi="Times New Roman" w:cs="Times New Roman"/>
          <w:sz w:val="24"/>
          <w:szCs w:val="24"/>
        </w:rPr>
        <w:t xml:space="preserve">ted through error. Zeller </w:t>
      </w:r>
      <w:r w:rsidR="00903573" w:rsidRPr="00234508">
        <w:rPr>
          <w:rFonts w:ascii="Times New Roman" w:hAnsi="Times New Roman" w:cs="Times New Roman"/>
          <w:sz w:val="24"/>
          <w:szCs w:val="24"/>
        </w:rPr>
        <w:t xml:space="preserve">concluded that SUR models allow for simultaneous estimation of multiple models with different </w:t>
      </w:r>
      <w:proofErr w:type="spellStart"/>
      <w:r w:rsidR="00903573" w:rsidRPr="00234508">
        <w:rPr>
          <w:rFonts w:ascii="Times New Roman" w:hAnsi="Times New Roman" w:cs="Times New Roman"/>
          <w:sz w:val="24"/>
          <w:szCs w:val="24"/>
        </w:rPr>
        <w:t>covariables</w:t>
      </w:r>
      <w:proofErr w:type="spellEnd"/>
      <w:r w:rsidR="00903573" w:rsidRPr="00234508">
        <w:rPr>
          <w:rFonts w:ascii="Times New Roman" w:hAnsi="Times New Roman" w:cs="Times New Roman"/>
          <w:sz w:val="24"/>
          <w:szCs w:val="24"/>
        </w:rPr>
        <w:t xml:space="preserve"> while accounting for the correlated errors.</w:t>
      </w:r>
      <w:r w:rsidR="00B910FB" w:rsidRPr="00234508">
        <w:rPr>
          <w:rFonts w:ascii="Times New Roman" w:hAnsi="Times New Roman" w:cs="Times New Roman"/>
          <w:sz w:val="24"/>
          <w:szCs w:val="24"/>
        </w:rPr>
        <w:t xml:space="preserve"> </w:t>
      </w:r>
    </w:p>
    <w:p w:rsidR="00903573" w:rsidRPr="00234508" w:rsidRDefault="00B910FB" w:rsidP="00234508">
      <w:pPr>
        <w:jc w:val="both"/>
        <w:rPr>
          <w:rFonts w:ascii="Times New Roman" w:hAnsi="Times New Roman" w:cs="Times New Roman"/>
          <w:sz w:val="24"/>
          <w:szCs w:val="24"/>
        </w:rPr>
      </w:pPr>
      <w:r w:rsidRPr="00234508">
        <w:rPr>
          <w:rFonts w:ascii="Times New Roman" w:hAnsi="Times New Roman" w:cs="Times New Roman"/>
          <w:sz w:val="24"/>
          <w:szCs w:val="24"/>
        </w:rPr>
        <w:t>Binkley</w:t>
      </w:r>
      <w:r w:rsidR="00234508">
        <w:rPr>
          <w:rFonts w:ascii="Times New Roman" w:hAnsi="Times New Roman" w:cs="Times New Roman"/>
          <w:sz w:val="24"/>
          <w:szCs w:val="24"/>
        </w:rPr>
        <w:t xml:space="preserve"> </w:t>
      </w:r>
      <w:r w:rsidR="0005360A">
        <w:rPr>
          <w:rFonts w:ascii="Times New Roman" w:hAnsi="Times New Roman" w:cs="Times New Roman"/>
          <w:sz w:val="24"/>
          <w:szCs w:val="24"/>
        </w:rPr>
        <w:t>[3]</w:t>
      </w:r>
      <w:r w:rsidR="00903573" w:rsidRPr="00234508">
        <w:rPr>
          <w:rFonts w:ascii="Times New Roman" w:hAnsi="Times New Roman" w:cs="Times New Roman"/>
          <w:sz w:val="24"/>
          <w:szCs w:val="24"/>
        </w:rPr>
        <w:t xml:space="preserve"> examined the effect of variable correlation on an individual coefficient estimated by SUR in a two-equation model. It was seen that the effect of correlation among variables across the equations greatly depends on the </w:t>
      </w:r>
      <w:proofErr w:type="spellStart"/>
      <w:r w:rsidR="00903573" w:rsidRPr="00234508">
        <w:rPr>
          <w:rFonts w:ascii="Times New Roman" w:hAnsi="Times New Roman" w:cs="Times New Roman"/>
          <w:sz w:val="24"/>
          <w:szCs w:val="24"/>
        </w:rPr>
        <w:t>multicollinearity</w:t>
      </w:r>
      <w:proofErr w:type="spellEnd"/>
      <w:r w:rsidR="00903573" w:rsidRPr="00234508">
        <w:rPr>
          <w:rFonts w:ascii="Times New Roman" w:hAnsi="Times New Roman" w:cs="Times New Roman"/>
          <w:sz w:val="24"/>
          <w:szCs w:val="24"/>
        </w:rPr>
        <w:t xml:space="preserve"> already existing within an equati</w:t>
      </w:r>
      <w:r w:rsidR="00D814F0" w:rsidRPr="00234508">
        <w:rPr>
          <w:rFonts w:ascii="Times New Roman" w:hAnsi="Times New Roman" w:cs="Times New Roman"/>
          <w:sz w:val="24"/>
          <w:szCs w:val="24"/>
        </w:rPr>
        <w:t xml:space="preserve">on. It was </w:t>
      </w:r>
      <w:r w:rsidR="00903573" w:rsidRPr="00234508">
        <w:rPr>
          <w:rFonts w:ascii="Times New Roman" w:hAnsi="Times New Roman" w:cs="Times New Roman"/>
          <w:sz w:val="24"/>
          <w:szCs w:val="24"/>
        </w:rPr>
        <w:t xml:space="preserve">noted that the major factor determining the efficiency gain of SUR for the coefficient on an individual variable is not the correlation between that variable and those in the other equation. Rather, it is the correlation between the latter and the residuals obtained by </w:t>
      </w:r>
      <w:proofErr w:type="gramStart"/>
      <w:r w:rsidR="00903573" w:rsidRPr="00234508">
        <w:rPr>
          <w:rFonts w:ascii="Times New Roman" w:hAnsi="Times New Roman" w:cs="Times New Roman"/>
          <w:sz w:val="24"/>
          <w:szCs w:val="24"/>
        </w:rPr>
        <w:t>regressing</w:t>
      </w:r>
      <w:proofErr w:type="gramEnd"/>
      <w:r w:rsidR="00903573" w:rsidRPr="00234508">
        <w:rPr>
          <w:rFonts w:ascii="Times New Roman" w:hAnsi="Times New Roman" w:cs="Times New Roman"/>
          <w:sz w:val="24"/>
          <w:szCs w:val="24"/>
        </w:rPr>
        <w:t xml:space="preserve"> the variable in question on the remaining variable in its own equation</w:t>
      </w:r>
      <w:r w:rsidRPr="00234508">
        <w:rPr>
          <w:rFonts w:ascii="Times New Roman" w:hAnsi="Times New Roman" w:cs="Times New Roman"/>
          <w:sz w:val="24"/>
          <w:szCs w:val="24"/>
        </w:rPr>
        <w:t>.</w:t>
      </w:r>
    </w:p>
    <w:p w:rsidR="00761F27" w:rsidRPr="00234508" w:rsidRDefault="00E549C5" w:rsidP="00234508">
      <w:pPr>
        <w:jc w:val="both"/>
        <w:rPr>
          <w:rFonts w:ascii="Times New Roman" w:hAnsi="Times New Roman" w:cs="Times New Roman"/>
          <w:iCs/>
          <w:sz w:val="24"/>
          <w:szCs w:val="24"/>
        </w:rPr>
      </w:pPr>
      <w:r w:rsidRPr="00234508">
        <w:rPr>
          <w:rFonts w:ascii="Times New Roman" w:hAnsi="Times New Roman" w:cs="Times New Roman"/>
          <w:iCs/>
          <w:sz w:val="24"/>
          <w:szCs w:val="24"/>
        </w:rPr>
        <w:lastRenderedPageBreak/>
        <w:t>An outlier</w:t>
      </w:r>
      <w:r w:rsidRPr="00234508">
        <w:rPr>
          <w:rFonts w:ascii="Times New Roman" w:hAnsi="Times New Roman" w:cs="Times New Roman"/>
          <w:i/>
          <w:iCs/>
          <w:sz w:val="24"/>
          <w:szCs w:val="24"/>
        </w:rPr>
        <w:t xml:space="preserve"> </w:t>
      </w:r>
      <w:r w:rsidRPr="00234508">
        <w:rPr>
          <w:rFonts w:ascii="Times New Roman" w:hAnsi="Times New Roman" w:cs="Times New Roman"/>
          <w:sz w:val="24"/>
          <w:szCs w:val="24"/>
        </w:rPr>
        <w:t>is defined as an observation that appears to be inconsistent with other observations in a data set. They can occur by chance in a distribution but are mostly indicative of measurement error which one can decide to discard or use statistics that are robust. They can also come from incorrect specifications that are based on the wrong distributional assumptions at the time the specifications are generated. They provide useful information about a process</w:t>
      </w:r>
      <w:r w:rsidR="00234508">
        <w:rPr>
          <w:rFonts w:ascii="Times New Roman" w:hAnsi="Times New Roman" w:cs="Times New Roman"/>
          <w:sz w:val="24"/>
          <w:szCs w:val="24"/>
        </w:rPr>
        <w:t xml:space="preserve"> </w:t>
      </w:r>
      <w:r w:rsidR="0005360A">
        <w:rPr>
          <w:rFonts w:ascii="Times New Roman" w:hAnsi="Times New Roman" w:cs="Times New Roman"/>
          <w:sz w:val="24"/>
          <w:szCs w:val="24"/>
        </w:rPr>
        <w:t>[1</w:t>
      </w:r>
      <w:r w:rsidR="00BD0309">
        <w:rPr>
          <w:rFonts w:ascii="Times New Roman" w:hAnsi="Times New Roman" w:cs="Times New Roman"/>
          <w:sz w:val="24"/>
          <w:szCs w:val="24"/>
        </w:rPr>
        <w:t>8</w:t>
      </w:r>
      <w:r w:rsidR="0005360A">
        <w:rPr>
          <w:rFonts w:ascii="Times New Roman" w:hAnsi="Times New Roman" w:cs="Times New Roman"/>
          <w:sz w:val="24"/>
          <w:szCs w:val="24"/>
        </w:rPr>
        <w:t>]</w:t>
      </w:r>
      <w:r w:rsidRPr="00234508">
        <w:rPr>
          <w:rFonts w:ascii="Times New Roman" w:hAnsi="Times New Roman" w:cs="Times New Roman"/>
          <w:sz w:val="24"/>
          <w:szCs w:val="24"/>
        </w:rPr>
        <w:t xml:space="preserve">. </w:t>
      </w:r>
      <w:r w:rsidR="00761F27" w:rsidRPr="00234508">
        <w:rPr>
          <w:rFonts w:ascii="Times New Roman" w:hAnsi="Times New Roman" w:cs="Times New Roman"/>
          <w:iCs/>
          <w:sz w:val="24"/>
          <w:szCs w:val="24"/>
        </w:rPr>
        <w:t xml:space="preserve">In practice, data collected in a broad range of applications frequently contain one or more atypical observations called outlier. A single outlier can have a large distorting influence on a classical statistical method that is optimal under the assumption of normality or linearity. Many estimation procedures proposed by researchers to handle </w:t>
      </w:r>
      <w:r w:rsidR="005A26D4" w:rsidRPr="00234508">
        <w:rPr>
          <w:rFonts w:ascii="Times New Roman" w:hAnsi="Times New Roman" w:cs="Times New Roman"/>
          <w:iCs/>
          <w:sz w:val="24"/>
          <w:szCs w:val="24"/>
        </w:rPr>
        <w:t>SUR</w:t>
      </w:r>
      <w:r w:rsidR="00761F27" w:rsidRPr="00234508">
        <w:rPr>
          <w:rFonts w:ascii="Times New Roman" w:hAnsi="Times New Roman" w:cs="Times New Roman"/>
          <w:iCs/>
          <w:sz w:val="24"/>
          <w:szCs w:val="24"/>
        </w:rPr>
        <w:t xml:space="preserve"> equation models are based on the assumptions that give little consideration to atypical </w:t>
      </w:r>
      <w:proofErr w:type="gramStart"/>
      <w:r w:rsidR="00761F27" w:rsidRPr="00234508">
        <w:rPr>
          <w:rFonts w:ascii="Times New Roman" w:hAnsi="Times New Roman" w:cs="Times New Roman"/>
          <w:iCs/>
          <w:sz w:val="24"/>
          <w:szCs w:val="24"/>
        </w:rPr>
        <w:t>data,</w:t>
      </w:r>
      <w:proofErr w:type="gramEnd"/>
      <w:r w:rsidR="00761F27" w:rsidRPr="00234508">
        <w:rPr>
          <w:rFonts w:ascii="Times New Roman" w:hAnsi="Times New Roman" w:cs="Times New Roman"/>
          <w:iCs/>
          <w:sz w:val="24"/>
          <w:szCs w:val="24"/>
        </w:rPr>
        <w:t xml:space="preserve"> </w:t>
      </w:r>
      <w:r w:rsidR="00B15CE0">
        <w:rPr>
          <w:rFonts w:ascii="Times New Roman" w:hAnsi="Times New Roman" w:cs="Times New Roman"/>
          <w:sz w:val="24"/>
          <w:szCs w:val="24"/>
        </w:rPr>
        <w:t>however, t</w:t>
      </w:r>
      <w:r w:rsidR="00B15CE0" w:rsidRPr="00234508">
        <w:rPr>
          <w:rFonts w:ascii="Times New Roman" w:hAnsi="Times New Roman" w:cs="Times New Roman"/>
          <w:sz w:val="24"/>
          <w:szCs w:val="24"/>
        </w:rPr>
        <w:t>hese atypical observations may have some apparent distorting effects on the estimat</w:t>
      </w:r>
      <w:r w:rsidR="00B15CE0">
        <w:rPr>
          <w:rFonts w:ascii="Times New Roman" w:hAnsi="Times New Roman" w:cs="Times New Roman"/>
          <w:sz w:val="24"/>
          <w:szCs w:val="24"/>
        </w:rPr>
        <w:t>es produced by these estimators,</w:t>
      </w:r>
      <w:r w:rsidR="00B15CE0" w:rsidRPr="00234508">
        <w:rPr>
          <w:rFonts w:ascii="Times New Roman" w:hAnsi="Times New Roman" w:cs="Times New Roman"/>
          <w:sz w:val="24"/>
          <w:szCs w:val="24"/>
        </w:rPr>
        <w:t xml:space="preserve"> </w:t>
      </w:r>
      <w:r w:rsidR="00761F27" w:rsidRPr="00234508">
        <w:rPr>
          <w:rFonts w:ascii="Times New Roman" w:hAnsi="Times New Roman" w:cs="Times New Roman"/>
          <w:iCs/>
          <w:sz w:val="24"/>
          <w:szCs w:val="24"/>
        </w:rPr>
        <w:t xml:space="preserve">thus the need to investigate the distorting effects of outliers in </w:t>
      </w:r>
      <w:r w:rsidR="005A26D4" w:rsidRPr="00234508">
        <w:rPr>
          <w:rFonts w:ascii="Times New Roman" w:hAnsi="Times New Roman" w:cs="Times New Roman"/>
          <w:iCs/>
          <w:sz w:val="24"/>
          <w:szCs w:val="24"/>
        </w:rPr>
        <w:t>seemingly unrelated regression</w:t>
      </w:r>
      <w:r w:rsidR="00761F27" w:rsidRPr="00234508">
        <w:rPr>
          <w:rFonts w:ascii="Times New Roman" w:hAnsi="Times New Roman" w:cs="Times New Roman"/>
          <w:iCs/>
          <w:sz w:val="24"/>
          <w:szCs w:val="24"/>
        </w:rPr>
        <w:t xml:space="preserve"> equations estimation methods.</w:t>
      </w:r>
    </w:p>
    <w:p w:rsidR="00761F27" w:rsidRPr="00234508" w:rsidRDefault="00761F27" w:rsidP="00234508">
      <w:pPr>
        <w:jc w:val="both"/>
        <w:rPr>
          <w:rFonts w:ascii="Times New Roman" w:hAnsi="Times New Roman" w:cs="Times New Roman"/>
          <w:iCs/>
          <w:sz w:val="24"/>
          <w:szCs w:val="24"/>
        </w:rPr>
      </w:pPr>
      <w:r w:rsidRPr="00234508">
        <w:rPr>
          <w:rFonts w:ascii="Times New Roman" w:hAnsi="Times New Roman" w:cs="Times New Roman"/>
          <w:iCs/>
          <w:sz w:val="24"/>
          <w:szCs w:val="24"/>
        </w:rPr>
        <w:t xml:space="preserve">The presence of outlier in a data set </w:t>
      </w:r>
      <w:r w:rsidR="005A26D4" w:rsidRPr="00234508">
        <w:rPr>
          <w:rFonts w:ascii="Times New Roman" w:hAnsi="Times New Roman" w:cs="Times New Roman"/>
          <w:iCs/>
          <w:sz w:val="24"/>
          <w:szCs w:val="24"/>
        </w:rPr>
        <w:t xml:space="preserve">can lead to inflated error rates and substantial distortions of parameter and </w:t>
      </w:r>
      <w:r w:rsidRPr="00234508">
        <w:rPr>
          <w:rFonts w:ascii="Times New Roman" w:hAnsi="Times New Roman" w:cs="Times New Roman"/>
          <w:iCs/>
          <w:sz w:val="24"/>
          <w:szCs w:val="24"/>
        </w:rPr>
        <w:t xml:space="preserve">statistic </w:t>
      </w:r>
      <w:r w:rsidR="005A26D4" w:rsidRPr="00234508">
        <w:rPr>
          <w:rFonts w:ascii="Times New Roman" w:hAnsi="Times New Roman" w:cs="Times New Roman"/>
          <w:iCs/>
          <w:sz w:val="24"/>
          <w:szCs w:val="24"/>
        </w:rPr>
        <w:t xml:space="preserve">estimates </w:t>
      </w:r>
      <w:r w:rsidRPr="00234508">
        <w:rPr>
          <w:rFonts w:ascii="Times New Roman" w:hAnsi="Times New Roman" w:cs="Times New Roman"/>
          <w:iCs/>
          <w:sz w:val="24"/>
          <w:szCs w:val="24"/>
        </w:rPr>
        <w:t>when using parametric or nonparametric</w:t>
      </w:r>
      <w:r w:rsidR="000B004C">
        <w:rPr>
          <w:rFonts w:ascii="Times New Roman" w:hAnsi="Times New Roman" w:cs="Times New Roman"/>
          <w:iCs/>
          <w:sz w:val="24"/>
          <w:szCs w:val="24"/>
        </w:rPr>
        <w:t xml:space="preserve"> test [23</w:t>
      </w:r>
      <w:bookmarkStart w:id="0" w:name="_GoBack"/>
      <w:bookmarkEnd w:id="0"/>
      <w:r w:rsidR="000B004C">
        <w:rPr>
          <w:rFonts w:ascii="Times New Roman" w:hAnsi="Times New Roman" w:cs="Times New Roman"/>
          <w:iCs/>
          <w:sz w:val="24"/>
          <w:szCs w:val="24"/>
        </w:rPr>
        <w:t>]</w:t>
      </w:r>
      <w:r w:rsidR="00E549C5" w:rsidRPr="00234508">
        <w:rPr>
          <w:rFonts w:ascii="Times New Roman" w:hAnsi="Times New Roman" w:cs="Times New Roman"/>
          <w:iCs/>
          <w:sz w:val="24"/>
          <w:szCs w:val="24"/>
        </w:rPr>
        <w:t>. T</w:t>
      </w:r>
      <w:r w:rsidR="005A26D4" w:rsidRPr="00234508">
        <w:rPr>
          <w:rFonts w:ascii="Times New Roman" w:hAnsi="Times New Roman" w:cs="Times New Roman"/>
          <w:iCs/>
          <w:sz w:val="24"/>
          <w:szCs w:val="24"/>
        </w:rPr>
        <w:t xml:space="preserve">he effects of </w:t>
      </w:r>
      <w:r w:rsidRPr="00234508">
        <w:rPr>
          <w:rFonts w:ascii="Times New Roman" w:hAnsi="Times New Roman" w:cs="Times New Roman"/>
          <w:iCs/>
          <w:sz w:val="24"/>
          <w:szCs w:val="24"/>
        </w:rPr>
        <w:t>o</w:t>
      </w:r>
      <w:r w:rsidR="005A26D4" w:rsidRPr="00234508">
        <w:rPr>
          <w:rFonts w:ascii="Times New Roman" w:hAnsi="Times New Roman" w:cs="Times New Roman"/>
          <w:iCs/>
          <w:sz w:val="24"/>
          <w:szCs w:val="24"/>
        </w:rPr>
        <w:t xml:space="preserve">utliers will pervade through all the equations and the </w:t>
      </w:r>
      <w:r w:rsidRPr="00234508">
        <w:rPr>
          <w:rFonts w:ascii="Times New Roman" w:hAnsi="Times New Roman" w:cs="Times New Roman"/>
          <w:iCs/>
          <w:sz w:val="24"/>
          <w:szCs w:val="24"/>
        </w:rPr>
        <w:t>estimated parameters in them. These effects are so intricately pervasive that it is very difficult to assess the influence of outliers on the estimated</w:t>
      </w:r>
      <w:r w:rsidR="00E549C5" w:rsidRPr="00234508">
        <w:rPr>
          <w:rFonts w:ascii="Times New Roman" w:hAnsi="Times New Roman" w:cs="Times New Roman"/>
          <w:iCs/>
          <w:sz w:val="24"/>
          <w:szCs w:val="24"/>
        </w:rPr>
        <w:t xml:space="preserve"> </w:t>
      </w:r>
      <w:r w:rsidRPr="00234508">
        <w:rPr>
          <w:rFonts w:ascii="Times New Roman" w:hAnsi="Times New Roman" w:cs="Times New Roman"/>
          <w:iCs/>
          <w:sz w:val="24"/>
          <w:szCs w:val="24"/>
        </w:rPr>
        <w:t xml:space="preserve">parameters </w:t>
      </w:r>
      <w:r w:rsidR="0005360A">
        <w:rPr>
          <w:rFonts w:ascii="Times New Roman" w:hAnsi="Times New Roman" w:cs="Times New Roman"/>
          <w:iCs/>
          <w:sz w:val="24"/>
          <w:szCs w:val="24"/>
        </w:rPr>
        <w:t>[1</w:t>
      </w:r>
      <w:r w:rsidRPr="00234508">
        <w:rPr>
          <w:rFonts w:ascii="Times New Roman" w:hAnsi="Times New Roman" w:cs="Times New Roman"/>
          <w:iCs/>
          <w:sz w:val="24"/>
          <w:szCs w:val="24"/>
        </w:rPr>
        <w:t>0</w:t>
      </w:r>
      <w:r w:rsidR="0005360A">
        <w:rPr>
          <w:rFonts w:ascii="Times New Roman" w:hAnsi="Times New Roman" w:cs="Times New Roman"/>
          <w:iCs/>
          <w:sz w:val="24"/>
          <w:szCs w:val="24"/>
        </w:rPr>
        <w:t>]. [</w:t>
      </w:r>
      <w:r w:rsidRPr="00234508">
        <w:rPr>
          <w:rFonts w:ascii="Times New Roman" w:hAnsi="Times New Roman" w:cs="Times New Roman"/>
          <w:iCs/>
          <w:sz w:val="24"/>
          <w:szCs w:val="24"/>
        </w:rPr>
        <w:t>1</w:t>
      </w:r>
      <w:r w:rsidR="0005360A">
        <w:rPr>
          <w:rFonts w:ascii="Times New Roman" w:hAnsi="Times New Roman" w:cs="Times New Roman"/>
          <w:iCs/>
          <w:sz w:val="24"/>
          <w:szCs w:val="24"/>
        </w:rPr>
        <w:t>3]</w:t>
      </w:r>
      <w:r w:rsidRPr="00234508">
        <w:rPr>
          <w:rFonts w:ascii="Times New Roman" w:hAnsi="Times New Roman" w:cs="Times New Roman"/>
          <w:iCs/>
          <w:sz w:val="24"/>
          <w:szCs w:val="24"/>
        </w:rPr>
        <w:t xml:space="preserve"> confirmed empirically that researchers rarely report checking for outliers of any sort, by reporting that authors reported testing assumptions of the statistical proce</w:t>
      </w:r>
      <w:r w:rsidR="00E549C5" w:rsidRPr="00234508">
        <w:rPr>
          <w:rFonts w:ascii="Times New Roman" w:hAnsi="Times New Roman" w:cs="Times New Roman"/>
          <w:iCs/>
          <w:sz w:val="24"/>
          <w:szCs w:val="24"/>
        </w:rPr>
        <w:t xml:space="preserve">dure(s) </w:t>
      </w:r>
      <w:r w:rsidR="005A26D4" w:rsidRPr="00234508">
        <w:rPr>
          <w:rFonts w:ascii="Times New Roman" w:hAnsi="Times New Roman" w:cs="Times New Roman"/>
          <w:iCs/>
          <w:sz w:val="24"/>
          <w:szCs w:val="24"/>
        </w:rPr>
        <w:t xml:space="preserve">used in their studies, </w:t>
      </w:r>
      <w:r w:rsidRPr="00234508">
        <w:rPr>
          <w:rFonts w:ascii="Times New Roman" w:hAnsi="Times New Roman" w:cs="Times New Roman"/>
          <w:iCs/>
          <w:sz w:val="24"/>
          <w:szCs w:val="24"/>
        </w:rPr>
        <w:t>including checking for the presence of outliers, only 8% of the time</w:t>
      </w:r>
      <w:r w:rsidR="00D74D44" w:rsidRPr="00234508">
        <w:rPr>
          <w:rFonts w:ascii="Times New Roman" w:hAnsi="Times New Roman" w:cs="Times New Roman"/>
          <w:iCs/>
          <w:sz w:val="24"/>
          <w:szCs w:val="24"/>
        </w:rPr>
        <w:t xml:space="preserve"> </w:t>
      </w:r>
      <w:r w:rsidR="0005360A">
        <w:rPr>
          <w:rFonts w:ascii="Times New Roman" w:hAnsi="Times New Roman" w:cs="Times New Roman"/>
          <w:iCs/>
          <w:sz w:val="24"/>
          <w:szCs w:val="24"/>
        </w:rPr>
        <w:t>[</w:t>
      </w:r>
      <w:r w:rsidR="00D74D44" w:rsidRPr="00234508">
        <w:rPr>
          <w:rFonts w:ascii="Times New Roman" w:hAnsi="Times New Roman" w:cs="Times New Roman"/>
          <w:iCs/>
          <w:sz w:val="24"/>
          <w:szCs w:val="24"/>
        </w:rPr>
        <w:t>1</w:t>
      </w:r>
      <w:r w:rsidR="0005360A">
        <w:rPr>
          <w:rFonts w:ascii="Times New Roman" w:hAnsi="Times New Roman" w:cs="Times New Roman"/>
          <w:iCs/>
          <w:sz w:val="24"/>
          <w:szCs w:val="24"/>
        </w:rPr>
        <w:t>]</w:t>
      </w:r>
    </w:p>
    <w:p w:rsidR="005A06F2" w:rsidRPr="00234508" w:rsidRDefault="008156BE" w:rsidP="00234508">
      <w:pPr>
        <w:jc w:val="both"/>
        <w:rPr>
          <w:rFonts w:ascii="Times New Roman" w:hAnsi="Times New Roman" w:cs="Times New Roman"/>
          <w:sz w:val="24"/>
          <w:szCs w:val="24"/>
        </w:rPr>
      </w:pPr>
      <w:r>
        <w:rPr>
          <w:rFonts w:ascii="Times New Roman" w:hAnsi="Times New Roman" w:cs="Times New Roman"/>
          <w:sz w:val="24"/>
          <w:szCs w:val="24"/>
        </w:rPr>
        <w:t xml:space="preserve">The assumptions underlying most SUR estimators give little consideration to influential observations which may be present in the </w:t>
      </w:r>
      <w:r w:rsidR="009753A6">
        <w:rPr>
          <w:rFonts w:ascii="Times New Roman" w:hAnsi="Times New Roman" w:cs="Times New Roman"/>
          <w:sz w:val="24"/>
          <w:szCs w:val="24"/>
        </w:rPr>
        <w:t>data; however, these atypic</w:t>
      </w:r>
      <w:r>
        <w:rPr>
          <w:rFonts w:ascii="Times New Roman" w:hAnsi="Times New Roman" w:cs="Times New Roman"/>
          <w:sz w:val="24"/>
          <w:szCs w:val="24"/>
        </w:rPr>
        <w:t xml:space="preserve">al observations may have some obvious </w:t>
      </w:r>
      <w:r w:rsidR="009753A6">
        <w:rPr>
          <w:rFonts w:ascii="Times New Roman" w:hAnsi="Times New Roman" w:cs="Times New Roman"/>
          <w:sz w:val="24"/>
          <w:szCs w:val="24"/>
        </w:rPr>
        <w:t>distorting effects on the estimate</w:t>
      </w:r>
      <w:r w:rsidR="0005360A">
        <w:rPr>
          <w:rFonts w:ascii="Times New Roman" w:hAnsi="Times New Roman" w:cs="Times New Roman"/>
          <w:sz w:val="24"/>
          <w:szCs w:val="24"/>
        </w:rPr>
        <w:t>s produced by these estimators [</w:t>
      </w:r>
      <w:r w:rsidR="009753A6">
        <w:rPr>
          <w:rFonts w:ascii="Times New Roman" w:hAnsi="Times New Roman" w:cs="Times New Roman"/>
          <w:sz w:val="24"/>
          <w:szCs w:val="24"/>
        </w:rPr>
        <w:t>1</w:t>
      </w:r>
      <w:r w:rsidR="0005360A">
        <w:rPr>
          <w:rFonts w:ascii="Times New Roman" w:hAnsi="Times New Roman" w:cs="Times New Roman"/>
          <w:sz w:val="24"/>
          <w:szCs w:val="24"/>
        </w:rPr>
        <w:t>4].</w:t>
      </w:r>
      <w:r w:rsidR="009753A6">
        <w:rPr>
          <w:rFonts w:ascii="Times New Roman" w:hAnsi="Times New Roman" w:cs="Times New Roman"/>
          <w:sz w:val="24"/>
          <w:szCs w:val="24"/>
        </w:rPr>
        <w:t xml:space="preserve"> Moreover, </w:t>
      </w:r>
      <w:r w:rsidR="00E549C5" w:rsidRPr="00234508">
        <w:rPr>
          <w:rFonts w:ascii="Times New Roman" w:hAnsi="Times New Roman" w:cs="Times New Roman"/>
          <w:sz w:val="24"/>
          <w:szCs w:val="24"/>
        </w:rPr>
        <w:t>the effects of outliers may permeate through the sy</w:t>
      </w:r>
      <w:r w:rsidR="00D74D44" w:rsidRPr="00234508">
        <w:rPr>
          <w:rFonts w:ascii="Times New Roman" w:hAnsi="Times New Roman" w:cs="Times New Roman"/>
          <w:sz w:val="24"/>
          <w:szCs w:val="24"/>
        </w:rPr>
        <w:t xml:space="preserve">stem of </w:t>
      </w:r>
      <w:proofErr w:type="gramStart"/>
      <w:r w:rsidR="00D74D44" w:rsidRPr="00234508">
        <w:rPr>
          <w:rFonts w:ascii="Times New Roman" w:hAnsi="Times New Roman" w:cs="Times New Roman"/>
          <w:sz w:val="24"/>
          <w:szCs w:val="24"/>
        </w:rPr>
        <w:t>equations,</w:t>
      </w:r>
      <w:proofErr w:type="gramEnd"/>
      <w:r w:rsidR="00D74D44" w:rsidRPr="00234508">
        <w:rPr>
          <w:rFonts w:ascii="Times New Roman" w:hAnsi="Times New Roman" w:cs="Times New Roman"/>
          <w:sz w:val="24"/>
          <w:szCs w:val="24"/>
        </w:rPr>
        <w:t xml:space="preserve"> </w:t>
      </w:r>
      <w:r w:rsidR="00E549C5" w:rsidRPr="00234508">
        <w:rPr>
          <w:rFonts w:ascii="Times New Roman" w:hAnsi="Times New Roman" w:cs="Times New Roman"/>
          <w:sz w:val="24"/>
          <w:szCs w:val="24"/>
        </w:rPr>
        <w:t xml:space="preserve">the primary aim of SUR </w:t>
      </w:r>
      <w:r w:rsidR="00D74D44" w:rsidRPr="00234508">
        <w:rPr>
          <w:rFonts w:ascii="Times New Roman" w:hAnsi="Times New Roman" w:cs="Times New Roman"/>
          <w:sz w:val="24"/>
          <w:szCs w:val="24"/>
        </w:rPr>
        <w:t xml:space="preserve">which </w:t>
      </w:r>
      <w:r w:rsidR="00E549C5" w:rsidRPr="00234508">
        <w:rPr>
          <w:rFonts w:ascii="Times New Roman" w:hAnsi="Times New Roman" w:cs="Times New Roman"/>
          <w:sz w:val="24"/>
          <w:szCs w:val="24"/>
        </w:rPr>
        <w:t>is to achieve efficiency in estimation</w:t>
      </w:r>
      <w:r w:rsidR="00D74D44" w:rsidRPr="00234508">
        <w:rPr>
          <w:rFonts w:ascii="Times New Roman" w:hAnsi="Times New Roman" w:cs="Times New Roman"/>
          <w:sz w:val="24"/>
          <w:szCs w:val="24"/>
        </w:rPr>
        <w:t xml:space="preserve"> is therefore questionable.</w:t>
      </w:r>
      <w:r w:rsidR="00E549C5" w:rsidRPr="00234508">
        <w:rPr>
          <w:rFonts w:ascii="Times New Roman" w:hAnsi="Times New Roman" w:cs="Times New Roman"/>
          <w:sz w:val="24"/>
          <w:szCs w:val="24"/>
        </w:rPr>
        <w:t xml:space="preserve"> </w:t>
      </w:r>
      <w:r w:rsidR="00532DF8" w:rsidRPr="00234508">
        <w:rPr>
          <w:rFonts w:ascii="Times New Roman" w:hAnsi="Times New Roman" w:cs="Times New Roman"/>
          <w:sz w:val="24"/>
          <w:szCs w:val="24"/>
        </w:rPr>
        <w:t>Th</w:t>
      </w:r>
      <w:r w:rsidR="00D74D44" w:rsidRPr="00234508">
        <w:rPr>
          <w:rFonts w:ascii="Times New Roman" w:hAnsi="Times New Roman" w:cs="Times New Roman"/>
          <w:sz w:val="24"/>
          <w:szCs w:val="24"/>
        </w:rPr>
        <w:t>e aim of this</w:t>
      </w:r>
      <w:r w:rsidR="00532DF8" w:rsidRPr="00234508">
        <w:rPr>
          <w:rFonts w:ascii="Times New Roman" w:hAnsi="Times New Roman" w:cs="Times New Roman"/>
          <w:sz w:val="24"/>
          <w:szCs w:val="24"/>
        </w:rPr>
        <w:t xml:space="preserve"> study </w:t>
      </w:r>
      <w:r w:rsidR="00D74D44" w:rsidRPr="00234508">
        <w:rPr>
          <w:rFonts w:ascii="Times New Roman" w:hAnsi="Times New Roman" w:cs="Times New Roman"/>
          <w:sz w:val="24"/>
          <w:szCs w:val="24"/>
        </w:rPr>
        <w:t>is therefore to investigate the effect of outliers on</w:t>
      </w:r>
      <w:r w:rsidR="00532DF8" w:rsidRPr="00234508">
        <w:rPr>
          <w:rFonts w:ascii="Times New Roman" w:hAnsi="Times New Roman" w:cs="Times New Roman"/>
          <w:sz w:val="24"/>
          <w:szCs w:val="24"/>
        </w:rPr>
        <w:t xml:space="preserve"> the performances of </w:t>
      </w:r>
      <w:r w:rsidR="00B15CE0">
        <w:rPr>
          <w:rFonts w:ascii="Times New Roman" w:hAnsi="Times New Roman" w:cs="Times New Roman"/>
          <w:sz w:val="24"/>
          <w:szCs w:val="24"/>
        </w:rPr>
        <w:t xml:space="preserve">equation-by-equation application of least </w:t>
      </w:r>
      <w:r w:rsidR="005A06F2" w:rsidRPr="00234508">
        <w:rPr>
          <w:rFonts w:ascii="Times New Roman" w:hAnsi="Times New Roman" w:cs="Times New Roman"/>
          <w:sz w:val="24"/>
          <w:szCs w:val="24"/>
        </w:rPr>
        <w:t>squares (</w:t>
      </w:r>
      <w:r w:rsidR="00532DF8" w:rsidRPr="00234508">
        <w:rPr>
          <w:rFonts w:ascii="Times New Roman" w:hAnsi="Times New Roman" w:cs="Times New Roman"/>
          <w:sz w:val="24"/>
          <w:szCs w:val="24"/>
        </w:rPr>
        <w:t>OLS</w:t>
      </w:r>
      <w:r w:rsidR="005A06F2" w:rsidRPr="00234508">
        <w:rPr>
          <w:rFonts w:ascii="Times New Roman" w:hAnsi="Times New Roman" w:cs="Times New Roman"/>
          <w:sz w:val="24"/>
          <w:szCs w:val="24"/>
        </w:rPr>
        <w:t>)</w:t>
      </w:r>
      <w:r w:rsidR="00532DF8" w:rsidRPr="00234508">
        <w:rPr>
          <w:rFonts w:ascii="Times New Roman" w:hAnsi="Times New Roman" w:cs="Times New Roman"/>
          <w:sz w:val="24"/>
          <w:szCs w:val="24"/>
        </w:rPr>
        <w:t xml:space="preserve"> and SUR estimator</w:t>
      </w:r>
      <w:r w:rsidR="00700242" w:rsidRPr="00234508">
        <w:rPr>
          <w:rFonts w:ascii="Times New Roman" w:hAnsi="Times New Roman" w:cs="Times New Roman"/>
          <w:sz w:val="24"/>
          <w:szCs w:val="24"/>
        </w:rPr>
        <w:t xml:space="preserve"> (FGLS)</w:t>
      </w:r>
      <w:r w:rsidR="00532DF8" w:rsidRPr="00234508">
        <w:rPr>
          <w:rFonts w:ascii="Times New Roman" w:hAnsi="Times New Roman" w:cs="Times New Roman"/>
          <w:sz w:val="24"/>
          <w:szCs w:val="24"/>
        </w:rPr>
        <w:t xml:space="preserve"> and</w:t>
      </w:r>
      <w:r w:rsidR="00D74D44" w:rsidRPr="00234508">
        <w:rPr>
          <w:rFonts w:ascii="Times New Roman" w:hAnsi="Times New Roman" w:cs="Times New Roman"/>
          <w:sz w:val="24"/>
          <w:szCs w:val="24"/>
        </w:rPr>
        <w:t xml:space="preserve"> to </w:t>
      </w:r>
      <w:r w:rsidR="00532DF8" w:rsidRPr="00234508">
        <w:rPr>
          <w:rFonts w:ascii="Times New Roman" w:hAnsi="Times New Roman" w:cs="Times New Roman"/>
          <w:sz w:val="24"/>
          <w:szCs w:val="24"/>
        </w:rPr>
        <w:t>e</w:t>
      </w:r>
      <w:r w:rsidR="00D74D44" w:rsidRPr="00234508">
        <w:rPr>
          <w:rFonts w:ascii="Times New Roman" w:hAnsi="Times New Roman" w:cs="Times New Roman"/>
          <w:sz w:val="24"/>
          <w:szCs w:val="24"/>
        </w:rPr>
        <w:t>xa</w:t>
      </w:r>
      <w:r w:rsidR="00532DF8" w:rsidRPr="00234508">
        <w:rPr>
          <w:rFonts w:ascii="Times New Roman" w:hAnsi="Times New Roman" w:cs="Times New Roman"/>
          <w:sz w:val="24"/>
          <w:szCs w:val="24"/>
        </w:rPr>
        <w:t>mine the asymptotic properties of the estimators</w:t>
      </w:r>
      <w:r w:rsidR="00D74D44" w:rsidRPr="00234508">
        <w:rPr>
          <w:rFonts w:ascii="Times New Roman" w:hAnsi="Times New Roman" w:cs="Times New Roman"/>
          <w:sz w:val="24"/>
          <w:szCs w:val="24"/>
        </w:rPr>
        <w:t xml:space="preserve"> in the presence of outliers</w:t>
      </w:r>
      <w:r w:rsidR="00532DF8" w:rsidRPr="00234508">
        <w:rPr>
          <w:rFonts w:ascii="Times New Roman" w:hAnsi="Times New Roman" w:cs="Times New Roman"/>
          <w:sz w:val="24"/>
          <w:szCs w:val="24"/>
        </w:rPr>
        <w:t>.</w:t>
      </w:r>
      <w:r w:rsidR="00D74D44" w:rsidRPr="00234508">
        <w:rPr>
          <w:rFonts w:ascii="Times New Roman" w:hAnsi="Times New Roman" w:cs="Times New Roman"/>
          <w:sz w:val="24"/>
          <w:szCs w:val="24"/>
        </w:rPr>
        <w:t xml:space="preserve"> </w:t>
      </w:r>
    </w:p>
    <w:p w:rsidR="00532DF8" w:rsidRPr="00234508" w:rsidRDefault="00D74D44"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The rest of the paper is </w:t>
      </w:r>
      <w:r w:rsidR="005A06F2" w:rsidRPr="00234508">
        <w:rPr>
          <w:rFonts w:ascii="Times New Roman" w:hAnsi="Times New Roman" w:cs="Times New Roman"/>
          <w:sz w:val="24"/>
          <w:szCs w:val="24"/>
          <w:lang w:val="en-GB"/>
        </w:rPr>
        <w:t>organised</w:t>
      </w:r>
      <w:r w:rsidR="005A06F2" w:rsidRPr="00234508">
        <w:rPr>
          <w:rFonts w:ascii="Times New Roman" w:hAnsi="Times New Roman" w:cs="Times New Roman"/>
          <w:sz w:val="24"/>
          <w:szCs w:val="24"/>
        </w:rPr>
        <w:t xml:space="preserve"> as follows: Section 2 illustrates the theory behind the methodology</w:t>
      </w:r>
      <w:r w:rsidR="00234508" w:rsidRPr="00234508">
        <w:rPr>
          <w:rFonts w:ascii="Times New Roman" w:hAnsi="Times New Roman" w:cs="Times New Roman"/>
          <w:sz w:val="24"/>
          <w:szCs w:val="24"/>
        </w:rPr>
        <w:t xml:space="preserve"> followed by the design of the simulation experiment in section 3. Analysis and Discussion of results as presented in sections 4 and 5. </w:t>
      </w:r>
      <w:r w:rsidR="005A06F2" w:rsidRPr="00234508">
        <w:rPr>
          <w:rFonts w:ascii="Times New Roman" w:hAnsi="Times New Roman" w:cs="Times New Roman"/>
          <w:sz w:val="24"/>
          <w:szCs w:val="24"/>
        </w:rPr>
        <w:t xml:space="preserve">In Section </w:t>
      </w:r>
      <w:r w:rsidR="00234508" w:rsidRPr="00234508">
        <w:rPr>
          <w:rFonts w:ascii="Times New Roman" w:hAnsi="Times New Roman" w:cs="Times New Roman"/>
          <w:sz w:val="24"/>
          <w:szCs w:val="24"/>
        </w:rPr>
        <w:t>6</w:t>
      </w:r>
      <w:r w:rsidR="005A06F2" w:rsidRPr="00234508">
        <w:rPr>
          <w:rFonts w:ascii="Times New Roman" w:hAnsi="Times New Roman" w:cs="Times New Roman"/>
          <w:sz w:val="24"/>
          <w:szCs w:val="24"/>
        </w:rPr>
        <w:t xml:space="preserve"> some concluding remarks are provided. </w:t>
      </w:r>
    </w:p>
    <w:p w:rsidR="00234508" w:rsidRPr="00B07329" w:rsidRDefault="00234508" w:rsidP="00234508">
      <w:pPr>
        <w:jc w:val="both"/>
        <w:rPr>
          <w:rFonts w:ascii="Times New Roman" w:hAnsi="Times New Roman" w:cs="Times New Roman"/>
          <w:sz w:val="4"/>
          <w:szCs w:val="24"/>
        </w:rPr>
      </w:pPr>
    </w:p>
    <w:p w:rsidR="003F1BD3" w:rsidRPr="00B15CE0" w:rsidRDefault="005A06F2" w:rsidP="00234508">
      <w:pPr>
        <w:jc w:val="both"/>
        <w:rPr>
          <w:rFonts w:ascii="Times New Roman" w:hAnsi="Times New Roman" w:cs="Times New Roman"/>
          <w:b/>
          <w:sz w:val="24"/>
          <w:szCs w:val="24"/>
        </w:rPr>
      </w:pPr>
      <w:r w:rsidRPr="00B15CE0">
        <w:rPr>
          <w:rFonts w:ascii="Times New Roman" w:hAnsi="Times New Roman" w:cs="Times New Roman"/>
          <w:b/>
          <w:sz w:val="24"/>
          <w:szCs w:val="24"/>
        </w:rPr>
        <w:t>2.0</w:t>
      </w:r>
      <w:r w:rsidRPr="00B15CE0">
        <w:rPr>
          <w:rFonts w:ascii="Times New Roman" w:hAnsi="Times New Roman" w:cs="Times New Roman"/>
          <w:b/>
          <w:sz w:val="24"/>
          <w:szCs w:val="24"/>
        </w:rPr>
        <w:tab/>
      </w:r>
      <w:r w:rsidR="003F1BD3" w:rsidRPr="00B15CE0">
        <w:rPr>
          <w:rFonts w:ascii="Times New Roman" w:hAnsi="Times New Roman" w:cs="Times New Roman"/>
          <w:b/>
          <w:sz w:val="24"/>
          <w:szCs w:val="24"/>
        </w:rPr>
        <w:t>Methodology</w:t>
      </w:r>
    </w:p>
    <w:p w:rsidR="000F691B" w:rsidRPr="00234508" w:rsidRDefault="000F691B"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The system of m seemingly </w:t>
      </w:r>
      <w:r w:rsidR="002E43C0" w:rsidRPr="00234508">
        <w:rPr>
          <w:rFonts w:ascii="Times New Roman" w:hAnsi="Times New Roman" w:cs="Times New Roman"/>
          <w:sz w:val="24"/>
          <w:szCs w:val="24"/>
        </w:rPr>
        <w:t xml:space="preserve">unrelated regression equations </w:t>
      </w:r>
      <w:r w:rsidRPr="00234508">
        <w:rPr>
          <w:rFonts w:ascii="Times New Roman" w:hAnsi="Times New Roman" w:cs="Times New Roman"/>
          <w:sz w:val="24"/>
          <w:szCs w:val="24"/>
        </w:rPr>
        <w:t>can be stacked in two equivalent compact mat</w:t>
      </w:r>
      <w:r w:rsidR="002E43C0" w:rsidRPr="00234508">
        <w:rPr>
          <w:rFonts w:ascii="Times New Roman" w:hAnsi="Times New Roman" w:cs="Times New Roman"/>
          <w:sz w:val="24"/>
          <w:szCs w:val="24"/>
        </w:rPr>
        <w:t xml:space="preserve">rix forms. </w:t>
      </w:r>
      <w:r w:rsidRPr="00234508">
        <w:rPr>
          <w:rFonts w:ascii="Times New Roman" w:hAnsi="Times New Roman" w:cs="Times New Roman"/>
          <w:sz w:val="24"/>
          <w:szCs w:val="24"/>
        </w:rPr>
        <w:t xml:space="preserve"> </w:t>
      </w:r>
      <w:r w:rsidR="002E43C0" w:rsidRPr="00234508">
        <w:rPr>
          <w:rFonts w:ascii="Times New Roman" w:hAnsi="Times New Roman" w:cs="Times New Roman"/>
          <w:sz w:val="24"/>
          <w:szCs w:val="24"/>
        </w:rPr>
        <w:t>It can be expressed</w:t>
      </w:r>
      <w:r w:rsidRPr="00234508">
        <w:rPr>
          <w:rFonts w:ascii="Times New Roman" w:hAnsi="Times New Roman" w:cs="Times New Roman"/>
          <w:sz w:val="24"/>
          <w:szCs w:val="24"/>
        </w:rPr>
        <w:t xml:space="preserve"> as a multiple linear regression</w:t>
      </w:r>
      <w:r w:rsidR="002E43C0" w:rsidRPr="00234508">
        <w:rPr>
          <w:rFonts w:ascii="Times New Roman" w:hAnsi="Times New Roman" w:cs="Times New Roman"/>
          <w:sz w:val="24"/>
          <w:szCs w:val="24"/>
        </w:rPr>
        <w:t xml:space="preserve"> </w:t>
      </w:r>
      <w:r w:rsidRPr="00234508">
        <w:rPr>
          <w:rFonts w:ascii="Times New Roman" w:hAnsi="Times New Roman" w:cs="Times New Roman"/>
          <w:sz w:val="24"/>
          <w:szCs w:val="24"/>
        </w:rPr>
        <w:t>model:</w:t>
      </w:r>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lastRenderedPageBreak/>
        <w:t xml:space="preserve">               </w:t>
      </w:r>
      <m:oMath>
        <m:r>
          <m:rPr>
            <m:sty m:val="b"/>
          </m:rPr>
          <w:rPr>
            <w:rFonts w:ascii="Cambria Math" w:hAnsi="Cambria Math" w:cs="Times New Roman"/>
            <w:sz w:val="24"/>
            <w:szCs w:val="24"/>
          </w:rPr>
          <m:t>y</m:t>
        </m:r>
        <m:r>
          <m:rPr>
            <m:sty m:val="p"/>
          </m:rPr>
          <w:rPr>
            <w:rFonts w:ascii="Cambria Math" w:hAnsi="Cambria Math" w:cs="Times New Roman"/>
            <w:sz w:val="24"/>
            <w:szCs w:val="24"/>
          </w:rPr>
          <m:t xml:space="preserve"> = </m:t>
        </m:r>
        <m:r>
          <m:rPr>
            <m:sty m:val="b"/>
          </m:rPr>
          <w:rPr>
            <w:rFonts w:ascii="Cambria Math" w:hAnsi="Cambria Math" w:cs="Times New Roman"/>
            <w:sz w:val="24"/>
            <w:szCs w:val="24"/>
          </w:rPr>
          <m:t>Xβ</m:t>
        </m:r>
        <m:r>
          <m:rPr>
            <m:sty m:val="p"/>
          </m:rPr>
          <w:rPr>
            <w:rFonts w:ascii="Cambria Math" w:hAnsi="Cambria Math" w:cs="Times New Roman"/>
            <w:sz w:val="24"/>
            <w:szCs w:val="24"/>
          </w:rPr>
          <m:t xml:space="preserve"> + </m:t>
        </m:r>
        <m:r>
          <m:rPr>
            <m:sty m:val="b"/>
          </m:rPr>
          <w:rPr>
            <w:rFonts w:ascii="Cambria Math" w:hAnsi="Cambria Math" w:cs="Times New Roman"/>
            <w:sz w:val="24"/>
            <w:szCs w:val="24"/>
          </w:rPr>
          <m:t>ε</m:t>
        </m:r>
        <m:r>
          <m:rPr>
            <m:sty m:val="p"/>
          </m:rPr>
          <w:rPr>
            <w:rFonts w:ascii="Cambria Math" w:hAnsi="Cambria Math" w:cs="Times New Roman"/>
            <w:sz w:val="24"/>
            <w:szCs w:val="24"/>
          </w:rPr>
          <m:t xml:space="preserve">       </m:t>
        </m:r>
      </m:oMath>
      <w:r w:rsidRPr="00234508">
        <w:rPr>
          <w:rFonts w:ascii="Times New Roman" w:hAnsi="Times New Roman" w:cs="Times New Roman"/>
          <w:sz w:val="24"/>
          <w:szCs w:val="24"/>
        </w:rPr>
        <w:t xml:space="preserve">                                                                 </w:t>
      </w:r>
      <w:r w:rsidR="00F63A6D" w:rsidRPr="00234508">
        <w:rPr>
          <w:rFonts w:ascii="Times New Roman" w:hAnsi="Times New Roman" w:cs="Times New Roman"/>
          <w:sz w:val="24"/>
          <w:szCs w:val="24"/>
        </w:rPr>
        <w:t xml:space="preserve">                           (1)</w:t>
      </w:r>
    </w:p>
    <w:p w:rsidR="000F691B" w:rsidRPr="00234508" w:rsidRDefault="000F691B" w:rsidP="00234508">
      <w:pPr>
        <w:jc w:val="both"/>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 xml:space="preserve">Where </m:t>
        </m:r>
        <m:r>
          <w:rPr>
            <w:rFonts w:ascii="Cambria Math" w:eastAsiaTheme="minorEastAsia" w:hAnsi="Cambria Math" w:cs="Times New Roman"/>
            <w:sz w:val="24"/>
            <w:szCs w:val="24"/>
          </w:rPr>
          <m:t>y</m:t>
        </m:r>
        <m:r>
          <m:rPr>
            <m:sty m:val="p"/>
          </m:rPr>
          <w:rPr>
            <w:rFonts w:ascii="Cambria Math" w:eastAsiaTheme="minorEastAsia" w:hAnsi="Cambria Math" w:cs="Times New Roman"/>
            <w:sz w:val="24"/>
            <w:szCs w:val="24"/>
          </w:rPr>
          <m:t>=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m</m:t>
            </m:r>
          </m:sub>
          <m:sup>
            <m:r>
              <w:rPr>
                <w:rFonts w:ascii="Cambria Math" w:eastAsiaTheme="minorEastAsia"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oMath>
      <w:r w:rsidRPr="00234508">
        <w:rPr>
          <w:rFonts w:ascii="Times New Roman" w:eastAsiaTheme="minorEastAsia" w:hAnsi="Times New Roman" w:cs="Times New Roman"/>
          <w:sz w:val="24"/>
          <w:szCs w:val="24"/>
        </w:rPr>
        <w:t xml:space="preserve"> </w:t>
      </w:r>
      <w:proofErr w:type="gramStart"/>
      <w:r w:rsidRPr="00234508">
        <w:rPr>
          <w:rFonts w:ascii="Times New Roman" w:eastAsiaTheme="minorEastAsia" w:hAnsi="Times New Roman" w:cs="Times New Roman"/>
          <w:sz w:val="24"/>
          <w:szCs w:val="24"/>
        </w:rPr>
        <w:t>is</w:t>
      </w:r>
      <w:proofErr w:type="gramEnd"/>
      <w:r w:rsidRPr="00234508">
        <w:rPr>
          <w:rFonts w:ascii="Times New Roman" w:eastAsiaTheme="minorEastAsia" w:hAnsi="Times New Roman" w:cs="Times New Roman"/>
          <w:sz w:val="24"/>
          <w:szCs w:val="24"/>
        </w:rPr>
        <w:t xml:space="preserve"> the </w:t>
      </w:r>
      <m:oMath>
        <m:r>
          <m:rPr>
            <m:sty m:val="p"/>
          </m:rPr>
          <w:rPr>
            <w:rFonts w:ascii="Cambria Math" w:eastAsiaTheme="minorEastAsia" w:hAnsi="Cambria Math" w:cs="Times New Roman"/>
            <w:sz w:val="24"/>
            <w:szCs w:val="24"/>
          </w:rPr>
          <m:t xml:space="preserve">nm×1 </m:t>
        </m:r>
      </m:oMath>
      <w:r w:rsidRPr="00234508">
        <w:rPr>
          <w:rFonts w:ascii="Times New Roman" w:eastAsiaTheme="minorEastAsia" w:hAnsi="Times New Roman" w:cs="Times New Roman"/>
          <w:sz w:val="24"/>
          <w:szCs w:val="24"/>
        </w:rPr>
        <w:t>response vector,</w:t>
      </w:r>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e>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e>
                </m:eqArr>
              </m:e>
              <m:e>
                <m:r>
                  <w:rPr>
                    <w:rFonts w:ascii="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m</m:t>
                    </m:r>
                  </m:sub>
                </m:sSub>
              </m:e>
            </m:eqArr>
          </m:e>
        </m:d>
      </m:oMath>
      <w:r w:rsidRPr="00234508">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e>
                <m:r>
                  <w:rPr>
                    <w:rFonts w:ascii="Cambria Math" w:eastAsiaTheme="minorEastAsia" w:hAnsi="Cambria Math" w:cs="Times New Roman"/>
                    <w:sz w:val="24"/>
                    <w:szCs w:val="24"/>
                  </w:rPr>
                  <m:t>0</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0</m:t>
                </m:r>
              </m:e>
            </m:eqArr>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0</m:t>
                </m:r>
              </m:e>
            </m:eqArr>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e>
            </m:eqArr>
            <m:r>
              <w:rPr>
                <w:rFonts w:ascii="Cambria Math" w:eastAsiaTheme="minorEastAsia" w:hAnsi="Cambria Math" w:cs="Times New Roman"/>
                <w:sz w:val="24"/>
                <w:szCs w:val="24"/>
              </w:rPr>
              <m:t xml:space="preserve"> </m:t>
            </m:r>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m</m:t>
                    </m:r>
                  </m:sub>
                </m:sSub>
              </m:e>
            </m:eqArr>
          </m:e>
        </m:d>
      </m:oMath>
      <w:r w:rsidRPr="00234508">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β=</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m</m:t>
                    </m:r>
                  </m:sub>
                </m:sSub>
              </m:e>
            </m:eqArr>
          </m:e>
        </m:d>
      </m:oMath>
      <w:r w:rsidRPr="00234508">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ε =</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1</m:t>
                    </m:r>
                  </m:sub>
                </m:sSub>
              </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ε</m:t>
                    </m:r>
                  </m:e>
                  <m:sub>
                    <m:r>
                      <w:rPr>
                        <w:rFonts w:ascii="Cambria Math" w:eastAsia="Cambria Math" w:hAnsi="Cambria Math" w:cs="Times New Roman"/>
                        <w:sz w:val="24"/>
                        <w:szCs w:val="24"/>
                      </w:rPr>
                      <m:t>m</m:t>
                    </m:r>
                  </m:sub>
                </m:sSub>
              </m:e>
            </m:eqArr>
          </m:e>
        </m:d>
      </m:oMath>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 xml:space="preserve">     (2)</w:t>
      </w:r>
    </w:p>
    <w:p w:rsidR="000F691B" w:rsidRPr="00234508" w:rsidRDefault="000F691B" w:rsidP="00234508">
      <w:pPr>
        <w:jc w:val="both"/>
        <w:rPr>
          <w:rFonts w:ascii="Times New Roman" w:hAnsi="Times New Roman" w:cs="Times New Roman"/>
          <w:sz w:val="24"/>
          <w:szCs w:val="24"/>
        </w:rPr>
      </w:pPr>
    </w:p>
    <w:p w:rsidR="000F691B" w:rsidRPr="00234508" w:rsidRDefault="000F691B"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X is the </w:t>
      </w:r>
      <m:oMath>
        <m:r>
          <m:rPr>
            <m:sty m:val="p"/>
          </m:rPr>
          <w:rPr>
            <w:rFonts w:ascii="Cambria Math" w:hAnsi="Cambria Math" w:cs="Times New Roman"/>
            <w:sz w:val="24"/>
            <w:szCs w:val="24"/>
          </w:rPr>
          <m:t xml:space="preserve">nm×p </m:t>
        </m:r>
      </m:oMath>
      <w:r w:rsidRPr="00234508">
        <w:rPr>
          <w:rFonts w:ascii="Times New Roman" w:hAnsi="Times New Roman" w:cs="Times New Roman"/>
          <w:sz w:val="24"/>
          <w:szCs w:val="24"/>
        </w:rPr>
        <w:t>structured design matrix, with</w:t>
      </w:r>
      <m:oMath>
        <m:r>
          <w:rPr>
            <w:rFonts w:ascii="Cambria Math" w:hAnsi="Cambria Math" w:cs="Times New Roman"/>
            <w:sz w:val="24"/>
            <w:szCs w:val="24"/>
          </w:rPr>
          <m:t xml:space="preserve"> p=</m:t>
        </m:r>
        <m:sSubSup>
          <m:sSubSupPr>
            <m:ctrlPr>
              <w:rPr>
                <w:rFonts w:ascii="Cambria Math" w:hAnsi="Cambria Math" w:cs="Times New Roman"/>
                <w:i/>
                <w:sz w:val="24"/>
                <w:szCs w:val="24"/>
              </w:rPr>
            </m:ctrlPr>
          </m:sSubSupPr>
          <m:e>
            <m:r>
              <w:rPr>
                <w:rFonts w:ascii="Cambria Math" w:hAnsi="Cambria Math" w:cs="Times New Roman"/>
                <w:sz w:val="24"/>
                <w:szCs w:val="24"/>
              </w:rPr>
              <m:t>∑</m:t>
            </m:r>
          </m:e>
          <m:sub>
            <m:r>
              <w:rPr>
                <w:rFonts w:ascii="Cambria Math" w:hAnsi="Cambria Math" w:cs="Times New Roman"/>
                <w:sz w:val="24"/>
                <w:szCs w:val="24"/>
              </w:rPr>
              <m:t xml:space="preserve">j=1 </m:t>
            </m:r>
          </m:sub>
          <m:sup>
            <m:r>
              <w:rPr>
                <w:rFonts w:ascii="Cambria Math" w:hAnsi="Cambria Math" w:cs="Times New Roman"/>
                <w:sz w:val="24"/>
                <w:szCs w:val="24"/>
              </w:rPr>
              <m:t>m</m:t>
            </m:r>
          </m:sup>
        </m:sSub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oMath>
      <w:r w:rsidRPr="00234508">
        <w:rPr>
          <w:rFonts w:ascii="Times New Roman" w:hAnsi="Times New Roman" w:cs="Times New Roman"/>
          <w:sz w:val="24"/>
          <w:szCs w:val="24"/>
        </w:rPr>
        <w:t xml:space="preserve">, </w:t>
      </w:r>
      <m:oMath>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β</m:t>
            </m:r>
          </m:e>
          <m:sub>
            <m:r>
              <w:rPr>
                <w:rFonts w:ascii="Cambria Math" w:hAnsi="Cambria Math" w:cs="Times New Roman"/>
                <w:sz w:val="24"/>
                <w:szCs w:val="24"/>
              </w:rPr>
              <m:t>m</m:t>
            </m:r>
          </m:sub>
          <m:sup>
            <m:r>
              <w:rPr>
                <w:rFonts w:ascii="Cambria Math"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oMath>
      <w:r w:rsidRPr="00234508">
        <w:rPr>
          <w:rFonts w:ascii="Times New Roman" w:hAnsi="Times New Roman" w:cs="Times New Roman"/>
          <w:sz w:val="24"/>
          <w:szCs w:val="24"/>
        </w:rPr>
        <w:t xml:space="preserve"> is the </w:t>
      </w:r>
      <m:oMath>
        <m:r>
          <m:rPr>
            <m:sty m:val="p"/>
          </m:rPr>
          <w:rPr>
            <w:rFonts w:ascii="Cambria Math" w:hAnsi="Cambria Math" w:cs="Times New Roman"/>
            <w:sz w:val="24"/>
            <w:szCs w:val="24"/>
          </w:rPr>
          <m:t xml:space="preserve">mp×1 </m:t>
        </m:r>
      </m:oMath>
      <w:r w:rsidRPr="00234508">
        <w:rPr>
          <w:rFonts w:ascii="Times New Roman" w:hAnsi="Times New Roman" w:cs="Times New Roman"/>
          <w:sz w:val="24"/>
          <w:szCs w:val="24"/>
        </w:rPr>
        <w:t>parameter vector. It is namely assumed that the error vectors are contemporaneously but not serially correlated herein. This means that for given observations</w:t>
      </w:r>
      <m:oMath>
        <m:r>
          <w:rPr>
            <w:rFonts w:ascii="Cambria Math" w:hAnsi="Cambria Math" w:cs="Times New Roman"/>
            <w:sz w:val="24"/>
            <w:szCs w:val="24"/>
          </w:rPr>
          <m:t xml:space="preserve"> i and l</m:t>
        </m:r>
      </m:oMath>
      <w:r w:rsidRPr="00234508">
        <w:rPr>
          <w:rFonts w:ascii="Times New Roman" w:hAnsi="Times New Roman" w:cs="Times New Roman"/>
          <w:sz w:val="24"/>
          <w:szCs w:val="24"/>
        </w:rPr>
        <w:t>, across the regression equations</w:t>
      </w:r>
      <m:oMath>
        <m:r>
          <w:rPr>
            <w:rFonts w:ascii="Cambria Math" w:hAnsi="Cambria Math" w:cs="Times New Roman"/>
            <w:sz w:val="24"/>
            <w:szCs w:val="24"/>
          </w:rPr>
          <m:t xml:space="preserve"> j and k</m:t>
        </m:r>
      </m:oMath>
      <w:r w:rsidRPr="00234508">
        <w:rPr>
          <w:rFonts w:ascii="Times New Roman" w:hAnsi="Times New Roman" w:cs="Times New Roman"/>
          <w:sz w:val="24"/>
          <w:szCs w:val="24"/>
        </w:rPr>
        <w:t>, holds that</w:t>
      </w:r>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E</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ik</m:t>
                </m:r>
              </m:sub>
            </m:sSub>
          </m:e>
        </m:d>
        <m:r>
          <m:rPr>
            <m:sty m:val="p"/>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jk</m:t>
            </m:r>
          </m:sub>
        </m:sSub>
      </m:oMath>
      <w:r w:rsidRPr="00234508">
        <w:rPr>
          <w:rFonts w:ascii="Times New Roman" w:hAnsi="Times New Roman" w:cs="Times New Roman"/>
          <w:sz w:val="24"/>
          <w:szCs w:val="24"/>
        </w:rPr>
        <w:t xml:space="preserve">For all </w:t>
      </w:r>
      <m:oMath>
        <m:r>
          <m:rPr>
            <m:sty m:val="p"/>
          </m:rPr>
          <w:rPr>
            <w:rFonts w:ascii="Cambria Math" w:hAnsi="Cambria Math" w:cs="Times New Roman"/>
            <w:sz w:val="24"/>
            <w:szCs w:val="24"/>
          </w:rPr>
          <m:t xml:space="preserve">i = 1, 2,…,n </m:t>
        </m:r>
      </m:oMath>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lj</m:t>
            </m:r>
          </m:sub>
        </m:sSub>
        <m:r>
          <m:rPr>
            <m:sty m:val="p"/>
          </m:rPr>
          <w:rPr>
            <w:rFonts w:ascii="Cambria Math" w:hAnsi="Cambria Math" w:cs="Times New Roman"/>
            <w:sz w:val="24"/>
            <w:szCs w:val="24"/>
          </w:rPr>
          <m:t xml:space="preserve">) = </m:t>
        </m:r>
        <m:r>
          <w:rPr>
            <w:rFonts w:ascii="Cambria Math" w:hAnsi="Cambria Math" w:cs="Times New Roman"/>
            <w:sz w:val="24"/>
            <w:szCs w:val="24"/>
          </w:rPr>
          <m:t>0</m:t>
        </m:r>
        <m:r>
          <m:rPr>
            <m:sty m:val="p"/>
          </m:rPr>
          <w:rPr>
            <w:rFonts w:ascii="Cambria Math" w:hAnsi="Cambria Math" w:cs="Times New Roman"/>
            <w:sz w:val="24"/>
            <w:szCs w:val="24"/>
          </w:rPr>
          <m:t xml:space="preserve">   </m:t>
        </m:r>
      </m:oMath>
      <w:r w:rsidRPr="00234508">
        <w:rPr>
          <w:rFonts w:ascii="Times New Roman" w:hAnsi="Times New Roman" w:cs="Times New Roman"/>
          <w:sz w:val="24"/>
          <w:szCs w:val="24"/>
        </w:rPr>
        <w:t xml:space="preserve">When </w:t>
      </w:r>
      <m:oMath>
        <m:r>
          <m:rPr>
            <m:sty m:val="p"/>
          </m:rPr>
          <w:rPr>
            <w:rFonts w:ascii="Cambria Math" w:hAnsi="Cambria Math" w:cs="Times New Roman"/>
            <w:sz w:val="24"/>
            <w:szCs w:val="24"/>
          </w:rPr>
          <m:t>i ≠ l</m:t>
        </m:r>
      </m:oMath>
    </w:p>
    <w:p w:rsidR="000F691B" w:rsidRPr="00234508" w:rsidRDefault="000F691B"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E(</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lk</m:t>
            </m:r>
          </m:sub>
        </m:sSub>
        <m:r>
          <m:rPr>
            <m:sty m:val="p"/>
          </m:rPr>
          <w:rPr>
            <w:rFonts w:ascii="Cambria Math" w:hAnsi="Cambria Math" w:cs="Times New Roman"/>
            <w:sz w:val="24"/>
            <w:szCs w:val="24"/>
          </w:rPr>
          <m:t>) =</m:t>
        </m:r>
        <m:r>
          <w:rPr>
            <w:rFonts w:ascii="Cambria Math" w:hAnsi="Cambria Math" w:cs="Times New Roman"/>
            <w:sz w:val="24"/>
            <w:szCs w:val="24"/>
          </w:rPr>
          <m:t>0</m:t>
        </m:r>
        <m:r>
          <m:rPr>
            <m:sty m:val="p"/>
          </m:rPr>
          <w:rPr>
            <w:rFonts w:ascii="Cambria Math" w:hAnsi="Cambria Math" w:cs="Times New Roman"/>
            <w:sz w:val="24"/>
            <w:szCs w:val="24"/>
          </w:rPr>
          <m:t xml:space="preserve">  </m:t>
        </m:r>
      </m:oMath>
      <w:r w:rsidRPr="00234508">
        <w:rPr>
          <w:rFonts w:ascii="Times New Roman" w:eastAsiaTheme="minorEastAsia" w:hAnsi="Times New Roman" w:cs="Times New Roman"/>
          <w:sz w:val="24"/>
          <w:szCs w:val="24"/>
        </w:rPr>
        <w:t xml:space="preserve">  </w:t>
      </w:r>
      <w:r w:rsidRPr="00234508">
        <w:rPr>
          <w:rFonts w:ascii="Times New Roman" w:hAnsi="Times New Roman" w:cs="Times New Roman"/>
          <w:sz w:val="24"/>
          <w:szCs w:val="24"/>
        </w:rPr>
        <w:t xml:space="preserve">When  </w:t>
      </w:r>
      <m:oMath>
        <m:r>
          <m:rPr>
            <m:sty m:val="p"/>
          </m:rPr>
          <w:rPr>
            <w:rFonts w:ascii="Cambria Math" w:hAnsi="Cambria Math" w:cs="Times New Roman"/>
            <w:sz w:val="24"/>
            <w:szCs w:val="24"/>
          </w:rPr>
          <m:t>j ≠ k; i ≠ l</m:t>
        </m:r>
      </m:oMath>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 xml:space="preserve">      (3)</w:t>
      </w:r>
    </w:p>
    <w:p w:rsidR="000F691B" w:rsidRPr="00234508" w:rsidRDefault="000F691B"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                </w:t>
      </w:r>
      <m:oMath>
        <m:r>
          <w:rPr>
            <w:rFonts w:ascii="Cambria Math" w:hAnsi="Cambria Math" w:cs="Times New Roman"/>
            <w:sz w:val="24"/>
            <w:szCs w:val="24"/>
          </w:rPr>
          <m:t>ε=(</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m</m:t>
            </m:r>
          </m:sub>
          <m:sup>
            <m:r>
              <w:rPr>
                <w:rFonts w:ascii="Cambria Math"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oMath>
      <w:r w:rsidRPr="00234508">
        <w:rPr>
          <w:rFonts w:ascii="Times New Roman" w:hAnsi="Times New Roman" w:cs="Times New Roman"/>
          <w:sz w:val="24"/>
          <w:szCs w:val="24"/>
        </w:rPr>
        <w:t xml:space="preserve">  </w:t>
      </w:r>
    </w:p>
    <w:p w:rsidR="000F691B" w:rsidRPr="00234508" w:rsidRDefault="000F691B" w:rsidP="00234508">
      <w:pPr>
        <w:jc w:val="both"/>
        <w:rPr>
          <w:rFonts w:ascii="Times New Roman" w:hAnsi="Times New Roman" w:cs="Times New Roman"/>
          <w:sz w:val="24"/>
          <w:szCs w:val="24"/>
        </w:rPr>
      </w:pPr>
      <w:proofErr w:type="gramStart"/>
      <w:r w:rsidRPr="00234508">
        <w:rPr>
          <w:rFonts w:ascii="Times New Roman" w:hAnsi="Times New Roman" w:cs="Times New Roman"/>
          <w:sz w:val="24"/>
          <w:szCs w:val="24"/>
        </w:rPr>
        <w:t>is</w:t>
      </w:r>
      <w:proofErr w:type="gramEnd"/>
      <w:r w:rsidRPr="00234508">
        <w:rPr>
          <w:rFonts w:ascii="Times New Roman" w:hAnsi="Times New Roman" w:cs="Times New Roman"/>
          <w:sz w:val="24"/>
          <w:szCs w:val="24"/>
        </w:rPr>
        <w:t xml:space="preserve"> the error vector with</w:t>
      </w:r>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ε</m:t>
            </m:r>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e>
        </m:d>
        <m:r>
          <w:rPr>
            <w:rFonts w:ascii="Cambria Math" w:hAnsi="Cambria Math" w:cs="Times New Roman"/>
            <w:sz w:val="24"/>
            <w:szCs w:val="24"/>
          </w:rPr>
          <m:t>=</m:t>
        </m:r>
        <m:r>
          <m:rPr>
            <m:sty m:val="p"/>
          </m:rPr>
          <w:rPr>
            <w:rFonts w:ascii="Cambria Math" w:hAnsi="Cambria Math" w:cs="Times New Roman"/>
            <w:sz w:val="24"/>
            <w:szCs w:val="24"/>
          </w:rPr>
          <m:t>W=</m:t>
        </m:r>
        <m:d>
          <m:dPr>
            <m:begChr m:val="["/>
            <m:endChr m:val="]"/>
            <m:ctrlPr>
              <w:rPr>
                <w:rFonts w:ascii="Cambria Math" w:hAnsi="Cambria Math" w:cs="Times New Roman"/>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21</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m1</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m2</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r>
                  <w:rPr>
                    <w:rFonts w:ascii="Cambria Math" w:hAnsi="Cambria Math" w:cs="Times New Roman"/>
                    <w:sz w:val="24"/>
                    <w:szCs w:val="24"/>
                  </w:rPr>
                  <m:t>⋯</m:t>
                </m:r>
              </m:e>
              <m:e>
                <m:r>
                  <w:rPr>
                    <w:rFonts w:ascii="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mm</m:t>
                    </m:r>
                  </m:sub>
                </m:sSub>
              </m:e>
            </m:eqArr>
          </m:e>
        </m:d>
      </m:oMath>
      <w:r w:rsidRPr="00234508">
        <w:rPr>
          <w:rFonts w:ascii="Times New Roman" w:eastAsiaTheme="minorEastAsia" w:hAnsi="Times New Roman" w:cs="Times New Roman"/>
          <w:sz w:val="24"/>
          <w:szCs w:val="24"/>
        </w:rPr>
        <w:t xml:space="preserve"> </w:t>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 xml:space="preserve">       (4)</w:t>
      </w:r>
    </w:p>
    <w:p w:rsidR="000F691B" w:rsidRPr="00234508" w:rsidRDefault="000F691B" w:rsidP="00234508">
      <w:pPr>
        <w:jc w:val="both"/>
        <w:rPr>
          <w:rFonts w:ascii="Times New Roman" w:hAnsi="Times New Roman" w:cs="Times New Roman"/>
          <w:sz w:val="24"/>
          <w:szCs w:val="24"/>
        </w:rPr>
      </w:pPr>
    </w:p>
    <w:p w:rsidR="000F691B" w:rsidRPr="00234508" w:rsidRDefault="000F691B" w:rsidP="00234508">
      <w:pPr>
        <w:jc w:val="both"/>
        <w:rPr>
          <w:rFonts w:ascii="Times New Roman" w:hAnsi="Times New Roman" w:cs="Times New Roman"/>
          <w:sz w:val="24"/>
          <w:szCs w:val="24"/>
        </w:rPr>
      </w:pPr>
      <w:proofErr w:type="spellStart"/>
      <w:r w:rsidRPr="00234508">
        <w:rPr>
          <w:rFonts w:ascii="Times New Roman" w:eastAsiaTheme="minorEastAsia" w:hAnsi="Times New Roman" w:cs="Times New Roman"/>
          <w:sz w:val="24"/>
          <w:szCs w:val="24"/>
        </w:rPr>
        <w:t>i.e</w:t>
      </w:r>
      <w:proofErr w:type="spellEnd"/>
      <w:r w:rsidRPr="0023450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Cov(ε) = Ʃ</m:t>
        </m:r>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21</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m1</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m2</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r>
                  <w:rPr>
                    <w:rFonts w:ascii="Cambria Math" w:hAnsi="Cambria Math" w:cs="Times New Roman"/>
                    <w:sz w:val="24"/>
                    <w:szCs w:val="24"/>
                  </w:rPr>
                  <m:t>⋯</m:t>
                </m:r>
              </m:e>
              <m:e>
                <m:r>
                  <w:rPr>
                    <w:rFonts w:ascii="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1m</m:t>
                    </m:r>
                  </m:sub>
                </m:sSub>
              </m:e>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σ</m:t>
                    </m:r>
                  </m:e>
                  <m:sub>
                    <m:r>
                      <w:rPr>
                        <w:rFonts w:ascii="Cambria Math" w:eastAsia="Cambria Math" w:hAnsi="Cambria Math" w:cs="Times New Roman"/>
                        <w:sz w:val="24"/>
                        <w:szCs w:val="24"/>
                      </w:rPr>
                      <m:t>mm</m:t>
                    </m:r>
                  </m:sub>
                </m:sSub>
              </m:e>
            </m:eqArr>
          </m:e>
        </m:d>
        <m:r>
          <m:rPr>
            <m:sty m:val="p"/>
          </m:rPr>
          <w:rPr>
            <w:rFonts w:ascii="Cambria Math" w:hAnsi="Cambria Math" w:cs="Times New Roman"/>
            <w:sz w:val="24"/>
            <w:szCs w:val="24"/>
          </w:rPr>
          <m:t xml:space="preserve"> </m:t>
        </m:r>
        <m:r>
          <w:rPr>
            <w:rFonts w:ascii="Cambria Math" w:eastAsiaTheme="minorEastAsia"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e>
          <m:sub>
            <m:r>
              <m:rPr>
                <m:sty m:val="p"/>
              </m:rPr>
              <w:rPr>
                <w:rFonts w:ascii="Cambria Math" w:hAnsi="Cambria Math" w:cs="Times New Roman"/>
                <w:sz w:val="24"/>
                <w:szCs w:val="24"/>
              </w:rPr>
              <m:t>n</m:t>
            </m:r>
          </m:sub>
        </m:sSub>
      </m:oMath>
      <w:r w:rsidR="00F63A6D" w:rsidRPr="00234508">
        <w:rPr>
          <w:rFonts w:ascii="Times New Roman" w:eastAsiaTheme="minorEastAsia" w:hAnsi="Times New Roman" w:cs="Times New Roman"/>
          <w:sz w:val="24"/>
          <w:szCs w:val="24"/>
        </w:rPr>
        <w:t xml:space="preserve"> </w:t>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 xml:space="preserve">  </w:t>
      </w:r>
      <w:r w:rsidR="00F63A6D" w:rsidRPr="00234508">
        <w:rPr>
          <w:rFonts w:ascii="Times New Roman" w:eastAsiaTheme="minorEastAsia" w:hAnsi="Times New Roman" w:cs="Times New Roman"/>
          <w:sz w:val="24"/>
          <w:szCs w:val="24"/>
        </w:rPr>
        <w:tab/>
        <w:t xml:space="preserve">        (5)</w:t>
      </w:r>
    </w:p>
    <w:p w:rsidR="00D10262" w:rsidRPr="00234508" w:rsidRDefault="004D5B19" w:rsidP="00234508">
      <w:pPr>
        <w:jc w:val="both"/>
        <w:rPr>
          <w:rFonts w:ascii="Times New Roman" w:hAnsi="Times New Roman" w:cs="Times New Roman"/>
          <w:sz w:val="24"/>
          <w:szCs w:val="24"/>
        </w:rPr>
      </w:pPr>
      <w:r w:rsidRPr="00234508">
        <w:rPr>
          <w:rFonts w:ascii="Times New Roman" w:hAnsi="Times New Roman" w:cs="Times New Roman"/>
          <w:sz w:val="24"/>
          <w:szCs w:val="24"/>
        </w:rPr>
        <w:t>The</w:t>
      </w:r>
      <w:r w:rsidR="000F691B" w:rsidRPr="00234508">
        <w:rPr>
          <w:rFonts w:ascii="Times New Roman" w:hAnsi="Times New Roman" w:cs="Times New Roman"/>
          <w:sz w:val="24"/>
          <w:szCs w:val="24"/>
        </w:rPr>
        <w:t xml:space="preserve"> above equ</w:t>
      </w:r>
      <w:r w:rsidRPr="00234508">
        <w:rPr>
          <w:rFonts w:ascii="Times New Roman" w:hAnsi="Times New Roman" w:cs="Times New Roman"/>
          <w:sz w:val="24"/>
          <w:szCs w:val="24"/>
        </w:rPr>
        <w:t>ation</w:t>
      </w:r>
      <w:r w:rsidR="00F63A6D" w:rsidRPr="00234508">
        <w:rPr>
          <w:rFonts w:ascii="Times New Roman" w:hAnsi="Times New Roman" w:cs="Times New Roman"/>
          <w:sz w:val="24"/>
          <w:szCs w:val="24"/>
        </w:rPr>
        <w:t xml:space="preserve"> (1)</w:t>
      </w:r>
      <w:r w:rsidRPr="00234508">
        <w:rPr>
          <w:rFonts w:ascii="Times New Roman" w:hAnsi="Times New Roman" w:cs="Times New Roman"/>
          <w:sz w:val="24"/>
          <w:szCs w:val="24"/>
        </w:rPr>
        <w:t xml:space="preserve"> can also be estimated </w:t>
      </w:r>
      <w:r w:rsidR="000F691B" w:rsidRPr="00234508">
        <w:rPr>
          <w:rFonts w:ascii="Times New Roman" w:hAnsi="Times New Roman" w:cs="Times New Roman"/>
          <w:sz w:val="24"/>
          <w:szCs w:val="24"/>
        </w:rPr>
        <w:t>separately using the OLS estimator but this would ignore the covariance structure of the errors. A more efficient estimator is obtained as the GLS estimator with weight matrix</w:t>
      </w:r>
    </w:p>
    <w:p w:rsidR="000F691B" w:rsidRPr="00234508" w:rsidRDefault="000F691B"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r>
          <m:rPr>
            <m:sty m:val="p"/>
          </m:rPr>
          <w:rPr>
            <w:rFonts w:ascii="Cambria Math" w:hAnsi="Cambria Math" w:cs="Times New Roman"/>
            <w:sz w:val="24"/>
            <w:szCs w:val="24"/>
          </w:rPr>
          <m:t xml:space="preserve"> W = Cov(ε)</m:t>
        </m:r>
      </m:oMath>
      <w:r w:rsidRPr="00234508">
        <w:rPr>
          <w:rFonts w:ascii="Times New Roman" w:hAnsi="Times New Roman" w:cs="Times New Roman"/>
          <w:sz w:val="24"/>
          <w:szCs w:val="24"/>
        </w:rPr>
        <w:t xml:space="preserve"> </w:t>
      </w:r>
      <w:proofErr w:type="gramStart"/>
      <w:r w:rsidRPr="00234508">
        <w:rPr>
          <w:rFonts w:ascii="Times New Roman" w:hAnsi="Times New Roman" w:cs="Times New Roman"/>
          <w:sz w:val="24"/>
          <w:szCs w:val="24"/>
        </w:rPr>
        <w:t>and</w:t>
      </w:r>
      <w:proofErr w:type="gramEnd"/>
      <w:r w:rsidRPr="00234508">
        <w:rPr>
          <w:rFonts w:ascii="Times New Roman" w:hAnsi="Times New Roman" w:cs="Times New Roman"/>
          <w:sz w:val="24"/>
          <w:szCs w:val="24"/>
        </w:rPr>
        <w:t xml:space="preserve"> we have,</w:t>
      </w:r>
    </w:p>
    <w:p w:rsidR="000F691B" w:rsidRPr="00234508" w:rsidRDefault="000F691B"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-1</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w</m:t>
                </m:r>
              </m:e>
              <m:sup>
                <m:r>
                  <w:rPr>
                    <w:rFonts w:ascii="Cambria Math" w:hAnsi="Cambria Math" w:cs="Times New Roman"/>
                    <w:sz w:val="24"/>
                    <w:szCs w:val="24"/>
                  </w:rPr>
                  <m:t>-1</m:t>
                </m:r>
              </m:sup>
            </m:sSup>
            <m:r>
              <w:rPr>
                <w:rFonts w:ascii="Cambria Math" w:hAnsi="Cambria Math" w:cs="Times New Roman"/>
                <w:sz w:val="24"/>
                <w:szCs w:val="24"/>
              </w:rPr>
              <m:t>y</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r>
          <w:rPr>
            <w:rFonts w:ascii="Cambria Math" w:hAnsi="Cambria Math" w:cs="Times New Roman"/>
            <w:sz w:val="24"/>
            <w:szCs w:val="24"/>
          </w:rPr>
          <m:t>y)</m:t>
        </m:r>
      </m:oMath>
      <w:r w:rsidR="00F63A6D" w:rsidRPr="00234508">
        <w:rPr>
          <w:rFonts w:ascii="Times New Roman" w:eastAsiaTheme="minorEastAsia" w:hAnsi="Times New Roman" w:cs="Times New Roman"/>
          <w:sz w:val="24"/>
          <w:szCs w:val="24"/>
        </w:rPr>
        <w:t xml:space="preserve">                       (6)</w:t>
      </w:r>
    </w:p>
    <w:p w:rsidR="00D10262" w:rsidRPr="00234508" w:rsidRDefault="00364DC4" w:rsidP="00234508">
      <w:pPr>
        <w:jc w:val="both"/>
        <w:rPr>
          <w:rFonts w:ascii="Times New Roman" w:hAnsi="Times New Roman" w:cs="Times New Roman"/>
          <w:sz w:val="24"/>
          <w:szCs w:val="24"/>
        </w:rPr>
      </w:pPr>
      <w:r w:rsidRPr="00234508">
        <w:rPr>
          <w:rFonts w:ascii="Times New Roman" w:hAnsi="Times New Roman" w:cs="Times New Roman"/>
          <w:sz w:val="24"/>
          <w:szCs w:val="24"/>
        </w:rPr>
        <w:lastRenderedPageBreak/>
        <w:t xml:space="preserve">From above, </w:t>
      </w:r>
      <m:oMath>
        <m:r>
          <m:rPr>
            <m:sty m:val="p"/>
          </m:rPr>
          <w:rPr>
            <w:rFonts w:ascii="Cambria Math" w:hAnsi="Cambria Math" w:cs="Times New Roman"/>
            <w:sz w:val="24"/>
            <w:szCs w:val="24"/>
          </w:rPr>
          <m:t xml:space="preserve">Ʃ </m:t>
        </m:r>
      </m:oMath>
      <w:r w:rsidRPr="00234508">
        <w:rPr>
          <w:rFonts w:ascii="Times New Roman" w:eastAsiaTheme="minorEastAsia" w:hAnsi="Times New Roman" w:cs="Times New Roman"/>
          <w:sz w:val="24"/>
          <w:szCs w:val="24"/>
        </w:rPr>
        <w:t>i</w:t>
      </w:r>
      <w:r w:rsidR="00D10262" w:rsidRPr="00234508">
        <w:rPr>
          <w:rFonts w:ascii="Times New Roman" w:eastAsiaTheme="minorEastAsia" w:hAnsi="Times New Roman" w:cs="Times New Roman"/>
          <w:sz w:val="24"/>
          <w:szCs w:val="24"/>
        </w:rPr>
        <w:t xml:space="preserve">s unknown, therefore </w:t>
      </w:r>
      <w:r w:rsidR="00D10262" w:rsidRPr="00234508">
        <w:rPr>
          <w:rFonts w:ascii="Times New Roman" w:hAnsi="Times New Roman" w:cs="Times New Roman"/>
          <w:sz w:val="24"/>
          <w:szCs w:val="24"/>
        </w:rPr>
        <w:t xml:space="preserve">a Feasible GLS (FGLS) estimator </w:t>
      </w:r>
      <w:r w:rsidR="005750DA" w:rsidRPr="00234508">
        <w:rPr>
          <w:rFonts w:ascii="Times New Roman" w:hAnsi="Times New Roman" w:cs="Times New Roman"/>
          <w:sz w:val="24"/>
          <w:szCs w:val="24"/>
        </w:rPr>
        <w:t xml:space="preserve">also called the SUR estimator </w:t>
      </w:r>
      <w:r w:rsidR="00D10262" w:rsidRPr="00234508">
        <w:rPr>
          <w:rFonts w:ascii="Times New Roman" w:hAnsi="Times New Roman" w:cs="Times New Roman"/>
          <w:sz w:val="24"/>
          <w:szCs w:val="24"/>
        </w:rPr>
        <w:t xml:space="preserve">is preferred that replaces the unknown W with a consistent estimate. The FGLS estimator is an iterative two-step procedure that uses estimates for </w:t>
      </w:r>
      <m:oMath>
        <m:r>
          <m:rPr>
            <m:sty m:val="p"/>
          </m:rPr>
          <w:rPr>
            <w:rFonts w:ascii="Cambria Math" w:hAnsi="Cambria Math" w:cs="Times New Roman"/>
            <w:sz w:val="24"/>
            <w:szCs w:val="24"/>
          </w:rPr>
          <m:t xml:space="preserve">β </m:t>
        </m:r>
      </m:oMath>
      <w:r w:rsidR="00780872" w:rsidRPr="00234508">
        <w:rPr>
          <w:rFonts w:ascii="Times New Roman" w:hAnsi="Times New Roman" w:cs="Times New Roman"/>
          <w:sz w:val="24"/>
          <w:szCs w:val="24"/>
        </w:rPr>
        <w:t xml:space="preserve">to </w:t>
      </w:r>
      <w:proofErr w:type="gramStart"/>
      <w:r w:rsidR="00D10262" w:rsidRPr="00234508">
        <w:rPr>
          <w:rFonts w:ascii="Times New Roman" w:hAnsi="Times New Roman" w:cs="Times New Roman"/>
          <w:sz w:val="24"/>
          <w:szCs w:val="24"/>
        </w:rPr>
        <w:t xml:space="preserve">estimate </w:t>
      </w:r>
      <w:proofErr w:type="gramEnd"/>
      <m:oMath>
        <m:r>
          <m:rPr>
            <m:sty m:val="p"/>
          </m:rPr>
          <w:rPr>
            <w:rFonts w:ascii="Cambria Math" w:hAnsi="Cambria Math" w:cs="Times New Roman"/>
            <w:sz w:val="24"/>
            <w:szCs w:val="24"/>
          </w:rPr>
          <m:t>Ʃ</m:t>
        </m:r>
      </m:oMath>
      <w:r w:rsidR="00D10262" w:rsidRPr="00234508">
        <w:rPr>
          <w:rFonts w:ascii="Times New Roman" w:hAnsi="Times New Roman" w:cs="Times New Roman"/>
          <w:sz w:val="24"/>
          <w:szCs w:val="24"/>
        </w:rPr>
        <w:t>, which is then used to improve the regression estimates</w:t>
      </w:r>
      <m:oMath>
        <m:acc>
          <m:accPr>
            <m:ctrlPr>
              <w:rPr>
                <w:rFonts w:ascii="Cambria Math" w:hAnsi="Cambria Math" w:cs="Times New Roman"/>
                <w:i/>
                <w:sz w:val="24"/>
                <w:szCs w:val="24"/>
              </w:rPr>
            </m:ctrlPr>
          </m:accPr>
          <m:e>
            <m:r>
              <w:rPr>
                <w:rFonts w:ascii="Cambria Math" w:hAnsi="Cambria Math" w:cs="Times New Roman"/>
                <w:sz w:val="24"/>
                <w:szCs w:val="24"/>
              </w:rPr>
              <m:t xml:space="preserve"> β</m:t>
            </m:r>
          </m:e>
        </m:acc>
      </m:oMath>
      <w:r w:rsidR="00D10262" w:rsidRPr="00234508">
        <w:rPr>
          <w:rFonts w:ascii="Times New Roman" w:hAnsi="Times New Roman" w:cs="Times New Roman"/>
          <w:sz w:val="24"/>
          <w:szCs w:val="24"/>
        </w:rPr>
        <w:t>.</w:t>
      </w:r>
    </w:p>
    <w:p w:rsidR="00D10262" w:rsidRPr="00B15CE0" w:rsidRDefault="00D10262" w:rsidP="00234508">
      <w:pPr>
        <w:jc w:val="both"/>
        <w:rPr>
          <w:rFonts w:ascii="Times New Roman" w:hAnsi="Times New Roman" w:cs="Times New Roman"/>
          <w:color w:val="FF0000"/>
          <w:sz w:val="24"/>
          <w:szCs w:val="24"/>
        </w:rPr>
      </w:pPr>
      <w:r w:rsidRPr="00234508">
        <w:rPr>
          <w:rFonts w:ascii="Times New Roman" w:hAnsi="Times New Roman" w:cs="Times New Roman"/>
          <w:sz w:val="24"/>
          <w:szCs w:val="24"/>
        </w:rPr>
        <w:t xml:space="preserve">Each equation is estimated by OLS, </w:t>
      </w:r>
      <w:proofErr w:type="gramStart"/>
      <w:r w:rsidRPr="00234508">
        <w:rPr>
          <w:rFonts w:ascii="Times New Roman" w:hAnsi="Times New Roman" w:cs="Times New Roman"/>
          <w:sz w:val="24"/>
          <w:szCs w:val="24"/>
        </w:rPr>
        <w:t>giving</w:t>
      </w:r>
      <w:r w:rsidR="00B15CE0">
        <w:rPr>
          <w:rFonts w:ascii="Times New Roman" w:hAnsi="Times New Roman" w:cs="Times New Roman"/>
          <w:sz w:val="24"/>
          <w:szCs w:val="24"/>
        </w:rPr>
        <w:t xml:space="preserve"> </w:t>
      </w:r>
      <w:r w:rsidRPr="00234508">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oMath>
      <w:r w:rsidRPr="00234508">
        <w:rPr>
          <w:rFonts w:ascii="Times New Roman" w:hAnsi="Times New Roman" w:cs="Times New Roman"/>
          <w:sz w:val="24"/>
          <w:szCs w:val="24"/>
        </w:rPr>
        <w:t>.</w:t>
      </w:r>
    </w:p>
    <w:p w:rsidR="00D10262" w:rsidRPr="00234508" w:rsidRDefault="00D10262"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The residuals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ε</m:t>
                </m:r>
              </m:e>
            </m:acc>
          </m:e>
          <m:sub>
            <m:r>
              <w:rPr>
                <w:rFonts w:ascii="Cambria Math" w:hAnsi="Cambria Math" w:cs="Times New Roman"/>
                <w:sz w:val="24"/>
                <w:szCs w:val="24"/>
              </w:rPr>
              <m:t>j</m:t>
            </m:r>
          </m:sub>
        </m:sSub>
      </m:oMath>
      <w:r w:rsidRPr="00234508">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 xml:space="preserve">j </m:t>
            </m:r>
          </m:sub>
        </m:sSub>
      </m:oMath>
      <w:r w:rsidRPr="00234508">
        <w:rPr>
          <w:rFonts w:ascii="Times New Roman" w:hAnsi="Times New Roman" w:cs="Times New Roman"/>
          <w:sz w:val="24"/>
          <w:szCs w:val="24"/>
        </w:rPr>
        <w:t xml:space="preserve">- </w:t>
      </w:r>
      <w:proofErr w:type="spellStart"/>
      <w:r w:rsidR="005E6095">
        <w:rPr>
          <w:rFonts w:ascii="Times New Roman" w:hAnsi="Times New Roman" w:cs="Times New Roman"/>
          <w:sz w:val="24"/>
          <w:szCs w:val="24"/>
        </w:rPr>
        <w:t>X</w:t>
      </w:r>
      <w:r w:rsidRPr="00234508">
        <w:rPr>
          <w:rFonts w:ascii="Times New Roman" w:hAnsi="Times New Roman" w:cs="Times New Roman"/>
          <w:sz w:val="24"/>
          <w:szCs w:val="24"/>
          <w:vertAlign w:val="subscript"/>
        </w:rPr>
        <w:t>j</w:t>
      </w:r>
      <w:proofErr w:type="spellEnd"/>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r>
          <w:rPr>
            <w:rFonts w:ascii="Cambria Math" w:hAnsi="Cambria Math" w:cs="Times New Roman"/>
            <w:sz w:val="24"/>
            <w:szCs w:val="24"/>
          </w:rPr>
          <m:t xml:space="preserve"> </m:t>
        </m:r>
      </m:oMath>
      <w:r w:rsidRPr="00234508">
        <w:rPr>
          <w:rFonts w:ascii="Times New Roman" w:hAnsi="Times New Roman" w:cs="Times New Roman"/>
          <w:sz w:val="24"/>
          <w:szCs w:val="24"/>
        </w:rPr>
        <w:t xml:space="preserve">from the m equations are used to estimate the error covariance matrix </w:t>
      </w:r>
    </w:p>
    <w:p w:rsidR="00D10262" w:rsidRPr="00234508" w:rsidRDefault="00D10262"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w</m:t>
            </m:r>
          </m:e>
        </m:acc>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m:t>
            </m:r>
          </m:e>
        </m:acc>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n</m:t>
            </m:r>
          </m:sub>
        </m:sSub>
      </m:oMath>
      <w:r w:rsidRPr="00234508">
        <w:rPr>
          <w:rFonts w:ascii="Times New Roman" w:eastAsiaTheme="minorEastAsia" w:hAnsi="Times New Roman" w:cs="Times New Roman"/>
          <w:sz w:val="24"/>
          <w:szCs w:val="24"/>
        </w:rPr>
        <w:t xml:space="preserve"> </w:t>
      </w:r>
      <w:r w:rsidRPr="00234508">
        <w:rPr>
          <w:rFonts w:ascii="Times New Roman" w:hAnsi="Times New Roman" w:cs="Times New Roman"/>
          <w:sz w:val="24"/>
          <w:szCs w:val="24"/>
        </w:rPr>
        <w:t>With</w:t>
      </w:r>
    </w:p>
    <w:p w:rsidR="00D10262" w:rsidRPr="00234508" w:rsidRDefault="00D10262"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m:t>
            </m:r>
          </m:e>
        </m:acc>
        <m:r>
          <w:rPr>
            <w:rFonts w:ascii="Cambria Math" w:hAnsi="Cambria Math" w:cs="Times New Roman"/>
            <w:sz w:val="24"/>
            <w:szCs w:val="24"/>
          </w:rPr>
          <m:t xml:space="preserve">= </m:t>
        </m:r>
        <m:r>
          <m:rPr>
            <m:sty m:val="bi"/>
          </m:rPr>
          <w:rPr>
            <w:rFonts w:ascii="Cambria Math" w:hAnsi="Cambria Math" w:cs="Times New Roman"/>
            <w:sz w:val="24"/>
            <w:szCs w:val="24"/>
          </w:rPr>
          <m:t>1</m:t>
        </m:r>
        <m:r>
          <w:rPr>
            <w:rFonts w:ascii="Cambria Math" w:hAnsi="Cambria Math" w:cs="Times New Roman"/>
            <w:sz w:val="24"/>
            <w:szCs w:val="24"/>
          </w:rPr>
          <m:t>/</m:t>
        </m:r>
        <m:r>
          <m:rPr>
            <m:sty m:val="bi"/>
          </m:rPr>
          <w:rPr>
            <w:rFonts w:ascii="Cambria Math" w:hAnsi="Cambria Math" w:cs="Times New Roman"/>
            <w:sz w:val="24"/>
            <w:szCs w:val="24"/>
          </w:rPr>
          <m:t>n</m:t>
        </m:r>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sty m:val="bi"/>
                  </m:rPr>
                  <w:rPr>
                    <w:rFonts w:ascii="Cambria Math" w:hAnsi="Cambria Math" w:cs="Times New Roman"/>
                    <w:sz w:val="24"/>
                    <w:szCs w:val="24"/>
                  </w:rPr>
                  <m:t>ε</m:t>
                </m:r>
              </m:e>
            </m:acc>
          </m:e>
          <m:sub>
            <m:r>
              <m:rPr>
                <m:sty m:val="bi"/>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sty m:val="bi"/>
                  </m:rPr>
                  <w:rPr>
                    <w:rFonts w:ascii="Cambria Math" w:hAnsi="Cambria Math" w:cs="Times New Roman"/>
                    <w:sz w:val="24"/>
                    <w:szCs w:val="24"/>
                  </w:rPr>
                  <m:t>ε</m:t>
                </m:r>
              </m:e>
            </m:acc>
          </m:e>
          <m:sub>
            <m:r>
              <m:rPr>
                <m:sty m:val="bi"/>
              </m:rPr>
              <w:rPr>
                <w:rFonts w:ascii="Cambria Math" w:hAnsi="Cambria Math" w:cs="Times New Roman"/>
                <w:sz w:val="24"/>
                <w:szCs w:val="24"/>
              </w:rPr>
              <m:t>m</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sty m:val="bi"/>
                  </m:rPr>
                  <w:rPr>
                    <w:rFonts w:ascii="Cambria Math" w:hAnsi="Cambria Math" w:cs="Times New Roman"/>
                    <w:sz w:val="24"/>
                    <w:szCs w:val="24"/>
                  </w:rPr>
                  <m:t>ε</m:t>
                </m:r>
              </m:e>
            </m:acc>
          </m:e>
          <m:sub>
            <m:r>
              <m:rPr>
                <m:sty m:val="bi"/>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m:rPr>
                    <m:sty m:val="bi"/>
                  </m:rPr>
                  <w:rPr>
                    <w:rFonts w:ascii="Cambria Math" w:hAnsi="Cambria Math" w:cs="Times New Roman"/>
                    <w:sz w:val="24"/>
                    <w:szCs w:val="24"/>
                  </w:rPr>
                  <m:t>ε</m:t>
                </m:r>
              </m:e>
            </m:acc>
          </m:e>
          <m:sub>
            <m:r>
              <m:rPr>
                <m:sty m:val="bi"/>
              </m:rPr>
              <w:rPr>
                <w:rFonts w:ascii="Cambria Math" w:hAnsi="Cambria Math" w:cs="Times New Roman"/>
                <w:sz w:val="24"/>
                <w:szCs w:val="24"/>
              </w:rPr>
              <m:t>m</m:t>
            </m:r>
          </m:sub>
        </m:sSub>
        <m:r>
          <w:rPr>
            <w:rFonts w:ascii="Cambria Math" w:hAnsi="Cambria Math" w:cs="Times New Roman"/>
            <w:sz w:val="24"/>
            <w:szCs w:val="24"/>
          </w:rPr>
          <m:t>)</m:t>
        </m:r>
      </m:oMath>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(7)</w:t>
      </w:r>
    </w:p>
    <w:p w:rsidR="00D10262" w:rsidRPr="00234508" w:rsidRDefault="00D10262" w:rsidP="00234508">
      <w:pPr>
        <w:jc w:val="both"/>
        <w:rPr>
          <w:rFonts w:ascii="Times New Roman" w:hAnsi="Times New Roman" w:cs="Times New Roman"/>
          <w:sz w:val="24"/>
          <w:szCs w:val="24"/>
        </w:rPr>
      </w:pPr>
      <w:r w:rsidRPr="00234508">
        <w:rPr>
          <w:rFonts w:ascii="Times New Roman" w:hAnsi="Times New Roman" w:cs="Times New Roman"/>
          <w:sz w:val="24"/>
          <w:szCs w:val="24"/>
        </w:rPr>
        <w:t>New estimates of β are obtained</w:t>
      </w:r>
      <w:r w:rsidR="00235E54" w:rsidRPr="00234508">
        <w:rPr>
          <w:rFonts w:ascii="Times New Roman" w:hAnsi="Times New Roman" w:cs="Times New Roman"/>
          <w:sz w:val="24"/>
          <w:szCs w:val="24"/>
        </w:rPr>
        <w:t>,</w:t>
      </w:r>
      <w:r w:rsidR="00F63A6D" w:rsidRPr="00234508">
        <w:rPr>
          <w:rFonts w:ascii="Times New Roman" w:hAnsi="Times New Roman" w:cs="Times New Roman"/>
          <w:sz w:val="24"/>
          <w:szCs w:val="24"/>
        </w:rPr>
        <w:t xml:space="preserve"> known as the feasible generalized least squares (FGLS)</w:t>
      </w:r>
      <w:r w:rsidRPr="00234508">
        <w:rPr>
          <w:rFonts w:ascii="Times New Roman" w:hAnsi="Times New Roman" w:cs="Times New Roman"/>
          <w:sz w:val="24"/>
          <w:szCs w:val="24"/>
        </w:rPr>
        <w:t xml:space="preserve"> as</w:t>
      </w:r>
    </w:p>
    <w:p w:rsidR="00D10262" w:rsidRPr="00234508" w:rsidRDefault="00D10262"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β</m:t>
            </m:r>
          </m:e>
        </m:acc>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w</m:t>
                </m:r>
              </m:e>
            </m:acc>
          </m:e>
          <m:sup>
            <m:r>
              <w:rPr>
                <w:rFonts w:ascii="Cambria Math" w:hAnsi="Cambria Math" w:cs="Times New Roman"/>
                <w:sz w:val="24"/>
                <w:szCs w:val="24"/>
              </w:rPr>
              <m:t>-1</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w</m:t>
                    </m:r>
                  </m:e>
                </m:acc>
              </m:e>
              <m:sup>
                <m:r>
                  <w:rPr>
                    <w:rFonts w:ascii="Cambria Math" w:hAnsi="Cambria Math" w:cs="Times New Roman"/>
                    <w:sz w:val="24"/>
                    <w:szCs w:val="24"/>
                  </w:rPr>
                  <m:t>-1</m:t>
                </m:r>
              </m:sup>
            </m:sSup>
            <m:r>
              <w:rPr>
                <w:rFonts w:ascii="Cambria Math" w:hAnsi="Cambria Math" w:cs="Times New Roman"/>
                <w:sz w:val="24"/>
                <w:szCs w:val="24"/>
              </w:rPr>
              <m:t>y</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m:t>
                </m:r>
              </m:e>
            </m:acc>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m:t>
                </m:r>
              </m:e>
            </m:acc>
          </m:e>
          <m:sup>
            <m:r>
              <w:rPr>
                <w:rFonts w:ascii="Cambria Math" w:hAnsi="Cambria Math" w:cs="Times New Roman"/>
                <w:sz w:val="24"/>
                <w:szCs w:val="24"/>
              </w:rPr>
              <m: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n</m:t>
            </m:r>
          </m:sub>
        </m:sSub>
        <m:r>
          <w:rPr>
            <w:rFonts w:ascii="Cambria Math" w:hAnsi="Cambria Math" w:cs="Times New Roman"/>
            <w:sz w:val="24"/>
            <w:szCs w:val="24"/>
          </w:rPr>
          <m:t>y)</m:t>
        </m:r>
      </m:oMath>
      <w:r w:rsidR="00F63A6D" w:rsidRPr="00234508">
        <w:rPr>
          <w:rFonts w:ascii="Times New Roman" w:eastAsiaTheme="minorEastAsia" w:hAnsi="Times New Roman" w:cs="Times New Roman"/>
          <w:sz w:val="24"/>
          <w:szCs w:val="24"/>
        </w:rPr>
        <w:t xml:space="preserve">      </w:t>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 xml:space="preserve">(8)           </w:t>
      </w:r>
      <w:r w:rsidR="00F63A6D" w:rsidRPr="00234508">
        <w:rPr>
          <w:rFonts w:ascii="Times New Roman" w:eastAsiaTheme="minorEastAsia" w:hAnsi="Times New Roman" w:cs="Times New Roman"/>
          <w:sz w:val="24"/>
          <w:szCs w:val="24"/>
        </w:rPr>
        <w:tab/>
      </w:r>
    </w:p>
    <w:p w:rsidR="00D10262" w:rsidRPr="00234508" w:rsidRDefault="00D10262"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w:r w:rsidRPr="00234508">
        <w:rPr>
          <w:rFonts w:ascii="Times New Roman" w:hAnsi="Times New Roman" w:cs="Times New Roman"/>
          <w:sz w:val="24"/>
          <w:szCs w:val="24"/>
        </w:rPr>
        <w:t xml:space="preserve">The estimated covariance matrix of </w:t>
      </w:r>
      <m:oMath>
        <m:acc>
          <m:accPr>
            <m:ctrlPr>
              <w:rPr>
                <w:rFonts w:ascii="Cambria Math" w:hAnsi="Cambria Math" w:cs="Times New Roman"/>
                <w:i/>
                <w:sz w:val="24"/>
                <w:szCs w:val="24"/>
              </w:rPr>
            </m:ctrlPr>
          </m:accPr>
          <m:e>
            <m:r>
              <w:rPr>
                <w:rFonts w:ascii="Cambria Math" w:hAnsi="Cambria Math" w:cs="Times New Roman"/>
                <w:sz w:val="24"/>
                <w:szCs w:val="24"/>
              </w:rPr>
              <m:t>β</m:t>
            </m:r>
          </m:e>
        </m:acc>
      </m:oMath>
      <w:r w:rsidRPr="00234508">
        <w:rPr>
          <w:rFonts w:ascii="Times New Roman" w:hAnsi="Times New Roman" w:cs="Times New Roman"/>
          <w:sz w:val="24"/>
          <w:szCs w:val="24"/>
        </w:rPr>
        <w:t xml:space="preserve"> is given by,</w:t>
      </w:r>
    </w:p>
    <w:p w:rsidR="00D10262" w:rsidRPr="00234508" w:rsidRDefault="00D10262" w:rsidP="00234508">
      <w:pPr>
        <w:jc w:val="both"/>
        <w:rPr>
          <w:rFonts w:ascii="Times New Roman" w:eastAsiaTheme="minorEastAsia" w:hAnsi="Times New Roman" w:cs="Times New Roman"/>
          <w:sz w:val="24"/>
          <w:szCs w:val="24"/>
        </w:rPr>
      </w:pPr>
      <w:r w:rsidRPr="0023450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cov(</m:t>
            </m:r>
            <m:acc>
              <m:accPr>
                <m:ctrlPr>
                  <w:rPr>
                    <w:rFonts w:ascii="Cambria Math" w:hAnsi="Cambria Math" w:cs="Times New Roman"/>
                    <w:i/>
                    <w:sz w:val="24"/>
                    <w:szCs w:val="24"/>
                  </w:rPr>
                </m:ctrlPr>
              </m:accPr>
              <m:e>
                <m:r>
                  <w:rPr>
                    <w:rFonts w:ascii="Cambria Math" w:hAnsi="Cambria Math" w:cs="Times New Roman"/>
                    <w:sz w:val="24"/>
                    <w:szCs w:val="24"/>
                  </w:rPr>
                  <m:t>β</m:t>
                </m:r>
              </m:e>
            </m:acc>
            <m:r>
              <m:rPr>
                <m:sty m:val="p"/>
              </m:rPr>
              <w:rPr>
                <w:rFonts w:ascii="Cambria Math" w:hAnsi="Cambria Math" w:cs="Times New Roman"/>
                <w:sz w:val="24"/>
                <w:szCs w:val="24"/>
              </w:rPr>
              <m:t xml:space="preserve">)=  </m:t>
            </m:r>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 xml:space="preserve">' </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w</m:t>
                </m:r>
              </m:e>
            </m:acc>
          </m:e>
          <m:sup>
            <m:r>
              <w:rPr>
                <w:rFonts w:ascii="Cambria Math" w:hAnsi="Cambria Math" w:cs="Times New Roman"/>
                <w:sz w:val="24"/>
                <w:szCs w:val="24"/>
              </w:rPr>
              <m:t>-1</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-1</m:t>
            </m:r>
          </m:sup>
        </m:sSup>
      </m:oMath>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t xml:space="preserve"> </w:t>
      </w:r>
      <w:r w:rsidR="00F63A6D" w:rsidRPr="00234508">
        <w:rPr>
          <w:rFonts w:ascii="Times New Roman" w:eastAsiaTheme="minorEastAsia" w:hAnsi="Times New Roman" w:cs="Times New Roman"/>
          <w:sz w:val="24"/>
          <w:szCs w:val="24"/>
        </w:rPr>
        <w:t>(9)</w:t>
      </w:r>
    </w:p>
    <w:p w:rsidR="004D5B19" w:rsidRPr="00B15CE0" w:rsidRDefault="005A06F2" w:rsidP="00234508">
      <w:pPr>
        <w:jc w:val="both"/>
        <w:rPr>
          <w:rFonts w:ascii="Times New Roman" w:eastAsiaTheme="minorEastAsia" w:hAnsi="Times New Roman" w:cs="Times New Roman"/>
          <w:b/>
          <w:sz w:val="24"/>
          <w:szCs w:val="24"/>
        </w:rPr>
      </w:pPr>
      <w:r w:rsidRPr="00B15CE0">
        <w:rPr>
          <w:rFonts w:ascii="Times New Roman" w:eastAsiaTheme="minorEastAsia" w:hAnsi="Times New Roman" w:cs="Times New Roman"/>
          <w:b/>
          <w:sz w:val="24"/>
          <w:szCs w:val="24"/>
        </w:rPr>
        <w:t xml:space="preserve">3.0 </w:t>
      </w:r>
      <w:r w:rsidR="00B15CE0">
        <w:rPr>
          <w:rFonts w:ascii="Times New Roman" w:eastAsiaTheme="minorEastAsia" w:hAnsi="Times New Roman" w:cs="Times New Roman"/>
          <w:b/>
          <w:sz w:val="24"/>
          <w:szCs w:val="24"/>
        </w:rPr>
        <w:tab/>
      </w:r>
      <w:r w:rsidR="004D5B19" w:rsidRPr="00B15CE0">
        <w:rPr>
          <w:rFonts w:ascii="Times New Roman" w:eastAsiaTheme="minorEastAsia" w:hAnsi="Times New Roman" w:cs="Times New Roman"/>
          <w:b/>
          <w:sz w:val="24"/>
          <w:szCs w:val="24"/>
        </w:rPr>
        <w:t xml:space="preserve">Design of the </w:t>
      </w:r>
      <w:r w:rsidR="0080270F" w:rsidRPr="00B15CE0">
        <w:rPr>
          <w:rFonts w:ascii="Times New Roman" w:eastAsiaTheme="minorEastAsia" w:hAnsi="Times New Roman" w:cs="Times New Roman"/>
          <w:b/>
          <w:sz w:val="24"/>
          <w:szCs w:val="24"/>
        </w:rPr>
        <w:t xml:space="preserve">Simulation </w:t>
      </w:r>
      <w:r w:rsidR="004D5B19" w:rsidRPr="00B15CE0">
        <w:rPr>
          <w:rFonts w:ascii="Times New Roman" w:eastAsiaTheme="minorEastAsia" w:hAnsi="Times New Roman" w:cs="Times New Roman"/>
          <w:b/>
          <w:sz w:val="24"/>
          <w:szCs w:val="24"/>
        </w:rPr>
        <w:t>Experiment</w:t>
      </w:r>
    </w:p>
    <w:p w:rsidR="004D5B19" w:rsidRPr="00234508" w:rsidRDefault="00B15CE0" w:rsidP="00234508">
      <w:pPr>
        <w:jc w:val="both"/>
        <w:rPr>
          <w:rFonts w:ascii="Times New Roman" w:hAnsi="Times New Roman" w:cs="Times New Roman"/>
          <w:sz w:val="24"/>
          <w:szCs w:val="24"/>
        </w:rPr>
      </w:pPr>
      <w:r>
        <w:rPr>
          <w:rFonts w:ascii="Times New Roman" w:hAnsi="Times New Roman" w:cs="Times New Roman"/>
          <w:sz w:val="24"/>
          <w:szCs w:val="24"/>
        </w:rPr>
        <w:t>A three-</w:t>
      </w:r>
      <w:r w:rsidR="004D5B19" w:rsidRPr="00234508">
        <w:rPr>
          <w:rFonts w:ascii="Times New Roman" w:hAnsi="Times New Roman" w:cs="Times New Roman"/>
          <w:sz w:val="24"/>
          <w:szCs w:val="24"/>
        </w:rPr>
        <w:t xml:space="preserve">equation </w:t>
      </w:r>
      <w:r w:rsidR="006421D5" w:rsidRPr="00234508">
        <w:rPr>
          <w:rFonts w:ascii="Times New Roman" w:hAnsi="Times New Roman" w:cs="Times New Roman"/>
          <w:sz w:val="24"/>
          <w:szCs w:val="24"/>
        </w:rPr>
        <w:t xml:space="preserve">of </w:t>
      </w:r>
      <w:r w:rsidR="004D5B19" w:rsidRPr="00234508">
        <w:rPr>
          <w:rFonts w:ascii="Times New Roman" w:hAnsi="Times New Roman" w:cs="Times New Roman"/>
          <w:sz w:val="24"/>
          <w:szCs w:val="24"/>
        </w:rPr>
        <w:t>seemingly unrelated regressio</w:t>
      </w:r>
      <w:r>
        <w:rPr>
          <w:rFonts w:ascii="Times New Roman" w:hAnsi="Times New Roman" w:cs="Times New Roman"/>
          <w:sz w:val="24"/>
          <w:szCs w:val="24"/>
        </w:rPr>
        <w:t>n model with correlated errors is</w:t>
      </w:r>
      <w:r w:rsidR="004D5B19" w:rsidRPr="00234508">
        <w:rPr>
          <w:rFonts w:ascii="Times New Roman" w:hAnsi="Times New Roman" w:cs="Times New Roman"/>
          <w:sz w:val="24"/>
          <w:szCs w:val="24"/>
        </w:rPr>
        <w:t xml:space="preserve"> given as;</w:t>
      </w:r>
    </w:p>
    <w:p w:rsidR="004D5B19" w:rsidRPr="00234508" w:rsidRDefault="004D5B19" w:rsidP="00B15CE0">
      <w:pPr>
        <w:ind w:firstLine="720"/>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=1.0+1.5</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11</m:t>
            </m:r>
          </m:sub>
        </m:sSub>
        <m:r>
          <w:rPr>
            <w:rFonts w:ascii="Cambria Math" w:hAnsi="Cambria Math" w:cs="Times New Roman"/>
            <w:sz w:val="24"/>
            <w:szCs w:val="24"/>
          </w:rPr>
          <m:t>+3.0</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1</m:t>
            </m:r>
          </m:sub>
        </m:sSub>
      </m:oMath>
      <w:r w:rsidRPr="00234508">
        <w:rPr>
          <w:rFonts w:ascii="Times New Roman" w:eastAsiaTheme="minorEastAsia" w:hAnsi="Times New Roman" w:cs="Times New Roman"/>
          <w:sz w:val="24"/>
          <w:szCs w:val="24"/>
        </w:rPr>
        <w:t xml:space="preserve"> </w:t>
      </w:r>
    </w:p>
    <w:p w:rsidR="004D5B19" w:rsidRPr="00234508" w:rsidRDefault="004D5B19"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=0.9+1.8</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21</m:t>
            </m:r>
          </m:sub>
        </m:sSub>
        <m:r>
          <w:rPr>
            <w:rFonts w:ascii="Cambria Math" w:hAnsi="Cambria Math" w:cs="Times New Roman"/>
            <w:sz w:val="24"/>
            <w:szCs w:val="24"/>
          </w:rPr>
          <m:t>+2.6</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2</m:t>
            </m:r>
          </m:sub>
        </m:sSub>
      </m:oMath>
      <w:r w:rsidRPr="00234508">
        <w:rPr>
          <w:rFonts w:ascii="Times New Roman" w:eastAsiaTheme="minorEastAsia" w:hAnsi="Times New Roman" w:cs="Times New Roman"/>
          <w:sz w:val="24"/>
          <w:szCs w:val="24"/>
        </w:rPr>
        <w:t xml:space="preserve"> </w:t>
      </w:r>
    </w:p>
    <w:p w:rsidR="004D5B19" w:rsidRPr="00234508" w:rsidRDefault="004D5B19" w:rsidP="00234508">
      <w:pPr>
        <w:jc w:val="both"/>
        <w:rPr>
          <w:rFonts w:ascii="Times New Roman" w:hAnsi="Times New Roman" w:cs="Times New Roman"/>
          <w:sz w:val="24"/>
          <w:szCs w:val="24"/>
        </w:rPr>
      </w:pPr>
      <w:r w:rsidRPr="0023450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3</m:t>
            </m:r>
          </m:sub>
        </m:sSub>
        <m:r>
          <w:rPr>
            <w:rFonts w:ascii="Cambria Math" w:hAnsi="Cambria Math" w:cs="Times New Roman"/>
            <w:sz w:val="24"/>
            <w:szCs w:val="24"/>
          </w:rPr>
          <m:t>=0.6+0.9</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31</m:t>
            </m:r>
          </m:sub>
        </m:sSub>
        <m:r>
          <w:rPr>
            <w:rFonts w:ascii="Cambria Math" w:hAnsi="Cambria Math" w:cs="Times New Roman"/>
            <w:sz w:val="24"/>
            <w:szCs w:val="24"/>
          </w:rPr>
          <m:t>+1.7</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3</m:t>
            </m:r>
          </m:sub>
        </m:sSub>
      </m:oMath>
      <w:r w:rsidRPr="00234508">
        <w:rPr>
          <w:rFonts w:ascii="Times New Roman" w:eastAsiaTheme="minorEastAsia" w:hAnsi="Times New Roman" w:cs="Times New Roman"/>
          <w:sz w:val="24"/>
          <w:szCs w:val="24"/>
        </w:rPr>
        <w:t xml:space="preserve"> </w:t>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r>
      <w:r w:rsidR="00F63A6D" w:rsidRPr="00234508">
        <w:rPr>
          <w:rFonts w:ascii="Times New Roman" w:eastAsiaTheme="minorEastAsia" w:hAnsi="Times New Roman" w:cs="Times New Roman"/>
          <w:sz w:val="24"/>
          <w:szCs w:val="24"/>
        </w:rPr>
        <w:tab/>
        <w:t>(10)</w:t>
      </w:r>
    </w:p>
    <w:p w:rsidR="004D5B19" w:rsidRPr="00234508" w:rsidRDefault="009034EF"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Where</w:t>
      </w:r>
      <w:r w:rsidR="004D5B19" w:rsidRPr="00234508">
        <w:rPr>
          <w:rFonts w:ascii="Times New Roman" w:eastAsiaTheme="minorEastAsia" w:hAnsi="Times New Roman" w:cs="Times New Roman"/>
          <w:sz w:val="24"/>
          <w:szCs w:val="24"/>
        </w:rPr>
        <w:t xml:space="preserve"> n</w:t>
      </w:r>
      <w:r w:rsidR="00B15CE0">
        <w:rPr>
          <w:rFonts w:ascii="Times New Roman" w:eastAsiaTheme="minorEastAsia" w:hAnsi="Times New Roman" w:cs="Times New Roman"/>
          <w:sz w:val="24"/>
          <w:szCs w:val="24"/>
        </w:rPr>
        <w:t xml:space="preserve"> </w:t>
      </w:r>
      <w:r w:rsidR="004D5B19" w:rsidRPr="00234508">
        <w:rPr>
          <w:rFonts w:ascii="Times New Roman" w:eastAsiaTheme="minorEastAsia" w:hAnsi="Times New Roman" w:cs="Times New Roman"/>
          <w:sz w:val="24"/>
          <w:szCs w:val="24"/>
        </w:rPr>
        <w:t>=</w:t>
      </w:r>
      <w:r w:rsidR="00B15CE0">
        <w:rPr>
          <w:rFonts w:ascii="Times New Roman" w:eastAsiaTheme="minorEastAsia" w:hAnsi="Times New Roman" w:cs="Times New Roman"/>
          <w:sz w:val="24"/>
          <w:szCs w:val="24"/>
        </w:rPr>
        <w:t xml:space="preserve"> </w:t>
      </w:r>
      <w:r w:rsidR="004D5B19" w:rsidRPr="00234508">
        <w:rPr>
          <w:rFonts w:ascii="Times New Roman" w:eastAsiaTheme="minorEastAsia" w:hAnsi="Times New Roman" w:cs="Times New Roman"/>
          <w:sz w:val="24"/>
          <w:szCs w:val="24"/>
        </w:rPr>
        <w:t>1, 2,</w:t>
      </w:r>
      <w:r w:rsidR="00B15CE0">
        <w:rPr>
          <w:rFonts w:ascii="Times New Roman" w:eastAsiaTheme="minorEastAsia" w:hAnsi="Times New Roman" w:cs="Times New Roman"/>
          <w:sz w:val="24"/>
          <w:szCs w:val="24"/>
        </w:rPr>
        <w:t xml:space="preserve"> </w:t>
      </w:r>
      <w:proofErr w:type="gramStart"/>
      <w:r w:rsidR="004D5B19" w:rsidRPr="00234508">
        <w:rPr>
          <w:rFonts w:ascii="Times New Roman" w:eastAsiaTheme="minorEastAsia" w:hAnsi="Times New Roman" w:cs="Times New Roman"/>
          <w:sz w:val="24"/>
          <w:szCs w:val="24"/>
        </w:rPr>
        <w:t>…</w:t>
      </w:r>
      <w:r w:rsidR="00B15CE0">
        <w:rPr>
          <w:rFonts w:ascii="Times New Roman" w:eastAsiaTheme="minorEastAsia" w:hAnsi="Times New Roman" w:cs="Times New Roman"/>
          <w:sz w:val="24"/>
          <w:szCs w:val="24"/>
        </w:rPr>
        <w:t xml:space="preserve"> </w:t>
      </w:r>
      <w:r w:rsidR="004D5B19" w:rsidRPr="00234508">
        <w:rPr>
          <w:rFonts w:ascii="Times New Roman" w:eastAsiaTheme="minorEastAsia" w:hAnsi="Times New Roman" w:cs="Times New Roman"/>
          <w:sz w:val="24"/>
          <w:szCs w:val="24"/>
        </w:rPr>
        <w:t>,</w:t>
      </w:r>
      <w:proofErr w:type="gramEnd"/>
      <w:r w:rsidRPr="00234508">
        <w:rPr>
          <w:rFonts w:ascii="Times New Roman" w:eastAsiaTheme="minorEastAsia" w:hAnsi="Times New Roman" w:cs="Times New Roman"/>
          <w:sz w:val="24"/>
          <w:szCs w:val="24"/>
        </w:rPr>
        <w:t xml:space="preserve"> </w:t>
      </w:r>
      <w:r w:rsidR="004D5B19" w:rsidRPr="00234508">
        <w:rPr>
          <w:rFonts w:ascii="Times New Roman" w:eastAsiaTheme="minorEastAsia" w:hAnsi="Times New Roman" w:cs="Times New Roman"/>
          <w:sz w:val="24"/>
          <w:szCs w:val="24"/>
        </w:rPr>
        <w:t>N (number of observation</w:t>
      </w:r>
      <w:r w:rsidR="00B15CE0">
        <w:rPr>
          <w:rFonts w:ascii="Times New Roman" w:eastAsiaTheme="minorEastAsia" w:hAnsi="Times New Roman" w:cs="Times New Roman"/>
          <w:sz w:val="24"/>
          <w:szCs w:val="24"/>
        </w:rPr>
        <w:t>s</w:t>
      </w:r>
      <w:r w:rsidR="004D5B19" w:rsidRPr="00234508">
        <w:rPr>
          <w:rFonts w:ascii="Times New Roman" w:eastAsiaTheme="minorEastAsia" w:hAnsi="Times New Roman" w:cs="Times New Roman"/>
          <w:sz w:val="24"/>
          <w:szCs w:val="24"/>
        </w:rPr>
        <w:t>)</w:t>
      </w:r>
    </w:p>
    <w:p w:rsidR="00C10BF6" w:rsidRPr="00234508" w:rsidRDefault="00C10BF6" w:rsidP="00234508">
      <w:pPr>
        <w:jc w:val="both"/>
        <w:rPr>
          <w:rFonts w:ascii="Times New Roman" w:hAnsi="Times New Roman" w:cs="Times New Roman"/>
          <w:sz w:val="24"/>
          <w:szCs w:val="24"/>
        </w:rPr>
      </w:pPr>
      <w:r w:rsidRPr="00491636">
        <w:rPr>
          <w:rFonts w:ascii="Times New Roman" w:eastAsiaTheme="minorEastAsia" w:hAnsi="Times New Roman" w:cs="Times New Roman"/>
          <w:sz w:val="24"/>
          <w:szCs w:val="24"/>
        </w:rPr>
        <w:t>In each equation, the explanatory variable</w:t>
      </w:r>
      <w:r w:rsidR="00465A06" w:rsidRPr="00491636">
        <w:rPr>
          <w:rFonts w:ascii="Times New Roman" w:eastAsiaTheme="minorEastAsia" w:hAnsi="Times New Roman" w:cs="Times New Roman"/>
          <w:sz w:val="24"/>
          <w:szCs w:val="24"/>
        </w:rPr>
        <w:t>s</w:t>
      </w:r>
      <w:r w:rsidRPr="00491636">
        <w:rPr>
          <w:rFonts w:ascii="Times New Roman" w:eastAsiaTheme="minorEastAsia" w:hAnsi="Times New Roman" w:cs="Times New Roman"/>
          <w:sz w:val="24"/>
          <w:szCs w:val="24"/>
        </w:rPr>
        <w:t xml:space="preserve"> w</w:t>
      </w:r>
      <w:r w:rsidR="00465A06" w:rsidRPr="00491636">
        <w:rPr>
          <w:rFonts w:ascii="Times New Roman" w:eastAsiaTheme="minorEastAsia" w:hAnsi="Times New Roman" w:cs="Times New Roman"/>
          <w:sz w:val="24"/>
          <w:szCs w:val="24"/>
        </w:rPr>
        <w:t>ere</w:t>
      </w:r>
      <w:r w:rsidRPr="00491636">
        <w:rPr>
          <w:rFonts w:ascii="Times New Roman" w:eastAsiaTheme="minorEastAsia" w:hAnsi="Times New Roman" w:cs="Times New Roman"/>
          <w:sz w:val="24"/>
          <w:szCs w:val="24"/>
        </w:rPr>
        <w:t xml:space="preserve"> contaminated with various degrees of outliers leading to the contamination of the whole equation. Contami</w:t>
      </w:r>
      <w:r w:rsidR="00BE7FB6" w:rsidRPr="00491636">
        <w:rPr>
          <w:rFonts w:ascii="Times New Roman" w:eastAsiaTheme="minorEastAsia" w:hAnsi="Times New Roman" w:cs="Times New Roman"/>
          <w:sz w:val="24"/>
          <w:szCs w:val="24"/>
        </w:rPr>
        <w:t xml:space="preserve">nation was done at 0%, 5% and </w:t>
      </w:r>
      <w:r w:rsidRPr="00491636">
        <w:rPr>
          <w:rFonts w:ascii="Times New Roman" w:eastAsiaTheme="minorEastAsia" w:hAnsi="Times New Roman" w:cs="Times New Roman"/>
          <w:sz w:val="24"/>
          <w:szCs w:val="24"/>
        </w:rPr>
        <w:t>10%</w:t>
      </w:r>
      <w:r w:rsidR="00B15CE0" w:rsidRPr="00491636">
        <w:rPr>
          <w:rFonts w:ascii="Times New Roman" w:eastAsiaTheme="minorEastAsia" w:hAnsi="Times New Roman" w:cs="Times New Roman"/>
          <w:sz w:val="24"/>
          <w:szCs w:val="24"/>
        </w:rPr>
        <w:t xml:space="preserve"> </w:t>
      </w:r>
      <w:r w:rsidR="00B15CE0">
        <w:rPr>
          <w:rFonts w:ascii="Times New Roman" w:eastAsiaTheme="minorEastAsia" w:hAnsi="Times New Roman" w:cs="Times New Roman"/>
          <w:sz w:val="24"/>
          <w:szCs w:val="24"/>
        </w:rPr>
        <w:t>respectively</w:t>
      </w:r>
      <w:r w:rsidRPr="00234508">
        <w:rPr>
          <w:rFonts w:ascii="Times New Roman" w:eastAsiaTheme="minorEastAsia" w:hAnsi="Times New Roman" w:cs="Times New Roman"/>
          <w:sz w:val="24"/>
          <w:szCs w:val="24"/>
        </w:rPr>
        <w:t xml:space="preserve">. The Monte Carlo Simulation was used to simulate </w:t>
      </w:r>
      <w:r w:rsidRPr="00234508">
        <w:rPr>
          <w:rFonts w:ascii="Times New Roman" w:hAnsi="Times New Roman" w:cs="Times New Roman"/>
          <w:sz w:val="24"/>
          <w:szCs w:val="24"/>
        </w:rPr>
        <w:t>the explanatory variables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32</m:t>
            </m:r>
          </m:sub>
        </m:sSub>
      </m:oMath>
      <w:r w:rsidRPr="00234508">
        <w:rPr>
          <w:rFonts w:ascii="Times New Roman" w:hAnsi="Times New Roman" w:cs="Times New Roman"/>
          <w:sz w:val="24"/>
          <w:szCs w:val="24"/>
        </w:rPr>
        <w:t xml:space="preserve">) from a normal distribution for various sample </w:t>
      </w:r>
      <w:r w:rsidR="003A1284" w:rsidRPr="00234508">
        <w:rPr>
          <w:rFonts w:ascii="Times New Roman" w:hAnsi="Times New Roman" w:cs="Times New Roman"/>
          <w:sz w:val="24"/>
          <w:szCs w:val="24"/>
        </w:rPr>
        <w:t>sizes N=20, 40, 60, 100, and 500.</w:t>
      </w:r>
    </w:p>
    <w:p w:rsidR="00393EC0" w:rsidRPr="00234508" w:rsidRDefault="00393EC0" w:rsidP="00234508">
      <w:pPr>
        <w:jc w:val="both"/>
        <w:rPr>
          <w:rFonts w:ascii="Times New Roman" w:hAnsi="Times New Roman" w:cs="Times New Roman"/>
          <w:sz w:val="24"/>
          <w:szCs w:val="24"/>
        </w:rPr>
      </w:pPr>
      <w:r w:rsidRPr="00234508">
        <w:rPr>
          <w:rFonts w:ascii="Times New Roman" w:hAnsi="Times New Roman" w:cs="Times New Roman"/>
          <w:sz w:val="24"/>
          <w:szCs w:val="24"/>
        </w:rPr>
        <w:t>The following data were generated following the steps below;</w:t>
      </w:r>
    </w:p>
    <w:p w:rsidR="00393EC0" w:rsidRPr="00234508" w:rsidRDefault="00B15CE0" w:rsidP="00234508">
      <w:pPr>
        <w:jc w:val="both"/>
        <w:rPr>
          <w:rFonts w:ascii="Times New Roman" w:hAnsi="Times New Roman" w:cs="Times New Roman"/>
          <w:sz w:val="24"/>
          <w:szCs w:val="24"/>
        </w:rPr>
      </w:pPr>
      <w:r>
        <w:rPr>
          <w:rFonts w:ascii="Times New Roman" w:hAnsi="Times New Roman" w:cs="Times New Roman"/>
          <w:sz w:val="24"/>
          <w:szCs w:val="24"/>
        </w:rPr>
        <w:t xml:space="preserve">The </w:t>
      </w:r>
      <w:r w:rsidR="00393EC0" w:rsidRPr="00234508">
        <w:rPr>
          <w:rFonts w:ascii="Times New Roman" w:hAnsi="Times New Roman" w:cs="Times New Roman"/>
          <w:sz w:val="24"/>
          <w:szCs w:val="24"/>
        </w:rPr>
        <w:t xml:space="preserve">vectors of the X’s independent </w:t>
      </w:r>
      <w:proofErr w:type="spellStart"/>
      <w:r w:rsidR="00393EC0" w:rsidRPr="00234508">
        <w:rPr>
          <w:rFonts w:ascii="Times New Roman" w:hAnsi="Times New Roman" w:cs="Times New Roman"/>
          <w:sz w:val="24"/>
          <w:szCs w:val="24"/>
        </w:rPr>
        <w:t>regressors</w:t>
      </w:r>
      <w:proofErr w:type="spellEnd"/>
      <w:r w:rsidR="00393EC0" w:rsidRPr="00234508">
        <w:rPr>
          <w:rFonts w:ascii="Times New Roman" w:hAnsi="Times New Roman" w:cs="Times New Roman"/>
          <w:sz w:val="24"/>
          <w:szCs w:val="24"/>
        </w:rPr>
        <w:t xml:space="preserve"> were generated by drawing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21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31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32</m:t>
            </m:r>
          </m:sub>
        </m:sSub>
      </m:oMath>
      <w:r w:rsidR="00393EC0" w:rsidRPr="00234508">
        <w:rPr>
          <w:rFonts w:ascii="Times New Roman" w:eastAsiaTheme="minorEastAsia" w:hAnsi="Times New Roman" w:cs="Times New Roman"/>
          <w:sz w:val="24"/>
          <w:szCs w:val="24"/>
        </w:rPr>
        <w:t xml:space="preserve"> from a normal distribution</w:t>
      </w:r>
      <w:r w:rsidR="00DB2F6F" w:rsidRPr="00234508">
        <w:rPr>
          <w:rFonts w:ascii="Times New Roman" w:eastAsiaTheme="minorEastAsia" w:hAnsi="Times New Roman" w:cs="Times New Roman"/>
          <w:sz w:val="24"/>
          <w:szCs w:val="24"/>
        </w:rPr>
        <w:t xml:space="preserve"> and contaminated at varying degrees of out</w:t>
      </w:r>
      <w:r>
        <w:rPr>
          <w:rFonts w:ascii="Times New Roman" w:eastAsiaTheme="minorEastAsia" w:hAnsi="Times New Roman" w:cs="Times New Roman"/>
          <w:sz w:val="24"/>
          <w:szCs w:val="24"/>
        </w:rPr>
        <w:t xml:space="preserve">liers (0%, 5% and </w:t>
      </w:r>
      <w:r w:rsidR="00DB2F6F" w:rsidRPr="00234508">
        <w:rPr>
          <w:rFonts w:ascii="Times New Roman" w:eastAsiaTheme="minorEastAsia" w:hAnsi="Times New Roman" w:cs="Times New Roman"/>
          <w:sz w:val="24"/>
          <w:szCs w:val="24"/>
        </w:rPr>
        <w:t>10%)</w:t>
      </w:r>
      <w:r w:rsidR="00393EC0" w:rsidRPr="00234508">
        <w:rPr>
          <w:rFonts w:ascii="Times New Roman" w:eastAsiaTheme="minorEastAsia" w:hAnsi="Times New Roman" w:cs="Times New Roman"/>
          <w:sz w:val="24"/>
          <w:szCs w:val="24"/>
        </w:rPr>
        <w:t>.</w:t>
      </w:r>
    </w:p>
    <w:p w:rsidR="00393EC0" w:rsidRPr="00234508" w:rsidRDefault="00393EC0" w:rsidP="00234508">
      <w:pPr>
        <w:jc w:val="both"/>
        <w:rPr>
          <w:rFonts w:ascii="Times New Roman" w:hAnsi="Times New Roman" w:cs="Times New Roman"/>
          <w:sz w:val="24"/>
          <w:szCs w:val="24"/>
        </w:rPr>
      </w:pPr>
      <w:r w:rsidRPr="00234508">
        <w:rPr>
          <w:rFonts w:ascii="Times New Roman" w:hAnsi="Times New Roman" w:cs="Times New Roman"/>
          <w:sz w:val="24"/>
          <w:szCs w:val="24"/>
        </w:rPr>
        <w:lastRenderedPageBreak/>
        <w:t xml:space="preserve">The </w:t>
      </w:r>
      <m:oMath>
        <m:r>
          <w:rPr>
            <w:rFonts w:ascii="Cambria Math" w:hAnsi="Cambria Math" w:cs="Times New Roman"/>
            <w:sz w:val="24"/>
            <w:szCs w:val="24"/>
          </w:rPr>
          <m:t xml:space="preserve">ε=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oMath>
      <w:r w:rsidRPr="0023450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ε</m:t>
            </m:r>
          </m:e>
          <m:sub>
            <m:r>
              <w:rPr>
                <w:rFonts w:ascii="Cambria Math" w:eastAsiaTheme="minorEastAsia" w:hAnsi="Cambria Math" w:cs="Times New Roman"/>
                <w:sz w:val="24"/>
                <w:szCs w:val="24"/>
              </w:rPr>
              <m:t>2</m:t>
            </m:r>
          </m:sub>
        </m:sSub>
      </m:oMath>
      <w:r w:rsidRPr="00234508">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ε</m:t>
            </m:r>
          </m:e>
          <m:sub>
            <m:r>
              <w:rPr>
                <w:rFonts w:ascii="Cambria Math" w:eastAsiaTheme="minorEastAsia" w:hAnsi="Cambria Math" w:cs="Times New Roman"/>
                <w:sz w:val="24"/>
                <w:szCs w:val="24"/>
              </w:rPr>
              <m:t>3</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m:t>
            </m:r>
          </m:sup>
        </m:sSup>
      </m:oMath>
      <w:r w:rsidRPr="00234508">
        <w:rPr>
          <w:rFonts w:ascii="Times New Roman" w:eastAsiaTheme="minorEastAsia" w:hAnsi="Times New Roman" w:cs="Times New Roman"/>
          <w:sz w:val="24"/>
          <w:szCs w:val="24"/>
        </w:rPr>
        <w:t xml:space="preserve"> are series of random normal deviates which were</w:t>
      </w:r>
      <w:r w:rsidRPr="00234508">
        <w:rPr>
          <w:rFonts w:ascii="Times New Roman" w:hAnsi="Times New Roman" w:cs="Times New Roman"/>
          <w:sz w:val="24"/>
          <w:szCs w:val="24"/>
        </w:rPr>
        <w:t xml:space="preserve"> standardized and appropriately transformed to ensure that the disturbance terms are contemporaneously correlated and have specific variance-covariance matrices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t>
            </m:r>
          </m:e>
        </m:acc>
      </m:oMath>
      <w:r w:rsidRPr="00234508">
        <w:rPr>
          <w:rFonts w:ascii="Times New Roman" w:eastAsiaTheme="minorEastAsia" w:hAnsi="Times New Roman" w:cs="Times New Roman"/>
          <w:sz w:val="24"/>
          <w:szCs w:val="24"/>
        </w:rPr>
        <w:t xml:space="preserve"> estimated in the model</w:t>
      </w:r>
    </w:p>
    <w:p w:rsidR="00F42243" w:rsidRDefault="00DA0977"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From definition,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t>
            </m:r>
          </m:e>
        </m:acc>
      </m:oMath>
      <w:r w:rsidRPr="00234508">
        <w:rPr>
          <w:rFonts w:ascii="Times New Roman" w:eastAsiaTheme="minorEastAsia" w:hAnsi="Times New Roman" w:cs="Times New Roman"/>
          <w:sz w:val="24"/>
          <w:szCs w:val="24"/>
        </w:rPr>
        <w:t xml:space="preserve"> is a definite matrix, therefore there exist</w:t>
      </w:r>
      <w:r w:rsidR="000535ED">
        <w:rPr>
          <w:rFonts w:ascii="Times New Roman" w:eastAsiaTheme="minorEastAsia" w:hAnsi="Times New Roman" w:cs="Times New Roman"/>
          <w:sz w:val="24"/>
          <w:szCs w:val="24"/>
        </w:rPr>
        <w:t>s</w:t>
      </w:r>
      <w:r w:rsidRPr="00234508">
        <w:rPr>
          <w:rFonts w:ascii="Times New Roman" w:eastAsiaTheme="minorEastAsia" w:hAnsi="Times New Roman" w:cs="Times New Roman"/>
          <w:sz w:val="24"/>
          <w:szCs w:val="24"/>
        </w:rPr>
        <w:t xml:space="preserve"> a non- singular triangular matrix P such that </w:t>
      </w:r>
    </w:p>
    <w:p w:rsidR="00DA0977" w:rsidRPr="00234508" w:rsidRDefault="0005360A" w:rsidP="00F42243">
      <w:pPr>
        <w:ind w:left="1440" w:firstLine="72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P=</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t>
            </m:r>
          </m:e>
        </m:acc>
      </m:oMath>
      <w:r w:rsidR="00DA0977" w:rsidRPr="00234508">
        <w:rPr>
          <w:rFonts w:ascii="Times New Roman" w:eastAsiaTheme="minorEastAsia" w:hAnsi="Times New Roman" w:cs="Times New Roman"/>
          <w:sz w:val="24"/>
          <w:szCs w:val="24"/>
        </w:rPr>
        <w:t xml:space="preserve"> </w:t>
      </w:r>
    </w:p>
    <w:p w:rsidR="00F42243" w:rsidRDefault="003A1284"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The estimated variance-covariance matrix </w:t>
      </w:r>
      <m:oMath>
        <m:acc>
          <m:accPr>
            <m:ctrlPr>
              <w:rPr>
                <w:rFonts w:ascii="Cambria Math" w:hAnsi="Cambria Math" w:cs="Times New Roman"/>
                <w:i/>
                <w:sz w:val="24"/>
                <w:szCs w:val="24"/>
              </w:rPr>
            </m:ctrlPr>
          </m:accPr>
          <m:e>
            <m:r>
              <w:rPr>
                <w:rFonts w:ascii="Cambria Math" w:hAnsi="Cambria Math" w:cs="Times New Roman"/>
                <w:sz w:val="24"/>
                <w:szCs w:val="24"/>
              </w:rPr>
              <m:t>∑</m:t>
            </m:r>
          </m:e>
        </m:acc>
      </m:oMath>
      <w:r w:rsidRPr="00234508">
        <w:rPr>
          <w:rFonts w:ascii="Times New Roman" w:eastAsiaTheme="minorEastAsia" w:hAnsi="Times New Roman" w:cs="Times New Roman"/>
          <w:sz w:val="24"/>
          <w:szCs w:val="24"/>
        </w:rPr>
        <w:t xml:space="preserve"> was obtained and later decomposed into upper and lower non-singular triangular matrices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P</m:t>
        </m:r>
      </m:oMath>
      <w:r w:rsidRPr="00234508">
        <w:rPr>
          <w:rFonts w:ascii="Times New Roman" w:eastAsiaTheme="minorEastAsia" w:hAnsi="Times New Roman" w:cs="Times New Roman"/>
          <w:sz w:val="24"/>
          <w:szCs w:val="24"/>
        </w:rPr>
        <w:t xml:space="preserve"> such that </w:t>
      </w:r>
    </w:p>
    <w:p w:rsidR="003A1284" w:rsidRPr="00234508" w:rsidRDefault="0005360A" w:rsidP="00F42243">
      <w:pPr>
        <w:ind w:left="1440" w:firstLine="72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P=</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t>
            </m:r>
          </m:e>
        </m:acc>
      </m:oMath>
      <w:r w:rsidR="003A1284" w:rsidRPr="00234508">
        <w:rPr>
          <w:rFonts w:ascii="Times New Roman" w:eastAsiaTheme="minorEastAsia" w:hAnsi="Times New Roman" w:cs="Times New Roman"/>
          <w:sz w:val="24"/>
          <w:szCs w:val="24"/>
        </w:rPr>
        <w:t xml:space="preserve"> </w:t>
      </w:r>
    </w:p>
    <w:p w:rsidR="003A1284" w:rsidRPr="00234508" w:rsidRDefault="00B91835" w:rsidP="00B9183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r>
          <w:rPr>
            <w:rFonts w:ascii="Cambria Math" w:hAnsi="Cambria Math" w:cs="Times New Roman"/>
            <w:sz w:val="24"/>
            <w:szCs w:val="24"/>
          </w:rPr>
          <m:t>P=</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21</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31</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r>
                  <w:rPr>
                    <w:rFonts w:ascii="Cambria Math" w:hAnsi="Cambria Math" w:cs="Times New Roman"/>
                    <w:sz w:val="24"/>
                    <w:szCs w:val="24"/>
                  </w:rPr>
                  <m:t>0</m:t>
                </m:r>
              </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32</m:t>
                    </m:r>
                  </m:sub>
                </m:sSub>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r>
                  <w:rPr>
                    <w:rFonts w:ascii="Cambria Math" w:hAnsi="Cambria Math" w:cs="Times New Roman"/>
                    <w:sz w:val="24"/>
                    <w:szCs w:val="24"/>
                  </w:rPr>
                  <m:t>0</m:t>
                </m:r>
              </m:e>
              <m:e>
                <m:r>
                  <w:rPr>
                    <w:rFonts w:ascii="Cambria Math" w:hAnsi="Cambria Math" w:cs="Times New Roman"/>
                    <w:sz w:val="24"/>
                    <w:szCs w:val="24"/>
                  </w:rPr>
                  <m:t>0</m:t>
                </m:r>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33</m:t>
                    </m:r>
                  </m:sub>
                </m:sSub>
              </m:e>
            </m:eqArr>
          </m:e>
        </m:d>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e>
              <m:e>
                <m:r>
                  <w:rPr>
                    <w:rFonts w:ascii="Cambria Math" w:hAnsi="Cambria Math" w:cs="Times New Roman"/>
                    <w:sz w:val="24"/>
                    <w:szCs w:val="24"/>
                  </w:rPr>
                  <m:t>0</m:t>
                </m:r>
                <m:ctrlPr>
                  <w:rPr>
                    <w:rFonts w:ascii="Cambria Math" w:eastAsia="Cambria Math" w:hAnsi="Cambria Math" w:cs="Times New Roman"/>
                    <w:i/>
                    <w:sz w:val="24"/>
                    <w:szCs w:val="24"/>
                  </w:rPr>
                </m:ctrlPr>
              </m:e>
              <m:e>
                <m:r>
                  <w:rPr>
                    <w:rFonts w:ascii="Cambria Math" w:eastAsia="Cambria Math" w:hAnsi="Cambria Math" w:cs="Times New Roman"/>
                    <w:sz w:val="24"/>
                    <w:szCs w:val="24"/>
                  </w:rPr>
                  <m:t>0</m:t>
                </m:r>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ctrlPr>
                  <w:rPr>
                    <w:rFonts w:ascii="Cambria Math" w:eastAsia="Cambria Math" w:hAnsi="Cambria Math" w:cs="Times New Roman"/>
                    <w:i/>
                    <w:sz w:val="24"/>
                    <w:szCs w:val="24"/>
                  </w:rPr>
                </m:ctrlPr>
              </m:e>
              <m:e>
                <m:r>
                  <w:rPr>
                    <w:rFonts w:ascii="Cambria Math" w:eastAsia="Cambria Math" w:hAnsi="Cambria Math" w:cs="Times New Roman"/>
                    <w:sz w:val="24"/>
                    <w:szCs w:val="24"/>
                  </w:rPr>
                  <m:t>0</m:t>
                </m:r>
              </m:e>
            </m:eqArr>
            <m:r>
              <w:rPr>
                <w:rFonts w:ascii="Cambria Math" w:hAnsi="Cambria Math" w:cs="Times New Roman"/>
                <w:sz w:val="24"/>
                <w:szCs w:val="24"/>
              </w:rPr>
              <m:t xml:space="preserve">  </m:t>
            </m:r>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13</m:t>
                    </m:r>
                  </m:sub>
                </m:sSub>
              </m:e>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23</m:t>
                    </m:r>
                  </m:sub>
                </m:sSub>
                <m:ctrlPr>
                  <w:rPr>
                    <w:rFonts w:ascii="Cambria Math" w:eastAsia="Cambria Math" w:hAnsi="Cambria Math" w:cs="Times New Roman"/>
                    <w:i/>
                    <w:sz w:val="24"/>
                    <w:szCs w:val="24"/>
                  </w:rPr>
                </m:ctrlPr>
              </m:e>
              <m:e>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P</m:t>
                    </m:r>
                  </m:e>
                  <m:sub>
                    <m:r>
                      <w:rPr>
                        <w:rFonts w:ascii="Cambria Math" w:eastAsia="Cambria Math" w:hAnsi="Cambria Math" w:cs="Times New Roman"/>
                        <w:sz w:val="24"/>
                        <w:szCs w:val="24"/>
                      </w:rPr>
                      <m:t>33</m:t>
                    </m:r>
                  </m:sub>
                </m:sSub>
              </m:e>
            </m:eqArr>
          </m:e>
        </m:d>
        <m:r>
          <w:rPr>
            <w:rFonts w:ascii="Cambria Math" w:hAnsi="Cambria Math" w:cs="Times New Roman"/>
            <w:sz w:val="24"/>
            <w:szCs w:val="24"/>
          </w:rPr>
          <m:t>=</m:t>
        </m:r>
        <m:d>
          <m:dPr>
            <m:begChr m:val="["/>
            <m:endChr m:val="]"/>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0.8788</m:t>
                  </m:r>
                </m:e>
                <m:e>
                  <m:r>
                    <w:rPr>
                      <w:rFonts w:ascii="Cambria Math" w:hAnsi="Cambria Math" w:cs="Times New Roman"/>
                      <w:sz w:val="24"/>
                      <w:szCs w:val="24"/>
                    </w:rPr>
                    <m:t>0.06946</m:t>
                  </m:r>
                </m:e>
                <m:e>
                  <m:r>
                    <w:rPr>
                      <w:rFonts w:ascii="Cambria Math" w:hAnsi="Cambria Math" w:cs="Times New Roman"/>
                      <w:sz w:val="24"/>
                      <w:szCs w:val="24"/>
                    </w:rPr>
                    <m:t>0.0694</m:t>
                  </m:r>
                </m:e>
              </m:mr>
              <m:mr>
                <m:e>
                  <m:r>
                    <w:rPr>
                      <w:rFonts w:ascii="Cambria Math" w:hAnsi="Cambria Math" w:cs="Times New Roman"/>
                      <w:sz w:val="24"/>
                      <w:szCs w:val="24"/>
                    </w:rPr>
                    <m:t>0.0694</m:t>
                  </m:r>
                </m:e>
                <m:e>
                  <m:r>
                    <w:rPr>
                      <w:rFonts w:ascii="Cambria Math" w:hAnsi="Cambria Math" w:cs="Times New Roman"/>
                      <w:sz w:val="24"/>
                      <w:szCs w:val="24"/>
                    </w:rPr>
                    <m:t>1.3431</m:t>
                  </m:r>
                </m:e>
                <m:e>
                  <m:r>
                    <w:rPr>
                      <w:rFonts w:ascii="Cambria Math" w:hAnsi="Cambria Math" w:cs="Times New Roman"/>
                      <w:sz w:val="24"/>
                      <w:szCs w:val="24"/>
                    </w:rPr>
                    <m:t>-0.0364</m:t>
                  </m:r>
                </m:e>
              </m:mr>
              <m:mr>
                <m:e>
                  <m:r>
                    <w:rPr>
                      <w:rFonts w:ascii="Cambria Math" w:hAnsi="Cambria Math" w:cs="Times New Roman"/>
                      <w:sz w:val="24"/>
                      <w:szCs w:val="24"/>
                    </w:rPr>
                    <m:t>0.4106</m:t>
                  </m:r>
                </m:e>
                <m:e>
                  <m:r>
                    <w:rPr>
                      <w:rFonts w:ascii="Cambria Math" w:hAnsi="Cambria Math" w:cs="Times New Roman"/>
                      <w:sz w:val="24"/>
                      <w:szCs w:val="24"/>
                    </w:rPr>
                    <m:t>-0.0364</m:t>
                  </m:r>
                </m:e>
                <m:e>
                  <m:r>
                    <w:rPr>
                      <w:rFonts w:ascii="Cambria Math" w:hAnsi="Cambria Math" w:cs="Times New Roman"/>
                      <w:sz w:val="24"/>
                      <w:szCs w:val="24"/>
                    </w:rPr>
                    <m:t>0.8526</m:t>
                  </m:r>
                </m:e>
              </m:mr>
            </m:m>
          </m:e>
        </m:d>
      </m:oMath>
      <w:r w:rsidR="00143731" w:rsidRPr="0023450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143731" w:rsidRPr="00234508">
        <w:rPr>
          <w:rFonts w:ascii="Times New Roman" w:eastAsiaTheme="minorEastAsia" w:hAnsi="Times New Roman" w:cs="Times New Roman"/>
          <w:sz w:val="24"/>
          <w:szCs w:val="24"/>
        </w:rPr>
        <w:t xml:space="preserve">      (11)</w:t>
      </w:r>
    </w:p>
    <w:p w:rsidR="00DA0977" w:rsidRDefault="00DA0977"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t xml:space="preserve">Solving </w:t>
      </w:r>
      <w:r w:rsidR="005E6095">
        <w:rPr>
          <w:rFonts w:ascii="Times New Roman" w:eastAsiaTheme="minorEastAsia" w:hAnsi="Times New Roman" w:cs="Times New Roman"/>
          <w:sz w:val="24"/>
          <w:szCs w:val="24"/>
        </w:rPr>
        <w:t xml:space="preserve">for the unknowns in </w:t>
      </w:r>
      <w:r w:rsidRPr="00234508">
        <w:rPr>
          <w:rFonts w:ascii="Times New Roman" w:eastAsiaTheme="minorEastAsia" w:hAnsi="Times New Roman" w:cs="Times New Roman"/>
          <w:sz w:val="24"/>
          <w:szCs w:val="24"/>
        </w:rPr>
        <w:t xml:space="preserve">equation </w:t>
      </w:r>
      <w:r w:rsidRPr="005E6095">
        <w:rPr>
          <w:rFonts w:ascii="Times New Roman" w:eastAsiaTheme="minorEastAsia" w:hAnsi="Times New Roman" w:cs="Times New Roman"/>
          <w:sz w:val="24"/>
          <w:szCs w:val="24"/>
        </w:rPr>
        <w:t>(</w:t>
      </w:r>
      <w:r w:rsidR="005E6095" w:rsidRPr="005E6095">
        <w:rPr>
          <w:rFonts w:ascii="Times New Roman" w:eastAsiaTheme="minorEastAsia" w:hAnsi="Times New Roman" w:cs="Times New Roman"/>
          <w:sz w:val="24"/>
          <w:szCs w:val="24"/>
        </w:rPr>
        <w:t>11</w:t>
      </w:r>
      <w:r w:rsidRPr="005E6095">
        <w:rPr>
          <w:rFonts w:ascii="Times New Roman" w:eastAsiaTheme="minorEastAsia" w:hAnsi="Times New Roman" w:cs="Times New Roman"/>
          <w:sz w:val="24"/>
          <w:szCs w:val="24"/>
        </w:rPr>
        <w:t xml:space="preserve">), </w:t>
      </w:r>
      <w:r w:rsidRPr="00234508">
        <w:rPr>
          <w:rFonts w:ascii="Times New Roman" w:eastAsiaTheme="minorEastAsia" w:hAnsi="Times New Roman" w:cs="Times New Roman"/>
          <w:sz w:val="24"/>
          <w:szCs w:val="24"/>
        </w:rPr>
        <w:t>we have;</w:t>
      </w:r>
    </w:p>
    <w:p w:rsidR="00DA0977" w:rsidRPr="005E6095" w:rsidRDefault="0005360A" w:rsidP="005E6095">
      <w:pPr>
        <w:spacing w:line="24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11</m:t>
            </m:r>
          </m:sub>
        </m:sSub>
        <m:r>
          <w:rPr>
            <w:rFonts w:ascii="Cambria Math" w:hAnsi="Cambria Math" w:cs="Times New Roman"/>
            <w:sz w:val="24"/>
            <w:szCs w:val="24"/>
          </w:rPr>
          <m:t>=0.9374</m:t>
        </m:r>
      </m:oMath>
      <w:r w:rsidR="00DA0977" w:rsidRPr="005E6095">
        <w:rPr>
          <w:rFonts w:ascii="Times New Roman" w:eastAsiaTheme="minorEastAsia" w:hAnsi="Times New Roman" w:cs="Times New Roman"/>
          <w:sz w:val="24"/>
          <w:szCs w:val="24"/>
        </w:rPr>
        <w:t xml:space="preserve">    </w:t>
      </w:r>
    </w:p>
    <w:p w:rsidR="00DA0977" w:rsidRPr="005E6095" w:rsidRDefault="0005360A" w:rsidP="005E6095">
      <w:pPr>
        <w:spacing w:line="24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12</m:t>
            </m:r>
          </m:sub>
        </m:sSub>
        <m:r>
          <w:rPr>
            <w:rFonts w:ascii="Cambria Math" w:hAnsi="Cambria Math" w:cs="Times New Roman"/>
            <w:sz w:val="24"/>
            <w:szCs w:val="24"/>
          </w:rPr>
          <m:t>=0.0741</m:t>
        </m:r>
      </m:oMath>
      <w:r w:rsidR="00DA0977" w:rsidRPr="005E6095">
        <w:rPr>
          <w:rFonts w:ascii="Times New Roman" w:eastAsiaTheme="minorEastAsia" w:hAnsi="Times New Roman" w:cs="Times New Roman"/>
          <w:sz w:val="24"/>
          <w:szCs w:val="24"/>
        </w:rPr>
        <w:t xml:space="preserve"> </w:t>
      </w:r>
    </w:p>
    <w:p w:rsidR="00DA0977" w:rsidRPr="005E6095" w:rsidRDefault="0005360A" w:rsidP="005E6095">
      <w:pPr>
        <w:spacing w:line="240" w:lineRule="auto"/>
        <w:ind w:left="216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13</m:t>
            </m:r>
          </m:sub>
        </m:sSub>
        <m:r>
          <w:rPr>
            <w:rFonts w:ascii="Cambria Math" w:hAnsi="Cambria Math" w:cs="Times New Roman"/>
            <w:sz w:val="24"/>
            <w:szCs w:val="24"/>
          </w:rPr>
          <m:t>=1.1565</m:t>
        </m:r>
      </m:oMath>
      <w:r w:rsidR="00DA0977" w:rsidRPr="005E6095">
        <w:rPr>
          <w:rFonts w:ascii="Times New Roman" w:eastAsiaTheme="minorEastAsia" w:hAnsi="Times New Roman" w:cs="Times New Roman"/>
          <w:sz w:val="24"/>
          <w:szCs w:val="24"/>
        </w:rPr>
        <w:t xml:space="preserve"> </w:t>
      </w:r>
    </w:p>
    <w:p w:rsidR="00DA0977" w:rsidRPr="005E6095" w:rsidRDefault="0005360A" w:rsidP="005E6095">
      <w:pPr>
        <w:spacing w:line="24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22</m:t>
            </m:r>
          </m:sub>
        </m:sSub>
        <m:r>
          <w:rPr>
            <w:rFonts w:ascii="Cambria Math" w:hAnsi="Cambria Math" w:cs="Times New Roman"/>
            <w:sz w:val="24"/>
            <w:szCs w:val="24"/>
          </w:rPr>
          <m:t>=0.4380</m:t>
        </m:r>
      </m:oMath>
      <w:r w:rsidR="00DA0977" w:rsidRPr="005E6095">
        <w:rPr>
          <w:rFonts w:ascii="Times New Roman" w:eastAsiaTheme="minorEastAsia" w:hAnsi="Times New Roman" w:cs="Times New Roman"/>
          <w:sz w:val="24"/>
          <w:szCs w:val="24"/>
        </w:rPr>
        <w:t xml:space="preserve"> </w:t>
      </w:r>
    </w:p>
    <w:p w:rsidR="00DA0977" w:rsidRPr="005E6095" w:rsidRDefault="0005360A" w:rsidP="005E6095">
      <w:pPr>
        <w:spacing w:line="24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23</m:t>
            </m:r>
          </m:sub>
        </m:sSub>
        <m:r>
          <w:rPr>
            <w:rFonts w:ascii="Cambria Math" w:hAnsi="Cambria Math" w:cs="Times New Roman"/>
            <w:sz w:val="24"/>
            <w:szCs w:val="24"/>
          </w:rPr>
          <m:t>=-0.0595</m:t>
        </m:r>
      </m:oMath>
      <w:r w:rsidR="00DA0977" w:rsidRPr="005E6095">
        <w:rPr>
          <w:rFonts w:ascii="Times New Roman" w:eastAsiaTheme="minorEastAsia" w:hAnsi="Times New Roman" w:cs="Times New Roman"/>
          <w:sz w:val="24"/>
          <w:szCs w:val="24"/>
        </w:rPr>
        <w:t xml:space="preserve"> </w:t>
      </w:r>
      <w:r w:rsidR="00DA0977"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r>
      <w:r w:rsidR="00143731" w:rsidRPr="005E6095">
        <w:rPr>
          <w:rFonts w:ascii="Times New Roman" w:eastAsiaTheme="minorEastAsia" w:hAnsi="Times New Roman" w:cs="Times New Roman"/>
          <w:sz w:val="24"/>
          <w:szCs w:val="24"/>
        </w:rPr>
        <w:tab/>
        <w:t xml:space="preserve">     (12)</w:t>
      </w:r>
    </w:p>
    <w:p w:rsidR="00DA0977" w:rsidRPr="00234508" w:rsidRDefault="0005360A" w:rsidP="005E6095">
      <w:pPr>
        <w:spacing w:line="240" w:lineRule="auto"/>
        <w:ind w:left="216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33</m:t>
            </m:r>
          </m:sub>
        </m:sSub>
        <m:r>
          <w:rPr>
            <w:rFonts w:ascii="Cambria Math" w:hAnsi="Cambria Math" w:cs="Times New Roman"/>
            <w:sz w:val="24"/>
            <w:szCs w:val="24"/>
          </w:rPr>
          <m:t>=0.8107</m:t>
        </m:r>
      </m:oMath>
      <w:r w:rsidR="00DA0977" w:rsidRPr="005E6095">
        <w:rPr>
          <w:rFonts w:ascii="Times New Roman" w:eastAsiaTheme="minorEastAsia" w:hAnsi="Times New Roman" w:cs="Times New Roman"/>
          <w:sz w:val="24"/>
          <w:szCs w:val="24"/>
        </w:rPr>
        <w:tab/>
      </w:r>
      <w:r w:rsidR="00DA0977" w:rsidRPr="00234508">
        <w:rPr>
          <w:rFonts w:ascii="Times New Roman" w:eastAsiaTheme="minorEastAsia" w:hAnsi="Times New Roman" w:cs="Times New Roman"/>
          <w:sz w:val="24"/>
          <w:szCs w:val="24"/>
        </w:rPr>
        <w:tab/>
      </w:r>
    </w:p>
    <w:p w:rsidR="00143731" w:rsidRPr="00234508" w:rsidRDefault="00DA0977" w:rsidP="00234508">
      <w:pPr>
        <w:jc w:val="both"/>
        <w:rPr>
          <w:rFonts w:ascii="Times New Roman" w:hAnsi="Times New Roman" w:cs="Times New Roman"/>
          <w:sz w:val="24"/>
          <w:szCs w:val="24"/>
        </w:rPr>
      </w:pPr>
      <w:r w:rsidRPr="00234508">
        <w:rPr>
          <w:rFonts w:ascii="Times New Roman" w:hAnsi="Times New Roman" w:cs="Times New Roman"/>
          <w:sz w:val="24"/>
          <w:szCs w:val="24"/>
        </w:rPr>
        <w:t xml:space="preserve">Thus, the </w:t>
      </w:r>
      <w:proofErr w:type="spellStart"/>
      <w:r w:rsidRPr="00234508">
        <w:rPr>
          <w:rFonts w:ascii="Times New Roman" w:hAnsi="Times New Roman" w:cs="Times New Roman"/>
          <w:sz w:val="24"/>
          <w:szCs w:val="24"/>
        </w:rPr>
        <w:t>Cholesky</w:t>
      </w:r>
      <w:proofErr w:type="spellEnd"/>
      <w:r w:rsidR="001707AB" w:rsidRPr="00234508">
        <w:rPr>
          <w:rFonts w:ascii="Times New Roman" w:hAnsi="Times New Roman" w:cs="Times New Roman"/>
          <w:sz w:val="24"/>
          <w:szCs w:val="24"/>
        </w:rPr>
        <w:t xml:space="preserve"> (variance-covariance)</w:t>
      </w:r>
      <w:r w:rsidRPr="00234508">
        <w:rPr>
          <w:rFonts w:ascii="Times New Roman" w:hAnsi="Times New Roman" w:cs="Times New Roman"/>
          <w:sz w:val="24"/>
          <w:szCs w:val="24"/>
        </w:rPr>
        <w:t xml:space="preserve"> decomposition for N=20 is computed as;</w:t>
      </w:r>
    </w:p>
    <w:p w:rsidR="00DA0977" w:rsidRPr="00234508" w:rsidRDefault="00DA0977" w:rsidP="00001B0D">
      <w:pPr>
        <w:ind w:left="720" w:firstLine="720"/>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K=</m:t>
        </m:r>
        <m:d>
          <m:dPr>
            <m:begChr m:val="["/>
            <m:endChr m:val="]"/>
            <m:ctrlPr>
              <w:rPr>
                <w:rFonts w:ascii="Cambria Math" w:eastAsiaTheme="minorEastAsia" w:hAnsi="Cambria Math" w:cs="Times New Roman"/>
                <w:i/>
                <w:sz w:val="24"/>
                <w:szCs w:val="24"/>
              </w:rPr>
            </m:ctrlPr>
          </m:d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0.9374</m:t>
                  </m:r>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0.0741</m:t>
                  </m:r>
                </m:e>
                <m:e>
                  <m:r>
                    <w:rPr>
                      <w:rFonts w:ascii="Cambria Math" w:eastAsiaTheme="minorEastAsia" w:hAnsi="Cambria Math" w:cs="Times New Roman"/>
                      <w:sz w:val="24"/>
                      <w:szCs w:val="24"/>
                    </w:rPr>
                    <m:t>1.1565</m:t>
                  </m:r>
                </m:e>
                <m:e>
                  <m:r>
                    <w:rPr>
                      <w:rFonts w:ascii="Cambria Math" w:eastAsiaTheme="minorEastAsia" w:hAnsi="Cambria Math" w:cs="Times New Roman"/>
                      <w:sz w:val="24"/>
                      <w:szCs w:val="24"/>
                    </w:rPr>
                    <m:t>0</m:t>
                  </m:r>
                </m:e>
              </m:mr>
              <m:mr>
                <m:e>
                  <m:r>
                    <w:rPr>
                      <w:rFonts w:ascii="Cambria Math" w:eastAsiaTheme="minorEastAsia" w:hAnsi="Cambria Math" w:cs="Times New Roman"/>
                      <w:sz w:val="24"/>
                      <w:szCs w:val="24"/>
                    </w:rPr>
                    <m:t>0.4380</m:t>
                  </m:r>
                </m:e>
                <m:e>
                  <m:r>
                    <w:rPr>
                      <w:rFonts w:ascii="Cambria Math" w:eastAsiaTheme="minorEastAsia" w:hAnsi="Cambria Math" w:cs="Times New Roman"/>
                      <w:sz w:val="24"/>
                      <w:szCs w:val="24"/>
                    </w:rPr>
                    <m:t>-0.0595</m:t>
                  </m:r>
                </m:e>
                <m:e>
                  <m:r>
                    <w:rPr>
                      <w:rFonts w:ascii="Cambria Math" w:eastAsiaTheme="minorEastAsia" w:hAnsi="Cambria Math" w:cs="Times New Roman"/>
                      <w:sz w:val="24"/>
                      <w:szCs w:val="24"/>
                    </w:rPr>
                    <m:t>0.8107</m:t>
                  </m:r>
                </m:e>
              </m:mr>
            </m:m>
          </m:e>
        </m:d>
      </m:oMath>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001B0D">
        <w:rPr>
          <w:rFonts w:ascii="Times New Roman" w:eastAsiaTheme="minorEastAsia" w:hAnsi="Times New Roman" w:cs="Times New Roman"/>
          <w:sz w:val="24"/>
          <w:szCs w:val="24"/>
        </w:rPr>
        <w:t xml:space="preserve"> </w:t>
      </w:r>
      <w:r w:rsidR="00001B0D">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t xml:space="preserve">     (13)</w:t>
      </w:r>
    </w:p>
    <w:p w:rsidR="001707AB" w:rsidRPr="00234508" w:rsidRDefault="001707AB" w:rsidP="00234508">
      <w:pPr>
        <w:jc w:val="both"/>
        <w:rPr>
          <w:rFonts w:ascii="Times New Roman" w:eastAsiaTheme="minorEastAsia" w:hAnsi="Times New Roman" w:cs="Times New Roman"/>
          <w:sz w:val="24"/>
          <w:szCs w:val="24"/>
        </w:rPr>
      </w:pPr>
      <w:r w:rsidRPr="00234508">
        <w:rPr>
          <w:rFonts w:ascii="Times New Roman" w:hAnsi="Times New Roman" w:cs="Times New Roman"/>
          <w:sz w:val="24"/>
          <w:szCs w:val="24"/>
        </w:rPr>
        <w:t xml:space="preserve">To establish a strong </w:t>
      </w:r>
      <w:proofErr w:type="spellStart"/>
      <w:r w:rsidRPr="00234508">
        <w:rPr>
          <w:rFonts w:ascii="Times New Roman" w:hAnsi="Times New Roman" w:cs="Times New Roman"/>
          <w:sz w:val="24"/>
          <w:szCs w:val="24"/>
        </w:rPr>
        <w:t>comtemporaneous</w:t>
      </w:r>
      <w:proofErr w:type="spellEnd"/>
      <w:r w:rsidRPr="00234508">
        <w:rPr>
          <w:rFonts w:ascii="Times New Roman" w:hAnsi="Times New Roman" w:cs="Times New Roman"/>
          <w:sz w:val="24"/>
          <w:szCs w:val="24"/>
        </w:rPr>
        <w:t xml:space="preserve"> relationship between the three sets of equation</w:t>
      </w:r>
      <w:r w:rsidR="00001B0D">
        <w:rPr>
          <w:rFonts w:ascii="Times New Roman" w:hAnsi="Times New Roman" w:cs="Times New Roman"/>
          <w:sz w:val="24"/>
          <w:szCs w:val="24"/>
        </w:rPr>
        <w:t>s</w:t>
      </w:r>
      <w:r w:rsidRPr="00234508">
        <w:rPr>
          <w:rFonts w:ascii="Times New Roman" w:hAnsi="Times New Roman" w:cs="Times New Roman"/>
          <w:sz w:val="24"/>
          <w:szCs w:val="24"/>
        </w:rPr>
        <w:t xml:space="preserve"> when N=20) through their error terms, we have,</w:t>
      </w:r>
    </w:p>
    <w:p w:rsidR="00143731" w:rsidRPr="00234508" w:rsidRDefault="0005360A" w:rsidP="00AF6788">
      <w:pPr>
        <w:ind w:firstLine="144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(ε</m:t>
            </m:r>
          </m:e>
          <m:sub>
            <m:r>
              <w:rPr>
                <w:rFonts w:ascii="Cambria Math" w:hAnsi="Cambria Math" w:cs="Times New Roman"/>
                <w:sz w:val="24"/>
                <w:szCs w:val="24"/>
              </w:rPr>
              <m:t xml:space="preserve">1 </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 xml:space="preserve"> ε</m:t>
            </m:r>
          </m:e>
          <m:sub>
            <m:r>
              <w:rPr>
                <w:rFonts w:ascii="Cambria Math" w:hAnsi="Cambria Math" w:cs="Times New Roman"/>
                <w:sz w:val="24"/>
                <w:szCs w:val="24"/>
              </w:rPr>
              <m:t>2</m:t>
            </m:r>
          </m:sub>
          <m:sup>
            <m:r>
              <w:rPr>
                <w:rFonts w:ascii="Cambria Math" w:hAnsi="Cambria Math" w:cs="Times New Roman"/>
                <w:sz w:val="24"/>
                <w:szCs w:val="24"/>
              </w:rPr>
              <m:t>*</m:t>
            </m:r>
          </m:sup>
        </m:sSubSup>
        <m:sSubSup>
          <m:sSubSupPr>
            <m:ctrlPr>
              <w:rPr>
                <w:rFonts w:ascii="Cambria Math" w:hAnsi="Cambria Math" w:cs="Times New Roman"/>
                <w:i/>
                <w:sz w:val="24"/>
                <w:szCs w:val="24"/>
              </w:rPr>
            </m:ctrlPr>
          </m:sSubSupPr>
          <m:e>
            <m:r>
              <w:rPr>
                <w:rFonts w:ascii="Cambria Math" w:hAnsi="Cambria Math" w:cs="Times New Roman"/>
                <w:sz w:val="24"/>
                <w:szCs w:val="24"/>
              </w:rPr>
              <m:t xml:space="preserve">  ε</m:t>
            </m:r>
          </m:e>
          <m:sub>
            <m:r>
              <w:rPr>
                <w:rFonts w:ascii="Cambria Math" w:hAnsi="Cambria Math" w:cs="Times New Roman"/>
                <w:sz w:val="24"/>
                <w:szCs w:val="24"/>
              </w:rPr>
              <m:t>3</m:t>
            </m:r>
          </m:sub>
          <m:sup>
            <m:r>
              <w:rPr>
                <w:rFonts w:ascii="Cambria Math" w:hAnsi="Cambria Math" w:cs="Times New Roman"/>
                <w:sz w:val="24"/>
                <w:szCs w:val="24"/>
              </w:rPr>
              <m:t>*</m:t>
            </m:r>
          </m:sup>
        </m:sSubSup>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oMath>
      <w:r w:rsidR="001707AB" w:rsidRPr="00234508">
        <w:rPr>
          <w:rFonts w:ascii="Times New Roman" w:eastAsiaTheme="minorEastAsia" w:hAnsi="Times New Roman" w:cs="Times New Roman"/>
          <w:sz w:val="24"/>
          <w:szCs w:val="24"/>
        </w:rPr>
        <w:t xml:space="preserve"> </w:t>
      </w:r>
      <w:proofErr w:type="gramStart"/>
      <w:r w:rsidR="001707AB" w:rsidRPr="00234508">
        <w:rPr>
          <w:rFonts w:ascii="Times New Roman" w:eastAsiaTheme="minorEastAsia" w:hAnsi="Times New Roman" w:cs="Times New Roman"/>
          <w:sz w:val="24"/>
          <w:szCs w:val="24"/>
        </w:rPr>
        <w:t>in</w:t>
      </w:r>
      <w:proofErr w:type="gramEnd"/>
      <w:r w:rsidR="001707AB" w:rsidRPr="00234508">
        <w:rPr>
          <w:rFonts w:ascii="Times New Roman" w:eastAsiaTheme="minorEastAsia" w:hAnsi="Times New Roman" w:cs="Times New Roman"/>
          <w:sz w:val="24"/>
          <w:szCs w:val="24"/>
        </w:rPr>
        <w:t xml:space="preserve"> place of </w:t>
      </w:r>
      <m:oMath>
        <m:r>
          <w:rPr>
            <w:rFonts w:ascii="Cambria Math" w:hAnsi="Cambria Math" w:cs="Times New Roman"/>
            <w:sz w:val="24"/>
            <w:szCs w:val="24"/>
          </w:rPr>
          <m:t>ε=(</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3</m:t>
            </m:r>
          </m:sub>
        </m:sSub>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oMath>
      <w:r w:rsidR="001707AB" w:rsidRPr="00234508">
        <w:rPr>
          <w:rFonts w:ascii="Times New Roman" w:eastAsiaTheme="minorEastAsia" w:hAnsi="Times New Roman" w:cs="Times New Roman"/>
          <w:sz w:val="24"/>
          <w:szCs w:val="24"/>
        </w:rPr>
        <w:t>whose element</w:t>
      </w:r>
      <w:r w:rsidR="00001B0D">
        <w:rPr>
          <w:rFonts w:ascii="Times New Roman" w:eastAsiaTheme="minorEastAsia" w:hAnsi="Times New Roman" w:cs="Times New Roman"/>
          <w:sz w:val="24"/>
          <w:szCs w:val="24"/>
        </w:rPr>
        <w:t>s</w:t>
      </w:r>
      <w:r w:rsidR="005E6095">
        <w:rPr>
          <w:rFonts w:ascii="Times New Roman" w:eastAsiaTheme="minorEastAsia" w:hAnsi="Times New Roman" w:cs="Times New Roman"/>
          <w:sz w:val="24"/>
          <w:szCs w:val="24"/>
        </w:rPr>
        <w:t xml:space="preserve"> </w:t>
      </w:r>
      <w:r w:rsidR="001707AB" w:rsidRPr="00234508">
        <w:rPr>
          <w:rFonts w:ascii="Times New Roman" w:eastAsiaTheme="minorEastAsia" w:hAnsi="Times New Roman" w:cs="Times New Roman"/>
          <w:sz w:val="24"/>
          <w:szCs w:val="24"/>
        </w:rPr>
        <w:t>are determined by</w:t>
      </w:r>
      <w:r w:rsidR="00AF6788">
        <w:rPr>
          <w:rFonts w:ascii="Times New Roman" w:eastAsiaTheme="minorEastAsia" w:hAnsi="Times New Roman" w:cs="Times New Roman"/>
          <w:sz w:val="24"/>
          <w:szCs w:val="24"/>
        </w:rPr>
        <w:t xml:space="preserve"> </w:t>
      </w:r>
      <w:r w:rsidR="001707AB" w:rsidRPr="00234508">
        <w:rPr>
          <w:rFonts w:ascii="Times New Roman" w:eastAsiaTheme="minorEastAsia" w:hAnsi="Times New Roman" w:cs="Times New Roman"/>
          <w:sz w:val="24"/>
          <w:szCs w:val="24"/>
        </w:rPr>
        <w:t>the product</w:t>
      </w:r>
    </w:p>
    <w:p w:rsidR="001707AB" w:rsidRPr="00234508" w:rsidRDefault="0005360A" w:rsidP="00AF6788">
      <w:pPr>
        <w:ind w:left="720" w:firstLine="72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ε</m:t>
            </m:r>
          </m:e>
          <m:sup>
            <m:r>
              <w:rPr>
                <w:rFonts w:ascii="Cambria Math" w:hAnsi="Cambria Math" w:cs="Times New Roman"/>
                <w:sz w:val="24"/>
                <w:szCs w:val="24"/>
              </w:rPr>
              <m:t>*</m:t>
            </m:r>
          </m:sup>
        </m:sSup>
        <m:r>
          <w:rPr>
            <w:rFonts w:ascii="Cambria Math" w:hAnsi="Cambria Math" w:cs="Times New Roman"/>
            <w:sz w:val="24"/>
            <w:szCs w:val="24"/>
          </w:rPr>
          <m:t>=k× ε=</m:t>
        </m:r>
        <m:d>
          <m:dPr>
            <m:begChr m:val="["/>
            <m:endChr m:val="]"/>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0.9374</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e>
              </m:mr>
              <m:mr>
                <m:e>
                  <m:r>
                    <w:rPr>
                      <w:rFonts w:ascii="Cambria Math" w:hAnsi="Cambria Math" w:cs="Times New Roman"/>
                      <w:sz w:val="24"/>
                      <w:szCs w:val="24"/>
                    </w:rPr>
                    <m:t>0.0741</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+1.1565</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e>
              </m:mr>
              <m:mr>
                <m:e>
                  <m:r>
                    <w:rPr>
                      <w:rFonts w:ascii="Cambria Math" w:hAnsi="Cambria Math" w:cs="Times New Roman"/>
                      <w:sz w:val="24"/>
                      <w:szCs w:val="24"/>
                    </w:rPr>
                    <m:t>0.4380</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1</m:t>
                      </m:r>
                    </m:sub>
                  </m:sSub>
                  <m:r>
                    <w:rPr>
                      <w:rFonts w:ascii="Cambria Math" w:hAnsi="Cambria Math" w:cs="Times New Roman"/>
                      <w:sz w:val="24"/>
                      <w:szCs w:val="24"/>
                    </w:rPr>
                    <m:t>-0.0595</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2</m:t>
                      </m:r>
                    </m:sub>
                  </m:sSub>
                  <m:r>
                    <w:rPr>
                      <w:rFonts w:ascii="Cambria Math" w:hAnsi="Cambria Math" w:cs="Times New Roman"/>
                      <w:sz w:val="24"/>
                      <w:szCs w:val="24"/>
                    </w:rPr>
                    <m:t>+0.8107</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3</m:t>
                      </m:r>
                    </m:sub>
                  </m:sSub>
                </m:e>
              </m:mr>
            </m:m>
          </m:e>
        </m:d>
      </m:oMath>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r>
      <w:r w:rsidR="00143731" w:rsidRPr="00234508">
        <w:rPr>
          <w:rFonts w:ascii="Times New Roman" w:eastAsiaTheme="minorEastAsia" w:hAnsi="Times New Roman" w:cs="Times New Roman"/>
          <w:sz w:val="24"/>
          <w:szCs w:val="24"/>
        </w:rPr>
        <w:tab/>
        <w:t xml:space="preserve">     (14)</w:t>
      </w:r>
    </w:p>
    <w:p w:rsidR="00780872" w:rsidRPr="00234508" w:rsidRDefault="00543199" w:rsidP="00234508">
      <w:pPr>
        <w:jc w:val="both"/>
        <w:rPr>
          <w:rFonts w:ascii="Times New Roman" w:eastAsiaTheme="minorEastAsia" w:hAnsi="Times New Roman" w:cs="Times New Roman"/>
          <w:sz w:val="24"/>
          <w:szCs w:val="24"/>
        </w:rPr>
      </w:pPr>
      <w:r w:rsidRPr="00234508">
        <w:rPr>
          <w:rFonts w:ascii="Times New Roman" w:eastAsiaTheme="minorEastAsia" w:hAnsi="Times New Roman" w:cs="Times New Roman"/>
          <w:sz w:val="24"/>
          <w:szCs w:val="24"/>
        </w:rPr>
        <w:lastRenderedPageBreak/>
        <w:t xml:space="preserve">Since certain values have been assigned to the structural parameters, we pre-determined the </w:t>
      </w:r>
      <w:r w:rsidR="00AF6788">
        <w:rPr>
          <w:rFonts w:ascii="Times New Roman" w:eastAsiaTheme="minorEastAsia" w:hAnsi="Times New Roman" w:cs="Times New Roman"/>
          <w:sz w:val="24"/>
          <w:szCs w:val="24"/>
        </w:rPr>
        <w:t>coefficients as in Monte Carlo e</w:t>
      </w:r>
      <w:r w:rsidRPr="00234508">
        <w:rPr>
          <w:rFonts w:ascii="Times New Roman" w:eastAsiaTheme="minorEastAsia" w:hAnsi="Times New Roman" w:cs="Times New Roman"/>
          <w:sz w:val="24"/>
          <w:szCs w:val="24"/>
        </w:rPr>
        <w:t>xperiment.</w:t>
      </w:r>
      <w:r w:rsidR="000635C3" w:rsidRPr="00234508">
        <w:rPr>
          <w:rFonts w:ascii="Times New Roman" w:eastAsiaTheme="minorEastAsia" w:hAnsi="Times New Roman" w:cs="Times New Roman"/>
          <w:sz w:val="24"/>
          <w:szCs w:val="24"/>
        </w:rPr>
        <w:t xml:space="preserve"> The experiment was carried out for each of the sample sizes.</w:t>
      </w:r>
      <w:r w:rsidR="00780872" w:rsidRPr="00234508">
        <w:rPr>
          <w:rFonts w:ascii="Times New Roman" w:eastAsiaTheme="minorEastAsia" w:hAnsi="Times New Roman" w:cs="Times New Roman"/>
          <w:sz w:val="24"/>
          <w:szCs w:val="24"/>
        </w:rPr>
        <w:t xml:space="preserve"> Codes wer</w:t>
      </w:r>
      <w:r w:rsidR="00AF6788">
        <w:rPr>
          <w:rFonts w:ascii="Times New Roman" w:eastAsiaTheme="minorEastAsia" w:hAnsi="Times New Roman" w:cs="Times New Roman"/>
          <w:sz w:val="24"/>
          <w:szCs w:val="24"/>
        </w:rPr>
        <w:t>e written using the R- software following the above</w:t>
      </w:r>
      <w:r w:rsidR="00780872" w:rsidRPr="00234508">
        <w:rPr>
          <w:rFonts w:ascii="Times New Roman" w:eastAsiaTheme="minorEastAsia" w:hAnsi="Times New Roman" w:cs="Times New Roman"/>
          <w:sz w:val="24"/>
          <w:szCs w:val="24"/>
        </w:rPr>
        <w:t xml:space="preserve"> procedures. </w:t>
      </w:r>
    </w:p>
    <w:p w:rsidR="00543199" w:rsidRPr="00234508" w:rsidRDefault="00AF6788" w:rsidP="00234508">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543199" w:rsidRPr="00234508">
        <w:rPr>
          <w:rFonts w:ascii="Times New Roman" w:eastAsiaTheme="minorEastAsia" w:hAnsi="Times New Roman" w:cs="Times New Roman"/>
          <w:sz w:val="24"/>
          <w:szCs w:val="24"/>
        </w:rPr>
        <w:t xml:space="preserve">he known parameters </w:t>
      </w:r>
      <w:r>
        <w:rPr>
          <w:rFonts w:ascii="Times New Roman" w:eastAsiaTheme="minorEastAsia" w:hAnsi="Times New Roman" w:cs="Times New Roman"/>
          <w:sz w:val="24"/>
          <w:szCs w:val="24"/>
        </w:rPr>
        <w:t>wer</w:t>
      </w:r>
      <w:r w:rsidRPr="00234508">
        <w:rPr>
          <w:rFonts w:ascii="Times New Roman" w:eastAsiaTheme="minorEastAsia" w:hAnsi="Times New Roman" w:cs="Times New Roman"/>
          <w:sz w:val="24"/>
          <w:szCs w:val="24"/>
        </w:rPr>
        <w:t xml:space="preserve">e then estimated </w:t>
      </w:r>
      <w:r w:rsidR="00543199" w:rsidRPr="00234508">
        <w:rPr>
          <w:rFonts w:ascii="Times New Roman" w:eastAsiaTheme="minorEastAsia" w:hAnsi="Times New Roman" w:cs="Times New Roman"/>
          <w:sz w:val="24"/>
          <w:szCs w:val="24"/>
        </w:rPr>
        <w:t>as unknowns using SUR and OLS estimation methods.  The performances of both estimators were compared.</w:t>
      </w:r>
    </w:p>
    <w:p w:rsidR="005E6095" w:rsidRDefault="005E6095" w:rsidP="00234508">
      <w:pPr>
        <w:jc w:val="both"/>
        <w:rPr>
          <w:rFonts w:ascii="Times New Roman" w:eastAsiaTheme="minorEastAsia" w:hAnsi="Times New Roman" w:cs="Times New Roman"/>
          <w:sz w:val="12"/>
          <w:szCs w:val="24"/>
        </w:rPr>
      </w:pPr>
    </w:p>
    <w:p w:rsidR="00780872" w:rsidRPr="005E6095" w:rsidRDefault="005A06F2" w:rsidP="00234508">
      <w:pPr>
        <w:jc w:val="both"/>
        <w:rPr>
          <w:rFonts w:ascii="Times New Roman" w:eastAsiaTheme="minorEastAsia" w:hAnsi="Times New Roman" w:cs="Times New Roman"/>
          <w:b/>
          <w:sz w:val="24"/>
          <w:szCs w:val="24"/>
        </w:rPr>
      </w:pPr>
      <w:r w:rsidRPr="005E6095">
        <w:rPr>
          <w:rFonts w:ascii="Times New Roman" w:eastAsiaTheme="minorEastAsia" w:hAnsi="Times New Roman" w:cs="Times New Roman"/>
          <w:b/>
          <w:sz w:val="24"/>
          <w:szCs w:val="24"/>
        </w:rPr>
        <w:t>4.0</w:t>
      </w:r>
      <w:r w:rsidRPr="005E6095">
        <w:rPr>
          <w:rFonts w:ascii="Times New Roman" w:eastAsiaTheme="minorEastAsia" w:hAnsi="Times New Roman" w:cs="Times New Roman"/>
          <w:b/>
          <w:sz w:val="24"/>
          <w:szCs w:val="24"/>
        </w:rPr>
        <w:tab/>
      </w:r>
      <w:r w:rsidR="003D5571" w:rsidRPr="005E6095">
        <w:rPr>
          <w:rFonts w:ascii="Times New Roman" w:eastAsiaTheme="minorEastAsia" w:hAnsi="Times New Roman" w:cs="Times New Roman"/>
          <w:b/>
          <w:sz w:val="24"/>
          <w:szCs w:val="24"/>
        </w:rPr>
        <w:t>Analysis of S</w:t>
      </w:r>
      <w:r w:rsidR="00865987" w:rsidRPr="005E6095">
        <w:rPr>
          <w:rFonts w:ascii="Times New Roman" w:eastAsiaTheme="minorEastAsia" w:hAnsi="Times New Roman" w:cs="Times New Roman"/>
          <w:b/>
          <w:sz w:val="24"/>
          <w:szCs w:val="24"/>
        </w:rPr>
        <w:t>imulated</w:t>
      </w:r>
      <w:r w:rsidR="00780872" w:rsidRPr="005E6095">
        <w:rPr>
          <w:rFonts w:ascii="Times New Roman" w:eastAsiaTheme="minorEastAsia" w:hAnsi="Times New Roman" w:cs="Times New Roman"/>
          <w:b/>
          <w:sz w:val="24"/>
          <w:szCs w:val="24"/>
        </w:rPr>
        <w:t xml:space="preserve"> Results</w:t>
      </w:r>
    </w:p>
    <w:p w:rsidR="005E6095" w:rsidRDefault="009D5A26" w:rsidP="009D5A26">
      <w:pPr>
        <w:jc w:val="both"/>
        <w:rPr>
          <w:rFonts w:ascii="Times New Roman" w:hAnsi="Times New Roman" w:cs="Times New Roman"/>
          <w:sz w:val="24"/>
          <w:szCs w:val="24"/>
        </w:rPr>
      </w:pPr>
      <w:r w:rsidRPr="009D5A26">
        <w:rPr>
          <w:rFonts w:ascii="Times New Roman" w:hAnsi="Times New Roman" w:cs="Times New Roman"/>
          <w:sz w:val="24"/>
          <w:szCs w:val="24"/>
        </w:rPr>
        <w:t xml:space="preserve">The summary of the results </w:t>
      </w:r>
      <w:r>
        <w:rPr>
          <w:rFonts w:ascii="Times New Roman" w:hAnsi="Times New Roman" w:cs="Times New Roman"/>
          <w:sz w:val="24"/>
          <w:szCs w:val="24"/>
        </w:rPr>
        <w:t xml:space="preserve">of the simulation described above </w:t>
      </w:r>
      <w:r w:rsidRPr="009D5A26">
        <w:rPr>
          <w:rFonts w:ascii="Times New Roman" w:hAnsi="Times New Roman" w:cs="Times New Roman"/>
          <w:sz w:val="24"/>
          <w:szCs w:val="24"/>
        </w:rPr>
        <w:t xml:space="preserve">when the </w:t>
      </w:r>
      <w:r>
        <w:rPr>
          <w:rFonts w:ascii="Times New Roman" w:hAnsi="Times New Roman" w:cs="Times New Roman"/>
          <w:sz w:val="24"/>
          <w:szCs w:val="24"/>
        </w:rPr>
        <w:t xml:space="preserve">SUR </w:t>
      </w:r>
      <w:r w:rsidRPr="009D5A26">
        <w:rPr>
          <w:rFonts w:ascii="Times New Roman" w:hAnsi="Times New Roman" w:cs="Times New Roman"/>
          <w:sz w:val="24"/>
          <w:szCs w:val="24"/>
        </w:rPr>
        <w:t xml:space="preserve">model is </w:t>
      </w:r>
      <w:r>
        <w:rPr>
          <w:rFonts w:ascii="Times New Roman" w:hAnsi="Times New Roman" w:cs="Times New Roman"/>
          <w:sz w:val="24"/>
          <w:szCs w:val="24"/>
        </w:rPr>
        <w:t xml:space="preserve">contaminated with varying degrees of outliers, 0%, 5% and 10% at </w:t>
      </w:r>
      <w:r w:rsidRPr="00234508">
        <w:rPr>
          <w:rFonts w:ascii="Times New Roman" w:hAnsi="Times New Roman" w:cs="Times New Roman"/>
          <w:sz w:val="24"/>
          <w:szCs w:val="24"/>
        </w:rPr>
        <w:t>various sample s</w:t>
      </w:r>
      <w:r>
        <w:rPr>
          <w:rFonts w:ascii="Times New Roman" w:hAnsi="Times New Roman" w:cs="Times New Roman"/>
          <w:sz w:val="24"/>
          <w:szCs w:val="24"/>
        </w:rPr>
        <w:t>izes N=20, 40, 60, 100, and 500 are presented in the T</w:t>
      </w:r>
      <w:r w:rsidRPr="009D5A26">
        <w:rPr>
          <w:rFonts w:ascii="Times New Roman" w:hAnsi="Times New Roman" w:cs="Times New Roman"/>
          <w:sz w:val="24"/>
          <w:szCs w:val="24"/>
        </w:rPr>
        <w:t>ables below.</w:t>
      </w:r>
      <w:r>
        <w:rPr>
          <w:rFonts w:ascii="Times New Roman" w:hAnsi="Times New Roman" w:cs="Times New Roman"/>
          <w:sz w:val="24"/>
          <w:szCs w:val="24"/>
        </w:rPr>
        <w:t xml:space="preserve"> At mentioned earlier, the performances of OLS and SUR estimators were adjudged </w:t>
      </w:r>
      <w:r w:rsidR="000A6D66">
        <w:rPr>
          <w:rFonts w:ascii="Times New Roman" w:hAnsi="Times New Roman" w:cs="Times New Roman"/>
          <w:sz w:val="24"/>
          <w:szCs w:val="24"/>
        </w:rPr>
        <w:t>using ABIAS and MSE.</w:t>
      </w:r>
    </w:p>
    <w:p w:rsidR="003D5571" w:rsidRPr="005E6095" w:rsidRDefault="00AF6788" w:rsidP="00AF6788">
      <w:pPr>
        <w:pStyle w:val="NoSpacing"/>
        <w:ind w:left="-709"/>
        <w:rPr>
          <w:rFonts w:ascii="Times New Roman" w:hAnsi="Times New Roman" w:cs="Times New Roman"/>
          <w:b/>
          <w:sz w:val="24"/>
          <w:szCs w:val="24"/>
        </w:rPr>
      </w:pPr>
      <w:r w:rsidRPr="005E6095">
        <w:rPr>
          <w:rFonts w:ascii="Times New Roman" w:hAnsi="Times New Roman" w:cs="Times New Roman"/>
          <w:b/>
          <w:sz w:val="24"/>
          <w:szCs w:val="24"/>
        </w:rPr>
        <w:t xml:space="preserve">Table 1:     </w:t>
      </w:r>
      <w:r w:rsidR="00B573FC" w:rsidRPr="005E6095">
        <w:rPr>
          <w:rFonts w:ascii="Times New Roman" w:hAnsi="Times New Roman" w:cs="Times New Roman"/>
          <w:b/>
          <w:sz w:val="24"/>
          <w:szCs w:val="24"/>
        </w:rPr>
        <w:t xml:space="preserve">Performance of the OLS estimator across different sample sizes </w:t>
      </w:r>
    </w:p>
    <w:tbl>
      <w:tblPr>
        <w:tblStyle w:val="TableGrid"/>
        <w:tblpPr w:leftFromText="180" w:rightFromText="180" w:vertAnchor="text" w:horzAnchor="page" w:tblpX="572" w:tblpY="243"/>
        <w:tblW w:w="11529" w:type="dxa"/>
        <w:tblLayout w:type="fixed"/>
        <w:tblLook w:val="04A0" w:firstRow="1" w:lastRow="0" w:firstColumn="1" w:lastColumn="0" w:noHBand="0" w:noVBand="1"/>
      </w:tblPr>
      <w:tblGrid>
        <w:gridCol w:w="1523"/>
        <w:gridCol w:w="1151"/>
        <w:gridCol w:w="885"/>
        <w:gridCol w:w="886"/>
        <w:gridCol w:w="885"/>
        <w:gridCol w:w="886"/>
        <w:gridCol w:w="885"/>
        <w:gridCol w:w="886"/>
        <w:gridCol w:w="885"/>
        <w:gridCol w:w="886"/>
        <w:gridCol w:w="885"/>
        <w:gridCol w:w="886"/>
      </w:tblGrid>
      <w:tr w:rsidR="00DA3589" w:rsidRPr="00444EEB" w:rsidTr="00DA3589">
        <w:trPr>
          <w:trHeight w:val="345"/>
        </w:trPr>
        <w:tc>
          <w:tcPr>
            <w:tcW w:w="1523" w:type="dxa"/>
            <w:vMerge w:val="restart"/>
          </w:tcPr>
          <w:p w:rsidR="00DA3589" w:rsidRPr="00444EEB" w:rsidRDefault="00DA3589" w:rsidP="00444EEB">
            <w:pPr>
              <w:jc w:val="center"/>
              <w:rPr>
                <w:rFonts w:ascii="Times New Roman" w:hAnsi="Times New Roman" w:cs="Times New Roman"/>
                <w:b/>
                <w:sz w:val="20"/>
                <w:szCs w:val="20"/>
              </w:rPr>
            </w:pPr>
          </w:p>
        </w:tc>
        <w:tc>
          <w:tcPr>
            <w:tcW w:w="1151" w:type="dxa"/>
            <w:vMerge w:val="restart"/>
          </w:tcPr>
          <w:p w:rsidR="00DA3589" w:rsidRPr="00444EEB" w:rsidRDefault="00DA3589" w:rsidP="00444EEB">
            <w:pPr>
              <w:jc w:val="center"/>
              <w:rPr>
                <w:rFonts w:ascii="Times New Roman" w:hAnsi="Times New Roman" w:cs="Times New Roman"/>
                <w:b/>
                <w:sz w:val="20"/>
                <w:szCs w:val="20"/>
              </w:rPr>
            </w:pPr>
            <w:r w:rsidRPr="00444EEB">
              <w:rPr>
                <w:rFonts w:ascii="Times New Roman" w:hAnsi="Times New Roman" w:cs="Times New Roman"/>
                <w:b/>
                <w:sz w:val="20"/>
                <w:szCs w:val="20"/>
              </w:rPr>
              <w:t>CONTAMINATION LEVEL</w:t>
            </w:r>
          </w:p>
        </w:tc>
        <w:tc>
          <w:tcPr>
            <w:tcW w:w="8855" w:type="dxa"/>
            <w:gridSpan w:val="10"/>
            <w:vAlign w:val="center"/>
          </w:tcPr>
          <w:p w:rsidR="00DA3589" w:rsidRPr="00444EEB" w:rsidRDefault="00DA3589" w:rsidP="00DA3589">
            <w:pPr>
              <w:jc w:val="center"/>
              <w:rPr>
                <w:rFonts w:ascii="Times New Roman" w:hAnsi="Times New Roman" w:cs="Times New Roman"/>
                <w:b/>
                <w:sz w:val="20"/>
                <w:szCs w:val="20"/>
              </w:rPr>
            </w:pPr>
            <w:r w:rsidRPr="00DA3589">
              <w:rPr>
                <w:rFonts w:ascii="Times New Roman" w:hAnsi="Times New Roman" w:cs="Times New Roman"/>
                <w:b/>
                <w:sz w:val="20"/>
                <w:szCs w:val="20"/>
              </w:rPr>
              <w:t>Sample Size</w:t>
            </w:r>
          </w:p>
        </w:tc>
      </w:tr>
      <w:tr w:rsidR="00DA3589" w:rsidRPr="00444EEB" w:rsidTr="00DA3589">
        <w:trPr>
          <w:trHeight w:val="204"/>
        </w:trPr>
        <w:tc>
          <w:tcPr>
            <w:tcW w:w="1523" w:type="dxa"/>
            <w:vMerge/>
          </w:tcPr>
          <w:p w:rsidR="00DA3589" w:rsidRPr="00444EEB" w:rsidRDefault="00DA3589" w:rsidP="00DA3589">
            <w:pPr>
              <w:jc w:val="center"/>
              <w:rPr>
                <w:rFonts w:ascii="Times New Roman" w:hAnsi="Times New Roman" w:cs="Times New Roman"/>
                <w:b/>
                <w:sz w:val="20"/>
                <w:szCs w:val="20"/>
              </w:rPr>
            </w:pPr>
          </w:p>
        </w:tc>
        <w:tc>
          <w:tcPr>
            <w:tcW w:w="1151" w:type="dxa"/>
            <w:vMerge/>
          </w:tcPr>
          <w:p w:rsidR="00DA3589" w:rsidRPr="00444EEB" w:rsidRDefault="00DA3589" w:rsidP="00DA3589">
            <w:pPr>
              <w:jc w:val="center"/>
              <w:rPr>
                <w:rFonts w:ascii="Times New Roman" w:hAnsi="Times New Roman" w:cs="Times New Roman"/>
                <w:b/>
                <w:sz w:val="20"/>
                <w:szCs w:val="20"/>
              </w:rPr>
            </w:pPr>
          </w:p>
        </w:tc>
        <w:tc>
          <w:tcPr>
            <w:tcW w:w="1771" w:type="dxa"/>
            <w:gridSpan w:val="2"/>
            <w:vAlign w:val="center"/>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N=20</w:t>
            </w:r>
          </w:p>
        </w:tc>
        <w:tc>
          <w:tcPr>
            <w:tcW w:w="1771" w:type="dxa"/>
            <w:gridSpan w:val="2"/>
            <w:vAlign w:val="center"/>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N=40</w:t>
            </w:r>
          </w:p>
        </w:tc>
        <w:tc>
          <w:tcPr>
            <w:tcW w:w="1771" w:type="dxa"/>
            <w:gridSpan w:val="2"/>
            <w:vAlign w:val="center"/>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N=60</w:t>
            </w:r>
          </w:p>
        </w:tc>
        <w:tc>
          <w:tcPr>
            <w:tcW w:w="1771" w:type="dxa"/>
            <w:gridSpan w:val="2"/>
            <w:vAlign w:val="center"/>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N=100</w:t>
            </w:r>
          </w:p>
        </w:tc>
        <w:tc>
          <w:tcPr>
            <w:tcW w:w="1771" w:type="dxa"/>
            <w:gridSpan w:val="2"/>
            <w:vAlign w:val="center"/>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N=500</w:t>
            </w:r>
          </w:p>
        </w:tc>
      </w:tr>
      <w:tr w:rsidR="00DA3589" w:rsidRPr="00444EEB" w:rsidTr="00DA3589">
        <w:trPr>
          <w:trHeight w:val="283"/>
        </w:trPr>
        <w:tc>
          <w:tcPr>
            <w:tcW w:w="1523"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EQUATION  1</w:t>
            </w:r>
          </w:p>
        </w:tc>
        <w:tc>
          <w:tcPr>
            <w:tcW w:w="1151" w:type="dxa"/>
          </w:tcPr>
          <w:p w:rsidR="00DA3589" w:rsidRPr="00444EEB" w:rsidRDefault="00DA3589" w:rsidP="00DA3589">
            <w:pPr>
              <w:jc w:val="center"/>
              <w:rPr>
                <w:rFonts w:ascii="Times New Roman" w:hAnsi="Times New Roman" w:cs="Times New Roman"/>
                <w:b/>
                <w:sz w:val="20"/>
                <w:szCs w:val="20"/>
              </w:rPr>
            </w:pPr>
          </w:p>
        </w:tc>
        <w:tc>
          <w:tcPr>
            <w:tcW w:w="885"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ABIAS</w:t>
            </w:r>
          </w:p>
        </w:tc>
        <w:tc>
          <w:tcPr>
            <w:tcW w:w="886"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MSE</w:t>
            </w:r>
          </w:p>
        </w:tc>
        <w:tc>
          <w:tcPr>
            <w:tcW w:w="885"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ABIAS</w:t>
            </w:r>
          </w:p>
        </w:tc>
        <w:tc>
          <w:tcPr>
            <w:tcW w:w="886"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MSE</w:t>
            </w:r>
          </w:p>
        </w:tc>
        <w:tc>
          <w:tcPr>
            <w:tcW w:w="885"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ABIAS</w:t>
            </w:r>
          </w:p>
        </w:tc>
        <w:tc>
          <w:tcPr>
            <w:tcW w:w="886"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MSE</w:t>
            </w:r>
          </w:p>
        </w:tc>
        <w:tc>
          <w:tcPr>
            <w:tcW w:w="885"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ABIAS</w:t>
            </w:r>
          </w:p>
        </w:tc>
        <w:tc>
          <w:tcPr>
            <w:tcW w:w="886"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MSE</w:t>
            </w:r>
          </w:p>
        </w:tc>
        <w:tc>
          <w:tcPr>
            <w:tcW w:w="885"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ABIAS</w:t>
            </w:r>
          </w:p>
        </w:tc>
        <w:tc>
          <w:tcPr>
            <w:tcW w:w="886" w:type="dxa"/>
          </w:tcPr>
          <w:p w:rsidR="00DA3589" w:rsidRPr="00444EEB" w:rsidRDefault="00DA3589" w:rsidP="00DA3589">
            <w:pPr>
              <w:jc w:val="center"/>
              <w:rPr>
                <w:rFonts w:ascii="Times New Roman" w:hAnsi="Times New Roman" w:cs="Times New Roman"/>
                <w:b/>
                <w:sz w:val="20"/>
                <w:szCs w:val="20"/>
              </w:rPr>
            </w:pPr>
            <w:r w:rsidRPr="00444EEB">
              <w:rPr>
                <w:rFonts w:ascii="Times New Roman" w:hAnsi="Times New Roman" w:cs="Times New Roman"/>
                <w:b/>
                <w:sz w:val="20"/>
                <w:szCs w:val="20"/>
              </w:rPr>
              <w:t>MSE</w:t>
            </w:r>
          </w:p>
        </w:tc>
      </w:tr>
      <w:tr w:rsidR="00DA3589" w:rsidRPr="00444EEB" w:rsidTr="00DA3589">
        <w:trPr>
          <w:trHeight w:val="273"/>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0%</w:t>
            </w:r>
          </w:p>
        </w:tc>
        <w:tc>
          <w:tcPr>
            <w:tcW w:w="885" w:type="dxa"/>
          </w:tcPr>
          <w:p w:rsidR="00DA3589" w:rsidRPr="00444EEB" w:rsidRDefault="00DA3589" w:rsidP="00DA3589">
            <w:pPr>
              <w:pStyle w:val="NoSpacing"/>
              <w:rPr>
                <w:b/>
              </w:rPr>
            </w:pPr>
            <w:r w:rsidRPr="00444EEB">
              <w:rPr>
                <w:b/>
              </w:rPr>
              <w:t>0.3089</w:t>
            </w:r>
          </w:p>
        </w:tc>
        <w:tc>
          <w:tcPr>
            <w:tcW w:w="886" w:type="dxa"/>
          </w:tcPr>
          <w:p w:rsidR="00DA3589" w:rsidRPr="00444EEB" w:rsidRDefault="00DA3589" w:rsidP="00DA3589">
            <w:pPr>
              <w:pStyle w:val="NoSpacing"/>
              <w:rPr>
                <w:b/>
              </w:rPr>
            </w:pPr>
            <w:r w:rsidRPr="00444EEB">
              <w:rPr>
                <w:b/>
              </w:rPr>
              <w:t>0.1464</w:t>
            </w:r>
          </w:p>
        </w:tc>
        <w:tc>
          <w:tcPr>
            <w:tcW w:w="885" w:type="dxa"/>
          </w:tcPr>
          <w:p w:rsidR="00DA3589" w:rsidRPr="00444EEB" w:rsidRDefault="00DA3589" w:rsidP="00DA3589">
            <w:pPr>
              <w:pStyle w:val="NoSpacing"/>
              <w:rPr>
                <w:b/>
              </w:rPr>
            </w:pPr>
            <w:r w:rsidRPr="00444EEB">
              <w:rPr>
                <w:b/>
              </w:rPr>
              <w:t>0.4928</w:t>
            </w:r>
          </w:p>
        </w:tc>
        <w:tc>
          <w:tcPr>
            <w:tcW w:w="886" w:type="dxa"/>
          </w:tcPr>
          <w:p w:rsidR="00DA3589" w:rsidRPr="00444EEB" w:rsidRDefault="00DA3589" w:rsidP="00DA3589">
            <w:pPr>
              <w:pStyle w:val="NoSpacing"/>
              <w:rPr>
                <w:b/>
              </w:rPr>
            </w:pPr>
            <w:r w:rsidRPr="00444EEB">
              <w:rPr>
                <w:b/>
              </w:rPr>
              <w:t>0.1009</w:t>
            </w:r>
          </w:p>
        </w:tc>
        <w:tc>
          <w:tcPr>
            <w:tcW w:w="885" w:type="dxa"/>
          </w:tcPr>
          <w:p w:rsidR="00DA3589" w:rsidRPr="00444EEB" w:rsidRDefault="00DA3589" w:rsidP="00DA3589">
            <w:pPr>
              <w:pStyle w:val="NoSpacing"/>
              <w:rPr>
                <w:b/>
              </w:rPr>
            </w:pPr>
            <w:r w:rsidRPr="00444EEB">
              <w:rPr>
                <w:b/>
              </w:rPr>
              <w:t>0.0691</w:t>
            </w:r>
          </w:p>
        </w:tc>
        <w:tc>
          <w:tcPr>
            <w:tcW w:w="886" w:type="dxa"/>
          </w:tcPr>
          <w:p w:rsidR="00DA3589" w:rsidRPr="00444EEB" w:rsidRDefault="00DA3589" w:rsidP="00DA3589">
            <w:pPr>
              <w:pStyle w:val="NoSpacing"/>
              <w:rPr>
                <w:b/>
              </w:rPr>
            </w:pPr>
            <w:r w:rsidRPr="00444EEB">
              <w:rPr>
                <w:b/>
              </w:rPr>
              <w:t>0.0272</w:t>
            </w:r>
          </w:p>
        </w:tc>
        <w:tc>
          <w:tcPr>
            <w:tcW w:w="885" w:type="dxa"/>
          </w:tcPr>
          <w:p w:rsidR="00DA3589" w:rsidRPr="00444EEB" w:rsidRDefault="00DA3589" w:rsidP="00DA3589">
            <w:pPr>
              <w:pStyle w:val="NoSpacing"/>
              <w:rPr>
                <w:b/>
              </w:rPr>
            </w:pPr>
            <w:r w:rsidRPr="00444EEB">
              <w:rPr>
                <w:b/>
              </w:rPr>
              <w:t>0.0711</w:t>
            </w:r>
          </w:p>
        </w:tc>
        <w:tc>
          <w:tcPr>
            <w:tcW w:w="886" w:type="dxa"/>
          </w:tcPr>
          <w:p w:rsidR="00DA3589" w:rsidRPr="00444EEB" w:rsidRDefault="00DA3589" w:rsidP="00DA3589">
            <w:pPr>
              <w:pStyle w:val="NoSpacing"/>
              <w:rPr>
                <w:b/>
              </w:rPr>
            </w:pPr>
            <w:r w:rsidRPr="00444EEB">
              <w:rPr>
                <w:b/>
              </w:rPr>
              <w:t>0.0151</w:t>
            </w:r>
          </w:p>
        </w:tc>
        <w:tc>
          <w:tcPr>
            <w:tcW w:w="885" w:type="dxa"/>
          </w:tcPr>
          <w:p w:rsidR="00DA3589" w:rsidRPr="00444EEB" w:rsidRDefault="00DA3589" w:rsidP="00DA3589">
            <w:pPr>
              <w:pStyle w:val="NoSpacing"/>
              <w:rPr>
                <w:b/>
              </w:rPr>
            </w:pPr>
            <w:r w:rsidRPr="00444EEB">
              <w:rPr>
                <w:b/>
              </w:rPr>
              <w:t>0.0382</w:t>
            </w:r>
          </w:p>
        </w:tc>
        <w:tc>
          <w:tcPr>
            <w:tcW w:w="886" w:type="dxa"/>
          </w:tcPr>
          <w:p w:rsidR="00DA3589" w:rsidRPr="00444EEB" w:rsidRDefault="00DA3589" w:rsidP="00DA3589">
            <w:pPr>
              <w:pStyle w:val="NoSpacing"/>
              <w:rPr>
                <w:b/>
              </w:rPr>
            </w:pPr>
            <w:r w:rsidRPr="00444EEB">
              <w:rPr>
                <w:b/>
              </w:rPr>
              <w:t>0.0032</w:t>
            </w:r>
          </w:p>
        </w:tc>
      </w:tr>
      <w:tr w:rsidR="00DA3589" w:rsidRPr="00444EEB" w:rsidTr="00DA3589">
        <w:trPr>
          <w:trHeight w:val="277"/>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5%</w:t>
            </w:r>
          </w:p>
        </w:tc>
        <w:tc>
          <w:tcPr>
            <w:tcW w:w="885" w:type="dxa"/>
          </w:tcPr>
          <w:p w:rsidR="00DA3589" w:rsidRPr="00444EEB" w:rsidRDefault="00DA3589" w:rsidP="00DA3589">
            <w:pPr>
              <w:pStyle w:val="NoSpacing"/>
              <w:rPr>
                <w:b/>
              </w:rPr>
            </w:pPr>
            <w:r w:rsidRPr="00444EEB">
              <w:rPr>
                <w:b/>
              </w:rPr>
              <w:t>0.5827</w:t>
            </w:r>
          </w:p>
        </w:tc>
        <w:tc>
          <w:tcPr>
            <w:tcW w:w="886" w:type="dxa"/>
          </w:tcPr>
          <w:p w:rsidR="00DA3589" w:rsidRPr="00444EEB" w:rsidRDefault="00DA3589" w:rsidP="00DA3589">
            <w:pPr>
              <w:pStyle w:val="NoSpacing"/>
              <w:rPr>
                <w:b/>
              </w:rPr>
            </w:pPr>
            <w:r w:rsidRPr="00444EEB">
              <w:rPr>
                <w:b/>
              </w:rPr>
              <w:t>0.2320</w:t>
            </w:r>
          </w:p>
        </w:tc>
        <w:tc>
          <w:tcPr>
            <w:tcW w:w="885" w:type="dxa"/>
          </w:tcPr>
          <w:p w:rsidR="00DA3589" w:rsidRPr="00444EEB" w:rsidRDefault="00DA3589" w:rsidP="00DA3589">
            <w:pPr>
              <w:pStyle w:val="NoSpacing"/>
              <w:rPr>
                <w:b/>
              </w:rPr>
            </w:pPr>
            <w:r w:rsidRPr="00444EEB">
              <w:rPr>
                <w:b/>
              </w:rPr>
              <w:t>0.4665</w:t>
            </w:r>
          </w:p>
        </w:tc>
        <w:tc>
          <w:tcPr>
            <w:tcW w:w="886" w:type="dxa"/>
          </w:tcPr>
          <w:p w:rsidR="00DA3589" w:rsidRPr="00444EEB" w:rsidRDefault="00DA3589" w:rsidP="00DA3589">
            <w:pPr>
              <w:pStyle w:val="NoSpacing"/>
              <w:rPr>
                <w:b/>
              </w:rPr>
            </w:pPr>
            <w:r w:rsidRPr="00444EEB">
              <w:rPr>
                <w:b/>
              </w:rPr>
              <w:t>0.1581</w:t>
            </w:r>
          </w:p>
        </w:tc>
        <w:tc>
          <w:tcPr>
            <w:tcW w:w="885" w:type="dxa"/>
          </w:tcPr>
          <w:p w:rsidR="00DA3589" w:rsidRPr="00444EEB" w:rsidRDefault="00DA3589" w:rsidP="00DA3589">
            <w:pPr>
              <w:pStyle w:val="NoSpacing"/>
              <w:rPr>
                <w:b/>
              </w:rPr>
            </w:pPr>
            <w:r w:rsidRPr="00444EEB">
              <w:rPr>
                <w:b/>
              </w:rPr>
              <w:t>0.0694</w:t>
            </w:r>
          </w:p>
        </w:tc>
        <w:tc>
          <w:tcPr>
            <w:tcW w:w="886" w:type="dxa"/>
          </w:tcPr>
          <w:p w:rsidR="00DA3589" w:rsidRPr="00444EEB" w:rsidRDefault="00DA3589" w:rsidP="00DA3589">
            <w:pPr>
              <w:pStyle w:val="NoSpacing"/>
              <w:rPr>
                <w:b/>
              </w:rPr>
            </w:pPr>
            <w:r w:rsidRPr="00444EEB">
              <w:rPr>
                <w:b/>
              </w:rPr>
              <w:t>0.0281</w:t>
            </w:r>
          </w:p>
        </w:tc>
        <w:tc>
          <w:tcPr>
            <w:tcW w:w="885" w:type="dxa"/>
          </w:tcPr>
          <w:p w:rsidR="00DA3589" w:rsidRPr="00444EEB" w:rsidRDefault="00DA3589" w:rsidP="00DA3589">
            <w:pPr>
              <w:pStyle w:val="NoSpacing"/>
              <w:rPr>
                <w:b/>
              </w:rPr>
            </w:pPr>
            <w:r w:rsidRPr="00444EEB">
              <w:rPr>
                <w:b/>
              </w:rPr>
              <w:t>0.0794</w:t>
            </w:r>
          </w:p>
        </w:tc>
        <w:tc>
          <w:tcPr>
            <w:tcW w:w="886" w:type="dxa"/>
          </w:tcPr>
          <w:p w:rsidR="00DA3589" w:rsidRPr="00444EEB" w:rsidRDefault="00DA3589" w:rsidP="00DA3589">
            <w:pPr>
              <w:pStyle w:val="NoSpacing"/>
              <w:rPr>
                <w:b/>
              </w:rPr>
            </w:pPr>
            <w:r w:rsidRPr="00444EEB">
              <w:rPr>
                <w:b/>
              </w:rPr>
              <w:t>0.0242</w:t>
            </w:r>
          </w:p>
        </w:tc>
        <w:tc>
          <w:tcPr>
            <w:tcW w:w="885" w:type="dxa"/>
          </w:tcPr>
          <w:p w:rsidR="00DA3589" w:rsidRPr="00444EEB" w:rsidRDefault="00DA3589" w:rsidP="00DA3589">
            <w:pPr>
              <w:pStyle w:val="NoSpacing"/>
              <w:rPr>
                <w:b/>
              </w:rPr>
            </w:pPr>
            <w:r w:rsidRPr="00444EEB">
              <w:rPr>
                <w:b/>
              </w:rPr>
              <w:t>0.0398</w:t>
            </w:r>
          </w:p>
        </w:tc>
        <w:tc>
          <w:tcPr>
            <w:tcW w:w="886" w:type="dxa"/>
          </w:tcPr>
          <w:p w:rsidR="00DA3589" w:rsidRPr="00444EEB" w:rsidRDefault="00DA3589" w:rsidP="00DA3589">
            <w:pPr>
              <w:pStyle w:val="NoSpacing"/>
              <w:rPr>
                <w:b/>
              </w:rPr>
            </w:pPr>
            <w:r w:rsidRPr="00444EEB">
              <w:rPr>
                <w:b/>
              </w:rPr>
              <w:t>0.0037</w:t>
            </w:r>
          </w:p>
        </w:tc>
      </w:tr>
      <w:tr w:rsidR="00DA3589" w:rsidRPr="00444EEB" w:rsidTr="00DA3589">
        <w:trPr>
          <w:trHeight w:val="267"/>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10%</w:t>
            </w:r>
          </w:p>
        </w:tc>
        <w:tc>
          <w:tcPr>
            <w:tcW w:w="885" w:type="dxa"/>
          </w:tcPr>
          <w:p w:rsidR="00DA3589" w:rsidRPr="00444EEB" w:rsidRDefault="00DA3589" w:rsidP="00DA3589">
            <w:pPr>
              <w:pStyle w:val="NoSpacing"/>
              <w:rPr>
                <w:b/>
              </w:rPr>
            </w:pPr>
            <w:r w:rsidRPr="00444EEB">
              <w:rPr>
                <w:b/>
              </w:rPr>
              <w:t>0.7168</w:t>
            </w:r>
          </w:p>
        </w:tc>
        <w:tc>
          <w:tcPr>
            <w:tcW w:w="886" w:type="dxa"/>
          </w:tcPr>
          <w:p w:rsidR="00DA3589" w:rsidRPr="00444EEB" w:rsidRDefault="00DA3589" w:rsidP="00DA3589">
            <w:pPr>
              <w:pStyle w:val="NoSpacing"/>
              <w:rPr>
                <w:b/>
              </w:rPr>
            </w:pPr>
            <w:r w:rsidRPr="00444EEB">
              <w:rPr>
                <w:b/>
              </w:rPr>
              <w:t>0.3760</w:t>
            </w:r>
          </w:p>
        </w:tc>
        <w:tc>
          <w:tcPr>
            <w:tcW w:w="885" w:type="dxa"/>
          </w:tcPr>
          <w:p w:rsidR="00DA3589" w:rsidRPr="00444EEB" w:rsidRDefault="00DA3589" w:rsidP="00DA3589">
            <w:pPr>
              <w:pStyle w:val="NoSpacing"/>
              <w:rPr>
                <w:b/>
              </w:rPr>
            </w:pPr>
            <w:r w:rsidRPr="00444EEB">
              <w:rPr>
                <w:b/>
              </w:rPr>
              <w:t>0.4805</w:t>
            </w:r>
          </w:p>
        </w:tc>
        <w:tc>
          <w:tcPr>
            <w:tcW w:w="886" w:type="dxa"/>
          </w:tcPr>
          <w:p w:rsidR="00DA3589" w:rsidRPr="00444EEB" w:rsidRDefault="00DA3589" w:rsidP="00DA3589">
            <w:pPr>
              <w:pStyle w:val="NoSpacing"/>
              <w:rPr>
                <w:b/>
              </w:rPr>
            </w:pPr>
            <w:r w:rsidRPr="00444EEB">
              <w:rPr>
                <w:b/>
              </w:rPr>
              <w:t>0.2285</w:t>
            </w:r>
          </w:p>
        </w:tc>
        <w:tc>
          <w:tcPr>
            <w:tcW w:w="885" w:type="dxa"/>
          </w:tcPr>
          <w:p w:rsidR="00DA3589" w:rsidRPr="00444EEB" w:rsidRDefault="00DA3589" w:rsidP="00DA3589">
            <w:pPr>
              <w:pStyle w:val="NoSpacing"/>
              <w:rPr>
                <w:b/>
              </w:rPr>
            </w:pPr>
            <w:r w:rsidRPr="00444EEB">
              <w:rPr>
                <w:b/>
              </w:rPr>
              <w:t>0.4253</w:t>
            </w:r>
          </w:p>
        </w:tc>
        <w:tc>
          <w:tcPr>
            <w:tcW w:w="886" w:type="dxa"/>
          </w:tcPr>
          <w:p w:rsidR="00DA3589" w:rsidRPr="00444EEB" w:rsidRDefault="00DA3589" w:rsidP="00DA3589">
            <w:pPr>
              <w:pStyle w:val="NoSpacing"/>
              <w:rPr>
                <w:b/>
              </w:rPr>
            </w:pPr>
            <w:r w:rsidRPr="00444EEB">
              <w:rPr>
                <w:b/>
              </w:rPr>
              <w:t>0.1563</w:t>
            </w:r>
          </w:p>
        </w:tc>
        <w:tc>
          <w:tcPr>
            <w:tcW w:w="885" w:type="dxa"/>
          </w:tcPr>
          <w:p w:rsidR="00DA3589" w:rsidRPr="00444EEB" w:rsidRDefault="00DA3589" w:rsidP="00DA3589">
            <w:pPr>
              <w:pStyle w:val="NoSpacing"/>
              <w:rPr>
                <w:b/>
              </w:rPr>
            </w:pPr>
            <w:r w:rsidRPr="00444EEB">
              <w:rPr>
                <w:b/>
              </w:rPr>
              <w:t>0.1534</w:t>
            </w:r>
          </w:p>
        </w:tc>
        <w:tc>
          <w:tcPr>
            <w:tcW w:w="886" w:type="dxa"/>
          </w:tcPr>
          <w:p w:rsidR="00DA3589" w:rsidRPr="00444EEB" w:rsidRDefault="00DA3589" w:rsidP="00DA3589">
            <w:pPr>
              <w:pStyle w:val="NoSpacing"/>
              <w:rPr>
                <w:b/>
              </w:rPr>
            </w:pPr>
            <w:r w:rsidRPr="00444EEB">
              <w:rPr>
                <w:b/>
              </w:rPr>
              <w:t>0.0480</w:t>
            </w:r>
          </w:p>
        </w:tc>
        <w:tc>
          <w:tcPr>
            <w:tcW w:w="885" w:type="dxa"/>
          </w:tcPr>
          <w:p w:rsidR="00DA3589" w:rsidRPr="00444EEB" w:rsidRDefault="00DA3589" w:rsidP="00DA3589">
            <w:pPr>
              <w:pStyle w:val="NoSpacing"/>
              <w:rPr>
                <w:b/>
              </w:rPr>
            </w:pPr>
            <w:r w:rsidRPr="00444EEB">
              <w:rPr>
                <w:b/>
              </w:rPr>
              <w:t>0.0633</w:t>
            </w:r>
          </w:p>
        </w:tc>
        <w:tc>
          <w:tcPr>
            <w:tcW w:w="886" w:type="dxa"/>
          </w:tcPr>
          <w:p w:rsidR="00DA3589" w:rsidRPr="00444EEB" w:rsidRDefault="00DA3589" w:rsidP="00DA3589">
            <w:pPr>
              <w:pStyle w:val="NoSpacing"/>
              <w:rPr>
                <w:b/>
              </w:rPr>
            </w:pPr>
            <w:r w:rsidRPr="00444EEB">
              <w:rPr>
                <w:b/>
              </w:rPr>
              <w:t>0.0077</w:t>
            </w:r>
          </w:p>
        </w:tc>
      </w:tr>
      <w:tr w:rsidR="00DA3589" w:rsidRPr="00444EEB" w:rsidTr="00DA3589">
        <w:trPr>
          <w:trHeight w:val="271"/>
        </w:trPr>
        <w:tc>
          <w:tcPr>
            <w:tcW w:w="1523" w:type="dxa"/>
          </w:tcPr>
          <w:p w:rsidR="00DA3589" w:rsidRPr="00444EEB" w:rsidRDefault="00DA3589" w:rsidP="00DA3589">
            <w:pPr>
              <w:jc w:val="both"/>
              <w:rPr>
                <w:rFonts w:ascii="Times New Roman" w:hAnsi="Times New Roman" w:cs="Times New Roman"/>
                <w:b/>
                <w:sz w:val="20"/>
                <w:szCs w:val="20"/>
              </w:rPr>
            </w:pPr>
            <w:r w:rsidRPr="00444EEB">
              <w:rPr>
                <w:rFonts w:ascii="Times New Roman" w:hAnsi="Times New Roman" w:cs="Times New Roman"/>
                <w:b/>
                <w:sz w:val="20"/>
                <w:szCs w:val="20"/>
              </w:rPr>
              <w:t>EQUATION  2</w:t>
            </w:r>
          </w:p>
        </w:tc>
        <w:tc>
          <w:tcPr>
            <w:tcW w:w="1151" w:type="dxa"/>
          </w:tcPr>
          <w:p w:rsidR="00DA3589" w:rsidRPr="00444EEB" w:rsidRDefault="00DA3589" w:rsidP="00DA3589">
            <w:pPr>
              <w:jc w:val="center"/>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r>
      <w:tr w:rsidR="00DA3589" w:rsidRPr="00444EEB" w:rsidTr="00DA3589">
        <w:trPr>
          <w:trHeight w:val="274"/>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0%</w:t>
            </w:r>
          </w:p>
        </w:tc>
        <w:tc>
          <w:tcPr>
            <w:tcW w:w="885" w:type="dxa"/>
          </w:tcPr>
          <w:p w:rsidR="00DA3589" w:rsidRPr="00444EEB" w:rsidRDefault="00DA3589" w:rsidP="00DA3589">
            <w:pPr>
              <w:pStyle w:val="NoSpacing"/>
              <w:rPr>
                <w:b/>
              </w:rPr>
            </w:pPr>
            <w:r w:rsidRPr="00444EEB">
              <w:rPr>
                <w:b/>
              </w:rPr>
              <w:t>0.3613</w:t>
            </w:r>
          </w:p>
        </w:tc>
        <w:tc>
          <w:tcPr>
            <w:tcW w:w="886" w:type="dxa"/>
          </w:tcPr>
          <w:p w:rsidR="00DA3589" w:rsidRPr="00444EEB" w:rsidRDefault="00DA3589" w:rsidP="00DA3589">
            <w:pPr>
              <w:pStyle w:val="NoSpacing"/>
              <w:rPr>
                <w:b/>
              </w:rPr>
            </w:pPr>
            <w:r w:rsidRPr="00444EEB">
              <w:rPr>
                <w:b/>
              </w:rPr>
              <w:t>0.1838</w:t>
            </w:r>
          </w:p>
        </w:tc>
        <w:tc>
          <w:tcPr>
            <w:tcW w:w="885" w:type="dxa"/>
          </w:tcPr>
          <w:p w:rsidR="00DA3589" w:rsidRPr="00444EEB" w:rsidRDefault="00DA3589" w:rsidP="00DA3589">
            <w:pPr>
              <w:pStyle w:val="NoSpacing"/>
              <w:rPr>
                <w:b/>
              </w:rPr>
            </w:pPr>
            <w:r w:rsidRPr="00444EEB">
              <w:rPr>
                <w:b/>
              </w:rPr>
              <w:t>0.3613</w:t>
            </w:r>
          </w:p>
        </w:tc>
        <w:tc>
          <w:tcPr>
            <w:tcW w:w="886" w:type="dxa"/>
          </w:tcPr>
          <w:p w:rsidR="00DA3589" w:rsidRPr="00444EEB" w:rsidRDefault="00DA3589" w:rsidP="00DA3589">
            <w:pPr>
              <w:pStyle w:val="NoSpacing"/>
              <w:rPr>
                <w:b/>
              </w:rPr>
            </w:pPr>
            <w:r w:rsidRPr="00444EEB">
              <w:rPr>
                <w:b/>
              </w:rPr>
              <w:t>0.1645</w:t>
            </w:r>
          </w:p>
        </w:tc>
        <w:tc>
          <w:tcPr>
            <w:tcW w:w="885" w:type="dxa"/>
          </w:tcPr>
          <w:p w:rsidR="00DA3589" w:rsidRPr="00444EEB" w:rsidRDefault="00DA3589" w:rsidP="00DA3589">
            <w:pPr>
              <w:pStyle w:val="NoSpacing"/>
              <w:rPr>
                <w:b/>
              </w:rPr>
            </w:pPr>
            <w:r w:rsidRPr="00444EEB">
              <w:rPr>
                <w:b/>
              </w:rPr>
              <w:t>0.0691</w:t>
            </w:r>
          </w:p>
        </w:tc>
        <w:tc>
          <w:tcPr>
            <w:tcW w:w="886" w:type="dxa"/>
          </w:tcPr>
          <w:p w:rsidR="00DA3589" w:rsidRPr="00444EEB" w:rsidRDefault="00DA3589" w:rsidP="00DA3589">
            <w:pPr>
              <w:pStyle w:val="NoSpacing"/>
              <w:rPr>
                <w:b/>
              </w:rPr>
            </w:pPr>
            <w:r w:rsidRPr="00444EEB">
              <w:rPr>
                <w:b/>
              </w:rPr>
              <w:t>0.0300</w:t>
            </w:r>
          </w:p>
        </w:tc>
        <w:tc>
          <w:tcPr>
            <w:tcW w:w="885" w:type="dxa"/>
          </w:tcPr>
          <w:p w:rsidR="00DA3589" w:rsidRPr="00444EEB" w:rsidRDefault="00DA3589" w:rsidP="00DA3589">
            <w:pPr>
              <w:pStyle w:val="NoSpacing"/>
              <w:rPr>
                <w:b/>
              </w:rPr>
            </w:pPr>
            <w:r w:rsidRPr="00444EEB">
              <w:rPr>
                <w:b/>
              </w:rPr>
              <w:t>0.0322</w:t>
            </w:r>
          </w:p>
        </w:tc>
        <w:tc>
          <w:tcPr>
            <w:tcW w:w="886" w:type="dxa"/>
          </w:tcPr>
          <w:p w:rsidR="00DA3589" w:rsidRPr="00444EEB" w:rsidRDefault="00DA3589" w:rsidP="00DA3589">
            <w:pPr>
              <w:pStyle w:val="NoSpacing"/>
              <w:rPr>
                <w:b/>
              </w:rPr>
            </w:pPr>
            <w:r w:rsidRPr="00444EEB">
              <w:rPr>
                <w:b/>
              </w:rPr>
              <w:t>0.0138</w:t>
            </w:r>
          </w:p>
        </w:tc>
        <w:tc>
          <w:tcPr>
            <w:tcW w:w="885" w:type="dxa"/>
          </w:tcPr>
          <w:p w:rsidR="00DA3589" w:rsidRPr="00444EEB" w:rsidRDefault="00DA3589" w:rsidP="00DA3589">
            <w:pPr>
              <w:pStyle w:val="NoSpacing"/>
              <w:rPr>
                <w:b/>
              </w:rPr>
            </w:pPr>
            <w:r w:rsidRPr="00444EEB">
              <w:rPr>
                <w:b/>
              </w:rPr>
              <w:t>0.0299</w:t>
            </w:r>
          </w:p>
        </w:tc>
        <w:tc>
          <w:tcPr>
            <w:tcW w:w="886" w:type="dxa"/>
          </w:tcPr>
          <w:p w:rsidR="00DA3589" w:rsidRPr="00444EEB" w:rsidRDefault="00DA3589" w:rsidP="00DA3589">
            <w:pPr>
              <w:pStyle w:val="NoSpacing"/>
              <w:rPr>
                <w:b/>
              </w:rPr>
            </w:pPr>
            <w:r w:rsidRPr="00444EEB">
              <w:rPr>
                <w:b/>
              </w:rPr>
              <w:t>0.0026</w:t>
            </w:r>
          </w:p>
        </w:tc>
      </w:tr>
      <w:tr w:rsidR="00DA3589" w:rsidRPr="00444EEB" w:rsidTr="00DA3589">
        <w:trPr>
          <w:trHeight w:val="310"/>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5%</w:t>
            </w:r>
          </w:p>
        </w:tc>
        <w:tc>
          <w:tcPr>
            <w:tcW w:w="885" w:type="dxa"/>
          </w:tcPr>
          <w:p w:rsidR="00DA3589" w:rsidRPr="00444EEB" w:rsidRDefault="00DA3589" w:rsidP="00DA3589">
            <w:pPr>
              <w:pStyle w:val="NoSpacing"/>
              <w:rPr>
                <w:b/>
              </w:rPr>
            </w:pPr>
            <w:r w:rsidRPr="00444EEB">
              <w:rPr>
                <w:b/>
              </w:rPr>
              <w:t>0.5811</w:t>
            </w:r>
          </w:p>
        </w:tc>
        <w:tc>
          <w:tcPr>
            <w:tcW w:w="886" w:type="dxa"/>
          </w:tcPr>
          <w:p w:rsidR="00DA3589" w:rsidRPr="00444EEB" w:rsidRDefault="00DA3589" w:rsidP="00DA3589">
            <w:pPr>
              <w:pStyle w:val="NoSpacing"/>
              <w:rPr>
                <w:b/>
              </w:rPr>
            </w:pPr>
            <w:r w:rsidRPr="00444EEB">
              <w:rPr>
                <w:b/>
              </w:rPr>
              <w:t>0.2683</w:t>
            </w:r>
          </w:p>
        </w:tc>
        <w:tc>
          <w:tcPr>
            <w:tcW w:w="885" w:type="dxa"/>
          </w:tcPr>
          <w:p w:rsidR="00DA3589" w:rsidRPr="00444EEB" w:rsidRDefault="00DA3589" w:rsidP="00DA3589">
            <w:pPr>
              <w:pStyle w:val="NoSpacing"/>
              <w:rPr>
                <w:b/>
              </w:rPr>
            </w:pPr>
            <w:r w:rsidRPr="00444EEB">
              <w:rPr>
                <w:b/>
              </w:rPr>
              <w:t>0.5811</w:t>
            </w:r>
          </w:p>
        </w:tc>
        <w:tc>
          <w:tcPr>
            <w:tcW w:w="886" w:type="dxa"/>
          </w:tcPr>
          <w:p w:rsidR="00DA3589" w:rsidRPr="00444EEB" w:rsidRDefault="00DA3589" w:rsidP="00DA3589">
            <w:pPr>
              <w:pStyle w:val="NoSpacing"/>
              <w:rPr>
                <w:b/>
              </w:rPr>
            </w:pPr>
            <w:r w:rsidRPr="00444EEB">
              <w:rPr>
                <w:b/>
              </w:rPr>
              <w:t>0.3204</w:t>
            </w:r>
          </w:p>
        </w:tc>
        <w:tc>
          <w:tcPr>
            <w:tcW w:w="885" w:type="dxa"/>
          </w:tcPr>
          <w:p w:rsidR="00DA3589" w:rsidRPr="00444EEB" w:rsidRDefault="00DA3589" w:rsidP="00DA3589">
            <w:pPr>
              <w:pStyle w:val="NoSpacing"/>
              <w:rPr>
                <w:b/>
              </w:rPr>
            </w:pPr>
            <w:r w:rsidRPr="00444EEB">
              <w:rPr>
                <w:b/>
              </w:rPr>
              <w:t>0.0791</w:t>
            </w:r>
          </w:p>
        </w:tc>
        <w:tc>
          <w:tcPr>
            <w:tcW w:w="886" w:type="dxa"/>
          </w:tcPr>
          <w:p w:rsidR="00DA3589" w:rsidRPr="00444EEB" w:rsidRDefault="00DA3589" w:rsidP="00DA3589">
            <w:pPr>
              <w:pStyle w:val="NoSpacing"/>
              <w:rPr>
                <w:b/>
              </w:rPr>
            </w:pPr>
            <w:r w:rsidRPr="00444EEB">
              <w:rPr>
                <w:b/>
              </w:rPr>
              <w:t>0.0305</w:t>
            </w:r>
          </w:p>
        </w:tc>
        <w:tc>
          <w:tcPr>
            <w:tcW w:w="885" w:type="dxa"/>
          </w:tcPr>
          <w:p w:rsidR="00DA3589" w:rsidRPr="00444EEB" w:rsidRDefault="00DA3589" w:rsidP="00DA3589">
            <w:pPr>
              <w:pStyle w:val="NoSpacing"/>
              <w:rPr>
                <w:b/>
              </w:rPr>
            </w:pPr>
            <w:r w:rsidRPr="00444EEB">
              <w:rPr>
                <w:b/>
              </w:rPr>
              <w:t>0.0782</w:t>
            </w:r>
          </w:p>
        </w:tc>
        <w:tc>
          <w:tcPr>
            <w:tcW w:w="886" w:type="dxa"/>
          </w:tcPr>
          <w:p w:rsidR="00DA3589" w:rsidRPr="00444EEB" w:rsidRDefault="00DA3589" w:rsidP="00DA3589">
            <w:pPr>
              <w:pStyle w:val="NoSpacing"/>
              <w:rPr>
                <w:b/>
              </w:rPr>
            </w:pPr>
            <w:r w:rsidRPr="00444EEB">
              <w:rPr>
                <w:b/>
              </w:rPr>
              <w:t>0.0177</w:t>
            </w:r>
          </w:p>
        </w:tc>
        <w:tc>
          <w:tcPr>
            <w:tcW w:w="885" w:type="dxa"/>
          </w:tcPr>
          <w:p w:rsidR="00DA3589" w:rsidRPr="00444EEB" w:rsidRDefault="00DA3589" w:rsidP="00DA3589">
            <w:pPr>
              <w:pStyle w:val="NoSpacing"/>
              <w:rPr>
                <w:b/>
              </w:rPr>
            </w:pPr>
            <w:r w:rsidRPr="00444EEB">
              <w:rPr>
                <w:b/>
              </w:rPr>
              <w:t>0.0518</w:t>
            </w:r>
          </w:p>
        </w:tc>
        <w:tc>
          <w:tcPr>
            <w:tcW w:w="886" w:type="dxa"/>
          </w:tcPr>
          <w:p w:rsidR="00DA3589" w:rsidRPr="00444EEB" w:rsidRDefault="00DA3589" w:rsidP="00DA3589">
            <w:pPr>
              <w:pStyle w:val="NoSpacing"/>
              <w:rPr>
                <w:b/>
              </w:rPr>
            </w:pPr>
            <w:r w:rsidRPr="00444EEB">
              <w:rPr>
                <w:b/>
              </w:rPr>
              <w:t>0.0037</w:t>
            </w:r>
          </w:p>
        </w:tc>
      </w:tr>
      <w:tr w:rsidR="00DA3589" w:rsidRPr="00444EEB" w:rsidTr="00DA3589">
        <w:trPr>
          <w:trHeight w:val="240"/>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10%</w:t>
            </w:r>
          </w:p>
        </w:tc>
        <w:tc>
          <w:tcPr>
            <w:tcW w:w="885" w:type="dxa"/>
          </w:tcPr>
          <w:p w:rsidR="00DA3589" w:rsidRPr="00444EEB" w:rsidRDefault="00DA3589" w:rsidP="00DA3589">
            <w:pPr>
              <w:pStyle w:val="NoSpacing"/>
              <w:rPr>
                <w:b/>
              </w:rPr>
            </w:pPr>
            <w:r w:rsidRPr="00444EEB">
              <w:rPr>
                <w:b/>
              </w:rPr>
              <w:t>0.6653</w:t>
            </w:r>
          </w:p>
        </w:tc>
        <w:tc>
          <w:tcPr>
            <w:tcW w:w="886" w:type="dxa"/>
          </w:tcPr>
          <w:p w:rsidR="00DA3589" w:rsidRPr="00444EEB" w:rsidRDefault="00DA3589" w:rsidP="00DA3589">
            <w:pPr>
              <w:pStyle w:val="NoSpacing"/>
              <w:rPr>
                <w:b/>
              </w:rPr>
            </w:pPr>
            <w:r w:rsidRPr="00444EEB">
              <w:rPr>
                <w:b/>
              </w:rPr>
              <w:t>0.3760</w:t>
            </w:r>
          </w:p>
        </w:tc>
        <w:tc>
          <w:tcPr>
            <w:tcW w:w="885" w:type="dxa"/>
          </w:tcPr>
          <w:p w:rsidR="00DA3589" w:rsidRPr="00444EEB" w:rsidRDefault="00DA3589" w:rsidP="00DA3589">
            <w:pPr>
              <w:pStyle w:val="NoSpacing"/>
              <w:rPr>
                <w:b/>
              </w:rPr>
            </w:pPr>
            <w:r w:rsidRPr="00444EEB">
              <w:rPr>
                <w:b/>
              </w:rPr>
              <w:t>0.6653</w:t>
            </w:r>
          </w:p>
        </w:tc>
        <w:tc>
          <w:tcPr>
            <w:tcW w:w="886" w:type="dxa"/>
          </w:tcPr>
          <w:p w:rsidR="00DA3589" w:rsidRPr="00444EEB" w:rsidRDefault="00DA3589" w:rsidP="00DA3589">
            <w:pPr>
              <w:pStyle w:val="NoSpacing"/>
              <w:rPr>
                <w:b/>
              </w:rPr>
            </w:pPr>
            <w:r w:rsidRPr="00444EEB">
              <w:rPr>
                <w:b/>
              </w:rPr>
              <w:t>0.4001</w:t>
            </w:r>
          </w:p>
        </w:tc>
        <w:tc>
          <w:tcPr>
            <w:tcW w:w="885" w:type="dxa"/>
          </w:tcPr>
          <w:p w:rsidR="00DA3589" w:rsidRPr="00444EEB" w:rsidRDefault="00DA3589" w:rsidP="00DA3589">
            <w:pPr>
              <w:pStyle w:val="NoSpacing"/>
              <w:rPr>
                <w:b/>
              </w:rPr>
            </w:pPr>
            <w:r w:rsidRPr="00444EEB">
              <w:rPr>
                <w:b/>
              </w:rPr>
              <w:t>0.2905</w:t>
            </w:r>
          </w:p>
        </w:tc>
        <w:tc>
          <w:tcPr>
            <w:tcW w:w="886" w:type="dxa"/>
          </w:tcPr>
          <w:p w:rsidR="00DA3589" w:rsidRPr="00444EEB" w:rsidRDefault="00DA3589" w:rsidP="00DA3589">
            <w:pPr>
              <w:pStyle w:val="NoSpacing"/>
              <w:rPr>
                <w:b/>
              </w:rPr>
            </w:pPr>
            <w:r w:rsidRPr="00444EEB">
              <w:rPr>
                <w:b/>
              </w:rPr>
              <w:t>0.1007</w:t>
            </w:r>
          </w:p>
        </w:tc>
        <w:tc>
          <w:tcPr>
            <w:tcW w:w="885" w:type="dxa"/>
          </w:tcPr>
          <w:p w:rsidR="00DA3589" w:rsidRPr="00444EEB" w:rsidRDefault="00DA3589" w:rsidP="00DA3589">
            <w:pPr>
              <w:pStyle w:val="NoSpacing"/>
              <w:rPr>
                <w:b/>
              </w:rPr>
            </w:pPr>
            <w:r w:rsidRPr="00444EEB">
              <w:rPr>
                <w:b/>
              </w:rPr>
              <w:t>0.0438</w:t>
            </w:r>
          </w:p>
        </w:tc>
        <w:tc>
          <w:tcPr>
            <w:tcW w:w="886" w:type="dxa"/>
          </w:tcPr>
          <w:p w:rsidR="00DA3589" w:rsidRPr="00444EEB" w:rsidRDefault="00DA3589" w:rsidP="00DA3589">
            <w:pPr>
              <w:pStyle w:val="NoSpacing"/>
              <w:rPr>
                <w:b/>
              </w:rPr>
            </w:pPr>
            <w:r w:rsidRPr="00444EEB">
              <w:rPr>
                <w:b/>
              </w:rPr>
              <w:t>0.0380</w:t>
            </w:r>
          </w:p>
        </w:tc>
        <w:tc>
          <w:tcPr>
            <w:tcW w:w="885" w:type="dxa"/>
          </w:tcPr>
          <w:p w:rsidR="00DA3589" w:rsidRPr="00444EEB" w:rsidRDefault="00DA3589" w:rsidP="00DA3589">
            <w:pPr>
              <w:pStyle w:val="NoSpacing"/>
              <w:rPr>
                <w:b/>
              </w:rPr>
            </w:pPr>
            <w:r w:rsidRPr="00444EEB">
              <w:rPr>
                <w:b/>
              </w:rPr>
              <w:t>0.0808</w:t>
            </w:r>
          </w:p>
        </w:tc>
        <w:tc>
          <w:tcPr>
            <w:tcW w:w="886" w:type="dxa"/>
          </w:tcPr>
          <w:p w:rsidR="00DA3589" w:rsidRPr="00444EEB" w:rsidRDefault="00DA3589" w:rsidP="00DA3589">
            <w:pPr>
              <w:pStyle w:val="NoSpacing"/>
              <w:rPr>
                <w:b/>
              </w:rPr>
            </w:pPr>
            <w:r w:rsidRPr="00444EEB">
              <w:rPr>
                <w:b/>
              </w:rPr>
              <w:t>0.0087</w:t>
            </w:r>
          </w:p>
        </w:tc>
      </w:tr>
      <w:tr w:rsidR="00DA3589" w:rsidRPr="00444EEB" w:rsidTr="00DA3589">
        <w:trPr>
          <w:trHeight w:val="254"/>
        </w:trPr>
        <w:tc>
          <w:tcPr>
            <w:tcW w:w="1523" w:type="dxa"/>
          </w:tcPr>
          <w:p w:rsidR="00DA3589" w:rsidRPr="00444EEB" w:rsidRDefault="00DA3589" w:rsidP="00DA3589">
            <w:pPr>
              <w:jc w:val="both"/>
              <w:rPr>
                <w:rFonts w:ascii="Times New Roman" w:hAnsi="Times New Roman" w:cs="Times New Roman"/>
                <w:b/>
                <w:sz w:val="20"/>
                <w:szCs w:val="20"/>
              </w:rPr>
            </w:pPr>
            <w:r w:rsidRPr="00444EEB">
              <w:rPr>
                <w:rFonts w:ascii="Times New Roman" w:hAnsi="Times New Roman" w:cs="Times New Roman"/>
                <w:b/>
                <w:sz w:val="20"/>
                <w:szCs w:val="20"/>
              </w:rPr>
              <w:t>EQUATION  3</w:t>
            </w:r>
          </w:p>
        </w:tc>
        <w:tc>
          <w:tcPr>
            <w:tcW w:w="1151" w:type="dxa"/>
          </w:tcPr>
          <w:p w:rsidR="00DA3589" w:rsidRPr="00444EEB" w:rsidRDefault="00DA3589" w:rsidP="00DA3589">
            <w:pPr>
              <w:jc w:val="center"/>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c>
          <w:tcPr>
            <w:tcW w:w="885" w:type="dxa"/>
          </w:tcPr>
          <w:p w:rsidR="00DA3589" w:rsidRPr="00444EEB" w:rsidRDefault="00DA3589" w:rsidP="00DA3589">
            <w:pPr>
              <w:jc w:val="both"/>
              <w:rPr>
                <w:rFonts w:ascii="Times New Roman" w:hAnsi="Times New Roman" w:cs="Times New Roman"/>
                <w:sz w:val="20"/>
                <w:szCs w:val="20"/>
              </w:rPr>
            </w:pPr>
          </w:p>
        </w:tc>
        <w:tc>
          <w:tcPr>
            <w:tcW w:w="886" w:type="dxa"/>
          </w:tcPr>
          <w:p w:rsidR="00DA3589" w:rsidRPr="00444EEB" w:rsidRDefault="00DA3589" w:rsidP="00DA3589">
            <w:pPr>
              <w:jc w:val="both"/>
              <w:rPr>
                <w:rFonts w:ascii="Times New Roman" w:hAnsi="Times New Roman" w:cs="Times New Roman"/>
                <w:sz w:val="20"/>
                <w:szCs w:val="20"/>
              </w:rPr>
            </w:pPr>
          </w:p>
        </w:tc>
      </w:tr>
      <w:tr w:rsidR="00DA3589" w:rsidRPr="00444EEB" w:rsidTr="00DA3589">
        <w:trPr>
          <w:trHeight w:val="286"/>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0%</w:t>
            </w:r>
          </w:p>
        </w:tc>
        <w:tc>
          <w:tcPr>
            <w:tcW w:w="885" w:type="dxa"/>
          </w:tcPr>
          <w:p w:rsidR="00DA3589" w:rsidRPr="00444EEB" w:rsidRDefault="00DA3589" w:rsidP="00DA3589">
            <w:pPr>
              <w:pStyle w:val="NoSpacing"/>
              <w:rPr>
                <w:b/>
              </w:rPr>
            </w:pPr>
            <w:r w:rsidRPr="00444EEB">
              <w:rPr>
                <w:b/>
              </w:rPr>
              <w:t>0.4145</w:t>
            </w:r>
          </w:p>
        </w:tc>
        <w:tc>
          <w:tcPr>
            <w:tcW w:w="886" w:type="dxa"/>
          </w:tcPr>
          <w:p w:rsidR="00DA3589" w:rsidRPr="00444EEB" w:rsidRDefault="00DA3589" w:rsidP="00DA3589">
            <w:pPr>
              <w:pStyle w:val="NoSpacing"/>
              <w:rPr>
                <w:b/>
              </w:rPr>
            </w:pPr>
            <w:r w:rsidRPr="00444EEB">
              <w:rPr>
                <w:b/>
              </w:rPr>
              <w:t>0.2038</w:t>
            </w:r>
          </w:p>
        </w:tc>
        <w:tc>
          <w:tcPr>
            <w:tcW w:w="885" w:type="dxa"/>
          </w:tcPr>
          <w:p w:rsidR="00DA3589" w:rsidRPr="00444EEB" w:rsidRDefault="00DA3589" w:rsidP="00DA3589">
            <w:pPr>
              <w:pStyle w:val="NoSpacing"/>
              <w:rPr>
                <w:b/>
              </w:rPr>
            </w:pPr>
            <w:r w:rsidRPr="00444EEB">
              <w:rPr>
                <w:b/>
              </w:rPr>
              <w:t>0.3918</w:t>
            </w:r>
          </w:p>
        </w:tc>
        <w:tc>
          <w:tcPr>
            <w:tcW w:w="886" w:type="dxa"/>
          </w:tcPr>
          <w:p w:rsidR="00DA3589" w:rsidRPr="00444EEB" w:rsidRDefault="00DA3589" w:rsidP="00DA3589">
            <w:pPr>
              <w:pStyle w:val="NoSpacing"/>
              <w:rPr>
                <w:b/>
              </w:rPr>
            </w:pPr>
            <w:r w:rsidRPr="00444EEB">
              <w:rPr>
                <w:b/>
              </w:rPr>
              <w:t>0.1518</w:t>
            </w:r>
          </w:p>
        </w:tc>
        <w:tc>
          <w:tcPr>
            <w:tcW w:w="885" w:type="dxa"/>
          </w:tcPr>
          <w:p w:rsidR="00DA3589" w:rsidRPr="00444EEB" w:rsidRDefault="00DA3589" w:rsidP="00DA3589">
            <w:pPr>
              <w:pStyle w:val="NoSpacing"/>
              <w:rPr>
                <w:b/>
              </w:rPr>
            </w:pPr>
            <w:r w:rsidRPr="00444EEB">
              <w:rPr>
                <w:b/>
              </w:rPr>
              <w:t>0.1155</w:t>
            </w:r>
          </w:p>
        </w:tc>
        <w:tc>
          <w:tcPr>
            <w:tcW w:w="886" w:type="dxa"/>
          </w:tcPr>
          <w:p w:rsidR="00DA3589" w:rsidRPr="00444EEB" w:rsidRDefault="00DA3589" w:rsidP="00DA3589">
            <w:pPr>
              <w:pStyle w:val="NoSpacing"/>
              <w:rPr>
                <w:b/>
              </w:rPr>
            </w:pPr>
            <w:r w:rsidRPr="00444EEB">
              <w:rPr>
                <w:b/>
              </w:rPr>
              <w:t>0.0300</w:t>
            </w:r>
          </w:p>
        </w:tc>
        <w:tc>
          <w:tcPr>
            <w:tcW w:w="885" w:type="dxa"/>
          </w:tcPr>
          <w:p w:rsidR="00DA3589" w:rsidRPr="00444EEB" w:rsidRDefault="00DA3589" w:rsidP="00DA3589">
            <w:pPr>
              <w:pStyle w:val="NoSpacing"/>
              <w:rPr>
                <w:b/>
              </w:rPr>
            </w:pPr>
            <w:r w:rsidRPr="00444EEB">
              <w:rPr>
                <w:b/>
              </w:rPr>
              <w:t>0.0185</w:t>
            </w:r>
          </w:p>
        </w:tc>
        <w:tc>
          <w:tcPr>
            <w:tcW w:w="886" w:type="dxa"/>
          </w:tcPr>
          <w:p w:rsidR="00DA3589" w:rsidRPr="00444EEB" w:rsidRDefault="00DA3589" w:rsidP="00DA3589">
            <w:pPr>
              <w:pStyle w:val="NoSpacing"/>
              <w:rPr>
                <w:b/>
              </w:rPr>
            </w:pPr>
            <w:r w:rsidRPr="00444EEB">
              <w:rPr>
                <w:b/>
              </w:rPr>
              <w:t>0.0135</w:t>
            </w:r>
          </w:p>
        </w:tc>
        <w:tc>
          <w:tcPr>
            <w:tcW w:w="885" w:type="dxa"/>
          </w:tcPr>
          <w:p w:rsidR="00DA3589" w:rsidRPr="00444EEB" w:rsidRDefault="00DA3589" w:rsidP="00DA3589">
            <w:pPr>
              <w:pStyle w:val="NoSpacing"/>
              <w:rPr>
                <w:b/>
              </w:rPr>
            </w:pPr>
            <w:r w:rsidRPr="00444EEB">
              <w:rPr>
                <w:b/>
              </w:rPr>
              <w:t>0.0316</w:t>
            </w:r>
          </w:p>
        </w:tc>
        <w:tc>
          <w:tcPr>
            <w:tcW w:w="886" w:type="dxa"/>
          </w:tcPr>
          <w:p w:rsidR="00DA3589" w:rsidRPr="00444EEB" w:rsidRDefault="00DA3589" w:rsidP="00DA3589">
            <w:pPr>
              <w:pStyle w:val="NoSpacing"/>
              <w:rPr>
                <w:b/>
              </w:rPr>
            </w:pPr>
            <w:r w:rsidRPr="00444EEB">
              <w:rPr>
                <w:b/>
              </w:rPr>
              <w:t>0.0029</w:t>
            </w:r>
          </w:p>
        </w:tc>
      </w:tr>
      <w:tr w:rsidR="00DA3589" w:rsidRPr="00444EEB" w:rsidTr="00DA3589">
        <w:trPr>
          <w:trHeight w:val="276"/>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5%</w:t>
            </w:r>
          </w:p>
        </w:tc>
        <w:tc>
          <w:tcPr>
            <w:tcW w:w="885" w:type="dxa"/>
          </w:tcPr>
          <w:p w:rsidR="00DA3589" w:rsidRPr="00444EEB" w:rsidRDefault="00DA3589" w:rsidP="00DA3589">
            <w:pPr>
              <w:pStyle w:val="NoSpacing"/>
              <w:rPr>
                <w:b/>
              </w:rPr>
            </w:pPr>
            <w:r w:rsidRPr="00444EEB">
              <w:rPr>
                <w:b/>
              </w:rPr>
              <w:t>0.4450</w:t>
            </w:r>
          </w:p>
        </w:tc>
        <w:tc>
          <w:tcPr>
            <w:tcW w:w="886" w:type="dxa"/>
          </w:tcPr>
          <w:p w:rsidR="00DA3589" w:rsidRPr="00444EEB" w:rsidRDefault="00DA3589" w:rsidP="00DA3589">
            <w:pPr>
              <w:pStyle w:val="NoSpacing"/>
              <w:rPr>
                <w:b/>
              </w:rPr>
            </w:pPr>
            <w:r w:rsidRPr="00444EEB">
              <w:rPr>
                <w:b/>
              </w:rPr>
              <w:t>0.2736</w:t>
            </w:r>
          </w:p>
        </w:tc>
        <w:tc>
          <w:tcPr>
            <w:tcW w:w="885" w:type="dxa"/>
          </w:tcPr>
          <w:p w:rsidR="00DA3589" w:rsidRPr="00444EEB" w:rsidRDefault="00DA3589" w:rsidP="00DA3589">
            <w:pPr>
              <w:pStyle w:val="NoSpacing"/>
              <w:rPr>
                <w:b/>
              </w:rPr>
            </w:pPr>
            <w:r w:rsidRPr="00444EEB">
              <w:rPr>
                <w:b/>
              </w:rPr>
              <w:t>0.4408</w:t>
            </w:r>
          </w:p>
        </w:tc>
        <w:tc>
          <w:tcPr>
            <w:tcW w:w="886" w:type="dxa"/>
          </w:tcPr>
          <w:p w:rsidR="00DA3589" w:rsidRPr="00444EEB" w:rsidRDefault="00DA3589" w:rsidP="00DA3589">
            <w:pPr>
              <w:pStyle w:val="NoSpacing"/>
              <w:rPr>
                <w:b/>
              </w:rPr>
            </w:pPr>
            <w:r w:rsidRPr="00444EEB">
              <w:rPr>
                <w:b/>
              </w:rPr>
              <w:t>0.1909</w:t>
            </w:r>
          </w:p>
        </w:tc>
        <w:tc>
          <w:tcPr>
            <w:tcW w:w="885" w:type="dxa"/>
          </w:tcPr>
          <w:p w:rsidR="00DA3589" w:rsidRPr="00444EEB" w:rsidRDefault="00DA3589" w:rsidP="00DA3589">
            <w:pPr>
              <w:pStyle w:val="NoSpacing"/>
              <w:rPr>
                <w:b/>
              </w:rPr>
            </w:pPr>
            <w:r w:rsidRPr="00444EEB">
              <w:rPr>
                <w:b/>
              </w:rPr>
              <w:t>0.1269</w:t>
            </w:r>
          </w:p>
        </w:tc>
        <w:tc>
          <w:tcPr>
            <w:tcW w:w="886" w:type="dxa"/>
          </w:tcPr>
          <w:p w:rsidR="00DA3589" w:rsidRPr="00444EEB" w:rsidRDefault="00DA3589" w:rsidP="00DA3589">
            <w:pPr>
              <w:pStyle w:val="NoSpacing"/>
              <w:rPr>
                <w:b/>
              </w:rPr>
            </w:pPr>
            <w:r w:rsidRPr="00444EEB">
              <w:rPr>
                <w:b/>
              </w:rPr>
              <w:t>0.0412</w:t>
            </w:r>
          </w:p>
        </w:tc>
        <w:tc>
          <w:tcPr>
            <w:tcW w:w="885" w:type="dxa"/>
          </w:tcPr>
          <w:p w:rsidR="00DA3589" w:rsidRPr="00444EEB" w:rsidRDefault="00DA3589" w:rsidP="00DA3589">
            <w:pPr>
              <w:pStyle w:val="NoSpacing"/>
              <w:rPr>
                <w:b/>
              </w:rPr>
            </w:pPr>
            <w:r w:rsidRPr="00444EEB">
              <w:rPr>
                <w:b/>
              </w:rPr>
              <w:t>0.0526</w:t>
            </w:r>
          </w:p>
        </w:tc>
        <w:tc>
          <w:tcPr>
            <w:tcW w:w="886" w:type="dxa"/>
          </w:tcPr>
          <w:p w:rsidR="00DA3589" w:rsidRPr="00444EEB" w:rsidRDefault="00DA3589" w:rsidP="00DA3589">
            <w:pPr>
              <w:pStyle w:val="NoSpacing"/>
              <w:rPr>
                <w:b/>
              </w:rPr>
            </w:pPr>
            <w:r w:rsidRPr="00444EEB">
              <w:rPr>
                <w:b/>
              </w:rPr>
              <w:t>0.0153</w:t>
            </w:r>
          </w:p>
        </w:tc>
        <w:tc>
          <w:tcPr>
            <w:tcW w:w="885" w:type="dxa"/>
          </w:tcPr>
          <w:p w:rsidR="00DA3589" w:rsidRPr="00444EEB" w:rsidRDefault="00DA3589" w:rsidP="00DA3589">
            <w:pPr>
              <w:pStyle w:val="NoSpacing"/>
              <w:rPr>
                <w:b/>
              </w:rPr>
            </w:pPr>
            <w:r w:rsidRPr="00444EEB">
              <w:rPr>
                <w:b/>
              </w:rPr>
              <w:t>0.0329</w:t>
            </w:r>
          </w:p>
        </w:tc>
        <w:tc>
          <w:tcPr>
            <w:tcW w:w="886" w:type="dxa"/>
          </w:tcPr>
          <w:p w:rsidR="00DA3589" w:rsidRPr="00444EEB" w:rsidRDefault="00DA3589" w:rsidP="00DA3589">
            <w:pPr>
              <w:pStyle w:val="NoSpacing"/>
              <w:rPr>
                <w:b/>
              </w:rPr>
            </w:pPr>
            <w:r w:rsidRPr="00444EEB">
              <w:rPr>
                <w:b/>
              </w:rPr>
              <w:t>0.0033</w:t>
            </w:r>
          </w:p>
        </w:tc>
      </w:tr>
      <w:tr w:rsidR="00DA3589" w:rsidRPr="00444EEB" w:rsidTr="00DA3589">
        <w:trPr>
          <w:trHeight w:val="266"/>
        </w:trPr>
        <w:tc>
          <w:tcPr>
            <w:tcW w:w="1523" w:type="dxa"/>
          </w:tcPr>
          <w:p w:rsidR="00DA3589" w:rsidRPr="00444EEB" w:rsidRDefault="00DA3589" w:rsidP="00DA3589">
            <w:pPr>
              <w:jc w:val="both"/>
              <w:rPr>
                <w:rFonts w:ascii="Times New Roman" w:hAnsi="Times New Roman" w:cs="Times New Roman"/>
                <w:sz w:val="20"/>
                <w:szCs w:val="20"/>
              </w:rPr>
            </w:pPr>
          </w:p>
        </w:tc>
        <w:tc>
          <w:tcPr>
            <w:tcW w:w="1151" w:type="dxa"/>
          </w:tcPr>
          <w:p w:rsidR="00DA3589" w:rsidRPr="00444EEB" w:rsidRDefault="00DA3589" w:rsidP="00DA3589">
            <w:pPr>
              <w:pStyle w:val="NoSpacing"/>
              <w:jc w:val="center"/>
              <w:rPr>
                <w:b/>
              </w:rPr>
            </w:pPr>
            <w:r w:rsidRPr="00444EEB">
              <w:rPr>
                <w:b/>
              </w:rPr>
              <w:t>10%</w:t>
            </w:r>
          </w:p>
        </w:tc>
        <w:tc>
          <w:tcPr>
            <w:tcW w:w="885" w:type="dxa"/>
          </w:tcPr>
          <w:p w:rsidR="00DA3589" w:rsidRPr="00444EEB" w:rsidRDefault="00DA3589" w:rsidP="00DA3589">
            <w:pPr>
              <w:pStyle w:val="NoSpacing"/>
              <w:rPr>
                <w:b/>
              </w:rPr>
            </w:pPr>
            <w:r w:rsidRPr="00444EEB">
              <w:rPr>
                <w:b/>
              </w:rPr>
              <w:t>0.5388</w:t>
            </w:r>
          </w:p>
        </w:tc>
        <w:tc>
          <w:tcPr>
            <w:tcW w:w="886" w:type="dxa"/>
          </w:tcPr>
          <w:p w:rsidR="00DA3589" w:rsidRPr="00444EEB" w:rsidRDefault="00DA3589" w:rsidP="00DA3589">
            <w:pPr>
              <w:pStyle w:val="NoSpacing"/>
              <w:rPr>
                <w:b/>
              </w:rPr>
            </w:pPr>
            <w:r w:rsidRPr="00444EEB">
              <w:rPr>
                <w:b/>
              </w:rPr>
              <w:t>0.2862</w:t>
            </w:r>
          </w:p>
        </w:tc>
        <w:tc>
          <w:tcPr>
            <w:tcW w:w="885" w:type="dxa"/>
          </w:tcPr>
          <w:p w:rsidR="00DA3589" w:rsidRPr="00444EEB" w:rsidRDefault="00DA3589" w:rsidP="00DA3589">
            <w:pPr>
              <w:pStyle w:val="NoSpacing"/>
              <w:rPr>
                <w:b/>
              </w:rPr>
            </w:pPr>
            <w:r w:rsidRPr="00444EEB">
              <w:rPr>
                <w:b/>
              </w:rPr>
              <w:t>0.4465</w:t>
            </w:r>
          </w:p>
        </w:tc>
        <w:tc>
          <w:tcPr>
            <w:tcW w:w="886" w:type="dxa"/>
          </w:tcPr>
          <w:p w:rsidR="00DA3589" w:rsidRPr="00444EEB" w:rsidRDefault="00DA3589" w:rsidP="00DA3589">
            <w:pPr>
              <w:pStyle w:val="NoSpacing"/>
              <w:rPr>
                <w:b/>
              </w:rPr>
            </w:pPr>
            <w:r w:rsidRPr="00444EEB">
              <w:rPr>
                <w:b/>
              </w:rPr>
              <w:t>0.2061</w:t>
            </w:r>
          </w:p>
        </w:tc>
        <w:tc>
          <w:tcPr>
            <w:tcW w:w="885" w:type="dxa"/>
          </w:tcPr>
          <w:p w:rsidR="00DA3589" w:rsidRPr="00444EEB" w:rsidRDefault="00DA3589" w:rsidP="00DA3589">
            <w:pPr>
              <w:pStyle w:val="NoSpacing"/>
              <w:rPr>
                <w:b/>
              </w:rPr>
            </w:pPr>
            <w:r w:rsidRPr="00444EEB">
              <w:rPr>
                <w:b/>
              </w:rPr>
              <w:t>0.2944</w:t>
            </w:r>
          </w:p>
        </w:tc>
        <w:tc>
          <w:tcPr>
            <w:tcW w:w="886" w:type="dxa"/>
          </w:tcPr>
          <w:p w:rsidR="00DA3589" w:rsidRPr="00444EEB" w:rsidRDefault="00DA3589" w:rsidP="00DA3589">
            <w:pPr>
              <w:pStyle w:val="NoSpacing"/>
              <w:rPr>
                <w:b/>
              </w:rPr>
            </w:pPr>
            <w:r w:rsidRPr="00444EEB">
              <w:rPr>
                <w:b/>
              </w:rPr>
              <w:t>0.1021</w:t>
            </w:r>
          </w:p>
        </w:tc>
        <w:tc>
          <w:tcPr>
            <w:tcW w:w="885" w:type="dxa"/>
          </w:tcPr>
          <w:p w:rsidR="00DA3589" w:rsidRPr="00444EEB" w:rsidRDefault="00DA3589" w:rsidP="00DA3589">
            <w:pPr>
              <w:pStyle w:val="NoSpacing"/>
              <w:rPr>
                <w:b/>
              </w:rPr>
            </w:pPr>
            <w:r w:rsidRPr="00444EEB">
              <w:rPr>
                <w:b/>
              </w:rPr>
              <w:t>0.1719</w:t>
            </w:r>
          </w:p>
        </w:tc>
        <w:tc>
          <w:tcPr>
            <w:tcW w:w="886" w:type="dxa"/>
          </w:tcPr>
          <w:p w:rsidR="00DA3589" w:rsidRPr="00444EEB" w:rsidRDefault="00DA3589" w:rsidP="00DA3589">
            <w:pPr>
              <w:pStyle w:val="NoSpacing"/>
              <w:rPr>
                <w:b/>
              </w:rPr>
            </w:pPr>
            <w:r w:rsidRPr="00444EEB">
              <w:rPr>
                <w:b/>
              </w:rPr>
              <w:t>0.0511</w:t>
            </w:r>
          </w:p>
        </w:tc>
        <w:tc>
          <w:tcPr>
            <w:tcW w:w="885" w:type="dxa"/>
          </w:tcPr>
          <w:p w:rsidR="00DA3589" w:rsidRPr="00444EEB" w:rsidRDefault="00DA3589" w:rsidP="00DA3589">
            <w:pPr>
              <w:pStyle w:val="NoSpacing"/>
              <w:rPr>
                <w:b/>
              </w:rPr>
            </w:pPr>
            <w:r w:rsidRPr="00444EEB">
              <w:rPr>
                <w:b/>
              </w:rPr>
              <w:t>0.0918</w:t>
            </w:r>
          </w:p>
        </w:tc>
        <w:tc>
          <w:tcPr>
            <w:tcW w:w="886" w:type="dxa"/>
          </w:tcPr>
          <w:p w:rsidR="00DA3589" w:rsidRPr="00444EEB" w:rsidRDefault="00DA3589" w:rsidP="00DA3589">
            <w:pPr>
              <w:pStyle w:val="NoSpacing"/>
              <w:rPr>
                <w:b/>
              </w:rPr>
            </w:pPr>
            <w:r w:rsidRPr="00444EEB">
              <w:rPr>
                <w:b/>
              </w:rPr>
              <w:t>0.0096</w:t>
            </w:r>
          </w:p>
        </w:tc>
      </w:tr>
    </w:tbl>
    <w:p w:rsidR="00444EEB" w:rsidRPr="002860BE" w:rsidRDefault="00444EEB" w:rsidP="00234508">
      <w:pPr>
        <w:jc w:val="both"/>
        <w:rPr>
          <w:rFonts w:ascii="Times New Roman" w:hAnsi="Times New Roman" w:cs="Times New Roman"/>
          <w:sz w:val="10"/>
          <w:szCs w:val="24"/>
        </w:rPr>
      </w:pPr>
    </w:p>
    <w:p w:rsidR="001E3ECD" w:rsidRDefault="001E3ECD" w:rsidP="00234508">
      <w:pPr>
        <w:jc w:val="both"/>
        <w:rPr>
          <w:rFonts w:ascii="Times New Roman" w:hAnsi="Times New Roman" w:cs="Times New Roman"/>
          <w:sz w:val="24"/>
          <w:szCs w:val="24"/>
        </w:rPr>
      </w:pPr>
      <w:r>
        <w:rPr>
          <w:rFonts w:ascii="Times New Roman" w:hAnsi="Times New Roman" w:cs="Times New Roman"/>
          <w:sz w:val="24"/>
          <w:szCs w:val="24"/>
        </w:rPr>
        <w:t xml:space="preserve">From Table 1, the OLS estimator showed consistent asymptotic </w:t>
      </w:r>
      <w:r w:rsidRPr="001E3ECD">
        <w:rPr>
          <w:rFonts w:ascii="Times New Roman" w:hAnsi="Times New Roman" w:cs="Times New Roman"/>
          <w:sz w:val="24"/>
          <w:szCs w:val="24"/>
          <w:lang w:val="en-GB"/>
        </w:rPr>
        <w:t>behaviour</w:t>
      </w:r>
      <w:r>
        <w:rPr>
          <w:rFonts w:ascii="Times New Roman" w:hAnsi="Times New Roman" w:cs="Times New Roman"/>
          <w:sz w:val="24"/>
          <w:szCs w:val="24"/>
        </w:rPr>
        <w:t xml:space="preserve"> with the values of MSE decreasing consistently as the sample size increases from N = 20 to 500 for all the equations at the various percentage of contamination. The values of ABIAS on the other hand, also decrease consistently for the levels of contamination considered as the sample size increases except for Equation 1 at 0% contamination at N = 20 and N = 40 respectively. However, for Equation 2 </w:t>
      </w:r>
      <w:r w:rsidR="00D93C85">
        <w:rPr>
          <w:rFonts w:ascii="Times New Roman" w:hAnsi="Times New Roman" w:cs="Times New Roman"/>
          <w:sz w:val="24"/>
          <w:szCs w:val="24"/>
        </w:rPr>
        <w:t>the same values are obtained for ABIAS at N = 20 and N = 40 for all percentage of contamination. It is worth noting that both ABIAS and MSE estimates decrease as the percentage contamination increases for all the sample sizes.</w:t>
      </w:r>
    </w:p>
    <w:p w:rsidR="00B573FC" w:rsidRPr="000A569A" w:rsidRDefault="00444EEB" w:rsidP="000A569A">
      <w:pPr>
        <w:pStyle w:val="NoSpacing"/>
        <w:ind w:hanging="709"/>
        <w:rPr>
          <w:rFonts w:ascii="Times New Roman" w:hAnsi="Times New Roman" w:cs="Times New Roman"/>
          <w:b/>
        </w:rPr>
      </w:pPr>
      <w:r w:rsidRPr="00465A06">
        <w:rPr>
          <w:rFonts w:ascii="Times New Roman" w:hAnsi="Times New Roman" w:cs="Times New Roman"/>
          <w:b/>
          <w:sz w:val="24"/>
          <w:szCs w:val="24"/>
        </w:rPr>
        <w:t>Table 2</w:t>
      </w:r>
      <w:r w:rsidRPr="000A569A">
        <w:rPr>
          <w:rFonts w:ascii="Times New Roman" w:hAnsi="Times New Roman" w:cs="Times New Roman"/>
          <w:b/>
        </w:rPr>
        <w:t xml:space="preserve">:  </w:t>
      </w:r>
      <w:r w:rsidR="00B573FC" w:rsidRPr="000A569A">
        <w:rPr>
          <w:rFonts w:ascii="Times New Roman" w:hAnsi="Times New Roman" w:cs="Times New Roman"/>
          <w:b/>
        </w:rPr>
        <w:t>Performance of the SUR estimator across different sample sizes with varying degrees of outliers</w:t>
      </w:r>
    </w:p>
    <w:tbl>
      <w:tblPr>
        <w:tblStyle w:val="TableGrid"/>
        <w:tblpPr w:leftFromText="180" w:rightFromText="180" w:vertAnchor="text" w:horzAnchor="page" w:tblpX="572" w:tblpY="243"/>
        <w:tblW w:w="11531" w:type="dxa"/>
        <w:tblLayout w:type="fixed"/>
        <w:tblLook w:val="04A0" w:firstRow="1" w:lastRow="0" w:firstColumn="1" w:lastColumn="0" w:noHBand="0" w:noVBand="1"/>
      </w:tblPr>
      <w:tblGrid>
        <w:gridCol w:w="1526"/>
        <w:gridCol w:w="1134"/>
        <w:gridCol w:w="838"/>
        <w:gridCol w:w="893"/>
        <w:gridCol w:w="892"/>
        <w:gridCol w:w="893"/>
        <w:gridCol w:w="892"/>
        <w:gridCol w:w="893"/>
        <w:gridCol w:w="892"/>
        <w:gridCol w:w="893"/>
        <w:gridCol w:w="892"/>
        <w:gridCol w:w="893"/>
      </w:tblGrid>
      <w:tr w:rsidR="00DA3589" w:rsidRPr="00444EEB" w:rsidTr="00DA3589">
        <w:trPr>
          <w:trHeight w:val="353"/>
        </w:trPr>
        <w:tc>
          <w:tcPr>
            <w:tcW w:w="1526" w:type="dxa"/>
            <w:vMerge w:val="restart"/>
          </w:tcPr>
          <w:p w:rsidR="00DA3589" w:rsidRPr="000A569A" w:rsidRDefault="00DA3589" w:rsidP="000A569A">
            <w:pPr>
              <w:jc w:val="center"/>
              <w:rPr>
                <w:rFonts w:ascii="Times New Roman" w:hAnsi="Times New Roman" w:cs="Times New Roman"/>
                <w:b/>
                <w:sz w:val="20"/>
                <w:szCs w:val="20"/>
              </w:rPr>
            </w:pPr>
          </w:p>
        </w:tc>
        <w:tc>
          <w:tcPr>
            <w:tcW w:w="1134" w:type="dxa"/>
            <w:vMerge w:val="restart"/>
          </w:tcPr>
          <w:p w:rsidR="00DA3589" w:rsidRPr="000A569A" w:rsidRDefault="00DA3589" w:rsidP="000A569A">
            <w:pPr>
              <w:jc w:val="center"/>
              <w:rPr>
                <w:rFonts w:ascii="Times New Roman" w:hAnsi="Times New Roman" w:cs="Times New Roman"/>
                <w:b/>
                <w:sz w:val="20"/>
                <w:szCs w:val="20"/>
              </w:rPr>
            </w:pPr>
            <w:r w:rsidRPr="000A569A">
              <w:rPr>
                <w:rFonts w:ascii="Times New Roman" w:hAnsi="Times New Roman" w:cs="Times New Roman"/>
                <w:b/>
                <w:sz w:val="20"/>
                <w:szCs w:val="20"/>
              </w:rPr>
              <w:t>CONTAM</w:t>
            </w:r>
            <w:r w:rsidRPr="000A569A">
              <w:rPr>
                <w:rFonts w:ascii="Times New Roman" w:hAnsi="Times New Roman" w:cs="Times New Roman"/>
                <w:b/>
                <w:sz w:val="20"/>
                <w:szCs w:val="20"/>
              </w:rPr>
              <w:lastRenderedPageBreak/>
              <w:t>INATION LEVEL</w:t>
            </w:r>
          </w:p>
        </w:tc>
        <w:tc>
          <w:tcPr>
            <w:tcW w:w="8871" w:type="dxa"/>
            <w:gridSpan w:val="10"/>
            <w:vAlign w:val="center"/>
          </w:tcPr>
          <w:p w:rsidR="00DA3589" w:rsidRPr="000A569A" w:rsidRDefault="00DA3589" w:rsidP="00DA3589">
            <w:pPr>
              <w:jc w:val="center"/>
              <w:rPr>
                <w:rFonts w:ascii="Times New Roman" w:hAnsi="Times New Roman" w:cs="Times New Roman"/>
                <w:b/>
                <w:sz w:val="20"/>
                <w:szCs w:val="20"/>
              </w:rPr>
            </w:pPr>
            <w:r w:rsidRPr="00DA3589">
              <w:rPr>
                <w:rFonts w:ascii="Times New Roman" w:hAnsi="Times New Roman" w:cs="Times New Roman"/>
                <w:b/>
                <w:sz w:val="20"/>
                <w:szCs w:val="20"/>
              </w:rPr>
              <w:lastRenderedPageBreak/>
              <w:t>Sample Size</w:t>
            </w:r>
          </w:p>
        </w:tc>
      </w:tr>
      <w:tr w:rsidR="00DA3589" w:rsidRPr="00444EEB" w:rsidTr="00DA3589">
        <w:trPr>
          <w:trHeight w:val="352"/>
        </w:trPr>
        <w:tc>
          <w:tcPr>
            <w:tcW w:w="1526" w:type="dxa"/>
            <w:vMerge/>
          </w:tcPr>
          <w:p w:rsidR="00DA3589" w:rsidRPr="000A569A" w:rsidRDefault="00DA3589" w:rsidP="00DA3589">
            <w:pPr>
              <w:jc w:val="center"/>
              <w:rPr>
                <w:rFonts w:ascii="Times New Roman" w:hAnsi="Times New Roman" w:cs="Times New Roman"/>
                <w:b/>
                <w:sz w:val="20"/>
                <w:szCs w:val="20"/>
              </w:rPr>
            </w:pPr>
          </w:p>
        </w:tc>
        <w:tc>
          <w:tcPr>
            <w:tcW w:w="1134" w:type="dxa"/>
            <w:vMerge/>
          </w:tcPr>
          <w:p w:rsidR="00DA3589" w:rsidRPr="000A569A" w:rsidRDefault="00DA3589" w:rsidP="00DA3589">
            <w:pPr>
              <w:jc w:val="center"/>
              <w:rPr>
                <w:rFonts w:ascii="Times New Roman" w:hAnsi="Times New Roman" w:cs="Times New Roman"/>
                <w:b/>
                <w:sz w:val="20"/>
                <w:szCs w:val="20"/>
              </w:rPr>
            </w:pPr>
          </w:p>
        </w:tc>
        <w:tc>
          <w:tcPr>
            <w:tcW w:w="1731" w:type="dxa"/>
            <w:gridSpan w:val="2"/>
            <w:vAlign w:val="center"/>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N=20</w:t>
            </w:r>
          </w:p>
        </w:tc>
        <w:tc>
          <w:tcPr>
            <w:tcW w:w="1785" w:type="dxa"/>
            <w:gridSpan w:val="2"/>
            <w:vAlign w:val="center"/>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N=40</w:t>
            </w:r>
          </w:p>
        </w:tc>
        <w:tc>
          <w:tcPr>
            <w:tcW w:w="1785" w:type="dxa"/>
            <w:gridSpan w:val="2"/>
            <w:vAlign w:val="center"/>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N=60</w:t>
            </w:r>
          </w:p>
        </w:tc>
        <w:tc>
          <w:tcPr>
            <w:tcW w:w="1785" w:type="dxa"/>
            <w:gridSpan w:val="2"/>
            <w:vAlign w:val="center"/>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N=100</w:t>
            </w:r>
          </w:p>
        </w:tc>
        <w:tc>
          <w:tcPr>
            <w:tcW w:w="1785" w:type="dxa"/>
            <w:gridSpan w:val="2"/>
            <w:vAlign w:val="center"/>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N=500</w:t>
            </w:r>
          </w:p>
        </w:tc>
      </w:tr>
      <w:tr w:rsidR="00DA3589" w:rsidRPr="00444EEB" w:rsidTr="000A569A">
        <w:trPr>
          <w:trHeight w:val="262"/>
        </w:trPr>
        <w:tc>
          <w:tcPr>
            <w:tcW w:w="1526"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lastRenderedPageBreak/>
              <w:t>EQUATION 1</w:t>
            </w:r>
          </w:p>
        </w:tc>
        <w:tc>
          <w:tcPr>
            <w:tcW w:w="1134" w:type="dxa"/>
          </w:tcPr>
          <w:p w:rsidR="00DA3589" w:rsidRPr="000A569A" w:rsidRDefault="00DA3589" w:rsidP="00DA3589">
            <w:pPr>
              <w:jc w:val="center"/>
              <w:rPr>
                <w:rFonts w:ascii="Times New Roman" w:hAnsi="Times New Roman" w:cs="Times New Roman"/>
                <w:b/>
                <w:sz w:val="20"/>
                <w:szCs w:val="20"/>
              </w:rPr>
            </w:pPr>
          </w:p>
        </w:tc>
        <w:tc>
          <w:tcPr>
            <w:tcW w:w="838"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ABIAS</w:t>
            </w:r>
          </w:p>
        </w:tc>
        <w:tc>
          <w:tcPr>
            <w:tcW w:w="893"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MSE</w:t>
            </w:r>
          </w:p>
        </w:tc>
        <w:tc>
          <w:tcPr>
            <w:tcW w:w="892"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ABIAS</w:t>
            </w:r>
          </w:p>
        </w:tc>
        <w:tc>
          <w:tcPr>
            <w:tcW w:w="893"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MSE</w:t>
            </w:r>
          </w:p>
        </w:tc>
        <w:tc>
          <w:tcPr>
            <w:tcW w:w="892"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ABIAS</w:t>
            </w:r>
          </w:p>
        </w:tc>
        <w:tc>
          <w:tcPr>
            <w:tcW w:w="893"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MSE</w:t>
            </w:r>
          </w:p>
        </w:tc>
        <w:tc>
          <w:tcPr>
            <w:tcW w:w="892"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ABIAS</w:t>
            </w:r>
          </w:p>
        </w:tc>
        <w:tc>
          <w:tcPr>
            <w:tcW w:w="893"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MSE</w:t>
            </w:r>
          </w:p>
        </w:tc>
        <w:tc>
          <w:tcPr>
            <w:tcW w:w="892"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ABIAS</w:t>
            </w:r>
          </w:p>
        </w:tc>
        <w:tc>
          <w:tcPr>
            <w:tcW w:w="893" w:type="dxa"/>
          </w:tcPr>
          <w:p w:rsidR="00DA3589" w:rsidRPr="000A569A" w:rsidRDefault="00DA3589" w:rsidP="00DA3589">
            <w:pPr>
              <w:jc w:val="center"/>
              <w:rPr>
                <w:rFonts w:ascii="Times New Roman" w:hAnsi="Times New Roman" w:cs="Times New Roman"/>
                <w:b/>
                <w:sz w:val="20"/>
                <w:szCs w:val="20"/>
              </w:rPr>
            </w:pPr>
            <w:r w:rsidRPr="000A569A">
              <w:rPr>
                <w:rFonts w:ascii="Times New Roman" w:hAnsi="Times New Roman" w:cs="Times New Roman"/>
                <w:b/>
                <w:sz w:val="20"/>
                <w:szCs w:val="20"/>
              </w:rPr>
              <w:t>MSE</w:t>
            </w:r>
          </w:p>
        </w:tc>
      </w:tr>
      <w:tr w:rsidR="00DA3589" w:rsidRPr="00444EEB" w:rsidTr="000A569A">
        <w:trPr>
          <w:trHeight w:val="280"/>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0%</w:t>
            </w:r>
          </w:p>
        </w:tc>
        <w:tc>
          <w:tcPr>
            <w:tcW w:w="838" w:type="dxa"/>
          </w:tcPr>
          <w:p w:rsidR="00DA3589" w:rsidRPr="000A569A" w:rsidRDefault="00DA3589" w:rsidP="00DA3589">
            <w:pPr>
              <w:pStyle w:val="NoSpacing"/>
              <w:rPr>
                <w:b/>
              </w:rPr>
            </w:pPr>
            <w:r w:rsidRPr="000A569A">
              <w:rPr>
                <w:b/>
              </w:rPr>
              <w:t>0.3530</w:t>
            </w:r>
          </w:p>
        </w:tc>
        <w:tc>
          <w:tcPr>
            <w:tcW w:w="893" w:type="dxa"/>
          </w:tcPr>
          <w:p w:rsidR="00DA3589" w:rsidRPr="000A569A" w:rsidRDefault="00DA3589" w:rsidP="00DA3589">
            <w:pPr>
              <w:pStyle w:val="NoSpacing"/>
              <w:rPr>
                <w:b/>
              </w:rPr>
            </w:pPr>
            <w:r w:rsidRPr="000A569A">
              <w:rPr>
                <w:b/>
              </w:rPr>
              <w:t>0.1712</w:t>
            </w:r>
          </w:p>
        </w:tc>
        <w:tc>
          <w:tcPr>
            <w:tcW w:w="892" w:type="dxa"/>
          </w:tcPr>
          <w:p w:rsidR="00DA3589" w:rsidRPr="000A569A" w:rsidRDefault="00DA3589" w:rsidP="00DA3589">
            <w:pPr>
              <w:pStyle w:val="NoSpacing"/>
              <w:rPr>
                <w:b/>
              </w:rPr>
            </w:pPr>
            <w:r w:rsidRPr="000A569A">
              <w:rPr>
                <w:b/>
              </w:rPr>
              <w:t>0.3277</w:t>
            </w:r>
          </w:p>
        </w:tc>
        <w:tc>
          <w:tcPr>
            <w:tcW w:w="893" w:type="dxa"/>
          </w:tcPr>
          <w:p w:rsidR="00DA3589" w:rsidRPr="000A569A" w:rsidRDefault="00DA3589" w:rsidP="00DA3589">
            <w:pPr>
              <w:pStyle w:val="NoSpacing"/>
              <w:rPr>
                <w:b/>
              </w:rPr>
            </w:pPr>
            <w:r w:rsidRPr="000A569A">
              <w:rPr>
                <w:b/>
              </w:rPr>
              <w:t>0.1345</w:t>
            </w:r>
          </w:p>
        </w:tc>
        <w:tc>
          <w:tcPr>
            <w:tcW w:w="892" w:type="dxa"/>
          </w:tcPr>
          <w:p w:rsidR="00DA3589" w:rsidRPr="000A569A" w:rsidRDefault="00DA3589" w:rsidP="00DA3589">
            <w:pPr>
              <w:pStyle w:val="NoSpacing"/>
              <w:rPr>
                <w:b/>
              </w:rPr>
            </w:pPr>
            <w:r w:rsidRPr="000A569A">
              <w:rPr>
                <w:b/>
              </w:rPr>
              <w:t>0.0740</w:t>
            </w:r>
          </w:p>
        </w:tc>
        <w:tc>
          <w:tcPr>
            <w:tcW w:w="893" w:type="dxa"/>
          </w:tcPr>
          <w:p w:rsidR="00DA3589" w:rsidRPr="000A569A" w:rsidRDefault="00DA3589" w:rsidP="00DA3589">
            <w:pPr>
              <w:pStyle w:val="NoSpacing"/>
              <w:rPr>
                <w:b/>
              </w:rPr>
            </w:pPr>
            <w:r w:rsidRPr="000A569A">
              <w:rPr>
                <w:b/>
              </w:rPr>
              <w:t>0.0271</w:t>
            </w:r>
          </w:p>
        </w:tc>
        <w:tc>
          <w:tcPr>
            <w:tcW w:w="892" w:type="dxa"/>
          </w:tcPr>
          <w:p w:rsidR="00DA3589" w:rsidRPr="000A569A" w:rsidRDefault="00DA3589" w:rsidP="00DA3589">
            <w:pPr>
              <w:pStyle w:val="NoSpacing"/>
              <w:rPr>
                <w:b/>
              </w:rPr>
            </w:pPr>
            <w:r w:rsidRPr="000A569A">
              <w:rPr>
                <w:b/>
              </w:rPr>
              <w:t>0.0145</w:t>
            </w:r>
          </w:p>
        </w:tc>
        <w:tc>
          <w:tcPr>
            <w:tcW w:w="893" w:type="dxa"/>
          </w:tcPr>
          <w:p w:rsidR="00DA3589" w:rsidRPr="000A569A" w:rsidRDefault="00DA3589" w:rsidP="00DA3589">
            <w:pPr>
              <w:pStyle w:val="NoSpacing"/>
              <w:rPr>
                <w:b/>
              </w:rPr>
            </w:pPr>
            <w:r w:rsidRPr="000A569A">
              <w:rPr>
                <w:b/>
              </w:rPr>
              <w:t>0.0114</w:t>
            </w:r>
          </w:p>
        </w:tc>
        <w:tc>
          <w:tcPr>
            <w:tcW w:w="892" w:type="dxa"/>
          </w:tcPr>
          <w:p w:rsidR="00DA3589" w:rsidRPr="000A569A" w:rsidRDefault="00DA3589" w:rsidP="00DA3589">
            <w:pPr>
              <w:pStyle w:val="NoSpacing"/>
              <w:rPr>
                <w:b/>
              </w:rPr>
            </w:pPr>
            <w:r w:rsidRPr="000A569A">
              <w:rPr>
                <w:b/>
              </w:rPr>
              <w:t>0.0128</w:t>
            </w:r>
          </w:p>
        </w:tc>
        <w:tc>
          <w:tcPr>
            <w:tcW w:w="893" w:type="dxa"/>
          </w:tcPr>
          <w:p w:rsidR="00DA3589" w:rsidRPr="000A569A" w:rsidRDefault="00DA3589" w:rsidP="00DA3589">
            <w:pPr>
              <w:pStyle w:val="NoSpacing"/>
              <w:rPr>
                <w:b/>
              </w:rPr>
            </w:pPr>
            <w:r w:rsidRPr="000A569A">
              <w:rPr>
                <w:b/>
              </w:rPr>
              <w:t>0.0019</w:t>
            </w:r>
          </w:p>
        </w:tc>
      </w:tr>
      <w:tr w:rsidR="00DA3589" w:rsidRPr="00444EEB" w:rsidTr="000A569A">
        <w:trPr>
          <w:trHeight w:val="270"/>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5%</w:t>
            </w:r>
          </w:p>
        </w:tc>
        <w:tc>
          <w:tcPr>
            <w:tcW w:w="838" w:type="dxa"/>
          </w:tcPr>
          <w:p w:rsidR="00DA3589" w:rsidRPr="000A569A" w:rsidRDefault="00DA3589" w:rsidP="00DA3589">
            <w:pPr>
              <w:pStyle w:val="NoSpacing"/>
              <w:rPr>
                <w:b/>
              </w:rPr>
            </w:pPr>
            <w:r w:rsidRPr="000A569A">
              <w:rPr>
                <w:b/>
              </w:rPr>
              <w:t>0.3530</w:t>
            </w:r>
          </w:p>
        </w:tc>
        <w:tc>
          <w:tcPr>
            <w:tcW w:w="893" w:type="dxa"/>
          </w:tcPr>
          <w:p w:rsidR="00DA3589" w:rsidRPr="000A569A" w:rsidRDefault="00DA3589" w:rsidP="00DA3589">
            <w:pPr>
              <w:pStyle w:val="NoSpacing"/>
              <w:rPr>
                <w:b/>
              </w:rPr>
            </w:pPr>
            <w:r w:rsidRPr="000A569A">
              <w:rPr>
                <w:b/>
              </w:rPr>
              <w:t>0.1720</w:t>
            </w:r>
          </w:p>
        </w:tc>
        <w:tc>
          <w:tcPr>
            <w:tcW w:w="892" w:type="dxa"/>
          </w:tcPr>
          <w:p w:rsidR="00DA3589" w:rsidRPr="000A569A" w:rsidRDefault="00DA3589" w:rsidP="00DA3589">
            <w:pPr>
              <w:pStyle w:val="NoSpacing"/>
              <w:rPr>
                <w:b/>
              </w:rPr>
            </w:pPr>
            <w:r w:rsidRPr="000A569A">
              <w:rPr>
                <w:b/>
              </w:rPr>
              <w:t>0.3177</w:t>
            </w:r>
          </w:p>
        </w:tc>
        <w:tc>
          <w:tcPr>
            <w:tcW w:w="893" w:type="dxa"/>
          </w:tcPr>
          <w:p w:rsidR="00DA3589" w:rsidRPr="000A569A" w:rsidRDefault="00DA3589" w:rsidP="00DA3589">
            <w:pPr>
              <w:pStyle w:val="NoSpacing"/>
              <w:rPr>
                <w:b/>
              </w:rPr>
            </w:pPr>
            <w:r w:rsidRPr="000A569A">
              <w:rPr>
                <w:b/>
              </w:rPr>
              <w:t>0.1353</w:t>
            </w:r>
          </w:p>
        </w:tc>
        <w:tc>
          <w:tcPr>
            <w:tcW w:w="892" w:type="dxa"/>
          </w:tcPr>
          <w:p w:rsidR="00DA3589" w:rsidRPr="000A569A" w:rsidRDefault="00DA3589" w:rsidP="00DA3589">
            <w:pPr>
              <w:pStyle w:val="NoSpacing"/>
              <w:rPr>
                <w:b/>
              </w:rPr>
            </w:pPr>
            <w:r w:rsidRPr="000A569A">
              <w:rPr>
                <w:b/>
              </w:rPr>
              <w:t>0.0834</w:t>
            </w:r>
          </w:p>
        </w:tc>
        <w:tc>
          <w:tcPr>
            <w:tcW w:w="893" w:type="dxa"/>
          </w:tcPr>
          <w:p w:rsidR="00DA3589" w:rsidRPr="000A569A" w:rsidRDefault="00DA3589" w:rsidP="00DA3589">
            <w:pPr>
              <w:pStyle w:val="NoSpacing"/>
              <w:rPr>
                <w:b/>
              </w:rPr>
            </w:pPr>
            <w:r w:rsidRPr="000A569A">
              <w:rPr>
                <w:b/>
              </w:rPr>
              <w:t>0.0288</w:t>
            </w:r>
          </w:p>
        </w:tc>
        <w:tc>
          <w:tcPr>
            <w:tcW w:w="892" w:type="dxa"/>
          </w:tcPr>
          <w:p w:rsidR="00DA3589" w:rsidRPr="000A569A" w:rsidRDefault="00DA3589" w:rsidP="00DA3589">
            <w:pPr>
              <w:pStyle w:val="NoSpacing"/>
              <w:rPr>
                <w:b/>
              </w:rPr>
            </w:pPr>
            <w:r w:rsidRPr="000A569A">
              <w:rPr>
                <w:b/>
              </w:rPr>
              <w:t>0.0178</w:t>
            </w:r>
          </w:p>
        </w:tc>
        <w:tc>
          <w:tcPr>
            <w:tcW w:w="893" w:type="dxa"/>
          </w:tcPr>
          <w:p w:rsidR="00DA3589" w:rsidRPr="000A569A" w:rsidRDefault="00DA3589" w:rsidP="00DA3589">
            <w:pPr>
              <w:pStyle w:val="NoSpacing"/>
              <w:rPr>
                <w:b/>
              </w:rPr>
            </w:pPr>
            <w:r w:rsidRPr="000A569A">
              <w:rPr>
                <w:b/>
              </w:rPr>
              <w:t>0.0116</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0.0022</w:t>
            </w:r>
          </w:p>
        </w:tc>
      </w:tr>
      <w:tr w:rsidR="00DA3589" w:rsidRPr="00444EEB" w:rsidTr="000A569A">
        <w:trPr>
          <w:trHeight w:val="274"/>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10%</w:t>
            </w:r>
          </w:p>
        </w:tc>
        <w:tc>
          <w:tcPr>
            <w:tcW w:w="838" w:type="dxa"/>
          </w:tcPr>
          <w:p w:rsidR="00DA3589" w:rsidRPr="000A569A" w:rsidRDefault="00DA3589" w:rsidP="00DA3589">
            <w:pPr>
              <w:pStyle w:val="NoSpacing"/>
              <w:rPr>
                <w:b/>
              </w:rPr>
            </w:pPr>
            <w:r w:rsidRPr="000A569A">
              <w:rPr>
                <w:b/>
              </w:rPr>
              <w:t>0.3920</w:t>
            </w:r>
          </w:p>
        </w:tc>
        <w:tc>
          <w:tcPr>
            <w:tcW w:w="893" w:type="dxa"/>
          </w:tcPr>
          <w:p w:rsidR="00DA3589" w:rsidRPr="000A569A" w:rsidRDefault="00DA3589" w:rsidP="00DA3589">
            <w:pPr>
              <w:pStyle w:val="NoSpacing"/>
              <w:rPr>
                <w:b/>
              </w:rPr>
            </w:pPr>
            <w:r w:rsidRPr="000A569A">
              <w:rPr>
                <w:b/>
              </w:rPr>
              <w:t>0.1790</w:t>
            </w:r>
          </w:p>
        </w:tc>
        <w:tc>
          <w:tcPr>
            <w:tcW w:w="892" w:type="dxa"/>
          </w:tcPr>
          <w:p w:rsidR="00DA3589" w:rsidRPr="000A569A" w:rsidRDefault="00DA3589" w:rsidP="00DA3589">
            <w:pPr>
              <w:pStyle w:val="NoSpacing"/>
              <w:rPr>
                <w:b/>
              </w:rPr>
            </w:pPr>
            <w:r w:rsidRPr="000A569A">
              <w:rPr>
                <w:b/>
              </w:rPr>
              <w:t>0.3210</w:t>
            </w:r>
          </w:p>
        </w:tc>
        <w:tc>
          <w:tcPr>
            <w:tcW w:w="893" w:type="dxa"/>
          </w:tcPr>
          <w:p w:rsidR="00DA3589" w:rsidRPr="000A569A" w:rsidRDefault="00DA3589" w:rsidP="00DA3589">
            <w:pPr>
              <w:pStyle w:val="NoSpacing"/>
              <w:rPr>
                <w:b/>
              </w:rPr>
            </w:pPr>
            <w:r w:rsidRPr="000A569A">
              <w:rPr>
                <w:b/>
              </w:rPr>
              <w:t>0.1378</w:t>
            </w:r>
          </w:p>
        </w:tc>
        <w:tc>
          <w:tcPr>
            <w:tcW w:w="892" w:type="dxa"/>
          </w:tcPr>
          <w:p w:rsidR="00DA3589" w:rsidRPr="000A569A" w:rsidRDefault="00DA3589" w:rsidP="00DA3589">
            <w:pPr>
              <w:pStyle w:val="NoSpacing"/>
              <w:rPr>
                <w:b/>
              </w:rPr>
            </w:pPr>
            <w:r w:rsidRPr="000A569A">
              <w:rPr>
                <w:b/>
              </w:rPr>
              <w:t>0.0909</w:t>
            </w:r>
          </w:p>
        </w:tc>
        <w:tc>
          <w:tcPr>
            <w:tcW w:w="893" w:type="dxa"/>
          </w:tcPr>
          <w:p w:rsidR="00DA3589" w:rsidRPr="000A569A" w:rsidRDefault="00DA3589" w:rsidP="00DA3589">
            <w:pPr>
              <w:pStyle w:val="NoSpacing"/>
              <w:rPr>
                <w:b/>
              </w:rPr>
            </w:pPr>
            <w:r w:rsidRPr="000A569A">
              <w:rPr>
                <w:b/>
              </w:rPr>
              <w:t>0.0308</w:t>
            </w:r>
          </w:p>
        </w:tc>
        <w:tc>
          <w:tcPr>
            <w:tcW w:w="892" w:type="dxa"/>
          </w:tcPr>
          <w:p w:rsidR="00DA3589" w:rsidRPr="000A569A" w:rsidRDefault="00DA3589" w:rsidP="00DA3589">
            <w:pPr>
              <w:pStyle w:val="NoSpacing"/>
              <w:rPr>
                <w:b/>
              </w:rPr>
            </w:pPr>
            <w:r w:rsidRPr="000A569A">
              <w:rPr>
                <w:b/>
              </w:rPr>
              <w:t>0.0179</w:t>
            </w:r>
          </w:p>
        </w:tc>
        <w:tc>
          <w:tcPr>
            <w:tcW w:w="893" w:type="dxa"/>
          </w:tcPr>
          <w:p w:rsidR="00DA3589" w:rsidRPr="000A569A" w:rsidRDefault="00DA3589" w:rsidP="00DA3589">
            <w:pPr>
              <w:pStyle w:val="NoSpacing"/>
              <w:rPr>
                <w:b/>
              </w:rPr>
            </w:pPr>
            <w:r w:rsidRPr="000A569A">
              <w:rPr>
                <w:b/>
              </w:rPr>
              <w:t>0.0120</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0.0024</w:t>
            </w:r>
          </w:p>
        </w:tc>
      </w:tr>
      <w:tr w:rsidR="00DA3589" w:rsidRPr="00444EEB" w:rsidTr="000A569A">
        <w:trPr>
          <w:trHeight w:val="278"/>
        </w:trPr>
        <w:tc>
          <w:tcPr>
            <w:tcW w:w="1526" w:type="dxa"/>
          </w:tcPr>
          <w:p w:rsidR="00DA3589" w:rsidRPr="000A569A" w:rsidRDefault="00DA3589" w:rsidP="00DA3589">
            <w:pPr>
              <w:jc w:val="both"/>
              <w:rPr>
                <w:rFonts w:ascii="Times New Roman" w:hAnsi="Times New Roman" w:cs="Times New Roman"/>
                <w:b/>
                <w:sz w:val="20"/>
                <w:szCs w:val="20"/>
              </w:rPr>
            </w:pPr>
            <w:r w:rsidRPr="000A569A">
              <w:rPr>
                <w:rFonts w:ascii="Times New Roman" w:hAnsi="Times New Roman" w:cs="Times New Roman"/>
                <w:b/>
                <w:sz w:val="20"/>
                <w:szCs w:val="20"/>
              </w:rPr>
              <w:t>EQUATION  2</w:t>
            </w:r>
          </w:p>
        </w:tc>
        <w:tc>
          <w:tcPr>
            <w:tcW w:w="1134" w:type="dxa"/>
          </w:tcPr>
          <w:p w:rsidR="00DA3589" w:rsidRPr="00444EEB" w:rsidRDefault="00DA3589" w:rsidP="00DA3589">
            <w:pPr>
              <w:jc w:val="both"/>
              <w:rPr>
                <w:rFonts w:ascii="Times New Roman" w:hAnsi="Times New Roman" w:cs="Times New Roman"/>
                <w:sz w:val="20"/>
                <w:szCs w:val="20"/>
              </w:rPr>
            </w:pPr>
          </w:p>
        </w:tc>
        <w:tc>
          <w:tcPr>
            <w:tcW w:w="838"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r>
      <w:tr w:rsidR="00DA3589" w:rsidRPr="00444EEB" w:rsidTr="000A569A">
        <w:trPr>
          <w:trHeight w:val="268"/>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0%</w:t>
            </w:r>
          </w:p>
        </w:tc>
        <w:tc>
          <w:tcPr>
            <w:tcW w:w="838" w:type="dxa"/>
          </w:tcPr>
          <w:p w:rsidR="00DA3589" w:rsidRPr="000A569A" w:rsidRDefault="00DA3589" w:rsidP="00DA3589">
            <w:pPr>
              <w:pStyle w:val="NoSpacing"/>
              <w:rPr>
                <w:b/>
              </w:rPr>
            </w:pPr>
            <w:r w:rsidRPr="000A569A">
              <w:rPr>
                <w:b/>
              </w:rPr>
              <w:t>0.3535</w:t>
            </w:r>
          </w:p>
        </w:tc>
        <w:tc>
          <w:tcPr>
            <w:tcW w:w="893" w:type="dxa"/>
          </w:tcPr>
          <w:p w:rsidR="00DA3589" w:rsidRPr="000A569A" w:rsidRDefault="00DA3589" w:rsidP="00DA3589">
            <w:pPr>
              <w:pStyle w:val="NoSpacing"/>
              <w:rPr>
                <w:b/>
              </w:rPr>
            </w:pPr>
            <w:r w:rsidRPr="000A569A">
              <w:rPr>
                <w:b/>
              </w:rPr>
              <w:t>0.1722</w:t>
            </w:r>
          </w:p>
        </w:tc>
        <w:tc>
          <w:tcPr>
            <w:tcW w:w="892" w:type="dxa"/>
          </w:tcPr>
          <w:p w:rsidR="00DA3589" w:rsidRPr="000A569A" w:rsidRDefault="00DA3589" w:rsidP="00DA3589">
            <w:pPr>
              <w:pStyle w:val="NoSpacing"/>
              <w:rPr>
                <w:b/>
              </w:rPr>
            </w:pPr>
            <w:r w:rsidRPr="000A569A">
              <w:rPr>
                <w:b/>
              </w:rPr>
              <w:t>0.3535</w:t>
            </w:r>
          </w:p>
        </w:tc>
        <w:tc>
          <w:tcPr>
            <w:tcW w:w="893" w:type="dxa"/>
          </w:tcPr>
          <w:p w:rsidR="00DA3589" w:rsidRPr="000A569A" w:rsidRDefault="00DA3589" w:rsidP="00DA3589">
            <w:pPr>
              <w:pStyle w:val="NoSpacing"/>
              <w:rPr>
                <w:b/>
              </w:rPr>
            </w:pPr>
            <w:r w:rsidRPr="000A569A">
              <w:rPr>
                <w:b/>
              </w:rPr>
              <w:t>0.1352</w:t>
            </w:r>
          </w:p>
        </w:tc>
        <w:tc>
          <w:tcPr>
            <w:tcW w:w="892" w:type="dxa"/>
          </w:tcPr>
          <w:p w:rsidR="00DA3589" w:rsidRPr="000A569A" w:rsidRDefault="00DA3589" w:rsidP="00DA3589">
            <w:pPr>
              <w:pStyle w:val="NoSpacing"/>
              <w:rPr>
                <w:b/>
              </w:rPr>
            </w:pPr>
            <w:r w:rsidRPr="000A569A">
              <w:rPr>
                <w:b/>
              </w:rPr>
              <w:t>0.0764</w:t>
            </w:r>
          </w:p>
        </w:tc>
        <w:tc>
          <w:tcPr>
            <w:tcW w:w="893" w:type="dxa"/>
          </w:tcPr>
          <w:p w:rsidR="00DA3589" w:rsidRPr="000A569A" w:rsidRDefault="00DA3589" w:rsidP="00DA3589">
            <w:pPr>
              <w:pStyle w:val="NoSpacing"/>
              <w:rPr>
                <w:b/>
              </w:rPr>
            </w:pPr>
            <w:r w:rsidRPr="000A569A">
              <w:rPr>
                <w:b/>
              </w:rPr>
              <w:t>0.0289</w:t>
            </w:r>
          </w:p>
        </w:tc>
        <w:tc>
          <w:tcPr>
            <w:tcW w:w="892" w:type="dxa"/>
          </w:tcPr>
          <w:p w:rsidR="00DA3589" w:rsidRPr="000A569A" w:rsidRDefault="00DA3589" w:rsidP="00DA3589">
            <w:pPr>
              <w:pStyle w:val="NoSpacing"/>
              <w:rPr>
                <w:b/>
              </w:rPr>
            </w:pPr>
            <w:r w:rsidRPr="000A569A">
              <w:rPr>
                <w:b/>
              </w:rPr>
              <w:t>0.0128</w:t>
            </w:r>
          </w:p>
        </w:tc>
        <w:tc>
          <w:tcPr>
            <w:tcW w:w="893" w:type="dxa"/>
          </w:tcPr>
          <w:p w:rsidR="00DA3589" w:rsidRPr="000A569A" w:rsidRDefault="00DA3589" w:rsidP="00DA3589">
            <w:pPr>
              <w:pStyle w:val="NoSpacing"/>
              <w:rPr>
                <w:b/>
              </w:rPr>
            </w:pPr>
            <w:r w:rsidRPr="000A569A">
              <w:rPr>
                <w:b/>
              </w:rPr>
              <w:t>0.0115</w:t>
            </w:r>
          </w:p>
        </w:tc>
        <w:tc>
          <w:tcPr>
            <w:tcW w:w="892" w:type="dxa"/>
          </w:tcPr>
          <w:p w:rsidR="00DA3589" w:rsidRPr="000A569A" w:rsidRDefault="00DA3589" w:rsidP="00DA3589">
            <w:pPr>
              <w:pStyle w:val="NoSpacing"/>
              <w:rPr>
                <w:b/>
              </w:rPr>
            </w:pPr>
            <w:r w:rsidRPr="000A569A">
              <w:rPr>
                <w:b/>
              </w:rPr>
              <w:t>0.0128</w:t>
            </w:r>
          </w:p>
        </w:tc>
        <w:tc>
          <w:tcPr>
            <w:tcW w:w="893" w:type="dxa"/>
          </w:tcPr>
          <w:p w:rsidR="00DA3589" w:rsidRPr="000A569A" w:rsidRDefault="00DA3589" w:rsidP="00DA3589">
            <w:pPr>
              <w:pStyle w:val="NoSpacing"/>
              <w:rPr>
                <w:b/>
              </w:rPr>
            </w:pPr>
            <w:r w:rsidRPr="000A569A">
              <w:rPr>
                <w:b/>
              </w:rPr>
              <w:t>0.0021</w:t>
            </w:r>
          </w:p>
        </w:tc>
      </w:tr>
      <w:tr w:rsidR="00DA3589" w:rsidRPr="00444EEB" w:rsidTr="000A569A">
        <w:trPr>
          <w:trHeight w:val="272"/>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5%</w:t>
            </w:r>
          </w:p>
        </w:tc>
        <w:tc>
          <w:tcPr>
            <w:tcW w:w="838" w:type="dxa"/>
          </w:tcPr>
          <w:p w:rsidR="00DA3589" w:rsidRPr="000A569A" w:rsidRDefault="00DA3589" w:rsidP="00DA3589">
            <w:pPr>
              <w:pStyle w:val="NoSpacing"/>
              <w:rPr>
                <w:b/>
              </w:rPr>
            </w:pPr>
            <w:r w:rsidRPr="000A569A">
              <w:rPr>
                <w:b/>
              </w:rPr>
              <w:t>0.3567</w:t>
            </w:r>
          </w:p>
        </w:tc>
        <w:tc>
          <w:tcPr>
            <w:tcW w:w="893" w:type="dxa"/>
          </w:tcPr>
          <w:p w:rsidR="00DA3589" w:rsidRPr="000A569A" w:rsidRDefault="00DA3589" w:rsidP="00DA3589">
            <w:pPr>
              <w:pStyle w:val="NoSpacing"/>
              <w:rPr>
                <w:b/>
              </w:rPr>
            </w:pPr>
            <w:r w:rsidRPr="000A569A">
              <w:rPr>
                <w:b/>
              </w:rPr>
              <w:t>0.1740</w:t>
            </w:r>
          </w:p>
        </w:tc>
        <w:tc>
          <w:tcPr>
            <w:tcW w:w="892" w:type="dxa"/>
          </w:tcPr>
          <w:p w:rsidR="00DA3589" w:rsidRPr="000A569A" w:rsidRDefault="00DA3589" w:rsidP="00DA3589">
            <w:pPr>
              <w:pStyle w:val="NoSpacing"/>
              <w:rPr>
                <w:b/>
              </w:rPr>
            </w:pPr>
            <w:r w:rsidRPr="000A569A">
              <w:rPr>
                <w:b/>
              </w:rPr>
              <w:t>0.3567</w:t>
            </w:r>
          </w:p>
        </w:tc>
        <w:tc>
          <w:tcPr>
            <w:tcW w:w="893" w:type="dxa"/>
          </w:tcPr>
          <w:p w:rsidR="00DA3589" w:rsidRPr="000A569A" w:rsidRDefault="00DA3589" w:rsidP="00DA3589">
            <w:pPr>
              <w:pStyle w:val="NoSpacing"/>
              <w:rPr>
                <w:b/>
              </w:rPr>
            </w:pPr>
            <w:r w:rsidRPr="000A569A">
              <w:rPr>
                <w:b/>
              </w:rPr>
              <w:t>0.1362</w:t>
            </w:r>
          </w:p>
        </w:tc>
        <w:tc>
          <w:tcPr>
            <w:tcW w:w="892" w:type="dxa"/>
          </w:tcPr>
          <w:p w:rsidR="00DA3589" w:rsidRPr="000A569A" w:rsidRDefault="00DA3589" w:rsidP="00DA3589">
            <w:pPr>
              <w:pStyle w:val="NoSpacing"/>
              <w:rPr>
                <w:b/>
              </w:rPr>
            </w:pPr>
            <w:r w:rsidRPr="000A569A">
              <w:rPr>
                <w:b/>
              </w:rPr>
              <w:t>0.0765</w:t>
            </w:r>
          </w:p>
        </w:tc>
        <w:tc>
          <w:tcPr>
            <w:tcW w:w="893" w:type="dxa"/>
          </w:tcPr>
          <w:p w:rsidR="00DA3589" w:rsidRPr="000A569A" w:rsidRDefault="00DA3589" w:rsidP="00DA3589">
            <w:pPr>
              <w:pStyle w:val="NoSpacing"/>
              <w:rPr>
                <w:b/>
              </w:rPr>
            </w:pPr>
            <w:r w:rsidRPr="000A569A">
              <w:rPr>
                <w:b/>
              </w:rPr>
              <w:t>0.0291</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0.0119</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0.0022</w:t>
            </w:r>
          </w:p>
        </w:tc>
      </w:tr>
      <w:tr w:rsidR="00DA3589" w:rsidRPr="00444EEB" w:rsidTr="000A569A">
        <w:trPr>
          <w:trHeight w:val="276"/>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10%</w:t>
            </w:r>
          </w:p>
        </w:tc>
        <w:tc>
          <w:tcPr>
            <w:tcW w:w="838" w:type="dxa"/>
          </w:tcPr>
          <w:p w:rsidR="00DA3589" w:rsidRPr="000A569A" w:rsidRDefault="00DA3589" w:rsidP="00DA3589">
            <w:pPr>
              <w:pStyle w:val="NoSpacing"/>
              <w:rPr>
                <w:b/>
              </w:rPr>
            </w:pPr>
            <w:r w:rsidRPr="000A569A">
              <w:rPr>
                <w:b/>
              </w:rPr>
              <w:t>0.3815</w:t>
            </w:r>
          </w:p>
        </w:tc>
        <w:tc>
          <w:tcPr>
            <w:tcW w:w="893" w:type="dxa"/>
          </w:tcPr>
          <w:p w:rsidR="00DA3589" w:rsidRPr="000A569A" w:rsidRDefault="00DA3589" w:rsidP="00DA3589">
            <w:pPr>
              <w:pStyle w:val="NoSpacing"/>
              <w:rPr>
                <w:b/>
              </w:rPr>
            </w:pPr>
            <w:r w:rsidRPr="000A569A">
              <w:rPr>
                <w:b/>
              </w:rPr>
              <w:t>0.1766</w:t>
            </w:r>
          </w:p>
        </w:tc>
        <w:tc>
          <w:tcPr>
            <w:tcW w:w="892" w:type="dxa"/>
          </w:tcPr>
          <w:p w:rsidR="00DA3589" w:rsidRPr="000A569A" w:rsidRDefault="00DA3589" w:rsidP="00DA3589">
            <w:pPr>
              <w:pStyle w:val="NoSpacing"/>
              <w:rPr>
                <w:b/>
              </w:rPr>
            </w:pPr>
            <w:r w:rsidRPr="000A569A">
              <w:rPr>
                <w:b/>
              </w:rPr>
              <w:t>0.3815</w:t>
            </w:r>
          </w:p>
        </w:tc>
        <w:tc>
          <w:tcPr>
            <w:tcW w:w="893" w:type="dxa"/>
          </w:tcPr>
          <w:p w:rsidR="00DA3589" w:rsidRPr="000A569A" w:rsidRDefault="00DA3589" w:rsidP="00DA3589">
            <w:pPr>
              <w:pStyle w:val="NoSpacing"/>
              <w:rPr>
                <w:b/>
              </w:rPr>
            </w:pPr>
            <w:r w:rsidRPr="000A569A">
              <w:rPr>
                <w:b/>
              </w:rPr>
              <w:t>0.1380</w:t>
            </w:r>
          </w:p>
        </w:tc>
        <w:tc>
          <w:tcPr>
            <w:tcW w:w="892" w:type="dxa"/>
          </w:tcPr>
          <w:p w:rsidR="00DA3589" w:rsidRPr="000A569A" w:rsidRDefault="00DA3589" w:rsidP="00DA3589">
            <w:pPr>
              <w:pStyle w:val="NoSpacing"/>
              <w:rPr>
                <w:b/>
              </w:rPr>
            </w:pPr>
            <w:r w:rsidRPr="000A569A">
              <w:rPr>
                <w:b/>
              </w:rPr>
              <w:t>0.0772</w:t>
            </w:r>
          </w:p>
        </w:tc>
        <w:tc>
          <w:tcPr>
            <w:tcW w:w="893" w:type="dxa"/>
          </w:tcPr>
          <w:p w:rsidR="00DA3589" w:rsidRPr="000A569A" w:rsidRDefault="00DA3589" w:rsidP="00DA3589">
            <w:pPr>
              <w:pStyle w:val="NoSpacing"/>
              <w:rPr>
                <w:b/>
              </w:rPr>
            </w:pPr>
            <w:r w:rsidRPr="000A569A">
              <w:rPr>
                <w:b/>
              </w:rPr>
              <w:t>0.0301</w:t>
            </w:r>
          </w:p>
        </w:tc>
        <w:tc>
          <w:tcPr>
            <w:tcW w:w="892" w:type="dxa"/>
          </w:tcPr>
          <w:p w:rsidR="00DA3589" w:rsidRPr="000A569A" w:rsidRDefault="00DA3589" w:rsidP="00DA3589">
            <w:pPr>
              <w:pStyle w:val="NoSpacing"/>
              <w:rPr>
                <w:b/>
              </w:rPr>
            </w:pPr>
            <w:r w:rsidRPr="000A569A">
              <w:rPr>
                <w:b/>
              </w:rPr>
              <w:t>0.0132</w:t>
            </w:r>
          </w:p>
        </w:tc>
        <w:tc>
          <w:tcPr>
            <w:tcW w:w="893" w:type="dxa"/>
          </w:tcPr>
          <w:p w:rsidR="00DA3589" w:rsidRPr="000A569A" w:rsidRDefault="00DA3589" w:rsidP="00DA3589">
            <w:pPr>
              <w:pStyle w:val="NoSpacing"/>
              <w:rPr>
                <w:b/>
              </w:rPr>
            </w:pPr>
            <w:r w:rsidRPr="000A569A">
              <w:rPr>
                <w:b/>
              </w:rPr>
              <w:t>0.0120</w:t>
            </w:r>
          </w:p>
        </w:tc>
        <w:tc>
          <w:tcPr>
            <w:tcW w:w="892" w:type="dxa"/>
          </w:tcPr>
          <w:p w:rsidR="00DA3589" w:rsidRPr="000A569A" w:rsidRDefault="00DA3589" w:rsidP="00DA3589">
            <w:pPr>
              <w:pStyle w:val="NoSpacing"/>
              <w:rPr>
                <w:b/>
              </w:rPr>
            </w:pPr>
            <w:r w:rsidRPr="000A569A">
              <w:rPr>
                <w:b/>
              </w:rPr>
              <w:t>0.0131</w:t>
            </w:r>
          </w:p>
        </w:tc>
        <w:tc>
          <w:tcPr>
            <w:tcW w:w="893" w:type="dxa"/>
          </w:tcPr>
          <w:p w:rsidR="00DA3589" w:rsidRPr="000A569A" w:rsidRDefault="00DA3589" w:rsidP="00DA3589">
            <w:pPr>
              <w:pStyle w:val="NoSpacing"/>
              <w:rPr>
                <w:b/>
              </w:rPr>
            </w:pPr>
            <w:r w:rsidRPr="000A569A">
              <w:rPr>
                <w:b/>
              </w:rPr>
              <w:t>0.0023</w:t>
            </w:r>
          </w:p>
        </w:tc>
      </w:tr>
      <w:tr w:rsidR="00DA3589" w:rsidRPr="00444EEB" w:rsidTr="000A569A">
        <w:trPr>
          <w:trHeight w:val="280"/>
        </w:trPr>
        <w:tc>
          <w:tcPr>
            <w:tcW w:w="1526" w:type="dxa"/>
          </w:tcPr>
          <w:p w:rsidR="00DA3589" w:rsidRPr="000A569A" w:rsidRDefault="00DA3589" w:rsidP="00DA3589">
            <w:pPr>
              <w:jc w:val="both"/>
              <w:rPr>
                <w:rFonts w:ascii="Times New Roman" w:hAnsi="Times New Roman" w:cs="Times New Roman"/>
                <w:b/>
                <w:sz w:val="20"/>
                <w:szCs w:val="20"/>
              </w:rPr>
            </w:pPr>
            <w:r w:rsidRPr="000A569A">
              <w:rPr>
                <w:rFonts w:ascii="Times New Roman" w:hAnsi="Times New Roman" w:cs="Times New Roman"/>
                <w:b/>
                <w:sz w:val="20"/>
                <w:szCs w:val="20"/>
              </w:rPr>
              <w:t>EQUATION  3</w:t>
            </w:r>
          </w:p>
        </w:tc>
        <w:tc>
          <w:tcPr>
            <w:tcW w:w="1134" w:type="dxa"/>
          </w:tcPr>
          <w:p w:rsidR="00DA3589" w:rsidRPr="00444EEB" w:rsidRDefault="00DA3589" w:rsidP="00DA3589">
            <w:pPr>
              <w:jc w:val="both"/>
              <w:rPr>
                <w:rFonts w:ascii="Times New Roman" w:hAnsi="Times New Roman" w:cs="Times New Roman"/>
                <w:sz w:val="20"/>
                <w:szCs w:val="20"/>
              </w:rPr>
            </w:pPr>
          </w:p>
        </w:tc>
        <w:tc>
          <w:tcPr>
            <w:tcW w:w="838"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c>
          <w:tcPr>
            <w:tcW w:w="892" w:type="dxa"/>
          </w:tcPr>
          <w:p w:rsidR="00DA3589" w:rsidRPr="00444EEB" w:rsidRDefault="00DA3589" w:rsidP="00DA3589">
            <w:pPr>
              <w:jc w:val="both"/>
              <w:rPr>
                <w:rFonts w:ascii="Times New Roman" w:hAnsi="Times New Roman" w:cs="Times New Roman"/>
                <w:sz w:val="20"/>
                <w:szCs w:val="20"/>
              </w:rPr>
            </w:pPr>
          </w:p>
        </w:tc>
        <w:tc>
          <w:tcPr>
            <w:tcW w:w="893" w:type="dxa"/>
          </w:tcPr>
          <w:p w:rsidR="00DA3589" w:rsidRPr="00444EEB" w:rsidRDefault="00DA3589" w:rsidP="00DA3589">
            <w:pPr>
              <w:jc w:val="both"/>
              <w:rPr>
                <w:rFonts w:ascii="Times New Roman" w:hAnsi="Times New Roman" w:cs="Times New Roman"/>
                <w:sz w:val="20"/>
                <w:szCs w:val="20"/>
              </w:rPr>
            </w:pPr>
          </w:p>
        </w:tc>
      </w:tr>
      <w:tr w:rsidR="00DA3589" w:rsidRPr="00444EEB" w:rsidTr="000A569A">
        <w:trPr>
          <w:trHeight w:val="270"/>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0%</w:t>
            </w:r>
          </w:p>
        </w:tc>
        <w:tc>
          <w:tcPr>
            <w:tcW w:w="838" w:type="dxa"/>
          </w:tcPr>
          <w:p w:rsidR="00DA3589" w:rsidRPr="000A569A" w:rsidRDefault="00DA3589" w:rsidP="00DA3589">
            <w:pPr>
              <w:pStyle w:val="NoSpacing"/>
              <w:rPr>
                <w:b/>
              </w:rPr>
            </w:pPr>
            <w:r w:rsidRPr="000A569A">
              <w:rPr>
                <w:b/>
              </w:rPr>
              <w:t>0.3539</w:t>
            </w:r>
          </w:p>
        </w:tc>
        <w:tc>
          <w:tcPr>
            <w:tcW w:w="893" w:type="dxa"/>
          </w:tcPr>
          <w:p w:rsidR="00DA3589" w:rsidRPr="000A569A" w:rsidRDefault="00DA3589" w:rsidP="00DA3589">
            <w:pPr>
              <w:pStyle w:val="NoSpacing"/>
              <w:rPr>
                <w:b/>
              </w:rPr>
            </w:pPr>
            <w:r w:rsidRPr="000A569A">
              <w:rPr>
                <w:b/>
              </w:rPr>
              <w:t>0.1720</w:t>
            </w:r>
          </w:p>
        </w:tc>
        <w:tc>
          <w:tcPr>
            <w:tcW w:w="892" w:type="dxa"/>
          </w:tcPr>
          <w:p w:rsidR="00DA3589" w:rsidRPr="000A569A" w:rsidRDefault="00DA3589" w:rsidP="00DA3589">
            <w:pPr>
              <w:pStyle w:val="NoSpacing"/>
              <w:rPr>
                <w:b/>
              </w:rPr>
            </w:pPr>
            <w:r w:rsidRPr="000A569A">
              <w:rPr>
                <w:b/>
              </w:rPr>
              <w:t>0.3195</w:t>
            </w:r>
          </w:p>
        </w:tc>
        <w:tc>
          <w:tcPr>
            <w:tcW w:w="893" w:type="dxa"/>
          </w:tcPr>
          <w:p w:rsidR="00DA3589" w:rsidRPr="000A569A" w:rsidRDefault="00DA3589" w:rsidP="00DA3589">
            <w:pPr>
              <w:pStyle w:val="NoSpacing"/>
              <w:rPr>
                <w:b/>
              </w:rPr>
            </w:pPr>
            <w:r w:rsidRPr="000A569A">
              <w:rPr>
                <w:b/>
              </w:rPr>
              <w:t>0.1350</w:t>
            </w:r>
          </w:p>
        </w:tc>
        <w:tc>
          <w:tcPr>
            <w:tcW w:w="892" w:type="dxa"/>
          </w:tcPr>
          <w:p w:rsidR="00DA3589" w:rsidRPr="000A569A" w:rsidRDefault="00DA3589" w:rsidP="00DA3589">
            <w:pPr>
              <w:pStyle w:val="NoSpacing"/>
              <w:rPr>
                <w:b/>
              </w:rPr>
            </w:pPr>
            <w:r w:rsidRPr="000A569A">
              <w:rPr>
                <w:b/>
              </w:rPr>
              <w:t>0.0768</w:t>
            </w:r>
          </w:p>
        </w:tc>
        <w:tc>
          <w:tcPr>
            <w:tcW w:w="893" w:type="dxa"/>
          </w:tcPr>
          <w:p w:rsidR="00DA3589" w:rsidRPr="000A569A" w:rsidRDefault="00DA3589" w:rsidP="00DA3589">
            <w:pPr>
              <w:pStyle w:val="NoSpacing"/>
              <w:rPr>
                <w:b/>
              </w:rPr>
            </w:pPr>
            <w:r w:rsidRPr="000A569A">
              <w:rPr>
                <w:b/>
              </w:rPr>
              <w:t>0.0276</w:t>
            </w:r>
          </w:p>
        </w:tc>
        <w:tc>
          <w:tcPr>
            <w:tcW w:w="892" w:type="dxa"/>
          </w:tcPr>
          <w:p w:rsidR="00DA3589" w:rsidRPr="000A569A" w:rsidRDefault="00DA3589" w:rsidP="00DA3589">
            <w:pPr>
              <w:pStyle w:val="NoSpacing"/>
              <w:rPr>
                <w:b/>
              </w:rPr>
            </w:pPr>
            <w:r w:rsidRPr="000A569A">
              <w:rPr>
                <w:b/>
              </w:rPr>
              <w:t>0.0128</w:t>
            </w:r>
          </w:p>
        </w:tc>
        <w:tc>
          <w:tcPr>
            <w:tcW w:w="893" w:type="dxa"/>
          </w:tcPr>
          <w:p w:rsidR="00DA3589" w:rsidRPr="000A569A" w:rsidRDefault="00DA3589" w:rsidP="00DA3589">
            <w:pPr>
              <w:pStyle w:val="NoSpacing"/>
              <w:rPr>
                <w:b/>
              </w:rPr>
            </w:pPr>
            <w:r w:rsidRPr="000A569A">
              <w:rPr>
                <w:b/>
              </w:rPr>
              <w:t>0.0118</w:t>
            </w:r>
          </w:p>
        </w:tc>
        <w:tc>
          <w:tcPr>
            <w:tcW w:w="892" w:type="dxa"/>
          </w:tcPr>
          <w:p w:rsidR="00DA3589" w:rsidRPr="000A569A" w:rsidRDefault="00DA3589" w:rsidP="00DA3589">
            <w:pPr>
              <w:pStyle w:val="NoSpacing"/>
              <w:rPr>
                <w:b/>
              </w:rPr>
            </w:pPr>
            <w:r w:rsidRPr="000A569A">
              <w:rPr>
                <w:b/>
              </w:rPr>
              <w:t>0.0127</w:t>
            </w:r>
          </w:p>
        </w:tc>
        <w:tc>
          <w:tcPr>
            <w:tcW w:w="893" w:type="dxa"/>
          </w:tcPr>
          <w:p w:rsidR="00DA3589" w:rsidRPr="000A569A" w:rsidRDefault="00DA3589" w:rsidP="00DA3589">
            <w:pPr>
              <w:pStyle w:val="NoSpacing"/>
              <w:rPr>
                <w:b/>
              </w:rPr>
            </w:pPr>
            <w:r w:rsidRPr="000A569A">
              <w:rPr>
                <w:b/>
              </w:rPr>
              <w:t>0.0020</w:t>
            </w:r>
          </w:p>
        </w:tc>
      </w:tr>
      <w:tr w:rsidR="00DA3589" w:rsidRPr="00444EEB" w:rsidTr="000A569A">
        <w:trPr>
          <w:trHeight w:val="274"/>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5%</w:t>
            </w:r>
          </w:p>
        </w:tc>
        <w:tc>
          <w:tcPr>
            <w:tcW w:w="838" w:type="dxa"/>
          </w:tcPr>
          <w:p w:rsidR="00DA3589" w:rsidRPr="000A569A" w:rsidRDefault="00DA3589" w:rsidP="00DA3589">
            <w:pPr>
              <w:pStyle w:val="NoSpacing"/>
              <w:rPr>
                <w:b/>
              </w:rPr>
            </w:pPr>
            <w:r w:rsidRPr="000A569A">
              <w:rPr>
                <w:b/>
              </w:rPr>
              <w:t>0.3620</w:t>
            </w:r>
          </w:p>
        </w:tc>
        <w:tc>
          <w:tcPr>
            <w:tcW w:w="893" w:type="dxa"/>
          </w:tcPr>
          <w:p w:rsidR="00DA3589" w:rsidRPr="000A569A" w:rsidRDefault="00DA3589" w:rsidP="00DA3589">
            <w:pPr>
              <w:pStyle w:val="NoSpacing"/>
              <w:rPr>
                <w:b/>
              </w:rPr>
            </w:pPr>
            <w:r w:rsidRPr="000A569A">
              <w:rPr>
                <w:b/>
              </w:rPr>
              <w:t>0.1760</w:t>
            </w:r>
          </w:p>
        </w:tc>
        <w:tc>
          <w:tcPr>
            <w:tcW w:w="892" w:type="dxa"/>
          </w:tcPr>
          <w:p w:rsidR="00DA3589" w:rsidRPr="000A569A" w:rsidRDefault="00DA3589" w:rsidP="00DA3589">
            <w:pPr>
              <w:pStyle w:val="NoSpacing"/>
              <w:rPr>
                <w:b/>
              </w:rPr>
            </w:pPr>
            <w:r w:rsidRPr="000A569A">
              <w:rPr>
                <w:b/>
              </w:rPr>
              <w:t>0.3222</w:t>
            </w:r>
          </w:p>
        </w:tc>
        <w:tc>
          <w:tcPr>
            <w:tcW w:w="893" w:type="dxa"/>
          </w:tcPr>
          <w:p w:rsidR="00DA3589" w:rsidRPr="000A569A" w:rsidRDefault="00DA3589" w:rsidP="00DA3589">
            <w:pPr>
              <w:pStyle w:val="NoSpacing"/>
              <w:rPr>
                <w:b/>
              </w:rPr>
            </w:pPr>
            <w:r w:rsidRPr="000A569A">
              <w:rPr>
                <w:b/>
              </w:rPr>
              <w:t>0.1374</w:t>
            </w:r>
          </w:p>
        </w:tc>
        <w:tc>
          <w:tcPr>
            <w:tcW w:w="892" w:type="dxa"/>
          </w:tcPr>
          <w:p w:rsidR="00DA3589" w:rsidRPr="000A569A" w:rsidRDefault="00DA3589" w:rsidP="00DA3589">
            <w:pPr>
              <w:pStyle w:val="NoSpacing"/>
              <w:rPr>
                <w:b/>
              </w:rPr>
            </w:pPr>
            <w:r w:rsidRPr="000A569A">
              <w:rPr>
                <w:b/>
              </w:rPr>
              <w:t>0.0787</w:t>
            </w:r>
          </w:p>
        </w:tc>
        <w:tc>
          <w:tcPr>
            <w:tcW w:w="893" w:type="dxa"/>
          </w:tcPr>
          <w:p w:rsidR="00DA3589" w:rsidRPr="000A569A" w:rsidRDefault="00DA3589" w:rsidP="00DA3589">
            <w:pPr>
              <w:pStyle w:val="NoSpacing"/>
              <w:rPr>
                <w:b/>
              </w:rPr>
            </w:pPr>
            <w:r w:rsidRPr="000A569A">
              <w:rPr>
                <w:b/>
              </w:rPr>
              <w:t>0.2901</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0.0117</w:t>
            </w:r>
          </w:p>
        </w:tc>
        <w:tc>
          <w:tcPr>
            <w:tcW w:w="892" w:type="dxa"/>
          </w:tcPr>
          <w:p w:rsidR="00DA3589" w:rsidRPr="000A569A" w:rsidRDefault="00DA3589" w:rsidP="00DA3589">
            <w:pPr>
              <w:pStyle w:val="NoSpacing"/>
              <w:rPr>
                <w:b/>
              </w:rPr>
            </w:pPr>
            <w:r w:rsidRPr="000A569A">
              <w:rPr>
                <w:b/>
              </w:rPr>
              <w:t>0.0130</w:t>
            </w:r>
          </w:p>
        </w:tc>
        <w:tc>
          <w:tcPr>
            <w:tcW w:w="893" w:type="dxa"/>
          </w:tcPr>
          <w:p w:rsidR="00DA3589" w:rsidRPr="000A569A" w:rsidRDefault="00DA3589" w:rsidP="00DA3589">
            <w:pPr>
              <w:pStyle w:val="NoSpacing"/>
              <w:rPr>
                <w:b/>
              </w:rPr>
            </w:pPr>
            <w:r w:rsidRPr="000A569A">
              <w:rPr>
                <w:b/>
              </w:rPr>
              <w:t>0.0022</w:t>
            </w:r>
          </w:p>
        </w:tc>
      </w:tr>
      <w:tr w:rsidR="00DA3589" w:rsidRPr="00444EEB" w:rsidTr="000A569A">
        <w:trPr>
          <w:trHeight w:val="278"/>
        </w:trPr>
        <w:tc>
          <w:tcPr>
            <w:tcW w:w="1526" w:type="dxa"/>
          </w:tcPr>
          <w:p w:rsidR="00DA3589" w:rsidRPr="00444EEB" w:rsidRDefault="00DA3589" w:rsidP="00DA3589">
            <w:pPr>
              <w:jc w:val="both"/>
              <w:rPr>
                <w:rFonts w:ascii="Times New Roman" w:hAnsi="Times New Roman" w:cs="Times New Roman"/>
                <w:sz w:val="20"/>
                <w:szCs w:val="20"/>
              </w:rPr>
            </w:pPr>
          </w:p>
        </w:tc>
        <w:tc>
          <w:tcPr>
            <w:tcW w:w="1134" w:type="dxa"/>
          </w:tcPr>
          <w:p w:rsidR="00DA3589" w:rsidRPr="000A569A" w:rsidRDefault="00DA3589" w:rsidP="00DA3589">
            <w:pPr>
              <w:pStyle w:val="NoSpacing"/>
              <w:rPr>
                <w:b/>
              </w:rPr>
            </w:pPr>
            <w:r w:rsidRPr="000A569A">
              <w:rPr>
                <w:b/>
              </w:rPr>
              <w:t>10%</w:t>
            </w:r>
          </w:p>
        </w:tc>
        <w:tc>
          <w:tcPr>
            <w:tcW w:w="838" w:type="dxa"/>
          </w:tcPr>
          <w:p w:rsidR="00DA3589" w:rsidRPr="000A569A" w:rsidRDefault="00DA3589" w:rsidP="00DA3589">
            <w:pPr>
              <w:pStyle w:val="NoSpacing"/>
              <w:rPr>
                <w:b/>
              </w:rPr>
            </w:pPr>
            <w:r w:rsidRPr="000A569A">
              <w:rPr>
                <w:b/>
              </w:rPr>
              <w:t>0.4101</w:t>
            </w:r>
          </w:p>
        </w:tc>
        <w:tc>
          <w:tcPr>
            <w:tcW w:w="893" w:type="dxa"/>
          </w:tcPr>
          <w:p w:rsidR="00DA3589" w:rsidRPr="000A569A" w:rsidRDefault="00DA3589" w:rsidP="00DA3589">
            <w:pPr>
              <w:pStyle w:val="NoSpacing"/>
              <w:rPr>
                <w:b/>
              </w:rPr>
            </w:pPr>
            <w:r w:rsidRPr="000A569A">
              <w:rPr>
                <w:b/>
              </w:rPr>
              <w:t>0.1890</w:t>
            </w:r>
          </w:p>
        </w:tc>
        <w:tc>
          <w:tcPr>
            <w:tcW w:w="892" w:type="dxa"/>
          </w:tcPr>
          <w:p w:rsidR="00DA3589" w:rsidRPr="000A569A" w:rsidRDefault="00DA3589" w:rsidP="00DA3589">
            <w:pPr>
              <w:pStyle w:val="NoSpacing"/>
              <w:rPr>
                <w:b/>
              </w:rPr>
            </w:pPr>
            <w:r w:rsidRPr="000A569A">
              <w:rPr>
                <w:b/>
              </w:rPr>
              <w:t>0.3371</w:t>
            </w:r>
          </w:p>
        </w:tc>
        <w:tc>
          <w:tcPr>
            <w:tcW w:w="893" w:type="dxa"/>
          </w:tcPr>
          <w:p w:rsidR="00DA3589" w:rsidRPr="000A569A" w:rsidRDefault="00DA3589" w:rsidP="00DA3589">
            <w:pPr>
              <w:pStyle w:val="NoSpacing"/>
              <w:rPr>
                <w:b/>
              </w:rPr>
            </w:pPr>
            <w:r w:rsidRPr="000A569A">
              <w:rPr>
                <w:b/>
              </w:rPr>
              <w:t>0.1387</w:t>
            </w:r>
          </w:p>
        </w:tc>
        <w:tc>
          <w:tcPr>
            <w:tcW w:w="892" w:type="dxa"/>
          </w:tcPr>
          <w:p w:rsidR="00DA3589" w:rsidRPr="000A569A" w:rsidRDefault="00DA3589" w:rsidP="00DA3589">
            <w:pPr>
              <w:pStyle w:val="NoSpacing"/>
              <w:rPr>
                <w:b/>
              </w:rPr>
            </w:pPr>
            <w:r w:rsidRPr="000A569A">
              <w:rPr>
                <w:b/>
              </w:rPr>
              <w:t>0.0799</w:t>
            </w:r>
          </w:p>
        </w:tc>
        <w:tc>
          <w:tcPr>
            <w:tcW w:w="893" w:type="dxa"/>
          </w:tcPr>
          <w:p w:rsidR="00DA3589" w:rsidRPr="000A569A" w:rsidRDefault="00DA3589" w:rsidP="00DA3589">
            <w:pPr>
              <w:pStyle w:val="NoSpacing"/>
              <w:rPr>
                <w:b/>
              </w:rPr>
            </w:pPr>
            <w:r w:rsidRPr="000A569A">
              <w:rPr>
                <w:b/>
              </w:rPr>
              <w:t>0.0300</w:t>
            </w:r>
          </w:p>
        </w:tc>
        <w:tc>
          <w:tcPr>
            <w:tcW w:w="892" w:type="dxa"/>
          </w:tcPr>
          <w:p w:rsidR="00DA3589" w:rsidRPr="000A569A" w:rsidRDefault="00DA3589" w:rsidP="00DA3589">
            <w:pPr>
              <w:pStyle w:val="NoSpacing"/>
              <w:rPr>
                <w:b/>
              </w:rPr>
            </w:pPr>
            <w:r w:rsidRPr="000A569A">
              <w:rPr>
                <w:b/>
              </w:rPr>
              <w:t>0.0147</w:t>
            </w:r>
          </w:p>
        </w:tc>
        <w:tc>
          <w:tcPr>
            <w:tcW w:w="893" w:type="dxa"/>
          </w:tcPr>
          <w:p w:rsidR="00DA3589" w:rsidRPr="000A569A" w:rsidRDefault="00DA3589" w:rsidP="00DA3589">
            <w:pPr>
              <w:pStyle w:val="NoSpacing"/>
              <w:rPr>
                <w:b/>
              </w:rPr>
            </w:pPr>
            <w:r w:rsidRPr="000A569A">
              <w:rPr>
                <w:b/>
              </w:rPr>
              <w:t>0.0120</w:t>
            </w:r>
          </w:p>
        </w:tc>
        <w:tc>
          <w:tcPr>
            <w:tcW w:w="892" w:type="dxa"/>
          </w:tcPr>
          <w:p w:rsidR="00DA3589" w:rsidRPr="000A569A" w:rsidRDefault="00DA3589" w:rsidP="00DA3589">
            <w:pPr>
              <w:pStyle w:val="NoSpacing"/>
              <w:rPr>
                <w:b/>
              </w:rPr>
            </w:pPr>
            <w:r w:rsidRPr="000A569A">
              <w:rPr>
                <w:b/>
              </w:rPr>
              <w:t>0.0133</w:t>
            </w:r>
          </w:p>
        </w:tc>
        <w:tc>
          <w:tcPr>
            <w:tcW w:w="893" w:type="dxa"/>
          </w:tcPr>
          <w:p w:rsidR="00DA3589" w:rsidRPr="000A569A" w:rsidRDefault="00DA3589" w:rsidP="00DA3589">
            <w:pPr>
              <w:pStyle w:val="NoSpacing"/>
              <w:rPr>
                <w:b/>
              </w:rPr>
            </w:pPr>
            <w:r w:rsidRPr="000A569A">
              <w:rPr>
                <w:b/>
              </w:rPr>
              <w:t>0.0023</w:t>
            </w:r>
          </w:p>
        </w:tc>
      </w:tr>
    </w:tbl>
    <w:p w:rsidR="009753A6" w:rsidRPr="00501211" w:rsidRDefault="009753A6" w:rsidP="008E78C6">
      <w:pPr>
        <w:spacing w:line="240" w:lineRule="auto"/>
        <w:rPr>
          <w:rFonts w:ascii="Times New Roman" w:hAnsi="Times New Roman" w:cs="Times New Roman"/>
          <w:b/>
          <w:sz w:val="24"/>
          <w:szCs w:val="24"/>
        </w:rPr>
      </w:pPr>
    </w:p>
    <w:p w:rsidR="009753A6" w:rsidRPr="00501211" w:rsidRDefault="00CE46B6" w:rsidP="00501211">
      <w:pPr>
        <w:spacing w:line="240" w:lineRule="auto"/>
        <w:jc w:val="both"/>
        <w:rPr>
          <w:rFonts w:ascii="Times New Roman" w:hAnsi="Times New Roman" w:cs="Times New Roman"/>
          <w:sz w:val="24"/>
          <w:szCs w:val="24"/>
        </w:rPr>
      </w:pPr>
      <w:r w:rsidRPr="00501211">
        <w:rPr>
          <w:rFonts w:ascii="Times New Roman" w:hAnsi="Times New Roman" w:cs="Times New Roman"/>
          <w:sz w:val="24"/>
          <w:szCs w:val="24"/>
        </w:rPr>
        <w:t xml:space="preserve">From Table 2, </w:t>
      </w:r>
      <w:r w:rsidR="00501211">
        <w:rPr>
          <w:rFonts w:ascii="Times New Roman" w:hAnsi="Times New Roman" w:cs="Times New Roman"/>
          <w:sz w:val="24"/>
          <w:szCs w:val="24"/>
        </w:rPr>
        <w:t>the ABIAS estimates obtained at N = 20 for Equation 1 is the same for 0% and 5% contamination levels. For Equation 2, the ABIAS estimates at N = 20 and N = 40 are exactly the same for 0% and 5% levels of contamination. The SUR estimator exhibit</w:t>
      </w:r>
      <w:r w:rsidR="006B2C68">
        <w:rPr>
          <w:rFonts w:ascii="Times New Roman" w:hAnsi="Times New Roman" w:cs="Times New Roman"/>
          <w:sz w:val="24"/>
          <w:szCs w:val="24"/>
        </w:rPr>
        <w:t>s</w:t>
      </w:r>
      <w:r w:rsidR="00501211">
        <w:rPr>
          <w:rFonts w:ascii="Times New Roman" w:hAnsi="Times New Roman" w:cs="Times New Roman"/>
          <w:sz w:val="24"/>
          <w:szCs w:val="24"/>
        </w:rPr>
        <w:t xml:space="preserve"> an asymptotic behaviour with the values of both ABIAS and MSE consistently decreasing at all the levels of contamination under consideration as the sample size increases. </w:t>
      </w:r>
      <w:r w:rsidR="006B2C68">
        <w:rPr>
          <w:rFonts w:ascii="Times New Roman" w:hAnsi="Times New Roman" w:cs="Times New Roman"/>
          <w:sz w:val="24"/>
          <w:szCs w:val="24"/>
        </w:rPr>
        <w:t>The SUR estimator is not greatly affected by the presence of outliers at the large sample sizes (i.e. N = 100 and 500) even as the percentage contamination is increased. The values of ABIAS and MSE increase as the contamination level increases for all the sample sizes and Equations but at small magnitudes for large sample sizes.</w:t>
      </w:r>
    </w:p>
    <w:p w:rsidR="00E019DE" w:rsidRPr="00234508" w:rsidRDefault="00E019DE" w:rsidP="00E019DE">
      <w:pPr>
        <w:jc w:val="both"/>
        <w:rPr>
          <w:rFonts w:ascii="Times New Roman" w:hAnsi="Times New Roman" w:cs="Times New Roman"/>
          <w:sz w:val="24"/>
          <w:szCs w:val="24"/>
        </w:rPr>
      </w:pPr>
      <w:r>
        <w:rPr>
          <w:rFonts w:ascii="Times New Roman" w:hAnsi="Times New Roman" w:cs="Times New Roman"/>
          <w:sz w:val="24"/>
          <w:szCs w:val="24"/>
        </w:rPr>
        <w:t>Tables 1 and 2 are combined to produce Table 3 to facilitate comparison across estimators, sample sizes and percentage outliers.</w:t>
      </w:r>
    </w:p>
    <w:p w:rsidR="009753A6" w:rsidRDefault="009753A6" w:rsidP="00501211">
      <w:pPr>
        <w:spacing w:line="240" w:lineRule="auto"/>
        <w:jc w:val="both"/>
        <w:rPr>
          <w:b/>
          <w:sz w:val="24"/>
          <w:szCs w:val="24"/>
        </w:rPr>
      </w:pPr>
    </w:p>
    <w:p w:rsidR="009753A6" w:rsidRDefault="009753A6" w:rsidP="00501211">
      <w:pPr>
        <w:spacing w:line="240" w:lineRule="auto"/>
        <w:jc w:val="both"/>
        <w:rPr>
          <w:b/>
          <w:sz w:val="24"/>
          <w:szCs w:val="24"/>
        </w:rPr>
      </w:pPr>
    </w:p>
    <w:p w:rsidR="009753A6" w:rsidRDefault="009753A6" w:rsidP="00501211">
      <w:pPr>
        <w:spacing w:line="240" w:lineRule="auto"/>
        <w:jc w:val="both"/>
        <w:rPr>
          <w:b/>
          <w:sz w:val="24"/>
          <w:szCs w:val="24"/>
        </w:rPr>
      </w:pPr>
    </w:p>
    <w:p w:rsidR="009753A6" w:rsidRDefault="009753A6" w:rsidP="008E78C6">
      <w:pPr>
        <w:spacing w:line="240" w:lineRule="auto"/>
        <w:rPr>
          <w:b/>
          <w:sz w:val="24"/>
          <w:szCs w:val="24"/>
        </w:rPr>
      </w:pPr>
    </w:p>
    <w:p w:rsidR="009753A6" w:rsidRDefault="009753A6" w:rsidP="008E78C6">
      <w:pPr>
        <w:spacing w:line="240" w:lineRule="auto"/>
        <w:rPr>
          <w:b/>
          <w:sz w:val="24"/>
          <w:szCs w:val="24"/>
        </w:rPr>
      </w:pPr>
    </w:p>
    <w:p w:rsidR="009753A6" w:rsidRDefault="009753A6" w:rsidP="008E78C6">
      <w:pPr>
        <w:spacing w:line="240" w:lineRule="auto"/>
        <w:rPr>
          <w:b/>
          <w:sz w:val="24"/>
          <w:szCs w:val="24"/>
        </w:rPr>
      </w:pPr>
    </w:p>
    <w:p w:rsidR="003037A2" w:rsidRDefault="003037A2" w:rsidP="003037A2">
      <w:pPr>
        <w:jc w:val="both"/>
        <w:rPr>
          <w:rFonts w:ascii="Times New Roman" w:hAnsi="Times New Roman" w:cs="Times New Roman"/>
          <w:sz w:val="24"/>
          <w:szCs w:val="24"/>
        </w:rPr>
      </w:pPr>
    </w:p>
    <w:p w:rsidR="003037A2" w:rsidRDefault="003037A2" w:rsidP="003037A2">
      <w:pPr>
        <w:jc w:val="both"/>
        <w:rPr>
          <w:rFonts w:ascii="Times New Roman" w:hAnsi="Times New Roman" w:cs="Times New Roman"/>
          <w:sz w:val="24"/>
          <w:szCs w:val="24"/>
        </w:rPr>
      </w:pPr>
    </w:p>
    <w:p w:rsidR="003037A2" w:rsidRDefault="003037A2" w:rsidP="003037A2">
      <w:pPr>
        <w:jc w:val="both"/>
        <w:rPr>
          <w:rFonts w:ascii="Times New Roman" w:hAnsi="Times New Roman" w:cs="Times New Roman"/>
          <w:sz w:val="24"/>
          <w:szCs w:val="24"/>
        </w:rPr>
      </w:pPr>
    </w:p>
    <w:p w:rsidR="00124D96" w:rsidRPr="00EE4467" w:rsidRDefault="00124D96" w:rsidP="008E78C6">
      <w:pPr>
        <w:spacing w:line="240" w:lineRule="auto"/>
        <w:rPr>
          <w:b/>
          <w:sz w:val="24"/>
          <w:szCs w:val="24"/>
        </w:rPr>
      </w:pPr>
      <w:r w:rsidRPr="00EE4467">
        <w:rPr>
          <w:b/>
          <w:sz w:val="24"/>
          <w:szCs w:val="24"/>
        </w:rPr>
        <w:t>Table 3:   Simulated information criteria for different estimation techniques</w:t>
      </w:r>
    </w:p>
    <w:tbl>
      <w:tblPr>
        <w:tblStyle w:val="TableGrid"/>
        <w:tblW w:w="10915" w:type="dxa"/>
        <w:tblInd w:w="-459" w:type="dxa"/>
        <w:tblLayout w:type="fixed"/>
        <w:tblLook w:val="04A0" w:firstRow="1" w:lastRow="0" w:firstColumn="1" w:lastColumn="0" w:noHBand="0" w:noVBand="1"/>
      </w:tblPr>
      <w:tblGrid>
        <w:gridCol w:w="1134"/>
        <w:gridCol w:w="891"/>
        <w:gridCol w:w="1111"/>
        <w:gridCol w:w="975"/>
        <w:gridCol w:w="851"/>
        <w:gridCol w:w="850"/>
        <w:gridCol w:w="186"/>
        <w:gridCol w:w="665"/>
        <w:gridCol w:w="850"/>
        <w:gridCol w:w="851"/>
        <w:gridCol w:w="133"/>
        <w:gridCol w:w="717"/>
        <w:gridCol w:w="851"/>
        <w:gridCol w:w="850"/>
      </w:tblGrid>
      <w:tr w:rsidR="00221D7F" w:rsidRPr="001E3ECD" w:rsidTr="001E3ECD">
        <w:tc>
          <w:tcPr>
            <w:tcW w:w="1134" w:type="dxa"/>
            <w:vMerge w:val="restart"/>
            <w:vAlign w:val="center"/>
          </w:tcPr>
          <w:p w:rsidR="00221D7F" w:rsidRPr="001E3ECD" w:rsidRDefault="00221D7F" w:rsidP="00221D7F">
            <w:pPr>
              <w:jc w:val="center"/>
              <w:rPr>
                <w:b/>
              </w:rPr>
            </w:pPr>
            <w:r w:rsidRPr="001E3ECD">
              <w:rPr>
                <w:b/>
              </w:rPr>
              <w:lastRenderedPageBreak/>
              <w:t>Methods</w:t>
            </w:r>
          </w:p>
        </w:tc>
        <w:tc>
          <w:tcPr>
            <w:tcW w:w="891" w:type="dxa"/>
            <w:vMerge w:val="restart"/>
            <w:vAlign w:val="center"/>
          </w:tcPr>
          <w:p w:rsidR="00221D7F" w:rsidRPr="001E3ECD" w:rsidRDefault="00221D7F" w:rsidP="00221D7F">
            <w:pPr>
              <w:jc w:val="center"/>
              <w:rPr>
                <w:b/>
              </w:rPr>
            </w:pPr>
            <w:r w:rsidRPr="001E3ECD">
              <w:rPr>
                <w:b/>
              </w:rPr>
              <w:t>Sample Size</w:t>
            </w:r>
          </w:p>
        </w:tc>
        <w:tc>
          <w:tcPr>
            <w:tcW w:w="1111" w:type="dxa"/>
            <w:vMerge w:val="restart"/>
            <w:vAlign w:val="center"/>
          </w:tcPr>
          <w:p w:rsidR="00221D7F" w:rsidRPr="001E3ECD" w:rsidRDefault="00221D7F" w:rsidP="00221D7F">
            <w:pPr>
              <w:jc w:val="center"/>
              <w:rPr>
                <w:b/>
              </w:rPr>
            </w:pPr>
            <w:r w:rsidRPr="001E3ECD">
              <w:rPr>
                <w:b/>
              </w:rPr>
              <w:t>Measures</w:t>
            </w:r>
          </w:p>
        </w:tc>
        <w:tc>
          <w:tcPr>
            <w:tcW w:w="2862" w:type="dxa"/>
            <w:gridSpan w:val="4"/>
            <w:vAlign w:val="center"/>
          </w:tcPr>
          <w:p w:rsidR="00221D7F" w:rsidRPr="001E3ECD" w:rsidRDefault="00221D7F" w:rsidP="00221D7F">
            <w:pPr>
              <w:jc w:val="center"/>
              <w:rPr>
                <w:b/>
              </w:rPr>
            </w:pPr>
            <w:r w:rsidRPr="001E3ECD">
              <w:rPr>
                <w:rFonts w:ascii="Times New Roman" w:hAnsi="Times New Roman" w:cs="Times New Roman"/>
                <w:b/>
              </w:rPr>
              <w:t>EQUATION  1</w:t>
            </w:r>
          </w:p>
        </w:tc>
        <w:tc>
          <w:tcPr>
            <w:tcW w:w="2499" w:type="dxa"/>
            <w:gridSpan w:val="4"/>
          </w:tcPr>
          <w:p w:rsidR="00221D7F" w:rsidRPr="001E3ECD" w:rsidRDefault="00221D7F" w:rsidP="00221D7F">
            <w:pPr>
              <w:jc w:val="center"/>
              <w:rPr>
                <w:rFonts w:ascii="Times New Roman" w:hAnsi="Times New Roman" w:cs="Times New Roman"/>
                <w:b/>
              </w:rPr>
            </w:pPr>
            <w:r w:rsidRPr="001E3ECD">
              <w:rPr>
                <w:rFonts w:ascii="Times New Roman" w:hAnsi="Times New Roman" w:cs="Times New Roman"/>
                <w:b/>
              </w:rPr>
              <w:t>EQUATION  2</w:t>
            </w:r>
          </w:p>
        </w:tc>
        <w:tc>
          <w:tcPr>
            <w:tcW w:w="2418" w:type="dxa"/>
            <w:gridSpan w:val="3"/>
          </w:tcPr>
          <w:p w:rsidR="00221D7F" w:rsidRPr="001E3ECD" w:rsidRDefault="00221D7F" w:rsidP="00221D7F">
            <w:pPr>
              <w:jc w:val="center"/>
              <w:rPr>
                <w:rFonts w:ascii="Times New Roman" w:hAnsi="Times New Roman" w:cs="Times New Roman"/>
                <w:b/>
              </w:rPr>
            </w:pPr>
            <w:r w:rsidRPr="001E3ECD">
              <w:rPr>
                <w:rFonts w:ascii="Times New Roman" w:hAnsi="Times New Roman" w:cs="Times New Roman"/>
                <w:b/>
              </w:rPr>
              <w:t>EQUATION  3</w:t>
            </w:r>
          </w:p>
        </w:tc>
      </w:tr>
      <w:tr w:rsidR="00221D7F" w:rsidRPr="001E3ECD" w:rsidTr="001E3ECD">
        <w:tc>
          <w:tcPr>
            <w:tcW w:w="1134" w:type="dxa"/>
            <w:vMerge/>
            <w:vAlign w:val="center"/>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vMerge/>
            <w:vAlign w:val="center"/>
          </w:tcPr>
          <w:p w:rsidR="00221D7F" w:rsidRPr="001E3ECD" w:rsidRDefault="00221D7F" w:rsidP="00221D7F">
            <w:pPr>
              <w:rPr>
                <w:b/>
              </w:rPr>
            </w:pPr>
          </w:p>
        </w:tc>
        <w:tc>
          <w:tcPr>
            <w:tcW w:w="7779" w:type="dxa"/>
            <w:gridSpan w:val="11"/>
            <w:vAlign w:val="center"/>
          </w:tcPr>
          <w:p w:rsidR="00221D7F" w:rsidRPr="001E3ECD" w:rsidRDefault="00221D7F" w:rsidP="00221D7F">
            <w:pPr>
              <w:jc w:val="center"/>
              <w:rPr>
                <w:b/>
              </w:rPr>
            </w:pPr>
            <w:r w:rsidRPr="001E3ECD">
              <w:rPr>
                <w:b/>
              </w:rPr>
              <w:t>Percentage of Outliers</w:t>
            </w:r>
          </w:p>
        </w:tc>
      </w:tr>
      <w:tr w:rsidR="001E3ECD" w:rsidRPr="001E3ECD" w:rsidTr="001E3ECD">
        <w:tc>
          <w:tcPr>
            <w:tcW w:w="1134" w:type="dxa"/>
            <w:vMerge/>
          </w:tcPr>
          <w:p w:rsidR="00221D7F" w:rsidRPr="001E3ECD" w:rsidRDefault="00221D7F" w:rsidP="00221D7F">
            <w:pPr>
              <w:rPr>
                <w:b/>
              </w:rPr>
            </w:pPr>
          </w:p>
        </w:tc>
        <w:tc>
          <w:tcPr>
            <w:tcW w:w="891" w:type="dxa"/>
            <w:vMerge/>
          </w:tcPr>
          <w:p w:rsidR="00221D7F" w:rsidRPr="001E3ECD" w:rsidRDefault="00221D7F" w:rsidP="00221D7F">
            <w:pPr>
              <w:rPr>
                <w:b/>
              </w:rPr>
            </w:pPr>
          </w:p>
        </w:tc>
        <w:tc>
          <w:tcPr>
            <w:tcW w:w="1111" w:type="dxa"/>
            <w:vMerge/>
          </w:tcPr>
          <w:p w:rsidR="00221D7F" w:rsidRPr="001E3ECD" w:rsidRDefault="00221D7F" w:rsidP="00221D7F">
            <w:pPr>
              <w:rPr>
                <w:b/>
              </w:rPr>
            </w:pPr>
          </w:p>
        </w:tc>
        <w:tc>
          <w:tcPr>
            <w:tcW w:w="975" w:type="dxa"/>
            <w:vAlign w:val="center"/>
          </w:tcPr>
          <w:p w:rsidR="00221D7F" w:rsidRPr="001E3ECD" w:rsidRDefault="00221D7F" w:rsidP="00221D7F">
            <w:pPr>
              <w:jc w:val="center"/>
            </w:pPr>
            <w:r w:rsidRPr="001E3ECD">
              <w:rPr>
                <w:b/>
              </w:rPr>
              <w:t>0%</w:t>
            </w:r>
          </w:p>
        </w:tc>
        <w:tc>
          <w:tcPr>
            <w:tcW w:w="851" w:type="dxa"/>
            <w:vAlign w:val="center"/>
          </w:tcPr>
          <w:p w:rsidR="00221D7F" w:rsidRPr="001E3ECD" w:rsidRDefault="00221D7F" w:rsidP="00221D7F">
            <w:pPr>
              <w:jc w:val="center"/>
            </w:pPr>
            <w:r w:rsidRPr="001E3ECD">
              <w:rPr>
                <w:b/>
              </w:rPr>
              <w:t>5%</w:t>
            </w:r>
          </w:p>
        </w:tc>
        <w:tc>
          <w:tcPr>
            <w:tcW w:w="850" w:type="dxa"/>
            <w:vAlign w:val="center"/>
          </w:tcPr>
          <w:p w:rsidR="00221D7F" w:rsidRPr="001E3ECD" w:rsidRDefault="00221D7F" w:rsidP="00221D7F">
            <w:pPr>
              <w:jc w:val="center"/>
            </w:pPr>
            <w:r w:rsidRPr="001E3ECD">
              <w:rPr>
                <w:b/>
              </w:rPr>
              <w:t>10%</w:t>
            </w:r>
          </w:p>
        </w:tc>
        <w:tc>
          <w:tcPr>
            <w:tcW w:w="851" w:type="dxa"/>
            <w:gridSpan w:val="2"/>
            <w:vAlign w:val="center"/>
          </w:tcPr>
          <w:p w:rsidR="00221D7F" w:rsidRPr="001E3ECD" w:rsidRDefault="00221D7F" w:rsidP="00221D7F">
            <w:pPr>
              <w:jc w:val="center"/>
            </w:pPr>
            <w:r w:rsidRPr="001E3ECD">
              <w:rPr>
                <w:b/>
              </w:rPr>
              <w:t>0%</w:t>
            </w:r>
          </w:p>
        </w:tc>
        <w:tc>
          <w:tcPr>
            <w:tcW w:w="850" w:type="dxa"/>
            <w:vAlign w:val="center"/>
          </w:tcPr>
          <w:p w:rsidR="00221D7F" w:rsidRPr="001E3ECD" w:rsidRDefault="00221D7F" w:rsidP="00221D7F">
            <w:pPr>
              <w:jc w:val="center"/>
            </w:pPr>
            <w:r w:rsidRPr="001E3ECD">
              <w:rPr>
                <w:b/>
              </w:rPr>
              <w:t>5%</w:t>
            </w:r>
          </w:p>
        </w:tc>
        <w:tc>
          <w:tcPr>
            <w:tcW w:w="851" w:type="dxa"/>
            <w:vAlign w:val="center"/>
          </w:tcPr>
          <w:p w:rsidR="00221D7F" w:rsidRPr="001E3ECD" w:rsidRDefault="00221D7F" w:rsidP="00221D7F">
            <w:pPr>
              <w:jc w:val="center"/>
            </w:pPr>
            <w:r w:rsidRPr="001E3ECD">
              <w:rPr>
                <w:b/>
              </w:rPr>
              <w:t>10%</w:t>
            </w:r>
          </w:p>
        </w:tc>
        <w:tc>
          <w:tcPr>
            <w:tcW w:w="850" w:type="dxa"/>
            <w:gridSpan w:val="2"/>
            <w:vAlign w:val="center"/>
          </w:tcPr>
          <w:p w:rsidR="00221D7F" w:rsidRPr="001E3ECD" w:rsidRDefault="00221D7F" w:rsidP="00221D7F">
            <w:pPr>
              <w:jc w:val="center"/>
            </w:pPr>
            <w:r w:rsidRPr="001E3ECD">
              <w:rPr>
                <w:b/>
              </w:rPr>
              <w:t>0%</w:t>
            </w:r>
          </w:p>
        </w:tc>
        <w:tc>
          <w:tcPr>
            <w:tcW w:w="851" w:type="dxa"/>
            <w:vAlign w:val="center"/>
          </w:tcPr>
          <w:p w:rsidR="00221D7F" w:rsidRPr="001E3ECD" w:rsidRDefault="00221D7F" w:rsidP="00221D7F">
            <w:pPr>
              <w:jc w:val="center"/>
            </w:pPr>
            <w:r w:rsidRPr="001E3ECD">
              <w:rPr>
                <w:b/>
              </w:rPr>
              <w:t>5%</w:t>
            </w:r>
          </w:p>
        </w:tc>
        <w:tc>
          <w:tcPr>
            <w:tcW w:w="850" w:type="dxa"/>
            <w:vAlign w:val="center"/>
          </w:tcPr>
          <w:p w:rsidR="00221D7F" w:rsidRPr="001E3ECD" w:rsidRDefault="00221D7F" w:rsidP="00221D7F">
            <w:pPr>
              <w:jc w:val="center"/>
            </w:pPr>
            <w:r w:rsidRPr="001E3ECD">
              <w:rPr>
                <w:b/>
              </w:rPr>
              <w:t>10%</w:t>
            </w:r>
          </w:p>
        </w:tc>
      </w:tr>
      <w:tr w:rsidR="001E3ECD" w:rsidRPr="001E3ECD" w:rsidTr="001E3ECD">
        <w:tc>
          <w:tcPr>
            <w:tcW w:w="1134" w:type="dxa"/>
            <w:vMerge w:val="restart"/>
            <w:vAlign w:val="center"/>
          </w:tcPr>
          <w:p w:rsidR="00221D7F" w:rsidRPr="001E3ECD" w:rsidRDefault="00221D7F" w:rsidP="00221D7F">
            <w:pPr>
              <w:jc w:val="center"/>
              <w:rPr>
                <w:b/>
              </w:rPr>
            </w:pPr>
            <w:r w:rsidRPr="001E3ECD">
              <w:rPr>
                <w:b/>
              </w:rPr>
              <w:t>OLS</w:t>
            </w: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N=20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0.3089</w:t>
            </w:r>
          </w:p>
        </w:tc>
        <w:tc>
          <w:tcPr>
            <w:tcW w:w="851" w:type="dxa"/>
          </w:tcPr>
          <w:p w:rsidR="00221D7F" w:rsidRPr="001E3ECD" w:rsidRDefault="00221D7F" w:rsidP="00221D7F">
            <w:pPr>
              <w:pStyle w:val="NoSpacing"/>
              <w:rPr>
                <w:b/>
              </w:rPr>
            </w:pPr>
            <w:r w:rsidRPr="001E3ECD">
              <w:rPr>
                <w:b/>
              </w:rPr>
              <w:t>0.5827</w:t>
            </w:r>
          </w:p>
        </w:tc>
        <w:tc>
          <w:tcPr>
            <w:tcW w:w="850" w:type="dxa"/>
          </w:tcPr>
          <w:p w:rsidR="00221D7F" w:rsidRPr="001E3ECD" w:rsidRDefault="00221D7F" w:rsidP="00221D7F">
            <w:pPr>
              <w:pStyle w:val="NoSpacing"/>
              <w:rPr>
                <w:b/>
              </w:rPr>
            </w:pPr>
            <w:r w:rsidRPr="001E3ECD">
              <w:rPr>
                <w:b/>
              </w:rPr>
              <w:t>0.7168</w:t>
            </w:r>
          </w:p>
        </w:tc>
        <w:tc>
          <w:tcPr>
            <w:tcW w:w="851" w:type="dxa"/>
            <w:gridSpan w:val="2"/>
          </w:tcPr>
          <w:p w:rsidR="00221D7F" w:rsidRPr="001E3ECD" w:rsidRDefault="00221D7F" w:rsidP="00221D7F">
            <w:pPr>
              <w:pStyle w:val="NoSpacing"/>
              <w:rPr>
                <w:b/>
              </w:rPr>
            </w:pPr>
            <w:r w:rsidRPr="001E3ECD">
              <w:rPr>
                <w:b/>
              </w:rPr>
              <w:t>0.3613</w:t>
            </w:r>
          </w:p>
        </w:tc>
        <w:tc>
          <w:tcPr>
            <w:tcW w:w="850" w:type="dxa"/>
          </w:tcPr>
          <w:p w:rsidR="00221D7F" w:rsidRPr="001E3ECD" w:rsidRDefault="00221D7F" w:rsidP="00221D7F">
            <w:pPr>
              <w:pStyle w:val="NoSpacing"/>
              <w:rPr>
                <w:b/>
              </w:rPr>
            </w:pPr>
            <w:r w:rsidRPr="001E3ECD">
              <w:rPr>
                <w:b/>
              </w:rPr>
              <w:t>0.5811</w:t>
            </w:r>
          </w:p>
        </w:tc>
        <w:tc>
          <w:tcPr>
            <w:tcW w:w="851" w:type="dxa"/>
          </w:tcPr>
          <w:p w:rsidR="00221D7F" w:rsidRPr="001E3ECD" w:rsidRDefault="00221D7F" w:rsidP="00221D7F">
            <w:pPr>
              <w:pStyle w:val="NoSpacing"/>
              <w:rPr>
                <w:b/>
              </w:rPr>
            </w:pPr>
            <w:r w:rsidRPr="001E3ECD">
              <w:rPr>
                <w:b/>
              </w:rPr>
              <w:t>0.6653</w:t>
            </w:r>
          </w:p>
        </w:tc>
        <w:tc>
          <w:tcPr>
            <w:tcW w:w="850" w:type="dxa"/>
            <w:gridSpan w:val="2"/>
          </w:tcPr>
          <w:p w:rsidR="00221D7F" w:rsidRPr="001E3ECD" w:rsidRDefault="00221D7F" w:rsidP="00221D7F">
            <w:pPr>
              <w:pStyle w:val="NoSpacing"/>
              <w:rPr>
                <w:b/>
              </w:rPr>
            </w:pPr>
            <w:r w:rsidRPr="001E3ECD">
              <w:rPr>
                <w:b/>
              </w:rPr>
              <w:t>0.4145</w:t>
            </w:r>
          </w:p>
        </w:tc>
        <w:tc>
          <w:tcPr>
            <w:tcW w:w="851" w:type="dxa"/>
          </w:tcPr>
          <w:p w:rsidR="00221D7F" w:rsidRPr="001E3ECD" w:rsidRDefault="00221D7F" w:rsidP="00221D7F">
            <w:pPr>
              <w:pStyle w:val="NoSpacing"/>
              <w:rPr>
                <w:b/>
              </w:rPr>
            </w:pPr>
            <w:r w:rsidRPr="001E3ECD">
              <w:rPr>
                <w:b/>
              </w:rPr>
              <w:t>0.4450</w:t>
            </w:r>
          </w:p>
        </w:tc>
        <w:tc>
          <w:tcPr>
            <w:tcW w:w="850" w:type="dxa"/>
          </w:tcPr>
          <w:p w:rsidR="00221D7F" w:rsidRPr="001E3ECD" w:rsidRDefault="00221D7F" w:rsidP="00221D7F">
            <w:pPr>
              <w:pStyle w:val="NoSpacing"/>
              <w:rPr>
                <w:b/>
              </w:rPr>
            </w:pPr>
            <w:r w:rsidRPr="001E3ECD">
              <w:rPr>
                <w:b/>
              </w:rPr>
              <w:t>0.5388</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0.1464</w:t>
            </w:r>
          </w:p>
        </w:tc>
        <w:tc>
          <w:tcPr>
            <w:tcW w:w="851" w:type="dxa"/>
          </w:tcPr>
          <w:p w:rsidR="00221D7F" w:rsidRPr="001E3ECD" w:rsidRDefault="00221D7F" w:rsidP="00221D7F">
            <w:pPr>
              <w:pStyle w:val="NoSpacing"/>
              <w:rPr>
                <w:b/>
              </w:rPr>
            </w:pPr>
            <w:r w:rsidRPr="001E3ECD">
              <w:rPr>
                <w:b/>
              </w:rPr>
              <w:t>0.2320</w:t>
            </w:r>
          </w:p>
        </w:tc>
        <w:tc>
          <w:tcPr>
            <w:tcW w:w="850" w:type="dxa"/>
          </w:tcPr>
          <w:p w:rsidR="00221D7F" w:rsidRPr="001E3ECD" w:rsidRDefault="00221D7F" w:rsidP="00221D7F">
            <w:r w:rsidRPr="001E3ECD">
              <w:rPr>
                <w:b/>
              </w:rPr>
              <w:t>0.3760</w:t>
            </w:r>
          </w:p>
        </w:tc>
        <w:tc>
          <w:tcPr>
            <w:tcW w:w="851" w:type="dxa"/>
            <w:gridSpan w:val="2"/>
          </w:tcPr>
          <w:p w:rsidR="00221D7F" w:rsidRPr="001E3ECD" w:rsidRDefault="00221D7F" w:rsidP="00221D7F">
            <w:pPr>
              <w:pStyle w:val="NoSpacing"/>
              <w:rPr>
                <w:b/>
              </w:rPr>
            </w:pPr>
            <w:r w:rsidRPr="001E3ECD">
              <w:rPr>
                <w:b/>
              </w:rPr>
              <w:t>0.1838</w:t>
            </w:r>
          </w:p>
        </w:tc>
        <w:tc>
          <w:tcPr>
            <w:tcW w:w="850" w:type="dxa"/>
          </w:tcPr>
          <w:p w:rsidR="00221D7F" w:rsidRPr="001E3ECD" w:rsidRDefault="00221D7F" w:rsidP="00221D7F">
            <w:pPr>
              <w:pStyle w:val="NoSpacing"/>
              <w:rPr>
                <w:b/>
              </w:rPr>
            </w:pPr>
            <w:r w:rsidRPr="001E3ECD">
              <w:rPr>
                <w:b/>
              </w:rPr>
              <w:t>0.2683</w:t>
            </w:r>
          </w:p>
        </w:tc>
        <w:tc>
          <w:tcPr>
            <w:tcW w:w="851" w:type="dxa"/>
          </w:tcPr>
          <w:p w:rsidR="00221D7F" w:rsidRPr="001E3ECD" w:rsidRDefault="00221D7F" w:rsidP="00221D7F">
            <w:pPr>
              <w:pStyle w:val="NoSpacing"/>
              <w:rPr>
                <w:b/>
              </w:rPr>
            </w:pPr>
            <w:r w:rsidRPr="001E3ECD">
              <w:rPr>
                <w:b/>
              </w:rPr>
              <w:t>0.3760</w:t>
            </w:r>
          </w:p>
        </w:tc>
        <w:tc>
          <w:tcPr>
            <w:tcW w:w="850" w:type="dxa"/>
            <w:gridSpan w:val="2"/>
          </w:tcPr>
          <w:p w:rsidR="00221D7F" w:rsidRPr="001E3ECD" w:rsidRDefault="00221D7F" w:rsidP="00221D7F">
            <w:pPr>
              <w:pStyle w:val="NoSpacing"/>
              <w:rPr>
                <w:b/>
              </w:rPr>
            </w:pPr>
            <w:r w:rsidRPr="001E3ECD">
              <w:rPr>
                <w:b/>
              </w:rPr>
              <w:t>0.2038</w:t>
            </w:r>
          </w:p>
        </w:tc>
        <w:tc>
          <w:tcPr>
            <w:tcW w:w="851" w:type="dxa"/>
          </w:tcPr>
          <w:p w:rsidR="00221D7F" w:rsidRPr="001E3ECD" w:rsidRDefault="00221D7F" w:rsidP="00221D7F">
            <w:pPr>
              <w:pStyle w:val="NoSpacing"/>
              <w:rPr>
                <w:b/>
              </w:rPr>
            </w:pPr>
            <w:r w:rsidRPr="001E3ECD">
              <w:rPr>
                <w:b/>
              </w:rPr>
              <w:t>0.2736</w:t>
            </w:r>
          </w:p>
        </w:tc>
        <w:tc>
          <w:tcPr>
            <w:tcW w:w="850" w:type="dxa"/>
          </w:tcPr>
          <w:p w:rsidR="00221D7F" w:rsidRPr="001E3ECD" w:rsidRDefault="00221D7F" w:rsidP="00221D7F">
            <w:pPr>
              <w:pStyle w:val="NoSpacing"/>
              <w:rPr>
                <w:b/>
              </w:rPr>
            </w:pPr>
            <w:r w:rsidRPr="001E3ECD">
              <w:rPr>
                <w:b/>
              </w:rPr>
              <w:t>0.2862</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N=40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0.4928</w:t>
            </w:r>
          </w:p>
        </w:tc>
        <w:tc>
          <w:tcPr>
            <w:tcW w:w="851" w:type="dxa"/>
          </w:tcPr>
          <w:p w:rsidR="00221D7F" w:rsidRPr="001E3ECD" w:rsidRDefault="00221D7F" w:rsidP="00221D7F">
            <w:r w:rsidRPr="001E3ECD">
              <w:rPr>
                <w:b/>
              </w:rPr>
              <w:t>0.4665</w:t>
            </w:r>
          </w:p>
        </w:tc>
        <w:tc>
          <w:tcPr>
            <w:tcW w:w="850" w:type="dxa"/>
          </w:tcPr>
          <w:p w:rsidR="00221D7F" w:rsidRPr="001E3ECD" w:rsidRDefault="00221D7F" w:rsidP="00221D7F">
            <w:r w:rsidRPr="001E3ECD">
              <w:rPr>
                <w:b/>
              </w:rPr>
              <w:t>0.4805</w:t>
            </w:r>
          </w:p>
        </w:tc>
        <w:tc>
          <w:tcPr>
            <w:tcW w:w="851" w:type="dxa"/>
            <w:gridSpan w:val="2"/>
          </w:tcPr>
          <w:p w:rsidR="00221D7F" w:rsidRPr="001E3ECD" w:rsidRDefault="00221D7F" w:rsidP="00221D7F">
            <w:pPr>
              <w:pStyle w:val="NoSpacing"/>
              <w:rPr>
                <w:b/>
              </w:rPr>
            </w:pPr>
            <w:r w:rsidRPr="001E3ECD">
              <w:rPr>
                <w:b/>
              </w:rPr>
              <w:t>0.3613</w:t>
            </w:r>
          </w:p>
        </w:tc>
        <w:tc>
          <w:tcPr>
            <w:tcW w:w="850" w:type="dxa"/>
          </w:tcPr>
          <w:p w:rsidR="00221D7F" w:rsidRPr="001E3ECD" w:rsidRDefault="00221D7F" w:rsidP="00221D7F">
            <w:pPr>
              <w:pStyle w:val="NoSpacing"/>
              <w:rPr>
                <w:b/>
              </w:rPr>
            </w:pPr>
            <w:r w:rsidRPr="001E3ECD">
              <w:rPr>
                <w:b/>
              </w:rPr>
              <w:t>0.5811</w:t>
            </w:r>
          </w:p>
        </w:tc>
        <w:tc>
          <w:tcPr>
            <w:tcW w:w="851" w:type="dxa"/>
          </w:tcPr>
          <w:p w:rsidR="00221D7F" w:rsidRPr="001E3ECD" w:rsidRDefault="00221D7F" w:rsidP="00221D7F">
            <w:pPr>
              <w:pStyle w:val="NoSpacing"/>
              <w:rPr>
                <w:b/>
              </w:rPr>
            </w:pPr>
            <w:r w:rsidRPr="001E3ECD">
              <w:rPr>
                <w:b/>
              </w:rPr>
              <w:t>0.6653</w:t>
            </w:r>
          </w:p>
        </w:tc>
        <w:tc>
          <w:tcPr>
            <w:tcW w:w="850" w:type="dxa"/>
            <w:gridSpan w:val="2"/>
          </w:tcPr>
          <w:p w:rsidR="00221D7F" w:rsidRPr="001E3ECD" w:rsidRDefault="00221D7F" w:rsidP="00221D7F">
            <w:pPr>
              <w:pStyle w:val="NoSpacing"/>
              <w:rPr>
                <w:b/>
              </w:rPr>
            </w:pPr>
            <w:r w:rsidRPr="001E3ECD">
              <w:rPr>
                <w:b/>
              </w:rPr>
              <w:t>0.3918</w:t>
            </w:r>
          </w:p>
        </w:tc>
        <w:tc>
          <w:tcPr>
            <w:tcW w:w="851" w:type="dxa"/>
          </w:tcPr>
          <w:p w:rsidR="00221D7F" w:rsidRPr="001E3ECD" w:rsidRDefault="00221D7F" w:rsidP="00221D7F">
            <w:pPr>
              <w:pStyle w:val="NoSpacing"/>
              <w:rPr>
                <w:b/>
              </w:rPr>
            </w:pPr>
            <w:r w:rsidRPr="001E3ECD">
              <w:rPr>
                <w:b/>
              </w:rPr>
              <w:t>0.4408</w:t>
            </w:r>
          </w:p>
        </w:tc>
        <w:tc>
          <w:tcPr>
            <w:tcW w:w="850" w:type="dxa"/>
          </w:tcPr>
          <w:p w:rsidR="00221D7F" w:rsidRPr="001E3ECD" w:rsidRDefault="00221D7F" w:rsidP="00221D7F">
            <w:pPr>
              <w:pStyle w:val="NoSpacing"/>
              <w:rPr>
                <w:b/>
              </w:rPr>
            </w:pPr>
            <w:r w:rsidRPr="001E3ECD">
              <w:rPr>
                <w:b/>
              </w:rPr>
              <w:t>0.4465</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0.1009</w:t>
            </w:r>
          </w:p>
        </w:tc>
        <w:tc>
          <w:tcPr>
            <w:tcW w:w="851" w:type="dxa"/>
          </w:tcPr>
          <w:p w:rsidR="00221D7F" w:rsidRPr="001E3ECD" w:rsidRDefault="00221D7F" w:rsidP="00221D7F">
            <w:pPr>
              <w:pStyle w:val="NoSpacing"/>
              <w:rPr>
                <w:b/>
              </w:rPr>
            </w:pPr>
            <w:r w:rsidRPr="001E3ECD">
              <w:rPr>
                <w:b/>
              </w:rPr>
              <w:t>0.1581</w:t>
            </w:r>
          </w:p>
        </w:tc>
        <w:tc>
          <w:tcPr>
            <w:tcW w:w="850" w:type="dxa"/>
          </w:tcPr>
          <w:p w:rsidR="00221D7F" w:rsidRPr="001E3ECD" w:rsidRDefault="00221D7F" w:rsidP="00221D7F">
            <w:pPr>
              <w:pStyle w:val="NoSpacing"/>
              <w:rPr>
                <w:b/>
              </w:rPr>
            </w:pPr>
            <w:r w:rsidRPr="001E3ECD">
              <w:rPr>
                <w:b/>
              </w:rPr>
              <w:t>0.2285</w:t>
            </w:r>
          </w:p>
        </w:tc>
        <w:tc>
          <w:tcPr>
            <w:tcW w:w="851" w:type="dxa"/>
            <w:gridSpan w:val="2"/>
          </w:tcPr>
          <w:p w:rsidR="00221D7F" w:rsidRPr="001E3ECD" w:rsidRDefault="00221D7F" w:rsidP="00221D7F">
            <w:pPr>
              <w:pStyle w:val="NoSpacing"/>
              <w:rPr>
                <w:b/>
              </w:rPr>
            </w:pPr>
            <w:r w:rsidRPr="001E3ECD">
              <w:rPr>
                <w:b/>
              </w:rPr>
              <w:t>0.1645</w:t>
            </w:r>
          </w:p>
        </w:tc>
        <w:tc>
          <w:tcPr>
            <w:tcW w:w="850" w:type="dxa"/>
          </w:tcPr>
          <w:p w:rsidR="00221D7F" w:rsidRPr="001E3ECD" w:rsidRDefault="00221D7F" w:rsidP="00221D7F">
            <w:pPr>
              <w:pStyle w:val="NoSpacing"/>
              <w:rPr>
                <w:b/>
              </w:rPr>
            </w:pPr>
            <w:r w:rsidRPr="001E3ECD">
              <w:rPr>
                <w:b/>
              </w:rPr>
              <w:t>0.3204</w:t>
            </w:r>
          </w:p>
        </w:tc>
        <w:tc>
          <w:tcPr>
            <w:tcW w:w="851" w:type="dxa"/>
          </w:tcPr>
          <w:p w:rsidR="00221D7F" w:rsidRPr="001E3ECD" w:rsidRDefault="00221D7F" w:rsidP="00221D7F">
            <w:pPr>
              <w:pStyle w:val="NoSpacing"/>
              <w:rPr>
                <w:b/>
              </w:rPr>
            </w:pPr>
            <w:r w:rsidRPr="001E3ECD">
              <w:rPr>
                <w:b/>
              </w:rPr>
              <w:t>0.4001</w:t>
            </w:r>
          </w:p>
        </w:tc>
        <w:tc>
          <w:tcPr>
            <w:tcW w:w="850" w:type="dxa"/>
            <w:gridSpan w:val="2"/>
          </w:tcPr>
          <w:p w:rsidR="00221D7F" w:rsidRPr="001E3ECD" w:rsidRDefault="00221D7F" w:rsidP="00221D7F">
            <w:pPr>
              <w:pStyle w:val="NoSpacing"/>
              <w:rPr>
                <w:b/>
              </w:rPr>
            </w:pPr>
            <w:r w:rsidRPr="001E3ECD">
              <w:rPr>
                <w:b/>
              </w:rPr>
              <w:t>0.1518</w:t>
            </w:r>
          </w:p>
        </w:tc>
        <w:tc>
          <w:tcPr>
            <w:tcW w:w="851" w:type="dxa"/>
          </w:tcPr>
          <w:p w:rsidR="00221D7F" w:rsidRPr="001E3ECD" w:rsidRDefault="00221D7F" w:rsidP="00221D7F">
            <w:pPr>
              <w:pStyle w:val="NoSpacing"/>
              <w:rPr>
                <w:b/>
              </w:rPr>
            </w:pPr>
            <w:r w:rsidRPr="001E3ECD">
              <w:rPr>
                <w:b/>
              </w:rPr>
              <w:t>0.1909</w:t>
            </w:r>
          </w:p>
        </w:tc>
        <w:tc>
          <w:tcPr>
            <w:tcW w:w="850" w:type="dxa"/>
          </w:tcPr>
          <w:p w:rsidR="00221D7F" w:rsidRPr="001E3ECD" w:rsidRDefault="00221D7F" w:rsidP="00221D7F">
            <w:pPr>
              <w:pStyle w:val="NoSpacing"/>
              <w:rPr>
                <w:b/>
              </w:rPr>
            </w:pPr>
            <w:r w:rsidRPr="001E3ECD">
              <w:rPr>
                <w:b/>
              </w:rPr>
              <w:t>0.2061</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N=60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0.0691</w:t>
            </w:r>
          </w:p>
        </w:tc>
        <w:tc>
          <w:tcPr>
            <w:tcW w:w="851" w:type="dxa"/>
          </w:tcPr>
          <w:p w:rsidR="00221D7F" w:rsidRPr="001E3ECD" w:rsidRDefault="00221D7F" w:rsidP="00221D7F">
            <w:pPr>
              <w:pStyle w:val="NoSpacing"/>
              <w:rPr>
                <w:b/>
              </w:rPr>
            </w:pPr>
            <w:r w:rsidRPr="001E3ECD">
              <w:rPr>
                <w:b/>
              </w:rPr>
              <w:t>0.0694</w:t>
            </w:r>
          </w:p>
        </w:tc>
        <w:tc>
          <w:tcPr>
            <w:tcW w:w="850" w:type="dxa"/>
          </w:tcPr>
          <w:p w:rsidR="00221D7F" w:rsidRPr="001E3ECD" w:rsidRDefault="00221D7F" w:rsidP="00221D7F">
            <w:pPr>
              <w:pStyle w:val="NoSpacing"/>
              <w:rPr>
                <w:b/>
              </w:rPr>
            </w:pPr>
            <w:r w:rsidRPr="001E3ECD">
              <w:rPr>
                <w:b/>
              </w:rPr>
              <w:t>0.4253</w:t>
            </w:r>
          </w:p>
        </w:tc>
        <w:tc>
          <w:tcPr>
            <w:tcW w:w="851" w:type="dxa"/>
            <w:gridSpan w:val="2"/>
          </w:tcPr>
          <w:p w:rsidR="00221D7F" w:rsidRPr="001E3ECD" w:rsidRDefault="00221D7F" w:rsidP="00221D7F">
            <w:pPr>
              <w:pStyle w:val="NoSpacing"/>
              <w:rPr>
                <w:b/>
              </w:rPr>
            </w:pPr>
            <w:r w:rsidRPr="001E3ECD">
              <w:rPr>
                <w:b/>
              </w:rPr>
              <w:t>0.0691</w:t>
            </w:r>
          </w:p>
        </w:tc>
        <w:tc>
          <w:tcPr>
            <w:tcW w:w="850" w:type="dxa"/>
          </w:tcPr>
          <w:p w:rsidR="00221D7F" w:rsidRPr="001E3ECD" w:rsidRDefault="00221D7F" w:rsidP="00221D7F">
            <w:pPr>
              <w:pStyle w:val="NoSpacing"/>
              <w:rPr>
                <w:b/>
              </w:rPr>
            </w:pPr>
            <w:r w:rsidRPr="001E3ECD">
              <w:rPr>
                <w:b/>
              </w:rPr>
              <w:t>0.0791</w:t>
            </w:r>
          </w:p>
        </w:tc>
        <w:tc>
          <w:tcPr>
            <w:tcW w:w="851" w:type="dxa"/>
          </w:tcPr>
          <w:p w:rsidR="00221D7F" w:rsidRPr="001E3ECD" w:rsidRDefault="00221D7F" w:rsidP="00221D7F">
            <w:pPr>
              <w:pStyle w:val="NoSpacing"/>
              <w:rPr>
                <w:b/>
              </w:rPr>
            </w:pPr>
            <w:r w:rsidRPr="001E3ECD">
              <w:rPr>
                <w:b/>
              </w:rPr>
              <w:t>0.2905</w:t>
            </w:r>
          </w:p>
        </w:tc>
        <w:tc>
          <w:tcPr>
            <w:tcW w:w="850" w:type="dxa"/>
            <w:gridSpan w:val="2"/>
          </w:tcPr>
          <w:p w:rsidR="00221D7F" w:rsidRPr="001E3ECD" w:rsidRDefault="00221D7F" w:rsidP="00221D7F">
            <w:pPr>
              <w:pStyle w:val="NoSpacing"/>
              <w:rPr>
                <w:b/>
              </w:rPr>
            </w:pPr>
            <w:r w:rsidRPr="001E3ECD">
              <w:rPr>
                <w:b/>
              </w:rPr>
              <w:t>0.1155</w:t>
            </w:r>
          </w:p>
        </w:tc>
        <w:tc>
          <w:tcPr>
            <w:tcW w:w="851" w:type="dxa"/>
          </w:tcPr>
          <w:p w:rsidR="00221D7F" w:rsidRPr="001E3ECD" w:rsidRDefault="00221D7F" w:rsidP="00221D7F">
            <w:pPr>
              <w:pStyle w:val="NoSpacing"/>
              <w:rPr>
                <w:b/>
              </w:rPr>
            </w:pPr>
            <w:r w:rsidRPr="001E3ECD">
              <w:rPr>
                <w:b/>
              </w:rPr>
              <w:t>0.1269</w:t>
            </w:r>
          </w:p>
        </w:tc>
        <w:tc>
          <w:tcPr>
            <w:tcW w:w="850" w:type="dxa"/>
          </w:tcPr>
          <w:p w:rsidR="00221D7F" w:rsidRPr="001E3ECD" w:rsidRDefault="00221D7F" w:rsidP="00221D7F">
            <w:pPr>
              <w:pStyle w:val="NoSpacing"/>
              <w:rPr>
                <w:b/>
              </w:rPr>
            </w:pPr>
            <w:r w:rsidRPr="001E3ECD">
              <w:rPr>
                <w:b/>
              </w:rPr>
              <w:t>0.2944</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0.0272</w:t>
            </w:r>
          </w:p>
        </w:tc>
        <w:tc>
          <w:tcPr>
            <w:tcW w:w="851" w:type="dxa"/>
          </w:tcPr>
          <w:p w:rsidR="00221D7F" w:rsidRPr="001E3ECD" w:rsidRDefault="00221D7F" w:rsidP="00221D7F">
            <w:pPr>
              <w:pStyle w:val="NoSpacing"/>
              <w:rPr>
                <w:b/>
              </w:rPr>
            </w:pPr>
            <w:r w:rsidRPr="001E3ECD">
              <w:rPr>
                <w:b/>
              </w:rPr>
              <w:t>0.0281</w:t>
            </w:r>
          </w:p>
        </w:tc>
        <w:tc>
          <w:tcPr>
            <w:tcW w:w="850" w:type="dxa"/>
          </w:tcPr>
          <w:p w:rsidR="00221D7F" w:rsidRPr="001E3ECD" w:rsidRDefault="00221D7F" w:rsidP="00221D7F">
            <w:pPr>
              <w:pStyle w:val="NoSpacing"/>
              <w:rPr>
                <w:b/>
              </w:rPr>
            </w:pPr>
            <w:r w:rsidRPr="001E3ECD">
              <w:rPr>
                <w:b/>
              </w:rPr>
              <w:t>0.1563</w:t>
            </w:r>
          </w:p>
        </w:tc>
        <w:tc>
          <w:tcPr>
            <w:tcW w:w="851" w:type="dxa"/>
            <w:gridSpan w:val="2"/>
          </w:tcPr>
          <w:p w:rsidR="00221D7F" w:rsidRPr="001E3ECD" w:rsidRDefault="00221D7F" w:rsidP="00221D7F">
            <w:pPr>
              <w:pStyle w:val="NoSpacing"/>
              <w:rPr>
                <w:b/>
              </w:rPr>
            </w:pPr>
            <w:r w:rsidRPr="001E3ECD">
              <w:rPr>
                <w:b/>
              </w:rPr>
              <w:t>0.0300</w:t>
            </w:r>
          </w:p>
        </w:tc>
        <w:tc>
          <w:tcPr>
            <w:tcW w:w="850" w:type="dxa"/>
          </w:tcPr>
          <w:p w:rsidR="00221D7F" w:rsidRPr="001E3ECD" w:rsidRDefault="00221D7F" w:rsidP="00221D7F">
            <w:pPr>
              <w:pStyle w:val="NoSpacing"/>
              <w:rPr>
                <w:b/>
              </w:rPr>
            </w:pPr>
            <w:r w:rsidRPr="001E3ECD">
              <w:rPr>
                <w:b/>
              </w:rPr>
              <w:t>0.0305</w:t>
            </w:r>
          </w:p>
        </w:tc>
        <w:tc>
          <w:tcPr>
            <w:tcW w:w="851" w:type="dxa"/>
          </w:tcPr>
          <w:p w:rsidR="00221D7F" w:rsidRPr="001E3ECD" w:rsidRDefault="00221D7F" w:rsidP="00221D7F">
            <w:pPr>
              <w:pStyle w:val="NoSpacing"/>
              <w:rPr>
                <w:b/>
              </w:rPr>
            </w:pPr>
            <w:r w:rsidRPr="001E3ECD">
              <w:rPr>
                <w:b/>
              </w:rPr>
              <w:t>0.1007</w:t>
            </w:r>
          </w:p>
        </w:tc>
        <w:tc>
          <w:tcPr>
            <w:tcW w:w="850" w:type="dxa"/>
            <w:gridSpan w:val="2"/>
          </w:tcPr>
          <w:p w:rsidR="00221D7F" w:rsidRPr="001E3ECD" w:rsidRDefault="00221D7F" w:rsidP="00221D7F">
            <w:pPr>
              <w:pStyle w:val="NoSpacing"/>
              <w:rPr>
                <w:b/>
              </w:rPr>
            </w:pPr>
            <w:r w:rsidRPr="001E3ECD">
              <w:rPr>
                <w:b/>
              </w:rPr>
              <w:t>0.0300</w:t>
            </w:r>
          </w:p>
        </w:tc>
        <w:tc>
          <w:tcPr>
            <w:tcW w:w="851" w:type="dxa"/>
          </w:tcPr>
          <w:p w:rsidR="00221D7F" w:rsidRPr="001E3ECD" w:rsidRDefault="00221D7F" w:rsidP="00221D7F">
            <w:pPr>
              <w:pStyle w:val="NoSpacing"/>
              <w:rPr>
                <w:b/>
              </w:rPr>
            </w:pPr>
            <w:r w:rsidRPr="001E3ECD">
              <w:rPr>
                <w:b/>
              </w:rPr>
              <w:t>0.0412</w:t>
            </w:r>
          </w:p>
        </w:tc>
        <w:tc>
          <w:tcPr>
            <w:tcW w:w="850" w:type="dxa"/>
          </w:tcPr>
          <w:p w:rsidR="00221D7F" w:rsidRPr="001E3ECD" w:rsidRDefault="00221D7F" w:rsidP="00221D7F">
            <w:pPr>
              <w:pStyle w:val="NoSpacing"/>
              <w:rPr>
                <w:b/>
              </w:rPr>
            </w:pPr>
            <w:r w:rsidRPr="001E3ECD">
              <w:rPr>
                <w:b/>
              </w:rPr>
              <w:t>0.1021</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N=100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0.0711</w:t>
            </w:r>
          </w:p>
        </w:tc>
        <w:tc>
          <w:tcPr>
            <w:tcW w:w="851" w:type="dxa"/>
          </w:tcPr>
          <w:p w:rsidR="00221D7F" w:rsidRPr="001E3ECD" w:rsidRDefault="00221D7F" w:rsidP="00221D7F">
            <w:pPr>
              <w:pStyle w:val="NoSpacing"/>
              <w:rPr>
                <w:b/>
              </w:rPr>
            </w:pPr>
            <w:r w:rsidRPr="001E3ECD">
              <w:rPr>
                <w:b/>
              </w:rPr>
              <w:t>0.0794</w:t>
            </w:r>
          </w:p>
        </w:tc>
        <w:tc>
          <w:tcPr>
            <w:tcW w:w="850" w:type="dxa"/>
          </w:tcPr>
          <w:p w:rsidR="00221D7F" w:rsidRPr="001E3ECD" w:rsidRDefault="00221D7F" w:rsidP="00221D7F">
            <w:pPr>
              <w:pStyle w:val="NoSpacing"/>
              <w:rPr>
                <w:b/>
              </w:rPr>
            </w:pPr>
            <w:r w:rsidRPr="001E3ECD">
              <w:rPr>
                <w:b/>
              </w:rPr>
              <w:t>0.1534</w:t>
            </w:r>
          </w:p>
        </w:tc>
        <w:tc>
          <w:tcPr>
            <w:tcW w:w="851" w:type="dxa"/>
            <w:gridSpan w:val="2"/>
          </w:tcPr>
          <w:p w:rsidR="00221D7F" w:rsidRPr="001E3ECD" w:rsidRDefault="00221D7F" w:rsidP="00221D7F">
            <w:pPr>
              <w:pStyle w:val="NoSpacing"/>
              <w:rPr>
                <w:b/>
              </w:rPr>
            </w:pPr>
            <w:r w:rsidRPr="001E3ECD">
              <w:rPr>
                <w:b/>
              </w:rPr>
              <w:t>0.0322</w:t>
            </w:r>
          </w:p>
        </w:tc>
        <w:tc>
          <w:tcPr>
            <w:tcW w:w="850" w:type="dxa"/>
          </w:tcPr>
          <w:p w:rsidR="00221D7F" w:rsidRPr="001E3ECD" w:rsidRDefault="00221D7F" w:rsidP="00221D7F">
            <w:pPr>
              <w:pStyle w:val="NoSpacing"/>
              <w:rPr>
                <w:b/>
              </w:rPr>
            </w:pPr>
            <w:r w:rsidRPr="001E3ECD">
              <w:rPr>
                <w:b/>
              </w:rPr>
              <w:t>0.0782</w:t>
            </w:r>
          </w:p>
        </w:tc>
        <w:tc>
          <w:tcPr>
            <w:tcW w:w="851" w:type="dxa"/>
          </w:tcPr>
          <w:p w:rsidR="00221D7F" w:rsidRPr="001E3ECD" w:rsidRDefault="00221D7F" w:rsidP="00221D7F">
            <w:pPr>
              <w:pStyle w:val="NoSpacing"/>
              <w:rPr>
                <w:b/>
              </w:rPr>
            </w:pPr>
            <w:r w:rsidRPr="001E3ECD">
              <w:rPr>
                <w:b/>
              </w:rPr>
              <w:t>0.0438</w:t>
            </w:r>
          </w:p>
        </w:tc>
        <w:tc>
          <w:tcPr>
            <w:tcW w:w="850" w:type="dxa"/>
            <w:gridSpan w:val="2"/>
          </w:tcPr>
          <w:p w:rsidR="00221D7F" w:rsidRPr="001E3ECD" w:rsidRDefault="00221D7F" w:rsidP="00221D7F">
            <w:pPr>
              <w:pStyle w:val="NoSpacing"/>
              <w:rPr>
                <w:b/>
              </w:rPr>
            </w:pPr>
            <w:r w:rsidRPr="001E3ECD">
              <w:rPr>
                <w:b/>
              </w:rPr>
              <w:t>0.0185</w:t>
            </w:r>
          </w:p>
        </w:tc>
        <w:tc>
          <w:tcPr>
            <w:tcW w:w="851" w:type="dxa"/>
          </w:tcPr>
          <w:p w:rsidR="00221D7F" w:rsidRPr="001E3ECD" w:rsidRDefault="00221D7F" w:rsidP="00221D7F">
            <w:pPr>
              <w:pStyle w:val="NoSpacing"/>
              <w:rPr>
                <w:b/>
              </w:rPr>
            </w:pPr>
            <w:r w:rsidRPr="001E3ECD">
              <w:rPr>
                <w:b/>
              </w:rPr>
              <w:t>0.0526</w:t>
            </w:r>
          </w:p>
        </w:tc>
        <w:tc>
          <w:tcPr>
            <w:tcW w:w="850" w:type="dxa"/>
          </w:tcPr>
          <w:p w:rsidR="00221D7F" w:rsidRPr="001E3ECD" w:rsidRDefault="00221D7F" w:rsidP="00221D7F">
            <w:pPr>
              <w:pStyle w:val="NoSpacing"/>
              <w:rPr>
                <w:b/>
              </w:rPr>
            </w:pPr>
            <w:r w:rsidRPr="001E3ECD">
              <w:rPr>
                <w:b/>
              </w:rPr>
              <w:t>0.1719</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0.0151</w:t>
            </w:r>
          </w:p>
        </w:tc>
        <w:tc>
          <w:tcPr>
            <w:tcW w:w="851" w:type="dxa"/>
          </w:tcPr>
          <w:p w:rsidR="00221D7F" w:rsidRPr="001E3ECD" w:rsidRDefault="00221D7F" w:rsidP="00221D7F">
            <w:pPr>
              <w:pStyle w:val="NoSpacing"/>
              <w:rPr>
                <w:b/>
              </w:rPr>
            </w:pPr>
            <w:r w:rsidRPr="001E3ECD">
              <w:rPr>
                <w:b/>
              </w:rPr>
              <w:t>0.0242</w:t>
            </w:r>
          </w:p>
        </w:tc>
        <w:tc>
          <w:tcPr>
            <w:tcW w:w="850" w:type="dxa"/>
          </w:tcPr>
          <w:p w:rsidR="00221D7F" w:rsidRPr="001E3ECD" w:rsidRDefault="00221D7F" w:rsidP="00221D7F">
            <w:pPr>
              <w:pStyle w:val="NoSpacing"/>
              <w:rPr>
                <w:b/>
              </w:rPr>
            </w:pPr>
            <w:r w:rsidRPr="001E3ECD">
              <w:rPr>
                <w:b/>
              </w:rPr>
              <w:t>0.0480</w:t>
            </w:r>
          </w:p>
        </w:tc>
        <w:tc>
          <w:tcPr>
            <w:tcW w:w="851" w:type="dxa"/>
            <w:gridSpan w:val="2"/>
          </w:tcPr>
          <w:p w:rsidR="00221D7F" w:rsidRPr="001E3ECD" w:rsidRDefault="00221D7F" w:rsidP="00221D7F">
            <w:pPr>
              <w:pStyle w:val="NoSpacing"/>
              <w:rPr>
                <w:b/>
              </w:rPr>
            </w:pPr>
            <w:r w:rsidRPr="001E3ECD">
              <w:rPr>
                <w:b/>
              </w:rPr>
              <w:t>0.0138</w:t>
            </w:r>
          </w:p>
        </w:tc>
        <w:tc>
          <w:tcPr>
            <w:tcW w:w="850" w:type="dxa"/>
          </w:tcPr>
          <w:p w:rsidR="00221D7F" w:rsidRPr="001E3ECD" w:rsidRDefault="00221D7F" w:rsidP="00221D7F">
            <w:pPr>
              <w:pStyle w:val="NoSpacing"/>
              <w:rPr>
                <w:b/>
              </w:rPr>
            </w:pPr>
            <w:r w:rsidRPr="001E3ECD">
              <w:rPr>
                <w:b/>
              </w:rPr>
              <w:t>0.0177</w:t>
            </w:r>
          </w:p>
        </w:tc>
        <w:tc>
          <w:tcPr>
            <w:tcW w:w="851" w:type="dxa"/>
          </w:tcPr>
          <w:p w:rsidR="00221D7F" w:rsidRPr="001E3ECD" w:rsidRDefault="00221D7F" w:rsidP="00221D7F">
            <w:pPr>
              <w:pStyle w:val="NoSpacing"/>
              <w:rPr>
                <w:b/>
              </w:rPr>
            </w:pPr>
            <w:r w:rsidRPr="001E3ECD">
              <w:rPr>
                <w:b/>
              </w:rPr>
              <w:t>0.0380</w:t>
            </w:r>
          </w:p>
        </w:tc>
        <w:tc>
          <w:tcPr>
            <w:tcW w:w="850" w:type="dxa"/>
            <w:gridSpan w:val="2"/>
          </w:tcPr>
          <w:p w:rsidR="00221D7F" w:rsidRPr="001E3ECD" w:rsidRDefault="00221D7F" w:rsidP="00221D7F">
            <w:pPr>
              <w:pStyle w:val="NoSpacing"/>
              <w:rPr>
                <w:b/>
              </w:rPr>
            </w:pPr>
            <w:r w:rsidRPr="001E3ECD">
              <w:rPr>
                <w:b/>
              </w:rPr>
              <w:t>0.0135</w:t>
            </w:r>
          </w:p>
        </w:tc>
        <w:tc>
          <w:tcPr>
            <w:tcW w:w="851" w:type="dxa"/>
          </w:tcPr>
          <w:p w:rsidR="00221D7F" w:rsidRPr="001E3ECD" w:rsidRDefault="00221D7F" w:rsidP="00221D7F">
            <w:pPr>
              <w:pStyle w:val="NoSpacing"/>
              <w:rPr>
                <w:b/>
              </w:rPr>
            </w:pPr>
            <w:r w:rsidRPr="001E3ECD">
              <w:rPr>
                <w:b/>
              </w:rPr>
              <w:t>0.0153</w:t>
            </w:r>
          </w:p>
        </w:tc>
        <w:tc>
          <w:tcPr>
            <w:tcW w:w="850" w:type="dxa"/>
          </w:tcPr>
          <w:p w:rsidR="00221D7F" w:rsidRPr="001E3ECD" w:rsidRDefault="00221D7F" w:rsidP="00221D7F">
            <w:pPr>
              <w:pStyle w:val="NoSpacing"/>
              <w:rPr>
                <w:b/>
              </w:rPr>
            </w:pPr>
            <w:r w:rsidRPr="001E3ECD">
              <w:rPr>
                <w:b/>
              </w:rPr>
              <w:t>0.0511</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N=500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0.0382</w:t>
            </w:r>
          </w:p>
        </w:tc>
        <w:tc>
          <w:tcPr>
            <w:tcW w:w="851" w:type="dxa"/>
          </w:tcPr>
          <w:p w:rsidR="00221D7F" w:rsidRPr="001E3ECD" w:rsidRDefault="00221D7F" w:rsidP="00221D7F">
            <w:pPr>
              <w:pStyle w:val="NoSpacing"/>
              <w:rPr>
                <w:b/>
              </w:rPr>
            </w:pPr>
            <w:r w:rsidRPr="001E3ECD">
              <w:rPr>
                <w:b/>
              </w:rPr>
              <w:t>0.0398</w:t>
            </w:r>
          </w:p>
        </w:tc>
        <w:tc>
          <w:tcPr>
            <w:tcW w:w="850" w:type="dxa"/>
          </w:tcPr>
          <w:p w:rsidR="00221D7F" w:rsidRPr="001E3ECD" w:rsidRDefault="00221D7F" w:rsidP="00221D7F">
            <w:pPr>
              <w:pStyle w:val="NoSpacing"/>
              <w:rPr>
                <w:b/>
              </w:rPr>
            </w:pPr>
            <w:r w:rsidRPr="001E3ECD">
              <w:rPr>
                <w:b/>
              </w:rPr>
              <w:t>0.0633</w:t>
            </w:r>
          </w:p>
        </w:tc>
        <w:tc>
          <w:tcPr>
            <w:tcW w:w="851" w:type="dxa"/>
            <w:gridSpan w:val="2"/>
          </w:tcPr>
          <w:p w:rsidR="00221D7F" w:rsidRPr="001E3ECD" w:rsidRDefault="00221D7F" w:rsidP="00221D7F">
            <w:pPr>
              <w:pStyle w:val="NoSpacing"/>
              <w:rPr>
                <w:b/>
              </w:rPr>
            </w:pPr>
            <w:r w:rsidRPr="001E3ECD">
              <w:rPr>
                <w:b/>
              </w:rPr>
              <w:t>0.0299</w:t>
            </w:r>
          </w:p>
        </w:tc>
        <w:tc>
          <w:tcPr>
            <w:tcW w:w="850" w:type="dxa"/>
          </w:tcPr>
          <w:p w:rsidR="00221D7F" w:rsidRPr="001E3ECD" w:rsidRDefault="00221D7F" w:rsidP="00221D7F">
            <w:pPr>
              <w:pStyle w:val="NoSpacing"/>
              <w:rPr>
                <w:b/>
              </w:rPr>
            </w:pPr>
            <w:r w:rsidRPr="001E3ECD">
              <w:rPr>
                <w:b/>
              </w:rPr>
              <w:t>0.0518</w:t>
            </w:r>
          </w:p>
        </w:tc>
        <w:tc>
          <w:tcPr>
            <w:tcW w:w="851" w:type="dxa"/>
          </w:tcPr>
          <w:p w:rsidR="00221D7F" w:rsidRPr="001E3ECD" w:rsidRDefault="00221D7F" w:rsidP="00221D7F">
            <w:pPr>
              <w:pStyle w:val="NoSpacing"/>
              <w:rPr>
                <w:b/>
              </w:rPr>
            </w:pPr>
            <w:r w:rsidRPr="001E3ECD">
              <w:rPr>
                <w:b/>
              </w:rPr>
              <w:t>0.0808</w:t>
            </w:r>
          </w:p>
        </w:tc>
        <w:tc>
          <w:tcPr>
            <w:tcW w:w="850" w:type="dxa"/>
            <w:gridSpan w:val="2"/>
          </w:tcPr>
          <w:p w:rsidR="00221D7F" w:rsidRPr="001E3ECD" w:rsidRDefault="00221D7F" w:rsidP="00221D7F">
            <w:pPr>
              <w:pStyle w:val="NoSpacing"/>
              <w:rPr>
                <w:b/>
              </w:rPr>
            </w:pPr>
            <w:r w:rsidRPr="001E3ECD">
              <w:rPr>
                <w:b/>
              </w:rPr>
              <w:t>0.0316</w:t>
            </w:r>
          </w:p>
        </w:tc>
        <w:tc>
          <w:tcPr>
            <w:tcW w:w="851" w:type="dxa"/>
          </w:tcPr>
          <w:p w:rsidR="00221D7F" w:rsidRPr="001E3ECD" w:rsidRDefault="00221D7F" w:rsidP="00221D7F">
            <w:pPr>
              <w:pStyle w:val="NoSpacing"/>
              <w:rPr>
                <w:b/>
              </w:rPr>
            </w:pPr>
            <w:r w:rsidRPr="001E3ECD">
              <w:rPr>
                <w:b/>
              </w:rPr>
              <w:t>0.0329</w:t>
            </w:r>
          </w:p>
        </w:tc>
        <w:tc>
          <w:tcPr>
            <w:tcW w:w="850" w:type="dxa"/>
          </w:tcPr>
          <w:p w:rsidR="00221D7F" w:rsidRPr="001E3ECD" w:rsidRDefault="00221D7F" w:rsidP="00221D7F">
            <w:pPr>
              <w:pStyle w:val="NoSpacing"/>
              <w:rPr>
                <w:b/>
              </w:rPr>
            </w:pPr>
            <w:r w:rsidRPr="001E3ECD">
              <w:rPr>
                <w:b/>
              </w:rPr>
              <w:t>0.0918</w:t>
            </w:r>
          </w:p>
        </w:tc>
      </w:tr>
      <w:tr w:rsidR="001E3ECD" w:rsidRPr="001E3ECD" w:rsidTr="001E3ECD">
        <w:tc>
          <w:tcPr>
            <w:tcW w:w="1134" w:type="dxa"/>
            <w:vMerge/>
          </w:tcPr>
          <w:p w:rsidR="00221D7F" w:rsidRPr="001E3ECD" w:rsidRDefault="00221D7F" w:rsidP="00221D7F">
            <w:pPr>
              <w:rPr>
                <w:b/>
              </w:rPr>
            </w:pPr>
          </w:p>
        </w:tc>
        <w:tc>
          <w:tcPr>
            <w:tcW w:w="891" w:type="dxa"/>
            <w:vMerge/>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0.0032</w:t>
            </w:r>
          </w:p>
        </w:tc>
        <w:tc>
          <w:tcPr>
            <w:tcW w:w="851" w:type="dxa"/>
          </w:tcPr>
          <w:p w:rsidR="00221D7F" w:rsidRPr="001E3ECD" w:rsidRDefault="00221D7F" w:rsidP="00221D7F">
            <w:pPr>
              <w:pStyle w:val="NoSpacing"/>
              <w:rPr>
                <w:b/>
              </w:rPr>
            </w:pPr>
            <w:r w:rsidRPr="001E3ECD">
              <w:rPr>
                <w:b/>
              </w:rPr>
              <w:t>0.0037</w:t>
            </w:r>
          </w:p>
        </w:tc>
        <w:tc>
          <w:tcPr>
            <w:tcW w:w="850" w:type="dxa"/>
          </w:tcPr>
          <w:p w:rsidR="00221D7F" w:rsidRPr="001E3ECD" w:rsidRDefault="00221D7F" w:rsidP="00221D7F">
            <w:pPr>
              <w:pStyle w:val="NoSpacing"/>
              <w:rPr>
                <w:b/>
              </w:rPr>
            </w:pPr>
            <w:r w:rsidRPr="001E3ECD">
              <w:rPr>
                <w:b/>
              </w:rPr>
              <w:t>0.0077</w:t>
            </w:r>
          </w:p>
        </w:tc>
        <w:tc>
          <w:tcPr>
            <w:tcW w:w="851" w:type="dxa"/>
            <w:gridSpan w:val="2"/>
          </w:tcPr>
          <w:p w:rsidR="00221D7F" w:rsidRPr="001E3ECD" w:rsidRDefault="00221D7F" w:rsidP="00221D7F">
            <w:pPr>
              <w:pStyle w:val="NoSpacing"/>
              <w:rPr>
                <w:b/>
              </w:rPr>
            </w:pPr>
            <w:r w:rsidRPr="001E3ECD">
              <w:rPr>
                <w:b/>
              </w:rPr>
              <w:t>0.0026</w:t>
            </w:r>
          </w:p>
        </w:tc>
        <w:tc>
          <w:tcPr>
            <w:tcW w:w="850" w:type="dxa"/>
          </w:tcPr>
          <w:p w:rsidR="00221D7F" w:rsidRPr="001E3ECD" w:rsidRDefault="00221D7F" w:rsidP="00221D7F">
            <w:pPr>
              <w:pStyle w:val="NoSpacing"/>
              <w:rPr>
                <w:b/>
              </w:rPr>
            </w:pPr>
            <w:r w:rsidRPr="001E3ECD">
              <w:rPr>
                <w:b/>
              </w:rPr>
              <w:t>0.0037</w:t>
            </w:r>
          </w:p>
        </w:tc>
        <w:tc>
          <w:tcPr>
            <w:tcW w:w="851" w:type="dxa"/>
          </w:tcPr>
          <w:p w:rsidR="00221D7F" w:rsidRPr="001E3ECD" w:rsidRDefault="00221D7F" w:rsidP="00221D7F">
            <w:pPr>
              <w:pStyle w:val="NoSpacing"/>
              <w:rPr>
                <w:b/>
              </w:rPr>
            </w:pPr>
            <w:r w:rsidRPr="001E3ECD">
              <w:rPr>
                <w:b/>
              </w:rPr>
              <w:t>0.0087</w:t>
            </w:r>
          </w:p>
        </w:tc>
        <w:tc>
          <w:tcPr>
            <w:tcW w:w="850" w:type="dxa"/>
            <w:gridSpan w:val="2"/>
          </w:tcPr>
          <w:p w:rsidR="00221D7F" w:rsidRPr="001E3ECD" w:rsidRDefault="00221D7F" w:rsidP="00221D7F">
            <w:pPr>
              <w:pStyle w:val="NoSpacing"/>
              <w:rPr>
                <w:b/>
              </w:rPr>
            </w:pPr>
            <w:r w:rsidRPr="001E3ECD">
              <w:rPr>
                <w:b/>
              </w:rPr>
              <w:t>0.0029</w:t>
            </w:r>
          </w:p>
        </w:tc>
        <w:tc>
          <w:tcPr>
            <w:tcW w:w="851" w:type="dxa"/>
          </w:tcPr>
          <w:p w:rsidR="00221D7F" w:rsidRPr="001E3ECD" w:rsidRDefault="00221D7F" w:rsidP="00221D7F">
            <w:pPr>
              <w:pStyle w:val="NoSpacing"/>
              <w:rPr>
                <w:b/>
              </w:rPr>
            </w:pPr>
            <w:r w:rsidRPr="001E3ECD">
              <w:rPr>
                <w:b/>
              </w:rPr>
              <w:t>0.0033</w:t>
            </w:r>
          </w:p>
        </w:tc>
        <w:tc>
          <w:tcPr>
            <w:tcW w:w="850" w:type="dxa"/>
          </w:tcPr>
          <w:p w:rsidR="00221D7F" w:rsidRPr="001E3ECD" w:rsidRDefault="00221D7F" w:rsidP="00221D7F">
            <w:pPr>
              <w:pStyle w:val="NoSpacing"/>
              <w:rPr>
                <w:b/>
              </w:rPr>
            </w:pPr>
            <w:r w:rsidRPr="001E3ECD">
              <w:rPr>
                <w:b/>
              </w:rPr>
              <w:t>0.0096</w:t>
            </w:r>
          </w:p>
        </w:tc>
      </w:tr>
      <w:tr w:rsidR="001E3ECD" w:rsidRPr="001E3ECD" w:rsidTr="001E3ECD">
        <w:tc>
          <w:tcPr>
            <w:tcW w:w="1134" w:type="dxa"/>
            <w:vMerge w:val="restart"/>
            <w:vAlign w:val="center"/>
          </w:tcPr>
          <w:p w:rsidR="00221D7F" w:rsidRPr="001E3ECD" w:rsidRDefault="00221D7F" w:rsidP="00221D7F">
            <w:pPr>
              <w:jc w:val="center"/>
              <w:rPr>
                <w:b/>
              </w:rPr>
            </w:pPr>
            <w:r w:rsidRPr="001E3ECD">
              <w:rPr>
                <w:b/>
              </w:rPr>
              <w:t>SUR</w:t>
            </w: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N=20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0.3530</w:t>
            </w:r>
          </w:p>
        </w:tc>
        <w:tc>
          <w:tcPr>
            <w:tcW w:w="851" w:type="dxa"/>
          </w:tcPr>
          <w:p w:rsidR="00221D7F" w:rsidRPr="001E3ECD" w:rsidRDefault="00221D7F" w:rsidP="00221D7F">
            <w:pPr>
              <w:pStyle w:val="NoSpacing"/>
              <w:rPr>
                <w:b/>
              </w:rPr>
            </w:pPr>
            <w:r w:rsidRPr="001E3ECD">
              <w:rPr>
                <w:b/>
              </w:rPr>
              <w:t>0.3530</w:t>
            </w:r>
          </w:p>
        </w:tc>
        <w:tc>
          <w:tcPr>
            <w:tcW w:w="850" w:type="dxa"/>
          </w:tcPr>
          <w:p w:rsidR="00221D7F" w:rsidRPr="001E3ECD" w:rsidRDefault="00221D7F" w:rsidP="00221D7F">
            <w:pPr>
              <w:pStyle w:val="NoSpacing"/>
              <w:rPr>
                <w:b/>
              </w:rPr>
            </w:pPr>
            <w:r w:rsidRPr="001E3ECD">
              <w:rPr>
                <w:b/>
              </w:rPr>
              <w:t>0.3920</w:t>
            </w:r>
          </w:p>
        </w:tc>
        <w:tc>
          <w:tcPr>
            <w:tcW w:w="851" w:type="dxa"/>
            <w:gridSpan w:val="2"/>
          </w:tcPr>
          <w:p w:rsidR="00221D7F" w:rsidRPr="001E3ECD" w:rsidRDefault="00221D7F" w:rsidP="00221D7F">
            <w:pPr>
              <w:pStyle w:val="NoSpacing"/>
              <w:rPr>
                <w:b/>
              </w:rPr>
            </w:pPr>
            <w:r w:rsidRPr="001E3ECD">
              <w:rPr>
                <w:b/>
              </w:rPr>
              <w:t>0.3535</w:t>
            </w:r>
          </w:p>
        </w:tc>
        <w:tc>
          <w:tcPr>
            <w:tcW w:w="850" w:type="dxa"/>
          </w:tcPr>
          <w:p w:rsidR="00221D7F" w:rsidRPr="001E3ECD" w:rsidRDefault="00221D7F" w:rsidP="00221D7F">
            <w:pPr>
              <w:pStyle w:val="NoSpacing"/>
              <w:rPr>
                <w:b/>
              </w:rPr>
            </w:pPr>
            <w:r w:rsidRPr="001E3ECD">
              <w:rPr>
                <w:b/>
              </w:rPr>
              <w:t>0.3567</w:t>
            </w:r>
          </w:p>
        </w:tc>
        <w:tc>
          <w:tcPr>
            <w:tcW w:w="851" w:type="dxa"/>
          </w:tcPr>
          <w:p w:rsidR="00221D7F" w:rsidRPr="001E3ECD" w:rsidRDefault="00221D7F" w:rsidP="00221D7F">
            <w:pPr>
              <w:pStyle w:val="NoSpacing"/>
              <w:rPr>
                <w:b/>
              </w:rPr>
            </w:pPr>
            <w:r w:rsidRPr="001E3ECD">
              <w:rPr>
                <w:b/>
              </w:rPr>
              <w:t>0.3815</w:t>
            </w:r>
          </w:p>
        </w:tc>
        <w:tc>
          <w:tcPr>
            <w:tcW w:w="850" w:type="dxa"/>
            <w:gridSpan w:val="2"/>
          </w:tcPr>
          <w:p w:rsidR="00221D7F" w:rsidRPr="001E3ECD" w:rsidRDefault="00221D7F" w:rsidP="00221D7F">
            <w:pPr>
              <w:pStyle w:val="NoSpacing"/>
              <w:rPr>
                <w:b/>
              </w:rPr>
            </w:pPr>
            <w:r w:rsidRPr="001E3ECD">
              <w:rPr>
                <w:b/>
              </w:rPr>
              <w:t>0.3539</w:t>
            </w:r>
          </w:p>
        </w:tc>
        <w:tc>
          <w:tcPr>
            <w:tcW w:w="851" w:type="dxa"/>
          </w:tcPr>
          <w:p w:rsidR="00221D7F" w:rsidRPr="001E3ECD" w:rsidRDefault="00221D7F" w:rsidP="00221D7F">
            <w:pPr>
              <w:pStyle w:val="NoSpacing"/>
              <w:rPr>
                <w:b/>
              </w:rPr>
            </w:pPr>
            <w:r w:rsidRPr="001E3ECD">
              <w:rPr>
                <w:b/>
              </w:rPr>
              <w:t>0.3620</w:t>
            </w:r>
          </w:p>
        </w:tc>
        <w:tc>
          <w:tcPr>
            <w:tcW w:w="850" w:type="dxa"/>
          </w:tcPr>
          <w:p w:rsidR="00221D7F" w:rsidRPr="001E3ECD" w:rsidRDefault="00221D7F" w:rsidP="00221D7F">
            <w:pPr>
              <w:pStyle w:val="NoSpacing"/>
              <w:rPr>
                <w:b/>
              </w:rPr>
            </w:pPr>
            <w:r w:rsidRPr="001E3ECD">
              <w:rPr>
                <w:b/>
              </w:rPr>
              <w:t>0.4101</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0.1712</w:t>
            </w:r>
          </w:p>
        </w:tc>
        <w:tc>
          <w:tcPr>
            <w:tcW w:w="851" w:type="dxa"/>
          </w:tcPr>
          <w:p w:rsidR="00221D7F" w:rsidRPr="001E3ECD" w:rsidRDefault="00221D7F" w:rsidP="00221D7F">
            <w:pPr>
              <w:pStyle w:val="NoSpacing"/>
              <w:rPr>
                <w:b/>
              </w:rPr>
            </w:pPr>
            <w:r w:rsidRPr="001E3ECD">
              <w:rPr>
                <w:b/>
              </w:rPr>
              <w:t>0.1720</w:t>
            </w:r>
          </w:p>
        </w:tc>
        <w:tc>
          <w:tcPr>
            <w:tcW w:w="850" w:type="dxa"/>
          </w:tcPr>
          <w:p w:rsidR="00221D7F" w:rsidRPr="001E3ECD" w:rsidRDefault="00221D7F" w:rsidP="00221D7F">
            <w:pPr>
              <w:pStyle w:val="NoSpacing"/>
              <w:rPr>
                <w:b/>
              </w:rPr>
            </w:pPr>
            <w:r w:rsidRPr="001E3ECD">
              <w:rPr>
                <w:b/>
              </w:rPr>
              <w:t>0.1790</w:t>
            </w:r>
          </w:p>
        </w:tc>
        <w:tc>
          <w:tcPr>
            <w:tcW w:w="851" w:type="dxa"/>
            <w:gridSpan w:val="2"/>
          </w:tcPr>
          <w:p w:rsidR="00221D7F" w:rsidRPr="001E3ECD" w:rsidRDefault="00221D7F" w:rsidP="00221D7F">
            <w:pPr>
              <w:pStyle w:val="NoSpacing"/>
              <w:rPr>
                <w:b/>
              </w:rPr>
            </w:pPr>
            <w:r w:rsidRPr="001E3ECD">
              <w:rPr>
                <w:b/>
              </w:rPr>
              <w:t>0.1722</w:t>
            </w:r>
          </w:p>
        </w:tc>
        <w:tc>
          <w:tcPr>
            <w:tcW w:w="850" w:type="dxa"/>
          </w:tcPr>
          <w:p w:rsidR="00221D7F" w:rsidRPr="001E3ECD" w:rsidRDefault="00221D7F" w:rsidP="00221D7F">
            <w:pPr>
              <w:pStyle w:val="NoSpacing"/>
              <w:rPr>
                <w:b/>
              </w:rPr>
            </w:pPr>
            <w:r w:rsidRPr="001E3ECD">
              <w:rPr>
                <w:b/>
              </w:rPr>
              <w:t>0.1740</w:t>
            </w:r>
          </w:p>
        </w:tc>
        <w:tc>
          <w:tcPr>
            <w:tcW w:w="851" w:type="dxa"/>
          </w:tcPr>
          <w:p w:rsidR="00221D7F" w:rsidRPr="001E3ECD" w:rsidRDefault="00221D7F" w:rsidP="00221D7F">
            <w:pPr>
              <w:pStyle w:val="NoSpacing"/>
              <w:rPr>
                <w:b/>
              </w:rPr>
            </w:pPr>
            <w:r w:rsidRPr="001E3ECD">
              <w:rPr>
                <w:b/>
              </w:rPr>
              <w:t>0.1766</w:t>
            </w:r>
          </w:p>
        </w:tc>
        <w:tc>
          <w:tcPr>
            <w:tcW w:w="850" w:type="dxa"/>
            <w:gridSpan w:val="2"/>
          </w:tcPr>
          <w:p w:rsidR="00221D7F" w:rsidRPr="001E3ECD" w:rsidRDefault="00221D7F" w:rsidP="00221D7F">
            <w:pPr>
              <w:pStyle w:val="NoSpacing"/>
              <w:rPr>
                <w:b/>
              </w:rPr>
            </w:pPr>
            <w:r w:rsidRPr="001E3ECD">
              <w:rPr>
                <w:b/>
              </w:rPr>
              <w:t>0.1720</w:t>
            </w:r>
          </w:p>
        </w:tc>
        <w:tc>
          <w:tcPr>
            <w:tcW w:w="851" w:type="dxa"/>
          </w:tcPr>
          <w:p w:rsidR="00221D7F" w:rsidRPr="001E3ECD" w:rsidRDefault="00221D7F" w:rsidP="00221D7F">
            <w:pPr>
              <w:pStyle w:val="NoSpacing"/>
              <w:rPr>
                <w:b/>
              </w:rPr>
            </w:pPr>
            <w:r w:rsidRPr="001E3ECD">
              <w:rPr>
                <w:b/>
              </w:rPr>
              <w:t>0.1760</w:t>
            </w:r>
          </w:p>
        </w:tc>
        <w:tc>
          <w:tcPr>
            <w:tcW w:w="850" w:type="dxa"/>
          </w:tcPr>
          <w:p w:rsidR="00221D7F" w:rsidRPr="001E3ECD" w:rsidRDefault="00221D7F" w:rsidP="00221D7F">
            <w:pPr>
              <w:pStyle w:val="NoSpacing"/>
              <w:rPr>
                <w:b/>
              </w:rPr>
            </w:pPr>
            <w:r w:rsidRPr="001E3ECD">
              <w:rPr>
                <w:b/>
              </w:rPr>
              <w:t>0.1890</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N=40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0.3277</w:t>
            </w:r>
          </w:p>
        </w:tc>
        <w:tc>
          <w:tcPr>
            <w:tcW w:w="851" w:type="dxa"/>
          </w:tcPr>
          <w:p w:rsidR="00221D7F" w:rsidRPr="001E3ECD" w:rsidRDefault="00221D7F" w:rsidP="00221D7F">
            <w:pPr>
              <w:pStyle w:val="NoSpacing"/>
              <w:rPr>
                <w:b/>
              </w:rPr>
            </w:pPr>
            <w:r w:rsidRPr="001E3ECD">
              <w:rPr>
                <w:b/>
              </w:rPr>
              <w:t>0.3177</w:t>
            </w:r>
          </w:p>
        </w:tc>
        <w:tc>
          <w:tcPr>
            <w:tcW w:w="850" w:type="dxa"/>
          </w:tcPr>
          <w:p w:rsidR="00221D7F" w:rsidRPr="001E3ECD" w:rsidRDefault="00221D7F" w:rsidP="00221D7F">
            <w:pPr>
              <w:pStyle w:val="NoSpacing"/>
              <w:rPr>
                <w:b/>
              </w:rPr>
            </w:pPr>
            <w:r w:rsidRPr="001E3ECD">
              <w:rPr>
                <w:b/>
              </w:rPr>
              <w:t>0.3210</w:t>
            </w:r>
          </w:p>
        </w:tc>
        <w:tc>
          <w:tcPr>
            <w:tcW w:w="851" w:type="dxa"/>
            <w:gridSpan w:val="2"/>
          </w:tcPr>
          <w:p w:rsidR="00221D7F" w:rsidRPr="001E3ECD" w:rsidRDefault="00221D7F" w:rsidP="00221D7F">
            <w:pPr>
              <w:pStyle w:val="NoSpacing"/>
              <w:rPr>
                <w:b/>
              </w:rPr>
            </w:pPr>
            <w:r w:rsidRPr="001E3ECD">
              <w:rPr>
                <w:b/>
              </w:rPr>
              <w:t>0.3535</w:t>
            </w:r>
          </w:p>
        </w:tc>
        <w:tc>
          <w:tcPr>
            <w:tcW w:w="850" w:type="dxa"/>
          </w:tcPr>
          <w:p w:rsidR="00221D7F" w:rsidRPr="001E3ECD" w:rsidRDefault="00221D7F" w:rsidP="00221D7F">
            <w:pPr>
              <w:pStyle w:val="NoSpacing"/>
              <w:rPr>
                <w:b/>
              </w:rPr>
            </w:pPr>
            <w:r w:rsidRPr="001E3ECD">
              <w:rPr>
                <w:b/>
              </w:rPr>
              <w:t>0.3567</w:t>
            </w:r>
          </w:p>
        </w:tc>
        <w:tc>
          <w:tcPr>
            <w:tcW w:w="851" w:type="dxa"/>
          </w:tcPr>
          <w:p w:rsidR="00221D7F" w:rsidRPr="001E3ECD" w:rsidRDefault="00221D7F" w:rsidP="00221D7F">
            <w:pPr>
              <w:pStyle w:val="NoSpacing"/>
              <w:rPr>
                <w:b/>
              </w:rPr>
            </w:pPr>
            <w:r w:rsidRPr="001E3ECD">
              <w:rPr>
                <w:b/>
              </w:rPr>
              <w:t>0.3815</w:t>
            </w:r>
          </w:p>
        </w:tc>
        <w:tc>
          <w:tcPr>
            <w:tcW w:w="850" w:type="dxa"/>
            <w:gridSpan w:val="2"/>
          </w:tcPr>
          <w:p w:rsidR="00221D7F" w:rsidRPr="001E3ECD" w:rsidRDefault="00221D7F" w:rsidP="00221D7F">
            <w:pPr>
              <w:pStyle w:val="NoSpacing"/>
              <w:rPr>
                <w:b/>
              </w:rPr>
            </w:pPr>
            <w:r w:rsidRPr="001E3ECD">
              <w:rPr>
                <w:b/>
              </w:rPr>
              <w:t>0.3195</w:t>
            </w:r>
          </w:p>
        </w:tc>
        <w:tc>
          <w:tcPr>
            <w:tcW w:w="851" w:type="dxa"/>
          </w:tcPr>
          <w:p w:rsidR="00221D7F" w:rsidRPr="001E3ECD" w:rsidRDefault="00221D7F" w:rsidP="00221D7F">
            <w:pPr>
              <w:pStyle w:val="NoSpacing"/>
              <w:rPr>
                <w:b/>
              </w:rPr>
            </w:pPr>
            <w:r w:rsidRPr="001E3ECD">
              <w:rPr>
                <w:b/>
              </w:rPr>
              <w:t>0.3222</w:t>
            </w:r>
          </w:p>
        </w:tc>
        <w:tc>
          <w:tcPr>
            <w:tcW w:w="850" w:type="dxa"/>
          </w:tcPr>
          <w:p w:rsidR="00221D7F" w:rsidRPr="001E3ECD" w:rsidRDefault="00221D7F" w:rsidP="00221D7F">
            <w:pPr>
              <w:pStyle w:val="NoSpacing"/>
              <w:rPr>
                <w:b/>
              </w:rPr>
            </w:pPr>
            <w:r w:rsidRPr="001E3ECD">
              <w:rPr>
                <w:b/>
              </w:rPr>
              <w:t>0.3371</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0.1345</w:t>
            </w:r>
          </w:p>
        </w:tc>
        <w:tc>
          <w:tcPr>
            <w:tcW w:w="851" w:type="dxa"/>
          </w:tcPr>
          <w:p w:rsidR="00221D7F" w:rsidRPr="001E3ECD" w:rsidRDefault="00221D7F" w:rsidP="00221D7F">
            <w:pPr>
              <w:pStyle w:val="NoSpacing"/>
              <w:rPr>
                <w:b/>
              </w:rPr>
            </w:pPr>
            <w:r w:rsidRPr="001E3ECD">
              <w:rPr>
                <w:b/>
              </w:rPr>
              <w:t>0.1353</w:t>
            </w:r>
          </w:p>
        </w:tc>
        <w:tc>
          <w:tcPr>
            <w:tcW w:w="850" w:type="dxa"/>
          </w:tcPr>
          <w:p w:rsidR="00221D7F" w:rsidRPr="001E3ECD" w:rsidRDefault="00221D7F" w:rsidP="00221D7F">
            <w:pPr>
              <w:pStyle w:val="NoSpacing"/>
              <w:rPr>
                <w:b/>
              </w:rPr>
            </w:pPr>
            <w:r w:rsidRPr="001E3ECD">
              <w:rPr>
                <w:b/>
              </w:rPr>
              <w:t>0.1378</w:t>
            </w:r>
          </w:p>
        </w:tc>
        <w:tc>
          <w:tcPr>
            <w:tcW w:w="851" w:type="dxa"/>
            <w:gridSpan w:val="2"/>
          </w:tcPr>
          <w:p w:rsidR="00221D7F" w:rsidRPr="001E3ECD" w:rsidRDefault="00221D7F" w:rsidP="00221D7F">
            <w:pPr>
              <w:pStyle w:val="NoSpacing"/>
              <w:rPr>
                <w:b/>
              </w:rPr>
            </w:pPr>
            <w:r w:rsidRPr="001E3ECD">
              <w:rPr>
                <w:b/>
              </w:rPr>
              <w:t>0.1352</w:t>
            </w:r>
          </w:p>
        </w:tc>
        <w:tc>
          <w:tcPr>
            <w:tcW w:w="850" w:type="dxa"/>
          </w:tcPr>
          <w:p w:rsidR="00221D7F" w:rsidRPr="001E3ECD" w:rsidRDefault="00221D7F" w:rsidP="00221D7F">
            <w:pPr>
              <w:pStyle w:val="NoSpacing"/>
              <w:rPr>
                <w:b/>
              </w:rPr>
            </w:pPr>
            <w:r w:rsidRPr="001E3ECD">
              <w:rPr>
                <w:b/>
              </w:rPr>
              <w:t>0.1362</w:t>
            </w:r>
          </w:p>
        </w:tc>
        <w:tc>
          <w:tcPr>
            <w:tcW w:w="851" w:type="dxa"/>
          </w:tcPr>
          <w:p w:rsidR="00221D7F" w:rsidRPr="001E3ECD" w:rsidRDefault="00221D7F" w:rsidP="00221D7F">
            <w:pPr>
              <w:pStyle w:val="NoSpacing"/>
              <w:rPr>
                <w:b/>
              </w:rPr>
            </w:pPr>
            <w:r w:rsidRPr="001E3ECD">
              <w:rPr>
                <w:b/>
              </w:rPr>
              <w:t>0.1380</w:t>
            </w:r>
          </w:p>
        </w:tc>
        <w:tc>
          <w:tcPr>
            <w:tcW w:w="850" w:type="dxa"/>
            <w:gridSpan w:val="2"/>
          </w:tcPr>
          <w:p w:rsidR="00221D7F" w:rsidRPr="001E3ECD" w:rsidRDefault="00221D7F" w:rsidP="00221D7F">
            <w:pPr>
              <w:pStyle w:val="NoSpacing"/>
              <w:rPr>
                <w:b/>
              </w:rPr>
            </w:pPr>
            <w:r w:rsidRPr="001E3ECD">
              <w:rPr>
                <w:b/>
              </w:rPr>
              <w:t>0.1350</w:t>
            </w:r>
          </w:p>
        </w:tc>
        <w:tc>
          <w:tcPr>
            <w:tcW w:w="851" w:type="dxa"/>
          </w:tcPr>
          <w:p w:rsidR="00221D7F" w:rsidRPr="001E3ECD" w:rsidRDefault="00221D7F" w:rsidP="00221D7F">
            <w:pPr>
              <w:pStyle w:val="NoSpacing"/>
              <w:rPr>
                <w:b/>
              </w:rPr>
            </w:pPr>
            <w:r w:rsidRPr="001E3ECD">
              <w:rPr>
                <w:b/>
              </w:rPr>
              <w:t>0.1374</w:t>
            </w:r>
          </w:p>
        </w:tc>
        <w:tc>
          <w:tcPr>
            <w:tcW w:w="850" w:type="dxa"/>
          </w:tcPr>
          <w:p w:rsidR="00221D7F" w:rsidRPr="001E3ECD" w:rsidRDefault="00221D7F" w:rsidP="00221D7F">
            <w:pPr>
              <w:pStyle w:val="NoSpacing"/>
              <w:rPr>
                <w:b/>
              </w:rPr>
            </w:pPr>
            <w:r w:rsidRPr="001E3ECD">
              <w:rPr>
                <w:b/>
              </w:rPr>
              <w:t>0.1387</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N=60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0.0740</w:t>
            </w:r>
          </w:p>
        </w:tc>
        <w:tc>
          <w:tcPr>
            <w:tcW w:w="851" w:type="dxa"/>
          </w:tcPr>
          <w:p w:rsidR="00221D7F" w:rsidRPr="001E3ECD" w:rsidRDefault="00221D7F" w:rsidP="00221D7F">
            <w:pPr>
              <w:pStyle w:val="NoSpacing"/>
              <w:rPr>
                <w:b/>
              </w:rPr>
            </w:pPr>
            <w:r w:rsidRPr="001E3ECD">
              <w:rPr>
                <w:b/>
              </w:rPr>
              <w:t>0.0834</w:t>
            </w:r>
          </w:p>
        </w:tc>
        <w:tc>
          <w:tcPr>
            <w:tcW w:w="850" w:type="dxa"/>
          </w:tcPr>
          <w:p w:rsidR="00221D7F" w:rsidRPr="001E3ECD" w:rsidRDefault="00221D7F" w:rsidP="00221D7F">
            <w:pPr>
              <w:pStyle w:val="NoSpacing"/>
              <w:rPr>
                <w:b/>
              </w:rPr>
            </w:pPr>
            <w:r w:rsidRPr="001E3ECD">
              <w:rPr>
                <w:b/>
              </w:rPr>
              <w:t>0.0909</w:t>
            </w:r>
          </w:p>
        </w:tc>
        <w:tc>
          <w:tcPr>
            <w:tcW w:w="851" w:type="dxa"/>
            <w:gridSpan w:val="2"/>
          </w:tcPr>
          <w:p w:rsidR="00221D7F" w:rsidRPr="001E3ECD" w:rsidRDefault="00221D7F" w:rsidP="00221D7F">
            <w:pPr>
              <w:pStyle w:val="NoSpacing"/>
              <w:rPr>
                <w:b/>
              </w:rPr>
            </w:pPr>
            <w:r w:rsidRPr="001E3ECD">
              <w:rPr>
                <w:b/>
              </w:rPr>
              <w:t>0.0764</w:t>
            </w:r>
          </w:p>
        </w:tc>
        <w:tc>
          <w:tcPr>
            <w:tcW w:w="850" w:type="dxa"/>
          </w:tcPr>
          <w:p w:rsidR="00221D7F" w:rsidRPr="001E3ECD" w:rsidRDefault="00221D7F" w:rsidP="00221D7F">
            <w:pPr>
              <w:pStyle w:val="NoSpacing"/>
              <w:rPr>
                <w:b/>
              </w:rPr>
            </w:pPr>
            <w:r w:rsidRPr="001E3ECD">
              <w:rPr>
                <w:b/>
              </w:rPr>
              <w:t>0.0765</w:t>
            </w:r>
          </w:p>
        </w:tc>
        <w:tc>
          <w:tcPr>
            <w:tcW w:w="851" w:type="dxa"/>
          </w:tcPr>
          <w:p w:rsidR="00221D7F" w:rsidRPr="001E3ECD" w:rsidRDefault="00221D7F" w:rsidP="00221D7F">
            <w:pPr>
              <w:pStyle w:val="NoSpacing"/>
              <w:rPr>
                <w:b/>
              </w:rPr>
            </w:pPr>
            <w:r w:rsidRPr="001E3ECD">
              <w:rPr>
                <w:b/>
              </w:rPr>
              <w:t>0.0772</w:t>
            </w:r>
          </w:p>
        </w:tc>
        <w:tc>
          <w:tcPr>
            <w:tcW w:w="850" w:type="dxa"/>
            <w:gridSpan w:val="2"/>
          </w:tcPr>
          <w:p w:rsidR="00221D7F" w:rsidRPr="001E3ECD" w:rsidRDefault="00221D7F" w:rsidP="00221D7F">
            <w:pPr>
              <w:pStyle w:val="NoSpacing"/>
              <w:rPr>
                <w:b/>
              </w:rPr>
            </w:pPr>
            <w:r w:rsidRPr="001E3ECD">
              <w:rPr>
                <w:b/>
              </w:rPr>
              <w:t>0.0768</w:t>
            </w:r>
          </w:p>
        </w:tc>
        <w:tc>
          <w:tcPr>
            <w:tcW w:w="851" w:type="dxa"/>
          </w:tcPr>
          <w:p w:rsidR="00221D7F" w:rsidRPr="001E3ECD" w:rsidRDefault="00221D7F" w:rsidP="00221D7F">
            <w:pPr>
              <w:pStyle w:val="NoSpacing"/>
              <w:rPr>
                <w:b/>
              </w:rPr>
            </w:pPr>
            <w:r w:rsidRPr="001E3ECD">
              <w:rPr>
                <w:b/>
              </w:rPr>
              <w:t>0.0787</w:t>
            </w:r>
          </w:p>
        </w:tc>
        <w:tc>
          <w:tcPr>
            <w:tcW w:w="850" w:type="dxa"/>
          </w:tcPr>
          <w:p w:rsidR="00221D7F" w:rsidRPr="001E3ECD" w:rsidRDefault="00221D7F" w:rsidP="00221D7F">
            <w:pPr>
              <w:pStyle w:val="NoSpacing"/>
              <w:rPr>
                <w:b/>
              </w:rPr>
            </w:pPr>
            <w:r w:rsidRPr="001E3ECD">
              <w:rPr>
                <w:b/>
              </w:rPr>
              <w:t>0.0799</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0.0271</w:t>
            </w:r>
          </w:p>
        </w:tc>
        <w:tc>
          <w:tcPr>
            <w:tcW w:w="851" w:type="dxa"/>
          </w:tcPr>
          <w:p w:rsidR="00221D7F" w:rsidRPr="001E3ECD" w:rsidRDefault="00221D7F" w:rsidP="00221D7F">
            <w:pPr>
              <w:pStyle w:val="NoSpacing"/>
              <w:rPr>
                <w:b/>
              </w:rPr>
            </w:pPr>
            <w:r w:rsidRPr="001E3ECD">
              <w:rPr>
                <w:b/>
              </w:rPr>
              <w:t>0.0288</w:t>
            </w:r>
          </w:p>
        </w:tc>
        <w:tc>
          <w:tcPr>
            <w:tcW w:w="850" w:type="dxa"/>
          </w:tcPr>
          <w:p w:rsidR="00221D7F" w:rsidRPr="001E3ECD" w:rsidRDefault="00221D7F" w:rsidP="00221D7F">
            <w:pPr>
              <w:pStyle w:val="NoSpacing"/>
              <w:rPr>
                <w:b/>
              </w:rPr>
            </w:pPr>
            <w:r w:rsidRPr="001E3ECD">
              <w:rPr>
                <w:b/>
              </w:rPr>
              <w:t>0.0308</w:t>
            </w:r>
          </w:p>
        </w:tc>
        <w:tc>
          <w:tcPr>
            <w:tcW w:w="851" w:type="dxa"/>
            <w:gridSpan w:val="2"/>
          </w:tcPr>
          <w:p w:rsidR="00221D7F" w:rsidRPr="001E3ECD" w:rsidRDefault="00221D7F" w:rsidP="00221D7F">
            <w:pPr>
              <w:pStyle w:val="NoSpacing"/>
              <w:rPr>
                <w:b/>
              </w:rPr>
            </w:pPr>
            <w:r w:rsidRPr="001E3ECD">
              <w:rPr>
                <w:b/>
              </w:rPr>
              <w:t>0.0289</w:t>
            </w:r>
          </w:p>
        </w:tc>
        <w:tc>
          <w:tcPr>
            <w:tcW w:w="850" w:type="dxa"/>
          </w:tcPr>
          <w:p w:rsidR="00221D7F" w:rsidRPr="001E3ECD" w:rsidRDefault="00221D7F" w:rsidP="00221D7F">
            <w:pPr>
              <w:pStyle w:val="NoSpacing"/>
              <w:rPr>
                <w:b/>
              </w:rPr>
            </w:pPr>
            <w:r w:rsidRPr="001E3ECD">
              <w:rPr>
                <w:b/>
              </w:rPr>
              <w:t>0.0291</w:t>
            </w:r>
          </w:p>
        </w:tc>
        <w:tc>
          <w:tcPr>
            <w:tcW w:w="851" w:type="dxa"/>
          </w:tcPr>
          <w:p w:rsidR="00221D7F" w:rsidRPr="001E3ECD" w:rsidRDefault="00221D7F" w:rsidP="00221D7F">
            <w:pPr>
              <w:pStyle w:val="NoSpacing"/>
              <w:rPr>
                <w:b/>
              </w:rPr>
            </w:pPr>
            <w:r w:rsidRPr="001E3ECD">
              <w:rPr>
                <w:b/>
              </w:rPr>
              <w:t>0.0301</w:t>
            </w:r>
          </w:p>
        </w:tc>
        <w:tc>
          <w:tcPr>
            <w:tcW w:w="850" w:type="dxa"/>
            <w:gridSpan w:val="2"/>
          </w:tcPr>
          <w:p w:rsidR="00221D7F" w:rsidRPr="001E3ECD" w:rsidRDefault="00221D7F" w:rsidP="00221D7F">
            <w:pPr>
              <w:pStyle w:val="NoSpacing"/>
              <w:rPr>
                <w:b/>
              </w:rPr>
            </w:pPr>
            <w:r w:rsidRPr="001E3ECD">
              <w:rPr>
                <w:b/>
              </w:rPr>
              <w:t>0.0276</w:t>
            </w:r>
          </w:p>
        </w:tc>
        <w:tc>
          <w:tcPr>
            <w:tcW w:w="851" w:type="dxa"/>
          </w:tcPr>
          <w:p w:rsidR="00221D7F" w:rsidRPr="001E3ECD" w:rsidRDefault="00221D7F" w:rsidP="00221D7F">
            <w:pPr>
              <w:pStyle w:val="NoSpacing"/>
              <w:rPr>
                <w:b/>
              </w:rPr>
            </w:pPr>
            <w:r w:rsidRPr="001E3ECD">
              <w:rPr>
                <w:b/>
              </w:rPr>
              <w:t>0.2901</w:t>
            </w:r>
          </w:p>
        </w:tc>
        <w:tc>
          <w:tcPr>
            <w:tcW w:w="850" w:type="dxa"/>
          </w:tcPr>
          <w:p w:rsidR="00221D7F" w:rsidRPr="001E3ECD" w:rsidRDefault="00221D7F" w:rsidP="00221D7F">
            <w:pPr>
              <w:pStyle w:val="NoSpacing"/>
              <w:rPr>
                <w:b/>
              </w:rPr>
            </w:pPr>
            <w:r w:rsidRPr="001E3ECD">
              <w:rPr>
                <w:b/>
              </w:rPr>
              <w:t>0.0300</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N=100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0.0145</w:t>
            </w:r>
          </w:p>
        </w:tc>
        <w:tc>
          <w:tcPr>
            <w:tcW w:w="851" w:type="dxa"/>
          </w:tcPr>
          <w:p w:rsidR="00221D7F" w:rsidRPr="001E3ECD" w:rsidRDefault="00221D7F" w:rsidP="00221D7F">
            <w:pPr>
              <w:pStyle w:val="NoSpacing"/>
              <w:rPr>
                <w:b/>
              </w:rPr>
            </w:pPr>
            <w:r w:rsidRPr="001E3ECD">
              <w:rPr>
                <w:b/>
              </w:rPr>
              <w:t>0.0178</w:t>
            </w:r>
          </w:p>
        </w:tc>
        <w:tc>
          <w:tcPr>
            <w:tcW w:w="850" w:type="dxa"/>
          </w:tcPr>
          <w:p w:rsidR="00221D7F" w:rsidRPr="001E3ECD" w:rsidRDefault="00221D7F" w:rsidP="00221D7F">
            <w:pPr>
              <w:pStyle w:val="NoSpacing"/>
              <w:rPr>
                <w:b/>
              </w:rPr>
            </w:pPr>
            <w:r w:rsidRPr="001E3ECD">
              <w:rPr>
                <w:b/>
              </w:rPr>
              <w:t>0.0179</w:t>
            </w:r>
          </w:p>
        </w:tc>
        <w:tc>
          <w:tcPr>
            <w:tcW w:w="851" w:type="dxa"/>
            <w:gridSpan w:val="2"/>
          </w:tcPr>
          <w:p w:rsidR="00221D7F" w:rsidRPr="001E3ECD" w:rsidRDefault="00221D7F" w:rsidP="00221D7F">
            <w:pPr>
              <w:pStyle w:val="NoSpacing"/>
              <w:rPr>
                <w:b/>
              </w:rPr>
            </w:pPr>
            <w:r w:rsidRPr="001E3ECD">
              <w:rPr>
                <w:b/>
              </w:rPr>
              <w:t>0.0128</w:t>
            </w:r>
          </w:p>
        </w:tc>
        <w:tc>
          <w:tcPr>
            <w:tcW w:w="850" w:type="dxa"/>
          </w:tcPr>
          <w:p w:rsidR="00221D7F" w:rsidRPr="001E3ECD" w:rsidRDefault="00221D7F" w:rsidP="00221D7F">
            <w:pPr>
              <w:pStyle w:val="NoSpacing"/>
              <w:rPr>
                <w:b/>
              </w:rPr>
            </w:pPr>
            <w:r w:rsidRPr="001E3ECD">
              <w:rPr>
                <w:b/>
              </w:rPr>
              <w:t>0.0130</w:t>
            </w:r>
          </w:p>
        </w:tc>
        <w:tc>
          <w:tcPr>
            <w:tcW w:w="851" w:type="dxa"/>
          </w:tcPr>
          <w:p w:rsidR="00221D7F" w:rsidRPr="001E3ECD" w:rsidRDefault="00221D7F" w:rsidP="00221D7F">
            <w:pPr>
              <w:pStyle w:val="NoSpacing"/>
              <w:rPr>
                <w:b/>
              </w:rPr>
            </w:pPr>
            <w:r w:rsidRPr="001E3ECD">
              <w:rPr>
                <w:b/>
              </w:rPr>
              <w:t>0.0132</w:t>
            </w:r>
          </w:p>
        </w:tc>
        <w:tc>
          <w:tcPr>
            <w:tcW w:w="850" w:type="dxa"/>
            <w:gridSpan w:val="2"/>
          </w:tcPr>
          <w:p w:rsidR="00221D7F" w:rsidRPr="001E3ECD" w:rsidRDefault="00221D7F" w:rsidP="00221D7F">
            <w:pPr>
              <w:pStyle w:val="NoSpacing"/>
              <w:rPr>
                <w:b/>
              </w:rPr>
            </w:pPr>
            <w:r w:rsidRPr="001E3ECD">
              <w:rPr>
                <w:b/>
              </w:rPr>
              <w:t>0.0128</w:t>
            </w:r>
          </w:p>
        </w:tc>
        <w:tc>
          <w:tcPr>
            <w:tcW w:w="851" w:type="dxa"/>
          </w:tcPr>
          <w:p w:rsidR="00221D7F" w:rsidRPr="001E3ECD" w:rsidRDefault="00221D7F" w:rsidP="00221D7F">
            <w:pPr>
              <w:pStyle w:val="NoSpacing"/>
              <w:rPr>
                <w:b/>
              </w:rPr>
            </w:pPr>
            <w:r w:rsidRPr="001E3ECD">
              <w:rPr>
                <w:b/>
              </w:rPr>
              <w:t>0.0130</w:t>
            </w:r>
          </w:p>
        </w:tc>
        <w:tc>
          <w:tcPr>
            <w:tcW w:w="850" w:type="dxa"/>
          </w:tcPr>
          <w:p w:rsidR="00221D7F" w:rsidRPr="001E3ECD" w:rsidRDefault="00221D7F" w:rsidP="00221D7F">
            <w:pPr>
              <w:pStyle w:val="NoSpacing"/>
              <w:rPr>
                <w:b/>
              </w:rPr>
            </w:pPr>
            <w:r w:rsidRPr="001E3ECD">
              <w:rPr>
                <w:b/>
              </w:rPr>
              <w:t>0.0147</w:t>
            </w:r>
          </w:p>
        </w:tc>
      </w:tr>
      <w:tr w:rsidR="001E3ECD" w:rsidRPr="001E3ECD" w:rsidTr="001E3ECD">
        <w:tc>
          <w:tcPr>
            <w:tcW w:w="1134" w:type="dxa"/>
            <w:vMerge/>
          </w:tcPr>
          <w:p w:rsidR="00221D7F" w:rsidRPr="001E3ECD" w:rsidRDefault="00221D7F" w:rsidP="00221D7F">
            <w:pPr>
              <w:rPr>
                <w:b/>
              </w:rPr>
            </w:pPr>
          </w:p>
        </w:tc>
        <w:tc>
          <w:tcPr>
            <w:tcW w:w="891" w:type="dxa"/>
            <w:vMerge/>
            <w:vAlign w:val="center"/>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0.0114</w:t>
            </w:r>
          </w:p>
        </w:tc>
        <w:tc>
          <w:tcPr>
            <w:tcW w:w="851" w:type="dxa"/>
          </w:tcPr>
          <w:p w:rsidR="00221D7F" w:rsidRPr="001E3ECD" w:rsidRDefault="00221D7F" w:rsidP="00221D7F">
            <w:pPr>
              <w:pStyle w:val="NoSpacing"/>
              <w:rPr>
                <w:b/>
              </w:rPr>
            </w:pPr>
            <w:r w:rsidRPr="001E3ECD">
              <w:rPr>
                <w:b/>
              </w:rPr>
              <w:t>0.0116</w:t>
            </w:r>
          </w:p>
        </w:tc>
        <w:tc>
          <w:tcPr>
            <w:tcW w:w="850" w:type="dxa"/>
          </w:tcPr>
          <w:p w:rsidR="00221D7F" w:rsidRPr="001E3ECD" w:rsidRDefault="00221D7F" w:rsidP="00221D7F">
            <w:pPr>
              <w:pStyle w:val="NoSpacing"/>
              <w:rPr>
                <w:b/>
              </w:rPr>
            </w:pPr>
            <w:r w:rsidRPr="001E3ECD">
              <w:rPr>
                <w:b/>
              </w:rPr>
              <w:t>0.0120</w:t>
            </w:r>
          </w:p>
        </w:tc>
        <w:tc>
          <w:tcPr>
            <w:tcW w:w="851" w:type="dxa"/>
            <w:gridSpan w:val="2"/>
          </w:tcPr>
          <w:p w:rsidR="00221D7F" w:rsidRPr="001E3ECD" w:rsidRDefault="00221D7F" w:rsidP="00221D7F">
            <w:pPr>
              <w:pStyle w:val="NoSpacing"/>
              <w:rPr>
                <w:b/>
              </w:rPr>
            </w:pPr>
            <w:r w:rsidRPr="001E3ECD">
              <w:rPr>
                <w:b/>
              </w:rPr>
              <w:t>0.0115</w:t>
            </w:r>
          </w:p>
        </w:tc>
        <w:tc>
          <w:tcPr>
            <w:tcW w:w="850" w:type="dxa"/>
          </w:tcPr>
          <w:p w:rsidR="00221D7F" w:rsidRPr="001E3ECD" w:rsidRDefault="00221D7F" w:rsidP="00221D7F">
            <w:pPr>
              <w:pStyle w:val="NoSpacing"/>
              <w:rPr>
                <w:b/>
              </w:rPr>
            </w:pPr>
            <w:r w:rsidRPr="001E3ECD">
              <w:rPr>
                <w:b/>
              </w:rPr>
              <w:t>0.0119</w:t>
            </w:r>
          </w:p>
        </w:tc>
        <w:tc>
          <w:tcPr>
            <w:tcW w:w="851" w:type="dxa"/>
          </w:tcPr>
          <w:p w:rsidR="00221D7F" w:rsidRPr="001E3ECD" w:rsidRDefault="00221D7F" w:rsidP="00221D7F">
            <w:pPr>
              <w:pStyle w:val="NoSpacing"/>
              <w:rPr>
                <w:b/>
              </w:rPr>
            </w:pPr>
            <w:r w:rsidRPr="001E3ECD">
              <w:rPr>
                <w:b/>
              </w:rPr>
              <w:t>0.0120</w:t>
            </w:r>
          </w:p>
        </w:tc>
        <w:tc>
          <w:tcPr>
            <w:tcW w:w="850" w:type="dxa"/>
            <w:gridSpan w:val="2"/>
          </w:tcPr>
          <w:p w:rsidR="00221D7F" w:rsidRPr="001E3ECD" w:rsidRDefault="00221D7F" w:rsidP="00221D7F">
            <w:pPr>
              <w:pStyle w:val="NoSpacing"/>
              <w:rPr>
                <w:b/>
              </w:rPr>
            </w:pPr>
            <w:r w:rsidRPr="001E3ECD">
              <w:rPr>
                <w:b/>
              </w:rPr>
              <w:t>0.0118</w:t>
            </w:r>
          </w:p>
        </w:tc>
        <w:tc>
          <w:tcPr>
            <w:tcW w:w="851" w:type="dxa"/>
          </w:tcPr>
          <w:p w:rsidR="00221D7F" w:rsidRPr="001E3ECD" w:rsidRDefault="00221D7F" w:rsidP="00221D7F">
            <w:pPr>
              <w:pStyle w:val="NoSpacing"/>
              <w:rPr>
                <w:b/>
              </w:rPr>
            </w:pPr>
            <w:r w:rsidRPr="001E3ECD">
              <w:rPr>
                <w:b/>
              </w:rPr>
              <w:t>0.0117</w:t>
            </w:r>
          </w:p>
        </w:tc>
        <w:tc>
          <w:tcPr>
            <w:tcW w:w="850" w:type="dxa"/>
          </w:tcPr>
          <w:p w:rsidR="00221D7F" w:rsidRPr="001E3ECD" w:rsidRDefault="00221D7F" w:rsidP="00221D7F">
            <w:pPr>
              <w:pStyle w:val="NoSpacing"/>
              <w:rPr>
                <w:b/>
              </w:rPr>
            </w:pPr>
            <w:r w:rsidRPr="001E3ECD">
              <w:rPr>
                <w:b/>
              </w:rPr>
              <w:t>0.0120</w:t>
            </w:r>
          </w:p>
        </w:tc>
      </w:tr>
      <w:tr w:rsidR="001E3ECD" w:rsidRPr="001E3ECD" w:rsidTr="001E3ECD">
        <w:tc>
          <w:tcPr>
            <w:tcW w:w="1134" w:type="dxa"/>
            <w:vMerge/>
          </w:tcPr>
          <w:p w:rsidR="00221D7F" w:rsidRPr="001E3ECD" w:rsidRDefault="00221D7F" w:rsidP="00221D7F">
            <w:pPr>
              <w:rPr>
                <w:b/>
              </w:rPr>
            </w:pPr>
          </w:p>
        </w:tc>
        <w:tc>
          <w:tcPr>
            <w:tcW w:w="891" w:type="dxa"/>
            <w:vMerge w:val="restart"/>
            <w:vAlign w:val="center"/>
          </w:tcPr>
          <w:p w:rsidR="00221D7F" w:rsidRPr="001E3ECD" w:rsidRDefault="00221D7F" w:rsidP="00221D7F">
            <w:pPr>
              <w:jc w:val="center"/>
            </w:pPr>
            <w:r w:rsidRPr="001E3ECD">
              <w:rPr>
                <w:rFonts w:ascii="Times New Roman" w:hAnsi="Times New Roman" w:cs="Times New Roman"/>
                <w:b/>
              </w:rPr>
              <w:t>N=500</w:t>
            </w:r>
          </w:p>
        </w:tc>
        <w:tc>
          <w:tcPr>
            <w:tcW w:w="1111" w:type="dxa"/>
          </w:tcPr>
          <w:p w:rsidR="00221D7F" w:rsidRPr="001E3ECD" w:rsidRDefault="00221D7F" w:rsidP="00221D7F">
            <w:r w:rsidRPr="001E3ECD">
              <w:rPr>
                <w:rFonts w:ascii="Times New Roman" w:hAnsi="Times New Roman" w:cs="Times New Roman"/>
                <w:b/>
              </w:rPr>
              <w:t>ABIAS</w:t>
            </w:r>
          </w:p>
        </w:tc>
        <w:tc>
          <w:tcPr>
            <w:tcW w:w="975" w:type="dxa"/>
          </w:tcPr>
          <w:p w:rsidR="00221D7F" w:rsidRPr="001E3ECD" w:rsidRDefault="00221D7F" w:rsidP="00221D7F">
            <w:pPr>
              <w:pStyle w:val="NoSpacing"/>
              <w:rPr>
                <w:b/>
              </w:rPr>
            </w:pPr>
            <w:r w:rsidRPr="001E3ECD">
              <w:rPr>
                <w:b/>
              </w:rPr>
              <w:t>0.0128</w:t>
            </w:r>
          </w:p>
        </w:tc>
        <w:tc>
          <w:tcPr>
            <w:tcW w:w="851" w:type="dxa"/>
          </w:tcPr>
          <w:p w:rsidR="00221D7F" w:rsidRPr="001E3ECD" w:rsidRDefault="00221D7F" w:rsidP="00221D7F">
            <w:pPr>
              <w:pStyle w:val="NoSpacing"/>
              <w:rPr>
                <w:b/>
              </w:rPr>
            </w:pPr>
            <w:r w:rsidRPr="001E3ECD">
              <w:rPr>
                <w:b/>
              </w:rPr>
              <w:t>0.0130</w:t>
            </w:r>
          </w:p>
        </w:tc>
        <w:tc>
          <w:tcPr>
            <w:tcW w:w="850" w:type="dxa"/>
          </w:tcPr>
          <w:p w:rsidR="00221D7F" w:rsidRPr="001E3ECD" w:rsidRDefault="00221D7F" w:rsidP="00221D7F">
            <w:pPr>
              <w:pStyle w:val="NoSpacing"/>
              <w:rPr>
                <w:b/>
              </w:rPr>
            </w:pPr>
            <w:r w:rsidRPr="001E3ECD">
              <w:rPr>
                <w:b/>
              </w:rPr>
              <w:t>0.0130</w:t>
            </w:r>
          </w:p>
        </w:tc>
        <w:tc>
          <w:tcPr>
            <w:tcW w:w="851" w:type="dxa"/>
            <w:gridSpan w:val="2"/>
          </w:tcPr>
          <w:p w:rsidR="00221D7F" w:rsidRPr="001E3ECD" w:rsidRDefault="00221D7F" w:rsidP="00221D7F">
            <w:pPr>
              <w:pStyle w:val="NoSpacing"/>
              <w:rPr>
                <w:b/>
              </w:rPr>
            </w:pPr>
            <w:r w:rsidRPr="001E3ECD">
              <w:rPr>
                <w:b/>
              </w:rPr>
              <w:t>0.0128</w:t>
            </w:r>
          </w:p>
        </w:tc>
        <w:tc>
          <w:tcPr>
            <w:tcW w:w="850" w:type="dxa"/>
          </w:tcPr>
          <w:p w:rsidR="00221D7F" w:rsidRPr="001E3ECD" w:rsidRDefault="00221D7F" w:rsidP="00221D7F">
            <w:pPr>
              <w:pStyle w:val="NoSpacing"/>
              <w:rPr>
                <w:b/>
              </w:rPr>
            </w:pPr>
            <w:r w:rsidRPr="001E3ECD">
              <w:rPr>
                <w:b/>
              </w:rPr>
              <w:t>0.0130</w:t>
            </w:r>
          </w:p>
        </w:tc>
        <w:tc>
          <w:tcPr>
            <w:tcW w:w="851" w:type="dxa"/>
          </w:tcPr>
          <w:p w:rsidR="00221D7F" w:rsidRPr="001E3ECD" w:rsidRDefault="00221D7F" w:rsidP="00221D7F">
            <w:pPr>
              <w:pStyle w:val="NoSpacing"/>
              <w:rPr>
                <w:b/>
              </w:rPr>
            </w:pPr>
            <w:r w:rsidRPr="001E3ECD">
              <w:rPr>
                <w:b/>
              </w:rPr>
              <w:t>0.0131</w:t>
            </w:r>
          </w:p>
        </w:tc>
        <w:tc>
          <w:tcPr>
            <w:tcW w:w="850" w:type="dxa"/>
            <w:gridSpan w:val="2"/>
          </w:tcPr>
          <w:p w:rsidR="00221D7F" w:rsidRPr="001E3ECD" w:rsidRDefault="00221D7F" w:rsidP="00221D7F">
            <w:pPr>
              <w:pStyle w:val="NoSpacing"/>
              <w:rPr>
                <w:b/>
              </w:rPr>
            </w:pPr>
            <w:r w:rsidRPr="001E3ECD">
              <w:rPr>
                <w:b/>
              </w:rPr>
              <w:t>0.0127</w:t>
            </w:r>
          </w:p>
        </w:tc>
        <w:tc>
          <w:tcPr>
            <w:tcW w:w="851" w:type="dxa"/>
          </w:tcPr>
          <w:p w:rsidR="00221D7F" w:rsidRPr="001E3ECD" w:rsidRDefault="00221D7F" w:rsidP="00221D7F">
            <w:pPr>
              <w:pStyle w:val="NoSpacing"/>
              <w:rPr>
                <w:b/>
              </w:rPr>
            </w:pPr>
            <w:r w:rsidRPr="001E3ECD">
              <w:rPr>
                <w:b/>
              </w:rPr>
              <w:t>0.0130</w:t>
            </w:r>
          </w:p>
        </w:tc>
        <w:tc>
          <w:tcPr>
            <w:tcW w:w="850" w:type="dxa"/>
          </w:tcPr>
          <w:p w:rsidR="00221D7F" w:rsidRPr="001E3ECD" w:rsidRDefault="00221D7F" w:rsidP="00221D7F">
            <w:pPr>
              <w:pStyle w:val="NoSpacing"/>
              <w:rPr>
                <w:b/>
              </w:rPr>
            </w:pPr>
            <w:r w:rsidRPr="001E3ECD">
              <w:rPr>
                <w:b/>
              </w:rPr>
              <w:t>0.0133</w:t>
            </w:r>
          </w:p>
        </w:tc>
      </w:tr>
      <w:tr w:rsidR="001E3ECD" w:rsidRPr="001E3ECD" w:rsidTr="001E3ECD">
        <w:tc>
          <w:tcPr>
            <w:tcW w:w="1134" w:type="dxa"/>
            <w:vMerge/>
          </w:tcPr>
          <w:p w:rsidR="00221D7F" w:rsidRPr="001E3ECD" w:rsidRDefault="00221D7F" w:rsidP="00221D7F">
            <w:pPr>
              <w:rPr>
                <w:b/>
              </w:rPr>
            </w:pPr>
          </w:p>
        </w:tc>
        <w:tc>
          <w:tcPr>
            <w:tcW w:w="891" w:type="dxa"/>
            <w:vMerge/>
          </w:tcPr>
          <w:p w:rsidR="00221D7F" w:rsidRPr="001E3ECD" w:rsidRDefault="00221D7F" w:rsidP="00221D7F">
            <w:pPr>
              <w:rPr>
                <w:b/>
              </w:rPr>
            </w:pPr>
          </w:p>
        </w:tc>
        <w:tc>
          <w:tcPr>
            <w:tcW w:w="1111" w:type="dxa"/>
          </w:tcPr>
          <w:p w:rsidR="00221D7F" w:rsidRPr="001E3ECD" w:rsidRDefault="00221D7F" w:rsidP="00221D7F">
            <w:r w:rsidRPr="001E3ECD">
              <w:rPr>
                <w:rFonts w:ascii="Times New Roman" w:hAnsi="Times New Roman" w:cs="Times New Roman"/>
                <w:b/>
              </w:rPr>
              <w:t>MSE</w:t>
            </w:r>
          </w:p>
        </w:tc>
        <w:tc>
          <w:tcPr>
            <w:tcW w:w="975" w:type="dxa"/>
          </w:tcPr>
          <w:p w:rsidR="00221D7F" w:rsidRPr="001E3ECD" w:rsidRDefault="00221D7F" w:rsidP="00221D7F">
            <w:pPr>
              <w:pStyle w:val="NoSpacing"/>
              <w:rPr>
                <w:b/>
              </w:rPr>
            </w:pPr>
            <w:r w:rsidRPr="001E3ECD">
              <w:rPr>
                <w:b/>
              </w:rPr>
              <w:t>0.0019</w:t>
            </w:r>
          </w:p>
        </w:tc>
        <w:tc>
          <w:tcPr>
            <w:tcW w:w="851" w:type="dxa"/>
          </w:tcPr>
          <w:p w:rsidR="00221D7F" w:rsidRPr="001E3ECD" w:rsidRDefault="00221D7F" w:rsidP="00221D7F">
            <w:pPr>
              <w:pStyle w:val="NoSpacing"/>
              <w:rPr>
                <w:b/>
              </w:rPr>
            </w:pPr>
            <w:r w:rsidRPr="001E3ECD">
              <w:rPr>
                <w:b/>
              </w:rPr>
              <w:t>0.0022</w:t>
            </w:r>
          </w:p>
        </w:tc>
        <w:tc>
          <w:tcPr>
            <w:tcW w:w="850" w:type="dxa"/>
          </w:tcPr>
          <w:p w:rsidR="00221D7F" w:rsidRPr="001E3ECD" w:rsidRDefault="00221D7F" w:rsidP="00221D7F">
            <w:pPr>
              <w:pStyle w:val="NoSpacing"/>
              <w:rPr>
                <w:b/>
              </w:rPr>
            </w:pPr>
            <w:r w:rsidRPr="001E3ECD">
              <w:rPr>
                <w:b/>
              </w:rPr>
              <w:t>0.0024</w:t>
            </w:r>
          </w:p>
        </w:tc>
        <w:tc>
          <w:tcPr>
            <w:tcW w:w="851" w:type="dxa"/>
            <w:gridSpan w:val="2"/>
          </w:tcPr>
          <w:p w:rsidR="00221D7F" w:rsidRPr="001E3ECD" w:rsidRDefault="00221D7F" w:rsidP="00221D7F">
            <w:pPr>
              <w:pStyle w:val="NoSpacing"/>
              <w:rPr>
                <w:b/>
              </w:rPr>
            </w:pPr>
            <w:r w:rsidRPr="001E3ECD">
              <w:rPr>
                <w:b/>
              </w:rPr>
              <w:t>0.0021</w:t>
            </w:r>
          </w:p>
        </w:tc>
        <w:tc>
          <w:tcPr>
            <w:tcW w:w="850" w:type="dxa"/>
          </w:tcPr>
          <w:p w:rsidR="00221D7F" w:rsidRPr="001E3ECD" w:rsidRDefault="00221D7F" w:rsidP="00221D7F">
            <w:pPr>
              <w:pStyle w:val="NoSpacing"/>
              <w:rPr>
                <w:b/>
              </w:rPr>
            </w:pPr>
            <w:r w:rsidRPr="001E3ECD">
              <w:rPr>
                <w:b/>
              </w:rPr>
              <w:t>0.0022</w:t>
            </w:r>
          </w:p>
        </w:tc>
        <w:tc>
          <w:tcPr>
            <w:tcW w:w="851" w:type="dxa"/>
          </w:tcPr>
          <w:p w:rsidR="00221D7F" w:rsidRPr="001E3ECD" w:rsidRDefault="00221D7F" w:rsidP="00221D7F">
            <w:pPr>
              <w:pStyle w:val="NoSpacing"/>
              <w:rPr>
                <w:b/>
              </w:rPr>
            </w:pPr>
            <w:r w:rsidRPr="001E3ECD">
              <w:rPr>
                <w:b/>
              </w:rPr>
              <w:t>0.0023</w:t>
            </w:r>
          </w:p>
        </w:tc>
        <w:tc>
          <w:tcPr>
            <w:tcW w:w="850" w:type="dxa"/>
            <w:gridSpan w:val="2"/>
          </w:tcPr>
          <w:p w:rsidR="00221D7F" w:rsidRPr="001E3ECD" w:rsidRDefault="00221D7F" w:rsidP="00221D7F">
            <w:pPr>
              <w:pStyle w:val="NoSpacing"/>
              <w:rPr>
                <w:b/>
              </w:rPr>
            </w:pPr>
            <w:r w:rsidRPr="001E3ECD">
              <w:rPr>
                <w:b/>
              </w:rPr>
              <w:t>0.0020</w:t>
            </w:r>
          </w:p>
        </w:tc>
        <w:tc>
          <w:tcPr>
            <w:tcW w:w="851" w:type="dxa"/>
          </w:tcPr>
          <w:p w:rsidR="00221D7F" w:rsidRPr="001E3ECD" w:rsidRDefault="00221D7F" w:rsidP="00221D7F">
            <w:pPr>
              <w:pStyle w:val="NoSpacing"/>
              <w:rPr>
                <w:b/>
              </w:rPr>
            </w:pPr>
            <w:r w:rsidRPr="001E3ECD">
              <w:rPr>
                <w:b/>
              </w:rPr>
              <w:t>0.0022</w:t>
            </w:r>
          </w:p>
        </w:tc>
        <w:tc>
          <w:tcPr>
            <w:tcW w:w="850" w:type="dxa"/>
          </w:tcPr>
          <w:p w:rsidR="00221D7F" w:rsidRPr="001E3ECD" w:rsidRDefault="00221D7F" w:rsidP="00221D7F">
            <w:pPr>
              <w:pStyle w:val="NoSpacing"/>
              <w:rPr>
                <w:b/>
              </w:rPr>
            </w:pPr>
            <w:r w:rsidRPr="001E3ECD">
              <w:rPr>
                <w:b/>
              </w:rPr>
              <w:t>0.0023</w:t>
            </w:r>
          </w:p>
        </w:tc>
      </w:tr>
    </w:tbl>
    <w:p w:rsidR="00E019DE" w:rsidRPr="00E019DE" w:rsidRDefault="00E019DE" w:rsidP="00244F00">
      <w:pPr>
        <w:jc w:val="both"/>
        <w:rPr>
          <w:rFonts w:ascii="Times New Roman" w:hAnsi="Times New Roman" w:cs="Times New Roman"/>
          <w:sz w:val="4"/>
          <w:szCs w:val="24"/>
        </w:rPr>
      </w:pPr>
    </w:p>
    <w:p w:rsidR="00124D96" w:rsidRPr="006C3772" w:rsidRDefault="005B1AA1" w:rsidP="00244F00">
      <w:pPr>
        <w:jc w:val="both"/>
        <w:rPr>
          <w:rFonts w:ascii="Times New Roman" w:hAnsi="Times New Roman" w:cs="Times New Roman"/>
          <w:sz w:val="24"/>
          <w:szCs w:val="24"/>
        </w:rPr>
      </w:pPr>
      <w:r w:rsidRPr="006C3772">
        <w:rPr>
          <w:rFonts w:ascii="Times New Roman" w:hAnsi="Times New Roman" w:cs="Times New Roman"/>
          <w:sz w:val="24"/>
          <w:szCs w:val="24"/>
        </w:rPr>
        <w:t>A</w:t>
      </w:r>
      <w:r w:rsidR="009F2F40" w:rsidRPr="006C3772">
        <w:rPr>
          <w:rFonts w:ascii="Times New Roman" w:hAnsi="Times New Roman" w:cs="Times New Roman"/>
          <w:sz w:val="24"/>
          <w:szCs w:val="24"/>
        </w:rPr>
        <w:t>s the percentage of outlier</w:t>
      </w:r>
      <w:r w:rsidRPr="006C3772">
        <w:rPr>
          <w:rFonts w:ascii="Times New Roman" w:hAnsi="Times New Roman" w:cs="Times New Roman"/>
          <w:sz w:val="24"/>
          <w:szCs w:val="24"/>
        </w:rPr>
        <w:t xml:space="preserve"> increases, the </w:t>
      </w:r>
      <w:r w:rsidR="009F2F40" w:rsidRPr="006C3772">
        <w:rPr>
          <w:rFonts w:ascii="Times New Roman" w:hAnsi="Times New Roman" w:cs="Times New Roman"/>
          <w:sz w:val="24"/>
          <w:szCs w:val="24"/>
        </w:rPr>
        <w:t xml:space="preserve">ABIAS and MSE of both </w:t>
      </w:r>
      <w:r w:rsidRPr="006C3772">
        <w:rPr>
          <w:rFonts w:ascii="Times New Roman" w:hAnsi="Times New Roman" w:cs="Times New Roman"/>
          <w:sz w:val="24"/>
          <w:szCs w:val="24"/>
        </w:rPr>
        <w:t>estimat</w:t>
      </w:r>
      <w:r w:rsidR="009F2F40" w:rsidRPr="006C3772">
        <w:rPr>
          <w:rFonts w:ascii="Times New Roman" w:hAnsi="Times New Roman" w:cs="Times New Roman"/>
          <w:sz w:val="24"/>
          <w:szCs w:val="24"/>
        </w:rPr>
        <w:t>or</w:t>
      </w:r>
      <w:r w:rsidRPr="006C3772">
        <w:rPr>
          <w:rFonts w:ascii="Times New Roman" w:hAnsi="Times New Roman" w:cs="Times New Roman"/>
          <w:sz w:val="24"/>
          <w:szCs w:val="24"/>
        </w:rPr>
        <w:t xml:space="preserve">s </w:t>
      </w:r>
      <w:r w:rsidR="009F2F40" w:rsidRPr="006C3772">
        <w:rPr>
          <w:rFonts w:ascii="Times New Roman" w:hAnsi="Times New Roman" w:cs="Times New Roman"/>
          <w:sz w:val="24"/>
          <w:szCs w:val="24"/>
        </w:rPr>
        <w:t xml:space="preserve">increase drastically for all the sample sizes.  The effect of the presence of outliers is </w:t>
      </w:r>
      <w:r w:rsidR="00244F00" w:rsidRPr="006C3772">
        <w:rPr>
          <w:rFonts w:ascii="Times New Roman" w:hAnsi="Times New Roman" w:cs="Times New Roman"/>
          <w:sz w:val="24"/>
          <w:szCs w:val="24"/>
        </w:rPr>
        <w:t xml:space="preserve">not pronounced at large sample sizes, specifically at N = 100 and 500, as values of both ABIAS and MSE in most cases decrease as sample size increases for OLS while the values of ABIAS and MSE  consistently decrease for SUR revealing asymptotic property of the SUR estimator. </w:t>
      </w:r>
      <w:r w:rsidRPr="006C3772">
        <w:rPr>
          <w:rFonts w:ascii="Times New Roman" w:hAnsi="Times New Roman" w:cs="Times New Roman"/>
          <w:sz w:val="24"/>
          <w:szCs w:val="24"/>
        </w:rPr>
        <w:t xml:space="preserve">The results also point out that the </w:t>
      </w:r>
      <w:r w:rsidR="006C3772" w:rsidRPr="006C3772">
        <w:rPr>
          <w:rFonts w:ascii="Times New Roman" w:hAnsi="Times New Roman" w:cs="Times New Roman"/>
          <w:sz w:val="24"/>
          <w:szCs w:val="24"/>
        </w:rPr>
        <w:t>ABIAS and MSE of</w:t>
      </w:r>
      <w:r w:rsidRPr="006C3772">
        <w:rPr>
          <w:rFonts w:ascii="Times New Roman" w:hAnsi="Times New Roman" w:cs="Times New Roman"/>
          <w:sz w:val="24"/>
          <w:szCs w:val="24"/>
        </w:rPr>
        <w:t xml:space="preserve"> the OLS estimates are larger than the S</w:t>
      </w:r>
      <w:r w:rsidR="006C3772" w:rsidRPr="006C3772">
        <w:rPr>
          <w:rFonts w:ascii="Times New Roman" w:hAnsi="Times New Roman" w:cs="Times New Roman"/>
          <w:sz w:val="24"/>
          <w:szCs w:val="24"/>
        </w:rPr>
        <w:t>UR especially at N = 60, 100 and 500</w:t>
      </w:r>
      <w:r w:rsidRPr="006C3772">
        <w:rPr>
          <w:rFonts w:ascii="Times New Roman" w:hAnsi="Times New Roman" w:cs="Times New Roman"/>
          <w:sz w:val="24"/>
          <w:szCs w:val="24"/>
        </w:rPr>
        <w:t>.</w:t>
      </w:r>
    </w:p>
    <w:p w:rsidR="006C3772" w:rsidRPr="00E019DE" w:rsidRDefault="006C3772" w:rsidP="00234508">
      <w:pPr>
        <w:jc w:val="both"/>
        <w:rPr>
          <w:rFonts w:ascii="Times New Roman" w:hAnsi="Times New Roman" w:cs="Times New Roman"/>
          <w:b/>
          <w:sz w:val="6"/>
          <w:szCs w:val="24"/>
        </w:rPr>
      </w:pPr>
    </w:p>
    <w:p w:rsidR="00B573FC" w:rsidRPr="00FE30AA" w:rsidRDefault="005A06F2" w:rsidP="00234508">
      <w:pPr>
        <w:jc w:val="both"/>
        <w:rPr>
          <w:rFonts w:ascii="Times New Roman" w:hAnsi="Times New Roman" w:cs="Times New Roman"/>
          <w:b/>
          <w:sz w:val="24"/>
          <w:szCs w:val="24"/>
        </w:rPr>
      </w:pPr>
      <w:r w:rsidRPr="00FE30AA">
        <w:rPr>
          <w:rFonts w:ascii="Times New Roman" w:hAnsi="Times New Roman" w:cs="Times New Roman"/>
          <w:b/>
          <w:sz w:val="24"/>
          <w:szCs w:val="24"/>
        </w:rPr>
        <w:t>5.0</w:t>
      </w:r>
      <w:r w:rsidRPr="00FE30AA">
        <w:rPr>
          <w:rFonts w:ascii="Times New Roman" w:hAnsi="Times New Roman" w:cs="Times New Roman"/>
          <w:b/>
          <w:sz w:val="24"/>
          <w:szCs w:val="24"/>
        </w:rPr>
        <w:tab/>
      </w:r>
      <w:r w:rsidR="00B573FC" w:rsidRPr="00FE30AA">
        <w:rPr>
          <w:rFonts w:ascii="Times New Roman" w:hAnsi="Times New Roman" w:cs="Times New Roman"/>
          <w:b/>
          <w:sz w:val="24"/>
          <w:szCs w:val="24"/>
        </w:rPr>
        <w:t>Discussion of Results</w:t>
      </w:r>
    </w:p>
    <w:p w:rsidR="00B573FC" w:rsidRPr="00FE30AA" w:rsidRDefault="00B573FC" w:rsidP="00234508">
      <w:pPr>
        <w:jc w:val="both"/>
        <w:rPr>
          <w:rFonts w:ascii="Times New Roman" w:hAnsi="Times New Roman" w:cs="Times New Roman"/>
          <w:sz w:val="24"/>
          <w:szCs w:val="24"/>
        </w:rPr>
      </w:pPr>
      <w:r w:rsidRPr="00FE30AA">
        <w:rPr>
          <w:rFonts w:ascii="Times New Roman" w:hAnsi="Times New Roman" w:cs="Times New Roman"/>
          <w:sz w:val="24"/>
          <w:szCs w:val="24"/>
        </w:rPr>
        <w:t xml:space="preserve">From the </w:t>
      </w:r>
      <w:r w:rsidR="005C64A0" w:rsidRPr="00FE30AA">
        <w:rPr>
          <w:rFonts w:ascii="Times New Roman" w:hAnsi="Times New Roman" w:cs="Times New Roman"/>
          <w:sz w:val="24"/>
          <w:szCs w:val="24"/>
        </w:rPr>
        <w:t>Tables,</w:t>
      </w:r>
      <w:r w:rsidRPr="00FE30AA">
        <w:rPr>
          <w:rFonts w:ascii="Times New Roman" w:hAnsi="Times New Roman" w:cs="Times New Roman"/>
          <w:sz w:val="24"/>
          <w:szCs w:val="24"/>
        </w:rPr>
        <w:t xml:space="preserve"> in the absence of outliers, </w:t>
      </w:r>
      <w:r w:rsidR="00235E54" w:rsidRPr="00FE30AA">
        <w:rPr>
          <w:rFonts w:ascii="Times New Roman" w:hAnsi="Times New Roman" w:cs="Times New Roman"/>
          <w:sz w:val="24"/>
          <w:szCs w:val="24"/>
        </w:rPr>
        <w:t xml:space="preserve">the mean square error and the absolute bias of the </w:t>
      </w:r>
      <w:r w:rsidR="005C64A0" w:rsidRPr="00FE30AA">
        <w:rPr>
          <w:rFonts w:ascii="Times New Roman" w:hAnsi="Times New Roman" w:cs="Times New Roman"/>
          <w:sz w:val="24"/>
          <w:szCs w:val="24"/>
        </w:rPr>
        <w:t xml:space="preserve">SUR and </w:t>
      </w:r>
      <w:r w:rsidRPr="00FE30AA">
        <w:rPr>
          <w:rFonts w:ascii="Times New Roman" w:hAnsi="Times New Roman" w:cs="Times New Roman"/>
          <w:sz w:val="24"/>
          <w:szCs w:val="24"/>
        </w:rPr>
        <w:t>OLS estimator</w:t>
      </w:r>
      <w:r w:rsidR="00315E65" w:rsidRPr="00FE30AA">
        <w:rPr>
          <w:rFonts w:ascii="Times New Roman" w:hAnsi="Times New Roman" w:cs="Times New Roman"/>
          <w:sz w:val="24"/>
          <w:szCs w:val="24"/>
        </w:rPr>
        <w:t>s</w:t>
      </w:r>
      <w:r w:rsidRPr="00FE30AA">
        <w:rPr>
          <w:rFonts w:ascii="Times New Roman" w:hAnsi="Times New Roman" w:cs="Times New Roman"/>
          <w:sz w:val="24"/>
          <w:szCs w:val="24"/>
        </w:rPr>
        <w:t xml:space="preserve"> showed similar performances in all the models. In the presence of 5% outliers, there was an increase in the mean square error and the absolute bias of the estimators while at 10% there was a further increase in the absolute bias and the mean square error of the estimators considered but the SUR estimator showed better performance than the OLS estimator in all the </w:t>
      </w:r>
      <w:r w:rsidR="00D9019D" w:rsidRPr="00FE30AA">
        <w:rPr>
          <w:rFonts w:ascii="Times New Roman" w:hAnsi="Times New Roman" w:cs="Times New Roman"/>
          <w:sz w:val="24"/>
          <w:szCs w:val="24"/>
        </w:rPr>
        <w:t>equation</w:t>
      </w:r>
      <w:r w:rsidRPr="00FE30AA">
        <w:rPr>
          <w:rFonts w:ascii="Times New Roman" w:hAnsi="Times New Roman" w:cs="Times New Roman"/>
          <w:sz w:val="24"/>
          <w:szCs w:val="24"/>
        </w:rPr>
        <w:t>s.</w:t>
      </w:r>
    </w:p>
    <w:p w:rsidR="00587C92" w:rsidRPr="00FE30AA" w:rsidRDefault="00D9019D" w:rsidP="00234508">
      <w:pPr>
        <w:jc w:val="both"/>
        <w:rPr>
          <w:rFonts w:ascii="Times New Roman" w:hAnsi="Times New Roman" w:cs="Times New Roman"/>
          <w:sz w:val="24"/>
          <w:szCs w:val="24"/>
        </w:rPr>
      </w:pPr>
      <w:r w:rsidRPr="00FE30AA">
        <w:rPr>
          <w:rFonts w:ascii="Times New Roman" w:hAnsi="Times New Roman" w:cs="Times New Roman"/>
          <w:sz w:val="24"/>
          <w:szCs w:val="24"/>
        </w:rPr>
        <w:t>It is</w:t>
      </w:r>
      <w:r w:rsidR="00587C92" w:rsidRPr="00FE30AA">
        <w:rPr>
          <w:rFonts w:ascii="Times New Roman" w:hAnsi="Times New Roman" w:cs="Times New Roman"/>
          <w:sz w:val="24"/>
          <w:szCs w:val="24"/>
        </w:rPr>
        <w:t xml:space="preserve"> also observed that the mean square error of the SUR and the O</w:t>
      </w:r>
      <w:r w:rsidR="00ED5352" w:rsidRPr="00FE30AA">
        <w:rPr>
          <w:rFonts w:ascii="Times New Roman" w:hAnsi="Times New Roman" w:cs="Times New Roman"/>
          <w:sz w:val="24"/>
          <w:szCs w:val="24"/>
        </w:rPr>
        <w:t xml:space="preserve">LS estimators consistently </w:t>
      </w:r>
      <w:r w:rsidR="005C64A0" w:rsidRPr="00FE30AA">
        <w:rPr>
          <w:rFonts w:ascii="Times New Roman" w:hAnsi="Times New Roman" w:cs="Times New Roman"/>
          <w:sz w:val="24"/>
          <w:szCs w:val="24"/>
        </w:rPr>
        <w:t>increased</w:t>
      </w:r>
      <w:r w:rsidR="00647A9D" w:rsidRPr="00FE30AA">
        <w:rPr>
          <w:rFonts w:ascii="Times New Roman" w:hAnsi="Times New Roman" w:cs="Times New Roman"/>
          <w:sz w:val="24"/>
          <w:szCs w:val="24"/>
        </w:rPr>
        <w:t xml:space="preserve"> in the presence</w:t>
      </w:r>
      <w:r w:rsidR="0057486C" w:rsidRPr="00FE30AA">
        <w:rPr>
          <w:rFonts w:ascii="Times New Roman" w:hAnsi="Times New Roman" w:cs="Times New Roman"/>
          <w:sz w:val="24"/>
          <w:szCs w:val="24"/>
        </w:rPr>
        <w:t xml:space="preserve"> of outliers while</w:t>
      </w:r>
      <w:r w:rsidR="00315E65" w:rsidRPr="00FE30AA">
        <w:rPr>
          <w:rFonts w:ascii="Times New Roman" w:hAnsi="Times New Roman" w:cs="Times New Roman"/>
          <w:sz w:val="24"/>
          <w:szCs w:val="24"/>
        </w:rPr>
        <w:t xml:space="preserve"> they</w:t>
      </w:r>
      <w:r w:rsidR="0057486C" w:rsidRPr="00FE30AA">
        <w:rPr>
          <w:rFonts w:ascii="Times New Roman" w:hAnsi="Times New Roman" w:cs="Times New Roman"/>
          <w:sz w:val="24"/>
          <w:szCs w:val="24"/>
        </w:rPr>
        <w:t xml:space="preserve"> maintained a normal balance in the absence of </w:t>
      </w:r>
      <w:r w:rsidR="0057486C" w:rsidRPr="00FE30AA">
        <w:rPr>
          <w:rFonts w:ascii="Times New Roman" w:hAnsi="Times New Roman" w:cs="Times New Roman"/>
          <w:sz w:val="24"/>
          <w:szCs w:val="24"/>
        </w:rPr>
        <w:lastRenderedPageBreak/>
        <w:t>outliers.</w:t>
      </w:r>
      <w:r w:rsidR="00A94DBA" w:rsidRPr="00FE30AA">
        <w:rPr>
          <w:rFonts w:ascii="Times New Roman" w:hAnsi="Times New Roman" w:cs="Times New Roman"/>
          <w:sz w:val="24"/>
          <w:szCs w:val="24"/>
        </w:rPr>
        <w:t xml:space="preserve"> However, </w:t>
      </w:r>
      <w:r w:rsidR="0058237B" w:rsidRPr="00FE30AA">
        <w:rPr>
          <w:rFonts w:ascii="Times New Roman" w:hAnsi="Times New Roman" w:cs="Times New Roman"/>
          <w:sz w:val="24"/>
          <w:szCs w:val="24"/>
        </w:rPr>
        <w:t>the larger the sample size, the lower the effect of the outliers on the estimators.</w:t>
      </w:r>
      <w:r w:rsidR="0057486C" w:rsidRPr="00FE30AA">
        <w:rPr>
          <w:rFonts w:ascii="Times New Roman" w:hAnsi="Times New Roman" w:cs="Times New Roman"/>
          <w:sz w:val="24"/>
          <w:szCs w:val="24"/>
        </w:rPr>
        <w:t xml:space="preserve"> The </w:t>
      </w:r>
      <w:r w:rsidR="0041506A" w:rsidRPr="00FE30AA">
        <w:rPr>
          <w:rFonts w:ascii="Times New Roman" w:hAnsi="Times New Roman" w:cs="Times New Roman"/>
          <w:sz w:val="24"/>
          <w:szCs w:val="24"/>
        </w:rPr>
        <w:t>SUR estimator</w:t>
      </w:r>
      <w:r w:rsidR="0070573F" w:rsidRPr="00FE30AA">
        <w:rPr>
          <w:rFonts w:ascii="Times New Roman" w:hAnsi="Times New Roman" w:cs="Times New Roman"/>
          <w:sz w:val="24"/>
          <w:szCs w:val="24"/>
        </w:rPr>
        <w:t xml:space="preserve"> however performed </w:t>
      </w:r>
      <w:r w:rsidR="008B3622" w:rsidRPr="00FE30AA">
        <w:rPr>
          <w:rFonts w:ascii="Times New Roman" w:hAnsi="Times New Roman" w:cs="Times New Roman"/>
          <w:sz w:val="24"/>
          <w:szCs w:val="24"/>
        </w:rPr>
        <w:t>consistently</w:t>
      </w:r>
      <w:r w:rsidR="006A3205" w:rsidRPr="00FE30AA">
        <w:rPr>
          <w:rFonts w:ascii="Times New Roman" w:hAnsi="Times New Roman" w:cs="Times New Roman"/>
          <w:sz w:val="24"/>
          <w:szCs w:val="24"/>
        </w:rPr>
        <w:t xml:space="preserve"> better than the OLS</w:t>
      </w:r>
      <w:r w:rsidR="00CD4FB3" w:rsidRPr="00FE30AA">
        <w:rPr>
          <w:rFonts w:ascii="Times New Roman" w:hAnsi="Times New Roman" w:cs="Times New Roman"/>
          <w:sz w:val="24"/>
          <w:szCs w:val="24"/>
        </w:rPr>
        <w:t xml:space="preserve"> estimator.</w:t>
      </w:r>
    </w:p>
    <w:p w:rsidR="009466FB" w:rsidRPr="00FE30AA" w:rsidRDefault="009466FB" w:rsidP="00234508">
      <w:pPr>
        <w:jc w:val="both"/>
        <w:rPr>
          <w:rFonts w:ascii="Times New Roman" w:hAnsi="Times New Roman" w:cs="Times New Roman"/>
          <w:sz w:val="2"/>
          <w:szCs w:val="24"/>
        </w:rPr>
      </w:pPr>
    </w:p>
    <w:p w:rsidR="009466FB" w:rsidRPr="00FE30AA" w:rsidRDefault="005A06F2" w:rsidP="00234508">
      <w:pPr>
        <w:jc w:val="both"/>
        <w:rPr>
          <w:rFonts w:ascii="Times New Roman" w:hAnsi="Times New Roman" w:cs="Times New Roman"/>
          <w:b/>
          <w:sz w:val="24"/>
          <w:szCs w:val="24"/>
        </w:rPr>
      </w:pPr>
      <w:r w:rsidRPr="00FE30AA">
        <w:rPr>
          <w:rFonts w:ascii="Times New Roman" w:hAnsi="Times New Roman" w:cs="Times New Roman"/>
          <w:b/>
          <w:sz w:val="24"/>
          <w:szCs w:val="24"/>
        </w:rPr>
        <w:t>6.0</w:t>
      </w:r>
      <w:r w:rsidRPr="00FE30AA">
        <w:rPr>
          <w:rFonts w:ascii="Times New Roman" w:hAnsi="Times New Roman" w:cs="Times New Roman"/>
          <w:b/>
          <w:sz w:val="24"/>
          <w:szCs w:val="24"/>
        </w:rPr>
        <w:tab/>
      </w:r>
      <w:r w:rsidR="009466FB" w:rsidRPr="00FE30AA">
        <w:rPr>
          <w:rFonts w:ascii="Times New Roman" w:hAnsi="Times New Roman" w:cs="Times New Roman"/>
          <w:b/>
          <w:sz w:val="24"/>
          <w:szCs w:val="24"/>
        </w:rPr>
        <w:t>Con</w:t>
      </w:r>
      <w:r w:rsidR="007946C2" w:rsidRPr="00FE30AA">
        <w:rPr>
          <w:rFonts w:ascii="Times New Roman" w:hAnsi="Times New Roman" w:cs="Times New Roman"/>
          <w:b/>
          <w:sz w:val="24"/>
          <w:szCs w:val="24"/>
        </w:rPr>
        <w:t>clusion</w:t>
      </w:r>
    </w:p>
    <w:p w:rsidR="00D9019D" w:rsidRPr="00FE30AA" w:rsidRDefault="00D9019D" w:rsidP="00D9019D">
      <w:pPr>
        <w:jc w:val="both"/>
        <w:rPr>
          <w:rFonts w:ascii="Times New Roman" w:hAnsi="Times New Roman" w:cs="Times New Roman"/>
          <w:sz w:val="24"/>
          <w:szCs w:val="24"/>
        </w:rPr>
      </w:pPr>
      <w:r w:rsidRPr="00FE30AA">
        <w:rPr>
          <w:rFonts w:ascii="Times New Roman" w:hAnsi="Times New Roman" w:cs="Times New Roman"/>
          <w:sz w:val="24"/>
          <w:szCs w:val="24"/>
        </w:rPr>
        <w:t>The main focus of this paper is to determine a better method of estimating the parameters of seemingly unrelated regression</w:t>
      </w:r>
      <w:r w:rsidR="00FE30AA" w:rsidRPr="00FE30AA">
        <w:rPr>
          <w:rFonts w:ascii="Times New Roman" w:hAnsi="Times New Roman" w:cs="Times New Roman"/>
          <w:sz w:val="24"/>
          <w:szCs w:val="24"/>
        </w:rPr>
        <w:t xml:space="preserve"> </w:t>
      </w:r>
      <w:r w:rsidRPr="00FE30AA">
        <w:rPr>
          <w:rFonts w:ascii="Times New Roman" w:hAnsi="Times New Roman" w:cs="Times New Roman"/>
          <w:sz w:val="24"/>
          <w:szCs w:val="24"/>
        </w:rPr>
        <w:t>in the presence of outliers. The empirical study reveals that the OLS estimates are easily affected by the outliers</w:t>
      </w:r>
      <w:r w:rsidR="00FE30AA" w:rsidRPr="00FE30AA">
        <w:rPr>
          <w:rFonts w:ascii="Times New Roman" w:hAnsi="Times New Roman" w:cs="Times New Roman"/>
          <w:sz w:val="24"/>
          <w:szCs w:val="24"/>
        </w:rPr>
        <w:t xml:space="preserve"> especially at small sample sizes h</w:t>
      </w:r>
      <w:r w:rsidRPr="00FE30AA">
        <w:rPr>
          <w:rFonts w:ascii="Times New Roman" w:hAnsi="Times New Roman" w:cs="Times New Roman"/>
          <w:sz w:val="24"/>
          <w:szCs w:val="24"/>
        </w:rPr>
        <w:t xml:space="preserve">ence </w:t>
      </w:r>
      <w:r w:rsidR="00FE30AA" w:rsidRPr="00FE30AA">
        <w:rPr>
          <w:rFonts w:ascii="Times New Roman" w:hAnsi="Times New Roman" w:cs="Times New Roman"/>
          <w:sz w:val="24"/>
          <w:szCs w:val="24"/>
        </w:rPr>
        <w:t>it is</w:t>
      </w:r>
      <w:r w:rsidRPr="00FE30AA">
        <w:rPr>
          <w:rFonts w:ascii="Times New Roman" w:hAnsi="Times New Roman" w:cs="Times New Roman"/>
          <w:sz w:val="24"/>
          <w:szCs w:val="24"/>
        </w:rPr>
        <w:t xml:space="preserve"> not reliable. On the other hand, the S</w:t>
      </w:r>
      <w:r w:rsidR="00FE30AA" w:rsidRPr="00FE30AA">
        <w:rPr>
          <w:rFonts w:ascii="Times New Roman" w:hAnsi="Times New Roman" w:cs="Times New Roman"/>
          <w:sz w:val="24"/>
          <w:szCs w:val="24"/>
        </w:rPr>
        <w:t>UR</w:t>
      </w:r>
      <w:r w:rsidRPr="00FE30AA">
        <w:rPr>
          <w:rFonts w:ascii="Times New Roman" w:hAnsi="Times New Roman" w:cs="Times New Roman"/>
          <w:sz w:val="24"/>
          <w:szCs w:val="24"/>
        </w:rPr>
        <w:t xml:space="preserve"> estimates emerge to</w:t>
      </w:r>
      <w:r w:rsidR="00FE30AA" w:rsidRPr="00FE30AA">
        <w:rPr>
          <w:rFonts w:ascii="Times New Roman" w:hAnsi="Times New Roman" w:cs="Times New Roman"/>
          <w:sz w:val="24"/>
          <w:szCs w:val="24"/>
        </w:rPr>
        <w:t xml:space="preserve"> </w:t>
      </w:r>
      <w:r w:rsidRPr="00FE30AA">
        <w:rPr>
          <w:rFonts w:ascii="Times New Roman" w:hAnsi="Times New Roman" w:cs="Times New Roman"/>
          <w:sz w:val="24"/>
          <w:szCs w:val="24"/>
        </w:rPr>
        <w:t xml:space="preserve">be conspicuously more efficient and more reliable as it is less affected by the outliers. </w:t>
      </w:r>
    </w:p>
    <w:p w:rsidR="007946C2" w:rsidRPr="00FE30AA" w:rsidRDefault="007946C2" w:rsidP="00234508">
      <w:pPr>
        <w:jc w:val="both"/>
        <w:rPr>
          <w:rFonts w:ascii="Times New Roman" w:hAnsi="Times New Roman" w:cs="Times New Roman"/>
          <w:sz w:val="24"/>
          <w:szCs w:val="24"/>
        </w:rPr>
      </w:pPr>
      <w:r w:rsidRPr="00FE30AA">
        <w:rPr>
          <w:rFonts w:ascii="Times New Roman" w:hAnsi="Times New Roman" w:cs="Times New Roman"/>
          <w:sz w:val="24"/>
          <w:szCs w:val="24"/>
        </w:rPr>
        <w:t xml:space="preserve">This study found out that the </w:t>
      </w:r>
      <w:r w:rsidR="005C64A0" w:rsidRPr="00FE30AA">
        <w:rPr>
          <w:rFonts w:ascii="Times New Roman" w:hAnsi="Times New Roman" w:cs="Times New Roman"/>
          <w:sz w:val="24"/>
          <w:szCs w:val="24"/>
        </w:rPr>
        <w:t>m</w:t>
      </w:r>
      <w:r w:rsidR="00F332EB" w:rsidRPr="00FE30AA">
        <w:rPr>
          <w:rFonts w:ascii="Times New Roman" w:hAnsi="Times New Roman" w:cs="Times New Roman"/>
          <w:sz w:val="24"/>
          <w:szCs w:val="24"/>
        </w:rPr>
        <w:t xml:space="preserve">ean square error and the absolute bias </w:t>
      </w:r>
      <w:r w:rsidR="00FE30AA" w:rsidRPr="00FE30AA">
        <w:rPr>
          <w:rFonts w:ascii="Times New Roman" w:hAnsi="Times New Roman" w:cs="Times New Roman"/>
          <w:sz w:val="24"/>
          <w:szCs w:val="24"/>
        </w:rPr>
        <w:t xml:space="preserve">estimates </w:t>
      </w:r>
      <w:r w:rsidR="00F332EB" w:rsidRPr="00FE30AA">
        <w:rPr>
          <w:rFonts w:ascii="Times New Roman" w:hAnsi="Times New Roman" w:cs="Times New Roman"/>
          <w:sz w:val="24"/>
          <w:szCs w:val="24"/>
        </w:rPr>
        <w:t xml:space="preserve">of the </w:t>
      </w:r>
      <w:r w:rsidRPr="00FE30AA">
        <w:rPr>
          <w:rFonts w:ascii="Times New Roman" w:hAnsi="Times New Roman" w:cs="Times New Roman"/>
          <w:sz w:val="24"/>
          <w:szCs w:val="24"/>
        </w:rPr>
        <w:t>SUR estimator</w:t>
      </w:r>
      <w:r w:rsidR="00594C87" w:rsidRPr="00FE30AA">
        <w:rPr>
          <w:rFonts w:ascii="Times New Roman" w:hAnsi="Times New Roman" w:cs="Times New Roman"/>
          <w:sz w:val="24"/>
          <w:szCs w:val="24"/>
        </w:rPr>
        <w:t xml:space="preserve"> (FGLS)</w:t>
      </w:r>
      <w:r w:rsidR="005C64A0" w:rsidRPr="00FE30AA">
        <w:rPr>
          <w:rFonts w:ascii="Times New Roman" w:hAnsi="Times New Roman" w:cs="Times New Roman"/>
          <w:sz w:val="24"/>
          <w:szCs w:val="24"/>
        </w:rPr>
        <w:t xml:space="preserve"> </w:t>
      </w:r>
      <w:r w:rsidR="00F332EB" w:rsidRPr="00FE30AA">
        <w:rPr>
          <w:rFonts w:ascii="Times New Roman" w:hAnsi="Times New Roman" w:cs="Times New Roman"/>
          <w:sz w:val="24"/>
          <w:szCs w:val="24"/>
        </w:rPr>
        <w:t>were generally smaller</w:t>
      </w:r>
      <w:r w:rsidR="007D7A77" w:rsidRPr="00FE30AA">
        <w:rPr>
          <w:rFonts w:ascii="Times New Roman" w:hAnsi="Times New Roman" w:cs="Times New Roman"/>
          <w:sz w:val="24"/>
          <w:szCs w:val="24"/>
        </w:rPr>
        <w:t xml:space="preserve"> than</w:t>
      </w:r>
      <w:r w:rsidR="00F332EB" w:rsidRPr="00FE30AA">
        <w:rPr>
          <w:rFonts w:ascii="Times New Roman" w:hAnsi="Times New Roman" w:cs="Times New Roman"/>
          <w:sz w:val="24"/>
          <w:szCs w:val="24"/>
        </w:rPr>
        <w:t xml:space="preserve"> the mean square error and absolute bias of the</w:t>
      </w:r>
      <w:r w:rsidR="0012367B" w:rsidRPr="00FE30AA">
        <w:rPr>
          <w:rFonts w:ascii="Times New Roman" w:hAnsi="Times New Roman" w:cs="Times New Roman"/>
          <w:sz w:val="24"/>
          <w:szCs w:val="24"/>
        </w:rPr>
        <w:t xml:space="preserve"> OLS estimator in the presence of varying degrees of outliers</w:t>
      </w:r>
      <w:r w:rsidR="00FE30AA" w:rsidRPr="00FE30AA">
        <w:rPr>
          <w:rFonts w:ascii="Times New Roman" w:hAnsi="Times New Roman" w:cs="Times New Roman"/>
          <w:sz w:val="24"/>
          <w:szCs w:val="24"/>
        </w:rPr>
        <w:t>, however</w:t>
      </w:r>
      <w:r w:rsidR="00547F11" w:rsidRPr="00FE30AA">
        <w:rPr>
          <w:rFonts w:ascii="Times New Roman" w:hAnsi="Times New Roman" w:cs="Times New Roman"/>
          <w:sz w:val="24"/>
          <w:szCs w:val="24"/>
        </w:rPr>
        <w:t xml:space="preserve"> in the absence </w:t>
      </w:r>
      <w:r w:rsidR="00AC464D" w:rsidRPr="00FE30AA">
        <w:rPr>
          <w:rFonts w:ascii="Times New Roman" w:hAnsi="Times New Roman" w:cs="Times New Roman"/>
          <w:sz w:val="24"/>
          <w:szCs w:val="24"/>
        </w:rPr>
        <w:t>of outliers</w:t>
      </w:r>
      <w:r w:rsidR="00F332EB" w:rsidRPr="00FE30AA">
        <w:rPr>
          <w:rFonts w:ascii="Times New Roman" w:hAnsi="Times New Roman" w:cs="Times New Roman"/>
          <w:sz w:val="24"/>
          <w:szCs w:val="24"/>
        </w:rPr>
        <w:t>,</w:t>
      </w:r>
      <w:r w:rsidR="00AC464D" w:rsidRPr="00FE30AA">
        <w:rPr>
          <w:rFonts w:ascii="Times New Roman" w:hAnsi="Times New Roman" w:cs="Times New Roman"/>
          <w:sz w:val="24"/>
          <w:szCs w:val="24"/>
        </w:rPr>
        <w:t xml:space="preserve"> the </w:t>
      </w:r>
      <w:r w:rsidR="00E34EA1" w:rsidRPr="00FE30AA">
        <w:rPr>
          <w:rFonts w:ascii="Times New Roman" w:hAnsi="Times New Roman" w:cs="Times New Roman"/>
          <w:sz w:val="24"/>
          <w:szCs w:val="24"/>
        </w:rPr>
        <w:t>estimators sh</w:t>
      </w:r>
      <w:r w:rsidR="0095736E" w:rsidRPr="00FE30AA">
        <w:rPr>
          <w:rFonts w:ascii="Times New Roman" w:hAnsi="Times New Roman" w:cs="Times New Roman"/>
          <w:sz w:val="24"/>
          <w:szCs w:val="24"/>
        </w:rPr>
        <w:t xml:space="preserve">owed </w:t>
      </w:r>
      <w:r w:rsidR="00F332EB" w:rsidRPr="00FE30AA">
        <w:rPr>
          <w:rFonts w:ascii="Times New Roman" w:hAnsi="Times New Roman" w:cs="Times New Roman"/>
          <w:sz w:val="24"/>
          <w:szCs w:val="24"/>
        </w:rPr>
        <w:t xml:space="preserve">similar performances. </w:t>
      </w:r>
    </w:p>
    <w:p w:rsidR="00E5441E" w:rsidRPr="00E5441E" w:rsidRDefault="00E5441E" w:rsidP="00E5441E">
      <w:pPr>
        <w:jc w:val="both"/>
        <w:rPr>
          <w:rFonts w:ascii="Times New Roman" w:hAnsi="Times New Roman" w:cs="Times New Roman"/>
          <w:sz w:val="24"/>
          <w:szCs w:val="24"/>
          <w:u w:val="single"/>
        </w:rPr>
      </w:pPr>
      <w:r w:rsidRPr="00E5441E">
        <w:rPr>
          <w:rFonts w:ascii="Times New Roman" w:hAnsi="Times New Roman" w:cs="Times New Roman"/>
          <w:sz w:val="24"/>
          <w:szCs w:val="24"/>
          <w:u w:val="single"/>
        </w:rPr>
        <w:t xml:space="preserve">References </w:t>
      </w:r>
    </w:p>
    <w:p w:rsidR="009753A6" w:rsidRDefault="009753A6" w:rsidP="00E019DE">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Adepoju</w:t>
      </w:r>
      <w:proofErr w:type="spellEnd"/>
      <w:r w:rsidR="00E019DE">
        <w:rPr>
          <w:rFonts w:ascii="Times New Roman" w:hAnsi="Times New Roman" w:cs="Times New Roman"/>
          <w:sz w:val="24"/>
          <w:szCs w:val="24"/>
        </w:rPr>
        <w:t xml:space="preserve">, A. A. and </w:t>
      </w:r>
      <w:proofErr w:type="spellStart"/>
      <w:r w:rsidR="00E019DE">
        <w:rPr>
          <w:rFonts w:ascii="Times New Roman" w:hAnsi="Times New Roman" w:cs="Times New Roman"/>
          <w:sz w:val="24"/>
          <w:szCs w:val="24"/>
        </w:rPr>
        <w:t>Olaomi</w:t>
      </w:r>
      <w:proofErr w:type="spellEnd"/>
      <w:r w:rsidR="00E019DE">
        <w:rPr>
          <w:rFonts w:ascii="Times New Roman" w:hAnsi="Times New Roman" w:cs="Times New Roman"/>
          <w:sz w:val="24"/>
          <w:szCs w:val="24"/>
        </w:rPr>
        <w:t>, J. O. (2012</w:t>
      </w:r>
      <w:r w:rsidR="00E019DE" w:rsidRPr="00E019DE">
        <w:rPr>
          <w:rFonts w:ascii="Times New Roman" w:hAnsi="Times New Roman" w:cs="Times New Roman"/>
          <w:sz w:val="24"/>
          <w:szCs w:val="24"/>
        </w:rPr>
        <w:t xml:space="preserve">): Evaluation of Small Sample Estimators of Outliers Infested Simultaneous Equation Model: A Monte Carlo Approach. </w:t>
      </w:r>
      <w:r w:rsidR="00E019DE" w:rsidRPr="00491636">
        <w:rPr>
          <w:rFonts w:ascii="Times New Roman" w:hAnsi="Times New Roman" w:cs="Times New Roman"/>
          <w:iCs/>
          <w:sz w:val="24"/>
          <w:szCs w:val="24"/>
        </w:rPr>
        <w:t>Journal of Applied Economic</w:t>
      </w:r>
      <w:r w:rsidR="00E019DE" w:rsidRPr="00E019DE">
        <w:rPr>
          <w:rFonts w:ascii="Times New Roman" w:hAnsi="Times New Roman" w:cs="Times New Roman"/>
          <w:i/>
          <w:iCs/>
          <w:sz w:val="24"/>
          <w:szCs w:val="24"/>
        </w:rPr>
        <w:t xml:space="preserve"> Sciences</w:t>
      </w:r>
      <w:r w:rsidR="00C0691D">
        <w:rPr>
          <w:rFonts w:ascii="Times New Roman" w:hAnsi="Times New Roman" w:cs="Times New Roman"/>
          <w:sz w:val="24"/>
          <w:szCs w:val="24"/>
        </w:rPr>
        <w:t xml:space="preserve"> Vol. 7. No. 1: 8-16.</w:t>
      </w:r>
      <w:r w:rsidR="00E019DE" w:rsidRPr="00E019DE">
        <w:rPr>
          <w:rFonts w:ascii="Times New Roman" w:hAnsi="Times New Roman" w:cs="Times New Roman"/>
          <w:sz w:val="24"/>
          <w:szCs w:val="24"/>
        </w:rPr>
        <w:t xml:space="preserve">  </w:t>
      </w:r>
    </w:p>
    <w:p w:rsidR="00E019DE" w:rsidRPr="00622510" w:rsidRDefault="00E019DE" w:rsidP="00E019DE">
      <w:pPr>
        <w:pStyle w:val="ListParagraph"/>
        <w:ind w:left="567"/>
        <w:jc w:val="both"/>
        <w:rPr>
          <w:rFonts w:ascii="Times New Roman" w:hAnsi="Times New Roman" w:cs="Times New Roman"/>
          <w:sz w:val="12"/>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r w:rsidRPr="00E5441E">
        <w:rPr>
          <w:rFonts w:ascii="Times New Roman" w:hAnsi="Times New Roman" w:cs="Times New Roman"/>
          <w:sz w:val="24"/>
          <w:szCs w:val="24"/>
        </w:rPr>
        <w:t xml:space="preserve">Bartels, R. and </w:t>
      </w:r>
      <w:proofErr w:type="spellStart"/>
      <w:r w:rsidRPr="00E5441E">
        <w:rPr>
          <w:rFonts w:ascii="Times New Roman" w:hAnsi="Times New Roman" w:cs="Times New Roman"/>
          <w:sz w:val="24"/>
          <w:szCs w:val="24"/>
        </w:rPr>
        <w:t>Fiebig</w:t>
      </w:r>
      <w:proofErr w:type="spellEnd"/>
      <w:r w:rsidRPr="00E5441E">
        <w:rPr>
          <w:rFonts w:ascii="Times New Roman" w:hAnsi="Times New Roman" w:cs="Times New Roman"/>
          <w:sz w:val="24"/>
          <w:szCs w:val="24"/>
        </w:rPr>
        <w:t>, D.G. (1991): A simple characterization of seemingly unrelated regressions model in which OLS is BLUE. The American Statistician 45(2): 137-140 5.</w:t>
      </w:r>
    </w:p>
    <w:p w:rsidR="00E5441E" w:rsidRPr="00E5441E" w:rsidRDefault="00E5441E" w:rsidP="00E5441E">
      <w:pPr>
        <w:pStyle w:val="ListParagraph"/>
        <w:ind w:left="567"/>
        <w:jc w:val="both"/>
        <w:rPr>
          <w:rFonts w:ascii="Times New Roman" w:hAnsi="Times New Roman" w:cs="Times New Roman"/>
          <w:sz w:val="8"/>
          <w:szCs w:val="24"/>
        </w:rPr>
      </w:pPr>
    </w:p>
    <w:p w:rsidR="00E5441E" w:rsidRPr="00E5441E" w:rsidRDefault="00E5441E" w:rsidP="00E5441E">
      <w:pPr>
        <w:pStyle w:val="ListParagraph"/>
        <w:numPr>
          <w:ilvl w:val="0"/>
          <w:numId w:val="8"/>
        </w:numPr>
        <w:ind w:left="567" w:hanging="567"/>
        <w:jc w:val="both"/>
        <w:rPr>
          <w:rFonts w:ascii="Times New Roman" w:hAnsi="Times New Roman" w:cs="Times New Roman"/>
          <w:sz w:val="24"/>
          <w:szCs w:val="24"/>
        </w:rPr>
      </w:pPr>
      <w:r w:rsidRPr="00E5441E">
        <w:rPr>
          <w:rFonts w:ascii="Times New Roman" w:hAnsi="Times New Roman" w:cs="Times New Roman"/>
          <w:sz w:val="24"/>
          <w:szCs w:val="24"/>
        </w:rPr>
        <w:t xml:space="preserve">Binkley J.K, (1982): Journal of the American Statistical Association </w:t>
      </w:r>
      <w:proofErr w:type="spellStart"/>
      <w:r w:rsidRPr="00E5441E">
        <w:rPr>
          <w:rFonts w:ascii="Times New Roman" w:hAnsi="Times New Roman" w:cs="Times New Roman"/>
          <w:sz w:val="24"/>
          <w:szCs w:val="24"/>
        </w:rPr>
        <w:t>Vol</w:t>
      </w:r>
      <w:proofErr w:type="spellEnd"/>
      <w:r w:rsidRPr="00E5441E">
        <w:rPr>
          <w:rFonts w:ascii="Times New Roman" w:hAnsi="Times New Roman" w:cs="Times New Roman"/>
          <w:sz w:val="24"/>
          <w:szCs w:val="24"/>
        </w:rPr>
        <w:t xml:space="preserve"> 77:890-895.</w:t>
      </w:r>
    </w:p>
    <w:p w:rsidR="00E5441E" w:rsidRPr="00E5441E" w:rsidRDefault="00E5441E" w:rsidP="00E5441E">
      <w:pPr>
        <w:pStyle w:val="ListParagraph"/>
        <w:rPr>
          <w:rFonts w:ascii="Times New Roman" w:hAnsi="Times New Roman" w:cs="Times New Roman"/>
          <w:sz w:val="8"/>
          <w:szCs w:val="24"/>
          <w:lang w:val="en-GB"/>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r w:rsidRPr="00E5441E">
        <w:rPr>
          <w:rFonts w:ascii="Times New Roman" w:hAnsi="Times New Roman" w:cs="Times New Roman"/>
          <w:sz w:val="24"/>
          <w:szCs w:val="24"/>
        </w:rPr>
        <w:t>Binkley, J.K. and Nelson, C.H. (1988): a note on the efficiency of seemingly unrelated regression. The American Statistician 42(2): 137-139.</w:t>
      </w:r>
    </w:p>
    <w:p w:rsidR="00E5441E" w:rsidRPr="00E5441E" w:rsidRDefault="00E5441E" w:rsidP="00E5441E">
      <w:pPr>
        <w:pStyle w:val="ListParagraph"/>
        <w:rPr>
          <w:rFonts w:ascii="Times New Roman" w:hAnsi="Times New Roman" w:cs="Times New Roman"/>
          <w:sz w:val="6"/>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sidRPr="00E5441E">
        <w:rPr>
          <w:rFonts w:ascii="Times New Roman" w:hAnsi="Times New Roman" w:cs="Times New Roman"/>
          <w:sz w:val="24"/>
          <w:szCs w:val="24"/>
        </w:rPr>
        <w:t>Conniffe</w:t>
      </w:r>
      <w:proofErr w:type="spellEnd"/>
      <w:r w:rsidRPr="00E5441E">
        <w:rPr>
          <w:rFonts w:ascii="Times New Roman" w:hAnsi="Times New Roman" w:cs="Times New Roman"/>
          <w:sz w:val="24"/>
          <w:szCs w:val="24"/>
        </w:rPr>
        <w:t xml:space="preserve">, D. (1982): A note on seemingly unrelated regressions. </w:t>
      </w:r>
      <w:proofErr w:type="spellStart"/>
      <w:r w:rsidRPr="00E5441E">
        <w:rPr>
          <w:rFonts w:ascii="Times New Roman" w:hAnsi="Times New Roman" w:cs="Times New Roman"/>
          <w:sz w:val="24"/>
          <w:szCs w:val="24"/>
        </w:rPr>
        <w:t>Econometrica</w:t>
      </w:r>
      <w:proofErr w:type="spellEnd"/>
      <w:r w:rsidRPr="00E5441E">
        <w:rPr>
          <w:rFonts w:ascii="Times New Roman" w:hAnsi="Times New Roman" w:cs="Times New Roman"/>
          <w:sz w:val="24"/>
          <w:szCs w:val="24"/>
        </w:rPr>
        <w:t xml:space="preserve"> 50(1): 229-233.</w:t>
      </w:r>
    </w:p>
    <w:p w:rsidR="00E5441E" w:rsidRPr="00E5441E" w:rsidRDefault="00E5441E" w:rsidP="00E5441E">
      <w:pPr>
        <w:pStyle w:val="ListParagraph"/>
        <w:rPr>
          <w:rFonts w:ascii="Times New Roman" w:hAnsi="Times New Roman" w:cs="Times New Roman"/>
          <w:sz w:val="8"/>
          <w:szCs w:val="24"/>
        </w:rPr>
      </w:pPr>
    </w:p>
    <w:p w:rsidR="00A90808" w:rsidRDefault="00E5441E" w:rsidP="00A90808">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sidRPr="00E5441E">
        <w:rPr>
          <w:rFonts w:ascii="Times New Roman" w:hAnsi="Times New Roman" w:cs="Times New Roman"/>
          <w:sz w:val="24"/>
          <w:szCs w:val="24"/>
        </w:rPr>
        <w:t>Galimberti</w:t>
      </w:r>
      <w:proofErr w:type="spellEnd"/>
      <w:r w:rsidRPr="00E5441E">
        <w:rPr>
          <w:rFonts w:ascii="Times New Roman" w:hAnsi="Times New Roman" w:cs="Times New Roman"/>
          <w:sz w:val="24"/>
          <w:szCs w:val="24"/>
        </w:rPr>
        <w:t xml:space="preserve"> </w:t>
      </w:r>
      <w:proofErr w:type="spellStart"/>
      <w:r w:rsidRPr="00E5441E">
        <w:rPr>
          <w:rFonts w:ascii="Times New Roman" w:hAnsi="Times New Roman" w:cs="Times New Roman"/>
          <w:sz w:val="24"/>
          <w:szCs w:val="24"/>
        </w:rPr>
        <w:t>Giuliano</w:t>
      </w:r>
      <w:proofErr w:type="spellEnd"/>
      <w:r w:rsidRPr="00E5441E">
        <w:rPr>
          <w:rFonts w:ascii="Times New Roman" w:hAnsi="Times New Roman" w:cs="Times New Roman"/>
          <w:sz w:val="24"/>
          <w:szCs w:val="24"/>
        </w:rPr>
        <w:t xml:space="preserve">, </w:t>
      </w:r>
      <w:proofErr w:type="spellStart"/>
      <w:r w:rsidRPr="00E5441E">
        <w:rPr>
          <w:rFonts w:ascii="Times New Roman" w:hAnsi="Times New Roman" w:cs="Times New Roman"/>
          <w:sz w:val="24"/>
          <w:szCs w:val="24"/>
        </w:rPr>
        <w:t>Scardovi</w:t>
      </w:r>
      <w:proofErr w:type="spellEnd"/>
      <w:r w:rsidRPr="00E5441E">
        <w:rPr>
          <w:rFonts w:ascii="Times New Roman" w:hAnsi="Times New Roman" w:cs="Times New Roman"/>
          <w:sz w:val="24"/>
          <w:szCs w:val="24"/>
        </w:rPr>
        <w:t xml:space="preserve"> Elena, </w:t>
      </w:r>
      <w:proofErr w:type="spellStart"/>
      <w:r w:rsidRPr="00E5441E">
        <w:rPr>
          <w:rFonts w:ascii="Times New Roman" w:hAnsi="Times New Roman" w:cs="Times New Roman"/>
          <w:sz w:val="24"/>
          <w:szCs w:val="24"/>
        </w:rPr>
        <w:t>Soffritti</w:t>
      </w:r>
      <w:proofErr w:type="spellEnd"/>
      <w:r w:rsidRPr="00E5441E">
        <w:rPr>
          <w:rFonts w:ascii="Times New Roman" w:hAnsi="Times New Roman" w:cs="Times New Roman"/>
          <w:sz w:val="24"/>
          <w:szCs w:val="24"/>
        </w:rPr>
        <w:t xml:space="preserve"> Gabriele (2014): Using mixtures in seemingly unrelated linear regression models with non-normal errors, Department of Statistical Sciences, University of Bologna.</w:t>
      </w:r>
    </w:p>
    <w:p w:rsidR="00A90808" w:rsidRPr="00622510" w:rsidRDefault="00A90808" w:rsidP="00A90808">
      <w:pPr>
        <w:pStyle w:val="ListParagraph"/>
        <w:rPr>
          <w:rFonts w:ascii="Times New Roman" w:hAnsi="Times New Roman" w:cs="Times New Roman"/>
          <w:sz w:val="12"/>
          <w:szCs w:val="24"/>
        </w:rPr>
      </w:pPr>
    </w:p>
    <w:p w:rsidR="00A90808" w:rsidRPr="00A90808" w:rsidRDefault="00A90808" w:rsidP="00A90808">
      <w:pPr>
        <w:pStyle w:val="ListParagraph"/>
        <w:numPr>
          <w:ilvl w:val="0"/>
          <w:numId w:val="8"/>
        </w:numPr>
        <w:spacing w:line="240" w:lineRule="auto"/>
        <w:ind w:left="567" w:hanging="567"/>
        <w:jc w:val="both"/>
        <w:rPr>
          <w:rFonts w:ascii="Times New Roman" w:hAnsi="Times New Roman" w:cs="Times New Roman"/>
          <w:sz w:val="24"/>
          <w:szCs w:val="24"/>
        </w:rPr>
      </w:pPr>
      <w:r w:rsidRPr="00A90808">
        <w:rPr>
          <w:rFonts w:ascii="Times New Roman" w:hAnsi="Times New Roman" w:cs="Times New Roman"/>
          <w:sz w:val="24"/>
          <w:szCs w:val="24"/>
        </w:rPr>
        <w:t xml:space="preserve">Judge, G. G., Hill, R. C., </w:t>
      </w:r>
      <w:proofErr w:type="spellStart"/>
      <w:r w:rsidRPr="00A90808">
        <w:rPr>
          <w:rFonts w:ascii="Times New Roman" w:hAnsi="Times New Roman" w:cs="Times New Roman"/>
          <w:sz w:val="24"/>
          <w:szCs w:val="24"/>
        </w:rPr>
        <w:t>Grittiths</w:t>
      </w:r>
      <w:proofErr w:type="spellEnd"/>
      <w:r w:rsidRPr="00A90808">
        <w:rPr>
          <w:rFonts w:ascii="Times New Roman" w:hAnsi="Times New Roman" w:cs="Times New Roman"/>
          <w:sz w:val="24"/>
          <w:szCs w:val="24"/>
        </w:rPr>
        <w:t xml:space="preserve">, W. E., </w:t>
      </w:r>
      <w:proofErr w:type="spellStart"/>
      <w:r w:rsidRPr="00A90808">
        <w:rPr>
          <w:rFonts w:ascii="Times New Roman" w:hAnsi="Times New Roman" w:cs="Times New Roman"/>
          <w:sz w:val="24"/>
          <w:szCs w:val="24"/>
        </w:rPr>
        <w:t>Liitkepohl</w:t>
      </w:r>
      <w:proofErr w:type="spellEnd"/>
      <w:r w:rsidRPr="00A90808">
        <w:rPr>
          <w:rFonts w:ascii="Times New Roman" w:hAnsi="Times New Roman" w:cs="Times New Roman"/>
          <w:sz w:val="24"/>
          <w:szCs w:val="24"/>
        </w:rPr>
        <w:t>, H. and. Lee, T.. C. (1985): The Theory and Practice of Econometrics, 2nd Edition. Wiley, New York.</w:t>
      </w:r>
    </w:p>
    <w:p w:rsidR="00E5441E" w:rsidRPr="00622510" w:rsidRDefault="00E5441E" w:rsidP="00E5441E">
      <w:pPr>
        <w:pStyle w:val="ListParagraph"/>
        <w:rPr>
          <w:rFonts w:ascii="Times New Roman" w:hAnsi="Times New Roman" w:cs="Times New Roman"/>
          <w:sz w:val="12"/>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sidRPr="00E5441E">
        <w:rPr>
          <w:rFonts w:ascii="Times New Roman" w:hAnsi="Times New Roman" w:cs="Times New Roman"/>
          <w:sz w:val="24"/>
          <w:szCs w:val="24"/>
        </w:rPr>
        <w:t>Kmenta</w:t>
      </w:r>
      <w:proofErr w:type="spellEnd"/>
      <w:r w:rsidRPr="00E5441E">
        <w:rPr>
          <w:rFonts w:ascii="Times New Roman" w:hAnsi="Times New Roman" w:cs="Times New Roman"/>
          <w:sz w:val="24"/>
          <w:szCs w:val="24"/>
        </w:rPr>
        <w:t>, J., Gilbert, R. (1968): Small sample properties of alternative estimators of seemingly unrelated regressions. J. Am. Stat. Assoc. 63, 1180–1200.</w:t>
      </w:r>
    </w:p>
    <w:p w:rsidR="00E5441E" w:rsidRPr="00E5441E" w:rsidRDefault="00E5441E" w:rsidP="00E5441E">
      <w:pPr>
        <w:pStyle w:val="ListParagraph"/>
        <w:rPr>
          <w:rFonts w:ascii="Times New Roman" w:hAnsi="Times New Roman" w:cs="Times New Roman"/>
          <w:sz w:val="6"/>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r w:rsidRPr="00E5441E">
        <w:rPr>
          <w:rFonts w:ascii="Times New Roman" w:hAnsi="Times New Roman" w:cs="Times New Roman"/>
          <w:sz w:val="24"/>
          <w:szCs w:val="24"/>
        </w:rPr>
        <w:t xml:space="preserve">Magnus, J. R. (1978): Maximum likelihood estimation of the GLS model with unknown parameters in the disturbance covariance matrix. J. </w:t>
      </w:r>
      <w:proofErr w:type="spellStart"/>
      <w:r w:rsidRPr="00E5441E">
        <w:rPr>
          <w:rFonts w:ascii="Times New Roman" w:hAnsi="Times New Roman" w:cs="Times New Roman"/>
          <w:sz w:val="24"/>
          <w:szCs w:val="24"/>
        </w:rPr>
        <w:t>Econom</w:t>
      </w:r>
      <w:proofErr w:type="spellEnd"/>
      <w:r w:rsidRPr="00E5441E">
        <w:rPr>
          <w:rFonts w:ascii="Times New Roman" w:hAnsi="Times New Roman" w:cs="Times New Roman"/>
          <w:sz w:val="24"/>
          <w:szCs w:val="24"/>
        </w:rPr>
        <w:t xml:space="preserve">. 7, 281–312. </w:t>
      </w:r>
    </w:p>
    <w:p w:rsidR="00E5441E" w:rsidRPr="00E5441E" w:rsidRDefault="00E5441E" w:rsidP="00E5441E">
      <w:pPr>
        <w:pStyle w:val="ListParagraph"/>
        <w:rPr>
          <w:rFonts w:ascii="Times New Roman" w:hAnsi="Times New Roman" w:cs="Times New Roman"/>
          <w:sz w:val="8"/>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r w:rsidRPr="00E5441E">
        <w:rPr>
          <w:rFonts w:ascii="Times New Roman" w:hAnsi="Times New Roman" w:cs="Times New Roman"/>
          <w:sz w:val="24"/>
          <w:szCs w:val="24"/>
        </w:rPr>
        <w:t xml:space="preserve">Mishra, S. K. (2008): Robust Two-Stage Least Squares: Some Monte Carlo Experiments. MPRA Paper No. 9737M. </w:t>
      </w:r>
      <w:r w:rsidRPr="00E5441E">
        <w:rPr>
          <w:rFonts w:ascii="Times New Roman" w:hAnsi="Times New Roman" w:cs="Times New Roman"/>
        </w:rPr>
        <w:t xml:space="preserve">(Online at </w:t>
      </w:r>
      <w:hyperlink r:id="rId9" w:history="1">
        <w:r w:rsidRPr="00E5441E">
          <w:rPr>
            <w:rStyle w:val="Hyperlink"/>
            <w:rFonts w:ascii="Times New Roman" w:hAnsi="Times New Roman" w:cs="Times New Roman"/>
            <w:color w:val="auto"/>
          </w:rPr>
          <w:t>http://mpra.ub.uni-muenchen.de/9737/</w:t>
        </w:r>
      </w:hyperlink>
      <w:r w:rsidRPr="00E5441E">
        <w:rPr>
          <w:rFonts w:ascii="Times New Roman" w:hAnsi="Times New Roman" w:cs="Times New Roman"/>
        </w:rPr>
        <w:t>)</w:t>
      </w:r>
    </w:p>
    <w:p w:rsidR="00E5441E" w:rsidRPr="00E5441E" w:rsidRDefault="00E5441E" w:rsidP="00E5441E">
      <w:pPr>
        <w:pStyle w:val="ListParagraph"/>
        <w:rPr>
          <w:rFonts w:ascii="Times New Roman" w:hAnsi="Times New Roman" w:cs="Times New Roman"/>
          <w:sz w:val="6"/>
        </w:rPr>
      </w:pPr>
    </w:p>
    <w:p w:rsidR="00E5441E" w:rsidRPr="00E5441E" w:rsidRDefault="009753A6" w:rsidP="00E019DE">
      <w:pPr>
        <w:pStyle w:val="ListParagraph"/>
        <w:numPr>
          <w:ilvl w:val="0"/>
          <w:numId w:val="8"/>
        </w:numPr>
        <w:spacing w:line="240" w:lineRule="auto"/>
        <w:ind w:left="567" w:hanging="567"/>
        <w:jc w:val="both"/>
        <w:rPr>
          <w:rFonts w:ascii="Times New Roman" w:hAnsi="Times New Roman" w:cs="Times New Roman"/>
        </w:rPr>
      </w:pPr>
      <w:r>
        <w:rPr>
          <w:rFonts w:ascii="Times New Roman" w:hAnsi="Times New Roman" w:cs="Times New Roman"/>
          <w:sz w:val="24"/>
          <w:szCs w:val="24"/>
        </w:rPr>
        <w:t xml:space="preserve">Moon, </w:t>
      </w:r>
      <w:proofErr w:type="spellStart"/>
      <w:r w:rsidR="00E5441E" w:rsidRPr="00E5441E">
        <w:rPr>
          <w:rFonts w:ascii="Times New Roman" w:hAnsi="Times New Roman" w:cs="Times New Roman"/>
          <w:sz w:val="24"/>
          <w:szCs w:val="24"/>
        </w:rPr>
        <w:t>Hyungsik</w:t>
      </w:r>
      <w:proofErr w:type="spellEnd"/>
      <w:r w:rsidR="00E5441E" w:rsidRPr="00E5441E">
        <w:rPr>
          <w:rFonts w:ascii="Times New Roman" w:hAnsi="Times New Roman" w:cs="Times New Roman"/>
          <w:sz w:val="24"/>
          <w:szCs w:val="24"/>
        </w:rPr>
        <w:t xml:space="preserve"> Roger and </w:t>
      </w:r>
      <w:proofErr w:type="spellStart"/>
      <w:r w:rsidR="00E5441E" w:rsidRPr="00E5441E">
        <w:rPr>
          <w:rFonts w:ascii="Times New Roman" w:hAnsi="Times New Roman" w:cs="Times New Roman"/>
          <w:sz w:val="24"/>
          <w:szCs w:val="24"/>
        </w:rPr>
        <w:t>Perron</w:t>
      </w:r>
      <w:proofErr w:type="spellEnd"/>
      <w:r w:rsidR="00E5441E" w:rsidRPr="00E5441E">
        <w:rPr>
          <w:rFonts w:ascii="Times New Roman" w:hAnsi="Times New Roman" w:cs="Times New Roman"/>
          <w:sz w:val="24"/>
          <w:szCs w:val="24"/>
        </w:rPr>
        <w:t>, Benoit (2006): seemingly unrelated regression Models.</w:t>
      </w:r>
    </w:p>
    <w:p w:rsidR="00E5441E" w:rsidRPr="00E5441E" w:rsidRDefault="00E5441E" w:rsidP="00E5441E">
      <w:pPr>
        <w:pStyle w:val="ListParagraph"/>
        <w:rPr>
          <w:rFonts w:ascii="Times New Roman" w:hAnsi="Times New Roman" w:cs="Times New Roman"/>
          <w:sz w:val="6"/>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lastRenderedPageBreak/>
        <w:t>Oberhofer</w:t>
      </w:r>
      <w:proofErr w:type="spellEnd"/>
      <w:r w:rsidRPr="00E5441E">
        <w:rPr>
          <w:rFonts w:ascii="Times New Roman" w:hAnsi="Times New Roman" w:cs="Times New Roman"/>
          <w:sz w:val="24"/>
          <w:szCs w:val="24"/>
        </w:rPr>
        <w:t xml:space="preserve">, W., </w:t>
      </w:r>
      <w:proofErr w:type="spellStart"/>
      <w:r w:rsidRPr="00E5441E">
        <w:rPr>
          <w:rFonts w:ascii="Times New Roman" w:hAnsi="Times New Roman" w:cs="Times New Roman"/>
          <w:sz w:val="24"/>
          <w:szCs w:val="24"/>
        </w:rPr>
        <w:t>Kmenta</w:t>
      </w:r>
      <w:proofErr w:type="spellEnd"/>
      <w:r w:rsidRPr="00E5441E">
        <w:rPr>
          <w:rFonts w:ascii="Times New Roman" w:hAnsi="Times New Roman" w:cs="Times New Roman"/>
          <w:sz w:val="24"/>
          <w:szCs w:val="24"/>
        </w:rPr>
        <w:t xml:space="preserve">, J. (1974): A general procedure for obtaining maximum likelihood estimates in generalized regression models. </w:t>
      </w:r>
      <w:proofErr w:type="spellStart"/>
      <w:r w:rsidRPr="00E5441E">
        <w:rPr>
          <w:rFonts w:ascii="Times New Roman" w:hAnsi="Times New Roman" w:cs="Times New Roman"/>
          <w:sz w:val="24"/>
          <w:szCs w:val="24"/>
        </w:rPr>
        <w:t>Econometrica</w:t>
      </w:r>
      <w:proofErr w:type="spellEnd"/>
      <w:r w:rsidRPr="00E5441E">
        <w:rPr>
          <w:rFonts w:ascii="Times New Roman" w:hAnsi="Times New Roman" w:cs="Times New Roman"/>
          <w:sz w:val="24"/>
          <w:szCs w:val="24"/>
        </w:rPr>
        <w:t xml:space="preserve"> 42, 579–590. </w:t>
      </w:r>
    </w:p>
    <w:p w:rsidR="00E5441E" w:rsidRPr="00E5441E" w:rsidRDefault="00E5441E" w:rsidP="00E5441E">
      <w:pPr>
        <w:pStyle w:val="ListParagraph"/>
        <w:rPr>
          <w:rFonts w:ascii="Times New Roman" w:hAnsi="Times New Roman" w:cs="Times New Roman"/>
          <w:sz w:val="8"/>
        </w:rPr>
      </w:pPr>
    </w:p>
    <w:p w:rsidR="00E5441E" w:rsidRPr="009753A6" w:rsidRDefault="00E5441E" w:rsidP="00E019DE">
      <w:pPr>
        <w:pStyle w:val="ListParagraph"/>
        <w:numPr>
          <w:ilvl w:val="0"/>
          <w:numId w:val="8"/>
        </w:numPr>
        <w:spacing w:line="240" w:lineRule="auto"/>
        <w:ind w:left="567" w:hanging="567"/>
        <w:jc w:val="both"/>
        <w:rPr>
          <w:rFonts w:ascii="Times New Roman" w:hAnsi="Times New Roman" w:cs="Times New Roman"/>
        </w:rPr>
      </w:pPr>
      <w:r w:rsidRPr="00E5441E">
        <w:rPr>
          <w:rFonts w:ascii="Times New Roman" w:hAnsi="Times New Roman" w:cs="Times New Roman"/>
          <w:sz w:val="24"/>
          <w:szCs w:val="24"/>
        </w:rPr>
        <w:t xml:space="preserve">Osborne, J. W, Christian, W. R. I, &amp; Gunter, J. S. (2001): Educational psychology from a statistician’s perspective: A review of the quantitative quality of our field. Paper presented at the Annual Meeting of the American Educational Research Association, Seattle, WA. </w:t>
      </w:r>
    </w:p>
    <w:p w:rsidR="009753A6" w:rsidRPr="00E019DE" w:rsidRDefault="009753A6" w:rsidP="009753A6">
      <w:pPr>
        <w:pStyle w:val="ListParagraph"/>
        <w:rPr>
          <w:rFonts w:ascii="Times New Roman" w:hAnsi="Times New Roman" w:cs="Times New Roman"/>
          <w:sz w:val="12"/>
        </w:rPr>
      </w:pPr>
    </w:p>
    <w:p w:rsidR="009753A6" w:rsidRPr="00E019DE" w:rsidRDefault="009753A6" w:rsidP="00E019DE">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sidRPr="00E019DE">
        <w:rPr>
          <w:rFonts w:ascii="Times New Roman" w:hAnsi="Times New Roman" w:cs="Times New Roman"/>
          <w:sz w:val="24"/>
          <w:szCs w:val="24"/>
        </w:rPr>
        <w:t>Oseni</w:t>
      </w:r>
      <w:proofErr w:type="spellEnd"/>
      <w:r w:rsidRPr="00E019DE">
        <w:rPr>
          <w:rFonts w:ascii="Times New Roman" w:hAnsi="Times New Roman" w:cs="Times New Roman"/>
          <w:sz w:val="24"/>
          <w:szCs w:val="24"/>
        </w:rPr>
        <w:t>, B</w:t>
      </w:r>
      <w:r w:rsidR="00E019DE" w:rsidRPr="00E019DE">
        <w:rPr>
          <w:rFonts w:ascii="Times New Roman" w:hAnsi="Times New Roman" w:cs="Times New Roman"/>
          <w:sz w:val="24"/>
          <w:szCs w:val="24"/>
        </w:rPr>
        <w:t xml:space="preserve">. M. and </w:t>
      </w:r>
      <w:proofErr w:type="spellStart"/>
      <w:r w:rsidR="00E019DE" w:rsidRPr="00E019DE">
        <w:rPr>
          <w:rFonts w:ascii="Times New Roman" w:hAnsi="Times New Roman" w:cs="Times New Roman"/>
          <w:sz w:val="24"/>
          <w:szCs w:val="24"/>
        </w:rPr>
        <w:t>Adepoju</w:t>
      </w:r>
      <w:proofErr w:type="spellEnd"/>
      <w:r w:rsidR="00E019DE" w:rsidRPr="00E019DE">
        <w:rPr>
          <w:rFonts w:ascii="Times New Roman" w:hAnsi="Times New Roman" w:cs="Times New Roman"/>
          <w:sz w:val="24"/>
          <w:szCs w:val="24"/>
        </w:rPr>
        <w:t>, A. A. (2011):</w:t>
      </w:r>
      <w:r w:rsidR="00E019DE" w:rsidRPr="00E019DE">
        <w:rPr>
          <w:rFonts w:ascii="Times New Roman" w:hAnsi="Times New Roman" w:cs="Times New Roman"/>
          <w:b/>
          <w:sz w:val="24"/>
          <w:szCs w:val="24"/>
        </w:rPr>
        <w:t xml:space="preserve"> </w:t>
      </w:r>
      <w:r w:rsidR="00E019DE" w:rsidRPr="00E019DE">
        <w:rPr>
          <w:rFonts w:ascii="Times New Roman" w:hAnsi="Times New Roman" w:cs="Times New Roman"/>
          <w:bCs/>
          <w:sz w:val="24"/>
          <w:szCs w:val="24"/>
        </w:rPr>
        <w:t xml:space="preserve">Assessment of Simultaneous Equation Techniques under the Influence of Outliers. </w:t>
      </w:r>
      <w:r w:rsidR="00E019DE" w:rsidRPr="00491636">
        <w:rPr>
          <w:rFonts w:ascii="Times New Roman" w:hAnsi="Times New Roman" w:cs="Times New Roman"/>
          <w:bCs/>
          <w:iCs/>
          <w:sz w:val="24"/>
          <w:szCs w:val="24"/>
        </w:rPr>
        <w:t xml:space="preserve">Journal of </w:t>
      </w:r>
      <w:proofErr w:type="gramStart"/>
      <w:r w:rsidR="00E019DE" w:rsidRPr="00491636">
        <w:rPr>
          <w:rFonts w:ascii="Times New Roman" w:hAnsi="Times New Roman" w:cs="Times New Roman"/>
          <w:bCs/>
          <w:iCs/>
          <w:sz w:val="24"/>
          <w:szCs w:val="24"/>
        </w:rPr>
        <w:t>The</w:t>
      </w:r>
      <w:proofErr w:type="gramEnd"/>
      <w:r w:rsidR="00E019DE" w:rsidRPr="00491636">
        <w:rPr>
          <w:rFonts w:ascii="Times New Roman" w:hAnsi="Times New Roman" w:cs="Times New Roman"/>
          <w:bCs/>
          <w:iCs/>
          <w:sz w:val="24"/>
          <w:szCs w:val="24"/>
        </w:rPr>
        <w:t xml:space="preserve"> Nigerian Statistical Association</w:t>
      </w:r>
      <w:r w:rsidR="00E019DE" w:rsidRPr="00E019DE">
        <w:rPr>
          <w:rFonts w:ascii="Times New Roman" w:hAnsi="Times New Roman" w:cs="Times New Roman"/>
          <w:bCs/>
          <w:iCs/>
          <w:sz w:val="24"/>
          <w:szCs w:val="24"/>
        </w:rPr>
        <w:t xml:space="preserve"> Vol. 23: 1-9.</w:t>
      </w:r>
    </w:p>
    <w:p w:rsidR="00E5441E" w:rsidRPr="00E5441E" w:rsidRDefault="00E5441E" w:rsidP="00E5441E">
      <w:pPr>
        <w:pStyle w:val="ListParagraph"/>
        <w:rPr>
          <w:rFonts w:ascii="Times New Roman" w:hAnsi="Times New Roman" w:cs="Times New Roman"/>
          <w:sz w:val="8"/>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r w:rsidRPr="00E5441E">
        <w:rPr>
          <w:rFonts w:ascii="Times New Roman" w:hAnsi="Times New Roman" w:cs="Times New Roman"/>
          <w:sz w:val="24"/>
          <w:szCs w:val="24"/>
        </w:rPr>
        <w:t xml:space="preserve">Park, T. (1993): Equivalence of maximum likelihood estimation and iterative two-stage estimation for seemingly unrelated regression models. </w:t>
      </w:r>
      <w:proofErr w:type="spellStart"/>
      <w:r w:rsidRPr="00E5441E">
        <w:rPr>
          <w:rFonts w:ascii="Times New Roman" w:hAnsi="Times New Roman" w:cs="Times New Roman"/>
          <w:sz w:val="24"/>
          <w:szCs w:val="24"/>
        </w:rPr>
        <w:t>Commun</w:t>
      </w:r>
      <w:proofErr w:type="spellEnd"/>
      <w:r w:rsidRPr="00E5441E">
        <w:rPr>
          <w:rFonts w:ascii="Times New Roman" w:hAnsi="Times New Roman" w:cs="Times New Roman"/>
          <w:sz w:val="24"/>
          <w:szCs w:val="24"/>
        </w:rPr>
        <w:t>. Stat. Theory 22, 2285–2296.</w:t>
      </w:r>
    </w:p>
    <w:p w:rsidR="00E5441E" w:rsidRPr="00E5441E" w:rsidRDefault="00E5441E" w:rsidP="00E5441E">
      <w:pPr>
        <w:pStyle w:val="ListParagraph"/>
        <w:rPr>
          <w:rFonts w:ascii="Times New Roman" w:hAnsi="Times New Roman" w:cs="Times New Roman"/>
          <w:sz w:val="10"/>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t>Rilstone</w:t>
      </w:r>
      <w:proofErr w:type="spellEnd"/>
      <w:r w:rsidRPr="00E5441E">
        <w:rPr>
          <w:rFonts w:ascii="Times New Roman" w:hAnsi="Times New Roman" w:cs="Times New Roman"/>
          <w:sz w:val="24"/>
          <w:szCs w:val="24"/>
        </w:rPr>
        <w:t xml:space="preserve">, P., </w:t>
      </w:r>
      <w:proofErr w:type="spellStart"/>
      <w:r w:rsidRPr="00E5441E">
        <w:rPr>
          <w:rFonts w:ascii="Times New Roman" w:hAnsi="Times New Roman" w:cs="Times New Roman"/>
          <w:sz w:val="24"/>
          <w:szCs w:val="24"/>
        </w:rPr>
        <w:t>Veall</w:t>
      </w:r>
      <w:proofErr w:type="spellEnd"/>
      <w:r w:rsidRPr="00E5441E">
        <w:rPr>
          <w:rFonts w:ascii="Times New Roman" w:hAnsi="Times New Roman" w:cs="Times New Roman"/>
          <w:sz w:val="24"/>
          <w:szCs w:val="24"/>
        </w:rPr>
        <w:t xml:space="preserve">, </w:t>
      </w:r>
      <w:proofErr w:type="gramStart"/>
      <w:r w:rsidRPr="00E5441E">
        <w:rPr>
          <w:rFonts w:ascii="Times New Roman" w:hAnsi="Times New Roman" w:cs="Times New Roman"/>
          <w:sz w:val="24"/>
          <w:szCs w:val="24"/>
        </w:rPr>
        <w:t>M</w:t>
      </w:r>
      <w:proofErr w:type="gramEnd"/>
      <w:r w:rsidRPr="00E5441E">
        <w:rPr>
          <w:rFonts w:ascii="Times New Roman" w:hAnsi="Times New Roman" w:cs="Times New Roman"/>
          <w:sz w:val="24"/>
          <w:szCs w:val="24"/>
        </w:rPr>
        <w:t xml:space="preserve">. (1996): Using bootstrapped confidence intervals for improved inferences with seemingly unrelated regression equations. </w:t>
      </w:r>
      <w:proofErr w:type="spellStart"/>
      <w:r w:rsidRPr="00E5441E">
        <w:rPr>
          <w:rFonts w:ascii="Times New Roman" w:hAnsi="Times New Roman" w:cs="Times New Roman"/>
          <w:sz w:val="24"/>
          <w:szCs w:val="24"/>
        </w:rPr>
        <w:t>Econom</w:t>
      </w:r>
      <w:proofErr w:type="spellEnd"/>
      <w:r w:rsidRPr="00E5441E">
        <w:rPr>
          <w:rFonts w:ascii="Times New Roman" w:hAnsi="Times New Roman" w:cs="Times New Roman"/>
          <w:sz w:val="24"/>
          <w:szCs w:val="24"/>
        </w:rPr>
        <w:t xml:space="preserve">. Theory 12, 569–580. </w:t>
      </w:r>
    </w:p>
    <w:p w:rsidR="00E5441E" w:rsidRPr="00E5441E" w:rsidRDefault="00E5441E" w:rsidP="00E5441E">
      <w:pPr>
        <w:pStyle w:val="ListParagraph"/>
        <w:rPr>
          <w:rFonts w:ascii="Times New Roman" w:hAnsi="Times New Roman" w:cs="Times New Roman"/>
          <w:sz w:val="8"/>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t>Rocke</w:t>
      </w:r>
      <w:proofErr w:type="spellEnd"/>
      <w:r w:rsidRPr="00E5441E">
        <w:rPr>
          <w:rFonts w:ascii="Times New Roman" w:hAnsi="Times New Roman" w:cs="Times New Roman"/>
          <w:sz w:val="24"/>
          <w:szCs w:val="24"/>
        </w:rPr>
        <w:t xml:space="preserve">, D. (1989): Bootstrap Bartlett adjustment in seemingly unrelated regression. J. Am. Stat. Assoc. 84, 598–601. </w:t>
      </w:r>
    </w:p>
    <w:p w:rsidR="00E5441E" w:rsidRPr="00E5441E" w:rsidRDefault="00E5441E" w:rsidP="00E5441E">
      <w:pPr>
        <w:pStyle w:val="ListParagraph"/>
        <w:rPr>
          <w:rFonts w:ascii="Times New Roman" w:hAnsi="Times New Roman" w:cs="Times New Roman"/>
          <w:sz w:val="8"/>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t>Rousseeuw</w:t>
      </w:r>
      <w:proofErr w:type="spellEnd"/>
      <w:r w:rsidRPr="00E5441E">
        <w:rPr>
          <w:rFonts w:ascii="Times New Roman" w:hAnsi="Times New Roman" w:cs="Times New Roman"/>
          <w:sz w:val="24"/>
          <w:szCs w:val="24"/>
        </w:rPr>
        <w:t xml:space="preserve"> P.J. and Leroy A.M.  (1987): </w:t>
      </w:r>
      <w:r w:rsidRPr="00E5441E">
        <w:rPr>
          <w:rFonts w:ascii="Times New Roman" w:hAnsi="Times New Roman" w:cs="Times New Roman"/>
          <w:iCs/>
          <w:sz w:val="24"/>
          <w:szCs w:val="24"/>
        </w:rPr>
        <w:t>Robust Regression and Outlier Detection.</w:t>
      </w:r>
    </w:p>
    <w:p w:rsidR="00E5441E" w:rsidRPr="00E5441E" w:rsidRDefault="00E5441E" w:rsidP="00E5441E">
      <w:pPr>
        <w:pStyle w:val="ListParagraph"/>
        <w:rPr>
          <w:rFonts w:ascii="Times New Roman" w:hAnsi="Times New Roman" w:cs="Times New Roman"/>
          <w:sz w:val="8"/>
        </w:rPr>
      </w:pPr>
    </w:p>
    <w:p w:rsidR="00E5441E" w:rsidRPr="00E019D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t>Srivastava</w:t>
      </w:r>
      <w:proofErr w:type="spellEnd"/>
      <w:r w:rsidRPr="00E5441E">
        <w:rPr>
          <w:rFonts w:ascii="Times New Roman" w:hAnsi="Times New Roman" w:cs="Times New Roman"/>
          <w:sz w:val="24"/>
          <w:szCs w:val="24"/>
        </w:rPr>
        <w:t>, V. K. and D. E. A. Giles (1987): Seemingly Unrelated Regression Equations Models, New York: Marcel Dekker Inc.</w:t>
      </w:r>
    </w:p>
    <w:p w:rsidR="00E019DE" w:rsidRPr="00E019DE" w:rsidRDefault="00E019DE" w:rsidP="00E019DE">
      <w:pPr>
        <w:pStyle w:val="ListParagraph"/>
        <w:rPr>
          <w:rFonts w:ascii="Times New Roman" w:hAnsi="Times New Roman" w:cs="Times New Roman"/>
          <w:sz w:val="12"/>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iCs/>
          <w:sz w:val="24"/>
          <w:szCs w:val="24"/>
        </w:rPr>
        <w:t>Viraswami</w:t>
      </w:r>
      <w:proofErr w:type="spellEnd"/>
      <w:r w:rsidRPr="00E5441E">
        <w:rPr>
          <w:rFonts w:ascii="Times New Roman" w:hAnsi="Times New Roman" w:cs="Times New Roman"/>
          <w:iCs/>
          <w:sz w:val="24"/>
          <w:szCs w:val="24"/>
        </w:rPr>
        <w:t xml:space="preserve"> k. (1998): Some efficiency results on Seemingly Unrelated Regression Equations</w:t>
      </w:r>
    </w:p>
    <w:p w:rsidR="00E5441E" w:rsidRPr="00E5441E" w:rsidRDefault="00E5441E" w:rsidP="00E5441E">
      <w:pPr>
        <w:pStyle w:val="ListParagraph"/>
        <w:ind w:left="567"/>
        <w:jc w:val="both"/>
        <w:rPr>
          <w:rFonts w:ascii="Times New Roman" w:hAnsi="Times New Roman" w:cs="Times New Roman"/>
          <w:sz w:val="6"/>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rPr>
      </w:pPr>
      <w:proofErr w:type="spellStart"/>
      <w:r w:rsidRPr="00E5441E">
        <w:rPr>
          <w:rFonts w:ascii="Times New Roman" w:hAnsi="Times New Roman" w:cs="Times New Roman"/>
          <w:sz w:val="24"/>
          <w:szCs w:val="24"/>
        </w:rPr>
        <w:t>Zellner</w:t>
      </w:r>
      <w:proofErr w:type="spellEnd"/>
      <w:r w:rsidRPr="00E5441E">
        <w:rPr>
          <w:rFonts w:ascii="Times New Roman" w:hAnsi="Times New Roman" w:cs="Times New Roman"/>
          <w:sz w:val="24"/>
          <w:szCs w:val="24"/>
        </w:rPr>
        <w:t xml:space="preserve"> A. (1962): An Efficient Method of Estimating Seemingly Unrelated Regression Equations and Tests of Aggregation Bias, Journal of the American Statistical Association, 57 (298): 348 – 368; 500-509.</w:t>
      </w:r>
    </w:p>
    <w:p w:rsidR="00E5441E" w:rsidRPr="00E5441E" w:rsidRDefault="00E5441E" w:rsidP="00E5441E">
      <w:pPr>
        <w:pStyle w:val="ListParagraph"/>
        <w:rPr>
          <w:rFonts w:ascii="Times New Roman" w:hAnsi="Times New Roman" w:cs="Times New Roman"/>
          <w:sz w:val="8"/>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proofErr w:type="spellStart"/>
      <w:r w:rsidRPr="00E5441E">
        <w:rPr>
          <w:rFonts w:ascii="Times New Roman" w:hAnsi="Times New Roman" w:cs="Times New Roman"/>
          <w:sz w:val="24"/>
          <w:szCs w:val="24"/>
        </w:rPr>
        <w:t>Zellner</w:t>
      </w:r>
      <w:proofErr w:type="spellEnd"/>
      <w:r w:rsidRPr="00E5441E">
        <w:rPr>
          <w:rFonts w:ascii="Times New Roman" w:hAnsi="Times New Roman" w:cs="Times New Roman"/>
          <w:sz w:val="24"/>
          <w:szCs w:val="24"/>
        </w:rPr>
        <w:t>, A. (1963): Estimators for seemingly unrelated regression equations: some exact finite sample results. J. Am. Stat. Assoc. 58, 977–992 (1963)</w:t>
      </w:r>
    </w:p>
    <w:p w:rsidR="00E5441E" w:rsidRPr="00E5441E" w:rsidRDefault="00E5441E" w:rsidP="00E5441E">
      <w:pPr>
        <w:pStyle w:val="ListParagraph"/>
        <w:rPr>
          <w:rFonts w:ascii="Times New Roman" w:hAnsi="Times New Roman" w:cs="Times New Roman"/>
          <w:sz w:val="10"/>
          <w:szCs w:val="24"/>
        </w:rPr>
      </w:pPr>
    </w:p>
    <w:p w:rsidR="00E5441E" w:rsidRPr="00E5441E" w:rsidRDefault="00E5441E" w:rsidP="00E019DE">
      <w:pPr>
        <w:pStyle w:val="ListParagraph"/>
        <w:numPr>
          <w:ilvl w:val="0"/>
          <w:numId w:val="8"/>
        </w:numPr>
        <w:spacing w:line="240" w:lineRule="auto"/>
        <w:ind w:left="567" w:hanging="567"/>
        <w:jc w:val="both"/>
        <w:rPr>
          <w:rFonts w:ascii="Times New Roman" w:hAnsi="Times New Roman" w:cs="Times New Roman"/>
          <w:sz w:val="24"/>
          <w:szCs w:val="24"/>
        </w:rPr>
      </w:pPr>
      <w:r w:rsidRPr="00E5441E">
        <w:rPr>
          <w:rFonts w:ascii="Times New Roman" w:hAnsi="Times New Roman" w:cs="Times New Roman"/>
          <w:sz w:val="24"/>
          <w:szCs w:val="24"/>
        </w:rPr>
        <w:t>Zimmerman, D. W. (1998): Invalidation of parametric and nonparametric statistical tests by concurrent violation of two assumptions.  Journal of Experimental Education, 67 (1), 55 - 68.</w:t>
      </w:r>
    </w:p>
    <w:p w:rsidR="007E720A" w:rsidRPr="00234508" w:rsidRDefault="007E720A" w:rsidP="00234508">
      <w:pPr>
        <w:jc w:val="both"/>
        <w:rPr>
          <w:rFonts w:ascii="Times New Roman" w:hAnsi="Times New Roman" w:cs="Times New Roman"/>
          <w:color w:val="FF0000"/>
          <w:sz w:val="24"/>
          <w:szCs w:val="24"/>
        </w:rPr>
      </w:pPr>
    </w:p>
    <w:sectPr w:rsidR="007E720A" w:rsidRPr="00234508" w:rsidSect="0085619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DA" w:rsidRDefault="00B631DA" w:rsidP="0085619E">
      <w:pPr>
        <w:spacing w:after="0" w:line="240" w:lineRule="auto"/>
      </w:pPr>
      <w:r>
        <w:separator/>
      </w:r>
    </w:p>
  </w:endnote>
  <w:endnote w:type="continuationSeparator" w:id="0">
    <w:p w:rsidR="00B631DA" w:rsidRDefault="00B631DA" w:rsidP="0085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03220"/>
      <w:docPartObj>
        <w:docPartGallery w:val="Page Numbers (Bottom of Page)"/>
        <w:docPartUnique/>
      </w:docPartObj>
    </w:sdtPr>
    <w:sdtEndPr>
      <w:rPr>
        <w:noProof/>
      </w:rPr>
    </w:sdtEndPr>
    <w:sdtContent>
      <w:p w:rsidR="0005360A" w:rsidRDefault="0005360A">
        <w:pPr>
          <w:pStyle w:val="Footer"/>
          <w:jc w:val="center"/>
        </w:pPr>
        <w:r>
          <w:fldChar w:fldCharType="begin"/>
        </w:r>
        <w:r>
          <w:instrText xml:space="preserve"> PAGE   \* MERGEFORMAT </w:instrText>
        </w:r>
        <w:r>
          <w:fldChar w:fldCharType="separate"/>
        </w:r>
        <w:r w:rsidR="000B004C">
          <w:rPr>
            <w:noProof/>
          </w:rPr>
          <w:t>2</w:t>
        </w:r>
        <w:r>
          <w:rPr>
            <w:noProof/>
          </w:rPr>
          <w:fldChar w:fldCharType="end"/>
        </w:r>
      </w:p>
    </w:sdtContent>
  </w:sdt>
  <w:p w:rsidR="0005360A" w:rsidRDefault="0005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DA" w:rsidRDefault="00B631DA" w:rsidP="0085619E">
      <w:pPr>
        <w:spacing w:after="0" w:line="240" w:lineRule="auto"/>
      </w:pPr>
      <w:r>
        <w:separator/>
      </w:r>
    </w:p>
  </w:footnote>
  <w:footnote w:type="continuationSeparator" w:id="0">
    <w:p w:rsidR="00B631DA" w:rsidRDefault="00B631DA" w:rsidP="008561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1403"/>
    <w:multiLevelType w:val="hybridMultilevel"/>
    <w:tmpl w:val="FF4A77AC"/>
    <w:lvl w:ilvl="0" w:tplc="6D90A1B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E6B9B"/>
    <w:multiLevelType w:val="hybridMultilevel"/>
    <w:tmpl w:val="C9B23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910025"/>
    <w:multiLevelType w:val="hybridMultilevel"/>
    <w:tmpl w:val="BC96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606D9"/>
    <w:multiLevelType w:val="hybridMultilevel"/>
    <w:tmpl w:val="DF26499A"/>
    <w:lvl w:ilvl="0" w:tplc="4B207D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8200E"/>
    <w:multiLevelType w:val="hybridMultilevel"/>
    <w:tmpl w:val="D65661B6"/>
    <w:lvl w:ilvl="0" w:tplc="6214FFA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3C361179"/>
    <w:multiLevelType w:val="hybridMultilevel"/>
    <w:tmpl w:val="FD78B344"/>
    <w:lvl w:ilvl="0" w:tplc="B4BACA9C">
      <w:start w:val="1"/>
      <w:numFmt w:val="bullet"/>
      <w:lvlText w:val="•"/>
      <w:lvlJc w:val="left"/>
      <w:pPr>
        <w:tabs>
          <w:tab w:val="num" w:pos="720"/>
        </w:tabs>
        <w:ind w:left="720" w:hanging="360"/>
      </w:pPr>
      <w:rPr>
        <w:rFonts w:ascii="Arial" w:hAnsi="Arial" w:hint="default"/>
      </w:rPr>
    </w:lvl>
    <w:lvl w:ilvl="1" w:tplc="7BB0B6AE" w:tentative="1">
      <w:start w:val="1"/>
      <w:numFmt w:val="bullet"/>
      <w:lvlText w:val="•"/>
      <w:lvlJc w:val="left"/>
      <w:pPr>
        <w:tabs>
          <w:tab w:val="num" w:pos="1440"/>
        </w:tabs>
        <w:ind w:left="1440" w:hanging="360"/>
      </w:pPr>
      <w:rPr>
        <w:rFonts w:ascii="Arial" w:hAnsi="Arial" w:hint="default"/>
      </w:rPr>
    </w:lvl>
    <w:lvl w:ilvl="2" w:tplc="A4E8C9C8" w:tentative="1">
      <w:start w:val="1"/>
      <w:numFmt w:val="bullet"/>
      <w:lvlText w:val="•"/>
      <w:lvlJc w:val="left"/>
      <w:pPr>
        <w:tabs>
          <w:tab w:val="num" w:pos="2160"/>
        </w:tabs>
        <w:ind w:left="2160" w:hanging="360"/>
      </w:pPr>
      <w:rPr>
        <w:rFonts w:ascii="Arial" w:hAnsi="Arial" w:hint="default"/>
      </w:rPr>
    </w:lvl>
    <w:lvl w:ilvl="3" w:tplc="A918757A" w:tentative="1">
      <w:start w:val="1"/>
      <w:numFmt w:val="bullet"/>
      <w:lvlText w:val="•"/>
      <w:lvlJc w:val="left"/>
      <w:pPr>
        <w:tabs>
          <w:tab w:val="num" w:pos="2880"/>
        </w:tabs>
        <w:ind w:left="2880" w:hanging="360"/>
      </w:pPr>
      <w:rPr>
        <w:rFonts w:ascii="Arial" w:hAnsi="Arial" w:hint="default"/>
      </w:rPr>
    </w:lvl>
    <w:lvl w:ilvl="4" w:tplc="589492EA" w:tentative="1">
      <w:start w:val="1"/>
      <w:numFmt w:val="bullet"/>
      <w:lvlText w:val="•"/>
      <w:lvlJc w:val="left"/>
      <w:pPr>
        <w:tabs>
          <w:tab w:val="num" w:pos="3600"/>
        </w:tabs>
        <w:ind w:left="3600" w:hanging="360"/>
      </w:pPr>
      <w:rPr>
        <w:rFonts w:ascii="Arial" w:hAnsi="Arial" w:hint="default"/>
      </w:rPr>
    </w:lvl>
    <w:lvl w:ilvl="5" w:tplc="8FB46CA8" w:tentative="1">
      <w:start w:val="1"/>
      <w:numFmt w:val="bullet"/>
      <w:lvlText w:val="•"/>
      <w:lvlJc w:val="left"/>
      <w:pPr>
        <w:tabs>
          <w:tab w:val="num" w:pos="4320"/>
        </w:tabs>
        <w:ind w:left="4320" w:hanging="360"/>
      </w:pPr>
      <w:rPr>
        <w:rFonts w:ascii="Arial" w:hAnsi="Arial" w:hint="default"/>
      </w:rPr>
    </w:lvl>
    <w:lvl w:ilvl="6" w:tplc="C7049E46" w:tentative="1">
      <w:start w:val="1"/>
      <w:numFmt w:val="bullet"/>
      <w:lvlText w:val="•"/>
      <w:lvlJc w:val="left"/>
      <w:pPr>
        <w:tabs>
          <w:tab w:val="num" w:pos="5040"/>
        </w:tabs>
        <w:ind w:left="5040" w:hanging="360"/>
      </w:pPr>
      <w:rPr>
        <w:rFonts w:ascii="Arial" w:hAnsi="Arial" w:hint="default"/>
      </w:rPr>
    </w:lvl>
    <w:lvl w:ilvl="7" w:tplc="88468BF6" w:tentative="1">
      <w:start w:val="1"/>
      <w:numFmt w:val="bullet"/>
      <w:lvlText w:val="•"/>
      <w:lvlJc w:val="left"/>
      <w:pPr>
        <w:tabs>
          <w:tab w:val="num" w:pos="5760"/>
        </w:tabs>
        <w:ind w:left="5760" w:hanging="360"/>
      </w:pPr>
      <w:rPr>
        <w:rFonts w:ascii="Arial" w:hAnsi="Arial" w:hint="default"/>
      </w:rPr>
    </w:lvl>
    <w:lvl w:ilvl="8" w:tplc="D3AC27B8" w:tentative="1">
      <w:start w:val="1"/>
      <w:numFmt w:val="bullet"/>
      <w:lvlText w:val="•"/>
      <w:lvlJc w:val="left"/>
      <w:pPr>
        <w:tabs>
          <w:tab w:val="num" w:pos="6480"/>
        </w:tabs>
        <w:ind w:left="6480" w:hanging="360"/>
      </w:pPr>
      <w:rPr>
        <w:rFonts w:ascii="Arial" w:hAnsi="Arial" w:hint="default"/>
      </w:rPr>
    </w:lvl>
  </w:abstractNum>
  <w:abstractNum w:abstractNumId="6">
    <w:nsid w:val="4ABE30FC"/>
    <w:multiLevelType w:val="hybridMultilevel"/>
    <w:tmpl w:val="4C221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327B3"/>
    <w:multiLevelType w:val="hybridMultilevel"/>
    <w:tmpl w:val="7B5C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A6"/>
    <w:rsid w:val="00001B0D"/>
    <w:rsid w:val="00002986"/>
    <w:rsid w:val="000535ED"/>
    <w:rsid w:val="0005360A"/>
    <w:rsid w:val="000635C3"/>
    <w:rsid w:val="00073F94"/>
    <w:rsid w:val="000A569A"/>
    <w:rsid w:val="000A6D66"/>
    <w:rsid w:val="000B004C"/>
    <w:rsid w:val="000F691B"/>
    <w:rsid w:val="0012367B"/>
    <w:rsid w:val="00124D96"/>
    <w:rsid w:val="00137E2C"/>
    <w:rsid w:val="00143731"/>
    <w:rsid w:val="001707AB"/>
    <w:rsid w:val="00196D88"/>
    <w:rsid w:val="001E3ECD"/>
    <w:rsid w:val="0020474B"/>
    <w:rsid w:val="00221D7F"/>
    <w:rsid w:val="00234508"/>
    <w:rsid w:val="00235E54"/>
    <w:rsid w:val="00235F66"/>
    <w:rsid w:val="002428A6"/>
    <w:rsid w:val="00244F00"/>
    <w:rsid w:val="00255102"/>
    <w:rsid w:val="002860BE"/>
    <w:rsid w:val="002A3B91"/>
    <w:rsid w:val="002E43C0"/>
    <w:rsid w:val="002E71BC"/>
    <w:rsid w:val="00300C04"/>
    <w:rsid w:val="00303543"/>
    <w:rsid w:val="003037A2"/>
    <w:rsid w:val="00315E65"/>
    <w:rsid w:val="003206E5"/>
    <w:rsid w:val="00347FA0"/>
    <w:rsid w:val="00364DC4"/>
    <w:rsid w:val="0038347F"/>
    <w:rsid w:val="00390AD0"/>
    <w:rsid w:val="00393EC0"/>
    <w:rsid w:val="003A1284"/>
    <w:rsid w:val="003A26A9"/>
    <w:rsid w:val="003D5571"/>
    <w:rsid w:val="003F1BD3"/>
    <w:rsid w:val="003F320B"/>
    <w:rsid w:val="00400BD5"/>
    <w:rsid w:val="004102CC"/>
    <w:rsid w:val="0041506A"/>
    <w:rsid w:val="004323FF"/>
    <w:rsid w:val="00444EEB"/>
    <w:rsid w:val="0044543B"/>
    <w:rsid w:val="00465A06"/>
    <w:rsid w:val="00476B5E"/>
    <w:rsid w:val="004835F6"/>
    <w:rsid w:val="00491636"/>
    <w:rsid w:val="004B2144"/>
    <w:rsid w:val="004C034C"/>
    <w:rsid w:val="004D5B19"/>
    <w:rsid w:val="004F5024"/>
    <w:rsid w:val="00501211"/>
    <w:rsid w:val="00532DF8"/>
    <w:rsid w:val="00543199"/>
    <w:rsid w:val="00547F11"/>
    <w:rsid w:val="005614B7"/>
    <w:rsid w:val="0057486C"/>
    <w:rsid w:val="005750DA"/>
    <w:rsid w:val="0058219B"/>
    <w:rsid w:val="0058237B"/>
    <w:rsid w:val="00587C92"/>
    <w:rsid w:val="00594C87"/>
    <w:rsid w:val="005978AE"/>
    <w:rsid w:val="005A06F2"/>
    <w:rsid w:val="005A26D4"/>
    <w:rsid w:val="005B1AA1"/>
    <w:rsid w:val="005C64A0"/>
    <w:rsid w:val="005E6095"/>
    <w:rsid w:val="005E7A23"/>
    <w:rsid w:val="00600667"/>
    <w:rsid w:val="00622510"/>
    <w:rsid w:val="00634028"/>
    <w:rsid w:val="006421D5"/>
    <w:rsid w:val="00647A9D"/>
    <w:rsid w:val="0065488E"/>
    <w:rsid w:val="00662071"/>
    <w:rsid w:val="00676740"/>
    <w:rsid w:val="006A0BD6"/>
    <w:rsid w:val="006A3205"/>
    <w:rsid w:val="006B2C68"/>
    <w:rsid w:val="006C2FEE"/>
    <w:rsid w:val="006C3772"/>
    <w:rsid w:val="00700242"/>
    <w:rsid w:val="0070573F"/>
    <w:rsid w:val="00733DF5"/>
    <w:rsid w:val="007444A3"/>
    <w:rsid w:val="00755A71"/>
    <w:rsid w:val="00761F27"/>
    <w:rsid w:val="00780872"/>
    <w:rsid w:val="0078523F"/>
    <w:rsid w:val="007946C2"/>
    <w:rsid w:val="007A3033"/>
    <w:rsid w:val="007D7A77"/>
    <w:rsid w:val="007D7E50"/>
    <w:rsid w:val="007E720A"/>
    <w:rsid w:val="007F1FA3"/>
    <w:rsid w:val="0080270F"/>
    <w:rsid w:val="008156BE"/>
    <w:rsid w:val="0084126A"/>
    <w:rsid w:val="00845E35"/>
    <w:rsid w:val="0085619E"/>
    <w:rsid w:val="00857AD3"/>
    <w:rsid w:val="00865987"/>
    <w:rsid w:val="008A13EF"/>
    <w:rsid w:val="008B3622"/>
    <w:rsid w:val="008C307F"/>
    <w:rsid w:val="008E78C6"/>
    <w:rsid w:val="008E7EF6"/>
    <w:rsid w:val="008F7FB6"/>
    <w:rsid w:val="009034EF"/>
    <w:rsid w:val="00903573"/>
    <w:rsid w:val="009101E9"/>
    <w:rsid w:val="009466FB"/>
    <w:rsid w:val="00951CB4"/>
    <w:rsid w:val="0095736E"/>
    <w:rsid w:val="009753A6"/>
    <w:rsid w:val="009816E3"/>
    <w:rsid w:val="009831C9"/>
    <w:rsid w:val="009D5A26"/>
    <w:rsid w:val="009E5C39"/>
    <w:rsid w:val="009F2F40"/>
    <w:rsid w:val="00A20B0E"/>
    <w:rsid w:val="00A31BD3"/>
    <w:rsid w:val="00A70712"/>
    <w:rsid w:val="00A90808"/>
    <w:rsid w:val="00A94DBA"/>
    <w:rsid w:val="00AB3997"/>
    <w:rsid w:val="00AC464D"/>
    <w:rsid w:val="00AF6788"/>
    <w:rsid w:val="00B07329"/>
    <w:rsid w:val="00B15CE0"/>
    <w:rsid w:val="00B233A1"/>
    <w:rsid w:val="00B573FC"/>
    <w:rsid w:val="00B622A0"/>
    <w:rsid w:val="00B631DA"/>
    <w:rsid w:val="00B731C0"/>
    <w:rsid w:val="00B910FB"/>
    <w:rsid w:val="00B91835"/>
    <w:rsid w:val="00BD0309"/>
    <w:rsid w:val="00BE7FB6"/>
    <w:rsid w:val="00BF77F5"/>
    <w:rsid w:val="00C0691D"/>
    <w:rsid w:val="00C07F2F"/>
    <w:rsid w:val="00C10BF6"/>
    <w:rsid w:val="00C527A9"/>
    <w:rsid w:val="00CA1931"/>
    <w:rsid w:val="00CA29CF"/>
    <w:rsid w:val="00CD123D"/>
    <w:rsid w:val="00CD4FB3"/>
    <w:rsid w:val="00CE46B6"/>
    <w:rsid w:val="00D10262"/>
    <w:rsid w:val="00D74D44"/>
    <w:rsid w:val="00D814F0"/>
    <w:rsid w:val="00D9019D"/>
    <w:rsid w:val="00D93C85"/>
    <w:rsid w:val="00DA0977"/>
    <w:rsid w:val="00DA3589"/>
    <w:rsid w:val="00DB2F6F"/>
    <w:rsid w:val="00DD1B58"/>
    <w:rsid w:val="00DF5A22"/>
    <w:rsid w:val="00E019DE"/>
    <w:rsid w:val="00E23160"/>
    <w:rsid w:val="00E34EA1"/>
    <w:rsid w:val="00E402FF"/>
    <w:rsid w:val="00E4304E"/>
    <w:rsid w:val="00E5441E"/>
    <w:rsid w:val="00E549C5"/>
    <w:rsid w:val="00E8054A"/>
    <w:rsid w:val="00E8179E"/>
    <w:rsid w:val="00E9137B"/>
    <w:rsid w:val="00EA54A9"/>
    <w:rsid w:val="00ED5352"/>
    <w:rsid w:val="00EE4467"/>
    <w:rsid w:val="00F332EB"/>
    <w:rsid w:val="00F42243"/>
    <w:rsid w:val="00F4402F"/>
    <w:rsid w:val="00F47EB0"/>
    <w:rsid w:val="00F63A6D"/>
    <w:rsid w:val="00F973FB"/>
    <w:rsid w:val="00FC7620"/>
    <w:rsid w:val="00FE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C0"/>
    <w:rPr>
      <w:rFonts w:ascii="Tahoma" w:hAnsi="Tahoma" w:cs="Tahoma"/>
      <w:sz w:val="16"/>
      <w:szCs w:val="16"/>
    </w:rPr>
  </w:style>
  <w:style w:type="paragraph" w:styleId="ListParagraph">
    <w:name w:val="List Paragraph"/>
    <w:basedOn w:val="Normal"/>
    <w:uiPriority w:val="34"/>
    <w:qFormat/>
    <w:rsid w:val="005614B7"/>
    <w:pPr>
      <w:ind w:left="720"/>
      <w:contextualSpacing/>
    </w:pPr>
  </w:style>
  <w:style w:type="table" w:styleId="TableGrid">
    <w:name w:val="Table Grid"/>
    <w:basedOn w:val="TableNormal"/>
    <w:uiPriority w:val="39"/>
    <w:rsid w:val="007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9E"/>
  </w:style>
  <w:style w:type="paragraph" w:styleId="Footer">
    <w:name w:val="footer"/>
    <w:basedOn w:val="Normal"/>
    <w:link w:val="FooterChar"/>
    <w:uiPriority w:val="99"/>
    <w:unhideWhenUsed/>
    <w:rsid w:val="0085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9E"/>
  </w:style>
  <w:style w:type="paragraph" w:styleId="NoSpacing">
    <w:name w:val="No Spacing"/>
    <w:uiPriority w:val="1"/>
    <w:qFormat/>
    <w:rsid w:val="00AF6788"/>
    <w:pPr>
      <w:spacing w:after="0" w:line="240" w:lineRule="auto"/>
    </w:pPr>
  </w:style>
  <w:style w:type="character" w:styleId="Hyperlink">
    <w:name w:val="Hyperlink"/>
    <w:basedOn w:val="DefaultParagraphFont"/>
    <w:uiPriority w:val="99"/>
    <w:unhideWhenUsed/>
    <w:rsid w:val="00E54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1C0"/>
    <w:rPr>
      <w:rFonts w:ascii="Tahoma" w:hAnsi="Tahoma" w:cs="Tahoma"/>
      <w:sz w:val="16"/>
      <w:szCs w:val="16"/>
    </w:rPr>
  </w:style>
  <w:style w:type="paragraph" w:styleId="ListParagraph">
    <w:name w:val="List Paragraph"/>
    <w:basedOn w:val="Normal"/>
    <w:uiPriority w:val="34"/>
    <w:qFormat/>
    <w:rsid w:val="005614B7"/>
    <w:pPr>
      <w:ind w:left="720"/>
      <w:contextualSpacing/>
    </w:pPr>
  </w:style>
  <w:style w:type="table" w:styleId="TableGrid">
    <w:name w:val="Table Grid"/>
    <w:basedOn w:val="TableNormal"/>
    <w:uiPriority w:val="39"/>
    <w:rsid w:val="007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6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9E"/>
  </w:style>
  <w:style w:type="paragraph" w:styleId="Footer">
    <w:name w:val="footer"/>
    <w:basedOn w:val="Normal"/>
    <w:link w:val="FooterChar"/>
    <w:uiPriority w:val="99"/>
    <w:unhideWhenUsed/>
    <w:rsid w:val="00856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9E"/>
  </w:style>
  <w:style w:type="paragraph" w:styleId="NoSpacing">
    <w:name w:val="No Spacing"/>
    <w:uiPriority w:val="1"/>
    <w:qFormat/>
    <w:rsid w:val="00AF6788"/>
    <w:pPr>
      <w:spacing w:after="0" w:line="240" w:lineRule="auto"/>
    </w:pPr>
  </w:style>
  <w:style w:type="character" w:styleId="Hyperlink">
    <w:name w:val="Hyperlink"/>
    <w:basedOn w:val="DefaultParagraphFont"/>
    <w:uiPriority w:val="99"/>
    <w:unhideWhenUsed/>
    <w:rsid w:val="00E54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juday@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pra.ub.uni-muenchen.de/9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ADEDAYO ADEPOJU</cp:lastModifiedBy>
  <cp:revision>3</cp:revision>
  <cp:lastPrinted>2017-04-05T17:59:00Z</cp:lastPrinted>
  <dcterms:created xsi:type="dcterms:W3CDTF">2017-05-06T18:51:00Z</dcterms:created>
  <dcterms:modified xsi:type="dcterms:W3CDTF">2017-05-06T19:08:00Z</dcterms:modified>
</cp:coreProperties>
</file>