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6673E" w14:textId="6A7E5ABB" w:rsidR="009370E2" w:rsidRPr="009370E2" w:rsidRDefault="00232EFF" w:rsidP="0073034B">
      <w:pPr>
        <w:shd w:val="clear" w:color="auto" w:fill="FFFFFF"/>
        <w:tabs>
          <w:tab w:val="left" w:pos="5160"/>
        </w:tabs>
        <w:spacing w:after="120" w:line="480" w:lineRule="auto"/>
        <w:ind w:right="-138"/>
        <w:jc w:val="center"/>
        <w:rPr>
          <w:rFonts w:ascii="Times New Roman" w:eastAsia="Calibri" w:hAnsi="Times New Roman" w:cs="Times New Roman"/>
          <w:b/>
          <w:bCs/>
          <w:color w:val="000000"/>
          <w:sz w:val="36"/>
          <w:szCs w:val="36"/>
          <w:shd w:val="clear" w:color="auto" w:fill="FFFFFF"/>
          <w:lang w:val="en-GB"/>
        </w:rPr>
      </w:pPr>
      <w:r>
        <w:rPr>
          <w:rFonts w:ascii="Times New Roman" w:eastAsia="Calibri" w:hAnsi="Times New Roman" w:cs="Times New Roman"/>
          <w:b/>
          <w:bCs/>
          <w:color w:val="000000"/>
          <w:sz w:val="36"/>
          <w:szCs w:val="36"/>
          <w:shd w:val="clear" w:color="auto" w:fill="FFFFFF"/>
          <w:lang w:val="en-GB"/>
        </w:rPr>
        <w:t xml:space="preserve">Determinants </w:t>
      </w:r>
      <w:proofErr w:type="gramStart"/>
      <w:r>
        <w:rPr>
          <w:rFonts w:ascii="Times New Roman" w:eastAsia="Calibri" w:hAnsi="Times New Roman" w:cs="Times New Roman"/>
          <w:b/>
          <w:bCs/>
          <w:color w:val="000000"/>
          <w:sz w:val="36"/>
          <w:szCs w:val="36"/>
          <w:shd w:val="clear" w:color="auto" w:fill="FFFFFF"/>
          <w:lang w:val="en-GB"/>
        </w:rPr>
        <w:t>Of</w:t>
      </w:r>
      <w:proofErr w:type="gramEnd"/>
      <w:r w:rsidR="00AA265A">
        <w:rPr>
          <w:rFonts w:ascii="Times New Roman" w:eastAsia="Calibri" w:hAnsi="Times New Roman" w:cs="Times New Roman"/>
          <w:b/>
          <w:bCs/>
          <w:color w:val="000000"/>
          <w:sz w:val="36"/>
          <w:szCs w:val="36"/>
          <w:shd w:val="clear" w:color="auto" w:fill="FFFFFF"/>
          <w:lang w:val="en-GB"/>
        </w:rPr>
        <w:t xml:space="preserve"> Money Supply I</w:t>
      </w:r>
      <w:r w:rsidRPr="00232EFF">
        <w:rPr>
          <w:rFonts w:ascii="Times New Roman" w:eastAsia="Calibri" w:hAnsi="Times New Roman" w:cs="Times New Roman"/>
          <w:b/>
          <w:bCs/>
          <w:color w:val="000000"/>
          <w:sz w:val="36"/>
          <w:szCs w:val="36"/>
          <w:shd w:val="clear" w:color="auto" w:fill="FFFFFF"/>
          <w:lang w:val="en-GB"/>
        </w:rPr>
        <w:t xml:space="preserve">n The Palestinian Economy </w:t>
      </w:r>
    </w:p>
    <w:p w14:paraId="4BCF8105" w14:textId="79CA0F72" w:rsidR="00301117" w:rsidRPr="00301117" w:rsidRDefault="00301117" w:rsidP="0073034B">
      <w:pPr>
        <w:spacing w:after="120" w:line="480" w:lineRule="auto"/>
        <w:jc w:val="center"/>
        <w:rPr>
          <w:rFonts w:ascii="Times New Roman" w:eastAsia="Calibri" w:hAnsi="Times New Roman" w:cs="Times New Roman"/>
          <w:b/>
          <w:bCs/>
          <w:sz w:val="32"/>
          <w:szCs w:val="32"/>
          <w:lang w:val="en-GB"/>
        </w:rPr>
      </w:pPr>
      <w:r w:rsidRPr="009B5941">
        <w:rPr>
          <w:rFonts w:ascii="Times New Roman" w:eastAsia="Calibri" w:hAnsi="Times New Roman" w:cs="Times New Roman"/>
          <w:b/>
          <w:bCs/>
          <w:sz w:val="32"/>
          <w:szCs w:val="32"/>
          <w:lang w:val="en-GB"/>
        </w:rPr>
        <w:t>Ala’ Marridi</w:t>
      </w:r>
      <w:r w:rsidR="00F121B4" w:rsidRPr="009B5941">
        <w:rPr>
          <w:rFonts w:ascii="Times New Roman" w:eastAsia="Calibri" w:hAnsi="Times New Roman" w:cs="Times New Roman"/>
          <w:b/>
          <w:bCs/>
          <w:sz w:val="32"/>
          <w:szCs w:val="32"/>
          <w:lang w:val="en-GB"/>
        </w:rPr>
        <w:t xml:space="preserve"> &amp; </w:t>
      </w:r>
      <w:proofErr w:type="spellStart"/>
      <w:r w:rsidR="009370E2" w:rsidRPr="009370E2">
        <w:rPr>
          <w:rFonts w:ascii="Times New Roman" w:eastAsia="Calibri" w:hAnsi="Times New Roman" w:cs="Times New Roman"/>
          <w:b/>
          <w:bCs/>
          <w:sz w:val="32"/>
          <w:szCs w:val="32"/>
          <w:lang w:val="en-GB"/>
        </w:rPr>
        <w:t>Naser</w:t>
      </w:r>
      <w:proofErr w:type="spellEnd"/>
      <w:r w:rsidR="009370E2" w:rsidRPr="009370E2">
        <w:rPr>
          <w:rFonts w:ascii="Times New Roman" w:eastAsia="Calibri" w:hAnsi="Times New Roman" w:cs="Times New Roman"/>
          <w:b/>
          <w:bCs/>
          <w:sz w:val="32"/>
          <w:szCs w:val="32"/>
          <w:lang w:val="en-GB"/>
        </w:rPr>
        <w:t xml:space="preserve"> </w:t>
      </w:r>
      <w:proofErr w:type="spellStart"/>
      <w:r w:rsidR="009370E2" w:rsidRPr="009370E2">
        <w:rPr>
          <w:rFonts w:ascii="Times New Roman" w:eastAsia="Calibri" w:hAnsi="Times New Roman" w:cs="Times New Roman"/>
          <w:b/>
          <w:bCs/>
          <w:sz w:val="32"/>
          <w:szCs w:val="32"/>
          <w:lang w:val="en-GB"/>
        </w:rPr>
        <w:t>Abdelkarim</w:t>
      </w:r>
      <w:proofErr w:type="spellEnd"/>
    </w:p>
    <w:p w14:paraId="2053E9F8" w14:textId="0142C75A" w:rsidR="001A7425" w:rsidRPr="009B5941" w:rsidRDefault="001A7425" w:rsidP="001A7425">
      <w:pPr>
        <w:spacing w:after="0"/>
        <w:jc w:val="center"/>
        <w:rPr>
          <w:rFonts w:ascii="Times New Roman" w:eastAsia="Calibri" w:hAnsi="Times New Roman" w:cs="Times New Roman"/>
          <w:sz w:val="24"/>
          <w:szCs w:val="24"/>
          <w:lang w:val="en-GB"/>
        </w:rPr>
      </w:pPr>
      <w:r w:rsidRPr="009B5941">
        <w:rPr>
          <w:rFonts w:ascii="Times New Roman" w:eastAsia="Calibri" w:hAnsi="Times New Roman" w:cs="Times New Roman"/>
          <w:sz w:val="24"/>
          <w:szCs w:val="24"/>
          <w:lang w:val="en-GB"/>
        </w:rPr>
        <w:t>Faculty of Graduate Studies, Ar</w:t>
      </w:r>
      <w:r w:rsidR="00947242">
        <w:rPr>
          <w:rFonts w:ascii="Times New Roman" w:eastAsia="Calibri" w:hAnsi="Times New Roman" w:cs="Times New Roman"/>
          <w:sz w:val="24"/>
          <w:szCs w:val="24"/>
          <w:lang w:val="en-GB"/>
        </w:rPr>
        <w:t>ab American University, Al-</w:t>
      </w:r>
      <w:proofErr w:type="spellStart"/>
      <w:r w:rsidR="00947242">
        <w:rPr>
          <w:rFonts w:ascii="Times New Roman" w:eastAsia="Calibri" w:hAnsi="Times New Roman" w:cs="Times New Roman"/>
          <w:sz w:val="24"/>
          <w:szCs w:val="24"/>
          <w:lang w:val="en-GB"/>
        </w:rPr>
        <w:t>Rehan</w:t>
      </w:r>
      <w:proofErr w:type="spellEnd"/>
      <w:r w:rsidRPr="009B5941">
        <w:rPr>
          <w:rFonts w:ascii="Times New Roman" w:eastAsia="Calibri" w:hAnsi="Times New Roman" w:cs="Times New Roman"/>
          <w:sz w:val="24"/>
          <w:szCs w:val="24"/>
          <w:lang w:val="en-GB"/>
        </w:rPr>
        <w:t>, Palestine</w:t>
      </w:r>
    </w:p>
    <w:p w14:paraId="54AABF50" w14:textId="77777777" w:rsidR="00F06426" w:rsidRPr="00301117" w:rsidRDefault="00F06426" w:rsidP="001A7425">
      <w:pPr>
        <w:spacing w:after="0"/>
        <w:jc w:val="center"/>
        <w:rPr>
          <w:rFonts w:ascii="Times New Roman" w:eastAsia="Calibri" w:hAnsi="Times New Roman" w:cs="Times New Roman"/>
          <w:b/>
          <w:bCs/>
          <w:sz w:val="32"/>
          <w:szCs w:val="32"/>
          <w:lang w:val="en-GB"/>
        </w:rPr>
      </w:pPr>
    </w:p>
    <w:p w14:paraId="42CD8172" w14:textId="0DCE6F4B" w:rsidR="0061573B" w:rsidRDefault="0061573B" w:rsidP="007D1763">
      <w:pPr>
        <w:pStyle w:val="Title"/>
        <w:spacing w:line="240" w:lineRule="auto"/>
        <w:jc w:val="left"/>
        <w:rPr>
          <w:rFonts w:asciiTheme="majorBidi" w:hAnsiTheme="majorBidi"/>
          <w:b/>
          <w:bCs/>
        </w:rPr>
      </w:pPr>
      <w:r w:rsidRPr="009B5941">
        <w:rPr>
          <w:rFonts w:asciiTheme="majorBidi" w:hAnsiTheme="majorBidi"/>
          <w:b/>
          <w:bCs/>
        </w:rPr>
        <w:t>Abstract</w:t>
      </w:r>
    </w:p>
    <w:p w14:paraId="71A36BC5" w14:textId="77777777" w:rsidR="007D1763" w:rsidRPr="007D1763" w:rsidRDefault="007D1763" w:rsidP="007D1763">
      <w:pPr>
        <w:spacing w:after="0" w:line="240" w:lineRule="auto"/>
        <w:rPr>
          <w:lang w:eastAsia="ja-JP"/>
        </w:rPr>
      </w:pPr>
    </w:p>
    <w:p w14:paraId="64A04CA4" w14:textId="1BBBCB75" w:rsidR="006F4D60" w:rsidRDefault="0061573B" w:rsidP="007D1763">
      <w:pPr>
        <w:spacing w:after="0" w:line="240" w:lineRule="auto"/>
        <w:rPr>
          <w:rFonts w:asciiTheme="majorBidi" w:hAnsiTheme="majorBidi" w:cstheme="majorBidi"/>
          <w:sz w:val="24"/>
          <w:szCs w:val="24"/>
          <w:lang w:val="en-GB" w:eastAsia="ja-JP"/>
        </w:rPr>
      </w:pPr>
      <w:r w:rsidRPr="009B5941">
        <w:rPr>
          <w:rFonts w:asciiTheme="majorBidi" w:hAnsiTheme="majorBidi" w:cstheme="majorBidi"/>
          <w:sz w:val="24"/>
          <w:szCs w:val="24"/>
          <w:lang w:val="en-GB" w:eastAsia="ja-JP"/>
        </w:rPr>
        <w:t>This research studies the demand for money</w:t>
      </w:r>
      <w:r w:rsidR="000D1464">
        <w:rPr>
          <w:rFonts w:asciiTheme="majorBidi" w:hAnsiTheme="majorBidi" w:cstheme="majorBidi"/>
          <w:sz w:val="24"/>
          <w:szCs w:val="24"/>
          <w:lang w:val="en-GB" w:eastAsia="ja-JP"/>
        </w:rPr>
        <w:t xml:space="preserve"> and its stability in Palestine, t</w:t>
      </w:r>
      <w:r w:rsidRPr="009B5941">
        <w:rPr>
          <w:rFonts w:asciiTheme="majorBidi" w:hAnsiTheme="majorBidi" w:cstheme="majorBidi"/>
          <w:sz w:val="24"/>
          <w:szCs w:val="24"/>
          <w:lang w:val="en-GB" w:eastAsia="ja-JP"/>
        </w:rPr>
        <w:t xml:space="preserve">he autoregressive distributed lag (ARDL) method was adopted to explain the cointegration framework using </w:t>
      </w:r>
      <w:r w:rsidRPr="009B5941">
        <w:rPr>
          <w:rFonts w:asciiTheme="majorBidi" w:hAnsiTheme="majorBidi" w:cstheme="majorBidi"/>
          <w:sz w:val="24"/>
          <w:szCs w:val="24"/>
        </w:rPr>
        <w:t>time series data over the period 200</w:t>
      </w:r>
      <w:r w:rsidR="00A52D06" w:rsidRPr="009B5941">
        <w:rPr>
          <w:rFonts w:asciiTheme="majorBidi" w:hAnsiTheme="majorBidi" w:cstheme="majorBidi"/>
          <w:sz w:val="24"/>
          <w:szCs w:val="24"/>
        </w:rPr>
        <w:t>9</w:t>
      </w:r>
      <w:r w:rsidRPr="009B5941">
        <w:rPr>
          <w:rFonts w:asciiTheme="majorBidi" w:hAnsiTheme="majorBidi" w:cstheme="majorBidi"/>
          <w:sz w:val="24"/>
          <w:szCs w:val="24"/>
        </w:rPr>
        <w:t>Q3- 20</w:t>
      </w:r>
      <w:r w:rsidR="00A52D06" w:rsidRPr="009B5941">
        <w:rPr>
          <w:rFonts w:asciiTheme="majorBidi" w:hAnsiTheme="majorBidi" w:cstheme="majorBidi"/>
          <w:sz w:val="24"/>
          <w:szCs w:val="24"/>
        </w:rPr>
        <w:t>20</w:t>
      </w:r>
      <w:r w:rsidR="000D1464">
        <w:rPr>
          <w:rFonts w:asciiTheme="majorBidi" w:hAnsiTheme="majorBidi" w:cstheme="majorBidi"/>
          <w:sz w:val="24"/>
          <w:szCs w:val="24"/>
        </w:rPr>
        <w:t xml:space="preserve">Q4. </w:t>
      </w:r>
      <w:r w:rsidRPr="009B5941">
        <w:rPr>
          <w:rFonts w:asciiTheme="majorBidi" w:hAnsiTheme="majorBidi" w:cstheme="majorBidi"/>
          <w:sz w:val="24"/>
          <w:szCs w:val="24"/>
          <w:lang w:val="en-GB" w:eastAsia="ja-JP"/>
        </w:rPr>
        <w:t>The b</w:t>
      </w:r>
      <w:r w:rsidR="00981352" w:rsidRPr="009B5941">
        <w:rPr>
          <w:rFonts w:asciiTheme="majorBidi" w:hAnsiTheme="majorBidi" w:cstheme="majorBidi"/>
          <w:sz w:val="24"/>
          <w:szCs w:val="24"/>
          <w:lang w:val="en-GB" w:eastAsia="ja-JP"/>
        </w:rPr>
        <w:t>ounds testing result show that only a short</w:t>
      </w:r>
      <w:r w:rsidRPr="009B5941">
        <w:rPr>
          <w:rFonts w:asciiTheme="majorBidi" w:hAnsiTheme="majorBidi" w:cstheme="majorBidi"/>
          <w:sz w:val="24"/>
          <w:szCs w:val="24"/>
          <w:lang w:val="en-GB" w:eastAsia="ja-JP"/>
        </w:rPr>
        <w:t xml:space="preserve">-run relationship exists between money demand and its explanatory variables: real income and nominal interest rate. The error correction model (ECM) </w:t>
      </w:r>
      <w:r w:rsidR="00981352" w:rsidRPr="009B5941">
        <w:rPr>
          <w:rFonts w:asciiTheme="majorBidi" w:hAnsiTheme="majorBidi" w:cstheme="majorBidi"/>
          <w:sz w:val="24"/>
          <w:szCs w:val="24"/>
          <w:lang w:val="en-GB" w:eastAsia="ja-JP"/>
        </w:rPr>
        <w:t xml:space="preserve">reveals the </w:t>
      </w:r>
      <w:r w:rsidRPr="009B5941">
        <w:rPr>
          <w:rFonts w:asciiTheme="majorBidi" w:hAnsiTheme="majorBidi" w:cstheme="majorBidi"/>
          <w:sz w:val="24"/>
          <w:szCs w:val="24"/>
          <w:lang w:val="en-GB" w:eastAsia="ja-JP"/>
        </w:rPr>
        <w:t>sign of each variable</w:t>
      </w:r>
      <w:r w:rsidR="00981352" w:rsidRPr="009B5941">
        <w:rPr>
          <w:rFonts w:asciiTheme="majorBidi" w:hAnsiTheme="majorBidi" w:cstheme="majorBidi"/>
          <w:sz w:val="24"/>
          <w:szCs w:val="24"/>
          <w:lang w:val="en-GB" w:eastAsia="ja-JP"/>
        </w:rPr>
        <w:t>,</w:t>
      </w:r>
      <w:r w:rsidRPr="009B5941">
        <w:rPr>
          <w:rFonts w:asciiTheme="majorBidi" w:hAnsiTheme="majorBidi" w:cstheme="majorBidi"/>
          <w:sz w:val="24"/>
          <w:szCs w:val="24"/>
          <w:lang w:val="en-GB" w:eastAsia="ja-JP"/>
        </w:rPr>
        <w:t xml:space="preserve"> the coefficient of real income </w:t>
      </w:r>
      <w:r w:rsidR="00981352" w:rsidRPr="009B5941">
        <w:rPr>
          <w:rFonts w:asciiTheme="majorBidi" w:hAnsiTheme="majorBidi" w:cstheme="majorBidi"/>
          <w:sz w:val="24"/>
          <w:szCs w:val="24"/>
          <w:lang w:val="en-GB" w:eastAsia="ja-JP"/>
        </w:rPr>
        <w:t>appears to be</w:t>
      </w:r>
      <w:r w:rsidRPr="009B5941">
        <w:rPr>
          <w:rFonts w:asciiTheme="majorBidi" w:hAnsiTheme="majorBidi" w:cstheme="majorBidi"/>
          <w:sz w:val="24"/>
          <w:szCs w:val="24"/>
          <w:lang w:val="en-GB" w:eastAsia="ja-JP"/>
        </w:rPr>
        <w:t xml:space="preserve"> </w:t>
      </w:r>
      <w:r w:rsidR="00981352" w:rsidRPr="009B5941">
        <w:rPr>
          <w:rFonts w:asciiTheme="majorBidi" w:hAnsiTheme="majorBidi" w:cstheme="majorBidi"/>
          <w:sz w:val="24"/>
          <w:szCs w:val="24"/>
          <w:lang w:val="en-GB" w:eastAsia="ja-JP"/>
        </w:rPr>
        <w:t>negatively inelastic</w:t>
      </w:r>
      <w:r w:rsidR="00E7350C" w:rsidRPr="009B5941">
        <w:rPr>
          <w:rFonts w:asciiTheme="majorBidi" w:hAnsiTheme="majorBidi" w:cstheme="majorBidi"/>
          <w:sz w:val="24"/>
          <w:szCs w:val="24"/>
          <w:lang w:val="en-GB" w:eastAsia="ja-JP"/>
        </w:rPr>
        <w:t xml:space="preserve"> not as expected</w:t>
      </w:r>
      <w:r w:rsidR="00981352" w:rsidRPr="009B5941">
        <w:rPr>
          <w:rFonts w:asciiTheme="majorBidi" w:hAnsiTheme="majorBidi" w:cstheme="majorBidi"/>
          <w:sz w:val="24"/>
          <w:szCs w:val="24"/>
          <w:lang w:val="en-GB" w:eastAsia="ja-JP"/>
        </w:rPr>
        <w:t xml:space="preserve">, </w:t>
      </w:r>
      <w:r w:rsidR="00E7350C" w:rsidRPr="009B5941">
        <w:rPr>
          <w:rFonts w:asciiTheme="majorBidi" w:hAnsiTheme="majorBidi" w:cstheme="majorBidi"/>
          <w:sz w:val="24"/>
          <w:szCs w:val="24"/>
          <w:lang w:val="en-GB" w:eastAsia="ja-JP"/>
        </w:rPr>
        <w:t>while</w:t>
      </w:r>
      <w:r w:rsidRPr="009B5941">
        <w:rPr>
          <w:rFonts w:asciiTheme="majorBidi" w:hAnsiTheme="majorBidi" w:cstheme="majorBidi"/>
          <w:sz w:val="24"/>
          <w:szCs w:val="24"/>
          <w:lang w:val="en-GB" w:eastAsia="ja-JP"/>
        </w:rPr>
        <w:t xml:space="preserve"> </w:t>
      </w:r>
      <w:r w:rsidR="00981352" w:rsidRPr="009B5941">
        <w:rPr>
          <w:rFonts w:asciiTheme="majorBidi" w:hAnsiTheme="majorBidi" w:cstheme="majorBidi"/>
          <w:sz w:val="24"/>
          <w:szCs w:val="24"/>
          <w:lang w:val="en-GB" w:eastAsia="ja-JP"/>
        </w:rPr>
        <w:t>real</w:t>
      </w:r>
      <w:r w:rsidRPr="009B5941">
        <w:rPr>
          <w:rFonts w:asciiTheme="majorBidi" w:hAnsiTheme="majorBidi" w:cstheme="majorBidi"/>
          <w:sz w:val="24"/>
          <w:szCs w:val="24"/>
          <w:lang w:val="en-GB" w:eastAsia="ja-JP"/>
        </w:rPr>
        <w:t xml:space="preserve"> interest rate coefficient is negative</w:t>
      </w:r>
      <w:r w:rsidR="006F4D60" w:rsidRPr="009B5941">
        <w:rPr>
          <w:rFonts w:asciiTheme="majorBidi" w:hAnsiTheme="majorBidi" w:cstheme="majorBidi"/>
          <w:sz w:val="24"/>
          <w:szCs w:val="24"/>
          <w:lang w:val="en-GB" w:eastAsia="ja-JP"/>
        </w:rPr>
        <w:t>ly inelastic; this indicates that</w:t>
      </w:r>
      <w:r w:rsidRPr="009B5941">
        <w:rPr>
          <w:rFonts w:asciiTheme="majorBidi" w:hAnsiTheme="majorBidi" w:cstheme="majorBidi"/>
          <w:sz w:val="24"/>
          <w:szCs w:val="24"/>
          <w:lang w:val="en-GB" w:eastAsia="ja-JP"/>
        </w:rPr>
        <w:t xml:space="preserve"> </w:t>
      </w:r>
      <w:r w:rsidR="005F4D80" w:rsidRPr="009B5941">
        <w:rPr>
          <w:rFonts w:asciiTheme="majorBidi" w:hAnsiTheme="majorBidi" w:cstheme="majorBidi"/>
          <w:sz w:val="24"/>
          <w:szCs w:val="24"/>
          <w:lang w:val="en-GB" w:eastAsia="ja-JP"/>
        </w:rPr>
        <w:t>households</w:t>
      </w:r>
      <w:r w:rsidR="00981352" w:rsidRPr="009B5941">
        <w:rPr>
          <w:rFonts w:asciiTheme="majorBidi" w:hAnsiTheme="majorBidi" w:cstheme="majorBidi"/>
          <w:sz w:val="24"/>
          <w:szCs w:val="24"/>
          <w:lang w:val="en-GB" w:eastAsia="ja-JP"/>
        </w:rPr>
        <w:t xml:space="preserve"> fear to invest in this course of economy,</w:t>
      </w:r>
      <w:r w:rsidR="006F4D60" w:rsidRPr="009B5941">
        <w:rPr>
          <w:rFonts w:asciiTheme="majorBidi" w:hAnsiTheme="majorBidi" w:cstheme="majorBidi"/>
          <w:sz w:val="24"/>
          <w:szCs w:val="24"/>
          <w:lang w:val="en-GB" w:eastAsia="ja-JP"/>
        </w:rPr>
        <w:t xml:space="preserve"> where precautionary motive for holding money is very high.</w:t>
      </w:r>
    </w:p>
    <w:p w14:paraId="41A4FDA5" w14:textId="77777777" w:rsidR="007D1763" w:rsidRPr="009B5941" w:rsidRDefault="007D1763" w:rsidP="007D1763">
      <w:pPr>
        <w:spacing w:after="0" w:line="240" w:lineRule="auto"/>
        <w:rPr>
          <w:rFonts w:asciiTheme="majorBidi" w:hAnsiTheme="majorBidi" w:cstheme="majorBidi"/>
          <w:sz w:val="24"/>
          <w:szCs w:val="24"/>
          <w:lang w:val="en-GB" w:eastAsia="ja-JP"/>
        </w:rPr>
      </w:pPr>
    </w:p>
    <w:p w14:paraId="12B02204" w14:textId="77777777" w:rsidR="009B5941" w:rsidRDefault="009B5941" w:rsidP="007D1763">
      <w:pPr>
        <w:spacing w:after="0" w:line="240" w:lineRule="auto"/>
        <w:rPr>
          <w:rFonts w:asciiTheme="majorBidi" w:hAnsiTheme="majorBidi" w:cstheme="majorBidi"/>
          <w:sz w:val="24"/>
          <w:szCs w:val="24"/>
          <w:lang w:val="en-GB" w:eastAsia="ja-JP"/>
        </w:rPr>
      </w:pPr>
      <w:r w:rsidRPr="009B5941">
        <w:rPr>
          <w:rFonts w:asciiTheme="majorBidi" w:hAnsiTheme="majorBidi" w:cstheme="majorBidi"/>
          <w:b/>
          <w:bCs/>
          <w:sz w:val="24"/>
          <w:szCs w:val="24"/>
          <w:lang w:val="en-GB" w:eastAsia="ja-JP"/>
        </w:rPr>
        <w:t>Keywords</w:t>
      </w:r>
      <w:r w:rsidRPr="009B5941">
        <w:rPr>
          <w:rFonts w:asciiTheme="majorBidi" w:hAnsiTheme="majorBidi" w:cstheme="majorBidi"/>
          <w:sz w:val="24"/>
          <w:szCs w:val="24"/>
          <w:lang w:val="en-GB" w:eastAsia="ja-JP"/>
        </w:rPr>
        <w:t>: Money demand, stability, ARDL, Palestine</w:t>
      </w:r>
      <w:r>
        <w:rPr>
          <w:rFonts w:asciiTheme="majorBidi" w:hAnsiTheme="majorBidi" w:cstheme="majorBidi"/>
          <w:sz w:val="24"/>
          <w:szCs w:val="24"/>
          <w:lang w:val="en-GB" w:eastAsia="ja-JP"/>
        </w:rPr>
        <w:t xml:space="preserve"> </w:t>
      </w:r>
    </w:p>
    <w:p w14:paraId="533C0BFE" w14:textId="77777777" w:rsidR="007D1763" w:rsidRDefault="007D1763" w:rsidP="007D1763">
      <w:pPr>
        <w:spacing w:after="0" w:line="240" w:lineRule="auto"/>
        <w:rPr>
          <w:rFonts w:asciiTheme="majorBidi" w:hAnsiTheme="majorBidi" w:cstheme="majorBidi"/>
          <w:sz w:val="24"/>
          <w:szCs w:val="24"/>
          <w:lang w:val="en-GB" w:eastAsia="ja-JP"/>
        </w:rPr>
      </w:pPr>
    </w:p>
    <w:p w14:paraId="456ACA2F" w14:textId="5B5CF004" w:rsidR="00994271" w:rsidRDefault="009B5941" w:rsidP="007D1763">
      <w:pPr>
        <w:pStyle w:val="Title"/>
        <w:spacing w:line="240" w:lineRule="auto"/>
        <w:jc w:val="left"/>
        <w:rPr>
          <w:rFonts w:asciiTheme="majorBidi" w:hAnsiTheme="majorBidi"/>
          <w:b/>
          <w:bCs/>
          <w:lang w:val="en-GB"/>
        </w:rPr>
      </w:pPr>
      <w:r w:rsidRPr="009A01D1">
        <w:rPr>
          <w:rFonts w:asciiTheme="majorBidi" w:hAnsiTheme="majorBidi"/>
          <w:b/>
          <w:bCs/>
          <w:lang w:val="en-GB"/>
        </w:rPr>
        <w:t xml:space="preserve">1. </w:t>
      </w:r>
      <w:r w:rsidR="00816C79" w:rsidRPr="009A01D1">
        <w:rPr>
          <w:rFonts w:asciiTheme="majorBidi" w:hAnsiTheme="majorBidi"/>
          <w:b/>
          <w:bCs/>
          <w:lang w:val="en-GB"/>
        </w:rPr>
        <w:t>Introduction</w:t>
      </w:r>
    </w:p>
    <w:p w14:paraId="17709D73" w14:textId="77777777" w:rsidR="007D1763" w:rsidRPr="007D1763" w:rsidRDefault="007D1763" w:rsidP="007D1763">
      <w:pPr>
        <w:spacing w:after="0" w:line="240" w:lineRule="auto"/>
        <w:rPr>
          <w:lang w:val="en-GB" w:eastAsia="ja-JP"/>
        </w:rPr>
      </w:pPr>
    </w:p>
    <w:p w14:paraId="03A0B93B" w14:textId="6591A047" w:rsidR="006E5100" w:rsidRDefault="001E4C1B" w:rsidP="007D1763">
      <w:pPr>
        <w:pStyle w:val="ListParagraph"/>
        <w:spacing w:after="0" w:line="240" w:lineRule="auto"/>
        <w:ind w:left="0"/>
        <w:contextualSpacing w:val="0"/>
        <w:rPr>
          <w:rFonts w:asciiTheme="majorBidi" w:hAnsiTheme="majorBidi" w:cstheme="majorBidi"/>
          <w:sz w:val="24"/>
          <w:szCs w:val="24"/>
          <w:lang w:val="en-GB"/>
        </w:rPr>
      </w:pPr>
      <w:r w:rsidRPr="00F978C5">
        <w:rPr>
          <w:rFonts w:asciiTheme="majorBidi" w:hAnsiTheme="majorBidi" w:cstheme="majorBidi"/>
          <w:sz w:val="24"/>
          <w:szCs w:val="24"/>
          <w:lang w:val="en-GB"/>
        </w:rPr>
        <w:t>One of the most researched macroeconomic relations is the money demand function, intended to help the monetary authority understand what motivates financial agents. Therefore, the monetary authority can decide under specific economic conditions which monetary objectives and policies are recommended. The money demand stability function indicates that the supply of money has a potential effect on both economic activity and inflation. A stable demand for money here demonstrates the efficiency with which monetary aggregates are used whe</w:t>
      </w:r>
      <w:r w:rsidR="002370B4">
        <w:rPr>
          <w:rFonts w:asciiTheme="majorBidi" w:hAnsiTheme="majorBidi" w:cstheme="majorBidi"/>
          <w:sz w:val="24"/>
          <w:szCs w:val="24"/>
          <w:lang w:val="en-GB"/>
        </w:rPr>
        <w:t>n carrying out monetary policy.</w:t>
      </w:r>
    </w:p>
    <w:p w14:paraId="163B6D47" w14:textId="77777777" w:rsidR="002370B4" w:rsidRPr="002370B4" w:rsidRDefault="002370B4" w:rsidP="007D1763">
      <w:pPr>
        <w:pStyle w:val="ListParagraph"/>
        <w:spacing w:after="0" w:line="240" w:lineRule="auto"/>
        <w:ind w:left="0"/>
        <w:contextualSpacing w:val="0"/>
        <w:rPr>
          <w:rFonts w:asciiTheme="majorBidi" w:hAnsiTheme="majorBidi" w:cstheme="majorBidi"/>
          <w:sz w:val="24"/>
          <w:szCs w:val="24"/>
          <w:lang w:val="en-GB"/>
        </w:rPr>
      </w:pPr>
    </w:p>
    <w:p w14:paraId="323F02A3" w14:textId="465125B0" w:rsidR="007D1763" w:rsidRDefault="00663C1F" w:rsidP="007D1763">
      <w:pPr>
        <w:pStyle w:val="ListParagraph"/>
        <w:spacing w:after="0" w:line="240" w:lineRule="auto"/>
        <w:ind w:left="0"/>
        <w:contextualSpacing w:val="0"/>
        <w:rPr>
          <w:rFonts w:asciiTheme="majorBidi" w:hAnsiTheme="majorBidi" w:cstheme="majorBidi"/>
          <w:sz w:val="24"/>
          <w:szCs w:val="24"/>
          <w:lang w:val="en-GB"/>
        </w:rPr>
      </w:pPr>
      <w:r w:rsidRPr="00F978C5">
        <w:rPr>
          <w:rFonts w:asciiTheme="majorBidi" w:hAnsiTheme="majorBidi" w:cstheme="majorBidi"/>
          <w:sz w:val="24"/>
          <w:szCs w:val="24"/>
        </w:rPr>
        <w:t>Monetary policies are set by the central banks to control the money supply in an economy; they could do so by increasing or decreasing the interest rate,</w:t>
      </w:r>
      <w:r w:rsidR="00927EB9" w:rsidRPr="00F978C5">
        <w:rPr>
          <w:rFonts w:asciiTheme="majorBidi" w:hAnsiTheme="majorBidi" w:cstheme="majorBidi"/>
          <w:sz w:val="24"/>
          <w:szCs w:val="24"/>
        </w:rPr>
        <w:t xml:space="preserve"> required rese</w:t>
      </w:r>
      <w:r w:rsidR="007526D6" w:rsidRPr="00F978C5">
        <w:rPr>
          <w:rFonts w:asciiTheme="majorBidi" w:hAnsiTheme="majorBidi" w:cstheme="majorBidi"/>
          <w:sz w:val="24"/>
          <w:szCs w:val="24"/>
        </w:rPr>
        <w:t>rves and</w:t>
      </w:r>
      <w:r w:rsidR="00904320" w:rsidRPr="00F978C5">
        <w:rPr>
          <w:rFonts w:asciiTheme="majorBidi" w:hAnsiTheme="majorBidi" w:cstheme="majorBidi"/>
          <w:sz w:val="24"/>
          <w:szCs w:val="24"/>
        </w:rPr>
        <w:t xml:space="preserve"> open market operations, </w:t>
      </w:r>
      <w:r w:rsidRPr="00F978C5">
        <w:rPr>
          <w:rFonts w:asciiTheme="majorBidi" w:hAnsiTheme="majorBidi" w:cstheme="majorBidi"/>
          <w:sz w:val="24"/>
          <w:szCs w:val="24"/>
        </w:rPr>
        <w:t xml:space="preserve">thus they will be able to </w:t>
      </w:r>
      <w:r w:rsidR="00455490" w:rsidRPr="00F978C5">
        <w:rPr>
          <w:rFonts w:asciiTheme="majorBidi" w:hAnsiTheme="majorBidi" w:cstheme="majorBidi"/>
          <w:sz w:val="24"/>
          <w:szCs w:val="24"/>
        </w:rPr>
        <w:t>control</w:t>
      </w:r>
      <w:r w:rsidRPr="00F978C5">
        <w:rPr>
          <w:rFonts w:asciiTheme="majorBidi" w:hAnsiTheme="majorBidi" w:cstheme="majorBidi"/>
          <w:sz w:val="24"/>
          <w:szCs w:val="24"/>
        </w:rPr>
        <w:t xml:space="preserve"> the price level, inflation, exchange rate</w:t>
      </w:r>
      <w:r w:rsidR="00E209F6" w:rsidRPr="00F978C5">
        <w:rPr>
          <w:rFonts w:asciiTheme="majorBidi" w:hAnsiTheme="majorBidi" w:cstheme="majorBidi"/>
          <w:sz w:val="24"/>
          <w:szCs w:val="24"/>
        </w:rPr>
        <w:t>s</w:t>
      </w:r>
      <w:r w:rsidRPr="00F978C5">
        <w:rPr>
          <w:rFonts w:asciiTheme="majorBidi" w:hAnsiTheme="majorBidi" w:cstheme="majorBidi"/>
          <w:sz w:val="24"/>
          <w:szCs w:val="24"/>
        </w:rPr>
        <w:t xml:space="preserve"> and the business cycle, but this could not be achieved without the integration between money supply and money demand, </w:t>
      </w:r>
      <w:r w:rsidR="00167F3F" w:rsidRPr="00F978C5">
        <w:rPr>
          <w:rFonts w:asciiTheme="majorBidi" w:hAnsiTheme="majorBidi" w:cstheme="majorBidi"/>
          <w:sz w:val="24"/>
          <w:szCs w:val="24"/>
        </w:rPr>
        <w:t>where t</w:t>
      </w:r>
      <w:r w:rsidR="00A80914" w:rsidRPr="00F978C5">
        <w:rPr>
          <w:rFonts w:asciiTheme="majorBidi" w:hAnsiTheme="majorBidi" w:cstheme="majorBidi"/>
          <w:sz w:val="24"/>
          <w:szCs w:val="24"/>
        </w:rPr>
        <w:t>he demand for money is the</w:t>
      </w:r>
      <w:r w:rsidR="00B77A6D" w:rsidRPr="00F978C5">
        <w:rPr>
          <w:rFonts w:asciiTheme="majorBidi" w:hAnsiTheme="majorBidi" w:cstheme="majorBidi"/>
          <w:sz w:val="24"/>
          <w:szCs w:val="24"/>
        </w:rPr>
        <w:t xml:space="preserve"> desire</w:t>
      </w:r>
      <w:r w:rsidR="00B8680E" w:rsidRPr="00F978C5">
        <w:rPr>
          <w:rFonts w:asciiTheme="majorBidi" w:hAnsiTheme="majorBidi" w:cstheme="majorBidi"/>
          <w:sz w:val="24"/>
          <w:szCs w:val="24"/>
        </w:rPr>
        <w:t xml:space="preserve"> </w:t>
      </w:r>
      <w:r w:rsidR="00A80914" w:rsidRPr="00F978C5">
        <w:rPr>
          <w:rFonts w:asciiTheme="majorBidi" w:hAnsiTheme="majorBidi" w:cstheme="majorBidi"/>
          <w:sz w:val="24"/>
          <w:szCs w:val="24"/>
        </w:rPr>
        <w:t xml:space="preserve">of households </w:t>
      </w:r>
      <w:r w:rsidR="00B8680E" w:rsidRPr="00F978C5">
        <w:rPr>
          <w:rFonts w:asciiTheme="majorBidi" w:hAnsiTheme="majorBidi" w:cstheme="majorBidi"/>
          <w:sz w:val="24"/>
          <w:szCs w:val="24"/>
        </w:rPr>
        <w:t>to hold money in</w:t>
      </w:r>
      <w:r w:rsidR="00913035" w:rsidRPr="00F978C5">
        <w:rPr>
          <w:rFonts w:asciiTheme="majorBidi" w:hAnsiTheme="majorBidi" w:cstheme="majorBidi"/>
          <w:sz w:val="24"/>
          <w:szCs w:val="24"/>
        </w:rPr>
        <w:t xml:space="preserve"> the </w:t>
      </w:r>
      <w:r w:rsidR="00B8680E" w:rsidRPr="00F978C5">
        <w:rPr>
          <w:rFonts w:asciiTheme="majorBidi" w:hAnsiTheme="majorBidi" w:cstheme="majorBidi"/>
          <w:sz w:val="24"/>
          <w:szCs w:val="24"/>
        </w:rPr>
        <w:t xml:space="preserve">form of cash so they can exchange goods and services </w:t>
      </w:r>
      <w:r w:rsidR="002A0D4C" w:rsidRPr="00F978C5">
        <w:rPr>
          <w:rFonts w:asciiTheme="majorBidi" w:hAnsiTheme="majorBidi" w:cstheme="majorBidi"/>
          <w:sz w:val="24"/>
          <w:szCs w:val="24"/>
        </w:rPr>
        <w:t>easily</w:t>
      </w:r>
      <w:r w:rsidR="00B77A6D" w:rsidRPr="00F978C5">
        <w:rPr>
          <w:rFonts w:asciiTheme="majorBidi" w:hAnsiTheme="majorBidi" w:cstheme="majorBidi"/>
          <w:sz w:val="24"/>
          <w:szCs w:val="24"/>
        </w:rPr>
        <w:t>,</w:t>
      </w:r>
      <w:r w:rsidR="00913035" w:rsidRPr="00F978C5">
        <w:rPr>
          <w:rFonts w:asciiTheme="majorBidi" w:hAnsiTheme="majorBidi" w:cstheme="majorBidi"/>
          <w:sz w:val="24"/>
          <w:szCs w:val="24"/>
        </w:rPr>
        <w:t xml:space="preserve"> </w:t>
      </w:r>
      <w:r w:rsidR="007D1763">
        <w:rPr>
          <w:rFonts w:asciiTheme="majorBidi" w:hAnsiTheme="majorBidi" w:cstheme="majorBidi"/>
          <w:sz w:val="24"/>
          <w:szCs w:val="24"/>
        </w:rPr>
        <w:t>therefor,</w:t>
      </w:r>
      <w:r w:rsidR="007D1763">
        <w:rPr>
          <w:rFonts w:asciiTheme="majorBidi" w:hAnsiTheme="majorBidi" w:cstheme="majorBidi"/>
          <w:sz w:val="24"/>
          <w:szCs w:val="24"/>
          <w:lang w:val="en-GB"/>
        </w:rPr>
        <w:t xml:space="preserve"> </w:t>
      </w:r>
      <w:r w:rsidR="007D1763" w:rsidRPr="007D1763">
        <w:rPr>
          <w:rFonts w:asciiTheme="majorBidi" w:hAnsiTheme="majorBidi" w:cstheme="majorBidi"/>
          <w:sz w:val="24"/>
          <w:szCs w:val="24"/>
          <w:lang w:val="en-GB"/>
        </w:rPr>
        <w:t xml:space="preserve">Keynes in his book “The General Theory of Employment and Money (1937)” gives another term for money demand called liquidity preference as he viewed that money has a ready purchasing power and can be converted </w:t>
      </w:r>
      <w:r w:rsidR="007D1763">
        <w:rPr>
          <w:rFonts w:asciiTheme="majorBidi" w:hAnsiTheme="majorBidi" w:cstheme="majorBidi"/>
          <w:sz w:val="24"/>
          <w:szCs w:val="24"/>
          <w:lang w:val="en-GB"/>
        </w:rPr>
        <w:t>into any commodity when desired.</w:t>
      </w:r>
    </w:p>
    <w:p w14:paraId="1AAD51C0" w14:textId="77777777" w:rsidR="007D1763" w:rsidRDefault="007D1763" w:rsidP="007D1763">
      <w:pPr>
        <w:spacing w:after="0" w:line="240" w:lineRule="auto"/>
        <w:rPr>
          <w:rFonts w:asciiTheme="majorBidi" w:hAnsiTheme="majorBidi" w:cstheme="majorBidi"/>
          <w:sz w:val="24"/>
          <w:szCs w:val="24"/>
          <w:lang w:val="en-GB"/>
        </w:rPr>
      </w:pPr>
    </w:p>
    <w:p w14:paraId="21943BBD" w14:textId="77777777" w:rsidR="00180F52" w:rsidRDefault="006C0422" w:rsidP="00180F52">
      <w:pPr>
        <w:spacing w:after="0" w:line="240" w:lineRule="auto"/>
        <w:rPr>
          <w:rFonts w:asciiTheme="majorBidi" w:hAnsiTheme="majorBidi" w:cstheme="majorBidi"/>
          <w:sz w:val="24"/>
          <w:szCs w:val="24"/>
        </w:rPr>
      </w:pPr>
      <w:r w:rsidRPr="006C0422">
        <w:rPr>
          <w:rFonts w:asciiTheme="majorBidi" w:hAnsiTheme="majorBidi" w:cstheme="majorBidi"/>
          <w:sz w:val="24"/>
          <w:szCs w:val="24"/>
        </w:rPr>
        <w:t>Keynes established three main motives for why money is demanded , the first primary reason is the transaction motive where money is demanded to meet the daily needs of goods and services , second is the precautionary motive believing that every individual has to save some money for unexpected expenses or future obligations in which he or she won’t have to sell an asset to meet his commitments, and finally the speculative motive, which is to hold money to exploit from upcoming investment opportunities regarding the interest rate.(Keynes, 1937).</w:t>
      </w:r>
    </w:p>
    <w:p w14:paraId="6AAC9FF6" w14:textId="4EC48159" w:rsidR="003C44DD" w:rsidRDefault="003C44DD" w:rsidP="00180F52">
      <w:pPr>
        <w:spacing w:after="0" w:line="240" w:lineRule="auto"/>
        <w:rPr>
          <w:rFonts w:asciiTheme="majorBidi" w:hAnsiTheme="majorBidi" w:cstheme="majorBidi"/>
          <w:sz w:val="24"/>
          <w:szCs w:val="24"/>
        </w:rPr>
      </w:pPr>
      <w:proofErr w:type="spellStart"/>
      <w:r w:rsidRPr="003C44DD">
        <w:rPr>
          <w:rFonts w:asciiTheme="majorBidi" w:hAnsiTheme="majorBidi" w:cstheme="majorBidi"/>
          <w:sz w:val="24"/>
          <w:szCs w:val="24"/>
        </w:rPr>
        <w:lastRenderedPageBreak/>
        <w:t>Dritsakis</w:t>
      </w:r>
      <w:proofErr w:type="spellEnd"/>
      <w:r w:rsidRPr="003C44DD">
        <w:rPr>
          <w:rFonts w:asciiTheme="majorBidi" w:hAnsiTheme="majorBidi" w:cstheme="majorBidi"/>
          <w:sz w:val="24"/>
          <w:szCs w:val="24"/>
        </w:rPr>
        <w:t xml:space="preserve"> (2010) inspected the demand for money in Hungary using (ARDL) cointegration framework, where the results showed a stable and </w:t>
      </w:r>
      <w:proofErr w:type="spellStart"/>
      <w:r w:rsidRPr="003C44DD">
        <w:rPr>
          <w:rFonts w:asciiTheme="majorBidi" w:hAnsiTheme="majorBidi" w:cstheme="majorBidi"/>
          <w:sz w:val="24"/>
          <w:szCs w:val="24"/>
        </w:rPr>
        <w:t>cointigrated</w:t>
      </w:r>
      <w:proofErr w:type="spellEnd"/>
      <w:r w:rsidRPr="003C44DD">
        <w:rPr>
          <w:rFonts w:asciiTheme="majorBidi" w:hAnsiTheme="majorBidi" w:cstheme="majorBidi"/>
          <w:sz w:val="24"/>
          <w:szCs w:val="24"/>
        </w:rPr>
        <w:t xml:space="preserve"> long run relationship between money demand and it determinants : inflation rate, real income and nominal exchange rate , the empirical study indicates that the real income coefficient is positively related to the demand for money while the inflation rate and nominal exchange rate are negative, which mean that the depreciation of the domestic currency decreases the money demand. </w:t>
      </w:r>
    </w:p>
    <w:p w14:paraId="4CFD63B3" w14:textId="77777777" w:rsidR="007D1763" w:rsidRPr="007D1763" w:rsidRDefault="007D1763" w:rsidP="007D1763">
      <w:pPr>
        <w:spacing w:after="0" w:line="240" w:lineRule="auto"/>
        <w:rPr>
          <w:rFonts w:asciiTheme="majorBidi" w:hAnsiTheme="majorBidi" w:cstheme="majorBidi"/>
          <w:sz w:val="24"/>
          <w:szCs w:val="24"/>
          <w:lang w:val="en-GB"/>
        </w:rPr>
      </w:pPr>
    </w:p>
    <w:p w14:paraId="46912BDD" w14:textId="5610B9E6" w:rsidR="003C44DD" w:rsidRPr="003C44DD" w:rsidRDefault="003C44DD" w:rsidP="007150E6">
      <w:pPr>
        <w:spacing w:line="240" w:lineRule="auto"/>
        <w:rPr>
          <w:rFonts w:asciiTheme="majorBidi" w:hAnsiTheme="majorBidi" w:cstheme="majorBidi"/>
          <w:sz w:val="24"/>
          <w:szCs w:val="24"/>
        </w:rPr>
      </w:pPr>
      <w:r w:rsidRPr="003C44DD">
        <w:rPr>
          <w:rFonts w:asciiTheme="majorBidi" w:hAnsiTheme="majorBidi" w:cstheme="majorBidi"/>
          <w:sz w:val="24"/>
          <w:szCs w:val="24"/>
        </w:rPr>
        <w:t xml:space="preserve">Singh (2010)  analyzed narrow money (M1) demand functions for the Pacific Island countries using time series data from (1974 to 2004) , he used Johansen maximum likelihood (JML) technique to estimate the demand for money function, the results suggest that the real income, nominal interest rate and real narrow money are </w:t>
      </w:r>
      <w:proofErr w:type="spellStart"/>
      <w:r w:rsidRPr="003C44DD">
        <w:rPr>
          <w:rFonts w:asciiTheme="majorBidi" w:hAnsiTheme="majorBidi" w:cstheme="majorBidi"/>
          <w:sz w:val="24"/>
          <w:szCs w:val="24"/>
        </w:rPr>
        <w:t>cointegrated</w:t>
      </w:r>
      <w:proofErr w:type="spellEnd"/>
      <w:r w:rsidRPr="003C44DD">
        <w:rPr>
          <w:rFonts w:asciiTheme="majorBidi" w:hAnsiTheme="majorBidi" w:cstheme="majorBidi"/>
          <w:sz w:val="24"/>
          <w:szCs w:val="24"/>
        </w:rPr>
        <w:t xml:space="preserve">, where the stability test results show that money demand function for Pacific Island countries are stable, thus monetary authorities are able to target money supply in applying their monetary policies.  </w:t>
      </w:r>
    </w:p>
    <w:p w14:paraId="40D5FD40" w14:textId="6ACA3FCD" w:rsidR="00F978C5" w:rsidRDefault="003C44DD" w:rsidP="007150E6">
      <w:pPr>
        <w:spacing w:line="240" w:lineRule="auto"/>
        <w:rPr>
          <w:rFonts w:asciiTheme="majorBidi" w:hAnsiTheme="majorBidi" w:cstheme="majorBidi"/>
          <w:sz w:val="24"/>
          <w:szCs w:val="24"/>
        </w:rPr>
      </w:pPr>
      <w:proofErr w:type="spellStart"/>
      <w:r w:rsidRPr="003C44DD">
        <w:rPr>
          <w:rFonts w:asciiTheme="majorBidi" w:hAnsiTheme="majorBidi" w:cstheme="majorBidi"/>
          <w:sz w:val="24"/>
          <w:szCs w:val="24"/>
        </w:rPr>
        <w:t>Halicioglu</w:t>
      </w:r>
      <w:proofErr w:type="spellEnd"/>
      <w:r w:rsidRPr="003C44DD">
        <w:rPr>
          <w:rFonts w:asciiTheme="majorBidi" w:hAnsiTheme="majorBidi" w:cstheme="majorBidi"/>
          <w:sz w:val="24"/>
          <w:szCs w:val="24"/>
        </w:rPr>
        <w:t xml:space="preserve"> and </w:t>
      </w:r>
      <w:proofErr w:type="spellStart"/>
      <w:r w:rsidRPr="003C44DD">
        <w:rPr>
          <w:rFonts w:asciiTheme="majorBidi" w:hAnsiTheme="majorBidi" w:cstheme="majorBidi"/>
          <w:sz w:val="24"/>
          <w:szCs w:val="24"/>
        </w:rPr>
        <w:t>Ugur</w:t>
      </w:r>
      <w:proofErr w:type="spellEnd"/>
      <w:r w:rsidRPr="003C44DD">
        <w:rPr>
          <w:rFonts w:asciiTheme="majorBidi" w:hAnsiTheme="majorBidi" w:cstheme="majorBidi"/>
          <w:sz w:val="24"/>
          <w:szCs w:val="24"/>
        </w:rPr>
        <w:t xml:space="preserve"> (2005) studied the stability of money demand function by considering narrow money (M1), the research was applied in Turkey using annual data over the period 1950-2002, as they used cointegration technique proposed by </w:t>
      </w:r>
      <w:proofErr w:type="spellStart"/>
      <w:r w:rsidRPr="003C44DD">
        <w:rPr>
          <w:rFonts w:asciiTheme="majorBidi" w:hAnsiTheme="majorBidi" w:cstheme="majorBidi"/>
          <w:sz w:val="24"/>
          <w:szCs w:val="24"/>
        </w:rPr>
        <w:t>Pesaran</w:t>
      </w:r>
      <w:proofErr w:type="spellEnd"/>
      <w:r w:rsidRPr="003C44DD">
        <w:rPr>
          <w:rFonts w:asciiTheme="majorBidi" w:hAnsiTheme="majorBidi" w:cstheme="majorBidi"/>
          <w:sz w:val="24"/>
          <w:szCs w:val="24"/>
        </w:rPr>
        <w:t xml:space="preserve"> et al. (2001) along with the CUSUM and CUSUMSQ stability tests to achieve their objectives, finally they proved that there is a stable money demand </w:t>
      </w:r>
      <w:proofErr w:type="gramStart"/>
      <w:r w:rsidRPr="003C44DD">
        <w:rPr>
          <w:rFonts w:asciiTheme="majorBidi" w:hAnsiTheme="majorBidi" w:cstheme="majorBidi"/>
          <w:sz w:val="24"/>
          <w:szCs w:val="24"/>
        </w:rPr>
        <w:t>function ,</w:t>
      </w:r>
      <w:proofErr w:type="gramEnd"/>
      <w:r w:rsidRPr="003C44DD">
        <w:rPr>
          <w:rFonts w:asciiTheme="majorBidi" w:hAnsiTheme="majorBidi" w:cstheme="majorBidi"/>
          <w:sz w:val="24"/>
          <w:szCs w:val="24"/>
        </w:rPr>
        <w:t xml:space="preserve"> in which monetary policies can be </w:t>
      </w:r>
      <w:r w:rsidR="00557AF4">
        <w:rPr>
          <w:rFonts w:asciiTheme="majorBidi" w:hAnsiTheme="majorBidi" w:cstheme="majorBidi"/>
          <w:sz w:val="24"/>
          <w:szCs w:val="24"/>
        </w:rPr>
        <w:t xml:space="preserve">applied efficiently in Turkey. </w:t>
      </w:r>
    </w:p>
    <w:p w14:paraId="52D71DC2" w14:textId="1C16EF88" w:rsidR="008E4D0E" w:rsidRPr="008E4D0E" w:rsidRDefault="008E4D0E" w:rsidP="007150E6">
      <w:pPr>
        <w:spacing w:line="240" w:lineRule="auto"/>
        <w:rPr>
          <w:rFonts w:asciiTheme="majorBidi" w:eastAsiaTheme="majorEastAsia" w:hAnsiTheme="majorBidi" w:cstheme="majorBidi"/>
          <w:b/>
          <w:bCs/>
          <w:spacing w:val="-10"/>
          <w:kern w:val="28"/>
          <w:sz w:val="24"/>
          <w:szCs w:val="24"/>
          <w:lang w:val="en-GB" w:eastAsia="ja-JP"/>
        </w:rPr>
      </w:pPr>
      <w:r>
        <w:rPr>
          <w:rFonts w:asciiTheme="majorBidi" w:eastAsiaTheme="majorEastAsia" w:hAnsiTheme="majorBidi" w:cstheme="majorBidi"/>
          <w:b/>
          <w:bCs/>
          <w:spacing w:val="-10"/>
          <w:kern w:val="28"/>
          <w:sz w:val="24"/>
          <w:szCs w:val="24"/>
          <w:lang w:val="en-GB" w:eastAsia="ja-JP"/>
        </w:rPr>
        <w:t xml:space="preserve">1.1 Purpose </w:t>
      </w:r>
      <w:r w:rsidRPr="008E4D0E">
        <w:rPr>
          <w:rFonts w:asciiTheme="majorBidi" w:eastAsiaTheme="majorEastAsia" w:hAnsiTheme="majorBidi" w:cstheme="majorBidi"/>
          <w:b/>
          <w:bCs/>
          <w:spacing w:val="-10"/>
          <w:kern w:val="28"/>
          <w:sz w:val="24"/>
          <w:szCs w:val="24"/>
          <w:lang w:val="en-GB" w:eastAsia="ja-JP"/>
        </w:rPr>
        <w:t>of the study</w:t>
      </w:r>
    </w:p>
    <w:p w14:paraId="169B68F7" w14:textId="5433CF93" w:rsidR="00EE54A3" w:rsidRPr="004172EE" w:rsidRDefault="00CA19FE" w:rsidP="002370B4">
      <w:pPr>
        <w:spacing w:line="240" w:lineRule="auto"/>
        <w:rPr>
          <w:rFonts w:asciiTheme="majorBidi" w:hAnsiTheme="majorBidi" w:cstheme="majorBidi"/>
          <w:sz w:val="24"/>
          <w:szCs w:val="24"/>
        </w:rPr>
      </w:pPr>
      <w:r w:rsidRPr="00557AF4">
        <w:rPr>
          <w:rFonts w:asciiTheme="majorBidi" w:hAnsiTheme="majorBidi" w:cstheme="majorBidi"/>
          <w:sz w:val="24"/>
          <w:szCs w:val="24"/>
        </w:rPr>
        <w:t>Th</w:t>
      </w:r>
      <w:r w:rsidR="00CE00F4">
        <w:rPr>
          <w:rFonts w:asciiTheme="majorBidi" w:hAnsiTheme="majorBidi" w:cstheme="majorBidi"/>
          <w:sz w:val="24"/>
          <w:szCs w:val="24"/>
        </w:rPr>
        <w:t>e purpose of this</w:t>
      </w:r>
      <w:r w:rsidR="00F772F8" w:rsidRPr="00557AF4">
        <w:rPr>
          <w:rFonts w:asciiTheme="majorBidi" w:hAnsiTheme="majorBidi" w:cstheme="majorBidi"/>
          <w:sz w:val="24"/>
          <w:szCs w:val="24"/>
        </w:rPr>
        <w:t xml:space="preserve"> research</w:t>
      </w:r>
      <w:r w:rsidR="00D75814" w:rsidRPr="00557AF4">
        <w:rPr>
          <w:rFonts w:asciiTheme="majorBidi" w:hAnsiTheme="majorBidi" w:cstheme="majorBidi"/>
          <w:sz w:val="24"/>
          <w:szCs w:val="24"/>
        </w:rPr>
        <w:t xml:space="preserve"> </w:t>
      </w:r>
      <w:r w:rsidR="00CE00F4">
        <w:rPr>
          <w:rFonts w:asciiTheme="majorBidi" w:hAnsiTheme="majorBidi" w:cstheme="majorBidi"/>
          <w:sz w:val="24"/>
          <w:szCs w:val="24"/>
        </w:rPr>
        <w:t>is to</w:t>
      </w:r>
      <w:r w:rsidR="00F772F8" w:rsidRPr="00557AF4">
        <w:rPr>
          <w:rFonts w:asciiTheme="majorBidi" w:hAnsiTheme="majorBidi" w:cstheme="majorBidi"/>
          <w:sz w:val="24"/>
          <w:szCs w:val="24"/>
        </w:rPr>
        <w:t xml:space="preserve"> </w:t>
      </w:r>
      <w:r w:rsidR="00A05B25" w:rsidRPr="00557AF4">
        <w:rPr>
          <w:rFonts w:asciiTheme="majorBidi" w:hAnsiTheme="majorBidi" w:cstheme="majorBidi"/>
          <w:sz w:val="24"/>
          <w:szCs w:val="24"/>
        </w:rPr>
        <w:t>estimate</w:t>
      </w:r>
      <w:r w:rsidR="00DC0353" w:rsidRPr="00557AF4">
        <w:rPr>
          <w:rFonts w:asciiTheme="majorBidi" w:hAnsiTheme="majorBidi" w:cstheme="majorBidi"/>
          <w:sz w:val="24"/>
          <w:szCs w:val="24"/>
        </w:rPr>
        <w:t xml:space="preserve"> money demand</w:t>
      </w:r>
      <w:r w:rsidR="003A5BA8" w:rsidRPr="00557AF4">
        <w:rPr>
          <w:rFonts w:asciiTheme="majorBidi" w:hAnsiTheme="majorBidi" w:cstheme="majorBidi"/>
          <w:sz w:val="24"/>
          <w:szCs w:val="24"/>
        </w:rPr>
        <w:t xml:space="preserve"> </w:t>
      </w:r>
      <w:r w:rsidR="00A05B25" w:rsidRPr="00557AF4">
        <w:rPr>
          <w:rFonts w:asciiTheme="majorBidi" w:hAnsiTheme="majorBidi" w:cstheme="majorBidi"/>
          <w:sz w:val="24"/>
          <w:szCs w:val="24"/>
        </w:rPr>
        <w:t xml:space="preserve">model in Palestine, and investigate </w:t>
      </w:r>
      <w:r w:rsidR="00F92760" w:rsidRPr="00557AF4">
        <w:rPr>
          <w:rFonts w:asciiTheme="majorBidi" w:hAnsiTheme="majorBidi" w:cstheme="majorBidi"/>
          <w:sz w:val="24"/>
          <w:szCs w:val="24"/>
        </w:rPr>
        <w:t>the economic relationship among variables</w:t>
      </w:r>
      <w:r w:rsidR="001118E4">
        <w:rPr>
          <w:rFonts w:asciiTheme="majorBidi" w:hAnsiTheme="majorBidi" w:cstheme="majorBidi"/>
          <w:sz w:val="24"/>
          <w:szCs w:val="24"/>
        </w:rPr>
        <w:t xml:space="preserve">, hence </w:t>
      </w:r>
      <w:r w:rsidR="001118E4" w:rsidRPr="001118E4">
        <w:rPr>
          <w:rFonts w:asciiTheme="majorBidi" w:hAnsiTheme="majorBidi" w:cstheme="majorBidi"/>
          <w:sz w:val="24"/>
          <w:szCs w:val="24"/>
        </w:rPr>
        <w:t>this</w:t>
      </w:r>
      <w:r w:rsidR="006C7097" w:rsidRPr="001118E4">
        <w:rPr>
          <w:rFonts w:asciiTheme="majorBidi" w:hAnsiTheme="majorBidi" w:cstheme="majorBidi"/>
          <w:sz w:val="24"/>
          <w:szCs w:val="24"/>
        </w:rPr>
        <w:t xml:space="preserve"> </w:t>
      </w:r>
      <w:r w:rsidR="00613576" w:rsidRPr="001118E4">
        <w:rPr>
          <w:rFonts w:asciiTheme="majorBidi" w:hAnsiTheme="majorBidi" w:cstheme="majorBidi"/>
          <w:sz w:val="24"/>
          <w:szCs w:val="24"/>
        </w:rPr>
        <w:t xml:space="preserve">examination </w:t>
      </w:r>
      <w:r w:rsidR="00EE54A3" w:rsidRPr="001118E4">
        <w:rPr>
          <w:rFonts w:asciiTheme="majorBidi" w:hAnsiTheme="majorBidi" w:cstheme="majorBidi"/>
          <w:sz w:val="24"/>
          <w:szCs w:val="24"/>
        </w:rPr>
        <w:t xml:space="preserve">helps to choose a monetary policy appropriately </w:t>
      </w:r>
      <w:r w:rsidR="001118E4" w:rsidRPr="001118E4">
        <w:rPr>
          <w:rFonts w:asciiTheme="majorBidi" w:hAnsiTheme="majorBidi" w:cstheme="majorBidi"/>
          <w:sz w:val="24"/>
          <w:szCs w:val="24"/>
        </w:rPr>
        <w:t>where</w:t>
      </w:r>
      <w:r w:rsidR="00EE54A3" w:rsidRPr="001118E4">
        <w:rPr>
          <w:rFonts w:asciiTheme="majorBidi" w:hAnsiTheme="majorBidi" w:cstheme="majorBidi"/>
          <w:sz w:val="24"/>
          <w:szCs w:val="24"/>
        </w:rPr>
        <w:t xml:space="preserve"> instable money demand is a major factor in the preference of liquidity </w:t>
      </w:r>
      <w:r w:rsidR="009D47A8" w:rsidRPr="001118E4">
        <w:rPr>
          <w:rFonts w:asciiTheme="majorBidi" w:hAnsiTheme="majorBidi" w:cstheme="majorBidi"/>
          <w:sz w:val="24"/>
          <w:szCs w:val="24"/>
        </w:rPr>
        <w:t>.</w:t>
      </w:r>
      <w:r w:rsidR="00EE54A3" w:rsidRPr="001118E4">
        <w:rPr>
          <w:rFonts w:asciiTheme="majorBidi" w:hAnsiTheme="majorBidi" w:cstheme="majorBidi"/>
          <w:sz w:val="24"/>
          <w:szCs w:val="24"/>
        </w:rPr>
        <w:t>Secondly, a stable demand for money implies a stable money multiplier that guarantees a correct prediction of the effects on aggregate income from money supply sh</w:t>
      </w:r>
      <w:r w:rsidR="009D47A8" w:rsidRPr="001118E4">
        <w:rPr>
          <w:rFonts w:asciiTheme="majorBidi" w:hAnsiTheme="majorBidi" w:cstheme="majorBidi"/>
          <w:sz w:val="24"/>
          <w:szCs w:val="24"/>
        </w:rPr>
        <w:t xml:space="preserve">ocks. </w:t>
      </w:r>
      <w:r w:rsidR="00EE54A3" w:rsidRPr="001118E4">
        <w:rPr>
          <w:rFonts w:asciiTheme="majorBidi" w:hAnsiTheme="majorBidi" w:cstheme="majorBidi"/>
          <w:sz w:val="24"/>
          <w:szCs w:val="24"/>
        </w:rPr>
        <w:t>Finally, money demand stability provides valuable information about the link between money and inflation.</w:t>
      </w:r>
    </w:p>
    <w:p w14:paraId="7E744BDE" w14:textId="67724092" w:rsidR="001365C9" w:rsidRDefault="004172EE" w:rsidP="004172EE">
      <w:pPr>
        <w:spacing w:line="240" w:lineRule="auto"/>
        <w:rPr>
          <w:rFonts w:asciiTheme="majorBidi" w:hAnsiTheme="majorBidi" w:cstheme="majorBidi"/>
          <w:sz w:val="24"/>
          <w:szCs w:val="24"/>
        </w:rPr>
      </w:pPr>
      <w:r w:rsidRPr="004172EE">
        <w:rPr>
          <w:rFonts w:asciiTheme="majorBidi" w:hAnsiTheme="majorBidi" w:cstheme="majorBidi"/>
          <w:sz w:val="24"/>
          <w:szCs w:val="24"/>
        </w:rPr>
        <w:t>The first objective is to determine</w:t>
      </w:r>
      <w:r w:rsidR="001365C9" w:rsidRPr="004172EE">
        <w:rPr>
          <w:rFonts w:asciiTheme="majorBidi" w:hAnsiTheme="majorBidi" w:cstheme="majorBidi"/>
          <w:sz w:val="24"/>
          <w:szCs w:val="24"/>
        </w:rPr>
        <w:t xml:space="preserve"> the </w:t>
      </w:r>
      <w:r w:rsidRPr="004172EE">
        <w:rPr>
          <w:rFonts w:asciiTheme="majorBidi" w:hAnsiTheme="majorBidi" w:cstheme="majorBidi"/>
          <w:sz w:val="24"/>
          <w:szCs w:val="24"/>
        </w:rPr>
        <w:t>variables that affect</w:t>
      </w:r>
      <w:r w:rsidR="001365C9" w:rsidRPr="004172EE">
        <w:rPr>
          <w:rFonts w:asciiTheme="majorBidi" w:hAnsiTheme="majorBidi" w:cstheme="majorBidi"/>
          <w:sz w:val="24"/>
          <w:szCs w:val="24"/>
        </w:rPr>
        <w:t xml:space="preserve"> the demand for money in Palestine</w:t>
      </w:r>
      <w:r w:rsidRPr="004172EE">
        <w:rPr>
          <w:rFonts w:asciiTheme="majorBidi" w:hAnsiTheme="majorBidi" w:cstheme="majorBidi"/>
          <w:sz w:val="24"/>
          <w:szCs w:val="24"/>
        </w:rPr>
        <w:t>, the second objective is</w:t>
      </w:r>
      <w:r>
        <w:rPr>
          <w:rFonts w:asciiTheme="majorBidi" w:hAnsiTheme="majorBidi" w:cstheme="majorBidi"/>
          <w:sz w:val="24"/>
          <w:szCs w:val="24"/>
        </w:rPr>
        <w:t xml:space="preserve"> to</w:t>
      </w:r>
      <w:r w:rsidRPr="004172EE">
        <w:rPr>
          <w:rFonts w:asciiTheme="majorBidi" w:hAnsiTheme="majorBidi" w:cstheme="majorBidi"/>
          <w:sz w:val="24"/>
          <w:szCs w:val="24"/>
        </w:rPr>
        <w:t xml:space="preserve"> u</w:t>
      </w:r>
      <w:r w:rsidR="001365C9" w:rsidRPr="004172EE">
        <w:rPr>
          <w:rFonts w:asciiTheme="majorBidi" w:hAnsiTheme="majorBidi" w:cstheme="majorBidi"/>
          <w:sz w:val="24"/>
          <w:szCs w:val="24"/>
        </w:rPr>
        <w:t>se a scientific method to estimate the money demand function</w:t>
      </w:r>
      <w:r w:rsidRPr="004172EE">
        <w:rPr>
          <w:rFonts w:asciiTheme="majorBidi" w:hAnsiTheme="majorBidi" w:cstheme="majorBidi"/>
          <w:sz w:val="24"/>
          <w:szCs w:val="24"/>
        </w:rPr>
        <w:t>, the third objective is to t</w:t>
      </w:r>
      <w:r w:rsidR="001365C9" w:rsidRPr="004172EE">
        <w:rPr>
          <w:rFonts w:asciiTheme="majorBidi" w:hAnsiTheme="majorBidi" w:cstheme="majorBidi"/>
          <w:sz w:val="24"/>
          <w:szCs w:val="24"/>
        </w:rPr>
        <w:t>est the stability of money demand functions</w:t>
      </w:r>
      <w:r w:rsidRPr="004172EE">
        <w:rPr>
          <w:rFonts w:asciiTheme="majorBidi" w:hAnsiTheme="majorBidi" w:cstheme="majorBidi"/>
          <w:sz w:val="24"/>
          <w:szCs w:val="24"/>
        </w:rPr>
        <w:t>, the fourth objective is to s</w:t>
      </w:r>
      <w:r w:rsidR="001365C9" w:rsidRPr="004172EE">
        <w:rPr>
          <w:rFonts w:asciiTheme="majorBidi" w:hAnsiTheme="majorBidi" w:cstheme="majorBidi"/>
          <w:sz w:val="24"/>
          <w:szCs w:val="24"/>
        </w:rPr>
        <w:t>how the effect of GDP on the demand for real money</w:t>
      </w:r>
      <w:r w:rsidRPr="004172EE">
        <w:rPr>
          <w:rFonts w:asciiTheme="majorBidi" w:hAnsiTheme="majorBidi" w:cstheme="majorBidi"/>
          <w:sz w:val="24"/>
          <w:szCs w:val="24"/>
        </w:rPr>
        <w:t xml:space="preserve"> and the fifth objective is to s</w:t>
      </w:r>
      <w:r w:rsidR="001365C9" w:rsidRPr="004172EE">
        <w:rPr>
          <w:rFonts w:asciiTheme="majorBidi" w:hAnsiTheme="majorBidi" w:cstheme="majorBidi"/>
          <w:sz w:val="24"/>
          <w:szCs w:val="24"/>
        </w:rPr>
        <w:t>how the effect of real interest rate on the demand for real money.</w:t>
      </w:r>
    </w:p>
    <w:p w14:paraId="36EFE7BC" w14:textId="0FE8CD03" w:rsidR="008E4D0E" w:rsidRDefault="008E4D0E" w:rsidP="00D16C14">
      <w:pPr>
        <w:spacing w:after="0" w:line="240" w:lineRule="auto"/>
        <w:rPr>
          <w:rFonts w:asciiTheme="majorBidi" w:eastAsiaTheme="majorEastAsia" w:hAnsiTheme="majorBidi" w:cstheme="majorBidi"/>
          <w:b/>
          <w:bCs/>
          <w:spacing w:val="-10"/>
          <w:kern w:val="28"/>
          <w:sz w:val="24"/>
          <w:szCs w:val="24"/>
          <w:lang w:val="en-GB" w:eastAsia="ja-JP"/>
        </w:rPr>
      </w:pPr>
      <w:r>
        <w:rPr>
          <w:rFonts w:asciiTheme="majorBidi" w:eastAsiaTheme="majorEastAsia" w:hAnsiTheme="majorBidi" w:cstheme="majorBidi"/>
          <w:b/>
          <w:bCs/>
          <w:spacing w:val="-10"/>
          <w:kern w:val="28"/>
          <w:sz w:val="24"/>
          <w:szCs w:val="24"/>
          <w:lang w:val="en-GB" w:eastAsia="ja-JP"/>
        </w:rPr>
        <w:t>1.2 H</w:t>
      </w:r>
      <w:r w:rsidRPr="008E4D0E">
        <w:rPr>
          <w:rFonts w:asciiTheme="majorBidi" w:eastAsiaTheme="majorEastAsia" w:hAnsiTheme="majorBidi" w:cstheme="majorBidi"/>
          <w:b/>
          <w:bCs/>
          <w:spacing w:val="-10"/>
          <w:kern w:val="28"/>
          <w:sz w:val="24"/>
          <w:szCs w:val="24"/>
          <w:lang w:val="en-GB" w:eastAsia="ja-JP"/>
        </w:rPr>
        <w:t>ypothesis of the study</w:t>
      </w:r>
    </w:p>
    <w:p w14:paraId="736AB73F" w14:textId="77777777" w:rsidR="00D16C14" w:rsidRDefault="00D16C14" w:rsidP="00D16C14">
      <w:pPr>
        <w:spacing w:after="0" w:line="240" w:lineRule="auto"/>
        <w:rPr>
          <w:rFonts w:asciiTheme="majorBidi" w:eastAsiaTheme="majorEastAsia" w:hAnsiTheme="majorBidi" w:cstheme="majorBidi"/>
          <w:b/>
          <w:bCs/>
          <w:spacing w:val="-10"/>
          <w:kern w:val="28"/>
          <w:sz w:val="24"/>
          <w:szCs w:val="24"/>
          <w:lang w:val="en-GB" w:eastAsia="ja-JP"/>
        </w:rPr>
      </w:pPr>
    </w:p>
    <w:p w14:paraId="7F020C75" w14:textId="2A7701A4" w:rsidR="00D16C14" w:rsidRDefault="00D16C14" w:rsidP="00D16C14">
      <w:pPr>
        <w:spacing w:after="0" w:line="240" w:lineRule="auto"/>
        <w:rPr>
          <w:rFonts w:asciiTheme="majorBidi" w:hAnsiTheme="majorBidi" w:cstheme="majorBidi"/>
          <w:sz w:val="24"/>
          <w:szCs w:val="24"/>
        </w:rPr>
      </w:pPr>
      <w:r w:rsidRPr="00990830">
        <w:rPr>
          <w:rFonts w:asciiTheme="majorBidi" w:hAnsiTheme="majorBidi" w:cstheme="majorBidi"/>
          <w:sz w:val="24"/>
          <w:szCs w:val="24"/>
        </w:rPr>
        <w:t>The study suggests that money demand will depend positively on the level of real GDP due to the demand for transactions. In respect of the 2nd variable, money demand will depend negatively on average interest rates due to speculative concerns (Johansen, 1988).</w:t>
      </w:r>
    </w:p>
    <w:p w14:paraId="3286BD75" w14:textId="77777777" w:rsidR="00D16C14" w:rsidRPr="00D16C14" w:rsidRDefault="00D16C14" w:rsidP="00D16C14">
      <w:pPr>
        <w:spacing w:after="0" w:line="240" w:lineRule="auto"/>
        <w:rPr>
          <w:rFonts w:asciiTheme="majorBidi" w:hAnsiTheme="majorBidi" w:cstheme="majorBidi"/>
          <w:sz w:val="24"/>
          <w:szCs w:val="24"/>
        </w:rPr>
      </w:pPr>
    </w:p>
    <w:p w14:paraId="218F8C2B" w14:textId="77777777" w:rsidR="00990830" w:rsidRDefault="00990830" w:rsidP="00D16C14">
      <w:pPr>
        <w:shd w:val="clear" w:color="auto" w:fill="FFFFFF"/>
        <w:spacing w:after="0" w:line="240" w:lineRule="auto"/>
        <w:textAlignment w:val="baseline"/>
        <w:rPr>
          <w:rFonts w:asciiTheme="majorBidi" w:hAnsiTheme="majorBidi" w:cstheme="majorBidi"/>
          <w:sz w:val="24"/>
          <w:szCs w:val="24"/>
        </w:rPr>
      </w:pPr>
      <w:r w:rsidRPr="00990830">
        <w:rPr>
          <w:rFonts w:asciiTheme="majorBidi" w:hAnsiTheme="majorBidi" w:cstheme="majorBidi"/>
          <w:sz w:val="24"/>
          <w:szCs w:val="24"/>
        </w:rPr>
        <w:t>H0: there is negative relationship between real money demand and real GDP but positive relationship with interest rate.</w:t>
      </w:r>
    </w:p>
    <w:p w14:paraId="77407168" w14:textId="77777777" w:rsidR="00990830" w:rsidRPr="00990830" w:rsidRDefault="00990830" w:rsidP="00D16C14">
      <w:pPr>
        <w:shd w:val="clear" w:color="auto" w:fill="FFFFFF"/>
        <w:spacing w:after="0" w:line="240" w:lineRule="auto"/>
        <w:textAlignment w:val="baseline"/>
        <w:rPr>
          <w:rFonts w:asciiTheme="majorBidi" w:hAnsiTheme="majorBidi" w:cstheme="majorBidi"/>
          <w:sz w:val="24"/>
          <w:szCs w:val="24"/>
        </w:rPr>
      </w:pPr>
    </w:p>
    <w:p w14:paraId="5BFA6B2D" w14:textId="77777777" w:rsidR="00180F52" w:rsidRDefault="00990830" w:rsidP="00180F52">
      <w:pPr>
        <w:shd w:val="clear" w:color="auto" w:fill="FFFFFF"/>
        <w:spacing w:after="0" w:line="240" w:lineRule="auto"/>
        <w:textAlignment w:val="baseline"/>
        <w:rPr>
          <w:rFonts w:asciiTheme="majorBidi" w:hAnsiTheme="majorBidi" w:cstheme="majorBidi"/>
          <w:sz w:val="24"/>
          <w:szCs w:val="24"/>
        </w:rPr>
      </w:pPr>
      <w:r w:rsidRPr="00990830">
        <w:rPr>
          <w:rFonts w:asciiTheme="majorBidi" w:hAnsiTheme="majorBidi" w:cstheme="majorBidi"/>
          <w:sz w:val="24"/>
          <w:szCs w:val="24"/>
        </w:rPr>
        <w:t>Ha: there is positive relationship between real money demand and real GDP but negative relationship with interest rate.</w:t>
      </w:r>
    </w:p>
    <w:p w14:paraId="71EAF6CB" w14:textId="30EE7816" w:rsidR="001F52B1" w:rsidRPr="009E7F55" w:rsidRDefault="001F52B1" w:rsidP="00180F52">
      <w:pPr>
        <w:shd w:val="clear" w:color="auto" w:fill="FFFFFF"/>
        <w:spacing w:after="0" w:line="240" w:lineRule="auto"/>
        <w:textAlignment w:val="baseline"/>
        <w:rPr>
          <w:rFonts w:asciiTheme="majorBidi" w:hAnsiTheme="majorBidi" w:cstheme="majorBidi"/>
          <w:sz w:val="24"/>
          <w:szCs w:val="24"/>
          <w:shd w:val="clear" w:color="auto" w:fill="FFFFFF"/>
        </w:rPr>
      </w:pPr>
      <w:r w:rsidRPr="009E7F55">
        <w:rPr>
          <w:rFonts w:asciiTheme="majorBidi" w:hAnsiTheme="majorBidi" w:cstheme="majorBidi"/>
          <w:sz w:val="24"/>
          <w:szCs w:val="24"/>
          <w:shd w:val="clear" w:color="auto" w:fill="FFFFFF"/>
        </w:rPr>
        <w:lastRenderedPageBreak/>
        <w:t>Since no prior related research was made regarding the Palestinian economy</w:t>
      </w:r>
      <w:r w:rsidR="00BD110B" w:rsidRPr="009E7F55">
        <w:rPr>
          <w:rFonts w:asciiTheme="majorBidi" w:hAnsiTheme="majorBidi" w:cstheme="majorBidi"/>
          <w:sz w:val="24"/>
          <w:szCs w:val="24"/>
          <w:shd w:val="clear" w:color="auto" w:fill="FFFFFF"/>
        </w:rPr>
        <w:t xml:space="preserve">, </w:t>
      </w:r>
      <w:r w:rsidRPr="009E7F55">
        <w:rPr>
          <w:rFonts w:asciiTheme="majorBidi" w:hAnsiTheme="majorBidi" w:cstheme="majorBidi"/>
          <w:sz w:val="24"/>
          <w:szCs w:val="24"/>
          <w:shd w:val="clear" w:color="auto" w:fill="FFFFFF"/>
        </w:rPr>
        <w:t>this study aims to give some recommendations that will help policy makers to take effective decisions</w:t>
      </w:r>
      <w:r w:rsidR="00CE00F4" w:rsidRPr="009E7F55">
        <w:rPr>
          <w:rFonts w:asciiTheme="majorBidi" w:hAnsiTheme="majorBidi" w:cstheme="majorBidi"/>
          <w:sz w:val="24"/>
          <w:szCs w:val="24"/>
          <w:shd w:val="clear" w:color="auto" w:fill="FFFFFF"/>
        </w:rPr>
        <w:t>,</w:t>
      </w:r>
      <w:r w:rsidRPr="009E7F55">
        <w:rPr>
          <w:rFonts w:asciiTheme="majorBidi" w:hAnsiTheme="majorBidi" w:cstheme="majorBidi"/>
          <w:sz w:val="24"/>
          <w:szCs w:val="24"/>
          <w:shd w:val="clear" w:color="auto" w:fill="FFFFFF"/>
        </w:rPr>
        <w:t xml:space="preserve"> and he</w:t>
      </w:r>
      <w:r w:rsidR="00375213" w:rsidRPr="009E7F55">
        <w:rPr>
          <w:rFonts w:asciiTheme="majorBidi" w:hAnsiTheme="majorBidi" w:cstheme="majorBidi"/>
          <w:sz w:val="24"/>
          <w:szCs w:val="24"/>
          <w:shd w:val="clear" w:color="auto" w:fill="FFFFFF"/>
        </w:rPr>
        <w:t>nce maintain a stable economy</w:t>
      </w:r>
      <w:r w:rsidR="00CE00F4" w:rsidRPr="009E7F55">
        <w:rPr>
          <w:rFonts w:asciiTheme="majorBidi" w:hAnsiTheme="majorBidi" w:cstheme="majorBidi"/>
          <w:sz w:val="24"/>
          <w:szCs w:val="24"/>
          <w:shd w:val="clear" w:color="auto" w:fill="FFFFFF"/>
        </w:rPr>
        <w:t xml:space="preserve"> </w:t>
      </w:r>
      <w:r w:rsidR="00375213" w:rsidRPr="009E7F55">
        <w:rPr>
          <w:rFonts w:asciiTheme="majorBidi" w:hAnsiTheme="majorBidi" w:cstheme="majorBidi"/>
          <w:sz w:val="24"/>
          <w:szCs w:val="24"/>
          <w:shd w:val="clear" w:color="auto" w:fill="FFFFFF"/>
        </w:rPr>
        <w:t xml:space="preserve">especially </w:t>
      </w:r>
      <w:r w:rsidRPr="009E7F55">
        <w:rPr>
          <w:rFonts w:asciiTheme="majorBidi" w:hAnsiTheme="majorBidi" w:cstheme="majorBidi"/>
          <w:sz w:val="24"/>
          <w:szCs w:val="24"/>
          <w:shd w:val="clear" w:color="auto" w:fill="FFFFFF"/>
        </w:rPr>
        <w:t>in light of not having domestic currency</w:t>
      </w:r>
      <w:r w:rsidR="00375213" w:rsidRPr="009E7F55">
        <w:rPr>
          <w:rFonts w:asciiTheme="majorBidi" w:hAnsiTheme="majorBidi" w:cstheme="majorBidi"/>
          <w:sz w:val="24"/>
          <w:szCs w:val="24"/>
          <w:shd w:val="clear" w:color="auto" w:fill="FFFFFF"/>
        </w:rPr>
        <w:t>.</w:t>
      </w:r>
    </w:p>
    <w:p w14:paraId="646E73AC" w14:textId="77777777" w:rsidR="00D16C14" w:rsidRPr="009E7F55" w:rsidRDefault="00D16C14" w:rsidP="00180F52">
      <w:pPr>
        <w:spacing w:after="0" w:line="240" w:lineRule="auto"/>
        <w:rPr>
          <w:rFonts w:asciiTheme="majorBidi" w:hAnsiTheme="majorBidi" w:cstheme="majorBidi"/>
          <w:sz w:val="24"/>
          <w:szCs w:val="24"/>
          <w:shd w:val="clear" w:color="auto" w:fill="FFFFFF"/>
          <w:rtl/>
        </w:rPr>
      </w:pPr>
    </w:p>
    <w:p w14:paraId="2D5834FE" w14:textId="18165D9C" w:rsidR="00522D32" w:rsidRPr="009E7F55" w:rsidRDefault="001365C9" w:rsidP="00180F52">
      <w:pPr>
        <w:spacing w:after="0" w:line="240" w:lineRule="auto"/>
        <w:rPr>
          <w:rFonts w:asciiTheme="majorBidi" w:hAnsiTheme="majorBidi" w:cstheme="majorBidi"/>
          <w:sz w:val="24"/>
          <w:szCs w:val="24"/>
          <w:shd w:val="clear" w:color="auto" w:fill="FFFFFF"/>
        </w:rPr>
      </w:pPr>
      <w:r w:rsidRPr="009E7F55">
        <w:rPr>
          <w:rFonts w:asciiTheme="majorBidi" w:hAnsiTheme="majorBidi" w:cstheme="majorBidi"/>
          <w:sz w:val="24"/>
          <w:szCs w:val="24"/>
          <w:shd w:val="clear" w:color="auto" w:fill="FFFFFF"/>
        </w:rPr>
        <w:t>The rest of th</w:t>
      </w:r>
      <w:r w:rsidR="00356C1A" w:rsidRPr="009E7F55">
        <w:rPr>
          <w:rFonts w:asciiTheme="majorBidi" w:hAnsiTheme="majorBidi" w:cstheme="majorBidi"/>
          <w:sz w:val="24"/>
          <w:szCs w:val="24"/>
          <w:shd w:val="clear" w:color="auto" w:fill="FFFFFF"/>
        </w:rPr>
        <w:t xml:space="preserve">e paper is organized as follows, Section </w:t>
      </w:r>
      <w:r w:rsidRPr="009E7F55">
        <w:rPr>
          <w:rFonts w:asciiTheme="majorBidi" w:hAnsiTheme="majorBidi" w:cstheme="majorBidi"/>
          <w:sz w:val="24"/>
          <w:szCs w:val="24"/>
          <w:shd w:val="clear" w:color="auto" w:fill="FFFFFF"/>
        </w:rPr>
        <w:t xml:space="preserve">2 describes the </w:t>
      </w:r>
      <w:r w:rsidR="00154E9D" w:rsidRPr="009E7F55">
        <w:rPr>
          <w:rFonts w:asciiTheme="majorBidi" w:hAnsiTheme="majorBidi" w:cstheme="majorBidi"/>
          <w:sz w:val="24"/>
          <w:szCs w:val="24"/>
          <w:shd w:val="clear" w:color="auto" w:fill="FFFFFF"/>
        </w:rPr>
        <w:t>demand for money</w:t>
      </w:r>
      <w:r w:rsidRPr="009E7F55">
        <w:rPr>
          <w:rFonts w:asciiTheme="majorBidi" w:hAnsiTheme="majorBidi" w:cstheme="majorBidi"/>
          <w:sz w:val="24"/>
          <w:szCs w:val="24"/>
          <w:shd w:val="clear" w:color="auto" w:fill="FFFFFF"/>
        </w:rPr>
        <w:t xml:space="preserve"> model</w:t>
      </w:r>
      <w:r w:rsidR="00154E9D" w:rsidRPr="009E7F55">
        <w:rPr>
          <w:rFonts w:asciiTheme="majorBidi" w:hAnsiTheme="majorBidi" w:cstheme="majorBidi"/>
          <w:sz w:val="24"/>
          <w:szCs w:val="24"/>
          <w:shd w:val="clear" w:color="auto" w:fill="FFFFFF"/>
        </w:rPr>
        <w:t xml:space="preserve"> &amp; </w:t>
      </w:r>
      <w:r w:rsidR="00356C1A" w:rsidRPr="009E7F55">
        <w:rPr>
          <w:rFonts w:asciiTheme="majorBidi" w:hAnsiTheme="majorBidi" w:cstheme="majorBidi"/>
          <w:sz w:val="24"/>
          <w:szCs w:val="24"/>
          <w:shd w:val="clear" w:color="auto" w:fill="FFFFFF"/>
        </w:rPr>
        <w:t>bounds testing</w:t>
      </w:r>
      <w:r w:rsidR="00154E9D" w:rsidRPr="009E7F55">
        <w:rPr>
          <w:rFonts w:asciiTheme="majorBidi" w:hAnsiTheme="majorBidi" w:cstheme="majorBidi"/>
          <w:sz w:val="24"/>
          <w:szCs w:val="24"/>
          <w:shd w:val="clear" w:color="auto" w:fill="FFFFFF"/>
        </w:rPr>
        <w:t xml:space="preserve"> approach. </w:t>
      </w:r>
      <w:r w:rsidRPr="009E7F55">
        <w:rPr>
          <w:rFonts w:asciiTheme="majorBidi" w:hAnsiTheme="majorBidi" w:cstheme="majorBidi"/>
          <w:sz w:val="24"/>
          <w:szCs w:val="24"/>
          <w:shd w:val="clear" w:color="auto" w:fill="FFFFFF"/>
        </w:rPr>
        <w:t>Section 3</w:t>
      </w:r>
      <w:r w:rsidR="00154E9D" w:rsidRPr="009E7F55">
        <w:rPr>
          <w:rFonts w:asciiTheme="majorBidi" w:hAnsiTheme="majorBidi" w:cstheme="majorBidi"/>
          <w:sz w:val="24"/>
          <w:szCs w:val="24"/>
          <w:shd w:val="clear" w:color="auto" w:fill="FFFFFF"/>
        </w:rPr>
        <w:t xml:space="preserve"> presents the empirical results and Section 4 provides the conclusion.</w:t>
      </w:r>
    </w:p>
    <w:p w14:paraId="469FE8CC" w14:textId="77777777" w:rsidR="00180F52" w:rsidRPr="009E7F55" w:rsidRDefault="00180F52" w:rsidP="00180F52">
      <w:pPr>
        <w:spacing w:after="0" w:line="240" w:lineRule="auto"/>
        <w:rPr>
          <w:rFonts w:asciiTheme="majorBidi" w:hAnsiTheme="majorBidi" w:cstheme="majorBidi"/>
          <w:sz w:val="24"/>
          <w:szCs w:val="24"/>
          <w:shd w:val="clear" w:color="auto" w:fill="FFFFFF"/>
        </w:rPr>
      </w:pPr>
    </w:p>
    <w:p w14:paraId="2F695ACD" w14:textId="3A6BE157" w:rsidR="00BD110B" w:rsidRPr="009E7F55" w:rsidRDefault="00522D32" w:rsidP="00180F52">
      <w:pPr>
        <w:pStyle w:val="Title"/>
        <w:spacing w:line="240" w:lineRule="auto"/>
        <w:jc w:val="left"/>
        <w:rPr>
          <w:rFonts w:asciiTheme="majorBidi" w:eastAsiaTheme="minorHAnsi" w:hAnsiTheme="majorBidi"/>
          <w:spacing w:val="0"/>
          <w:kern w:val="0"/>
          <w:shd w:val="clear" w:color="auto" w:fill="FFFFFF"/>
          <w:lang w:eastAsia="en-US"/>
        </w:rPr>
      </w:pPr>
      <w:r w:rsidRPr="009E7F55">
        <w:rPr>
          <w:rFonts w:asciiTheme="majorBidi" w:eastAsiaTheme="minorHAnsi" w:hAnsiTheme="majorBidi"/>
          <w:spacing w:val="0"/>
          <w:kern w:val="0"/>
          <w:shd w:val="clear" w:color="auto" w:fill="FFFFFF"/>
          <w:lang w:eastAsia="en-US"/>
        </w:rPr>
        <w:t>2.</w:t>
      </w:r>
      <w:r w:rsidR="00BD110B" w:rsidRPr="009E7F55">
        <w:rPr>
          <w:rFonts w:asciiTheme="majorBidi" w:eastAsiaTheme="minorHAnsi" w:hAnsiTheme="majorBidi"/>
          <w:spacing w:val="0"/>
          <w:kern w:val="0"/>
          <w:shd w:val="clear" w:color="auto" w:fill="FFFFFF"/>
          <w:lang w:eastAsia="en-US"/>
        </w:rPr>
        <w:t xml:space="preserve"> Demand for money model &amp; </w:t>
      </w:r>
      <w:r w:rsidR="00356C1A" w:rsidRPr="009E7F55">
        <w:rPr>
          <w:rFonts w:asciiTheme="majorBidi" w:eastAsiaTheme="minorHAnsi" w:hAnsiTheme="majorBidi"/>
          <w:spacing w:val="0"/>
          <w:kern w:val="0"/>
          <w:shd w:val="clear" w:color="auto" w:fill="FFFFFF"/>
          <w:lang w:eastAsia="en-US"/>
        </w:rPr>
        <w:t>bounds testing</w:t>
      </w:r>
      <w:r w:rsidR="00BD110B" w:rsidRPr="009E7F55">
        <w:rPr>
          <w:rFonts w:asciiTheme="majorBidi" w:eastAsiaTheme="minorHAnsi" w:hAnsiTheme="majorBidi"/>
          <w:spacing w:val="0"/>
          <w:kern w:val="0"/>
          <w:shd w:val="clear" w:color="auto" w:fill="FFFFFF"/>
          <w:lang w:eastAsia="en-US"/>
        </w:rPr>
        <w:t xml:space="preserve"> approach</w:t>
      </w:r>
    </w:p>
    <w:p w14:paraId="5010A0B3" w14:textId="77777777" w:rsidR="00E601E2" w:rsidRPr="009E7F55" w:rsidRDefault="00E601E2" w:rsidP="00180F52">
      <w:pPr>
        <w:spacing w:after="0" w:line="240" w:lineRule="auto"/>
        <w:rPr>
          <w:rFonts w:asciiTheme="majorBidi" w:hAnsiTheme="majorBidi" w:cstheme="majorBidi"/>
          <w:sz w:val="24"/>
          <w:szCs w:val="24"/>
          <w:shd w:val="clear" w:color="auto" w:fill="FFFFFF"/>
        </w:rPr>
      </w:pPr>
    </w:p>
    <w:p w14:paraId="65D94B03" w14:textId="30CD2415" w:rsidR="00522D32" w:rsidRPr="00E601E2" w:rsidRDefault="00522D32" w:rsidP="00180F52">
      <w:pPr>
        <w:spacing w:after="0" w:line="240" w:lineRule="auto"/>
        <w:rPr>
          <w:rFonts w:asciiTheme="majorBidi" w:hAnsiTheme="majorBidi" w:cstheme="majorBidi"/>
          <w:sz w:val="24"/>
          <w:szCs w:val="24"/>
          <w:shd w:val="clear" w:color="auto" w:fill="FFFFFF"/>
        </w:rPr>
      </w:pPr>
      <w:r w:rsidRPr="00E601E2">
        <w:rPr>
          <w:rFonts w:asciiTheme="majorBidi" w:hAnsiTheme="majorBidi" w:cstheme="majorBidi"/>
          <w:sz w:val="24"/>
          <w:szCs w:val="24"/>
          <w:shd w:val="clear" w:color="auto" w:fill="FFFFFF"/>
        </w:rPr>
        <w:t>This research follows Keynes work, as it interprets the determinants of money demand conveniently, by analyzing the relationship between the demand for real balances (</w:t>
      </w:r>
      <m:oMath>
        <m:r>
          <m:rPr>
            <m:sty m:val="p"/>
          </m:rPr>
          <w:rPr>
            <w:rFonts w:ascii="Cambria Math" w:hAnsi="Cambria Math" w:cstheme="majorBidi"/>
            <w:sz w:val="24"/>
            <w:szCs w:val="24"/>
            <w:shd w:val="clear" w:color="auto" w:fill="FFFFFF"/>
          </w:rPr>
          <m:t xml:space="preserve"> </m:t>
        </m:r>
        <m:f>
          <m:fPr>
            <m:ctrlPr>
              <w:rPr>
                <w:rFonts w:ascii="Cambria Math" w:hAnsi="Cambria Math" w:cstheme="majorBidi"/>
                <w:sz w:val="24"/>
                <w:szCs w:val="24"/>
                <w:shd w:val="clear" w:color="auto" w:fill="FFFFFF"/>
              </w:rPr>
            </m:ctrlPr>
          </m:fPr>
          <m:num>
            <m:r>
              <m:rPr>
                <m:sty m:val="p"/>
              </m:rPr>
              <w:rPr>
                <w:rFonts w:ascii="Cambria Math" w:hAnsi="Cambria Math" w:cstheme="majorBidi"/>
                <w:sz w:val="24"/>
                <w:szCs w:val="24"/>
                <w:shd w:val="clear" w:color="auto" w:fill="FFFFFF"/>
              </w:rPr>
              <m:t xml:space="preserve">Md </m:t>
            </m:r>
          </m:num>
          <m:den>
            <m:r>
              <m:rPr>
                <m:sty m:val="p"/>
              </m:rPr>
              <w:rPr>
                <w:rFonts w:ascii="Cambria Math" w:hAnsi="Cambria Math" w:cstheme="majorBidi"/>
                <w:sz w:val="24"/>
                <w:szCs w:val="24"/>
                <w:shd w:val="clear" w:color="auto" w:fill="FFFFFF"/>
              </w:rPr>
              <m:t>P</m:t>
            </m:r>
          </m:den>
        </m:f>
      </m:oMath>
      <w:r w:rsidRPr="00E601E2">
        <w:rPr>
          <w:rFonts w:asciiTheme="majorBidi" w:hAnsiTheme="majorBidi" w:cstheme="majorBidi"/>
          <w:sz w:val="24"/>
          <w:szCs w:val="24"/>
          <w:shd w:val="clear" w:color="auto" w:fill="FFFFFF"/>
        </w:rPr>
        <w:t>) as dependent variable, and the volume of transactions (Real income) plus the opportunity cost of holding money for households as independent variables.</w:t>
      </w:r>
    </w:p>
    <w:p w14:paraId="28F1CA65" w14:textId="77777777" w:rsidR="00E601E2" w:rsidRPr="009E7F55" w:rsidRDefault="00E601E2" w:rsidP="00180F52">
      <w:pPr>
        <w:spacing w:after="0" w:line="240" w:lineRule="auto"/>
        <w:rPr>
          <w:rFonts w:asciiTheme="majorBidi" w:hAnsiTheme="majorBidi" w:cstheme="majorBidi"/>
          <w:sz w:val="24"/>
          <w:szCs w:val="24"/>
          <w:shd w:val="clear" w:color="auto" w:fill="FFFFFF"/>
        </w:rPr>
      </w:pPr>
    </w:p>
    <w:p w14:paraId="2BF8419B" w14:textId="1ADDA0B8" w:rsidR="00F51866" w:rsidRDefault="00522D32" w:rsidP="00180F52">
      <w:pPr>
        <w:spacing w:after="0" w:line="240" w:lineRule="auto"/>
        <w:rPr>
          <w:rFonts w:asciiTheme="majorBidi" w:hAnsiTheme="majorBidi" w:cstheme="majorBidi"/>
          <w:sz w:val="24"/>
          <w:szCs w:val="24"/>
          <w:shd w:val="clear" w:color="auto" w:fill="FFFFFF"/>
        </w:rPr>
      </w:pPr>
      <w:r w:rsidRPr="00522D32">
        <w:rPr>
          <w:rFonts w:asciiTheme="majorBidi" w:hAnsiTheme="majorBidi" w:cstheme="majorBidi"/>
          <w:sz w:val="24"/>
          <w:szCs w:val="24"/>
          <w:shd w:val="clear" w:color="auto" w:fill="FFFFFF"/>
        </w:rPr>
        <w:t>An equation that specifies a linear relationship among the variables gives an approximate description of economic behavior related to the function model, for that a log-linear model is used to illustrate the linear relationship between real mon</w:t>
      </w:r>
      <w:r w:rsidR="00F51866">
        <w:rPr>
          <w:rFonts w:asciiTheme="majorBidi" w:hAnsiTheme="majorBidi" w:cstheme="majorBidi"/>
          <w:sz w:val="24"/>
          <w:szCs w:val="24"/>
          <w:shd w:val="clear" w:color="auto" w:fill="FFFFFF"/>
        </w:rPr>
        <w:t>ey balance and its determinants.</w:t>
      </w:r>
    </w:p>
    <w:p w14:paraId="1C477C57" w14:textId="3BBFBEFA" w:rsidR="00522D32" w:rsidRDefault="00947242" w:rsidP="00180F52">
      <w:pPr>
        <w:spacing w:after="0" w:line="24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w:t>
      </w:r>
      <w:r w:rsidR="00522D32" w:rsidRPr="00522D32">
        <w:rPr>
          <w:rFonts w:asciiTheme="majorBidi" w:hAnsiTheme="majorBidi" w:cstheme="majorBidi"/>
          <w:sz w:val="24"/>
          <w:szCs w:val="24"/>
          <w:shd w:val="clear" w:color="auto" w:fill="FFFFFF"/>
        </w:rPr>
        <w:t>ased on the above specification the function model can be formulated as:</w:t>
      </w:r>
    </w:p>
    <w:p w14:paraId="2FA4E7A4" w14:textId="77777777" w:rsidR="00180F52" w:rsidRPr="00522D32" w:rsidRDefault="00180F52" w:rsidP="00180F52">
      <w:pPr>
        <w:spacing w:after="0" w:line="240" w:lineRule="auto"/>
        <w:rPr>
          <w:rFonts w:asciiTheme="majorBidi" w:hAnsiTheme="majorBidi" w:cstheme="majorBidi"/>
          <w:sz w:val="24"/>
          <w:szCs w:val="24"/>
          <w:shd w:val="clear" w:color="auto" w:fill="FFFFFF"/>
        </w:rPr>
      </w:pPr>
    </w:p>
    <w:p w14:paraId="46E4AF74" w14:textId="4E2BBDAC" w:rsidR="00F421FA" w:rsidRPr="009E7F55" w:rsidRDefault="00522D32" w:rsidP="00F421FA">
      <w:pPr>
        <w:spacing w:after="0" w:line="240" w:lineRule="auto"/>
        <w:jc w:val="center"/>
        <w:rPr>
          <w:rFonts w:asciiTheme="majorBidi" w:hAnsiTheme="majorBidi" w:cstheme="majorBidi"/>
          <w:sz w:val="24"/>
          <w:szCs w:val="24"/>
          <w:shd w:val="clear" w:color="auto" w:fill="FFFFFF"/>
        </w:rPr>
      </w:pPr>
      <w:r w:rsidRPr="00522D32">
        <w:rPr>
          <w:rFonts w:asciiTheme="majorBidi" w:hAnsiTheme="majorBidi" w:cstheme="majorBidi"/>
          <w:sz w:val="24"/>
          <w:szCs w:val="24"/>
          <w:shd w:val="clear" w:color="auto" w:fill="FFFFFF"/>
        </w:rPr>
        <w:t xml:space="preserve">Log ( </w:t>
      </w:r>
      <m:oMath>
        <m:f>
          <m:fPr>
            <m:ctrlPr>
              <w:rPr>
                <w:rFonts w:ascii="Cambria Math" w:hAnsi="Cambria Math" w:cstheme="majorBidi"/>
                <w:sz w:val="24"/>
                <w:szCs w:val="24"/>
                <w:shd w:val="clear" w:color="auto" w:fill="FFFFFF"/>
              </w:rPr>
            </m:ctrlPr>
          </m:fPr>
          <m:num>
            <m:r>
              <m:rPr>
                <m:sty m:val="p"/>
              </m:rPr>
              <w:rPr>
                <w:rFonts w:ascii="Cambria Math" w:hAnsi="Cambria Math" w:cstheme="majorBidi"/>
                <w:sz w:val="24"/>
                <w:szCs w:val="24"/>
                <w:shd w:val="clear" w:color="auto" w:fill="FFFFFF"/>
              </w:rPr>
              <m:t>Md</m:t>
            </m:r>
          </m:num>
          <m:den>
            <m:r>
              <m:rPr>
                <m:sty m:val="p"/>
              </m:rPr>
              <w:rPr>
                <w:rFonts w:ascii="Cambria Math" w:hAnsi="Cambria Math" w:cstheme="majorBidi"/>
                <w:sz w:val="24"/>
                <w:szCs w:val="24"/>
                <w:shd w:val="clear" w:color="auto" w:fill="FFFFFF"/>
              </w:rPr>
              <m:t>P</m:t>
            </m:r>
          </m:den>
        </m:f>
      </m:oMath>
      <w:r w:rsidRPr="009E7F55">
        <w:rPr>
          <w:rFonts w:asciiTheme="majorBidi" w:hAnsiTheme="majorBidi" w:cstheme="majorBidi"/>
          <w:sz w:val="24"/>
          <w:szCs w:val="24"/>
          <w:shd w:val="clear" w:color="auto" w:fill="FFFFFF"/>
        </w:rPr>
        <w:t xml:space="preserve"> ) = log (real GDP) + (nominal interest rate) + e</w:t>
      </w:r>
    </w:p>
    <w:p w14:paraId="35FAC3DC" w14:textId="77777777" w:rsidR="00522D32" w:rsidRPr="009E7F55" w:rsidRDefault="00522D32" w:rsidP="00180F52">
      <w:pPr>
        <w:spacing w:after="0" w:line="240" w:lineRule="auto"/>
        <w:rPr>
          <w:rFonts w:asciiTheme="majorBidi" w:hAnsiTheme="majorBidi" w:cstheme="majorBidi"/>
          <w:sz w:val="24"/>
          <w:szCs w:val="24"/>
          <w:shd w:val="clear" w:color="auto" w:fill="FFFFFF"/>
        </w:rPr>
      </w:pPr>
      <w:r w:rsidRPr="009E7F55">
        <w:rPr>
          <w:rFonts w:asciiTheme="majorBidi" w:hAnsiTheme="majorBidi" w:cstheme="majorBidi"/>
          <w:sz w:val="24"/>
          <w:szCs w:val="24"/>
          <w:shd w:val="clear" w:color="auto" w:fill="FFFFFF"/>
        </w:rPr>
        <w:t>The quantity of money demand at current price levels is chosen to represent the demand for real money balances, symbolized as the fraction of money demand over the price level, which means that the model incorporates an assumption of price homogeneity assuming that money is neutral in the long run, where the desire to hold nominal money balances is proportionally to any changes in price level.</w:t>
      </w:r>
    </w:p>
    <w:p w14:paraId="7FB2C195" w14:textId="77777777" w:rsidR="00180F52" w:rsidRPr="009E7F55" w:rsidRDefault="00180F52" w:rsidP="00180F52">
      <w:pPr>
        <w:spacing w:after="0" w:line="240" w:lineRule="auto"/>
        <w:rPr>
          <w:rFonts w:asciiTheme="majorBidi" w:hAnsiTheme="majorBidi" w:cstheme="majorBidi"/>
          <w:sz w:val="24"/>
          <w:szCs w:val="24"/>
          <w:shd w:val="clear" w:color="auto" w:fill="FFFFFF"/>
        </w:rPr>
      </w:pPr>
    </w:p>
    <w:p w14:paraId="7038A9BB" w14:textId="690FC9BC" w:rsidR="00522D32" w:rsidRPr="009E7F55" w:rsidRDefault="00522D32" w:rsidP="00180F52">
      <w:pPr>
        <w:spacing w:after="0" w:line="240" w:lineRule="auto"/>
        <w:rPr>
          <w:rFonts w:asciiTheme="majorBidi" w:hAnsiTheme="majorBidi" w:cstheme="majorBidi"/>
          <w:sz w:val="24"/>
          <w:szCs w:val="24"/>
          <w:shd w:val="clear" w:color="auto" w:fill="FFFFFF"/>
        </w:rPr>
      </w:pPr>
      <w:r w:rsidRPr="009E7F55">
        <w:rPr>
          <w:rFonts w:asciiTheme="majorBidi" w:hAnsiTheme="majorBidi" w:cstheme="majorBidi"/>
          <w:sz w:val="24"/>
          <w:szCs w:val="24"/>
          <w:shd w:val="clear" w:color="auto" w:fill="FFFFFF"/>
        </w:rPr>
        <w:t>The scale variable (Real GDP) in the demand for money function is used as a measure of transactions for being most comprehensive indicat</w:t>
      </w:r>
      <w:r w:rsidR="009F0E0F" w:rsidRPr="009E7F55">
        <w:rPr>
          <w:rFonts w:asciiTheme="majorBidi" w:hAnsiTheme="majorBidi" w:cstheme="majorBidi"/>
          <w:sz w:val="24"/>
          <w:szCs w:val="24"/>
          <w:shd w:val="clear" w:color="auto" w:fill="FFFFFF"/>
        </w:rPr>
        <w:t>or of general economic activity (Friedman, 1970), w</w:t>
      </w:r>
      <w:r w:rsidRPr="009E7F55">
        <w:rPr>
          <w:rFonts w:asciiTheme="majorBidi" w:hAnsiTheme="majorBidi" w:cstheme="majorBidi"/>
          <w:sz w:val="24"/>
          <w:szCs w:val="24"/>
          <w:shd w:val="clear" w:color="auto" w:fill="FFFFFF"/>
        </w:rPr>
        <w:t>here both GDP and price level are united to same base year of 2015.</w:t>
      </w:r>
    </w:p>
    <w:p w14:paraId="64F0C02B" w14:textId="77777777" w:rsidR="008B07EB" w:rsidRPr="009E7F55" w:rsidRDefault="008B07EB" w:rsidP="00180F52">
      <w:pPr>
        <w:spacing w:after="0" w:line="240" w:lineRule="auto"/>
        <w:rPr>
          <w:rFonts w:asciiTheme="majorBidi" w:hAnsiTheme="majorBidi" w:cstheme="majorBidi"/>
          <w:sz w:val="24"/>
          <w:szCs w:val="24"/>
          <w:shd w:val="clear" w:color="auto" w:fill="FFFFFF"/>
        </w:rPr>
      </w:pPr>
    </w:p>
    <w:p w14:paraId="45C75800" w14:textId="0B87D2AB" w:rsidR="008B07EB" w:rsidRDefault="00522D32" w:rsidP="00180F52">
      <w:pPr>
        <w:spacing w:after="0" w:line="240" w:lineRule="auto"/>
        <w:rPr>
          <w:rFonts w:asciiTheme="majorBidi" w:hAnsiTheme="majorBidi" w:cstheme="majorBidi"/>
          <w:sz w:val="24"/>
          <w:szCs w:val="24"/>
          <w:shd w:val="clear" w:color="auto" w:fill="FFFFFF"/>
        </w:rPr>
      </w:pPr>
      <w:r w:rsidRPr="009E7F55">
        <w:rPr>
          <w:rFonts w:asciiTheme="majorBidi" w:hAnsiTheme="majorBidi" w:cstheme="majorBidi"/>
          <w:sz w:val="24"/>
          <w:szCs w:val="24"/>
          <w:shd w:val="clear" w:color="auto" w:fill="FFFFFF"/>
        </w:rPr>
        <w:t>The opportunity cost is the interest rate</w:t>
      </w:r>
      <w:r w:rsidR="008B07EB" w:rsidRPr="009E7F55">
        <w:rPr>
          <w:rFonts w:asciiTheme="majorBidi" w:hAnsiTheme="majorBidi" w:cstheme="majorBidi"/>
          <w:sz w:val="24"/>
          <w:szCs w:val="24"/>
          <w:shd w:val="clear" w:color="auto" w:fill="FFFFFF"/>
        </w:rPr>
        <w:t xml:space="preserve"> forgone on alternative assets (Friedman</w:t>
      </w:r>
      <w:proofErr w:type="gramStart"/>
      <w:r w:rsidR="008B07EB" w:rsidRPr="009E7F55">
        <w:rPr>
          <w:rFonts w:asciiTheme="majorBidi" w:hAnsiTheme="majorBidi" w:cstheme="majorBidi"/>
          <w:sz w:val="24"/>
          <w:szCs w:val="24"/>
          <w:shd w:val="clear" w:color="auto" w:fill="FFFFFF"/>
        </w:rPr>
        <w:t>,1987</w:t>
      </w:r>
      <w:proofErr w:type="gramEnd"/>
      <w:r w:rsidR="008B07EB" w:rsidRPr="009E7F55">
        <w:rPr>
          <w:rFonts w:asciiTheme="majorBidi" w:hAnsiTheme="majorBidi" w:cstheme="majorBidi"/>
          <w:sz w:val="24"/>
          <w:szCs w:val="24"/>
          <w:shd w:val="clear" w:color="auto" w:fill="FFFFFF"/>
        </w:rPr>
        <w:t xml:space="preserve">), </w:t>
      </w:r>
      <w:r w:rsidRPr="009E7F55">
        <w:rPr>
          <w:rFonts w:asciiTheme="majorBidi" w:hAnsiTheme="majorBidi" w:cstheme="majorBidi"/>
          <w:sz w:val="24"/>
          <w:szCs w:val="24"/>
          <w:shd w:val="clear" w:color="auto" w:fill="FFFFFF"/>
        </w:rPr>
        <w:t>where nominal interest rate on deposits is considered to be an adequate proxy</w:t>
      </w:r>
      <w:r w:rsidRPr="00522D32">
        <w:rPr>
          <w:rFonts w:asciiTheme="majorBidi" w:hAnsiTheme="majorBidi" w:cstheme="majorBidi"/>
          <w:sz w:val="24"/>
          <w:szCs w:val="24"/>
          <w:shd w:val="clear" w:color="auto" w:fill="FFFFFF"/>
        </w:rPr>
        <w:t xml:space="preserve"> of the opportunity cost of holding money, </w:t>
      </w:r>
      <w:r w:rsidR="008B07EB">
        <w:rPr>
          <w:rFonts w:asciiTheme="majorBidi" w:hAnsiTheme="majorBidi" w:cstheme="majorBidi"/>
          <w:sz w:val="24"/>
          <w:szCs w:val="24"/>
          <w:shd w:val="clear" w:color="auto" w:fill="FFFFFF"/>
        </w:rPr>
        <w:t>hence</w:t>
      </w:r>
      <w:r w:rsidRPr="00947242">
        <w:rPr>
          <w:rFonts w:asciiTheme="majorBidi" w:hAnsiTheme="majorBidi" w:cstheme="majorBidi"/>
          <w:sz w:val="24"/>
          <w:szCs w:val="24"/>
          <w:shd w:val="clear" w:color="auto" w:fill="FFFFFF"/>
        </w:rPr>
        <w:t xml:space="preserve"> the weighted average of all currencies is taken into account.</w:t>
      </w:r>
    </w:p>
    <w:p w14:paraId="71A43DEB" w14:textId="77777777" w:rsidR="00180F52" w:rsidRPr="008B07EB" w:rsidRDefault="00180F52" w:rsidP="00180F52">
      <w:pPr>
        <w:spacing w:after="0" w:line="240" w:lineRule="auto"/>
        <w:rPr>
          <w:rFonts w:asciiTheme="majorBidi" w:hAnsiTheme="majorBidi" w:cstheme="majorBidi"/>
          <w:sz w:val="24"/>
          <w:szCs w:val="24"/>
          <w:shd w:val="clear" w:color="auto" w:fill="FFFFFF"/>
        </w:rPr>
      </w:pPr>
    </w:p>
    <w:p w14:paraId="3299C6BD" w14:textId="77777777" w:rsidR="000D3002" w:rsidRPr="009E7F55" w:rsidRDefault="000D3002" w:rsidP="00180F52">
      <w:pPr>
        <w:spacing w:after="0" w:line="240" w:lineRule="auto"/>
        <w:rPr>
          <w:rFonts w:asciiTheme="majorBidi" w:hAnsiTheme="majorBidi" w:cstheme="majorBidi"/>
          <w:sz w:val="24"/>
          <w:szCs w:val="24"/>
          <w:shd w:val="clear" w:color="auto" w:fill="FFFFFF"/>
        </w:rPr>
      </w:pPr>
      <w:r w:rsidRPr="009E7F55">
        <w:rPr>
          <w:rFonts w:asciiTheme="majorBidi" w:hAnsiTheme="majorBidi" w:cstheme="majorBidi"/>
          <w:sz w:val="24"/>
          <w:szCs w:val="24"/>
          <w:shd w:val="clear" w:color="auto" w:fill="FFFFFF"/>
        </w:rPr>
        <w:t xml:space="preserve">To start with, the research examines the stationary of the data, as to choose the best model that can show significant regression analysis. </w:t>
      </w:r>
    </w:p>
    <w:p w14:paraId="6F5A85C4" w14:textId="77777777" w:rsidR="00180F52" w:rsidRPr="009E7F55" w:rsidRDefault="00180F52" w:rsidP="00180F52">
      <w:pPr>
        <w:spacing w:after="0" w:line="240" w:lineRule="auto"/>
        <w:rPr>
          <w:rFonts w:asciiTheme="majorBidi" w:hAnsiTheme="majorBidi" w:cstheme="majorBidi"/>
          <w:sz w:val="24"/>
          <w:szCs w:val="24"/>
          <w:shd w:val="clear" w:color="auto" w:fill="FFFFFF"/>
        </w:rPr>
      </w:pPr>
    </w:p>
    <w:p w14:paraId="6B1857ED" w14:textId="77777777" w:rsidR="00D16C14" w:rsidRPr="009E7F55" w:rsidRDefault="000D3002" w:rsidP="00180F52">
      <w:pPr>
        <w:spacing w:after="0" w:line="240" w:lineRule="auto"/>
        <w:rPr>
          <w:rFonts w:asciiTheme="majorBidi" w:hAnsiTheme="majorBidi" w:cstheme="majorBidi"/>
          <w:sz w:val="24"/>
          <w:szCs w:val="24"/>
          <w:shd w:val="clear" w:color="auto" w:fill="FFFFFF"/>
        </w:rPr>
      </w:pPr>
      <w:r w:rsidRPr="009E7F55">
        <w:rPr>
          <w:rFonts w:asciiTheme="majorBidi" w:hAnsiTheme="majorBidi" w:cstheme="majorBidi"/>
          <w:sz w:val="24"/>
          <w:szCs w:val="24"/>
          <w:shd w:val="clear" w:color="auto" w:fill="FFFFFF"/>
        </w:rPr>
        <w:t xml:space="preserve">Using Augmented Dickey-Fuller test, the non- stationary variables are detected when the computed </w:t>
      </w:r>
      <w:proofErr w:type="gramStart"/>
      <w:r w:rsidRPr="009E7F55">
        <w:rPr>
          <w:rFonts w:asciiTheme="majorBidi" w:hAnsiTheme="majorBidi" w:cstheme="majorBidi"/>
          <w:sz w:val="24"/>
          <w:szCs w:val="24"/>
          <w:shd w:val="clear" w:color="auto" w:fill="FFFFFF"/>
        </w:rPr>
        <w:t>Z(</w:t>
      </w:r>
      <w:proofErr w:type="gramEnd"/>
      <w:r w:rsidRPr="009E7F55">
        <w:rPr>
          <w:rFonts w:asciiTheme="majorBidi" w:hAnsiTheme="majorBidi" w:cstheme="majorBidi"/>
          <w:sz w:val="24"/>
          <w:szCs w:val="24"/>
          <w:shd w:val="clear" w:color="auto" w:fill="FFFFFF"/>
        </w:rPr>
        <w:t>t)-statistic is smaller in magnitude than critical value at 5%, or when p value exceeds the 5% level of significance (Dickey and Fuller, 1979).</w:t>
      </w:r>
    </w:p>
    <w:p w14:paraId="07B96B6A" w14:textId="77777777" w:rsidR="00180F52" w:rsidRPr="009E7F55" w:rsidRDefault="00180F52" w:rsidP="00180F52">
      <w:pPr>
        <w:spacing w:after="0" w:line="240" w:lineRule="auto"/>
        <w:rPr>
          <w:rFonts w:asciiTheme="majorBidi" w:hAnsiTheme="majorBidi" w:cstheme="majorBidi"/>
          <w:sz w:val="24"/>
          <w:szCs w:val="24"/>
          <w:shd w:val="clear" w:color="auto" w:fill="FFFFFF"/>
        </w:rPr>
      </w:pPr>
    </w:p>
    <w:p w14:paraId="7ECA9C3F" w14:textId="141A1838" w:rsidR="00180F52" w:rsidRDefault="00570252" w:rsidP="00180F52">
      <w:pPr>
        <w:spacing w:after="0" w:line="240" w:lineRule="auto"/>
        <w:rPr>
          <w:rFonts w:asciiTheme="majorBidi" w:hAnsiTheme="majorBidi" w:cstheme="majorBidi"/>
          <w:sz w:val="24"/>
          <w:szCs w:val="24"/>
          <w:shd w:val="clear" w:color="auto" w:fill="FFFFFF"/>
        </w:rPr>
      </w:pPr>
      <w:r w:rsidRPr="00356C1A">
        <w:rPr>
          <w:rFonts w:asciiTheme="majorBidi" w:hAnsiTheme="majorBidi" w:cstheme="majorBidi"/>
          <w:sz w:val="24"/>
          <w:szCs w:val="24"/>
          <w:shd w:val="clear" w:color="auto" w:fill="FFFFFF"/>
        </w:rPr>
        <w:t>Afterwards bound testing is applied to examine the existence of long run relationship.</w:t>
      </w:r>
    </w:p>
    <w:p w14:paraId="4781BC8F" w14:textId="77777777" w:rsidR="00180F52" w:rsidRPr="00180F52" w:rsidRDefault="00180F52" w:rsidP="00180F52">
      <w:pPr>
        <w:spacing w:after="0" w:line="240" w:lineRule="auto"/>
        <w:rPr>
          <w:rFonts w:asciiTheme="majorBidi" w:hAnsiTheme="majorBidi" w:cstheme="majorBidi"/>
          <w:sz w:val="24"/>
          <w:szCs w:val="24"/>
          <w:shd w:val="clear" w:color="auto" w:fill="FFFFFF"/>
        </w:rPr>
      </w:pPr>
    </w:p>
    <w:p w14:paraId="29120095" w14:textId="77777777" w:rsidR="00570252" w:rsidRDefault="00570252" w:rsidP="00180F52">
      <w:pPr>
        <w:shd w:val="clear" w:color="auto" w:fill="FFFFFF"/>
        <w:spacing w:after="0" w:line="240" w:lineRule="auto"/>
        <w:textAlignment w:val="baseline"/>
        <w:rPr>
          <w:rFonts w:asciiTheme="majorBidi" w:hAnsiTheme="majorBidi" w:cstheme="majorBidi"/>
          <w:sz w:val="24"/>
          <w:szCs w:val="24"/>
          <w:shd w:val="clear" w:color="auto" w:fill="FFFFFF"/>
        </w:rPr>
      </w:pPr>
      <w:r w:rsidRPr="00356C1A">
        <w:rPr>
          <w:rFonts w:asciiTheme="majorBidi" w:hAnsiTheme="majorBidi" w:cstheme="majorBidi"/>
          <w:sz w:val="24"/>
          <w:szCs w:val="24"/>
          <w:shd w:val="clear" w:color="auto" w:fill="FFFFFF"/>
        </w:rPr>
        <w:t>H0: there is no cointegration among variables (β1 = β2 = β3 = 0)</w:t>
      </w:r>
    </w:p>
    <w:p w14:paraId="48529FC1" w14:textId="77777777" w:rsidR="009E7F55" w:rsidRPr="00356C1A" w:rsidRDefault="009E7F55" w:rsidP="00180F52">
      <w:pPr>
        <w:shd w:val="clear" w:color="auto" w:fill="FFFFFF"/>
        <w:spacing w:after="0" w:line="240" w:lineRule="auto"/>
        <w:textAlignment w:val="baseline"/>
        <w:rPr>
          <w:rFonts w:asciiTheme="majorBidi" w:hAnsiTheme="majorBidi" w:cstheme="majorBidi"/>
          <w:sz w:val="24"/>
          <w:szCs w:val="24"/>
          <w:shd w:val="clear" w:color="auto" w:fill="FFFFFF"/>
        </w:rPr>
      </w:pPr>
    </w:p>
    <w:p w14:paraId="32AD231B" w14:textId="77777777" w:rsidR="00570252" w:rsidRPr="00356C1A" w:rsidRDefault="00570252" w:rsidP="00180F52">
      <w:pPr>
        <w:shd w:val="clear" w:color="auto" w:fill="FFFFFF"/>
        <w:spacing w:after="0" w:line="240" w:lineRule="auto"/>
        <w:textAlignment w:val="baseline"/>
        <w:rPr>
          <w:rFonts w:asciiTheme="majorBidi" w:hAnsiTheme="majorBidi" w:cstheme="majorBidi"/>
          <w:sz w:val="24"/>
          <w:szCs w:val="24"/>
          <w:shd w:val="clear" w:color="auto" w:fill="FFFFFF"/>
        </w:rPr>
      </w:pPr>
      <w:r w:rsidRPr="00356C1A">
        <w:rPr>
          <w:rFonts w:asciiTheme="majorBidi" w:hAnsiTheme="majorBidi" w:cstheme="majorBidi"/>
          <w:sz w:val="24"/>
          <w:szCs w:val="24"/>
          <w:shd w:val="clear" w:color="auto" w:fill="FFFFFF"/>
        </w:rPr>
        <w:t xml:space="preserve">H1: there is cointegration among variables (β1 ≠ β2 ≠ β3 ≠ 0) </w:t>
      </w:r>
    </w:p>
    <w:p w14:paraId="097227F4" w14:textId="17D67E0C" w:rsidR="00CC2944" w:rsidRPr="00283FB7" w:rsidRDefault="00570252" w:rsidP="00283FB7">
      <w:pPr>
        <w:shd w:val="clear" w:color="auto" w:fill="FFFFFF"/>
        <w:spacing w:line="240" w:lineRule="auto"/>
        <w:textAlignment w:val="baseline"/>
        <w:rPr>
          <w:rFonts w:asciiTheme="majorBidi" w:hAnsiTheme="majorBidi" w:cstheme="majorBidi"/>
          <w:sz w:val="24"/>
          <w:szCs w:val="24"/>
          <w:shd w:val="clear" w:color="auto" w:fill="FFFFFF"/>
        </w:rPr>
      </w:pPr>
      <w:r w:rsidRPr="00356C1A">
        <w:rPr>
          <w:rFonts w:asciiTheme="majorBidi" w:hAnsiTheme="majorBidi" w:cstheme="majorBidi"/>
          <w:sz w:val="24"/>
          <w:szCs w:val="24"/>
          <w:shd w:val="clear" w:color="auto" w:fill="FFFFFF"/>
        </w:rPr>
        <w:lastRenderedPageBreak/>
        <w:t xml:space="preserve">The lower critical bound assumes all the variables are I(0) meaning that the data is stationary, </w:t>
      </w:r>
      <w:r w:rsidR="00356C1A">
        <w:rPr>
          <w:rFonts w:asciiTheme="majorBidi" w:hAnsiTheme="majorBidi" w:cstheme="majorBidi"/>
          <w:sz w:val="24"/>
          <w:szCs w:val="24"/>
          <w:shd w:val="clear" w:color="auto" w:fill="FFFFFF"/>
        </w:rPr>
        <w:t>while the</w:t>
      </w:r>
      <w:r w:rsidRPr="00356C1A">
        <w:rPr>
          <w:rFonts w:asciiTheme="majorBidi" w:hAnsiTheme="majorBidi" w:cstheme="majorBidi"/>
          <w:sz w:val="24"/>
          <w:szCs w:val="24"/>
          <w:shd w:val="clear" w:color="auto" w:fill="FFFFFF"/>
        </w:rPr>
        <w:t xml:space="preserve"> upper bound assumes that all the variables are I(1)</w:t>
      </w:r>
      <w:r w:rsidR="00356C1A">
        <w:rPr>
          <w:rFonts w:asciiTheme="majorBidi" w:hAnsiTheme="majorBidi" w:cstheme="majorBidi"/>
          <w:sz w:val="24"/>
          <w:szCs w:val="24"/>
          <w:shd w:val="clear" w:color="auto" w:fill="FFFFFF"/>
        </w:rPr>
        <w:t xml:space="preserve"> meaning that the data is stationary at level 1.</w:t>
      </w:r>
      <w:r w:rsidR="00356C1A" w:rsidRPr="00356C1A">
        <w:rPr>
          <w:rFonts w:asciiTheme="majorBidi" w:hAnsiTheme="majorBidi" w:cstheme="majorBidi"/>
          <w:sz w:val="24"/>
          <w:szCs w:val="24"/>
          <w:shd w:val="clear" w:color="auto" w:fill="FFFFFF"/>
        </w:rPr>
        <w:t xml:space="preserve"> </w:t>
      </w:r>
      <w:r w:rsidRPr="00356C1A">
        <w:rPr>
          <w:rFonts w:asciiTheme="majorBidi" w:hAnsiTheme="majorBidi" w:cstheme="majorBidi"/>
          <w:sz w:val="24"/>
          <w:szCs w:val="24"/>
          <w:shd w:val="clear" w:color="auto" w:fill="FFFFFF"/>
        </w:rPr>
        <w:t>So when F-statistic (Wald test) is greater than the upper bound critical value, H0 is rejected, while if the F-statistic is below the lower bound critical value, then H0 cannot be rejected, and finally when the F-statistics falls between the lower and upper bound, then the results are uncertain, (</w:t>
      </w:r>
      <w:proofErr w:type="spellStart"/>
      <w:r w:rsidRPr="00356C1A">
        <w:rPr>
          <w:rFonts w:asciiTheme="majorBidi" w:hAnsiTheme="majorBidi" w:cstheme="majorBidi"/>
          <w:sz w:val="24"/>
          <w:szCs w:val="24"/>
          <w:shd w:val="clear" w:color="auto" w:fill="FFFFFF"/>
        </w:rPr>
        <w:t>Pesaran</w:t>
      </w:r>
      <w:proofErr w:type="spellEnd"/>
      <w:r w:rsidRPr="00356C1A">
        <w:rPr>
          <w:rFonts w:asciiTheme="majorBidi" w:hAnsiTheme="majorBidi" w:cstheme="majorBidi"/>
          <w:sz w:val="24"/>
          <w:szCs w:val="24"/>
          <w:shd w:val="clear" w:color="auto" w:fill="FFFFFF"/>
        </w:rPr>
        <w:t xml:space="preserve">, Shin and Smith, 2001). </w:t>
      </w:r>
    </w:p>
    <w:p w14:paraId="0BFD695E" w14:textId="7B737F13" w:rsidR="00CC2944" w:rsidRDefault="00194528" w:rsidP="00CC2944">
      <w:pPr>
        <w:pStyle w:val="Title"/>
        <w:spacing w:line="240" w:lineRule="auto"/>
        <w:jc w:val="left"/>
        <w:rPr>
          <w:rFonts w:asciiTheme="majorBidi" w:hAnsiTheme="majorBidi"/>
          <w:b/>
          <w:bCs/>
          <w:lang w:val="en-GB"/>
        </w:rPr>
      </w:pPr>
      <w:r w:rsidRPr="00CC2944">
        <w:rPr>
          <w:rFonts w:asciiTheme="majorBidi" w:hAnsiTheme="majorBidi"/>
          <w:b/>
          <w:bCs/>
          <w:lang w:val="en-GB"/>
        </w:rPr>
        <w:t>3. Empirical Results</w:t>
      </w:r>
    </w:p>
    <w:p w14:paraId="18DEE807" w14:textId="77777777" w:rsidR="00CC2944" w:rsidRPr="00CC2944" w:rsidRDefault="00CC2944" w:rsidP="00CC2944">
      <w:pPr>
        <w:spacing w:after="0" w:line="240" w:lineRule="auto"/>
        <w:rPr>
          <w:lang w:val="en-GB" w:eastAsia="ja-JP"/>
        </w:rPr>
      </w:pPr>
    </w:p>
    <w:p w14:paraId="45AED473" w14:textId="627F827B" w:rsidR="00073047" w:rsidRDefault="00073047" w:rsidP="007D3E3F">
      <w:pPr>
        <w:spacing w:after="0" w:line="240" w:lineRule="auto"/>
        <w:rPr>
          <w:rFonts w:asciiTheme="majorBidi" w:hAnsiTheme="majorBidi" w:cstheme="majorBidi"/>
          <w:sz w:val="24"/>
          <w:szCs w:val="24"/>
        </w:rPr>
      </w:pPr>
      <w:r w:rsidRPr="00CC2944">
        <w:rPr>
          <w:rFonts w:asciiTheme="majorBidi" w:hAnsiTheme="majorBidi" w:cstheme="majorBidi"/>
          <w:spacing w:val="5"/>
          <w:sz w:val="24"/>
          <w:szCs w:val="24"/>
          <w:shd w:val="clear" w:color="auto" w:fill="FFFFFF"/>
        </w:rPr>
        <w:t xml:space="preserve">The study used data from </w:t>
      </w:r>
      <w:r w:rsidRPr="00CC2944">
        <w:rPr>
          <w:rFonts w:asciiTheme="majorBidi" w:hAnsiTheme="majorBidi" w:cstheme="majorBidi"/>
          <w:sz w:val="24"/>
          <w:szCs w:val="24"/>
        </w:rPr>
        <w:t>Palestine Monetary Authority (PMA) and the Central Bank of Jordan, the sample taken covers the period 2009Q3-2020Q4 using quarterly data.</w:t>
      </w:r>
    </w:p>
    <w:p w14:paraId="5D14D55A" w14:textId="77777777" w:rsidR="00CC2944" w:rsidRPr="00CC2944" w:rsidRDefault="00CC2944" w:rsidP="007D3E3F">
      <w:pPr>
        <w:spacing w:after="0" w:line="240" w:lineRule="auto"/>
        <w:rPr>
          <w:rFonts w:asciiTheme="majorBidi" w:hAnsiTheme="majorBidi" w:cstheme="majorBidi"/>
          <w:sz w:val="24"/>
          <w:szCs w:val="24"/>
        </w:rPr>
      </w:pPr>
    </w:p>
    <w:p w14:paraId="3F860129" w14:textId="7F94C35C" w:rsidR="00897C2C" w:rsidRPr="00F421FA" w:rsidRDefault="00CC2944" w:rsidP="00F421FA">
      <w:pPr>
        <w:spacing w:after="0" w:line="240" w:lineRule="auto"/>
        <w:contextualSpacing/>
        <w:rPr>
          <w:rFonts w:asciiTheme="majorBidi" w:hAnsiTheme="majorBidi" w:cstheme="majorBidi"/>
          <w:color w:val="111111"/>
          <w:sz w:val="28"/>
          <w:szCs w:val="28"/>
          <w:shd w:val="clear" w:color="auto" w:fill="FFFFFF"/>
        </w:rPr>
      </w:pPr>
      <w:r w:rsidRPr="00CC2944">
        <w:rPr>
          <w:rFonts w:asciiTheme="majorBidi" w:hAnsiTheme="majorBidi" w:cstheme="majorBidi"/>
          <w:sz w:val="24"/>
          <w:szCs w:val="24"/>
          <w:lang w:val="en-GB"/>
        </w:rPr>
        <w:t>After applying ADF test using Schwarz criterion (SIC), it turns out that none of (Log M1/P, Log M2/P, LO</w:t>
      </w:r>
      <w:r w:rsidRPr="00897C2C">
        <w:rPr>
          <w:rFonts w:asciiTheme="majorBidi" w:hAnsiTheme="majorBidi" w:cstheme="majorBidi"/>
          <w:sz w:val="24"/>
          <w:szCs w:val="24"/>
          <w:lang w:val="en-GB"/>
        </w:rPr>
        <w:t xml:space="preserve">G Real GDP) variables are in stationary form except for Interest rate which is stationary at level </w:t>
      </w:r>
      <w:proofErr w:type="gramStart"/>
      <w:r w:rsidRPr="00897C2C">
        <w:rPr>
          <w:rFonts w:asciiTheme="majorBidi" w:hAnsiTheme="majorBidi" w:cstheme="majorBidi"/>
          <w:sz w:val="24"/>
          <w:szCs w:val="24"/>
          <w:lang w:val="en-GB"/>
        </w:rPr>
        <w:t>I(</w:t>
      </w:r>
      <w:proofErr w:type="gramEnd"/>
      <w:r w:rsidRPr="00897C2C">
        <w:rPr>
          <w:rFonts w:asciiTheme="majorBidi" w:hAnsiTheme="majorBidi" w:cstheme="majorBidi"/>
          <w:sz w:val="24"/>
          <w:szCs w:val="24"/>
          <w:lang w:val="en-GB"/>
        </w:rPr>
        <w:t>0), Refer to Appendix A.</w:t>
      </w:r>
      <w:r w:rsidR="00F421FA">
        <w:rPr>
          <w:rFonts w:asciiTheme="majorBidi" w:hAnsiTheme="majorBidi" w:cstheme="majorBidi"/>
          <w:sz w:val="24"/>
          <w:szCs w:val="24"/>
          <w:lang w:val="en-GB"/>
        </w:rPr>
        <w:t xml:space="preserve"> Hereupon</w:t>
      </w:r>
      <w:r w:rsidR="00F421FA">
        <w:rPr>
          <w:rFonts w:asciiTheme="majorBidi" w:hAnsiTheme="majorBidi" w:cstheme="majorBidi"/>
          <w:color w:val="111111"/>
          <w:sz w:val="28"/>
          <w:szCs w:val="28"/>
          <w:shd w:val="clear" w:color="auto" w:fill="FFFFFF"/>
          <w:lang w:val="en-GB"/>
        </w:rPr>
        <w:t xml:space="preserve"> </w:t>
      </w:r>
      <w:r w:rsidR="00F421FA" w:rsidRPr="00F421FA">
        <w:rPr>
          <w:rFonts w:asciiTheme="majorBidi" w:hAnsiTheme="majorBidi" w:cstheme="majorBidi"/>
          <w:sz w:val="24"/>
          <w:szCs w:val="24"/>
          <w:lang w:val="en-GB"/>
        </w:rPr>
        <w:t>ARDL model</w:t>
      </w:r>
      <w:r w:rsidR="00F421FA" w:rsidRPr="00F421FA">
        <w:rPr>
          <w:rFonts w:asciiTheme="majorBidi" w:hAnsiTheme="majorBidi" w:cstheme="majorBidi"/>
          <w:sz w:val="24"/>
          <w:szCs w:val="24"/>
          <w:lang w:val="en-GB"/>
        </w:rPr>
        <w:t xml:space="preserve"> retains the usual interpretation under stationary even if the variables are I(1) and I(0), (</w:t>
      </w:r>
      <w:proofErr w:type="spellStart"/>
      <w:r w:rsidR="00F421FA" w:rsidRPr="00F421FA">
        <w:rPr>
          <w:rFonts w:asciiTheme="majorBidi" w:hAnsiTheme="majorBidi" w:cstheme="majorBidi"/>
          <w:sz w:val="24"/>
          <w:szCs w:val="24"/>
          <w:lang w:val="en-GB"/>
        </w:rPr>
        <w:t>Pesaran</w:t>
      </w:r>
      <w:proofErr w:type="spellEnd"/>
      <w:r w:rsidR="00F421FA" w:rsidRPr="00F421FA">
        <w:rPr>
          <w:rFonts w:asciiTheme="majorBidi" w:hAnsiTheme="majorBidi" w:cstheme="majorBidi"/>
          <w:sz w:val="24"/>
          <w:szCs w:val="24"/>
          <w:lang w:val="en-GB"/>
        </w:rPr>
        <w:t xml:space="preserve"> and Shin, 1997).</w:t>
      </w:r>
    </w:p>
    <w:p w14:paraId="76814B0E" w14:textId="77777777" w:rsidR="00F421FA" w:rsidRPr="00897C2C" w:rsidRDefault="00F421FA" w:rsidP="00F421FA">
      <w:pPr>
        <w:spacing w:after="0" w:line="240" w:lineRule="auto"/>
        <w:contextualSpacing/>
        <w:rPr>
          <w:rFonts w:asciiTheme="majorBidi" w:hAnsiTheme="majorBidi" w:cstheme="majorBidi"/>
          <w:sz w:val="24"/>
          <w:szCs w:val="24"/>
          <w:lang w:val="en-GB"/>
        </w:rPr>
      </w:pPr>
    </w:p>
    <w:p w14:paraId="3B0CB5F0" w14:textId="77777777" w:rsidR="009F54C5" w:rsidRDefault="009F54C5" w:rsidP="00F421FA">
      <w:pPr>
        <w:shd w:val="clear" w:color="auto" w:fill="FFFFFF"/>
        <w:spacing w:after="0" w:line="240" w:lineRule="auto"/>
        <w:contextualSpacing/>
        <w:rPr>
          <w:rFonts w:asciiTheme="majorBidi" w:hAnsiTheme="majorBidi" w:cstheme="majorBidi"/>
          <w:sz w:val="24"/>
          <w:szCs w:val="24"/>
          <w:shd w:val="clear" w:color="auto" w:fill="FFFFFF"/>
        </w:rPr>
      </w:pPr>
      <w:r w:rsidRPr="00F421FA">
        <w:rPr>
          <w:rFonts w:asciiTheme="majorBidi" w:hAnsiTheme="majorBidi" w:cstheme="majorBidi"/>
          <w:sz w:val="24"/>
          <w:szCs w:val="24"/>
          <w:lang w:val="en-GB"/>
        </w:rPr>
        <w:t xml:space="preserve">The autoregressive distributed lag (ARDL) model introduced originally by </w:t>
      </w:r>
      <w:proofErr w:type="spellStart"/>
      <w:r w:rsidRPr="00F421FA">
        <w:rPr>
          <w:rFonts w:asciiTheme="majorBidi" w:hAnsiTheme="majorBidi" w:cstheme="majorBidi"/>
          <w:sz w:val="24"/>
          <w:szCs w:val="24"/>
          <w:lang w:val="en-GB"/>
        </w:rPr>
        <w:t>Pesaran</w:t>
      </w:r>
      <w:proofErr w:type="spellEnd"/>
      <w:r w:rsidRPr="00F421FA">
        <w:rPr>
          <w:rFonts w:asciiTheme="majorBidi" w:hAnsiTheme="majorBidi" w:cstheme="majorBidi"/>
          <w:sz w:val="24"/>
          <w:szCs w:val="24"/>
          <w:lang w:val="en-GB"/>
        </w:rPr>
        <w:t xml:space="preserve"> and Shin (1999) and further developed by </w:t>
      </w:r>
      <w:proofErr w:type="spellStart"/>
      <w:r w:rsidRPr="00F421FA">
        <w:rPr>
          <w:rFonts w:asciiTheme="majorBidi" w:hAnsiTheme="majorBidi" w:cstheme="majorBidi"/>
          <w:sz w:val="24"/>
          <w:szCs w:val="24"/>
          <w:lang w:val="en-GB"/>
        </w:rPr>
        <w:t>Pesaran</w:t>
      </w:r>
      <w:proofErr w:type="spellEnd"/>
      <w:r w:rsidRPr="00F421FA">
        <w:rPr>
          <w:rFonts w:asciiTheme="majorBidi" w:hAnsiTheme="majorBidi" w:cstheme="majorBidi"/>
          <w:sz w:val="24"/>
          <w:szCs w:val="24"/>
          <w:lang w:val="en-GB"/>
        </w:rPr>
        <w:t xml:space="preserve"> (2001), has the advantage to deal with (non-stationary variables); diverging away from their mean over time, suggesting that</w:t>
      </w:r>
      <w:r w:rsidRPr="00897C2C">
        <w:rPr>
          <w:rFonts w:asciiTheme="majorBidi" w:hAnsiTheme="majorBidi" w:cstheme="majorBidi"/>
          <w:sz w:val="24"/>
          <w:szCs w:val="24"/>
          <w:shd w:val="clear" w:color="auto" w:fill="FFFFFF"/>
        </w:rPr>
        <w:t xml:space="preserve"> there is a single long run relationship between the lagged dependent variable and its determinants, also it can estimate the short and long-run dynamic simultaneously.</w:t>
      </w:r>
    </w:p>
    <w:p w14:paraId="0E52616B" w14:textId="77777777" w:rsidR="00EC7CB8" w:rsidRDefault="00EC7CB8" w:rsidP="007D3E3F">
      <w:pPr>
        <w:shd w:val="clear" w:color="auto" w:fill="FFFFFF"/>
        <w:spacing w:after="0" w:line="240" w:lineRule="auto"/>
        <w:rPr>
          <w:rFonts w:asciiTheme="majorBidi" w:hAnsiTheme="majorBidi" w:cstheme="majorBidi"/>
          <w:sz w:val="24"/>
          <w:szCs w:val="24"/>
          <w:shd w:val="clear" w:color="auto" w:fill="FFFFFF"/>
        </w:rPr>
      </w:pPr>
    </w:p>
    <w:p w14:paraId="7CB4FA25" w14:textId="630590DB" w:rsidR="00EC7CB8" w:rsidRDefault="00EC7CB8" w:rsidP="00EC7CB8">
      <w:pPr>
        <w:shd w:val="clear" w:color="auto" w:fill="FFFFFF"/>
        <w:spacing w:after="0" w:line="240" w:lineRule="auto"/>
        <w:rPr>
          <w:rFonts w:asciiTheme="majorBidi" w:hAnsiTheme="majorBidi" w:cstheme="majorBidi"/>
          <w:sz w:val="24"/>
          <w:szCs w:val="24"/>
          <w:shd w:val="clear" w:color="auto" w:fill="FFFFFF"/>
        </w:rPr>
      </w:pPr>
      <w:r w:rsidRPr="00EC7CB8">
        <w:rPr>
          <w:rFonts w:asciiTheme="majorBidi" w:hAnsiTheme="majorBidi" w:cstheme="majorBidi"/>
          <w:sz w:val="24"/>
          <w:szCs w:val="24"/>
          <w:shd w:val="clear" w:color="auto" w:fill="FFFFFF"/>
        </w:rPr>
        <w:t>The error correction version of the ARDL model</w:t>
      </w:r>
      <w:r>
        <w:rPr>
          <w:rFonts w:asciiTheme="majorBidi" w:hAnsiTheme="majorBidi" w:cstheme="majorBidi"/>
          <w:sz w:val="24"/>
          <w:szCs w:val="24"/>
          <w:shd w:val="clear" w:color="auto" w:fill="FFFFFF"/>
        </w:rPr>
        <w:t xml:space="preserve"> is</w:t>
      </w:r>
      <w:r w:rsidRPr="00EC7CB8">
        <w:rPr>
          <w:rFonts w:asciiTheme="majorBidi" w:hAnsiTheme="majorBidi" w:cstheme="majorBidi"/>
          <w:sz w:val="24"/>
          <w:szCs w:val="24"/>
          <w:shd w:val="clear" w:color="auto" w:fill="FFFFFF"/>
        </w:rPr>
        <w:t xml:space="preserve"> stated</w:t>
      </w:r>
      <w:r>
        <w:rPr>
          <w:rFonts w:asciiTheme="majorBidi" w:hAnsiTheme="majorBidi" w:cstheme="majorBidi"/>
          <w:sz w:val="24"/>
          <w:szCs w:val="24"/>
          <w:shd w:val="clear" w:color="auto" w:fill="FFFFFF"/>
        </w:rPr>
        <w:t xml:space="preserve"> as </w:t>
      </w:r>
      <w:r w:rsidRPr="00EC7CB8">
        <w:rPr>
          <w:rFonts w:asciiTheme="majorBidi" w:hAnsiTheme="majorBidi" w:cstheme="majorBidi"/>
          <w:sz w:val="24"/>
          <w:szCs w:val="24"/>
          <w:shd w:val="clear" w:color="auto" w:fill="FFFFFF"/>
        </w:rPr>
        <w:t>below:</w:t>
      </w:r>
    </w:p>
    <w:p w14:paraId="656D8618" w14:textId="77777777" w:rsidR="00EC7CB8" w:rsidRDefault="00EC7CB8" w:rsidP="007D3E3F">
      <w:pPr>
        <w:shd w:val="clear" w:color="auto" w:fill="FFFFFF"/>
        <w:spacing w:after="0" w:line="240" w:lineRule="auto"/>
        <w:rPr>
          <w:rFonts w:asciiTheme="majorBidi" w:hAnsiTheme="majorBidi" w:cstheme="majorBidi"/>
          <w:sz w:val="24"/>
          <w:szCs w:val="24"/>
          <w:shd w:val="clear" w:color="auto" w:fill="FFFFFF"/>
        </w:rPr>
      </w:pPr>
    </w:p>
    <w:p w14:paraId="14D1D2FC" w14:textId="76A7784A" w:rsidR="007D3E3F" w:rsidRPr="00356663" w:rsidRDefault="00EC7CB8" w:rsidP="00356663">
      <w:pPr>
        <w:pStyle w:val="Heading1"/>
        <w:shd w:val="clear" w:color="auto" w:fill="FFFFFF"/>
        <w:spacing w:before="0" w:beforeAutospacing="0" w:after="200" w:afterAutospacing="0"/>
        <w:jc w:val="center"/>
        <w:textAlignment w:val="baseline"/>
        <w:rPr>
          <w:rFonts w:asciiTheme="majorBidi" w:hAnsiTheme="majorBidi" w:cstheme="majorBidi"/>
          <w:b w:val="0"/>
          <w:bCs w:val="0"/>
          <w:sz w:val="24"/>
          <w:szCs w:val="24"/>
        </w:rPr>
      </w:pPr>
      <w:r w:rsidRPr="00EC7CB8">
        <w:rPr>
          <w:rFonts w:asciiTheme="majorBidi" w:hAnsiTheme="majorBidi" w:cstheme="majorBidi"/>
          <w:b w:val="0"/>
          <w:bCs w:val="0"/>
          <w:sz w:val="24"/>
          <w:szCs w:val="24"/>
        </w:rPr>
        <w:t>∆(Log M/</w:t>
      </w:r>
      <w:proofErr w:type="spellStart"/>
      <w:r w:rsidRPr="00EC7CB8">
        <w:rPr>
          <w:rFonts w:asciiTheme="majorBidi" w:hAnsiTheme="majorBidi" w:cstheme="majorBidi"/>
          <w:b w:val="0"/>
          <w:bCs w:val="0"/>
          <w:sz w:val="24"/>
          <w:szCs w:val="24"/>
        </w:rPr>
        <w:t>P</w:t>
      </w:r>
      <w:r w:rsidRPr="00EC7CB8">
        <w:rPr>
          <w:rFonts w:asciiTheme="majorBidi" w:hAnsiTheme="majorBidi" w:cstheme="majorBidi"/>
          <w:b w:val="0"/>
          <w:bCs w:val="0"/>
          <w:sz w:val="24"/>
          <w:szCs w:val="24"/>
          <w:vertAlign w:val="subscript"/>
        </w:rPr>
        <w:t>t</w:t>
      </w:r>
      <w:proofErr w:type="spellEnd"/>
      <w:r w:rsidRPr="00EC7CB8">
        <w:rPr>
          <w:rFonts w:asciiTheme="majorBidi" w:hAnsiTheme="majorBidi" w:cstheme="majorBidi"/>
          <w:b w:val="0"/>
          <w:bCs w:val="0"/>
          <w:sz w:val="24"/>
          <w:szCs w:val="24"/>
        </w:rPr>
        <w:t>) = Β</w:t>
      </w:r>
      <w:r w:rsidRPr="00EC7CB8">
        <w:rPr>
          <w:rFonts w:asciiTheme="majorBidi" w:hAnsiTheme="majorBidi" w:cstheme="majorBidi"/>
          <w:b w:val="0"/>
          <w:bCs w:val="0"/>
          <w:sz w:val="24"/>
          <w:szCs w:val="24"/>
          <w:vertAlign w:val="subscript"/>
        </w:rPr>
        <w:t>1</w:t>
      </w:r>
      <w:r w:rsidRPr="00EC7CB8">
        <w:rPr>
          <w:rFonts w:asciiTheme="majorBidi" w:hAnsiTheme="majorBidi" w:cstheme="majorBidi"/>
          <w:b w:val="0"/>
          <w:bCs w:val="0"/>
          <w:sz w:val="24"/>
          <w:szCs w:val="24"/>
          <w:shd w:val="clear" w:color="auto" w:fill="FFFFFF"/>
        </w:rPr>
        <w:t>(Log</w:t>
      </w:r>
      <w:r w:rsidRPr="00EC7CB8">
        <w:rPr>
          <w:rFonts w:asciiTheme="majorBidi" w:hAnsiTheme="majorBidi" w:cstheme="majorBidi"/>
          <w:b w:val="0"/>
          <w:bCs w:val="0"/>
          <w:sz w:val="24"/>
          <w:szCs w:val="24"/>
        </w:rPr>
        <w:t xml:space="preserve"> M/P) </w:t>
      </w:r>
      <w:r w:rsidRPr="00EC7CB8">
        <w:rPr>
          <w:rFonts w:asciiTheme="majorBidi" w:hAnsiTheme="majorBidi" w:cstheme="majorBidi"/>
          <w:b w:val="0"/>
          <w:bCs w:val="0"/>
          <w:sz w:val="24"/>
          <w:szCs w:val="24"/>
          <w:vertAlign w:val="subscript"/>
        </w:rPr>
        <w:t>t-1</w:t>
      </w:r>
      <w:r w:rsidRPr="00EC7CB8">
        <w:rPr>
          <w:rFonts w:asciiTheme="majorBidi" w:hAnsiTheme="majorBidi" w:cstheme="majorBidi"/>
          <w:b w:val="0"/>
          <w:bCs w:val="0"/>
          <w:sz w:val="24"/>
          <w:szCs w:val="24"/>
          <w:shd w:val="clear" w:color="auto" w:fill="FFFFFF"/>
        </w:rPr>
        <w:t xml:space="preserve"> + </w:t>
      </w:r>
      <w:r w:rsidRPr="00EC7CB8">
        <w:rPr>
          <w:rFonts w:asciiTheme="majorBidi" w:hAnsiTheme="majorBidi" w:cstheme="majorBidi"/>
          <w:b w:val="0"/>
          <w:bCs w:val="0"/>
          <w:sz w:val="24"/>
          <w:szCs w:val="24"/>
        </w:rPr>
        <w:t>Β</w:t>
      </w:r>
      <w:r w:rsidRPr="00EC7CB8">
        <w:rPr>
          <w:rFonts w:asciiTheme="majorBidi" w:hAnsiTheme="majorBidi" w:cstheme="majorBidi"/>
          <w:b w:val="0"/>
          <w:bCs w:val="0"/>
          <w:sz w:val="24"/>
          <w:szCs w:val="24"/>
          <w:vertAlign w:val="subscript"/>
        </w:rPr>
        <w:t>2</w:t>
      </w:r>
      <w:r w:rsidRPr="00EC7CB8">
        <w:rPr>
          <w:rFonts w:asciiTheme="majorBidi" w:hAnsiTheme="majorBidi" w:cstheme="majorBidi"/>
          <w:b w:val="0"/>
          <w:bCs w:val="0"/>
          <w:sz w:val="24"/>
          <w:szCs w:val="24"/>
        </w:rPr>
        <w:t xml:space="preserve">(Log GDP) </w:t>
      </w:r>
      <w:r w:rsidRPr="00EC7CB8">
        <w:rPr>
          <w:rFonts w:asciiTheme="majorBidi" w:hAnsiTheme="majorBidi" w:cstheme="majorBidi"/>
          <w:b w:val="0"/>
          <w:bCs w:val="0"/>
          <w:sz w:val="24"/>
          <w:szCs w:val="24"/>
          <w:vertAlign w:val="subscript"/>
        </w:rPr>
        <w:t>t-1</w:t>
      </w:r>
      <w:r w:rsidRPr="00EC7CB8">
        <w:rPr>
          <w:rFonts w:asciiTheme="majorBidi" w:hAnsiTheme="majorBidi" w:cstheme="majorBidi"/>
          <w:b w:val="0"/>
          <w:bCs w:val="0"/>
          <w:sz w:val="24"/>
          <w:szCs w:val="24"/>
        </w:rPr>
        <w:t xml:space="preserve"> + B</w:t>
      </w:r>
      <w:r w:rsidRPr="00EC7CB8">
        <w:rPr>
          <w:rFonts w:asciiTheme="majorBidi" w:hAnsiTheme="majorBidi" w:cstheme="majorBidi"/>
          <w:b w:val="0"/>
          <w:bCs w:val="0"/>
          <w:sz w:val="24"/>
          <w:szCs w:val="24"/>
          <w:vertAlign w:val="subscript"/>
        </w:rPr>
        <w:t>3</w:t>
      </w:r>
      <w:r w:rsidRPr="00EC7CB8">
        <w:rPr>
          <w:rFonts w:asciiTheme="majorBidi" w:hAnsiTheme="majorBidi" w:cstheme="majorBidi"/>
          <w:b w:val="0"/>
          <w:bCs w:val="0"/>
          <w:sz w:val="24"/>
          <w:szCs w:val="24"/>
        </w:rPr>
        <w:t xml:space="preserve">(Log IR) </w:t>
      </w:r>
      <w:r w:rsidRPr="00EC7CB8">
        <w:rPr>
          <w:rFonts w:asciiTheme="majorBidi" w:hAnsiTheme="majorBidi" w:cstheme="majorBidi"/>
          <w:b w:val="0"/>
          <w:bCs w:val="0"/>
          <w:sz w:val="24"/>
          <w:szCs w:val="24"/>
          <w:vertAlign w:val="subscript"/>
        </w:rPr>
        <w:t>t-1</w:t>
      </w:r>
      <w:r w:rsidRPr="00EC7CB8">
        <w:rPr>
          <w:rFonts w:asciiTheme="majorBidi" w:hAnsiTheme="majorBidi" w:cstheme="majorBidi"/>
          <w:b w:val="0"/>
          <w:bCs w:val="0"/>
          <w:sz w:val="24"/>
          <w:szCs w:val="24"/>
        </w:rPr>
        <w:t xml:space="preserve"> + </w:t>
      </w:r>
      <m:oMath>
        <m:nary>
          <m:naryPr>
            <m:chr m:val="∑"/>
            <m:grow m:val="1"/>
            <m:ctrlPr>
              <w:rPr>
                <w:rFonts w:ascii="Cambria Math" w:hAnsi="Cambria Math" w:cstheme="majorBidi"/>
                <w:b w:val="0"/>
                <w:bCs w:val="0"/>
                <w:sz w:val="24"/>
                <w:szCs w:val="24"/>
              </w:rPr>
            </m:ctrlPr>
          </m:naryPr>
          <m:sub>
            <m:r>
              <m:rPr>
                <m:sty m:val="bi"/>
              </m:rPr>
              <w:rPr>
                <w:rFonts w:ascii="Cambria Math" w:eastAsia="Cambria Math" w:hAnsi="Cambria Math" w:cstheme="majorBidi"/>
                <w:sz w:val="24"/>
                <w:szCs w:val="24"/>
              </w:rPr>
              <m:t>i=1</m:t>
            </m:r>
          </m:sub>
          <m:sup>
            <m:r>
              <m:rPr>
                <m:sty m:val="bi"/>
              </m:rPr>
              <w:rPr>
                <w:rFonts w:ascii="Cambria Math" w:eastAsia="Cambria Math" w:hAnsi="Cambria Math" w:cstheme="majorBidi"/>
                <w:sz w:val="24"/>
                <w:szCs w:val="24"/>
              </w:rPr>
              <m:t>p</m:t>
            </m:r>
          </m:sup>
          <m:e>
            <m:r>
              <m:rPr>
                <m:sty m:val="bi"/>
              </m:rPr>
              <w:rPr>
                <w:rFonts w:ascii="Cambria Math" w:hAnsi="Cambria Math" w:cstheme="majorBidi"/>
                <w:sz w:val="24"/>
                <w:szCs w:val="24"/>
              </w:rPr>
              <m:t>B</m:t>
            </m:r>
          </m:e>
        </m:nary>
      </m:oMath>
      <w:r w:rsidRPr="00EC7CB8">
        <w:rPr>
          <w:rFonts w:asciiTheme="majorBidi" w:hAnsiTheme="majorBidi" w:cstheme="majorBidi"/>
          <w:b w:val="0"/>
          <w:bCs w:val="0"/>
          <w:sz w:val="24"/>
          <w:szCs w:val="24"/>
          <w:vertAlign w:val="subscript"/>
        </w:rPr>
        <w:t xml:space="preserve">4 </w:t>
      </w:r>
      <w:r w:rsidRPr="00EC7CB8">
        <w:rPr>
          <w:rFonts w:asciiTheme="majorBidi" w:hAnsiTheme="majorBidi" w:cstheme="majorBidi"/>
          <w:b w:val="0"/>
          <w:bCs w:val="0"/>
          <w:sz w:val="24"/>
          <w:szCs w:val="24"/>
        </w:rPr>
        <w:t>∆(Log M/</w:t>
      </w:r>
      <w:proofErr w:type="spellStart"/>
      <w:r w:rsidRPr="00EC7CB8">
        <w:rPr>
          <w:rFonts w:asciiTheme="majorBidi" w:hAnsiTheme="majorBidi" w:cstheme="majorBidi"/>
          <w:b w:val="0"/>
          <w:bCs w:val="0"/>
          <w:sz w:val="24"/>
          <w:szCs w:val="24"/>
        </w:rPr>
        <w:t>P</w:t>
      </w:r>
      <w:r w:rsidRPr="00EC7CB8">
        <w:rPr>
          <w:rFonts w:asciiTheme="majorBidi" w:hAnsiTheme="majorBidi" w:cstheme="majorBidi"/>
          <w:b w:val="0"/>
          <w:bCs w:val="0"/>
          <w:sz w:val="24"/>
          <w:szCs w:val="24"/>
          <w:vertAlign w:val="subscript"/>
        </w:rPr>
        <w:t>t</w:t>
      </w:r>
      <w:proofErr w:type="spellEnd"/>
      <w:r w:rsidRPr="00EC7CB8">
        <w:rPr>
          <w:rFonts w:asciiTheme="majorBidi" w:hAnsiTheme="majorBidi" w:cstheme="majorBidi"/>
          <w:b w:val="0"/>
          <w:bCs w:val="0"/>
          <w:sz w:val="24"/>
          <w:szCs w:val="24"/>
        </w:rPr>
        <w:t xml:space="preserve">) </w:t>
      </w:r>
      <w:r w:rsidRPr="00EC7CB8">
        <w:rPr>
          <w:rFonts w:asciiTheme="majorBidi" w:hAnsiTheme="majorBidi" w:cstheme="majorBidi"/>
          <w:b w:val="0"/>
          <w:bCs w:val="0"/>
          <w:sz w:val="24"/>
          <w:szCs w:val="24"/>
          <w:vertAlign w:val="subscript"/>
        </w:rPr>
        <w:t>t-i</w:t>
      </w:r>
      <w:r w:rsidRPr="00EC7CB8">
        <w:rPr>
          <w:rFonts w:asciiTheme="majorBidi" w:hAnsiTheme="majorBidi" w:cstheme="majorBidi"/>
          <w:b w:val="0"/>
          <w:bCs w:val="0"/>
          <w:sz w:val="24"/>
          <w:szCs w:val="24"/>
        </w:rPr>
        <w:t xml:space="preserve"> + </w:t>
      </w:r>
      <m:oMath>
        <m:nary>
          <m:naryPr>
            <m:chr m:val="∑"/>
            <m:grow m:val="1"/>
            <m:ctrlPr>
              <w:rPr>
                <w:rFonts w:ascii="Cambria Math" w:hAnsi="Cambria Math" w:cstheme="majorBidi"/>
                <w:b w:val="0"/>
                <w:bCs w:val="0"/>
                <w:sz w:val="24"/>
                <w:szCs w:val="24"/>
              </w:rPr>
            </m:ctrlPr>
          </m:naryPr>
          <m:sub>
            <m:r>
              <m:rPr>
                <m:sty m:val="bi"/>
              </m:rPr>
              <w:rPr>
                <w:rFonts w:ascii="Cambria Math" w:eastAsia="Cambria Math" w:hAnsi="Cambria Math" w:cstheme="majorBidi"/>
                <w:sz w:val="24"/>
                <w:szCs w:val="24"/>
              </w:rPr>
              <m:t>i=1</m:t>
            </m:r>
          </m:sub>
          <m:sup>
            <m:r>
              <m:rPr>
                <m:sty m:val="bi"/>
              </m:rPr>
              <w:rPr>
                <w:rFonts w:ascii="Cambria Math" w:eastAsia="Cambria Math" w:hAnsi="Cambria Math" w:cstheme="majorBidi"/>
                <w:sz w:val="24"/>
                <w:szCs w:val="24"/>
              </w:rPr>
              <m:t>q</m:t>
            </m:r>
          </m:sup>
          <m:e>
            <m:r>
              <m:rPr>
                <m:sty m:val="bi"/>
              </m:rPr>
              <w:rPr>
                <w:rFonts w:ascii="Cambria Math" w:hAnsi="Cambria Math" w:cstheme="majorBidi"/>
                <w:sz w:val="24"/>
                <w:szCs w:val="24"/>
              </w:rPr>
              <m:t>B</m:t>
            </m:r>
          </m:e>
        </m:nary>
      </m:oMath>
      <w:r w:rsidRPr="00EC7CB8">
        <w:rPr>
          <w:rFonts w:asciiTheme="majorBidi" w:hAnsiTheme="majorBidi" w:cstheme="majorBidi"/>
          <w:b w:val="0"/>
          <w:bCs w:val="0"/>
          <w:sz w:val="24"/>
          <w:szCs w:val="24"/>
          <w:vertAlign w:val="subscript"/>
        </w:rPr>
        <w:t xml:space="preserve">5 </w:t>
      </w:r>
      <w:r w:rsidRPr="00EC7CB8">
        <w:rPr>
          <w:rFonts w:asciiTheme="majorBidi" w:hAnsiTheme="majorBidi" w:cstheme="majorBidi"/>
          <w:b w:val="0"/>
          <w:bCs w:val="0"/>
          <w:sz w:val="24"/>
          <w:szCs w:val="24"/>
        </w:rPr>
        <w:t xml:space="preserve">∆(Log GDP) </w:t>
      </w:r>
      <w:r w:rsidRPr="00EC7CB8">
        <w:rPr>
          <w:rFonts w:asciiTheme="majorBidi" w:hAnsiTheme="majorBidi" w:cstheme="majorBidi"/>
          <w:b w:val="0"/>
          <w:bCs w:val="0"/>
          <w:sz w:val="24"/>
          <w:szCs w:val="24"/>
          <w:vertAlign w:val="subscript"/>
        </w:rPr>
        <w:t>t-i</w:t>
      </w:r>
      <w:r w:rsidRPr="00EC7CB8">
        <w:rPr>
          <w:rFonts w:asciiTheme="majorBidi" w:hAnsiTheme="majorBidi" w:cstheme="majorBidi"/>
          <w:b w:val="0"/>
          <w:bCs w:val="0"/>
          <w:sz w:val="24"/>
          <w:szCs w:val="24"/>
        </w:rPr>
        <w:t xml:space="preserve"> + </w:t>
      </w:r>
      <m:oMath>
        <m:nary>
          <m:naryPr>
            <m:chr m:val="∑"/>
            <m:grow m:val="1"/>
            <m:ctrlPr>
              <w:rPr>
                <w:rFonts w:ascii="Cambria Math" w:hAnsi="Cambria Math" w:cstheme="majorBidi"/>
                <w:b w:val="0"/>
                <w:bCs w:val="0"/>
                <w:sz w:val="24"/>
                <w:szCs w:val="24"/>
              </w:rPr>
            </m:ctrlPr>
          </m:naryPr>
          <m:sub>
            <m:r>
              <m:rPr>
                <m:sty m:val="bi"/>
              </m:rPr>
              <w:rPr>
                <w:rFonts w:ascii="Cambria Math" w:eastAsia="Cambria Math" w:hAnsi="Cambria Math" w:cstheme="majorBidi"/>
                <w:sz w:val="24"/>
                <w:szCs w:val="24"/>
              </w:rPr>
              <m:t>i=1</m:t>
            </m:r>
          </m:sub>
          <m:sup>
            <m:r>
              <m:rPr>
                <m:sty m:val="bi"/>
              </m:rPr>
              <w:rPr>
                <w:rFonts w:ascii="Cambria Math" w:eastAsia="Cambria Math" w:hAnsi="Cambria Math" w:cstheme="majorBidi"/>
                <w:sz w:val="24"/>
                <w:szCs w:val="24"/>
              </w:rPr>
              <m:t>r</m:t>
            </m:r>
          </m:sup>
          <m:e>
            <m:r>
              <m:rPr>
                <m:sty m:val="bi"/>
              </m:rPr>
              <w:rPr>
                <w:rFonts w:ascii="Cambria Math" w:hAnsi="Cambria Math" w:cstheme="majorBidi"/>
                <w:sz w:val="24"/>
                <w:szCs w:val="24"/>
              </w:rPr>
              <m:t>B</m:t>
            </m:r>
          </m:e>
        </m:nary>
      </m:oMath>
      <w:r w:rsidRPr="00EC7CB8">
        <w:rPr>
          <w:rFonts w:asciiTheme="majorBidi" w:hAnsiTheme="majorBidi" w:cstheme="majorBidi"/>
          <w:b w:val="0"/>
          <w:bCs w:val="0"/>
          <w:sz w:val="24"/>
          <w:szCs w:val="24"/>
          <w:vertAlign w:val="subscript"/>
        </w:rPr>
        <w:t xml:space="preserve">6 </w:t>
      </w:r>
      <w:r w:rsidRPr="00EC7CB8">
        <w:rPr>
          <w:rFonts w:asciiTheme="majorBidi" w:hAnsiTheme="majorBidi" w:cstheme="majorBidi"/>
          <w:b w:val="0"/>
          <w:bCs w:val="0"/>
          <w:sz w:val="24"/>
          <w:szCs w:val="24"/>
        </w:rPr>
        <w:t xml:space="preserve">∆(Log IR) </w:t>
      </w:r>
      <w:r w:rsidRPr="00EC7CB8">
        <w:rPr>
          <w:rFonts w:asciiTheme="majorBidi" w:hAnsiTheme="majorBidi" w:cstheme="majorBidi"/>
          <w:b w:val="0"/>
          <w:bCs w:val="0"/>
          <w:sz w:val="24"/>
          <w:szCs w:val="24"/>
          <w:vertAlign w:val="subscript"/>
        </w:rPr>
        <w:t>t-i</w:t>
      </w:r>
      <w:r w:rsidRPr="00EC7CB8">
        <w:rPr>
          <w:rFonts w:asciiTheme="majorBidi" w:hAnsiTheme="majorBidi" w:cstheme="majorBidi"/>
          <w:b w:val="0"/>
          <w:bCs w:val="0"/>
          <w:sz w:val="24"/>
          <w:szCs w:val="24"/>
        </w:rPr>
        <w:t xml:space="preserve"> + </w:t>
      </w:r>
      <w:proofErr w:type="spellStart"/>
      <w:r w:rsidRPr="00EC7CB8">
        <w:rPr>
          <w:rFonts w:asciiTheme="majorBidi" w:hAnsiTheme="majorBidi" w:cstheme="majorBidi"/>
          <w:b w:val="0"/>
          <w:bCs w:val="0"/>
          <w:sz w:val="24"/>
          <w:szCs w:val="24"/>
        </w:rPr>
        <w:t>ε</w:t>
      </w:r>
      <w:r w:rsidRPr="00EC7CB8">
        <w:rPr>
          <w:rFonts w:asciiTheme="majorBidi" w:hAnsiTheme="majorBidi" w:cstheme="majorBidi"/>
          <w:b w:val="0"/>
          <w:bCs w:val="0"/>
          <w:sz w:val="24"/>
          <w:szCs w:val="24"/>
          <w:vertAlign w:val="subscript"/>
        </w:rPr>
        <w:t>t</w:t>
      </w:r>
      <w:proofErr w:type="spellEnd"/>
    </w:p>
    <w:p w14:paraId="752538B7" w14:textId="37DD506F" w:rsidR="00CC5CA6" w:rsidRDefault="007D3E3F" w:rsidP="009969A0">
      <w:pPr>
        <w:shd w:val="clear" w:color="auto" w:fill="FFFFFF"/>
        <w:spacing w:after="0" w:line="240" w:lineRule="auto"/>
        <w:textAlignment w:val="baseline"/>
        <w:rPr>
          <w:rFonts w:asciiTheme="majorBidi" w:hAnsiTheme="majorBidi" w:cstheme="majorBidi"/>
          <w:sz w:val="24"/>
          <w:szCs w:val="24"/>
        </w:rPr>
      </w:pPr>
      <w:r w:rsidRPr="007D3E3F">
        <w:rPr>
          <w:rFonts w:asciiTheme="majorBidi" w:hAnsiTheme="majorBidi" w:cstheme="majorBidi"/>
          <w:sz w:val="24"/>
          <w:szCs w:val="24"/>
        </w:rPr>
        <w:t xml:space="preserve">The second </w:t>
      </w:r>
      <w:r w:rsidR="00CC5CA6">
        <w:rPr>
          <w:rFonts w:asciiTheme="majorBidi" w:hAnsiTheme="majorBidi" w:cstheme="majorBidi"/>
          <w:sz w:val="24"/>
          <w:szCs w:val="24"/>
        </w:rPr>
        <w:t>step</w:t>
      </w:r>
      <w:r w:rsidRPr="007D3E3F">
        <w:rPr>
          <w:rFonts w:asciiTheme="majorBidi" w:hAnsiTheme="majorBidi" w:cstheme="majorBidi"/>
          <w:sz w:val="24"/>
          <w:szCs w:val="24"/>
        </w:rPr>
        <w:t xml:space="preserve"> is to see if there is a single long run relationship between variables, so bounds testing (Wald test) is applied</w:t>
      </w:r>
      <w:r>
        <w:rPr>
          <w:rFonts w:asciiTheme="majorBidi" w:hAnsiTheme="majorBidi" w:cstheme="majorBidi"/>
          <w:sz w:val="24"/>
          <w:szCs w:val="24"/>
        </w:rPr>
        <w:t>.</w:t>
      </w:r>
    </w:p>
    <w:p w14:paraId="2FFDB852" w14:textId="77777777" w:rsidR="00CC5CA6" w:rsidRDefault="00CC5CA6" w:rsidP="007D3E3F">
      <w:pPr>
        <w:shd w:val="clear" w:color="auto" w:fill="FFFFFF"/>
        <w:spacing w:after="0" w:line="240" w:lineRule="auto"/>
        <w:textAlignment w:val="baseline"/>
        <w:rPr>
          <w:rFonts w:asciiTheme="majorBidi" w:hAnsiTheme="majorBidi" w:cstheme="majorBidi"/>
          <w:sz w:val="24"/>
          <w:szCs w:val="24"/>
        </w:rPr>
      </w:pPr>
    </w:p>
    <w:p w14:paraId="48EDC9B2" w14:textId="455CC092" w:rsidR="00CC5CA6" w:rsidRPr="00CC5CA6" w:rsidRDefault="00DB1837" w:rsidP="00CC5CA6">
      <w:pPr>
        <w:pStyle w:val="Title"/>
        <w:spacing w:after="200" w:line="240" w:lineRule="auto"/>
        <w:rPr>
          <w:rFonts w:asciiTheme="majorBidi" w:hAnsiTheme="majorBidi"/>
          <w:b/>
          <w:bCs/>
        </w:rPr>
      </w:pPr>
      <w:proofErr w:type="gramStart"/>
      <w:r>
        <w:rPr>
          <w:rFonts w:asciiTheme="majorBidi" w:hAnsiTheme="majorBidi"/>
          <w:b/>
          <w:bCs/>
        </w:rPr>
        <w:t>Table</w:t>
      </w:r>
      <w:r w:rsidR="00991271">
        <w:rPr>
          <w:rFonts w:asciiTheme="majorBidi" w:hAnsiTheme="majorBidi"/>
          <w:b/>
          <w:bCs/>
        </w:rPr>
        <w:t>(</w:t>
      </w:r>
      <w:proofErr w:type="gramEnd"/>
      <w:r w:rsidR="00991271">
        <w:rPr>
          <w:rFonts w:asciiTheme="majorBidi" w:hAnsiTheme="majorBidi"/>
          <w:b/>
          <w:bCs/>
        </w:rPr>
        <w:t xml:space="preserve">1) </w:t>
      </w:r>
      <w:r w:rsidR="00991271" w:rsidRPr="00CC5CA6">
        <w:rPr>
          <w:rFonts w:asciiTheme="majorBidi" w:hAnsiTheme="majorBidi"/>
          <w:b/>
          <w:bCs/>
        </w:rPr>
        <w:t>Bound</w:t>
      </w:r>
      <w:r w:rsidR="00991271">
        <w:rPr>
          <w:rFonts w:asciiTheme="majorBidi" w:hAnsiTheme="majorBidi"/>
          <w:b/>
          <w:bCs/>
        </w:rPr>
        <w:t>s</w:t>
      </w:r>
      <w:r w:rsidR="00CC5CA6" w:rsidRPr="00CC5CA6">
        <w:rPr>
          <w:rFonts w:asciiTheme="majorBidi" w:hAnsiTheme="majorBidi"/>
          <w:b/>
          <w:bCs/>
        </w:rPr>
        <w:t xml:space="preserve"> Test </w:t>
      </w:r>
      <w:r w:rsidR="00CC5CA6">
        <w:rPr>
          <w:rFonts w:asciiTheme="majorBidi" w:hAnsiTheme="majorBidi"/>
          <w:b/>
          <w:bCs/>
        </w:rPr>
        <w:t>Results</w:t>
      </w:r>
    </w:p>
    <w:tbl>
      <w:tblPr>
        <w:tblStyle w:val="TableGrid"/>
        <w:tblpPr w:leftFromText="180" w:rightFromText="180" w:vertAnchor="text" w:horzAnchor="page" w:tblpXSpec="center" w:tblpY="35"/>
        <w:tblW w:w="0" w:type="auto"/>
        <w:tblLook w:val="04A0" w:firstRow="1" w:lastRow="0" w:firstColumn="1" w:lastColumn="0" w:noHBand="0" w:noVBand="1"/>
      </w:tblPr>
      <w:tblGrid>
        <w:gridCol w:w="2142"/>
        <w:gridCol w:w="1323"/>
        <w:gridCol w:w="1543"/>
        <w:gridCol w:w="1516"/>
      </w:tblGrid>
      <w:tr w:rsidR="00CC5CA6" w:rsidRPr="00CC5CA6" w14:paraId="5DCB4392" w14:textId="77777777" w:rsidTr="00CC5CA6">
        <w:trPr>
          <w:trHeight w:val="311"/>
        </w:trPr>
        <w:tc>
          <w:tcPr>
            <w:tcW w:w="0" w:type="auto"/>
            <w:vMerge w:val="restart"/>
            <w:vAlign w:val="center"/>
          </w:tcPr>
          <w:p w14:paraId="655F820F"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Dependent Variable</w:t>
            </w:r>
          </w:p>
        </w:tc>
        <w:tc>
          <w:tcPr>
            <w:tcW w:w="0" w:type="auto"/>
            <w:vMerge w:val="restart"/>
            <w:vAlign w:val="center"/>
          </w:tcPr>
          <w:p w14:paraId="1C0D75D5"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F - Statistic</w:t>
            </w:r>
          </w:p>
        </w:tc>
        <w:tc>
          <w:tcPr>
            <w:tcW w:w="0" w:type="auto"/>
            <w:gridSpan w:val="2"/>
            <w:vAlign w:val="center"/>
          </w:tcPr>
          <w:p w14:paraId="4B6E33EF"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5% Critical value Bounds</w:t>
            </w:r>
          </w:p>
        </w:tc>
      </w:tr>
      <w:tr w:rsidR="00CC5CA6" w:rsidRPr="00CC5CA6" w14:paraId="629126F9" w14:textId="77777777" w:rsidTr="00CC5CA6">
        <w:trPr>
          <w:trHeight w:val="60"/>
        </w:trPr>
        <w:tc>
          <w:tcPr>
            <w:tcW w:w="0" w:type="auto"/>
            <w:vMerge/>
            <w:vAlign w:val="center"/>
          </w:tcPr>
          <w:p w14:paraId="59EC1985"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p>
        </w:tc>
        <w:tc>
          <w:tcPr>
            <w:tcW w:w="0" w:type="auto"/>
            <w:vMerge/>
            <w:vAlign w:val="center"/>
          </w:tcPr>
          <w:p w14:paraId="519BE938"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p>
        </w:tc>
        <w:tc>
          <w:tcPr>
            <w:tcW w:w="0" w:type="auto"/>
            <w:vAlign w:val="center"/>
          </w:tcPr>
          <w:p w14:paraId="654EE461"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Lower Bound</w:t>
            </w:r>
          </w:p>
          <w:p w14:paraId="1E9C51AE"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I (0)</w:t>
            </w:r>
          </w:p>
        </w:tc>
        <w:tc>
          <w:tcPr>
            <w:tcW w:w="0" w:type="auto"/>
            <w:vAlign w:val="center"/>
          </w:tcPr>
          <w:p w14:paraId="6DF63E06"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Upper Bound</w:t>
            </w:r>
          </w:p>
          <w:p w14:paraId="1AB666C4"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I (1)</w:t>
            </w:r>
          </w:p>
        </w:tc>
      </w:tr>
      <w:tr w:rsidR="00CC5CA6" w:rsidRPr="00CC5CA6" w14:paraId="45CF5C1F" w14:textId="77777777" w:rsidTr="00CC5CA6">
        <w:trPr>
          <w:trHeight w:val="317"/>
        </w:trPr>
        <w:tc>
          <w:tcPr>
            <w:tcW w:w="0" w:type="auto"/>
            <w:vAlign w:val="center"/>
          </w:tcPr>
          <w:p w14:paraId="7590FA04"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Log M1/P</w:t>
            </w:r>
          </w:p>
        </w:tc>
        <w:tc>
          <w:tcPr>
            <w:tcW w:w="0" w:type="auto"/>
            <w:vAlign w:val="center"/>
          </w:tcPr>
          <w:p w14:paraId="55D46A4E"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5.748755</w:t>
            </w:r>
          </w:p>
        </w:tc>
        <w:tc>
          <w:tcPr>
            <w:tcW w:w="0" w:type="auto"/>
            <w:vMerge w:val="restart"/>
            <w:vAlign w:val="center"/>
          </w:tcPr>
          <w:p w14:paraId="50FF201B"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4.87</w:t>
            </w:r>
          </w:p>
        </w:tc>
        <w:tc>
          <w:tcPr>
            <w:tcW w:w="0" w:type="auto"/>
            <w:vMerge w:val="restart"/>
            <w:vAlign w:val="center"/>
          </w:tcPr>
          <w:p w14:paraId="667F899E"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5.85</w:t>
            </w:r>
          </w:p>
        </w:tc>
      </w:tr>
      <w:tr w:rsidR="00CC5CA6" w:rsidRPr="00CC5CA6" w14:paraId="7D67BDA4" w14:textId="77777777" w:rsidTr="00CC5CA6">
        <w:trPr>
          <w:trHeight w:val="311"/>
        </w:trPr>
        <w:tc>
          <w:tcPr>
            <w:tcW w:w="0" w:type="auto"/>
            <w:vAlign w:val="center"/>
          </w:tcPr>
          <w:p w14:paraId="3F0DF66A"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Log M2/P</w:t>
            </w:r>
          </w:p>
        </w:tc>
        <w:tc>
          <w:tcPr>
            <w:tcW w:w="0" w:type="auto"/>
            <w:vAlign w:val="center"/>
          </w:tcPr>
          <w:p w14:paraId="15B32298"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r w:rsidRPr="00CC5CA6">
              <w:rPr>
                <w:rFonts w:asciiTheme="majorBidi" w:hAnsiTheme="majorBidi" w:cstheme="majorBidi"/>
                <w:sz w:val="24"/>
                <w:szCs w:val="24"/>
              </w:rPr>
              <w:t>4.463141</w:t>
            </w:r>
          </w:p>
        </w:tc>
        <w:tc>
          <w:tcPr>
            <w:tcW w:w="0" w:type="auto"/>
            <w:vMerge/>
            <w:vAlign w:val="center"/>
          </w:tcPr>
          <w:p w14:paraId="1442CBC8"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p>
        </w:tc>
        <w:tc>
          <w:tcPr>
            <w:tcW w:w="0" w:type="auto"/>
            <w:vMerge/>
            <w:vAlign w:val="center"/>
          </w:tcPr>
          <w:p w14:paraId="619071B9" w14:textId="77777777" w:rsidR="00CC5CA6" w:rsidRPr="00CC5CA6" w:rsidRDefault="00CC5CA6" w:rsidP="00CC5CA6">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after="200"/>
              <w:jc w:val="center"/>
              <w:rPr>
                <w:rFonts w:asciiTheme="majorBidi" w:hAnsiTheme="majorBidi" w:cstheme="majorBidi"/>
                <w:sz w:val="24"/>
                <w:szCs w:val="24"/>
              </w:rPr>
            </w:pPr>
          </w:p>
        </w:tc>
      </w:tr>
    </w:tbl>
    <w:p w14:paraId="0FE32AF3" w14:textId="77777777" w:rsidR="00CC5CA6" w:rsidRPr="00CC5CA6" w:rsidRDefault="00CC5CA6" w:rsidP="00CC5CA6">
      <w:pPr>
        <w:pStyle w:val="ListParagraph"/>
        <w:spacing w:line="240" w:lineRule="auto"/>
        <w:rPr>
          <w:rFonts w:asciiTheme="majorBidi" w:hAnsiTheme="majorBidi" w:cstheme="majorBidi"/>
          <w:sz w:val="24"/>
          <w:szCs w:val="24"/>
          <w:lang w:eastAsia="ja-JP"/>
        </w:rPr>
      </w:pPr>
    </w:p>
    <w:p w14:paraId="18F3752F" w14:textId="77777777" w:rsidR="00CC5CA6" w:rsidRPr="00CC5CA6" w:rsidRDefault="00CC5CA6" w:rsidP="00CC5CA6">
      <w:pPr>
        <w:pStyle w:val="ListParagraph"/>
        <w:spacing w:line="240" w:lineRule="auto"/>
        <w:rPr>
          <w:rFonts w:asciiTheme="majorBidi" w:eastAsiaTheme="minorEastAsia" w:hAnsiTheme="majorBidi" w:cstheme="majorBidi"/>
          <w:noProof/>
          <w:sz w:val="24"/>
          <w:szCs w:val="24"/>
          <w:shd w:val="clear" w:color="auto" w:fill="FFFFFF"/>
        </w:rPr>
      </w:pPr>
    </w:p>
    <w:p w14:paraId="4EE35BCC" w14:textId="77777777" w:rsidR="00CC5CA6" w:rsidRPr="00CC5CA6" w:rsidRDefault="00CC5CA6" w:rsidP="00CC5CA6">
      <w:pPr>
        <w:pStyle w:val="ListParagraph"/>
        <w:spacing w:line="240" w:lineRule="auto"/>
        <w:rPr>
          <w:rFonts w:asciiTheme="majorBidi" w:eastAsiaTheme="minorEastAsia" w:hAnsiTheme="majorBidi" w:cstheme="majorBidi"/>
          <w:noProof/>
          <w:sz w:val="24"/>
          <w:szCs w:val="24"/>
          <w:shd w:val="clear" w:color="auto" w:fill="FFFFFF"/>
        </w:rPr>
      </w:pPr>
    </w:p>
    <w:p w14:paraId="03458525" w14:textId="77777777" w:rsidR="00CC5CA6" w:rsidRPr="00CC5CA6" w:rsidRDefault="00CC5CA6" w:rsidP="00CC5CA6">
      <w:pPr>
        <w:pStyle w:val="ListParagraph"/>
        <w:spacing w:line="240" w:lineRule="auto"/>
        <w:rPr>
          <w:rFonts w:asciiTheme="majorBidi" w:eastAsiaTheme="minorEastAsia" w:hAnsiTheme="majorBidi" w:cstheme="majorBidi"/>
          <w:noProof/>
          <w:sz w:val="24"/>
          <w:szCs w:val="24"/>
          <w:shd w:val="clear" w:color="auto" w:fill="FFFFFF"/>
        </w:rPr>
      </w:pPr>
    </w:p>
    <w:p w14:paraId="1D117C5D" w14:textId="77777777" w:rsidR="00CC5CA6" w:rsidRPr="00CC5CA6" w:rsidRDefault="00CC5CA6" w:rsidP="00CC5CA6">
      <w:pPr>
        <w:spacing w:line="240" w:lineRule="auto"/>
        <w:rPr>
          <w:rFonts w:asciiTheme="majorBidi" w:hAnsiTheme="majorBidi" w:cstheme="majorBidi"/>
          <w:sz w:val="20"/>
          <w:szCs w:val="20"/>
          <w:lang w:eastAsia="ja-JP"/>
        </w:rPr>
      </w:pPr>
    </w:p>
    <w:p w14:paraId="42DCBDCD" w14:textId="77777777" w:rsidR="00CC5CA6" w:rsidRPr="00CC5CA6" w:rsidRDefault="00CC5CA6" w:rsidP="00CC5CA6">
      <w:pPr>
        <w:spacing w:line="240" w:lineRule="auto"/>
        <w:rPr>
          <w:rFonts w:asciiTheme="majorBidi" w:hAnsiTheme="majorBidi" w:cstheme="majorBidi"/>
          <w:sz w:val="20"/>
          <w:szCs w:val="20"/>
          <w:lang w:eastAsia="ja-JP"/>
        </w:rPr>
      </w:pPr>
    </w:p>
    <w:p w14:paraId="1AAE4B02" w14:textId="77777777" w:rsidR="00283FB7" w:rsidRDefault="00283FB7" w:rsidP="00356663">
      <w:pPr>
        <w:shd w:val="clear" w:color="auto" w:fill="FFFFFF"/>
        <w:spacing w:after="0" w:line="240" w:lineRule="auto"/>
        <w:textAlignment w:val="baseline"/>
        <w:rPr>
          <w:rFonts w:asciiTheme="majorBidi" w:hAnsiTheme="majorBidi" w:cstheme="majorBidi"/>
          <w:sz w:val="20"/>
          <w:szCs w:val="20"/>
          <w:lang w:eastAsia="ja-JP"/>
        </w:rPr>
      </w:pPr>
    </w:p>
    <w:p w14:paraId="598831F5" w14:textId="77777777" w:rsidR="009969A0" w:rsidRDefault="009969A0" w:rsidP="00356663">
      <w:pPr>
        <w:shd w:val="clear" w:color="auto" w:fill="FFFFFF"/>
        <w:spacing w:after="0" w:line="240" w:lineRule="auto"/>
        <w:textAlignment w:val="baseline"/>
        <w:rPr>
          <w:rFonts w:asciiTheme="majorBidi" w:hAnsiTheme="majorBidi" w:cstheme="majorBidi"/>
          <w:sz w:val="24"/>
          <w:szCs w:val="24"/>
          <w:shd w:val="clear" w:color="auto" w:fill="FFFFFF"/>
        </w:rPr>
      </w:pPr>
    </w:p>
    <w:p w14:paraId="3C64E470" w14:textId="77777777" w:rsidR="00F421FA" w:rsidRDefault="007D3E3F" w:rsidP="00F421FA">
      <w:pPr>
        <w:shd w:val="clear" w:color="auto" w:fill="FFFFFF"/>
        <w:spacing w:after="0" w:line="240" w:lineRule="auto"/>
        <w:textAlignment w:val="baseline"/>
        <w:rPr>
          <w:rFonts w:asciiTheme="majorBidi" w:eastAsiaTheme="minorEastAsia" w:hAnsiTheme="majorBidi" w:cstheme="majorBidi"/>
          <w:sz w:val="24"/>
          <w:szCs w:val="24"/>
          <w:shd w:val="clear" w:color="auto" w:fill="FFFFFF"/>
          <w:lang w:val="en-GB"/>
        </w:rPr>
      </w:pPr>
      <w:r w:rsidRPr="007D3E3F">
        <w:rPr>
          <w:rFonts w:asciiTheme="majorBidi" w:hAnsiTheme="majorBidi" w:cstheme="majorBidi"/>
          <w:sz w:val="24"/>
          <w:szCs w:val="24"/>
          <w:shd w:val="clear" w:color="auto" w:fill="FFFFFF"/>
        </w:rPr>
        <w:t xml:space="preserve">Both </w:t>
      </w:r>
      <w:proofErr w:type="spellStart"/>
      <w:r w:rsidRPr="007D3E3F">
        <w:rPr>
          <w:rFonts w:asciiTheme="majorBidi" w:hAnsiTheme="majorBidi" w:cstheme="majorBidi"/>
          <w:sz w:val="24"/>
          <w:szCs w:val="24"/>
          <w:shd w:val="clear" w:color="auto" w:fill="FFFFFF"/>
        </w:rPr>
        <w:t>Hossain</w:t>
      </w:r>
      <w:proofErr w:type="spellEnd"/>
      <w:r w:rsidRPr="007D3E3F">
        <w:rPr>
          <w:rFonts w:asciiTheme="majorBidi" w:hAnsiTheme="majorBidi" w:cstheme="majorBidi"/>
          <w:sz w:val="24"/>
          <w:szCs w:val="24"/>
          <w:shd w:val="clear" w:color="auto" w:fill="FFFFFF"/>
        </w:rPr>
        <w:t xml:space="preserve"> (1994) and Khan (1992) documented the stability of the demand for money in Pakistan, they interpreted the results of cointegration as a sign of stable long-run relation, </w:t>
      </w:r>
      <w:r w:rsidRPr="007D3E3F">
        <w:rPr>
          <w:rFonts w:asciiTheme="majorBidi" w:hAnsiTheme="majorBidi" w:cstheme="majorBidi"/>
          <w:sz w:val="24"/>
          <w:szCs w:val="24"/>
        </w:rPr>
        <w:t>based on the bound testing procedure, the results confirm the theory of null hypothesis,</w:t>
      </w:r>
      <w:r w:rsidRPr="007D3E3F">
        <w:rPr>
          <w:rFonts w:asciiTheme="majorBidi" w:eastAsiaTheme="minorEastAsia" w:hAnsiTheme="majorBidi" w:cstheme="majorBidi"/>
          <w:sz w:val="24"/>
          <w:szCs w:val="24"/>
          <w:shd w:val="clear" w:color="auto" w:fill="FFFFFF"/>
          <w:lang w:val="en-GB"/>
        </w:rPr>
        <w:t xml:space="preserve"> where money demand is not stable in Palestine.       </w:t>
      </w:r>
    </w:p>
    <w:p w14:paraId="007FE73A" w14:textId="059C5F01" w:rsidR="00C739E6" w:rsidRPr="009969A0" w:rsidRDefault="00D204B8" w:rsidP="00F421FA">
      <w:pPr>
        <w:shd w:val="clear" w:color="auto" w:fill="FFFFFF"/>
        <w:spacing w:after="0" w:line="240" w:lineRule="auto"/>
        <w:textAlignment w:val="baseline"/>
        <w:rPr>
          <w:rFonts w:asciiTheme="majorBidi" w:eastAsiaTheme="minorEastAsia" w:hAnsiTheme="majorBidi" w:cstheme="majorBidi"/>
          <w:sz w:val="24"/>
          <w:szCs w:val="24"/>
          <w:shd w:val="clear" w:color="auto" w:fill="FFFFFF"/>
          <w:lang w:val="en-GB"/>
        </w:rPr>
      </w:pPr>
      <w:r w:rsidRPr="00EC7CB8">
        <w:rPr>
          <w:rFonts w:asciiTheme="majorBidi" w:hAnsiTheme="majorBidi" w:cstheme="majorBidi"/>
          <w:sz w:val="24"/>
          <w:szCs w:val="24"/>
        </w:rPr>
        <w:lastRenderedPageBreak/>
        <w:t xml:space="preserve">The </w:t>
      </w:r>
      <w:r w:rsidR="00DB1837" w:rsidRPr="00EC7CB8">
        <w:rPr>
          <w:rFonts w:asciiTheme="majorBidi" w:hAnsiTheme="majorBidi" w:cstheme="majorBidi"/>
          <w:sz w:val="24"/>
          <w:szCs w:val="24"/>
        </w:rPr>
        <w:t>third step</w:t>
      </w:r>
      <w:r w:rsidRPr="00EC7CB8">
        <w:rPr>
          <w:rFonts w:asciiTheme="majorBidi" w:hAnsiTheme="majorBidi" w:cstheme="majorBidi"/>
          <w:sz w:val="24"/>
          <w:szCs w:val="24"/>
        </w:rPr>
        <w:t xml:space="preserve"> is estimating the </w:t>
      </w:r>
      <w:r w:rsidR="00DB1837" w:rsidRPr="00EC7CB8">
        <w:rPr>
          <w:rFonts w:asciiTheme="majorBidi" w:hAnsiTheme="majorBidi" w:cstheme="majorBidi"/>
          <w:sz w:val="24"/>
          <w:szCs w:val="24"/>
        </w:rPr>
        <w:t>error correction model</w:t>
      </w:r>
      <w:r w:rsidRPr="00EC7CB8">
        <w:rPr>
          <w:rFonts w:asciiTheme="majorBidi" w:hAnsiTheme="majorBidi" w:cstheme="majorBidi"/>
          <w:sz w:val="24"/>
          <w:szCs w:val="24"/>
        </w:rPr>
        <w:t xml:space="preserve"> </w:t>
      </w:r>
      <w:r w:rsidR="00DB1837" w:rsidRPr="00EC7CB8">
        <w:rPr>
          <w:rFonts w:asciiTheme="majorBidi" w:hAnsiTheme="majorBidi" w:cstheme="majorBidi"/>
          <w:sz w:val="24"/>
          <w:szCs w:val="24"/>
        </w:rPr>
        <w:t>(</w:t>
      </w:r>
      <w:r w:rsidRPr="00EC7CB8">
        <w:rPr>
          <w:rFonts w:asciiTheme="majorBidi" w:hAnsiTheme="majorBidi" w:cstheme="majorBidi"/>
          <w:sz w:val="24"/>
          <w:szCs w:val="24"/>
        </w:rPr>
        <w:t>ECM</w:t>
      </w:r>
      <w:r w:rsidR="00DB1837" w:rsidRPr="00EC7CB8">
        <w:rPr>
          <w:rFonts w:asciiTheme="majorBidi" w:hAnsiTheme="majorBidi" w:cstheme="majorBidi"/>
          <w:sz w:val="24"/>
          <w:szCs w:val="24"/>
        </w:rPr>
        <w:t>)</w:t>
      </w:r>
      <w:r w:rsidRPr="00EC7CB8">
        <w:rPr>
          <w:rFonts w:asciiTheme="majorBidi" w:hAnsiTheme="majorBidi" w:cstheme="majorBidi"/>
          <w:sz w:val="24"/>
          <w:szCs w:val="24"/>
        </w:rPr>
        <w:t xml:space="preserve"> from which the short-ru</w:t>
      </w:r>
      <w:r w:rsidR="00DB1837" w:rsidRPr="00EC7CB8">
        <w:rPr>
          <w:rFonts w:asciiTheme="majorBidi" w:hAnsiTheme="majorBidi" w:cstheme="majorBidi"/>
          <w:sz w:val="24"/>
          <w:szCs w:val="24"/>
        </w:rPr>
        <w:t xml:space="preserve">n coefficients can be obtained. The study used </w:t>
      </w:r>
      <w:proofErr w:type="spellStart"/>
      <w:r w:rsidRPr="00EC7CB8">
        <w:rPr>
          <w:rFonts w:asciiTheme="majorBidi" w:hAnsiTheme="majorBidi" w:cstheme="majorBidi"/>
          <w:sz w:val="24"/>
          <w:szCs w:val="24"/>
        </w:rPr>
        <w:t>Akaike</w:t>
      </w:r>
      <w:proofErr w:type="spellEnd"/>
      <w:r w:rsidRPr="00EC7CB8">
        <w:rPr>
          <w:rFonts w:asciiTheme="majorBidi" w:hAnsiTheme="majorBidi" w:cstheme="majorBidi"/>
          <w:sz w:val="24"/>
          <w:szCs w:val="24"/>
        </w:rPr>
        <w:t xml:space="preserve"> Information Criterion (AIC) for the determination of optimal lags, since it has superiority over any other criteria (Enders 2010</w:t>
      </w:r>
      <w:r w:rsidR="00421DA7" w:rsidRPr="00EC7CB8">
        <w:rPr>
          <w:rFonts w:asciiTheme="majorBidi" w:hAnsiTheme="majorBidi" w:cstheme="majorBidi"/>
          <w:sz w:val="24"/>
          <w:szCs w:val="24"/>
        </w:rPr>
        <w:t>)</w:t>
      </w:r>
      <w:r w:rsidRPr="00EC7CB8">
        <w:rPr>
          <w:rFonts w:asciiTheme="majorBidi" w:hAnsiTheme="majorBidi" w:cstheme="majorBidi"/>
          <w:sz w:val="24"/>
          <w:szCs w:val="24"/>
        </w:rPr>
        <w:t>.</w:t>
      </w:r>
    </w:p>
    <w:p w14:paraId="65EA026C" w14:textId="77777777" w:rsidR="003813DE" w:rsidRPr="00EC7CB8" w:rsidRDefault="003813DE" w:rsidP="00EC7CB8">
      <w:pPr>
        <w:spacing w:after="0" w:line="240" w:lineRule="auto"/>
        <w:rPr>
          <w:rFonts w:asciiTheme="majorBidi" w:hAnsiTheme="majorBidi" w:cstheme="majorBidi"/>
          <w:sz w:val="24"/>
          <w:szCs w:val="24"/>
        </w:rPr>
      </w:pPr>
    </w:p>
    <w:p w14:paraId="771C4C11" w14:textId="77777777" w:rsidR="00390E29" w:rsidRDefault="008B78A4" w:rsidP="00390E29">
      <w:pPr>
        <w:spacing w:after="0" w:line="240" w:lineRule="auto"/>
        <w:rPr>
          <w:rFonts w:asciiTheme="majorBidi" w:hAnsiTheme="majorBidi" w:cstheme="majorBidi"/>
          <w:sz w:val="24"/>
          <w:szCs w:val="24"/>
        </w:rPr>
      </w:pPr>
      <w:r w:rsidRPr="00C22B0F">
        <w:rPr>
          <w:rFonts w:asciiTheme="majorBidi" w:hAnsiTheme="majorBidi" w:cstheme="majorBidi"/>
          <w:sz w:val="24"/>
          <w:szCs w:val="24"/>
        </w:rPr>
        <w:t xml:space="preserve">The ECM results for the short-run reveal that money demand in form of M1 is affected </w:t>
      </w:r>
      <w:r w:rsidR="00334238" w:rsidRPr="00C22B0F">
        <w:rPr>
          <w:rFonts w:asciiTheme="majorBidi" w:hAnsiTheme="majorBidi" w:cstheme="majorBidi"/>
          <w:sz w:val="24"/>
          <w:szCs w:val="24"/>
        </w:rPr>
        <w:t>by</w:t>
      </w:r>
      <w:r w:rsidRPr="00C22B0F">
        <w:rPr>
          <w:rFonts w:asciiTheme="majorBidi" w:hAnsiTheme="majorBidi" w:cstheme="majorBidi"/>
          <w:sz w:val="24"/>
          <w:szCs w:val="24"/>
        </w:rPr>
        <w:t xml:space="preserve"> the lagged value of </w:t>
      </w:r>
      <w:r w:rsidR="00334238" w:rsidRPr="00C22B0F">
        <w:rPr>
          <w:rFonts w:asciiTheme="majorBidi" w:hAnsiTheme="majorBidi" w:cstheme="majorBidi"/>
          <w:sz w:val="24"/>
          <w:szCs w:val="24"/>
        </w:rPr>
        <w:t>the dependent variable(log M1/P)</w:t>
      </w:r>
      <w:r w:rsidRPr="00C22B0F">
        <w:rPr>
          <w:rFonts w:asciiTheme="majorBidi" w:hAnsiTheme="majorBidi" w:cstheme="majorBidi"/>
          <w:sz w:val="24"/>
          <w:szCs w:val="24"/>
        </w:rPr>
        <w:t>, Real GDP and interest rate, with lag length of (</w:t>
      </w:r>
      <w:r w:rsidR="00C4027E" w:rsidRPr="00C22B0F">
        <w:rPr>
          <w:rFonts w:asciiTheme="majorBidi" w:hAnsiTheme="majorBidi" w:cstheme="majorBidi"/>
          <w:sz w:val="24"/>
          <w:szCs w:val="24"/>
        </w:rPr>
        <w:t>1,0,0</w:t>
      </w:r>
      <w:r w:rsidR="003813DE" w:rsidRPr="00C22B0F">
        <w:rPr>
          <w:rFonts w:asciiTheme="majorBidi" w:hAnsiTheme="majorBidi" w:cstheme="majorBidi"/>
          <w:sz w:val="24"/>
          <w:szCs w:val="24"/>
        </w:rPr>
        <w:t>) respectively</w:t>
      </w:r>
      <w:r w:rsidRPr="00C22B0F">
        <w:rPr>
          <w:rFonts w:asciiTheme="majorBidi" w:hAnsiTheme="majorBidi" w:cstheme="majorBidi"/>
          <w:sz w:val="24"/>
          <w:szCs w:val="24"/>
        </w:rPr>
        <w:t xml:space="preserve">, considering M2 as form of </w:t>
      </w:r>
      <w:r w:rsidR="000A3D61" w:rsidRPr="00C22B0F">
        <w:rPr>
          <w:rFonts w:asciiTheme="majorBidi" w:hAnsiTheme="majorBidi" w:cstheme="majorBidi"/>
          <w:sz w:val="24"/>
          <w:szCs w:val="24"/>
        </w:rPr>
        <w:t xml:space="preserve">money the model depends exactly </w:t>
      </w:r>
      <w:r w:rsidRPr="00C22B0F">
        <w:rPr>
          <w:rFonts w:asciiTheme="majorBidi" w:hAnsiTheme="majorBidi" w:cstheme="majorBidi"/>
          <w:sz w:val="24"/>
          <w:szCs w:val="24"/>
        </w:rPr>
        <w:t>on the same</w:t>
      </w:r>
      <w:r w:rsidR="000A3D61" w:rsidRPr="00C22B0F">
        <w:rPr>
          <w:rFonts w:asciiTheme="majorBidi" w:hAnsiTheme="majorBidi" w:cstheme="majorBidi"/>
          <w:sz w:val="24"/>
          <w:szCs w:val="24"/>
        </w:rPr>
        <w:t xml:space="preserve"> lag order as the previous model. </w:t>
      </w:r>
      <w:r w:rsidR="00390E29" w:rsidRPr="00EC7CB8">
        <w:rPr>
          <w:rFonts w:asciiTheme="majorBidi" w:hAnsiTheme="majorBidi" w:cstheme="majorBidi"/>
          <w:sz w:val="24"/>
          <w:szCs w:val="24"/>
        </w:rPr>
        <w:t>Refer to Appendix B.</w:t>
      </w:r>
    </w:p>
    <w:p w14:paraId="3DDAC0F1" w14:textId="1B967BE9" w:rsidR="008B78A4" w:rsidRDefault="008B78A4" w:rsidP="00C22B0F">
      <w:pPr>
        <w:spacing w:after="0" w:line="240" w:lineRule="auto"/>
        <w:rPr>
          <w:rFonts w:asciiTheme="majorBidi" w:hAnsiTheme="majorBidi" w:cstheme="majorBidi"/>
          <w:sz w:val="24"/>
          <w:szCs w:val="24"/>
        </w:rPr>
      </w:pPr>
    </w:p>
    <w:p w14:paraId="1D493DC8" w14:textId="77777777" w:rsidR="00C22B0F" w:rsidRDefault="00C22B0F" w:rsidP="00C22B0F">
      <w:pPr>
        <w:spacing w:after="0" w:line="240" w:lineRule="auto"/>
        <w:rPr>
          <w:rFonts w:asciiTheme="majorBidi" w:hAnsiTheme="majorBidi" w:cstheme="majorBidi"/>
          <w:sz w:val="24"/>
          <w:szCs w:val="24"/>
        </w:rPr>
      </w:pPr>
    </w:p>
    <w:p w14:paraId="2A8E208A" w14:textId="0727981D" w:rsidR="00C22B0F" w:rsidRPr="00C22B0F" w:rsidRDefault="00B26A5C" w:rsidP="00B26A5C">
      <w:pPr>
        <w:pStyle w:val="Title"/>
        <w:spacing w:line="360" w:lineRule="auto"/>
        <w:rPr>
          <w:rFonts w:asciiTheme="majorBidi" w:hAnsiTheme="majorBidi"/>
          <w:b/>
          <w:bCs/>
        </w:rPr>
      </w:pPr>
      <w:proofErr w:type="gramStart"/>
      <w:r>
        <w:rPr>
          <w:rFonts w:asciiTheme="majorBidi" w:hAnsiTheme="majorBidi"/>
          <w:b/>
          <w:bCs/>
        </w:rPr>
        <w:t>Table(</w:t>
      </w:r>
      <w:proofErr w:type="gramEnd"/>
      <w:r>
        <w:rPr>
          <w:rFonts w:asciiTheme="majorBidi" w:hAnsiTheme="majorBidi"/>
          <w:b/>
          <w:bCs/>
        </w:rPr>
        <w:t>2)</w:t>
      </w:r>
      <w:r w:rsidR="00C22B0F" w:rsidRPr="00C22B0F">
        <w:rPr>
          <w:rFonts w:asciiTheme="majorBidi" w:hAnsiTheme="majorBidi"/>
          <w:b/>
          <w:bCs/>
        </w:rPr>
        <w:t xml:space="preserve"> Error Correction Representations of ARDL (</w:t>
      </w:r>
      <w:r>
        <w:rPr>
          <w:rFonts w:asciiTheme="majorBidi" w:hAnsiTheme="majorBidi"/>
          <w:b/>
          <w:bCs/>
        </w:rPr>
        <w:t>M1</w:t>
      </w:r>
      <w:r w:rsidR="00C22B0F" w:rsidRPr="00C22B0F">
        <w:rPr>
          <w:rFonts w:asciiTheme="majorBidi" w:hAnsiTheme="majorBidi"/>
          <w:b/>
          <w:bCs/>
        </w:rPr>
        <w:t xml:space="preserve"> Model) (1,0,0</w:t>
      </w:r>
      <w:r w:rsidR="00C22B0F">
        <w:rPr>
          <w:rFonts w:asciiTheme="majorBidi" w:hAnsiTheme="majorBidi"/>
          <w:b/>
          <w:bCs/>
        </w:rPr>
        <w:t>)</w:t>
      </w:r>
    </w:p>
    <w:tbl>
      <w:tblPr>
        <w:tblW w:w="0" w:type="auto"/>
        <w:jc w:val="center"/>
        <w:tblInd w:w="30" w:type="dxa"/>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C22B0F" w14:paraId="6A301E48" w14:textId="77777777" w:rsidTr="00B26A5C">
        <w:trPr>
          <w:trHeight w:hRule="exact" w:val="81"/>
          <w:jc w:val="center"/>
        </w:trPr>
        <w:tc>
          <w:tcPr>
            <w:tcW w:w="1842" w:type="dxa"/>
            <w:tcBorders>
              <w:top w:val="nil"/>
              <w:left w:val="nil"/>
              <w:bottom w:val="double" w:sz="6" w:space="2" w:color="auto"/>
              <w:right w:val="nil"/>
            </w:tcBorders>
            <w:vAlign w:val="bottom"/>
          </w:tcPr>
          <w:p w14:paraId="298326A0"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14:paraId="276D8F75"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31255259"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7FD4E7CF"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nil"/>
            </w:tcBorders>
            <w:vAlign w:val="bottom"/>
          </w:tcPr>
          <w:p w14:paraId="25CDFB58"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r>
      <w:tr w:rsidR="00C22B0F" w14:paraId="7D8A0DC7" w14:textId="77777777" w:rsidTr="00B26A5C">
        <w:trPr>
          <w:trHeight w:hRule="exact" w:val="122"/>
          <w:jc w:val="center"/>
        </w:trPr>
        <w:tc>
          <w:tcPr>
            <w:tcW w:w="1842" w:type="dxa"/>
            <w:tcBorders>
              <w:top w:val="nil"/>
              <w:left w:val="nil"/>
              <w:bottom w:val="nil"/>
              <w:right w:val="nil"/>
            </w:tcBorders>
            <w:vAlign w:val="bottom"/>
          </w:tcPr>
          <w:p w14:paraId="53069CA7"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14:paraId="3FB48D1B"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0C9627DE"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77842811"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nil"/>
            </w:tcBorders>
            <w:vAlign w:val="bottom"/>
          </w:tcPr>
          <w:p w14:paraId="24020BC3"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r>
      <w:tr w:rsidR="00C22B0F" w14:paraId="011CC8F3" w14:textId="77777777" w:rsidTr="00B26A5C">
        <w:trPr>
          <w:trHeight w:val="204"/>
          <w:jc w:val="center"/>
        </w:trPr>
        <w:tc>
          <w:tcPr>
            <w:tcW w:w="1842" w:type="dxa"/>
            <w:tcBorders>
              <w:top w:val="nil"/>
              <w:left w:val="nil"/>
              <w:bottom w:val="nil"/>
              <w:right w:val="nil"/>
            </w:tcBorders>
            <w:vAlign w:val="bottom"/>
          </w:tcPr>
          <w:p w14:paraId="343F989C"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008" w:type="dxa"/>
            <w:tcBorders>
              <w:top w:val="nil"/>
              <w:left w:val="nil"/>
              <w:bottom w:val="nil"/>
              <w:right w:val="nil"/>
            </w:tcBorders>
            <w:vAlign w:val="bottom"/>
          </w:tcPr>
          <w:p w14:paraId="06CE6255"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Coefficient</w:t>
            </w:r>
          </w:p>
        </w:tc>
        <w:tc>
          <w:tcPr>
            <w:tcW w:w="1104" w:type="dxa"/>
            <w:tcBorders>
              <w:top w:val="nil"/>
              <w:left w:val="nil"/>
              <w:bottom w:val="nil"/>
              <w:right w:val="nil"/>
            </w:tcBorders>
            <w:vAlign w:val="bottom"/>
          </w:tcPr>
          <w:p w14:paraId="369EF932"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Std. Error</w:t>
            </w:r>
          </w:p>
        </w:tc>
        <w:tc>
          <w:tcPr>
            <w:tcW w:w="1104" w:type="dxa"/>
            <w:tcBorders>
              <w:top w:val="nil"/>
              <w:left w:val="nil"/>
              <w:bottom w:val="nil"/>
              <w:right w:val="nil"/>
            </w:tcBorders>
            <w:vAlign w:val="bottom"/>
          </w:tcPr>
          <w:p w14:paraId="0BCAD459"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t-Statistic</w:t>
            </w:r>
          </w:p>
        </w:tc>
        <w:tc>
          <w:tcPr>
            <w:tcW w:w="912" w:type="dxa"/>
            <w:tcBorders>
              <w:top w:val="nil"/>
              <w:left w:val="nil"/>
              <w:bottom w:val="nil"/>
              <w:right w:val="nil"/>
            </w:tcBorders>
            <w:vAlign w:val="bottom"/>
          </w:tcPr>
          <w:p w14:paraId="7F41245C"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Prob.*</w:t>
            </w:r>
          </w:p>
        </w:tc>
      </w:tr>
      <w:tr w:rsidR="00C22B0F" w14:paraId="6E7C940A" w14:textId="77777777" w:rsidTr="00B26A5C">
        <w:trPr>
          <w:trHeight w:hRule="exact" w:val="81"/>
          <w:jc w:val="center"/>
        </w:trPr>
        <w:tc>
          <w:tcPr>
            <w:tcW w:w="1842" w:type="dxa"/>
            <w:tcBorders>
              <w:top w:val="nil"/>
              <w:left w:val="nil"/>
              <w:bottom w:val="double" w:sz="6" w:space="2" w:color="auto"/>
              <w:right w:val="nil"/>
            </w:tcBorders>
            <w:vAlign w:val="bottom"/>
          </w:tcPr>
          <w:p w14:paraId="4855B891"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14:paraId="1B96658D"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73C28D1D"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09AC88E6"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nil"/>
            </w:tcBorders>
            <w:vAlign w:val="bottom"/>
          </w:tcPr>
          <w:p w14:paraId="3B0CA0AB"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r>
      <w:tr w:rsidR="00C22B0F" w14:paraId="431D7C70" w14:textId="77777777" w:rsidTr="00B26A5C">
        <w:trPr>
          <w:trHeight w:hRule="exact" w:val="122"/>
          <w:jc w:val="center"/>
        </w:trPr>
        <w:tc>
          <w:tcPr>
            <w:tcW w:w="1842" w:type="dxa"/>
            <w:tcBorders>
              <w:top w:val="nil"/>
              <w:left w:val="nil"/>
              <w:bottom w:val="nil"/>
              <w:right w:val="nil"/>
            </w:tcBorders>
            <w:vAlign w:val="bottom"/>
          </w:tcPr>
          <w:p w14:paraId="3C482E42"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14:paraId="38235FBC"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401C8D42"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2263EE47"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nil"/>
            </w:tcBorders>
            <w:vAlign w:val="bottom"/>
          </w:tcPr>
          <w:p w14:paraId="6EB8D057"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r>
      <w:tr w:rsidR="00C22B0F" w14:paraId="73DA43D1" w14:textId="77777777" w:rsidTr="00B26A5C">
        <w:trPr>
          <w:trHeight w:val="204"/>
          <w:jc w:val="center"/>
        </w:trPr>
        <w:tc>
          <w:tcPr>
            <w:tcW w:w="1842" w:type="dxa"/>
            <w:tcBorders>
              <w:top w:val="nil"/>
              <w:left w:val="nil"/>
              <w:bottom w:val="nil"/>
              <w:right w:val="nil"/>
            </w:tcBorders>
            <w:vAlign w:val="bottom"/>
          </w:tcPr>
          <w:p w14:paraId="5D3B9EA4"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LOG_M1_P(-1)</w:t>
            </w:r>
          </w:p>
        </w:tc>
        <w:tc>
          <w:tcPr>
            <w:tcW w:w="1008" w:type="dxa"/>
            <w:tcBorders>
              <w:top w:val="nil"/>
              <w:left w:val="nil"/>
              <w:bottom w:val="nil"/>
              <w:right w:val="nil"/>
            </w:tcBorders>
            <w:vAlign w:val="bottom"/>
          </w:tcPr>
          <w:p w14:paraId="5341DE22"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0.740814</w:t>
            </w:r>
          </w:p>
        </w:tc>
        <w:tc>
          <w:tcPr>
            <w:tcW w:w="1104" w:type="dxa"/>
            <w:tcBorders>
              <w:top w:val="nil"/>
              <w:left w:val="nil"/>
              <w:bottom w:val="nil"/>
              <w:right w:val="nil"/>
            </w:tcBorders>
            <w:vAlign w:val="bottom"/>
          </w:tcPr>
          <w:p w14:paraId="20F38F0D"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0.087204</w:t>
            </w:r>
          </w:p>
        </w:tc>
        <w:tc>
          <w:tcPr>
            <w:tcW w:w="1104" w:type="dxa"/>
            <w:tcBorders>
              <w:top w:val="nil"/>
              <w:left w:val="nil"/>
              <w:bottom w:val="nil"/>
              <w:right w:val="nil"/>
            </w:tcBorders>
            <w:vAlign w:val="bottom"/>
          </w:tcPr>
          <w:p w14:paraId="3AC3B140"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8.495207</w:t>
            </w:r>
          </w:p>
        </w:tc>
        <w:tc>
          <w:tcPr>
            <w:tcW w:w="912" w:type="dxa"/>
            <w:tcBorders>
              <w:top w:val="nil"/>
              <w:left w:val="nil"/>
              <w:bottom w:val="nil"/>
              <w:right w:val="nil"/>
            </w:tcBorders>
            <w:vAlign w:val="bottom"/>
          </w:tcPr>
          <w:p w14:paraId="0073C1B1"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0.0000</w:t>
            </w:r>
          </w:p>
        </w:tc>
      </w:tr>
      <w:tr w:rsidR="00C22B0F" w14:paraId="6BEAB0CB" w14:textId="77777777" w:rsidTr="00B26A5C">
        <w:trPr>
          <w:trHeight w:val="204"/>
          <w:jc w:val="center"/>
        </w:trPr>
        <w:tc>
          <w:tcPr>
            <w:tcW w:w="1842" w:type="dxa"/>
            <w:tcBorders>
              <w:top w:val="nil"/>
              <w:left w:val="nil"/>
              <w:bottom w:val="nil"/>
              <w:right w:val="nil"/>
            </w:tcBorders>
            <w:vAlign w:val="bottom"/>
          </w:tcPr>
          <w:p w14:paraId="1768A2B0"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LOG_REAL_GDP</w:t>
            </w:r>
          </w:p>
        </w:tc>
        <w:tc>
          <w:tcPr>
            <w:tcW w:w="1008" w:type="dxa"/>
            <w:tcBorders>
              <w:top w:val="nil"/>
              <w:left w:val="nil"/>
              <w:bottom w:val="nil"/>
              <w:right w:val="nil"/>
            </w:tcBorders>
            <w:vAlign w:val="bottom"/>
          </w:tcPr>
          <w:p w14:paraId="2435FF66"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-0.154911</w:t>
            </w:r>
          </w:p>
        </w:tc>
        <w:tc>
          <w:tcPr>
            <w:tcW w:w="1104" w:type="dxa"/>
            <w:tcBorders>
              <w:top w:val="nil"/>
              <w:left w:val="nil"/>
              <w:bottom w:val="nil"/>
              <w:right w:val="nil"/>
            </w:tcBorders>
            <w:vAlign w:val="bottom"/>
          </w:tcPr>
          <w:p w14:paraId="4693AE24"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0.061901</w:t>
            </w:r>
          </w:p>
        </w:tc>
        <w:tc>
          <w:tcPr>
            <w:tcW w:w="1104" w:type="dxa"/>
            <w:tcBorders>
              <w:top w:val="nil"/>
              <w:left w:val="nil"/>
              <w:bottom w:val="nil"/>
              <w:right w:val="nil"/>
            </w:tcBorders>
            <w:vAlign w:val="bottom"/>
          </w:tcPr>
          <w:p w14:paraId="2A8C7CDC"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-2.502545</w:t>
            </w:r>
          </w:p>
        </w:tc>
        <w:tc>
          <w:tcPr>
            <w:tcW w:w="912" w:type="dxa"/>
            <w:tcBorders>
              <w:top w:val="nil"/>
              <w:left w:val="nil"/>
              <w:bottom w:val="nil"/>
              <w:right w:val="nil"/>
            </w:tcBorders>
            <w:vAlign w:val="bottom"/>
          </w:tcPr>
          <w:p w14:paraId="6A9EDF55"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0.0165</w:t>
            </w:r>
          </w:p>
        </w:tc>
      </w:tr>
      <w:tr w:rsidR="00C22B0F" w14:paraId="71726986" w14:textId="77777777" w:rsidTr="00B26A5C">
        <w:trPr>
          <w:trHeight w:val="204"/>
          <w:jc w:val="center"/>
        </w:trPr>
        <w:tc>
          <w:tcPr>
            <w:tcW w:w="1842" w:type="dxa"/>
            <w:tcBorders>
              <w:top w:val="nil"/>
              <w:left w:val="nil"/>
              <w:bottom w:val="nil"/>
              <w:right w:val="nil"/>
            </w:tcBorders>
            <w:vAlign w:val="bottom"/>
          </w:tcPr>
          <w:p w14:paraId="258D51AF"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IR</w:t>
            </w:r>
          </w:p>
        </w:tc>
        <w:tc>
          <w:tcPr>
            <w:tcW w:w="1008" w:type="dxa"/>
            <w:tcBorders>
              <w:top w:val="nil"/>
              <w:left w:val="nil"/>
              <w:bottom w:val="nil"/>
              <w:right w:val="nil"/>
            </w:tcBorders>
            <w:vAlign w:val="bottom"/>
          </w:tcPr>
          <w:p w14:paraId="39837CD1"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-0.014606</w:t>
            </w:r>
          </w:p>
        </w:tc>
        <w:tc>
          <w:tcPr>
            <w:tcW w:w="1104" w:type="dxa"/>
            <w:tcBorders>
              <w:top w:val="nil"/>
              <w:left w:val="nil"/>
              <w:bottom w:val="nil"/>
              <w:right w:val="nil"/>
            </w:tcBorders>
            <w:vAlign w:val="bottom"/>
          </w:tcPr>
          <w:p w14:paraId="04583A64"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0.006226</w:t>
            </w:r>
          </w:p>
        </w:tc>
        <w:tc>
          <w:tcPr>
            <w:tcW w:w="1104" w:type="dxa"/>
            <w:tcBorders>
              <w:top w:val="nil"/>
              <w:left w:val="nil"/>
              <w:bottom w:val="nil"/>
              <w:right w:val="nil"/>
            </w:tcBorders>
            <w:vAlign w:val="bottom"/>
          </w:tcPr>
          <w:p w14:paraId="47C4C759"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-2.345970</w:t>
            </w:r>
          </w:p>
        </w:tc>
        <w:tc>
          <w:tcPr>
            <w:tcW w:w="912" w:type="dxa"/>
            <w:tcBorders>
              <w:top w:val="nil"/>
              <w:left w:val="nil"/>
              <w:bottom w:val="nil"/>
              <w:right w:val="nil"/>
            </w:tcBorders>
            <w:vAlign w:val="bottom"/>
          </w:tcPr>
          <w:p w14:paraId="632083F0"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0.0240</w:t>
            </w:r>
          </w:p>
        </w:tc>
      </w:tr>
      <w:tr w:rsidR="00C22B0F" w14:paraId="7F0892C1" w14:textId="77777777" w:rsidTr="00B26A5C">
        <w:trPr>
          <w:trHeight w:val="204"/>
          <w:jc w:val="center"/>
        </w:trPr>
        <w:tc>
          <w:tcPr>
            <w:tcW w:w="1842" w:type="dxa"/>
            <w:tcBorders>
              <w:top w:val="nil"/>
              <w:left w:val="nil"/>
              <w:bottom w:val="nil"/>
              <w:right w:val="nil"/>
            </w:tcBorders>
            <w:vAlign w:val="bottom"/>
          </w:tcPr>
          <w:p w14:paraId="4D4723A1"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008" w:type="dxa"/>
            <w:tcBorders>
              <w:top w:val="nil"/>
              <w:left w:val="nil"/>
              <w:bottom w:val="nil"/>
              <w:right w:val="nil"/>
            </w:tcBorders>
            <w:vAlign w:val="bottom"/>
          </w:tcPr>
          <w:p w14:paraId="3D2EAB55"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1.030648</w:t>
            </w:r>
          </w:p>
        </w:tc>
        <w:tc>
          <w:tcPr>
            <w:tcW w:w="1104" w:type="dxa"/>
            <w:tcBorders>
              <w:top w:val="nil"/>
              <w:left w:val="nil"/>
              <w:bottom w:val="nil"/>
              <w:right w:val="nil"/>
            </w:tcBorders>
            <w:vAlign w:val="bottom"/>
          </w:tcPr>
          <w:p w14:paraId="426FBF89"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0.331525</w:t>
            </w:r>
          </w:p>
        </w:tc>
        <w:tc>
          <w:tcPr>
            <w:tcW w:w="1104" w:type="dxa"/>
            <w:tcBorders>
              <w:top w:val="nil"/>
              <w:left w:val="nil"/>
              <w:bottom w:val="nil"/>
              <w:right w:val="nil"/>
            </w:tcBorders>
            <w:vAlign w:val="bottom"/>
          </w:tcPr>
          <w:p w14:paraId="5413B493"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3.108813</w:t>
            </w:r>
          </w:p>
        </w:tc>
        <w:tc>
          <w:tcPr>
            <w:tcW w:w="912" w:type="dxa"/>
            <w:tcBorders>
              <w:top w:val="nil"/>
              <w:left w:val="nil"/>
              <w:bottom w:val="nil"/>
              <w:right w:val="nil"/>
            </w:tcBorders>
            <w:vAlign w:val="bottom"/>
          </w:tcPr>
          <w:p w14:paraId="13034206"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0.0035</w:t>
            </w:r>
          </w:p>
        </w:tc>
      </w:tr>
      <w:tr w:rsidR="00C22B0F" w14:paraId="6A358068" w14:textId="77777777" w:rsidTr="00B26A5C">
        <w:trPr>
          <w:trHeight w:val="204"/>
          <w:jc w:val="center"/>
        </w:trPr>
        <w:tc>
          <w:tcPr>
            <w:tcW w:w="1842" w:type="dxa"/>
            <w:tcBorders>
              <w:top w:val="nil"/>
              <w:left w:val="nil"/>
              <w:bottom w:val="nil"/>
              <w:right w:val="nil"/>
            </w:tcBorders>
            <w:vAlign w:val="bottom"/>
          </w:tcPr>
          <w:p w14:paraId="06F2E742"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w:t>
            </w:r>
          </w:p>
        </w:tc>
        <w:tc>
          <w:tcPr>
            <w:tcW w:w="1008" w:type="dxa"/>
            <w:tcBorders>
              <w:top w:val="nil"/>
              <w:left w:val="nil"/>
              <w:bottom w:val="nil"/>
              <w:right w:val="nil"/>
            </w:tcBorders>
            <w:vAlign w:val="bottom"/>
          </w:tcPr>
          <w:p w14:paraId="2F9E8D3E"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0.003671</w:t>
            </w:r>
          </w:p>
        </w:tc>
        <w:tc>
          <w:tcPr>
            <w:tcW w:w="1104" w:type="dxa"/>
            <w:tcBorders>
              <w:top w:val="nil"/>
              <w:left w:val="nil"/>
              <w:bottom w:val="nil"/>
              <w:right w:val="nil"/>
            </w:tcBorders>
            <w:vAlign w:val="bottom"/>
          </w:tcPr>
          <w:p w14:paraId="709D5B30"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0.000871</w:t>
            </w:r>
          </w:p>
        </w:tc>
        <w:tc>
          <w:tcPr>
            <w:tcW w:w="1104" w:type="dxa"/>
            <w:tcBorders>
              <w:top w:val="nil"/>
              <w:left w:val="nil"/>
              <w:bottom w:val="nil"/>
              <w:right w:val="nil"/>
            </w:tcBorders>
            <w:vAlign w:val="bottom"/>
          </w:tcPr>
          <w:p w14:paraId="5FC02E35"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4.214700</w:t>
            </w:r>
          </w:p>
        </w:tc>
        <w:tc>
          <w:tcPr>
            <w:tcW w:w="912" w:type="dxa"/>
            <w:tcBorders>
              <w:top w:val="nil"/>
              <w:left w:val="nil"/>
              <w:bottom w:val="nil"/>
              <w:right w:val="nil"/>
            </w:tcBorders>
            <w:vAlign w:val="bottom"/>
          </w:tcPr>
          <w:p w14:paraId="6AB98523"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0.0001</w:t>
            </w:r>
          </w:p>
        </w:tc>
      </w:tr>
      <w:tr w:rsidR="00C22B0F" w14:paraId="134CA63A" w14:textId="77777777" w:rsidTr="00B26A5C">
        <w:trPr>
          <w:trHeight w:hRule="exact" w:val="81"/>
          <w:jc w:val="center"/>
        </w:trPr>
        <w:tc>
          <w:tcPr>
            <w:tcW w:w="1842" w:type="dxa"/>
            <w:tcBorders>
              <w:top w:val="nil"/>
              <w:left w:val="nil"/>
              <w:bottom w:val="double" w:sz="6" w:space="2" w:color="auto"/>
              <w:right w:val="nil"/>
            </w:tcBorders>
            <w:vAlign w:val="bottom"/>
          </w:tcPr>
          <w:p w14:paraId="218BF6D1"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14:paraId="11886C05"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39A4C938"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01C8352D"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nil"/>
            </w:tcBorders>
            <w:vAlign w:val="bottom"/>
          </w:tcPr>
          <w:p w14:paraId="78ACABED"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r>
      <w:tr w:rsidR="00C22B0F" w14:paraId="61360FCA" w14:textId="77777777" w:rsidTr="00B26A5C">
        <w:trPr>
          <w:trHeight w:hRule="exact" w:val="122"/>
          <w:jc w:val="center"/>
        </w:trPr>
        <w:tc>
          <w:tcPr>
            <w:tcW w:w="1842" w:type="dxa"/>
            <w:tcBorders>
              <w:top w:val="nil"/>
              <w:left w:val="nil"/>
              <w:bottom w:val="nil"/>
              <w:right w:val="nil"/>
            </w:tcBorders>
            <w:vAlign w:val="bottom"/>
          </w:tcPr>
          <w:p w14:paraId="7E91C4AD"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14:paraId="3933173C"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780F3255"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7A0AE967"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nil"/>
            </w:tcBorders>
            <w:vAlign w:val="bottom"/>
          </w:tcPr>
          <w:p w14:paraId="0FA8FE72"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r>
      <w:tr w:rsidR="00C22B0F" w14:paraId="6560BAD9" w14:textId="77777777" w:rsidTr="00B26A5C">
        <w:trPr>
          <w:trHeight w:val="204"/>
          <w:jc w:val="center"/>
        </w:trPr>
        <w:tc>
          <w:tcPr>
            <w:tcW w:w="1842" w:type="dxa"/>
            <w:tcBorders>
              <w:top w:val="nil"/>
              <w:left w:val="nil"/>
              <w:bottom w:val="nil"/>
              <w:right w:val="nil"/>
            </w:tcBorders>
            <w:vAlign w:val="bottom"/>
          </w:tcPr>
          <w:p w14:paraId="720890F2"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R-squared</w:t>
            </w:r>
          </w:p>
        </w:tc>
        <w:tc>
          <w:tcPr>
            <w:tcW w:w="1008" w:type="dxa"/>
            <w:tcBorders>
              <w:top w:val="nil"/>
              <w:left w:val="nil"/>
              <w:bottom w:val="nil"/>
              <w:right w:val="nil"/>
            </w:tcBorders>
            <w:vAlign w:val="bottom"/>
          </w:tcPr>
          <w:p w14:paraId="4DAD8894"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0.993209</w:t>
            </w:r>
          </w:p>
        </w:tc>
        <w:tc>
          <w:tcPr>
            <w:tcW w:w="2208" w:type="dxa"/>
            <w:gridSpan w:val="2"/>
            <w:tcBorders>
              <w:top w:val="nil"/>
              <w:left w:val="nil"/>
              <w:bottom w:val="nil"/>
              <w:right w:val="nil"/>
            </w:tcBorders>
            <w:vAlign w:val="bottom"/>
          </w:tcPr>
          <w:p w14:paraId="155D6890"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 xml:space="preserve">Mean dependent </w:t>
            </w:r>
            <w:proofErr w:type="spellStart"/>
            <w:r>
              <w:rPr>
                <w:rFonts w:ascii="Arial" w:hAnsi="Arial" w:cs="Arial"/>
                <w:color w:val="000000"/>
                <w:sz w:val="18"/>
                <w:szCs w:val="18"/>
              </w:rPr>
              <w:t>var</w:t>
            </w:r>
            <w:proofErr w:type="spellEnd"/>
          </w:p>
        </w:tc>
        <w:tc>
          <w:tcPr>
            <w:tcW w:w="912" w:type="dxa"/>
            <w:tcBorders>
              <w:top w:val="nil"/>
              <w:left w:val="nil"/>
              <w:bottom w:val="nil"/>
              <w:right w:val="nil"/>
            </w:tcBorders>
            <w:vAlign w:val="bottom"/>
          </w:tcPr>
          <w:p w14:paraId="3B812B23"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2.075761</w:t>
            </w:r>
          </w:p>
        </w:tc>
      </w:tr>
      <w:tr w:rsidR="00C22B0F" w14:paraId="00C9C25B" w14:textId="77777777" w:rsidTr="00B26A5C">
        <w:trPr>
          <w:trHeight w:val="204"/>
          <w:jc w:val="center"/>
        </w:trPr>
        <w:tc>
          <w:tcPr>
            <w:tcW w:w="1842" w:type="dxa"/>
            <w:tcBorders>
              <w:top w:val="nil"/>
              <w:left w:val="nil"/>
              <w:bottom w:val="nil"/>
              <w:right w:val="nil"/>
            </w:tcBorders>
            <w:vAlign w:val="bottom"/>
          </w:tcPr>
          <w:p w14:paraId="4AED0E91"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Adjusted R-squared</w:t>
            </w:r>
          </w:p>
        </w:tc>
        <w:tc>
          <w:tcPr>
            <w:tcW w:w="1008" w:type="dxa"/>
            <w:tcBorders>
              <w:top w:val="nil"/>
              <w:left w:val="nil"/>
              <w:bottom w:val="nil"/>
              <w:right w:val="nil"/>
            </w:tcBorders>
            <w:vAlign w:val="bottom"/>
          </w:tcPr>
          <w:p w14:paraId="0354B48F"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0.992530</w:t>
            </w:r>
          </w:p>
        </w:tc>
        <w:tc>
          <w:tcPr>
            <w:tcW w:w="2208" w:type="dxa"/>
            <w:gridSpan w:val="2"/>
            <w:tcBorders>
              <w:top w:val="nil"/>
              <w:left w:val="nil"/>
              <w:bottom w:val="nil"/>
              <w:right w:val="nil"/>
            </w:tcBorders>
            <w:vAlign w:val="bottom"/>
          </w:tcPr>
          <w:p w14:paraId="639F8A4B"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 xml:space="preserve">S.D. dependent </w:t>
            </w:r>
            <w:proofErr w:type="spellStart"/>
            <w:r>
              <w:rPr>
                <w:rFonts w:ascii="Arial" w:hAnsi="Arial" w:cs="Arial"/>
                <w:color w:val="000000"/>
                <w:sz w:val="18"/>
                <w:szCs w:val="18"/>
              </w:rPr>
              <w:t>var</w:t>
            </w:r>
            <w:proofErr w:type="spellEnd"/>
          </w:p>
        </w:tc>
        <w:tc>
          <w:tcPr>
            <w:tcW w:w="912" w:type="dxa"/>
            <w:tcBorders>
              <w:top w:val="nil"/>
              <w:left w:val="nil"/>
              <w:bottom w:val="nil"/>
              <w:right w:val="nil"/>
            </w:tcBorders>
            <w:vAlign w:val="bottom"/>
          </w:tcPr>
          <w:p w14:paraId="7A894FDD"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0.113598</w:t>
            </w:r>
          </w:p>
        </w:tc>
      </w:tr>
      <w:tr w:rsidR="00C22B0F" w14:paraId="3C060744" w14:textId="77777777" w:rsidTr="00B26A5C">
        <w:trPr>
          <w:trHeight w:val="204"/>
          <w:jc w:val="center"/>
        </w:trPr>
        <w:tc>
          <w:tcPr>
            <w:tcW w:w="1842" w:type="dxa"/>
            <w:tcBorders>
              <w:top w:val="nil"/>
              <w:left w:val="nil"/>
              <w:bottom w:val="nil"/>
              <w:right w:val="nil"/>
            </w:tcBorders>
            <w:vAlign w:val="bottom"/>
          </w:tcPr>
          <w:p w14:paraId="5731D448"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S.E. of regression</w:t>
            </w:r>
          </w:p>
        </w:tc>
        <w:tc>
          <w:tcPr>
            <w:tcW w:w="1008" w:type="dxa"/>
            <w:tcBorders>
              <w:top w:val="nil"/>
              <w:left w:val="nil"/>
              <w:bottom w:val="nil"/>
              <w:right w:val="nil"/>
            </w:tcBorders>
            <w:vAlign w:val="bottom"/>
          </w:tcPr>
          <w:p w14:paraId="2DA9A2FA"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0.009818</w:t>
            </w:r>
          </w:p>
        </w:tc>
        <w:tc>
          <w:tcPr>
            <w:tcW w:w="2208" w:type="dxa"/>
            <w:gridSpan w:val="2"/>
            <w:tcBorders>
              <w:top w:val="nil"/>
              <w:left w:val="nil"/>
              <w:bottom w:val="nil"/>
              <w:right w:val="nil"/>
            </w:tcBorders>
            <w:vAlign w:val="bottom"/>
          </w:tcPr>
          <w:p w14:paraId="5FDE2770"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proofErr w:type="spellStart"/>
            <w:r>
              <w:rPr>
                <w:rFonts w:ascii="Arial" w:hAnsi="Arial" w:cs="Arial"/>
                <w:color w:val="000000"/>
                <w:sz w:val="18"/>
                <w:szCs w:val="18"/>
              </w:rPr>
              <w:t>Akaike</w:t>
            </w:r>
            <w:proofErr w:type="spellEnd"/>
            <w:r>
              <w:rPr>
                <w:rFonts w:ascii="Arial" w:hAnsi="Arial" w:cs="Arial"/>
                <w:color w:val="000000"/>
                <w:sz w:val="18"/>
                <w:szCs w:val="18"/>
              </w:rPr>
              <w:t xml:space="preserve"> info criterion</w:t>
            </w:r>
          </w:p>
        </w:tc>
        <w:tc>
          <w:tcPr>
            <w:tcW w:w="912" w:type="dxa"/>
            <w:tcBorders>
              <w:top w:val="nil"/>
              <w:left w:val="nil"/>
              <w:bottom w:val="nil"/>
              <w:right w:val="nil"/>
            </w:tcBorders>
            <w:vAlign w:val="bottom"/>
          </w:tcPr>
          <w:p w14:paraId="689BCCA0"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-6.304750</w:t>
            </w:r>
          </w:p>
        </w:tc>
      </w:tr>
      <w:tr w:rsidR="00C22B0F" w14:paraId="1031C894" w14:textId="77777777" w:rsidTr="00B26A5C">
        <w:trPr>
          <w:trHeight w:val="204"/>
          <w:jc w:val="center"/>
        </w:trPr>
        <w:tc>
          <w:tcPr>
            <w:tcW w:w="1842" w:type="dxa"/>
            <w:tcBorders>
              <w:top w:val="nil"/>
              <w:left w:val="nil"/>
              <w:bottom w:val="nil"/>
              <w:right w:val="nil"/>
            </w:tcBorders>
            <w:vAlign w:val="bottom"/>
          </w:tcPr>
          <w:p w14:paraId="4E51A02E"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Sum squared </w:t>
            </w:r>
            <w:proofErr w:type="spellStart"/>
            <w:r>
              <w:rPr>
                <w:rFonts w:ascii="Arial" w:hAnsi="Arial" w:cs="Arial"/>
                <w:color w:val="000000"/>
                <w:sz w:val="18"/>
                <w:szCs w:val="18"/>
              </w:rPr>
              <w:t>resid</w:t>
            </w:r>
            <w:proofErr w:type="spellEnd"/>
          </w:p>
        </w:tc>
        <w:tc>
          <w:tcPr>
            <w:tcW w:w="1008" w:type="dxa"/>
            <w:tcBorders>
              <w:top w:val="nil"/>
              <w:left w:val="nil"/>
              <w:bottom w:val="nil"/>
              <w:right w:val="nil"/>
            </w:tcBorders>
            <w:vAlign w:val="bottom"/>
          </w:tcPr>
          <w:p w14:paraId="2C7AF4CE"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0.003856</w:t>
            </w:r>
          </w:p>
        </w:tc>
        <w:tc>
          <w:tcPr>
            <w:tcW w:w="2208" w:type="dxa"/>
            <w:gridSpan w:val="2"/>
            <w:tcBorders>
              <w:top w:val="nil"/>
              <w:left w:val="nil"/>
              <w:bottom w:val="nil"/>
              <w:right w:val="nil"/>
            </w:tcBorders>
            <w:vAlign w:val="bottom"/>
          </w:tcPr>
          <w:p w14:paraId="040E527D"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Schwarz criterion</w:t>
            </w:r>
          </w:p>
        </w:tc>
        <w:tc>
          <w:tcPr>
            <w:tcW w:w="912" w:type="dxa"/>
            <w:tcBorders>
              <w:top w:val="nil"/>
              <w:left w:val="nil"/>
              <w:bottom w:val="nil"/>
              <w:right w:val="nil"/>
            </w:tcBorders>
            <w:vAlign w:val="bottom"/>
          </w:tcPr>
          <w:p w14:paraId="347F3C1C"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-6.104010</w:t>
            </w:r>
          </w:p>
        </w:tc>
      </w:tr>
      <w:tr w:rsidR="00C22B0F" w14:paraId="48E34D0E" w14:textId="77777777" w:rsidTr="00B26A5C">
        <w:trPr>
          <w:trHeight w:val="204"/>
          <w:jc w:val="center"/>
        </w:trPr>
        <w:tc>
          <w:tcPr>
            <w:tcW w:w="1842" w:type="dxa"/>
            <w:tcBorders>
              <w:top w:val="nil"/>
              <w:left w:val="nil"/>
              <w:bottom w:val="nil"/>
              <w:right w:val="nil"/>
            </w:tcBorders>
            <w:vAlign w:val="bottom"/>
          </w:tcPr>
          <w:p w14:paraId="60E89767"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 likelihood</w:t>
            </w:r>
          </w:p>
        </w:tc>
        <w:tc>
          <w:tcPr>
            <w:tcW w:w="1008" w:type="dxa"/>
            <w:tcBorders>
              <w:top w:val="nil"/>
              <w:left w:val="nil"/>
              <w:bottom w:val="nil"/>
              <w:right w:val="nil"/>
            </w:tcBorders>
            <w:vAlign w:val="bottom"/>
          </w:tcPr>
          <w:p w14:paraId="560528C0"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146.8569</w:t>
            </w:r>
          </w:p>
        </w:tc>
        <w:tc>
          <w:tcPr>
            <w:tcW w:w="2208" w:type="dxa"/>
            <w:gridSpan w:val="2"/>
            <w:tcBorders>
              <w:top w:val="nil"/>
              <w:left w:val="nil"/>
              <w:bottom w:val="nil"/>
              <w:right w:val="nil"/>
            </w:tcBorders>
            <w:vAlign w:val="bottom"/>
          </w:tcPr>
          <w:p w14:paraId="1EF941E4"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proofErr w:type="spellStart"/>
            <w:r>
              <w:rPr>
                <w:rFonts w:ascii="Arial" w:hAnsi="Arial" w:cs="Arial"/>
                <w:color w:val="000000"/>
                <w:sz w:val="18"/>
                <w:szCs w:val="18"/>
              </w:rPr>
              <w:t>Hannan</w:t>
            </w:r>
            <w:proofErr w:type="spellEnd"/>
            <w:r>
              <w:rPr>
                <w:rFonts w:ascii="Arial" w:hAnsi="Arial" w:cs="Arial"/>
                <w:color w:val="000000"/>
                <w:sz w:val="18"/>
                <w:szCs w:val="18"/>
              </w:rPr>
              <w:t xml:space="preserve">-Quinn </w:t>
            </w:r>
            <w:proofErr w:type="spellStart"/>
            <w:r>
              <w:rPr>
                <w:rFonts w:ascii="Arial" w:hAnsi="Arial" w:cs="Arial"/>
                <w:color w:val="000000"/>
                <w:sz w:val="18"/>
                <w:szCs w:val="18"/>
              </w:rPr>
              <w:t>criter</w:t>
            </w:r>
            <w:proofErr w:type="spellEnd"/>
            <w:r>
              <w:rPr>
                <w:rFonts w:ascii="Arial" w:hAnsi="Arial" w:cs="Arial"/>
                <w:color w:val="000000"/>
                <w:sz w:val="18"/>
                <w:szCs w:val="18"/>
              </w:rPr>
              <w:t>.</w:t>
            </w:r>
          </w:p>
        </w:tc>
        <w:tc>
          <w:tcPr>
            <w:tcW w:w="912" w:type="dxa"/>
            <w:tcBorders>
              <w:top w:val="nil"/>
              <w:left w:val="nil"/>
              <w:bottom w:val="nil"/>
              <w:right w:val="nil"/>
            </w:tcBorders>
            <w:vAlign w:val="bottom"/>
          </w:tcPr>
          <w:p w14:paraId="5B619022"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-6.229916</w:t>
            </w:r>
          </w:p>
        </w:tc>
      </w:tr>
      <w:tr w:rsidR="00C22B0F" w14:paraId="2C961DCE" w14:textId="77777777" w:rsidTr="00B26A5C">
        <w:trPr>
          <w:trHeight w:val="204"/>
          <w:jc w:val="center"/>
        </w:trPr>
        <w:tc>
          <w:tcPr>
            <w:tcW w:w="1842" w:type="dxa"/>
            <w:tcBorders>
              <w:top w:val="nil"/>
              <w:left w:val="nil"/>
              <w:bottom w:val="nil"/>
              <w:right w:val="nil"/>
            </w:tcBorders>
            <w:vAlign w:val="bottom"/>
          </w:tcPr>
          <w:p w14:paraId="530FF0B8"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F-statistic</w:t>
            </w:r>
          </w:p>
        </w:tc>
        <w:tc>
          <w:tcPr>
            <w:tcW w:w="1008" w:type="dxa"/>
            <w:tcBorders>
              <w:top w:val="nil"/>
              <w:left w:val="nil"/>
              <w:bottom w:val="nil"/>
              <w:right w:val="nil"/>
            </w:tcBorders>
            <w:vAlign w:val="bottom"/>
          </w:tcPr>
          <w:p w14:paraId="2592AC7F"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1462.606</w:t>
            </w:r>
          </w:p>
        </w:tc>
        <w:tc>
          <w:tcPr>
            <w:tcW w:w="2208" w:type="dxa"/>
            <w:gridSpan w:val="2"/>
            <w:tcBorders>
              <w:top w:val="nil"/>
              <w:left w:val="nil"/>
              <w:bottom w:val="nil"/>
              <w:right w:val="nil"/>
            </w:tcBorders>
            <w:vAlign w:val="bottom"/>
          </w:tcPr>
          <w:p w14:paraId="06F03BF6"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Durbin-Watson stat</w:t>
            </w:r>
          </w:p>
        </w:tc>
        <w:tc>
          <w:tcPr>
            <w:tcW w:w="912" w:type="dxa"/>
            <w:tcBorders>
              <w:top w:val="nil"/>
              <w:left w:val="nil"/>
              <w:bottom w:val="nil"/>
              <w:right w:val="nil"/>
            </w:tcBorders>
            <w:vAlign w:val="bottom"/>
          </w:tcPr>
          <w:p w14:paraId="49390C35"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1.922467</w:t>
            </w:r>
          </w:p>
        </w:tc>
      </w:tr>
      <w:tr w:rsidR="00C22B0F" w14:paraId="57AB466F" w14:textId="77777777" w:rsidTr="00B26A5C">
        <w:trPr>
          <w:trHeight w:val="204"/>
          <w:jc w:val="center"/>
        </w:trPr>
        <w:tc>
          <w:tcPr>
            <w:tcW w:w="1842" w:type="dxa"/>
            <w:tcBorders>
              <w:top w:val="nil"/>
              <w:left w:val="nil"/>
              <w:bottom w:val="nil"/>
              <w:right w:val="nil"/>
            </w:tcBorders>
            <w:vAlign w:val="bottom"/>
          </w:tcPr>
          <w:p w14:paraId="1602256E"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(F-statistic)</w:t>
            </w:r>
          </w:p>
        </w:tc>
        <w:tc>
          <w:tcPr>
            <w:tcW w:w="1008" w:type="dxa"/>
            <w:tcBorders>
              <w:top w:val="nil"/>
              <w:left w:val="nil"/>
              <w:bottom w:val="nil"/>
              <w:right w:val="nil"/>
            </w:tcBorders>
            <w:vAlign w:val="bottom"/>
          </w:tcPr>
          <w:p w14:paraId="6B62AC46"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r>
              <w:rPr>
                <w:rFonts w:ascii="Arial" w:hAnsi="Arial" w:cs="Arial"/>
                <w:color w:val="000000"/>
                <w:sz w:val="18"/>
                <w:szCs w:val="18"/>
              </w:rPr>
              <w:t>0.000000</w:t>
            </w:r>
          </w:p>
        </w:tc>
        <w:tc>
          <w:tcPr>
            <w:tcW w:w="1104" w:type="dxa"/>
            <w:tcBorders>
              <w:top w:val="nil"/>
              <w:left w:val="nil"/>
              <w:bottom w:val="nil"/>
              <w:right w:val="nil"/>
            </w:tcBorders>
            <w:vAlign w:val="bottom"/>
          </w:tcPr>
          <w:p w14:paraId="4377E5ED"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p>
        </w:tc>
        <w:tc>
          <w:tcPr>
            <w:tcW w:w="1104" w:type="dxa"/>
            <w:tcBorders>
              <w:top w:val="nil"/>
              <w:left w:val="nil"/>
              <w:bottom w:val="nil"/>
              <w:right w:val="nil"/>
            </w:tcBorders>
            <w:vAlign w:val="bottom"/>
          </w:tcPr>
          <w:p w14:paraId="69BC8F89"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p>
        </w:tc>
        <w:tc>
          <w:tcPr>
            <w:tcW w:w="912" w:type="dxa"/>
            <w:tcBorders>
              <w:top w:val="nil"/>
              <w:left w:val="nil"/>
              <w:bottom w:val="nil"/>
              <w:right w:val="nil"/>
            </w:tcBorders>
            <w:vAlign w:val="bottom"/>
          </w:tcPr>
          <w:p w14:paraId="01DB5DD4" w14:textId="77777777" w:rsidR="00C22B0F" w:rsidRDefault="00C22B0F" w:rsidP="00B26A5C">
            <w:pPr>
              <w:autoSpaceDE w:val="0"/>
              <w:autoSpaceDN w:val="0"/>
              <w:adjustRightInd w:val="0"/>
              <w:spacing w:after="0" w:line="240" w:lineRule="auto"/>
              <w:ind w:right="20"/>
              <w:jc w:val="center"/>
              <w:rPr>
                <w:rFonts w:ascii="Arial" w:hAnsi="Arial" w:cs="Arial"/>
                <w:color w:val="000000"/>
                <w:sz w:val="18"/>
                <w:szCs w:val="18"/>
              </w:rPr>
            </w:pPr>
          </w:p>
        </w:tc>
      </w:tr>
      <w:tr w:rsidR="00C22B0F" w14:paraId="7D749E06" w14:textId="77777777" w:rsidTr="00B26A5C">
        <w:trPr>
          <w:trHeight w:hRule="exact" w:val="81"/>
          <w:jc w:val="center"/>
        </w:trPr>
        <w:tc>
          <w:tcPr>
            <w:tcW w:w="1842" w:type="dxa"/>
            <w:tcBorders>
              <w:top w:val="nil"/>
              <w:left w:val="nil"/>
              <w:bottom w:val="double" w:sz="6" w:space="0" w:color="auto"/>
              <w:right w:val="nil"/>
            </w:tcBorders>
            <w:vAlign w:val="bottom"/>
          </w:tcPr>
          <w:p w14:paraId="60BA07E9"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0" w:color="auto"/>
              <w:right w:val="nil"/>
            </w:tcBorders>
            <w:vAlign w:val="bottom"/>
          </w:tcPr>
          <w:p w14:paraId="5BCE6297"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0" w:color="auto"/>
              <w:right w:val="nil"/>
            </w:tcBorders>
            <w:vAlign w:val="bottom"/>
          </w:tcPr>
          <w:p w14:paraId="17A918BE"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0" w:color="auto"/>
              <w:right w:val="nil"/>
            </w:tcBorders>
            <w:vAlign w:val="bottom"/>
          </w:tcPr>
          <w:p w14:paraId="4D26FB5A"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0" w:color="auto"/>
              <w:right w:val="nil"/>
            </w:tcBorders>
            <w:vAlign w:val="bottom"/>
          </w:tcPr>
          <w:p w14:paraId="6B858CBA" w14:textId="77777777" w:rsidR="00C22B0F" w:rsidRDefault="00C22B0F" w:rsidP="00B26A5C">
            <w:pPr>
              <w:autoSpaceDE w:val="0"/>
              <w:autoSpaceDN w:val="0"/>
              <w:adjustRightInd w:val="0"/>
              <w:spacing w:after="0" w:line="240" w:lineRule="auto"/>
              <w:jc w:val="center"/>
              <w:rPr>
                <w:rFonts w:ascii="Arial" w:hAnsi="Arial" w:cs="Arial"/>
                <w:color w:val="000000"/>
                <w:sz w:val="18"/>
                <w:szCs w:val="18"/>
              </w:rPr>
            </w:pPr>
          </w:p>
        </w:tc>
      </w:tr>
      <w:tr w:rsidR="00C22B0F" w14:paraId="447A588A" w14:textId="77777777" w:rsidTr="00B26A5C">
        <w:trPr>
          <w:trHeight w:hRule="exact" w:val="122"/>
          <w:jc w:val="center"/>
        </w:trPr>
        <w:tc>
          <w:tcPr>
            <w:tcW w:w="1842" w:type="dxa"/>
            <w:tcBorders>
              <w:top w:val="nil"/>
              <w:left w:val="nil"/>
              <w:bottom w:val="nil"/>
              <w:right w:val="nil"/>
            </w:tcBorders>
            <w:vAlign w:val="bottom"/>
          </w:tcPr>
          <w:p w14:paraId="7DDF4017" w14:textId="77777777" w:rsidR="00C22B0F"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14:paraId="78AAB28E" w14:textId="77777777" w:rsidR="00C22B0F"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4790E9B2" w14:textId="77777777" w:rsidR="00C22B0F"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1D623219" w14:textId="77777777" w:rsidR="00C22B0F"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nil"/>
            </w:tcBorders>
            <w:vAlign w:val="bottom"/>
          </w:tcPr>
          <w:p w14:paraId="5B28BA27" w14:textId="77777777" w:rsidR="00C22B0F" w:rsidRDefault="00C22B0F" w:rsidP="00390E29">
            <w:pPr>
              <w:autoSpaceDE w:val="0"/>
              <w:autoSpaceDN w:val="0"/>
              <w:adjustRightInd w:val="0"/>
              <w:spacing w:after="0" w:line="240" w:lineRule="auto"/>
              <w:jc w:val="center"/>
              <w:rPr>
                <w:rFonts w:ascii="Arial" w:hAnsi="Arial" w:cs="Arial"/>
                <w:color w:val="000000"/>
                <w:sz w:val="18"/>
                <w:szCs w:val="18"/>
              </w:rPr>
            </w:pPr>
          </w:p>
        </w:tc>
      </w:tr>
    </w:tbl>
    <w:p w14:paraId="5F05F732" w14:textId="77777777" w:rsidR="00C22B0F" w:rsidRPr="008E1BB9" w:rsidRDefault="00C22B0F" w:rsidP="00390E29">
      <w:pPr>
        <w:spacing w:line="240" w:lineRule="auto"/>
        <w:rPr>
          <w:rFonts w:asciiTheme="majorBidi" w:eastAsiaTheme="minorEastAsia" w:hAnsiTheme="majorBidi" w:cstheme="majorBidi"/>
          <w:sz w:val="28"/>
          <w:szCs w:val="28"/>
          <w:shd w:val="clear" w:color="auto" w:fill="FFFFFF"/>
        </w:rPr>
      </w:pPr>
    </w:p>
    <w:p w14:paraId="454DFF39" w14:textId="770CAB6C" w:rsidR="00C22B0F" w:rsidRDefault="00B26A5C" w:rsidP="00390E29">
      <w:pPr>
        <w:pStyle w:val="Title"/>
        <w:spacing w:line="240" w:lineRule="auto"/>
        <w:rPr>
          <w:rFonts w:asciiTheme="majorBidi" w:hAnsiTheme="majorBidi"/>
          <w:b/>
          <w:bCs/>
        </w:rPr>
      </w:pPr>
      <w:proofErr w:type="gramStart"/>
      <w:r>
        <w:rPr>
          <w:rFonts w:asciiTheme="majorBidi" w:hAnsiTheme="majorBidi"/>
          <w:b/>
          <w:bCs/>
        </w:rPr>
        <w:t>Table(</w:t>
      </w:r>
      <w:proofErr w:type="gramEnd"/>
      <w:r>
        <w:rPr>
          <w:rFonts w:asciiTheme="majorBidi" w:hAnsiTheme="majorBidi"/>
          <w:b/>
          <w:bCs/>
        </w:rPr>
        <w:t>3)</w:t>
      </w:r>
      <w:r w:rsidR="00C22B0F" w:rsidRPr="00C22B0F">
        <w:rPr>
          <w:rFonts w:asciiTheme="majorBidi" w:hAnsiTheme="majorBidi"/>
          <w:b/>
          <w:bCs/>
        </w:rPr>
        <w:t xml:space="preserve"> Error Correction</w:t>
      </w:r>
      <w:r>
        <w:rPr>
          <w:rFonts w:asciiTheme="majorBidi" w:hAnsiTheme="majorBidi"/>
          <w:b/>
          <w:bCs/>
        </w:rPr>
        <w:t xml:space="preserve"> Representations of ARDL (M2</w:t>
      </w:r>
      <w:r w:rsidR="00C22B0F" w:rsidRPr="00C22B0F">
        <w:rPr>
          <w:rFonts w:asciiTheme="majorBidi" w:hAnsiTheme="majorBidi"/>
          <w:b/>
          <w:bCs/>
        </w:rPr>
        <w:t xml:space="preserve"> Model) (1,0,0)</w:t>
      </w:r>
    </w:p>
    <w:p w14:paraId="15E929AE" w14:textId="77777777" w:rsidR="00390E29" w:rsidRPr="00390E29" w:rsidRDefault="00390E29" w:rsidP="00390E29">
      <w:pPr>
        <w:spacing w:line="240" w:lineRule="auto"/>
        <w:rPr>
          <w:lang w:eastAsia="ja-JP"/>
        </w:rPr>
      </w:pPr>
    </w:p>
    <w:tbl>
      <w:tblPr>
        <w:tblW w:w="0" w:type="auto"/>
        <w:jc w:val="center"/>
        <w:tblInd w:w="30" w:type="dxa"/>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C22B0F" w:rsidRPr="008E1BB9" w14:paraId="415E7CDA" w14:textId="77777777" w:rsidTr="00B26A5C">
        <w:trPr>
          <w:trHeight w:hRule="exact" w:val="81"/>
          <w:jc w:val="center"/>
        </w:trPr>
        <w:tc>
          <w:tcPr>
            <w:tcW w:w="1842" w:type="dxa"/>
            <w:tcBorders>
              <w:top w:val="nil"/>
              <w:left w:val="nil"/>
              <w:bottom w:val="double" w:sz="6" w:space="2" w:color="auto"/>
              <w:right w:val="nil"/>
            </w:tcBorders>
            <w:vAlign w:val="bottom"/>
          </w:tcPr>
          <w:p w14:paraId="5C44F6C3"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14:paraId="5CBB8B80"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21E3A696"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357A9059"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nil"/>
            </w:tcBorders>
            <w:vAlign w:val="bottom"/>
          </w:tcPr>
          <w:p w14:paraId="3A008797"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r>
      <w:tr w:rsidR="00C22B0F" w:rsidRPr="008E1BB9" w14:paraId="6C9B0445" w14:textId="77777777" w:rsidTr="00B26A5C">
        <w:trPr>
          <w:trHeight w:hRule="exact" w:val="122"/>
          <w:jc w:val="center"/>
        </w:trPr>
        <w:tc>
          <w:tcPr>
            <w:tcW w:w="1842" w:type="dxa"/>
            <w:tcBorders>
              <w:top w:val="nil"/>
              <w:left w:val="nil"/>
              <w:bottom w:val="nil"/>
              <w:right w:val="nil"/>
            </w:tcBorders>
            <w:vAlign w:val="bottom"/>
          </w:tcPr>
          <w:p w14:paraId="60E89E98"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14:paraId="57192088"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7A01F026"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3766CD7A"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nil"/>
            </w:tcBorders>
            <w:vAlign w:val="bottom"/>
          </w:tcPr>
          <w:p w14:paraId="7DE59BE8"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r>
      <w:tr w:rsidR="00C22B0F" w:rsidRPr="008E1BB9" w14:paraId="2365275F" w14:textId="77777777" w:rsidTr="00B26A5C">
        <w:trPr>
          <w:trHeight w:val="204"/>
          <w:jc w:val="center"/>
        </w:trPr>
        <w:tc>
          <w:tcPr>
            <w:tcW w:w="1842" w:type="dxa"/>
            <w:tcBorders>
              <w:top w:val="nil"/>
              <w:left w:val="nil"/>
              <w:bottom w:val="nil"/>
              <w:right w:val="nil"/>
            </w:tcBorders>
            <w:vAlign w:val="bottom"/>
          </w:tcPr>
          <w:p w14:paraId="11FFC7FA"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Variable</w:t>
            </w:r>
          </w:p>
        </w:tc>
        <w:tc>
          <w:tcPr>
            <w:tcW w:w="1008" w:type="dxa"/>
            <w:tcBorders>
              <w:top w:val="nil"/>
              <w:left w:val="nil"/>
              <w:bottom w:val="nil"/>
              <w:right w:val="nil"/>
            </w:tcBorders>
            <w:vAlign w:val="bottom"/>
          </w:tcPr>
          <w:p w14:paraId="1CA76D82" w14:textId="77777777" w:rsidR="00C22B0F" w:rsidRPr="008E1BB9" w:rsidRDefault="00C22B0F" w:rsidP="00390E29">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Coefficient</w:t>
            </w:r>
          </w:p>
        </w:tc>
        <w:tc>
          <w:tcPr>
            <w:tcW w:w="1104" w:type="dxa"/>
            <w:tcBorders>
              <w:top w:val="nil"/>
              <w:left w:val="nil"/>
              <w:bottom w:val="nil"/>
              <w:right w:val="nil"/>
            </w:tcBorders>
            <w:vAlign w:val="bottom"/>
          </w:tcPr>
          <w:p w14:paraId="5E20C3BB" w14:textId="77777777" w:rsidR="00C22B0F" w:rsidRPr="008E1BB9" w:rsidRDefault="00C22B0F" w:rsidP="00390E29">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Std. Error</w:t>
            </w:r>
          </w:p>
        </w:tc>
        <w:tc>
          <w:tcPr>
            <w:tcW w:w="1104" w:type="dxa"/>
            <w:tcBorders>
              <w:top w:val="nil"/>
              <w:left w:val="nil"/>
              <w:bottom w:val="nil"/>
              <w:right w:val="nil"/>
            </w:tcBorders>
            <w:vAlign w:val="bottom"/>
          </w:tcPr>
          <w:p w14:paraId="2A01BCEB" w14:textId="77777777" w:rsidR="00C22B0F" w:rsidRPr="008E1BB9" w:rsidRDefault="00C22B0F" w:rsidP="00390E29">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t-Statistic</w:t>
            </w:r>
          </w:p>
        </w:tc>
        <w:tc>
          <w:tcPr>
            <w:tcW w:w="912" w:type="dxa"/>
            <w:tcBorders>
              <w:top w:val="nil"/>
              <w:left w:val="nil"/>
              <w:bottom w:val="nil"/>
              <w:right w:val="nil"/>
            </w:tcBorders>
            <w:vAlign w:val="bottom"/>
          </w:tcPr>
          <w:p w14:paraId="1FB95100" w14:textId="77777777" w:rsidR="00C22B0F" w:rsidRPr="008E1BB9" w:rsidRDefault="00C22B0F" w:rsidP="00390E29">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Prob.*</w:t>
            </w:r>
          </w:p>
        </w:tc>
      </w:tr>
      <w:tr w:rsidR="00C22B0F" w:rsidRPr="008E1BB9" w14:paraId="2139B293" w14:textId="77777777" w:rsidTr="00B26A5C">
        <w:trPr>
          <w:trHeight w:hRule="exact" w:val="81"/>
          <w:jc w:val="center"/>
        </w:trPr>
        <w:tc>
          <w:tcPr>
            <w:tcW w:w="1842" w:type="dxa"/>
            <w:tcBorders>
              <w:top w:val="nil"/>
              <w:left w:val="nil"/>
              <w:bottom w:val="double" w:sz="6" w:space="2" w:color="auto"/>
              <w:right w:val="nil"/>
            </w:tcBorders>
            <w:vAlign w:val="bottom"/>
          </w:tcPr>
          <w:p w14:paraId="7AA42E17"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14:paraId="07892C9C"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348100B7"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54052E1E"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nil"/>
            </w:tcBorders>
            <w:vAlign w:val="bottom"/>
          </w:tcPr>
          <w:p w14:paraId="65C7133B"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r>
      <w:tr w:rsidR="00C22B0F" w:rsidRPr="008E1BB9" w14:paraId="5BFD3D4B" w14:textId="77777777" w:rsidTr="00B26A5C">
        <w:trPr>
          <w:trHeight w:hRule="exact" w:val="122"/>
          <w:jc w:val="center"/>
        </w:trPr>
        <w:tc>
          <w:tcPr>
            <w:tcW w:w="1842" w:type="dxa"/>
            <w:tcBorders>
              <w:top w:val="nil"/>
              <w:left w:val="nil"/>
              <w:bottom w:val="nil"/>
              <w:right w:val="nil"/>
            </w:tcBorders>
            <w:vAlign w:val="bottom"/>
          </w:tcPr>
          <w:p w14:paraId="3D8479B5"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14:paraId="1E3DF976"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4A97DC23"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3EE5145D"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nil"/>
            </w:tcBorders>
            <w:vAlign w:val="bottom"/>
          </w:tcPr>
          <w:p w14:paraId="754B11F8" w14:textId="77777777" w:rsidR="00C22B0F" w:rsidRPr="008E1BB9" w:rsidRDefault="00C22B0F" w:rsidP="00390E29">
            <w:pPr>
              <w:autoSpaceDE w:val="0"/>
              <w:autoSpaceDN w:val="0"/>
              <w:adjustRightInd w:val="0"/>
              <w:spacing w:after="0" w:line="240" w:lineRule="auto"/>
              <w:jc w:val="center"/>
              <w:rPr>
                <w:rFonts w:ascii="Arial" w:hAnsi="Arial" w:cs="Arial"/>
                <w:color w:val="000000"/>
                <w:sz w:val="18"/>
                <w:szCs w:val="18"/>
              </w:rPr>
            </w:pPr>
          </w:p>
        </w:tc>
      </w:tr>
      <w:tr w:rsidR="00C22B0F" w:rsidRPr="008E1BB9" w14:paraId="13D9D913" w14:textId="77777777" w:rsidTr="00B26A5C">
        <w:trPr>
          <w:trHeight w:val="204"/>
          <w:jc w:val="center"/>
        </w:trPr>
        <w:tc>
          <w:tcPr>
            <w:tcW w:w="1842" w:type="dxa"/>
            <w:tcBorders>
              <w:top w:val="nil"/>
              <w:left w:val="nil"/>
              <w:bottom w:val="nil"/>
              <w:right w:val="nil"/>
            </w:tcBorders>
            <w:vAlign w:val="bottom"/>
          </w:tcPr>
          <w:p w14:paraId="1D255D29"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LOG_M2_P(-1)</w:t>
            </w:r>
          </w:p>
        </w:tc>
        <w:tc>
          <w:tcPr>
            <w:tcW w:w="1008" w:type="dxa"/>
            <w:tcBorders>
              <w:top w:val="nil"/>
              <w:left w:val="nil"/>
              <w:bottom w:val="nil"/>
              <w:right w:val="nil"/>
            </w:tcBorders>
            <w:vAlign w:val="bottom"/>
          </w:tcPr>
          <w:p w14:paraId="3D73AB7C"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0.809043</w:t>
            </w:r>
          </w:p>
        </w:tc>
        <w:tc>
          <w:tcPr>
            <w:tcW w:w="1104" w:type="dxa"/>
            <w:tcBorders>
              <w:top w:val="nil"/>
              <w:left w:val="nil"/>
              <w:bottom w:val="nil"/>
              <w:right w:val="nil"/>
            </w:tcBorders>
            <w:vAlign w:val="bottom"/>
          </w:tcPr>
          <w:p w14:paraId="198699BA"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0.073979</w:t>
            </w:r>
          </w:p>
        </w:tc>
        <w:tc>
          <w:tcPr>
            <w:tcW w:w="1104" w:type="dxa"/>
            <w:tcBorders>
              <w:top w:val="nil"/>
              <w:left w:val="nil"/>
              <w:bottom w:val="nil"/>
              <w:right w:val="nil"/>
            </w:tcBorders>
            <w:vAlign w:val="bottom"/>
          </w:tcPr>
          <w:p w14:paraId="5BC43AB4"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10.93611</w:t>
            </w:r>
          </w:p>
        </w:tc>
        <w:tc>
          <w:tcPr>
            <w:tcW w:w="912" w:type="dxa"/>
            <w:tcBorders>
              <w:top w:val="nil"/>
              <w:left w:val="nil"/>
              <w:bottom w:val="nil"/>
              <w:right w:val="nil"/>
            </w:tcBorders>
            <w:vAlign w:val="bottom"/>
          </w:tcPr>
          <w:p w14:paraId="120CE5D5"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0.0000</w:t>
            </w:r>
          </w:p>
        </w:tc>
      </w:tr>
      <w:tr w:rsidR="00C22B0F" w:rsidRPr="008E1BB9" w14:paraId="38B997A2" w14:textId="77777777" w:rsidTr="00B26A5C">
        <w:trPr>
          <w:trHeight w:val="204"/>
          <w:jc w:val="center"/>
        </w:trPr>
        <w:tc>
          <w:tcPr>
            <w:tcW w:w="1842" w:type="dxa"/>
            <w:tcBorders>
              <w:top w:val="nil"/>
              <w:left w:val="nil"/>
              <w:bottom w:val="nil"/>
              <w:right w:val="nil"/>
            </w:tcBorders>
            <w:vAlign w:val="bottom"/>
          </w:tcPr>
          <w:p w14:paraId="27696653"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LOG_REAL_GDP</w:t>
            </w:r>
          </w:p>
        </w:tc>
        <w:tc>
          <w:tcPr>
            <w:tcW w:w="1008" w:type="dxa"/>
            <w:tcBorders>
              <w:top w:val="nil"/>
              <w:left w:val="nil"/>
              <w:bottom w:val="nil"/>
              <w:right w:val="nil"/>
            </w:tcBorders>
            <w:vAlign w:val="bottom"/>
          </w:tcPr>
          <w:p w14:paraId="11874F61"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-0.117730</w:t>
            </w:r>
          </w:p>
        </w:tc>
        <w:tc>
          <w:tcPr>
            <w:tcW w:w="1104" w:type="dxa"/>
            <w:tcBorders>
              <w:top w:val="nil"/>
              <w:left w:val="nil"/>
              <w:bottom w:val="nil"/>
              <w:right w:val="nil"/>
            </w:tcBorders>
            <w:vAlign w:val="bottom"/>
          </w:tcPr>
          <w:p w14:paraId="0EFCEBD2"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0.057939</w:t>
            </w:r>
          </w:p>
        </w:tc>
        <w:tc>
          <w:tcPr>
            <w:tcW w:w="1104" w:type="dxa"/>
            <w:tcBorders>
              <w:top w:val="nil"/>
              <w:left w:val="nil"/>
              <w:bottom w:val="nil"/>
              <w:right w:val="nil"/>
            </w:tcBorders>
            <w:vAlign w:val="bottom"/>
          </w:tcPr>
          <w:p w14:paraId="17EF97E1"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-2.031961</w:t>
            </w:r>
          </w:p>
        </w:tc>
        <w:tc>
          <w:tcPr>
            <w:tcW w:w="912" w:type="dxa"/>
            <w:tcBorders>
              <w:top w:val="nil"/>
              <w:left w:val="nil"/>
              <w:bottom w:val="nil"/>
              <w:right w:val="nil"/>
            </w:tcBorders>
            <w:vAlign w:val="bottom"/>
          </w:tcPr>
          <w:p w14:paraId="5DA25C3E"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0.0488</w:t>
            </w:r>
          </w:p>
        </w:tc>
      </w:tr>
      <w:tr w:rsidR="00C22B0F" w:rsidRPr="008E1BB9" w14:paraId="3A6B9750" w14:textId="77777777" w:rsidTr="00B26A5C">
        <w:trPr>
          <w:trHeight w:val="204"/>
          <w:jc w:val="center"/>
        </w:trPr>
        <w:tc>
          <w:tcPr>
            <w:tcW w:w="1842" w:type="dxa"/>
            <w:tcBorders>
              <w:top w:val="nil"/>
              <w:left w:val="nil"/>
              <w:bottom w:val="nil"/>
              <w:right w:val="nil"/>
            </w:tcBorders>
            <w:vAlign w:val="bottom"/>
          </w:tcPr>
          <w:p w14:paraId="42FAE4EA"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IR</w:t>
            </w:r>
          </w:p>
        </w:tc>
        <w:tc>
          <w:tcPr>
            <w:tcW w:w="1008" w:type="dxa"/>
            <w:tcBorders>
              <w:top w:val="nil"/>
              <w:left w:val="nil"/>
              <w:bottom w:val="nil"/>
              <w:right w:val="nil"/>
            </w:tcBorders>
            <w:vAlign w:val="bottom"/>
          </w:tcPr>
          <w:p w14:paraId="2E2CAE4A"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-0.011426</w:t>
            </w:r>
          </w:p>
        </w:tc>
        <w:tc>
          <w:tcPr>
            <w:tcW w:w="1104" w:type="dxa"/>
            <w:tcBorders>
              <w:top w:val="nil"/>
              <w:left w:val="nil"/>
              <w:bottom w:val="nil"/>
              <w:right w:val="nil"/>
            </w:tcBorders>
            <w:vAlign w:val="bottom"/>
          </w:tcPr>
          <w:p w14:paraId="03271917"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0.005596</w:t>
            </w:r>
          </w:p>
        </w:tc>
        <w:tc>
          <w:tcPr>
            <w:tcW w:w="1104" w:type="dxa"/>
            <w:tcBorders>
              <w:top w:val="nil"/>
              <w:left w:val="nil"/>
              <w:bottom w:val="nil"/>
              <w:right w:val="nil"/>
            </w:tcBorders>
            <w:vAlign w:val="bottom"/>
          </w:tcPr>
          <w:p w14:paraId="0DFA306B"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-2.041660</w:t>
            </w:r>
          </w:p>
        </w:tc>
        <w:tc>
          <w:tcPr>
            <w:tcW w:w="912" w:type="dxa"/>
            <w:tcBorders>
              <w:top w:val="nil"/>
              <w:left w:val="nil"/>
              <w:bottom w:val="nil"/>
              <w:right w:val="nil"/>
            </w:tcBorders>
            <w:vAlign w:val="bottom"/>
          </w:tcPr>
          <w:p w14:paraId="52204107"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0.0478</w:t>
            </w:r>
          </w:p>
        </w:tc>
      </w:tr>
      <w:tr w:rsidR="00C22B0F" w:rsidRPr="008E1BB9" w14:paraId="788C25E6" w14:textId="77777777" w:rsidTr="00B26A5C">
        <w:trPr>
          <w:trHeight w:val="204"/>
          <w:jc w:val="center"/>
        </w:trPr>
        <w:tc>
          <w:tcPr>
            <w:tcW w:w="1842" w:type="dxa"/>
            <w:tcBorders>
              <w:top w:val="nil"/>
              <w:left w:val="nil"/>
              <w:bottom w:val="nil"/>
              <w:right w:val="nil"/>
            </w:tcBorders>
            <w:vAlign w:val="bottom"/>
          </w:tcPr>
          <w:p w14:paraId="4C98B5DF"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C</w:t>
            </w:r>
          </w:p>
        </w:tc>
        <w:tc>
          <w:tcPr>
            <w:tcW w:w="1008" w:type="dxa"/>
            <w:tcBorders>
              <w:top w:val="nil"/>
              <w:left w:val="nil"/>
              <w:bottom w:val="nil"/>
              <w:right w:val="nil"/>
            </w:tcBorders>
            <w:vAlign w:val="bottom"/>
          </w:tcPr>
          <w:p w14:paraId="198615BD"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0.791328</w:t>
            </w:r>
          </w:p>
        </w:tc>
        <w:tc>
          <w:tcPr>
            <w:tcW w:w="1104" w:type="dxa"/>
            <w:tcBorders>
              <w:top w:val="nil"/>
              <w:left w:val="nil"/>
              <w:bottom w:val="nil"/>
              <w:right w:val="nil"/>
            </w:tcBorders>
            <w:vAlign w:val="bottom"/>
          </w:tcPr>
          <w:p w14:paraId="47FCB273"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0.310360</w:t>
            </w:r>
          </w:p>
        </w:tc>
        <w:tc>
          <w:tcPr>
            <w:tcW w:w="1104" w:type="dxa"/>
            <w:tcBorders>
              <w:top w:val="nil"/>
              <w:left w:val="nil"/>
              <w:bottom w:val="nil"/>
              <w:right w:val="nil"/>
            </w:tcBorders>
            <w:vAlign w:val="bottom"/>
          </w:tcPr>
          <w:p w14:paraId="4456C7DC"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2.549709</w:t>
            </w:r>
          </w:p>
        </w:tc>
        <w:tc>
          <w:tcPr>
            <w:tcW w:w="912" w:type="dxa"/>
            <w:tcBorders>
              <w:top w:val="nil"/>
              <w:left w:val="nil"/>
              <w:bottom w:val="nil"/>
              <w:right w:val="nil"/>
            </w:tcBorders>
            <w:vAlign w:val="bottom"/>
          </w:tcPr>
          <w:p w14:paraId="503E13D8"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0.0147</w:t>
            </w:r>
          </w:p>
        </w:tc>
      </w:tr>
      <w:tr w:rsidR="00C22B0F" w:rsidRPr="008E1BB9" w14:paraId="5F61034A" w14:textId="77777777" w:rsidTr="00B26A5C">
        <w:trPr>
          <w:trHeight w:val="204"/>
          <w:jc w:val="center"/>
        </w:trPr>
        <w:tc>
          <w:tcPr>
            <w:tcW w:w="1842" w:type="dxa"/>
            <w:tcBorders>
              <w:top w:val="nil"/>
              <w:left w:val="nil"/>
              <w:bottom w:val="nil"/>
              <w:right w:val="nil"/>
            </w:tcBorders>
            <w:vAlign w:val="bottom"/>
          </w:tcPr>
          <w:p w14:paraId="3396DFFE"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@TREND</w:t>
            </w:r>
          </w:p>
        </w:tc>
        <w:tc>
          <w:tcPr>
            <w:tcW w:w="1008" w:type="dxa"/>
            <w:tcBorders>
              <w:top w:val="nil"/>
              <w:left w:val="nil"/>
              <w:bottom w:val="nil"/>
              <w:right w:val="nil"/>
            </w:tcBorders>
            <w:vAlign w:val="bottom"/>
          </w:tcPr>
          <w:p w14:paraId="3E1BDB6E"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0.002767</w:t>
            </w:r>
          </w:p>
        </w:tc>
        <w:tc>
          <w:tcPr>
            <w:tcW w:w="1104" w:type="dxa"/>
            <w:tcBorders>
              <w:top w:val="nil"/>
              <w:left w:val="nil"/>
              <w:bottom w:val="nil"/>
              <w:right w:val="nil"/>
            </w:tcBorders>
            <w:vAlign w:val="bottom"/>
          </w:tcPr>
          <w:p w14:paraId="4DBDE1BA"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0.000715</w:t>
            </w:r>
          </w:p>
        </w:tc>
        <w:tc>
          <w:tcPr>
            <w:tcW w:w="1104" w:type="dxa"/>
            <w:tcBorders>
              <w:top w:val="nil"/>
              <w:left w:val="nil"/>
              <w:bottom w:val="nil"/>
              <w:right w:val="nil"/>
            </w:tcBorders>
            <w:vAlign w:val="bottom"/>
          </w:tcPr>
          <w:p w14:paraId="08898373"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3.871757</w:t>
            </w:r>
          </w:p>
        </w:tc>
        <w:tc>
          <w:tcPr>
            <w:tcW w:w="912" w:type="dxa"/>
            <w:tcBorders>
              <w:top w:val="nil"/>
              <w:left w:val="nil"/>
              <w:bottom w:val="nil"/>
              <w:right w:val="nil"/>
            </w:tcBorders>
            <w:vAlign w:val="bottom"/>
          </w:tcPr>
          <w:p w14:paraId="1E849551"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0.0004</w:t>
            </w:r>
          </w:p>
        </w:tc>
      </w:tr>
      <w:tr w:rsidR="00C22B0F" w:rsidRPr="008E1BB9" w14:paraId="390C0548" w14:textId="77777777" w:rsidTr="00B26A5C">
        <w:trPr>
          <w:trHeight w:hRule="exact" w:val="81"/>
          <w:jc w:val="center"/>
        </w:trPr>
        <w:tc>
          <w:tcPr>
            <w:tcW w:w="1842" w:type="dxa"/>
            <w:tcBorders>
              <w:top w:val="nil"/>
              <w:left w:val="nil"/>
              <w:bottom w:val="double" w:sz="6" w:space="2" w:color="auto"/>
              <w:right w:val="nil"/>
            </w:tcBorders>
            <w:vAlign w:val="bottom"/>
          </w:tcPr>
          <w:p w14:paraId="27C816EF"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14:paraId="42249BA0"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117329EF"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14:paraId="0A1C8361"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nil"/>
            </w:tcBorders>
            <w:vAlign w:val="bottom"/>
          </w:tcPr>
          <w:p w14:paraId="02E8D3A5"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r>
      <w:tr w:rsidR="00C22B0F" w:rsidRPr="008E1BB9" w14:paraId="42B19DC7" w14:textId="77777777" w:rsidTr="00B26A5C">
        <w:trPr>
          <w:trHeight w:hRule="exact" w:val="122"/>
          <w:jc w:val="center"/>
        </w:trPr>
        <w:tc>
          <w:tcPr>
            <w:tcW w:w="1842" w:type="dxa"/>
            <w:tcBorders>
              <w:top w:val="nil"/>
              <w:left w:val="nil"/>
              <w:bottom w:val="nil"/>
              <w:right w:val="nil"/>
            </w:tcBorders>
            <w:vAlign w:val="bottom"/>
          </w:tcPr>
          <w:p w14:paraId="1D3378AC"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14:paraId="5AA91CF9"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24C96908"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5DCF12F3"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nil"/>
            </w:tcBorders>
            <w:vAlign w:val="bottom"/>
          </w:tcPr>
          <w:p w14:paraId="6C16D336"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r>
      <w:tr w:rsidR="00C22B0F" w:rsidRPr="008E1BB9" w14:paraId="7DE32249" w14:textId="77777777" w:rsidTr="00B26A5C">
        <w:trPr>
          <w:trHeight w:val="204"/>
          <w:jc w:val="center"/>
        </w:trPr>
        <w:tc>
          <w:tcPr>
            <w:tcW w:w="1842" w:type="dxa"/>
            <w:tcBorders>
              <w:top w:val="nil"/>
              <w:left w:val="nil"/>
              <w:bottom w:val="nil"/>
              <w:right w:val="nil"/>
            </w:tcBorders>
            <w:vAlign w:val="bottom"/>
          </w:tcPr>
          <w:p w14:paraId="32FEA925"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R-squared</w:t>
            </w:r>
          </w:p>
        </w:tc>
        <w:tc>
          <w:tcPr>
            <w:tcW w:w="1008" w:type="dxa"/>
            <w:tcBorders>
              <w:top w:val="nil"/>
              <w:left w:val="nil"/>
              <w:bottom w:val="nil"/>
              <w:right w:val="nil"/>
            </w:tcBorders>
            <w:vAlign w:val="bottom"/>
          </w:tcPr>
          <w:p w14:paraId="6EABBFB7"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0.994051</w:t>
            </w:r>
          </w:p>
        </w:tc>
        <w:tc>
          <w:tcPr>
            <w:tcW w:w="2208" w:type="dxa"/>
            <w:gridSpan w:val="2"/>
            <w:tcBorders>
              <w:top w:val="nil"/>
              <w:left w:val="nil"/>
              <w:bottom w:val="nil"/>
              <w:right w:val="nil"/>
            </w:tcBorders>
            <w:vAlign w:val="bottom"/>
          </w:tcPr>
          <w:p w14:paraId="4DE6B010"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 xml:space="preserve">Mean dependent </w:t>
            </w:r>
            <w:proofErr w:type="spellStart"/>
            <w:r w:rsidRPr="008E1BB9">
              <w:rPr>
                <w:rFonts w:ascii="Arial" w:hAnsi="Arial" w:cs="Arial"/>
                <w:color w:val="000000"/>
                <w:sz w:val="18"/>
                <w:szCs w:val="18"/>
              </w:rPr>
              <w:t>var</w:t>
            </w:r>
            <w:proofErr w:type="spellEnd"/>
          </w:p>
        </w:tc>
        <w:tc>
          <w:tcPr>
            <w:tcW w:w="912" w:type="dxa"/>
            <w:tcBorders>
              <w:top w:val="nil"/>
              <w:left w:val="nil"/>
              <w:bottom w:val="nil"/>
              <w:right w:val="nil"/>
            </w:tcBorders>
            <w:vAlign w:val="bottom"/>
          </w:tcPr>
          <w:p w14:paraId="25FD34E6"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2.169902</w:t>
            </w:r>
          </w:p>
        </w:tc>
      </w:tr>
      <w:tr w:rsidR="00C22B0F" w:rsidRPr="008E1BB9" w14:paraId="19003A92" w14:textId="77777777" w:rsidTr="00B26A5C">
        <w:trPr>
          <w:trHeight w:val="204"/>
          <w:jc w:val="center"/>
        </w:trPr>
        <w:tc>
          <w:tcPr>
            <w:tcW w:w="1842" w:type="dxa"/>
            <w:tcBorders>
              <w:top w:val="nil"/>
              <w:left w:val="nil"/>
              <w:bottom w:val="nil"/>
              <w:right w:val="nil"/>
            </w:tcBorders>
            <w:vAlign w:val="bottom"/>
          </w:tcPr>
          <w:p w14:paraId="0DA73658"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Adjusted R-squared</w:t>
            </w:r>
          </w:p>
        </w:tc>
        <w:tc>
          <w:tcPr>
            <w:tcW w:w="1008" w:type="dxa"/>
            <w:tcBorders>
              <w:top w:val="nil"/>
              <w:left w:val="nil"/>
              <w:bottom w:val="nil"/>
              <w:right w:val="nil"/>
            </w:tcBorders>
            <w:vAlign w:val="bottom"/>
          </w:tcPr>
          <w:p w14:paraId="62DC9021"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0.993457</w:t>
            </w:r>
          </w:p>
        </w:tc>
        <w:tc>
          <w:tcPr>
            <w:tcW w:w="2208" w:type="dxa"/>
            <w:gridSpan w:val="2"/>
            <w:tcBorders>
              <w:top w:val="nil"/>
              <w:left w:val="nil"/>
              <w:bottom w:val="nil"/>
              <w:right w:val="nil"/>
            </w:tcBorders>
            <w:vAlign w:val="bottom"/>
          </w:tcPr>
          <w:p w14:paraId="42922ABD"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 xml:space="preserve">S.D. dependent </w:t>
            </w:r>
            <w:proofErr w:type="spellStart"/>
            <w:r w:rsidRPr="008E1BB9">
              <w:rPr>
                <w:rFonts w:ascii="Arial" w:hAnsi="Arial" w:cs="Arial"/>
                <w:color w:val="000000"/>
                <w:sz w:val="18"/>
                <w:szCs w:val="18"/>
              </w:rPr>
              <w:t>var</w:t>
            </w:r>
            <w:proofErr w:type="spellEnd"/>
          </w:p>
        </w:tc>
        <w:tc>
          <w:tcPr>
            <w:tcW w:w="912" w:type="dxa"/>
            <w:tcBorders>
              <w:top w:val="nil"/>
              <w:left w:val="nil"/>
              <w:bottom w:val="nil"/>
              <w:right w:val="nil"/>
            </w:tcBorders>
            <w:vAlign w:val="bottom"/>
          </w:tcPr>
          <w:p w14:paraId="7C7E6BF3"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0.108207</w:t>
            </w:r>
          </w:p>
        </w:tc>
      </w:tr>
      <w:tr w:rsidR="00C22B0F" w:rsidRPr="008E1BB9" w14:paraId="1DB24D7F" w14:textId="77777777" w:rsidTr="00B26A5C">
        <w:trPr>
          <w:trHeight w:val="204"/>
          <w:jc w:val="center"/>
        </w:trPr>
        <w:tc>
          <w:tcPr>
            <w:tcW w:w="1842" w:type="dxa"/>
            <w:tcBorders>
              <w:top w:val="nil"/>
              <w:left w:val="nil"/>
              <w:bottom w:val="nil"/>
              <w:right w:val="nil"/>
            </w:tcBorders>
            <w:vAlign w:val="bottom"/>
          </w:tcPr>
          <w:p w14:paraId="38D3BF18"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S.E. of regression</w:t>
            </w:r>
          </w:p>
        </w:tc>
        <w:tc>
          <w:tcPr>
            <w:tcW w:w="1008" w:type="dxa"/>
            <w:tcBorders>
              <w:top w:val="nil"/>
              <w:left w:val="nil"/>
              <w:bottom w:val="nil"/>
              <w:right w:val="nil"/>
            </w:tcBorders>
            <w:vAlign w:val="bottom"/>
          </w:tcPr>
          <w:p w14:paraId="2E56BD35"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0.008753</w:t>
            </w:r>
          </w:p>
        </w:tc>
        <w:tc>
          <w:tcPr>
            <w:tcW w:w="2208" w:type="dxa"/>
            <w:gridSpan w:val="2"/>
            <w:tcBorders>
              <w:top w:val="nil"/>
              <w:left w:val="nil"/>
              <w:bottom w:val="nil"/>
              <w:right w:val="nil"/>
            </w:tcBorders>
            <w:vAlign w:val="bottom"/>
          </w:tcPr>
          <w:p w14:paraId="50A56AA7"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proofErr w:type="spellStart"/>
            <w:r w:rsidRPr="008E1BB9">
              <w:rPr>
                <w:rFonts w:ascii="Arial" w:hAnsi="Arial" w:cs="Arial"/>
                <w:color w:val="000000"/>
                <w:sz w:val="18"/>
                <w:szCs w:val="18"/>
              </w:rPr>
              <w:t>Akaike</w:t>
            </w:r>
            <w:proofErr w:type="spellEnd"/>
            <w:r w:rsidRPr="008E1BB9">
              <w:rPr>
                <w:rFonts w:ascii="Arial" w:hAnsi="Arial" w:cs="Arial"/>
                <w:color w:val="000000"/>
                <w:sz w:val="18"/>
                <w:szCs w:val="18"/>
              </w:rPr>
              <w:t xml:space="preserve"> info criterion</w:t>
            </w:r>
          </w:p>
        </w:tc>
        <w:tc>
          <w:tcPr>
            <w:tcW w:w="912" w:type="dxa"/>
            <w:tcBorders>
              <w:top w:val="nil"/>
              <w:left w:val="nil"/>
              <w:bottom w:val="nil"/>
              <w:right w:val="nil"/>
            </w:tcBorders>
            <w:vAlign w:val="bottom"/>
          </w:tcPr>
          <w:p w14:paraId="74F95EAF"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-6.534403</w:t>
            </w:r>
          </w:p>
        </w:tc>
      </w:tr>
      <w:tr w:rsidR="00C22B0F" w:rsidRPr="008E1BB9" w14:paraId="7F3FD66E" w14:textId="77777777" w:rsidTr="00B26A5C">
        <w:trPr>
          <w:trHeight w:val="204"/>
          <w:jc w:val="center"/>
        </w:trPr>
        <w:tc>
          <w:tcPr>
            <w:tcW w:w="1842" w:type="dxa"/>
            <w:tcBorders>
              <w:top w:val="nil"/>
              <w:left w:val="nil"/>
              <w:bottom w:val="nil"/>
              <w:right w:val="nil"/>
            </w:tcBorders>
            <w:vAlign w:val="bottom"/>
          </w:tcPr>
          <w:p w14:paraId="5C53C698"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 xml:space="preserve">Sum squared </w:t>
            </w:r>
            <w:proofErr w:type="spellStart"/>
            <w:r w:rsidRPr="008E1BB9">
              <w:rPr>
                <w:rFonts w:ascii="Arial" w:hAnsi="Arial" w:cs="Arial"/>
                <w:color w:val="000000"/>
                <w:sz w:val="18"/>
                <w:szCs w:val="18"/>
              </w:rPr>
              <w:t>resid</w:t>
            </w:r>
            <w:proofErr w:type="spellEnd"/>
          </w:p>
        </w:tc>
        <w:tc>
          <w:tcPr>
            <w:tcW w:w="1008" w:type="dxa"/>
            <w:tcBorders>
              <w:top w:val="nil"/>
              <w:left w:val="nil"/>
              <w:bottom w:val="nil"/>
              <w:right w:val="nil"/>
            </w:tcBorders>
            <w:vAlign w:val="bottom"/>
          </w:tcPr>
          <w:p w14:paraId="14F69DAC"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0.003065</w:t>
            </w:r>
          </w:p>
        </w:tc>
        <w:tc>
          <w:tcPr>
            <w:tcW w:w="2208" w:type="dxa"/>
            <w:gridSpan w:val="2"/>
            <w:tcBorders>
              <w:top w:val="nil"/>
              <w:left w:val="nil"/>
              <w:bottom w:val="nil"/>
              <w:right w:val="nil"/>
            </w:tcBorders>
            <w:vAlign w:val="bottom"/>
          </w:tcPr>
          <w:p w14:paraId="540B8AE7"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Schwarz criterion</w:t>
            </w:r>
          </w:p>
        </w:tc>
        <w:tc>
          <w:tcPr>
            <w:tcW w:w="912" w:type="dxa"/>
            <w:tcBorders>
              <w:top w:val="nil"/>
              <w:left w:val="nil"/>
              <w:bottom w:val="nil"/>
              <w:right w:val="nil"/>
            </w:tcBorders>
            <w:vAlign w:val="bottom"/>
          </w:tcPr>
          <w:p w14:paraId="59DC9B54"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-6.333663</w:t>
            </w:r>
          </w:p>
        </w:tc>
      </w:tr>
      <w:tr w:rsidR="00C22B0F" w:rsidRPr="008E1BB9" w14:paraId="48620FD7" w14:textId="77777777" w:rsidTr="00B26A5C">
        <w:trPr>
          <w:trHeight w:val="204"/>
          <w:jc w:val="center"/>
        </w:trPr>
        <w:tc>
          <w:tcPr>
            <w:tcW w:w="1842" w:type="dxa"/>
            <w:tcBorders>
              <w:top w:val="nil"/>
              <w:left w:val="nil"/>
              <w:bottom w:val="nil"/>
              <w:right w:val="nil"/>
            </w:tcBorders>
            <w:vAlign w:val="bottom"/>
          </w:tcPr>
          <w:p w14:paraId="4F122FE6"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Log likelihood</w:t>
            </w:r>
          </w:p>
        </w:tc>
        <w:tc>
          <w:tcPr>
            <w:tcW w:w="1008" w:type="dxa"/>
            <w:tcBorders>
              <w:top w:val="nil"/>
              <w:left w:val="nil"/>
              <w:bottom w:val="nil"/>
              <w:right w:val="nil"/>
            </w:tcBorders>
            <w:vAlign w:val="bottom"/>
          </w:tcPr>
          <w:p w14:paraId="07C460CD"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152.0241</w:t>
            </w:r>
          </w:p>
        </w:tc>
        <w:tc>
          <w:tcPr>
            <w:tcW w:w="2208" w:type="dxa"/>
            <w:gridSpan w:val="2"/>
            <w:tcBorders>
              <w:top w:val="nil"/>
              <w:left w:val="nil"/>
              <w:bottom w:val="nil"/>
              <w:right w:val="nil"/>
            </w:tcBorders>
            <w:vAlign w:val="bottom"/>
          </w:tcPr>
          <w:p w14:paraId="13C24E93"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proofErr w:type="spellStart"/>
            <w:r w:rsidRPr="008E1BB9">
              <w:rPr>
                <w:rFonts w:ascii="Arial" w:hAnsi="Arial" w:cs="Arial"/>
                <w:color w:val="000000"/>
                <w:sz w:val="18"/>
                <w:szCs w:val="18"/>
              </w:rPr>
              <w:t>Hannan</w:t>
            </w:r>
            <w:proofErr w:type="spellEnd"/>
            <w:r w:rsidRPr="008E1BB9">
              <w:rPr>
                <w:rFonts w:ascii="Arial" w:hAnsi="Arial" w:cs="Arial"/>
                <w:color w:val="000000"/>
                <w:sz w:val="18"/>
                <w:szCs w:val="18"/>
              </w:rPr>
              <w:t xml:space="preserve">-Quinn </w:t>
            </w:r>
            <w:proofErr w:type="spellStart"/>
            <w:r w:rsidRPr="008E1BB9">
              <w:rPr>
                <w:rFonts w:ascii="Arial" w:hAnsi="Arial" w:cs="Arial"/>
                <w:color w:val="000000"/>
                <w:sz w:val="18"/>
                <w:szCs w:val="18"/>
              </w:rPr>
              <w:t>criter</w:t>
            </w:r>
            <w:proofErr w:type="spellEnd"/>
            <w:r w:rsidRPr="008E1BB9">
              <w:rPr>
                <w:rFonts w:ascii="Arial" w:hAnsi="Arial" w:cs="Arial"/>
                <w:color w:val="000000"/>
                <w:sz w:val="18"/>
                <w:szCs w:val="18"/>
              </w:rPr>
              <w:t>.</w:t>
            </w:r>
          </w:p>
        </w:tc>
        <w:tc>
          <w:tcPr>
            <w:tcW w:w="912" w:type="dxa"/>
            <w:tcBorders>
              <w:top w:val="nil"/>
              <w:left w:val="nil"/>
              <w:bottom w:val="nil"/>
              <w:right w:val="nil"/>
            </w:tcBorders>
            <w:vAlign w:val="bottom"/>
          </w:tcPr>
          <w:p w14:paraId="204D166D"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-6.459569</w:t>
            </w:r>
          </w:p>
        </w:tc>
      </w:tr>
      <w:tr w:rsidR="00C22B0F" w:rsidRPr="008E1BB9" w14:paraId="7281DD6D" w14:textId="77777777" w:rsidTr="00B26A5C">
        <w:trPr>
          <w:trHeight w:val="204"/>
          <w:jc w:val="center"/>
        </w:trPr>
        <w:tc>
          <w:tcPr>
            <w:tcW w:w="1842" w:type="dxa"/>
            <w:tcBorders>
              <w:top w:val="nil"/>
              <w:left w:val="nil"/>
              <w:bottom w:val="nil"/>
              <w:right w:val="nil"/>
            </w:tcBorders>
            <w:vAlign w:val="bottom"/>
          </w:tcPr>
          <w:p w14:paraId="75068671"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r w:rsidRPr="008E1BB9">
              <w:rPr>
                <w:rFonts w:ascii="Arial" w:hAnsi="Arial" w:cs="Arial"/>
                <w:color w:val="000000"/>
                <w:sz w:val="18"/>
                <w:szCs w:val="18"/>
              </w:rPr>
              <w:t>F-statistic</w:t>
            </w:r>
          </w:p>
        </w:tc>
        <w:tc>
          <w:tcPr>
            <w:tcW w:w="1008" w:type="dxa"/>
            <w:tcBorders>
              <w:top w:val="nil"/>
              <w:left w:val="nil"/>
              <w:bottom w:val="nil"/>
              <w:right w:val="nil"/>
            </w:tcBorders>
            <w:vAlign w:val="bottom"/>
          </w:tcPr>
          <w:p w14:paraId="16608701"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1671.085</w:t>
            </w:r>
          </w:p>
        </w:tc>
        <w:tc>
          <w:tcPr>
            <w:tcW w:w="2208" w:type="dxa"/>
            <w:gridSpan w:val="2"/>
            <w:tcBorders>
              <w:top w:val="nil"/>
              <w:left w:val="nil"/>
              <w:bottom w:val="nil"/>
              <w:right w:val="nil"/>
            </w:tcBorders>
            <w:vAlign w:val="bottom"/>
          </w:tcPr>
          <w:p w14:paraId="1027DED9"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Durbin-Watson stat</w:t>
            </w:r>
          </w:p>
        </w:tc>
        <w:tc>
          <w:tcPr>
            <w:tcW w:w="912" w:type="dxa"/>
            <w:tcBorders>
              <w:top w:val="nil"/>
              <w:left w:val="nil"/>
              <w:bottom w:val="nil"/>
              <w:right w:val="nil"/>
            </w:tcBorders>
            <w:vAlign w:val="bottom"/>
          </w:tcPr>
          <w:p w14:paraId="649CE81F"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2.072335</w:t>
            </w:r>
          </w:p>
        </w:tc>
      </w:tr>
      <w:tr w:rsidR="00C22B0F" w:rsidRPr="008E1BB9" w14:paraId="2C81020F" w14:textId="77777777" w:rsidTr="00B26A5C">
        <w:trPr>
          <w:trHeight w:val="204"/>
          <w:jc w:val="center"/>
        </w:trPr>
        <w:tc>
          <w:tcPr>
            <w:tcW w:w="1842" w:type="dxa"/>
            <w:tcBorders>
              <w:top w:val="nil"/>
              <w:left w:val="nil"/>
              <w:bottom w:val="nil"/>
              <w:right w:val="nil"/>
            </w:tcBorders>
            <w:vAlign w:val="bottom"/>
          </w:tcPr>
          <w:p w14:paraId="7B189B93"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roofErr w:type="spellStart"/>
            <w:r w:rsidRPr="008E1BB9">
              <w:rPr>
                <w:rFonts w:ascii="Arial" w:hAnsi="Arial" w:cs="Arial"/>
                <w:color w:val="000000"/>
                <w:sz w:val="18"/>
                <w:szCs w:val="18"/>
              </w:rPr>
              <w:t>Prob</w:t>
            </w:r>
            <w:proofErr w:type="spellEnd"/>
            <w:r w:rsidRPr="008E1BB9">
              <w:rPr>
                <w:rFonts w:ascii="Arial" w:hAnsi="Arial" w:cs="Arial"/>
                <w:color w:val="000000"/>
                <w:sz w:val="18"/>
                <w:szCs w:val="18"/>
              </w:rPr>
              <w:t>(F-statistic)</w:t>
            </w:r>
          </w:p>
        </w:tc>
        <w:tc>
          <w:tcPr>
            <w:tcW w:w="1008" w:type="dxa"/>
            <w:tcBorders>
              <w:top w:val="nil"/>
              <w:left w:val="nil"/>
              <w:bottom w:val="nil"/>
              <w:right w:val="nil"/>
            </w:tcBorders>
            <w:vAlign w:val="bottom"/>
          </w:tcPr>
          <w:p w14:paraId="7A1555B4"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r w:rsidRPr="008E1BB9">
              <w:rPr>
                <w:rFonts w:ascii="Arial" w:hAnsi="Arial" w:cs="Arial"/>
                <w:color w:val="000000"/>
                <w:sz w:val="18"/>
                <w:szCs w:val="18"/>
              </w:rPr>
              <w:t>0.000000</w:t>
            </w:r>
          </w:p>
        </w:tc>
        <w:tc>
          <w:tcPr>
            <w:tcW w:w="1104" w:type="dxa"/>
            <w:tcBorders>
              <w:top w:val="nil"/>
              <w:left w:val="nil"/>
              <w:bottom w:val="nil"/>
              <w:right w:val="nil"/>
            </w:tcBorders>
            <w:vAlign w:val="bottom"/>
          </w:tcPr>
          <w:p w14:paraId="1F85CB9C"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p>
        </w:tc>
        <w:tc>
          <w:tcPr>
            <w:tcW w:w="1104" w:type="dxa"/>
            <w:tcBorders>
              <w:top w:val="nil"/>
              <w:left w:val="nil"/>
              <w:bottom w:val="nil"/>
              <w:right w:val="nil"/>
            </w:tcBorders>
            <w:vAlign w:val="bottom"/>
          </w:tcPr>
          <w:p w14:paraId="6AE0E4D4"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p>
        </w:tc>
        <w:tc>
          <w:tcPr>
            <w:tcW w:w="912" w:type="dxa"/>
            <w:tcBorders>
              <w:top w:val="nil"/>
              <w:left w:val="nil"/>
              <w:bottom w:val="nil"/>
              <w:right w:val="nil"/>
            </w:tcBorders>
            <w:vAlign w:val="bottom"/>
          </w:tcPr>
          <w:p w14:paraId="50B78BF4" w14:textId="77777777" w:rsidR="00C22B0F" w:rsidRPr="008E1BB9" w:rsidRDefault="00C22B0F" w:rsidP="00B26A5C">
            <w:pPr>
              <w:autoSpaceDE w:val="0"/>
              <w:autoSpaceDN w:val="0"/>
              <w:adjustRightInd w:val="0"/>
              <w:spacing w:after="0" w:line="240" w:lineRule="auto"/>
              <w:ind w:right="20"/>
              <w:jc w:val="center"/>
              <w:rPr>
                <w:rFonts w:ascii="Arial" w:hAnsi="Arial" w:cs="Arial"/>
                <w:color w:val="000000"/>
                <w:sz w:val="18"/>
                <w:szCs w:val="18"/>
              </w:rPr>
            </w:pPr>
          </w:p>
        </w:tc>
      </w:tr>
      <w:tr w:rsidR="00C22B0F" w:rsidRPr="008E1BB9" w14:paraId="48E7481F" w14:textId="77777777" w:rsidTr="00B26A5C">
        <w:trPr>
          <w:trHeight w:hRule="exact" w:val="81"/>
          <w:jc w:val="center"/>
        </w:trPr>
        <w:tc>
          <w:tcPr>
            <w:tcW w:w="1842" w:type="dxa"/>
            <w:tcBorders>
              <w:top w:val="nil"/>
              <w:left w:val="nil"/>
              <w:bottom w:val="double" w:sz="6" w:space="0" w:color="auto"/>
              <w:right w:val="nil"/>
            </w:tcBorders>
            <w:vAlign w:val="bottom"/>
          </w:tcPr>
          <w:p w14:paraId="6C38BAEF"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0" w:color="auto"/>
              <w:right w:val="nil"/>
            </w:tcBorders>
            <w:vAlign w:val="bottom"/>
          </w:tcPr>
          <w:p w14:paraId="57685996"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0" w:color="auto"/>
              <w:right w:val="nil"/>
            </w:tcBorders>
            <w:vAlign w:val="bottom"/>
          </w:tcPr>
          <w:p w14:paraId="5941A595"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0" w:color="auto"/>
              <w:right w:val="nil"/>
            </w:tcBorders>
            <w:vAlign w:val="bottom"/>
          </w:tcPr>
          <w:p w14:paraId="467A3A04"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0" w:color="auto"/>
              <w:right w:val="nil"/>
            </w:tcBorders>
            <w:vAlign w:val="bottom"/>
          </w:tcPr>
          <w:p w14:paraId="5A109314"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r>
      <w:tr w:rsidR="00C22B0F" w:rsidRPr="008E1BB9" w14:paraId="72318B68" w14:textId="77777777" w:rsidTr="00B26A5C">
        <w:trPr>
          <w:trHeight w:hRule="exact" w:val="122"/>
          <w:jc w:val="center"/>
        </w:trPr>
        <w:tc>
          <w:tcPr>
            <w:tcW w:w="1842" w:type="dxa"/>
            <w:tcBorders>
              <w:top w:val="nil"/>
              <w:left w:val="nil"/>
              <w:bottom w:val="nil"/>
              <w:right w:val="nil"/>
            </w:tcBorders>
            <w:vAlign w:val="bottom"/>
          </w:tcPr>
          <w:p w14:paraId="6BC6AFA4"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14:paraId="404D1360"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67ED19D2"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14:paraId="0E04863A"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nil"/>
            </w:tcBorders>
            <w:vAlign w:val="bottom"/>
          </w:tcPr>
          <w:p w14:paraId="5E9E18FD" w14:textId="77777777" w:rsidR="00C22B0F" w:rsidRPr="008E1BB9" w:rsidRDefault="00C22B0F" w:rsidP="00B26A5C">
            <w:pPr>
              <w:autoSpaceDE w:val="0"/>
              <w:autoSpaceDN w:val="0"/>
              <w:adjustRightInd w:val="0"/>
              <w:spacing w:after="0" w:line="240" w:lineRule="auto"/>
              <w:jc w:val="center"/>
              <w:rPr>
                <w:rFonts w:ascii="Arial" w:hAnsi="Arial" w:cs="Arial"/>
                <w:color w:val="000000"/>
                <w:sz w:val="18"/>
                <w:szCs w:val="18"/>
              </w:rPr>
            </w:pPr>
          </w:p>
        </w:tc>
      </w:tr>
    </w:tbl>
    <w:p w14:paraId="262B1832" w14:textId="77777777" w:rsidR="009969A0" w:rsidRDefault="009969A0" w:rsidP="00C22B0F">
      <w:pPr>
        <w:spacing w:after="0" w:line="240" w:lineRule="auto"/>
        <w:rPr>
          <w:rFonts w:asciiTheme="majorBidi" w:hAnsiTheme="majorBidi" w:cstheme="majorBidi"/>
          <w:sz w:val="24"/>
          <w:szCs w:val="24"/>
        </w:rPr>
      </w:pPr>
    </w:p>
    <w:p w14:paraId="2CE6A191" w14:textId="417FBC07" w:rsidR="00361F8B" w:rsidRDefault="00161C5F" w:rsidP="00C22B0F">
      <w:pPr>
        <w:spacing w:after="0" w:line="240" w:lineRule="auto"/>
        <w:rPr>
          <w:rFonts w:asciiTheme="majorBidi" w:hAnsiTheme="majorBidi" w:cstheme="majorBidi"/>
          <w:sz w:val="24"/>
          <w:szCs w:val="24"/>
        </w:rPr>
      </w:pPr>
      <w:r w:rsidRPr="00C22B0F">
        <w:rPr>
          <w:rFonts w:asciiTheme="majorBidi" w:hAnsiTheme="majorBidi" w:cstheme="majorBidi"/>
          <w:sz w:val="24"/>
          <w:szCs w:val="24"/>
        </w:rPr>
        <w:t>T</w:t>
      </w:r>
      <w:r w:rsidR="008B78A4" w:rsidRPr="00C22B0F">
        <w:rPr>
          <w:rFonts w:asciiTheme="majorBidi" w:hAnsiTheme="majorBidi" w:cstheme="majorBidi"/>
          <w:sz w:val="24"/>
          <w:szCs w:val="24"/>
        </w:rPr>
        <w:t xml:space="preserve">he real GDP in both models has a </w:t>
      </w:r>
      <w:r w:rsidR="00361F8B" w:rsidRPr="00C22B0F">
        <w:rPr>
          <w:rFonts w:asciiTheme="majorBidi" w:hAnsiTheme="majorBidi" w:cstheme="majorBidi"/>
          <w:sz w:val="24"/>
          <w:szCs w:val="24"/>
        </w:rPr>
        <w:t xml:space="preserve">significant relationship with real money demand, but without </w:t>
      </w:r>
      <w:r w:rsidR="000C2EA8" w:rsidRPr="00C22B0F">
        <w:rPr>
          <w:rFonts w:asciiTheme="majorBidi" w:hAnsiTheme="majorBidi" w:cstheme="majorBidi"/>
          <w:sz w:val="24"/>
          <w:szCs w:val="24"/>
        </w:rPr>
        <w:t xml:space="preserve">a </w:t>
      </w:r>
      <w:r w:rsidR="00361F8B" w:rsidRPr="00C22B0F">
        <w:rPr>
          <w:rFonts w:asciiTheme="majorBidi" w:hAnsiTheme="majorBidi" w:cstheme="majorBidi"/>
          <w:sz w:val="24"/>
          <w:szCs w:val="24"/>
        </w:rPr>
        <w:t>positive sign</w:t>
      </w:r>
      <w:r w:rsidR="008B78A4" w:rsidRPr="00C22B0F">
        <w:rPr>
          <w:rFonts w:asciiTheme="majorBidi" w:hAnsiTheme="majorBidi" w:cstheme="majorBidi"/>
          <w:sz w:val="24"/>
          <w:szCs w:val="24"/>
        </w:rPr>
        <w:t xml:space="preserve">, </w:t>
      </w:r>
      <w:r w:rsidR="009B74B6" w:rsidRPr="00C22B0F">
        <w:rPr>
          <w:rFonts w:asciiTheme="majorBidi" w:hAnsiTheme="majorBidi" w:cstheme="majorBidi"/>
          <w:sz w:val="24"/>
          <w:szCs w:val="24"/>
        </w:rPr>
        <w:t xml:space="preserve">and </w:t>
      </w:r>
      <w:r w:rsidR="008B78A4" w:rsidRPr="00C22B0F">
        <w:rPr>
          <w:rFonts w:asciiTheme="majorBidi" w:hAnsiTheme="majorBidi" w:cstheme="majorBidi"/>
          <w:sz w:val="24"/>
          <w:szCs w:val="24"/>
        </w:rPr>
        <w:t xml:space="preserve">according to </w:t>
      </w:r>
      <w:r w:rsidR="001E6118" w:rsidRPr="00C22B0F">
        <w:rPr>
          <w:rFonts w:asciiTheme="majorBidi" w:hAnsiTheme="majorBidi" w:cstheme="majorBidi"/>
          <w:sz w:val="24"/>
          <w:szCs w:val="24"/>
        </w:rPr>
        <w:t>Keyne</w:t>
      </w:r>
      <w:r w:rsidR="008B78A4" w:rsidRPr="00C22B0F">
        <w:rPr>
          <w:rFonts w:asciiTheme="majorBidi" w:hAnsiTheme="majorBidi" w:cstheme="majorBidi"/>
          <w:sz w:val="24"/>
          <w:szCs w:val="24"/>
        </w:rPr>
        <w:t>s theory any increase in real income would have a positive effect on the demand for real mone</w:t>
      </w:r>
      <w:r w:rsidR="00B47E5E" w:rsidRPr="00C22B0F">
        <w:rPr>
          <w:rFonts w:asciiTheme="majorBidi" w:hAnsiTheme="majorBidi" w:cstheme="majorBidi"/>
          <w:sz w:val="24"/>
          <w:szCs w:val="24"/>
        </w:rPr>
        <w:t>y balances, and hence giving</w:t>
      </w:r>
      <w:r w:rsidR="008B78A4" w:rsidRPr="00C22B0F">
        <w:rPr>
          <w:rFonts w:asciiTheme="majorBidi" w:hAnsiTheme="majorBidi" w:cstheme="majorBidi"/>
          <w:sz w:val="24"/>
          <w:szCs w:val="24"/>
        </w:rPr>
        <w:t xml:space="preserve"> the consumer a higher purchasing power.</w:t>
      </w:r>
    </w:p>
    <w:p w14:paraId="2486058B" w14:textId="77777777" w:rsidR="00C22B0F" w:rsidRPr="00C22B0F" w:rsidRDefault="00C22B0F" w:rsidP="00C22B0F">
      <w:pPr>
        <w:spacing w:after="0" w:line="240" w:lineRule="auto"/>
        <w:rPr>
          <w:rFonts w:asciiTheme="majorBidi" w:hAnsiTheme="majorBidi" w:cstheme="majorBidi"/>
          <w:sz w:val="24"/>
          <w:szCs w:val="24"/>
        </w:rPr>
      </w:pPr>
    </w:p>
    <w:p w14:paraId="32364C9C" w14:textId="77777777" w:rsidR="00B26A5C" w:rsidRDefault="003813DE" w:rsidP="00B26A5C">
      <w:pPr>
        <w:spacing w:after="0" w:line="240" w:lineRule="auto"/>
        <w:rPr>
          <w:rFonts w:asciiTheme="majorBidi" w:hAnsiTheme="majorBidi" w:cstheme="majorBidi"/>
          <w:sz w:val="24"/>
          <w:szCs w:val="24"/>
        </w:rPr>
      </w:pPr>
      <w:r w:rsidRPr="00C22B0F">
        <w:rPr>
          <w:rFonts w:asciiTheme="majorBidi" w:hAnsiTheme="majorBidi" w:cstheme="majorBidi"/>
          <w:sz w:val="24"/>
          <w:szCs w:val="24"/>
        </w:rPr>
        <w:lastRenderedPageBreak/>
        <w:t>According to ECM</w:t>
      </w:r>
      <w:r w:rsidR="00B25DDC" w:rsidRPr="00C22B0F">
        <w:rPr>
          <w:rFonts w:asciiTheme="majorBidi" w:hAnsiTheme="majorBidi" w:cstheme="majorBidi"/>
          <w:sz w:val="24"/>
          <w:szCs w:val="24"/>
        </w:rPr>
        <w:t xml:space="preserve"> r</w:t>
      </w:r>
      <w:r w:rsidR="00CC2122" w:rsidRPr="00C22B0F">
        <w:rPr>
          <w:rFonts w:asciiTheme="majorBidi" w:hAnsiTheme="majorBidi" w:cstheme="majorBidi"/>
          <w:sz w:val="24"/>
          <w:szCs w:val="24"/>
        </w:rPr>
        <w:t>esults, t</w:t>
      </w:r>
      <w:r w:rsidR="00BE5522" w:rsidRPr="00C22B0F">
        <w:rPr>
          <w:rFonts w:asciiTheme="majorBidi" w:hAnsiTheme="majorBidi" w:cstheme="majorBidi"/>
          <w:sz w:val="24"/>
          <w:szCs w:val="24"/>
        </w:rPr>
        <w:t xml:space="preserve">he sign of </w:t>
      </w:r>
      <w:r w:rsidR="000A3D61" w:rsidRPr="00C22B0F">
        <w:rPr>
          <w:rFonts w:asciiTheme="majorBidi" w:hAnsiTheme="majorBidi" w:cstheme="majorBidi"/>
          <w:sz w:val="24"/>
          <w:szCs w:val="24"/>
        </w:rPr>
        <w:t>real GDP</w:t>
      </w:r>
      <w:r w:rsidR="00BE5522" w:rsidRPr="00C22B0F">
        <w:rPr>
          <w:rFonts w:asciiTheme="majorBidi" w:hAnsiTheme="majorBidi" w:cstheme="majorBidi"/>
          <w:sz w:val="24"/>
          <w:szCs w:val="24"/>
        </w:rPr>
        <w:t xml:space="preserve"> </w:t>
      </w:r>
      <w:r w:rsidR="00840C0E">
        <w:rPr>
          <w:rFonts w:asciiTheme="majorBidi" w:hAnsiTheme="majorBidi" w:cstheme="majorBidi"/>
          <w:sz w:val="24"/>
          <w:szCs w:val="24"/>
        </w:rPr>
        <w:t>in both models are wrongly signed</w:t>
      </w:r>
      <w:r w:rsidR="00BE5522" w:rsidRPr="00C22B0F">
        <w:rPr>
          <w:rFonts w:asciiTheme="majorBidi" w:hAnsiTheme="majorBidi" w:cstheme="majorBidi"/>
          <w:sz w:val="24"/>
          <w:szCs w:val="24"/>
        </w:rPr>
        <w:t>, with p &lt; 0.05</w:t>
      </w:r>
      <w:r w:rsidR="000C2EA8" w:rsidRPr="00C22B0F">
        <w:rPr>
          <w:rFonts w:asciiTheme="majorBidi" w:hAnsiTheme="majorBidi" w:cstheme="majorBidi"/>
          <w:sz w:val="24"/>
          <w:szCs w:val="24"/>
        </w:rPr>
        <w:t xml:space="preserve">, </w:t>
      </w:r>
      <w:r w:rsidR="009B74B6" w:rsidRPr="00C22B0F">
        <w:rPr>
          <w:rFonts w:asciiTheme="majorBidi" w:hAnsiTheme="majorBidi" w:cstheme="majorBidi"/>
          <w:sz w:val="24"/>
          <w:szCs w:val="24"/>
        </w:rPr>
        <w:t>the interpretations for s</w:t>
      </w:r>
      <w:r w:rsidR="00D10AF1" w:rsidRPr="00C22B0F">
        <w:rPr>
          <w:rFonts w:asciiTheme="majorBidi" w:hAnsiTheme="majorBidi" w:cstheme="majorBidi"/>
          <w:sz w:val="24"/>
          <w:szCs w:val="24"/>
        </w:rPr>
        <w:t xml:space="preserve">uch result present that the Palestinian market is in-efficient, hence </w:t>
      </w:r>
      <w:r w:rsidR="00CE2FEE" w:rsidRPr="00C22B0F">
        <w:rPr>
          <w:rFonts w:asciiTheme="majorBidi" w:hAnsiTheme="majorBidi" w:cstheme="majorBidi"/>
          <w:sz w:val="24"/>
          <w:szCs w:val="24"/>
        </w:rPr>
        <w:t>available data has sort of distortion</w:t>
      </w:r>
      <w:r w:rsidR="00D10AF1" w:rsidRPr="00C22B0F">
        <w:rPr>
          <w:rFonts w:asciiTheme="majorBidi" w:hAnsiTheme="majorBidi" w:cstheme="majorBidi"/>
          <w:sz w:val="24"/>
          <w:szCs w:val="24"/>
        </w:rPr>
        <w:t xml:space="preserve">, </w:t>
      </w:r>
      <w:r w:rsidR="00404508" w:rsidRPr="00C22B0F">
        <w:rPr>
          <w:rFonts w:asciiTheme="majorBidi" w:hAnsiTheme="majorBidi" w:cstheme="majorBidi"/>
          <w:sz w:val="24"/>
          <w:szCs w:val="24"/>
        </w:rPr>
        <w:t>and secondly</w:t>
      </w:r>
      <w:r w:rsidR="00D10AF1" w:rsidRPr="00C22B0F">
        <w:rPr>
          <w:rFonts w:asciiTheme="majorBidi" w:hAnsiTheme="majorBidi" w:cstheme="majorBidi"/>
          <w:sz w:val="24"/>
          <w:szCs w:val="24"/>
        </w:rPr>
        <w:t xml:space="preserve">, this also refers to not having a domestic currency </w:t>
      </w:r>
      <w:r w:rsidR="00404508" w:rsidRPr="00C22B0F">
        <w:rPr>
          <w:rFonts w:asciiTheme="majorBidi" w:hAnsiTheme="majorBidi" w:cstheme="majorBidi"/>
          <w:sz w:val="24"/>
          <w:szCs w:val="24"/>
        </w:rPr>
        <w:t>where the demand for money is dependent on the supply of variant foreign currencies</w:t>
      </w:r>
      <w:r w:rsidR="00455804" w:rsidRPr="00C22B0F">
        <w:rPr>
          <w:rFonts w:asciiTheme="majorBidi" w:hAnsiTheme="majorBidi" w:cstheme="majorBidi"/>
          <w:sz w:val="24"/>
          <w:szCs w:val="24"/>
        </w:rPr>
        <w:t xml:space="preserve"> that are incontrollable.</w:t>
      </w:r>
    </w:p>
    <w:p w14:paraId="0F5F3F55" w14:textId="77777777" w:rsidR="009969A0" w:rsidRDefault="009969A0" w:rsidP="00B26A5C">
      <w:pPr>
        <w:spacing w:after="0" w:line="240" w:lineRule="auto"/>
        <w:rPr>
          <w:rFonts w:asciiTheme="majorBidi" w:hAnsiTheme="majorBidi" w:cstheme="majorBidi"/>
          <w:sz w:val="24"/>
          <w:szCs w:val="24"/>
        </w:rPr>
      </w:pPr>
    </w:p>
    <w:p w14:paraId="026EB497" w14:textId="6825D1A3" w:rsidR="00232F76" w:rsidRDefault="00455804" w:rsidP="00B26A5C">
      <w:pPr>
        <w:spacing w:after="0" w:line="240" w:lineRule="auto"/>
        <w:rPr>
          <w:rFonts w:asciiTheme="majorBidi" w:hAnsiTheme="majorBidi" w:cstheme="majorBidi"/>
          <w:sz w:val="24"/>
          <w:szCs w:val="24"/>
        </w:rPr>
      </w:pPr>
      <w:r w:rsidRPr="00C22B0F">
        <w:rPr>
          <w:rFonts w:asciiTheme="majorBidi" w:hAnsiTheme="majorBidi" w:cstheme="majorBidi"/>
          <w:sz w:val="24"/>
          <w:szCs w:val="24"/>
        </w:rPr>
        <w:t xml:space="preserve">Additionally, the study </w:t>
      </w:r>
      <w:r w:rsidR="006500C4" w:rsidRPr="00C22B0F">
        <w:rPr>
          <w:rFonts w:asciiTheme="majorBidi" w:hAnsiTheme="majorBidi" w:cstheme="majorBidi"/>
          <w:sz w:val="24"/>
          <w:szCs w:val="24"/>
        </w:rPr>
        <w:t>used</w:t>
      </w:r>
      <w:r w:rsidRPr="00C22B0F">
        <w:rPr>
          <w:rFonts w:asciiTheme="majorBidi" w:hAnsiTheme="majorBidi" w:cstheme="majorBidi"/>
          <w:sz w:val="24"/>
          <w:szCs w:val="24"/>
        </w:rPr>
        <w:t xml:space="preserve"> </w:t>
      </w:r>
      <w:r w:rsidR="006500C4" w:rsidRPr="00C22B0F">
        <w:rPr>
          <w:rFonts w:asciiTheme="majorBidi" w:hAnsiTheme="majorBidi" w:cstheme="majorBidi"/>
          <w:sz w:val="24"/>
          <w:szCs w:val="24"/>
        </w:rPr>
        <w:t xml:space="preserve">limited data due to lack of currency circulation component, thus it used </w:t>
      </w:r>
      <w:r w:rsidR="00CE2FEE" w:rsidRPr="00C22B0F">
        <w:rPr>
          <w:rFonts w:asciiTheme="majorBidi" w:hAnsiTheme="majorBidi" w:cstheme="majorBidi"/>
          <w:sz w:val="24"/>
          <w:szCs w:val="24"/>
        </w:rPr>
        <w:t xml:space="preserve">estimated CC based on </w:t>
      </w:r>
      <w:r w:rsidR="006500C4" w:rsidRPr="00C22B0F">
        <w:rPr>
          <w:rFonts w:asciiTheme="majorBidi" w:hAnsiTheme="majorBidi" w:cstheme="majorBidi"/>
          <w:sz w:val="24"/>
          <w:szCs w:val="24"/>
        </w:rPr>
        <w:t xml:space="preserve">Jordanian trend to proceed with the analysis, Nevertheless, the demand for money </w:t>
      </w:r>
      <w:r w:rsidR="00232F76" w:rsidRPr="00C22B0F">
        <w:rPr>
          <w:rFonts w:asciiTheme="majorBidi" w:hAnsiTheme="majorBidi" w:cstheme="majorBidi"/>
          <w:sz w:val="24"/>
          <w:szCs w:val="24"/>
        </w:rPr>
        <w:t>can be inform of various assets</w:t>
      </w:r>
      <w:r w:rsidR="00D06620" w:rsidRPr="00C22B0F">
        <w:rPr>
          <w:rFonts w:asciiTheme="majorBidi" w:hAnsiTheme="majorBidi" w:cstheme="majorBidi"/>
          <w:sz w:val="24"/>
          <w:szCs w:val="24"/>
        </w:rPr>
        <w:t xml:space="preserve"> that</w:t>
      </w:r>
      <w:r w:rsidR="00232F76" w:rsidRPr="00C22B0F">
        <w:rPr>
          <w:rFonts w:asciiTheme="majorBidi" w:hAnsiTheme="majorBidi" w:cstheme="majorBidi"/>
          <w:sz w:val="24"/>
          <w:szCs w:val="24"/>
        </w:rPr>
        <w:t xml:space="preserve"> households can</w:t>
      </w:r>
      <w:r w:rsidR="00D06620" w:rsidRPr="00C22B0F">
        <w:rPr>
          <w:rFonts w:asciiTheme="majorBidi" w:hAnsiTheme="majorBidi" w:cstheme="majorBidi"/>
          <w:sz w:val="24"/>
          <w:szCs w:val="24"/>
        </w:rPr>
        <w:t xml:space="preserve"> hold instead of money, this refers </w:t>
      </w:r>
      <w:r w:rsidR="00232F76" w:rsidRPr="00C22B0F">
        <w:rPr>
          <w:rFonts w:asciiTheme="majorBidi" w:hAnsiTheme="majorBidi" w:cstheme="majorBidi"/>
          <w:sz w:val="24"/>
          <w:szCs w:val="24"/>
        </w:rPr>
        <w:t>to money demand dependency on both risk and return</w:t>
      </w:r>
      <w:r w:rsidR="00D37421" w:rsidRPr="00C22B0F">
        <w:rPr>
          <w:rFonts w:asciiTheme="majorBidi" w:hAnsiTheme="majorBidi" w:cstheme="majorBidi"/>
          <w:sz w:val="24"/>
          <w:szCs w:val="24"/>
        </w:rPr>
        <w:t>.</w:t>
      </w:r>
    </w:p>
    <w:p w14:paraId="1DD3D895" w14:textId="77777777" w:rsidR="00C22B0F" w:rsidRPr="00C22B0F" w:rsidRDefault="00C22B0F" w:rsidP="00C22B0F">
      <w:pPr>
        <w:spacing w:after="0" w:line="240" w:lineRule="auto"/>
        <w:rPr>
          <w:rFonts w:asciiTheme="majorBidi" w:hAnsiTheme="majorBidi" w:cstheme="majorBidi"/>
          <w:sz w:val="24"/>
          <w:szCs w:val="24"/>
        </w:rPr>
      </w:pPr>
    </w:p>
    <w:p w14:paraId="4B5D032C" w14:textId="3930E0A8" w:rsidR="00714123" w:rsidRDefault="00B01221" w:rsidP="00C22B0F">
      <w:pPr>
        <w:spacing w:after="0" w:line="240" w:lineRule="auto"/>
        <w:rPr>
          <w:rFonts w:asciiTheme="majorBidi" w:eastAsiaTheme="minorEastAsia" w:hAnsiTheme="majorBidi" w:cstheme="majorBidi"/>
          <w:sz w:val="24"/>
          <w:szCs w:val="24"/>
          <w:shd w:val="clear" w:color="auto" w:fill="FFFFFF"/>
        </w:rPr>
      </w:pPr>
      <w:r w:rsidRPr="00C22B0F">
        <w:rPr>
          <w:rFonts w:asciiTheme="majorBidi" w:eastAsiaTheme="minorEastAsia" w:hAnsiTheme="majorBidi" w:cstheme="majorBidi"/>
          <w:sz w:val="24"/>
          <w:szCs w:val="24"/>
          <w:shd w:val="clear" w:color="auto" w:fill="FFFFFF"/>
        </w:rPr>
        <w:t xml:space="preserve">Moreover, </w:t>
      </w:r>
      <w:r w:rsidR="00B61A06" w:rsidRPr="00C22B0F">
        <w:rPr>
          <w:rFonts w:asciiTheme="majorBidi" w:eastAsiaTheme="minorEastAsia" w:hAnsiTheme="majorBidi" w:cstheme="majorBidi"/>
          <w:sz w:val="24"/>
          <w:szCs w:val="24"/>
          <w:shd w:val="clear" w:color="auto" w:fill="FFFFFF"/>
        </w:rPr>
        <w:t>Palestinian is an open economy, so other limitations are related to other variables that affects the real money demand like cost of living, wealth and inflation.</w:t>
      </w:r>
    </w:p>
    <w:p w14:paraId="448F5E97" w14:textId="77777777" w:rsidR="00C22B0F" w:rsidRPr="00C22B0F" w:rsidRDefault="00C22B0F" w:rsidP="00C22B0F">
      <w:pPr>
        <w:spacing w:after="0" w:line="240" w:lineRule="auto"/>
        <w:rPr>
          <w:rFonts w:asciiTheme="majorBidi" w:eastAsiaTheme="minorEastAsia" w:hAnsiTheme="majorBidi" w:cstheme="majorBidi"/>
          <w:sz w:val="24"/>
          <w:szCs w:val="24"/>
          <w:shd w:val="clear" w:color="auto" w:fill="FFFFFF"/>
        </w:rPr>
      </w:pPr>
    </w:p>
    <w:p w14:paraId="32D99E66" w14:textId="2AC5EAEE" w:rsidR="00D37421" w:rsidRDefault="00B01221" w:rsidP="00C22B0F">
      <w:pPr>
        <w:pStyle w:val="Heading1"/>
        <w:shd w:val="clear" w:color="auto" w:fill="FFFFFF"/>
        <w:spacing w:before="0" w:beforeAutospacing="0" w:after="0" w:afterAutospacing="0"/>
        <w:textAlignment w:val="baseline"/>
        <w:rPr>
          <w:rFonts w:asciiTheme="majorBidi" w:eastAsiaTheme="minorEastAsia" w:hAnsiTheme="majorBidi" w:cstheme="majorBidi"/>
          <w:b w:val="0"/>
          <w:bCs w:val="0"/>
          <w:sz w:val="24"/>
          <w:szCs w:val="24"/>
          <w:shd w:val="clear" w:color="auto" w:fill="FFFFFF"/>
        </w:rPr>
      </w:pPr>
      <w:r w:rsidRPr="00C22B0F">
        <w:rPr>
          <w:rFonts w:asciiTheme="majorBidi" w:eastAsiaTheme="minorEastAsia" w:hAnsiTheme="majorBidi" w:cstheme="majorBidi"/>
          <w:b w:val="0"/>
          <w:bCs w:val="0"/>
          <w:sz w:val="24"/>
          <w:szCs w:val="24"/>
          <w:shd w:val="clear" w:color="auto" w:fill="FFFFFF"/>
        </w:rPr>
        <w:t>In relation to the economic importance of the obtained coefficients, the modeling of narrow and broad money results reveal that the coefficient of real GDP is inelastic, where money is treated as a necessity and not as a commodity (store of value), this suggests that the demand for real money in both models serve for transaction purposes and not considered as an asset.</w:t>
      </w:r>
      <w:r w:rsidR="00FE039E" w:rsidRPr="00C22B0F">
        <w:rPr>
          <w:rFonts w:asciiTheme="majorBidi" w:eastAsiaTheme="minorEastAsia" w:hAnsiTheme="majorBidi" w:cstheme="majorBidi"/>
          <w:b w:val="0"/>
          <w:bCs w:val="0"/>
          <w:sz w:val="24"/>
          <w:szCs w:val="24"/>
          <w:shd w:val="clear" w:color="auto" w:fill="FFFFFF"/>
        </w:rPr>
        <w:t xml:space="preserve"> This is also in align with the study of “Demand for money in Macedonia”, (</w:t>
      </w:r>
      <w:proofErr w:type="spellStart"/>
      <w:r w:rsidR="00FE039E" w:rsidRPr="00C22B0F">
        <w:rPr>
          <w:rFonts w:asciiTheme="majorBidi" w:eastAsiaTheme="minorEastAsia" w:hAnsiTheme="majorBidi" w:cstheme="majorBidi"/>
          <w:b w:val="0"/>
          <w:bCs w:val="0"/>
          <w:sz w:val="24"/>
          <w:szCs w:val="24"/>
          <w:shd w:val="clear" w:color="auto" w:fill="FFFFFF"/>
        </w:rPr>
        <w:t>Petrevski</w:t>
      </w:r>
      <w:proofErr w:type="spellEnd"/>
      <w:r w:rsidR="00FE039E" w:rsidRPr="00C22B0F">
        <w:rPr>
          <w:rFonts w:asciiTheme="majorBidi" w:eastAsiaTheme="minorEastAsia" w:hAnsiTheme="majorBidi" w:cstheme="majorBidi"/>
          <w:b w:val="0"/>
          <w:bCs w:val="0"/>
          <w:sz w:val="24"/>
          <w:szCs w:val="24"/>
          <w:shd w:val="clear" w:color="auto" w:fill="FFFFFF"/>
        </w:rPr>
        <w:t xml:space="preserve"> and </w:t>
      </w:r>
      <w:proofErr w:type="spellStart"/>
      <w:r w:rsidR="00FE039E" w:rsidRPr="00C22B0F">
        <w:rPr>
          <w:rFonts w:asciiTheme="majorBidi" w:eastAsiaTheme="minorEastAsia" w:hAnsiTheme="majorBidi" w:cstheme="majorBidi"/>
          <w:b w:val="0"/>
          <w:bCs w:val="0"/>
          <w:sz w:val="24"/>
          <w:szCs w:val="24"/>
          <w:shd w:val="clear" w:color="auto" w:fill="FFFFFF"/>
        </w:rPr>
        <w:t>Jovanovski</w:t>
      </w:r>
      <w:proofErr w:type="spellEnd"/>
      <w:r w:rsidR="00FE039E" w:rsidRPr="00C22B0F">
        <w:rPr>
          <w:rFonts w:asciiTheme="majorBidi" w:eastAsiaTheme="minorEastAsia" w:hAnsiTheme="majorBidi" w:cstheme="majorBidi"/>
          <w:b w:val="0"/>
          <w:bCs w:val="0"/>
          <w:sz w:val="24"/>
          <w:szCs w:val="24"/>
          <w:shd w:val="clear" w:color="auto" w:fill="FFFFFF"/>
        </w:rPr>
        <w:t>, 2010).</w:t>
      </w:r>
    </w:p>
    <w:p w14:paraId="4B2CB06E" w14:textId="77777777" w:rsidR="00C22B0F" w:rsidRPr="00C22B0F" w:rsidRDefault="00C22B0F" w:rsidP="00C22B0F">
      <w:pPr>
        <w:pStyle w:val="Heading1"/>
        <w:shd w:val="clear" w:color="auto" w:fill="FFFFFF"/>
        <w:spacing w:before="0" w:beforeAutospacing="0" w:after="0" w:afterAutospacing="0"/>
        <w:textAlignment w:val="baseline"/>
        <w:rPr>
          <w:rFonts w:asciiTheme="majorBidi" w:eastAsiaTheme="minorEastAsia" w:hAnsiTheme="majorBidi" w:cstheme="majorBidi"/>
          <w:b w:val="0"/>
          <w:bCs w:val="0"/>
          <w:sz w:val="24"/>
          <w:szCs w:val="24"/>
          <w:shd w:val="clear" w:color="auto" w:fill="FFFFFF"/>
        </w:rPr>
      </w:pPr>
    </w:p>
    <w:p w14:paraId="2DEFB405" w14:textId="011B7B71" w:rsidR="008B78A4" w:rsidRDefault="008B78A4" w:rsidP="00C151EC">
      <w:pPr>
        <w:pStyle w:val="Heading1"/>
        <w:shd w:val="clear" w:color="auto" w:fill="FFFFFF"/>
        <w:spacing w:before="0" w:beforeAutospacing="0" w:after="0" w:afterAutospacing="0"/>
        <w:textAlignment w:val="baseline"/>
        <w:rPr>
          <w:b w:val="0"/>
          <w:bCs w:val="0"/>
          <w:sz w:val="24"/>
          <w:szCs w:val="24"/>
          <w:lang w:val="en-GB"/>
        </w:rPr>
      </w:pPr>
      <w:r w:rsidRPr="00C22B0F">
        <w:rPr>
          <w:b w:val="0"/>
          <w:bCs w:val="0"/>
          <w:sz w:val="24"/>
          <w:szCs w:val="24"/>
        </w:rPr>
        <w:t xml:space="preserve">Estimation results of the ARDL model show that interest rate has </w:t>
      </w:r>
      <w:r w:rsidR="006A4693" w:rsidRPr="00C22B0F">
        <w:rPr>
          <w:b w:val="0"/>
          <w:bCs w:val="0"/>
          <w:sz w:val="24"/>
          <w:szCs w:val="24"/>
        </w:rPr>
        <w:t xml:space="preserve">a </w:t>
      </w:r>
      <w:r w:rsidRPr="00C22B0F">
        <w:rPr>
          <w:b w:val="0"/>
          <w:bCs w:val="0"/>
          <w:sz w:val="24"/>
          <w:szCs w:val="24"/>
        </w:rPr>
        <w:t xml:space="preserve">negative relationship with </w:t>
      </w:r>
      <w:r w:rsidR="005D1924" w:rsidRPr="00C22B0F">
        <w:rPr>
          <w:b w:val="0"/>
          <w:bCs w:val="0"/>
          <w:sz w:val="24"/>
          <w:szCs w:val="24"/>
        </w:rPr>
        <w:t xml:space="preserve">both </w:t>
      </w:r>
      <w:r w:rsidRPr="00C22B0F">
        <w:rPr>
          <w:b w:val="0"/>
          <w:bCs w:val="0"/>
          <w:sz w:val="24"/>
          <w:szCs w:val="24"/>
        </w:rPr>
        <w:t>(M1)</w:t>
      </w:r>
      <w:r w:rsidR="00D37421" w:rsidRPr="00C22B0F">
        <w:rPr>
          <w:b w:val="0"/>
          <w:bCs w:val="0"/>
          <w:sz w:val="24"/>
          <w:szCs w:val="24"/>
        </w:rPr>
        <w:t xml:space="preserve"> and (M2)</w:t>
      </w:r>
      <w:r w:rsidRPr="00C22B0F">
        <w:rPr>
          <w:b w:val="0"/>
          <w:bCs w:val="0"/>
          <w:sz w:val="24"/>
          <w:szCs w:val="24"/>
        </w:rPr>
        <w:t xml:space="preserve"> money demand</w:t>
      </w:r>
      <w:r w:rsidRPr="00C22B0F">
        <w:rPr>
          <w:b w:val="0"/>
          <w:bCs w:val="0"/>
          <w:sz w:val="24"/>
          <w:szCs w:val="24"/>
          <w:lang w:val="en-GB"/>
        </w:rPr>
        <w:t xml:space="preserve"> as expected; </w:t>
      </w:r>
      <w:r w:rsidR="00D37421" w:rsidRPr="00C22B0F">
        <w:rPr>
          <w:b w:val="0"/>
          <w:bCs w:val="0"/>
          <w:sz w:val="24"/>
          <w:szCs w:val="24"/>
          <w:lang w:val="en-GB"/>
        </w:rPr>
        <w:t>in other words this relation shows the forgone opportunity of holding money</w:t>
      </w:r>
      <w:r w:rsidRPr="00C22B0F">
        <w:rPr>
          <w:b w:val="0"/>
          <w:bCs w:val="0"/>
          <w:sz w:val="24"/>
          <w:szCs w:val="24"/>
          <w:lang w:val="en-GB"/>
        </w:rPr>
        <w:t>, where any increase in interest rates give</w:t>
      </w:r>
      <w:r w:rsidR="006B01FF" w:rsidRPr="00C22B0F">
        <w:rPr>
          <w:b w:val="0"/>
          <w:bCs w:val="0"/>
          <w:sz w:val="24"/>
          <w:szCs w:val="24"/>
          <w:lang w:val="en-GB"/>
        </w:rPr>
        <w:t>s</w:t>
      </w:r>
      <w:r w:rsidRPr="00C22B0F">
        <w:rPr>
          <w:b w:val="0"/>
          <w:bCs w:val="0"/>
          <w:sz w:val="24"/>
          <w:szCs w:val="24"/>
          <w:lang w:val="en-GB"/>
        </w:rPr>
        <w:t xml:space="preserve"> the </w:t>
      </w:r>
      <w:r w:rsidR="00045456" w:rsidRPr="00C22B0F">
        <w:rPr>
          <w:b w:val="0"/>
          <w:bCs w:val="0"/>
          <w:sz w:val="24"/>
          <w:szCs w:val="24"/>
          <w:lang w:val="en-GB"/>
        </w:rPr>
        <w:t>money holder</w:t>
      </w:r>
      <w:r w:rsidRPr="00C22B0F">
        <w:rPr>
          <w:b w:val="0"/>
          <w:bCs w:val="0"/>
          <w:sz w:val="24"/>
          <w:szCs w:val="24"/>
          <w:lang w:val="en-GB"/>
        </w:rPr>
        <w:t xml:space="preserve"> </w:t>
      </w:r>
      <w:r w:rsidR="006B01FF" w:rsidRPr="00C22B0F">
        <w:rPr>
          <w:b w:val="0"/>
          <w:bCs w:val="0"/>
          <w:sz w:val="24"/>
          <w:szCs w:val="24"/>
          <w:lang w:val="en-GB"/>
        </w:rPr>
        <w:t>t</w:t>
      </w:r>
      <w:r w:rsidR="006A4693" w:rsidRPr="00C22B0F">
        <w:rPr>
          <w:b w:val="0"/>
          <w:bCs w:val="0"/>
          <w:sz w:val="24"/>
          <w:szCs w:val="24"/>
          <w:lang w:val="en-GB"/>
        </w:rPr>
        <w:t>he motive to invest</w:t>
      </w:r>
      <w:r w:rsidR="00C151EC">
        <w:rPr>
          <w:b w:val="0"/>
          <w:bCs w:val="0"/>
          <w:sz w:val="24"/>
          <w:szCs w:val="24"/>
          <w:lang w:val="en-GB"/>
        </w:rPr>
        <w:t xml:space="preserve"> for additional returns</w:t>
      </w:r>
      <w:r w:rsidR="00161C5F" w:rsidRPr="00C22B0F">
        <w:rPr>
          <w:b w:val="0"/>
          <w:bCs w:val="0"/>
          <w:sz w:val="24"/>
          <w:szCs w:val="24"/>
          <w:lang w:val="en-GB"/>
        </w:rPr>
        <w:t xml:space="preserve">, </w:t>
      </w:r>
      <w:r w:rsidR="00C151EC">
        <w:rPr>
          <w:b w:val="0"/>
          <w:bCs w:val="0"/>
          <w:sz w:val="24"/>
          <w:szCs w:val="24"/>
          <w:lang w:val="en-GB"/>
        </w:rPr>
        <w:t>furthermore,</w:t>
      </w:r>
      <w:r w:rsidR="00161C5F" w:rsidRPr="00C22B0F">
        <w:rPr>
          <w:b w:val="0"/>
          <w:bCs w:val="0"/>
          <w:sz w:val="24"/>
          <w:szCs w:val="24"/>
          <w:lang w:val="en-GB"/>
        </w:rPr>
        <w:t xml:space="preserve"> the research </w:t>
      </w:r>
      <w:r w:rsidR="00840C0E">
        <w:rPr>
          <w:b w:val="0"/>
          <w:bCs w:val="0"/>
          <w:sz w:val="24"/>
          <w:szCs w:val="24"/>
          <w:lang w:val="en-GB"/>
        </w:rPr>
        <w:t xml:space="preserve">results are statistically significant </w:t>
      </w:r>
      <w:r w:rsidR="00161C5F" w:rsidRPr="00C22B0F">
        <w:rPr>
          <w:b w:val="0"/>
          <w:bCs w:val="0"/>
          <w:sz w:val="24"/>
          <w:szCs w:val="24"/>
          <w:lang w:val="en-GB"/>
        </w:rPr>
        <w:t xml:space="preserve">with p value &lt; 0.05. </w:t>
      </w:r>
    </w:p>
    <w:p w14:paraId="0C79432E" w14:textId="77777777" w:rsidR="00C22B0F" w:rsidRPr="00C22B0F" w:rsidRDefault="00C22B0F" w:rsidP="00C22B0F">
      <w:pPr>
        <w:pStyle w:val="Heading1"/>
        <w:shd w:val="clear" w:color="auto" w:fill="FFFFFF"/>
        <w:spacing w:before="0" w:beforeAutospacing="0" w:after="0" w:afterAutospacing="0"/>
        <w:textAlignment w:val="baseline"/>
        <w:rPr>
          <w:b w:val="0"/>
          <w:bCs w:val="0"/>
          <w:sz w:val="24"/>
          <w:szCs w:val="24"/>
          <w:lang w:val="en-GB"/>
        </w:rPr>
      </w:pPr>
    </w:p>
    <w:p w14:paraId="3AE9A034" w14:textId="4C44D841" w:rsidR="00E12BED" w:rsidRDefault="00FC371D" w:rsidP="00C22B0F">
      <w:pPr>
        <w:spacing w:after="0" w:line="240" w:lineRule="auto"/>
        <w:rPr>
          <w:rFonts w:asciiTheme="majorBidi" w:eastAsiaTheme="minorEastAsia" w:hAnsiTheme="majorBidi" w:cstheme="majorBidi"/>
          <w:sz w:val="24"/>
          <w:szCs w:val="24"/>
          <w:shd w:val="clear" w:color="auto" w:fill="FFFFFF"/>
        </w:rPr>
      </w:pPr>
      <w:r w:rsidRPr="00C22B0F">
        <w:rPr>
          <w:rFonts w:asciiTheme="majorBidi" w:eastAsiaTheme="minorEastAsia" w:hAnsiTheme="majorBidi" w:cstheme="majorBidi"/>
          <w:sz w:val="24"/>
          <w:szCs w:val="24"/>
          <w:shd w:val="clear" w:color="auto" w:fill="FFFFFF"/>
        </w:rPr>
        <w:t>Regarding interest rate variable,</w:t>
      </w:r>
      <w:r w:rsidR="00E12BED" w:rsidRPr="00C22B0F">
        <w:rPr>
          <w:rFonts w:asciiTheme="majorBidi" w:eastAsiaTheme="minorEastAsia" w:hAnsiTheme="majorBidi" w:cstheme="majorBidi"/>
          <w:sz w:val="24"/>
          <w:szCs w:val="24"/>
          <w:shd w:val="clear" w:color="auto" w:fill="FFFFFF"/>
        </w:rPr>
        <w:t xml:space="preserve"> the coefficient value gives indication about liquidity preference for money demand, where as in both models, the money demand is inelas</w:t>
      </w:r>
      <w:r w:rsidR="00F114CF" w:rsidRPr="00C22B0F">
        <w:rPr>
          <w:rFonts w:asciiTheme="majorBidi" w:eastAsiaTheme="minorEastAsia" w:hAnsiTheme="majorBidi" w:cstheme="majorBidi"/>
          <w:sz w:val="24"/>
          <w:szCs w:val="24"/>
          <w:shd w:val="clear" w:color="auto" w:fill="FFFFFF"/>
        </w:rPr>
        <w:t>tic to changes in interest rate, hence economic agents are not much affected by the change of interest rate; households don’t tend to economize on their money holdings.</w:t>
      </w:r>
    </w:p>
    <w:p w14:paraId="2312FFAC" w14:textId="77777777" w:rsidR="00C22B0F" w:rsidRPr="00C22B0F" w:rsidRDefault="00C22B0F" w:rsidP="00C22B0F">
      <w:pPr>
        <w:spacing w:after="0" w:line="240" w:lineRule="auto"/>
        <w:rPr>
          <w:rFonts w:asciiTheme="majorBidi" w:eastAsiaTheme="minorEastAsia" w:hAnsiTheme="majorBidi" w:cstheme="majorBidi"/>
          <w:sz w:val="24"/>
          <w:szCs w:val="24"/>
          <w:shd w:val="clear" w:color="auto" w:fill="FFFFFF"/>
          <w:lang w:val="en-GB"/>
        </w:rPr>
      </w:pPr>
    </w:p>
    <w:p w14:paraId="7574DC79" w14:textId="349D4EE2" w:rsidR="00E12BED" w:rsidRDefault="00E12BED" w:rsidP="00C22B0F">
      <w:pPr>
        <w:spacing w:after="0" w:line="240" w:lineRule="auto"/>
        <w:rPr>
          <w:rFonts w:asciiTheme="majorBidi" w:eastAsiaTheme="minorEastAsia" w:hAnsiTheme="majorBidi" w:cstheme="majorBidi"/>
          <w:sz w:val="24"/>
          <w:szCs w:val="24"/>
          <w:shd w:val="clear" w:color="auto" w:fill="FFFFFF"/>
        </w:rPr>
      </w:pPr>
      <w:r w:rsidRPr="00C22B0F">
        <w:rPr>
          <w:rFonts w:asciiTheme="majorBidi" w:eastAsiaTheme="minorEastAsia" w:hAnsiTheme="majorBidi" w:cstheme="majorBidi"/>
          <w:sz w:val="24"/>
          <w:szCs w:val="24"/>
          <w:shd w:val="clear" w:color="auto" w:fill="FFFFFF"/>
        </w:rPr>
        <w:t>This means, that both</w:t>
      </w:r>
      <w:r w:rsidR="008B78A4" w:rsidRPr="00C22B0F">
        <w:rPr>
          <w:rFonts w:asciiTheme="majorBidi" w:eastAsiaTheme="minorEastAsia" w:hAnsiTheme="majorBidi" w:cstheme="majorBidi"/>
          <w:sz w:val="24"/>
          <w:szCs w:val="24"/>
          <w:shd w:val="clear" w:color="auto" w:fill="FFFFFF"/>
        </w:rPr>
        <w:t xml:space="preserve"> precautionary </w:t>
      </w:r>
      <w:r w:rsidRPr="00C22B0F">
        <w:rPr>
          <w:rFonts w:asciiTheme="majorBidi" w:eastAsiaTheme="minorEastAsia" w:hAnsiTheme="majorBidi" w:cstheme="majorBidi"/>
          <w:sz w:val="24"/>
          <w:szCs w:val="24"/>
          <w:shd w:val="clear" w:color="auto" w:fill="FFFFFF"/>
        </w:rPr>
        <w:t xml:space="preserve">and transaction </w:t>
      </w:r>
      <w:r w:rsidR="008B78A4" w:rsidRPr="00C22B0F">
        <w:rPr>
          <w:rFonts w:asciiTheme="majorBidi" w:eastAsiaTheme="minorEastAsia" w:hAnsiTheme="majorBidi" w:cstheme="majorBidi"/>
          <w:sz w:val="24"/>
          <w:szCs w:val="24"/>
          <w:shd w:val="clear" w:color="auto" w:fill="FFFFFF"/>
        </w:rPr>
        <w:t xml:space="preserve">motive </w:t>
      </w:r>
      <w:r w:rsidRPr="00C22B0F">
        <w:rPr>
          <w:rFonts w:asciiTheme="majorBidi" w:eastAsiaTheme="minorEastAsia" w:hAnsiTheme="majorBidi" w:cstheme="majorBidi"/>
          <w:sz w:val="24"/>
          <w:szCs w:val="24"/>
          <w:shd w:val="clear" w:color="auto" w:fill="FFFFFF"/>
        </w:rPr>
        <w:t>overtakes the speculative motive for holding money inform of M1 &amp; M2</w:t>
      </w:r>
      <w:r w:rsidR="00551FB7" w:rsidRPr="00C22B0F">
        <w:rPr>
          <w:rFonts w:asciiTheme="majorBidi" w:eastAsiaTheme="minorEastAsia" w:hAnsiTheme="majorBidi" w:cstheme="majorBidi"/>
          <w:sz w:val="24"/>
          <w:szCs w:val="24"/>
          <w:shd w:val="clear" w:color="auto" w:fill="FFFFFF"/>
        </w:rPr>
        <w:t>; in other words money is preferably held to cover daily transactions plus securing enough money for contingencies or unforeseen circumstances arising in the course of economy.</w:t>
      </w:r>
    </w:p>
    <w:p w14:paraId="302B11B3" w14:textId="77777777" w:rsidR="00D327AF" w:rsidRPr="00C22B0F" w:rsidRDefault="00D327AF" w:rsidP="00C22B0F">
      <w:pPr>
        <w:spacing w:after="0" w:line="240" w:lineRule="auto"/>
        <w:rPr>
          <w:rFonts w:asciiTheme="majorBidi" w:eastAsiaTheme="minorEastAsia" w:hAnsiTheme="majorBidi" w:cstheme="majorBidi"/>
          <w:sz w:val="24"/>
          <w:szCs w:val="24"/>
          <w:shd w:val="clear" w:color="auto" w:fill="FFFFFF"/>
        </w:rPr>
      </w:pPr>
    </w:p>
    <w:p w14:paraId="52917C24" w14:textId="3FC24B27" w:rsidR="00FA7CBF" w:rsidRDefault="00C40A19" w:rsidP="00C40A19">
      <w:pPr>
        <w:spacing w:after="0" w:line="240" w:lineRule="auto"/>
        <w:rPr>
          <w:rFonts w:asciiTheme="majorBidi" w:eastAsiaTheme="minorEastAsia" w:hAnsiTheme="majorBidi" w:cstheme="majorBidi"/>
          <w:sz w:val="24"/>
          <w:szCs w:val="24"/>
          <w:shd w:val="clear" w:color="auto" w:fill="FFFFFF"/>
        </w:rPr>
      </w:pPr>
      <w:r>
        <w:rPr>
          <w:rFonts w:asciiTheme="majorBidi" w:eastAsiaTheme="minorEastAsia" w:hAnsiTheme="majorBidi" w:cstheme="majorBidi"/>
          <w:sz w:val="24"/>
          <w:szCs w:val="24"/>
          <w:shd w:val="clear" w:color="auto" w:fill="FFFFFF"/>
        </w:rPr>
        <w:t>Next</w:t>
      </w:r>
      <w:r w:rsidR="00F114CF" w:rsidRPr="00D327AF">
        <w:rPr>
          <w:rFonts w:asciiTheme="majorBidi" w:eastAsiaTheme="minorEastAsia" w:hAnsiTheme="majorBidi" w:cstheme="majorBidi"/>
          <w:sz w:val="24"/>
          <w:szCs w:val="24"/>
          <w:shd w:val="clear" w:color="auto" w:fill="FFFFFF"/>
        </w:rPr>
        <w:t>, the ECM gives 99% of R</w:t>
      </w:r>
      <w:r w:rsidR="00F114CF" w:rsidRPr="00D327AF">
        <w:rPr>
          <w:rFonts w:asciiTheme="majorBidi" w:eastAsiaTheme="minorEastAsia" w:hAnsiTheme="majorBidi" w:cstheme="majorBidi"/>
          <w:sz w:val="24"/>
          <w:szCs w:val="24"/>
          <w:shd w:val="clear" w:color="auto" w:fill="FFFFFF"/>
          <w:vertAlign w:val="superscript"/>
        </w:rPr>
        <w:t>2</w:t>
      </w:r>
      <w:r w:rsidR="00F114CF" w:rsidRPr="00D327AF">
        <w:rPr>
          <w:rFonts w:asciiTheme="majorBidi" w:eastAsiaTheme="minorEastAsia" w:hAnsiTheme="majorBidi" w:cstheme="majorBidi"/>
          <w:sz w:val="24"/>
          <w:szCs w:val="24"/>
          <w:shd w:val="clear" w:color="auto" w:fill="FFFFFF"/>
        </w:rPr>
        <w:t xml:space="preserve"> value, meaning that 99% of the changes in the dependent variable are explained by the influence of the independent variables</w:t>
      </w:r>
      <w:r w:rsidR="00F114CF" w:rsidRPr="00D327AF">
        <w:rPr>
          <w:rFonts w:asciiTheme="majorBidi" w:eastAsiaTheme="minorEastAsia" w:hAnsiTheme="majorBidi" w:cstheme="majorBidi" w:hint="cs"/>
          <w:sz w:val="24"/>
          <w:szCs w:val="24"/>
          <w:shd w:val="clear" w:color="auto" w:fill="FFFFFF"/>
          <w:rtl/>
        </w:rPr>
        <w:t xml:space="preserve">. </w:t>
      </w:r>
      <w:r w:rsidR="00F114CF" w:rsidRPr="00D327AF">
        <w:rPr>
          <w:rFonts w:asciiTheme="majorBidi" w:eastAsiaTheme="minorEastAsia" w:hAnsiTheme="majorBidi" w:cstheme="majorBidi"/>
          <w:sz w:val="24"/>
          <w:szCs w:val="24"/>
          <w:shd w:val="clear" w:color="auto" w:fill="FFFFFF"/>
        </w:rPr>
        <w:t xml:space="preserve"> Furthermore, all coefficients in the regression models are statistically signif</w:t>
      </w:r>
      <w:r w:rsidR="00FA7CBF" w:rsidRPr="00D327AF">
        <w:rPr>
          <w:rFonts w:asciiTheme="majorBidi" w:eastAsiaTheme="minorEastAsia" w:hAnsiTheme="majorBidi" w:cstheme="majorBidi"/>
          <w:sz w:val="24"/>
          <w:szCs w:val="24"/>
          <w:shd w:val="clear" w:color="auto" w:fill="FFFFFF"/>
        </w:rPr>
        <w:t>icant with p-value less than 5%.</w:t>
      </w:r>
    </w:p>
    <w:p w14:paraId="0DE859AC" w14:textId="77777777" w:rsidR="00B26A5C" w:rsidRPr="00D327AF" w:rsidRDefault="00B26A5C" w:rsidP="00D327AF">
      <w:pPr>
        <w:spacing w:after="0" w:line="240" w:lineRule="auto"/>
        <w:rPr>
          <w:rFonts w:asciiTheme="majorBidi" w:eastAsiaTheme="minorEastAsia" w:hAnsiTheme="majorBidi" w:cstheme="majorBidi"/>
          <w:sz w:val="24"/>
          <w:szCs w:val="24"/>
          <w:shd w:val="clear" w:color="auto" w:fill="FFFFFF"/>
        </w:rPr>
      </w:pPr>
    </w:p>
    <w:p w14:paraId="7D254C88" w14:textId="0EC53B6E" w:rsidR="00C40A19" w:rsidRDefault="00C40A19" w:rsidP="00C97CAF">
      <w:pPr>
        <w:spacing w:after="0" w:line="240" w:lineRule="auto"/>
        <w:rPr>
          <w:rFonts w:asciiTheme="majorBidi" w:hAnsiTheme="majorBidi" w:cstheme="majorBidi"/>
          <w:sz w:val="24"/>
          <w:szCs w:val="24"/>
        </w:rPr>
      </w:pPr>
      <w:r w:rsidRPr="00C97CAF">
        <w:rPr>
          <w:rFonts w:asciiTheme="majorBidi" w:hAnsiTheme="majorBidi" w:cstheme="majorBidi"/>
          <w:sz w:val="24"/>
          <w:szCs w:val="24"/>
        </w:rPr>
        <w:t>Finally, the study uses t</w:t>
      </w:r>
      <w:r w:rsidR="00970C32" w:rsidRPr="00C97CAF">
        <w:rPr>
          <w:rFonts w:asciiTheme="majorBidi" w:hAnsiTheme="majorBidi" w:cstheme="majorBidi"/>
          <w:sz w:val="24"/>
          <w:szCs w:val="24"/>
        </w:rPr>
        <w:t xml:space="preserve">he CUSUM </w:t>
      </w:r>
      <w:r w:rsidRPr="00C97CAF">
        <w:rPr>
          <w:rFonts w:asciiTheme="majorBidi" w:hAnsiTheme="majorBidi" w:cstheme="majorBidi"/>
          <w:sz w:val="24"/>
          <w:szCs w:val="24"/>
        </w:rPr>
        <w:t>and CUSUMSQ tests;</w:t>
      </w:r>
      <w:r w:rsidR="00970C32" w:rsidRPr="00C97CAF">
        <w:rPr>
          <w:rFonts w:asciiTheme="majorBidi" w:hAnsiTheme="majorBidi" w:cstheme="majorBidi"/>
          <w:sz w:val="24"/>
          <w:szCs w:val="24"/>
        </w:rPr>
        <w:t xml:space="preserve"> introduced by Brown et al. (1975) for the study of structural change </w:t>
      </w:r>
      <w:r w:rsidR="00970C32" w:rsidRPr="00C97CAF">
        <w:rPr>
          <w:rFonts w:asciiTheme="majorBidi" w:hAnsiTheme="majorBidi" w:cstheme="majorBidi"/>
          <w:sz w:val="24"/>
          <w:szCs w:val="24"/>
          <w:shd w:val="clear" w:color="auto" w:fill="FFFFFF"/>
        </w:rPr>
        <w:t>using the cumulative sum of recursive residuals or the cumulative sum of OLS residuals to determine whet</w:t>
      </w:r>
      <w:r w:rsidRPr="00C97CAF">
        <w:rPr>
          <w:rFonts w:asciiTheme="majorBidi" w:hAnsiTheme="majorBidi" w:cstheme="majorBidi"/>
          <w:sz w:val="24"/>
          <w:szCs w:val="24"/>
          <w:shd w:val="clear" w:color="auto" w:fill="FFFFFF"/>
        </w:rPr>
        <w:t>her there is a structural break.</w:t>
      </w:r>
      <w:r w:rsidR="00970C32" w:rsidRPr="00C97CAF">
        <w:rPr>
          <w:rFonts w:asciiTheme="majorBidi" w:hAnsiTheme="majorBidi" w:cstheme="majorBidi"/>
          <w:sz w:val="24"/>
          <w:szCs w:val="24"/>
        </w:rPr>
        <w:t xml:space="preserve"> </w:t>
      </w:r>
    </w:p>
    <w:p w14:paraId="04A5A40B" w14:textId="77777777" w:rsidR="00D16C14" w:rsidRDefault="00D16C14" w:rsidP="00C97CAF">
      <w:pPr>
        <w:spacing w:after="0" w:line="240" w:lineRule="auto"/>
        <w:rPr>
          <w:rFonts w:asciiTheme="majorBidi" w:hAnsiTheme="majorBidi" w:cstheme="majorBidi"/>
          <w:spacing w:val="5"/>
          <w:sz w:val="24"/>
          <w:szCs w:val="24"/>
          <w:shd w:val="clear" w:color="auto" w:fill="FFFFFF"/>
        </w:rPr>
      </w:pPr>
    </w:p>
    <w:p w14:paraId="1F68CE8B" w14:textId="77777777" w:rsidR="009969A0" w:rsidRDefault="00C40A19" w:rsidP="009969A0">
      <w:pPr>
        <w:spacing w:after="0" w:line="240" w:lineRule="auto"/>
        <w:rPr>
          <w:rFonts w:asciiTheme="majorBidi" w:hAnsiTheme="majorBidi" w:cstheme="majorBidi"/>
          <w:sz w:val="24"/>
          <w:szCs w:val="24"/>
          <w:shd w:val="clear" w:color="auto" w:fill="FFFFFF"/>
        </w:rPr>
      </w:pPr>
      <w:r w:rsidRPr="00C97CAF">
        <w:rPr>
          <w:rFonts w:asciiTheme="majorBidi" w:hAnsiTheme="majorBidi" w:cstheme="majorBidi"/>
          <w:spacing w:val="5"/>
          <w:sz w:val="24"/>
          <w:szCs w:val="24"/>
          <w:shd w:val="clear" w:color="auto" w:fill="FFFFFF"/>
        </w:rPr>
        <w:t>These</w:t>
      </w:r>
      <w:r w:rsidR="008B78A4" w:rsidRPr="00C97CAF">
        <w:rPr>
          <w:rFonts w:asciiTheme="majorBidi" w:hAnsiTheme="majorBidi" w:cstheme="majorBidi"/>
          <w:sz w:val="24"/>
          <w:szCs w:val="24"/>
          <w:shd w:val="clear" w:color="auto" w:fill="FFFFFF"/>
        </w:rPr>
        <w:t xml:space="preserve"> tests are applied to the residuals of each model to test for </w:t>
      </w:r>
      <w:r w:rsidRPr="00C97CAF">
        <w:rPr>
          <w:rFonts w:asciiTheme="majorBidi" w:hAnsiTheme="majorBidi" w:cstheme="majorBidi"/>
          <w:sz w:val="24"/>
          <w:szCs w:val="24"/>
          <w:shd w:val="clear" w:color="auto" w:fill="FFFFFF"/>
        </w:rPr>
        <w:t xml:space="preserve">the stability of the short-run and long-run parameter estimates. </w:t>
      </w:r>
      <w:r w:rsidRPr="00C97CAF">
        <w:rPr>
          <w:rFonts w:asciiTheme="majorBidi" w:hAnsiTheme="majorBidi" w:cstheme="majorBidi"/>
          <w:sz w:val="24"/>
          <w:szCs w:val="24"/>
        </w:rPr>
        <w:t>I</w:t>
      </w:r>
      <w:r w:rsidR="008B78A4" w:rsidRPr="00C97CAF">
        <w:rPr>
          <w:rFonts w:asciiTheme="majorBidi" w:hAnsiTheme="majorBidi" w:cstheme="majorBidi"/>
          <w:sz w:val="24"/>
          <w:szCs w:val="24"/>
        </w:rPr>
        <w:t>n short</w:t>
      </w:r>
      <w:r w:rsidR="00970C32" w:rsidRPr="00C97CAF">
        <w:rPr>
          <w:rFonts w:asciiTheme="majorBidi" w:hAnsiTheme="majorBidi" w:cstheme="majorBidi"/>
          <w:sz w:val="24"/>
          <w:szCs w:val="24"/>
        </w:rPr>
        <w:t>,</w:t>
      </w:r>
      <w:r w:rsidR="00D351DD" w:rsidRPr="00C97CAF">
        <w:rPr>
          <w:rFonts w:asciiTheme="majorBidi" w:hAnsiTheme="majorBidi" w:cstheme="majorBidi"/>
          <w:sz w:val="24"/>
          <w:szCs w:val="24"/>
          <w:shd w:val="clear" w:color="auto" w:fill="FFFFFF"/>
        </w:rPr>
        <w:t> CUSUM</w:t>
      </w:r>
      <w:r w:rsidR="008B78A4" w:rsidRPr="00C97CAF">
        <w:rPr>
          <w:rFonts w:asciiTheme="majorBidi" w:hAnsiTheme="majorBidi" w:cstheme="majorBidi"/>
          <w:sz w:val="24"/>
          <w:szCs w:val="24"/>
          <w:shd w:val="clear" w:color="auto" w:fill="FFFFFF"/>
        </w:rPr>
        <w:t> is used to </w:t>
      </w:r>
      <w:r w:rsidR="008B78A4" w:rsidRPr="00C97CAF">
        <w:rPr>
          <w:rStyle w:val="Emphasis"/>
          <w:rFonts w:asciiTheme="majorBidi" w:hAnsiTheme="majorBidi" w:cstheme="majorBidi"/>
          <w:i w:val="0"/>
          <w:iCs w:val="0"/>
          <w:sz w:val="24"/>
          <w:szCs w:val="24"/>
          <w:shd w:val="clear" w:color="auto" w:fill="FFFFFF"/>
        </w:rPr>
        <w:t>test</w:t>
      </w:r>
      <w:r w:rsidR="008B78A4" w:rsidRPr="00C97CAF">
        <w:rPr>
          <w:rFonts w:asciiTheme="majorBidi" w:hAnsiTheme="majorBidi" w:cstheme="majorBidi"/>
          <w:sz w:val="24"/>
          <w:szCs w:val="24"/>
          <w:shd w:val="clear" w:color="auto" w:fill="FFFFFF"/>
        </w:rPr>
        <w:t> the randomness of a sequence</w:t>
      </w:r>
      <w:r w:rsidR="00D351DD" w:rsidRPr="00C97CAF">
        <w:rPr>
          <w:rFonts w:asciiTheme="majorBidi" w:hAnsiTheme="majorBidi" w:cstheme="majorBidi"/>
          <w:sz w:val="24"/>
          <w:szCs w:val="24"/>
          <w:shd w:val="clear" w:color="auto" w:fill="FFFFFF"/>
        </w:rPr>
        <w:t xml:space="preserve"> series, the graph of CUSUM</w:t>
      </w:r>
      <w:r w:rsidR="008B78A4" w:rsidRPr="00C97CAF">
        <w:rPr>
          <w:rFonts w:asciiTheme="majorBidi" w:hAnsiTheme="majorBidi" w:cstheme="majorBidi"/>
          <w:sz w:val="24"/>
          <w:szCs w:val="24"/>
          <w:shd w:val="clear" w:color="auto" w:fill="FFFFFF"/>
        </w:rPr>
        <w:t xml:space="preserve"> shows w</w:t>
      </w:r>
      <w:r w:rsidR="00D351DD" w:rsidRPr="00C97CAF">
        <w:rPr>
          <w:rFonts w:asciiTheme="majorBidi" w:hAnsiTheme="majorBidi" w:cstheme="majorBidi"/>
          <w:sz w:val="24"/>
          <w:szCs w:val="24"/>
          <w:shd w:val="clear" w:color="auto" w:fill="FFFFFF"/>
        </w:rPr>
        <w:t>hether the series behaves as</w:t>
      </w:r>
      <w:r w:rsidR="008B78A4" w:rsidRPr="00C97CAF">
        <w:rPr>
          <w:rFonts w:asciiTheme="majorBidi" w:hAnsiTheme="majorBidi" w:cstheme="majorBidi"/>
          <w:sz w:val="24"/>
          <w:szCs w:val="24"/>
          <w:shd w:val="clear" w:color="auto" w:fill="FFFFFF"/>
        </w:rPr>
        <w:t xml:space="preserve"> ARDL </w:t>
      </w:r>
      <w:r w:rsidR="00AD3071" w:rsidRPr="00C97CAF">
        <w:rPr>
          <w:rFonts w:asciiTheme="majorBidi" w:hAnsiTheme="majorBidi" w:cstheme="majorBidi"/>
          <w:sz w:val="24"/>
          <w:szCs w:val="24"/>
          <w:shd w:val="clear" w:color="auto" w:fill="FFFFFF"/>
        </w:rPr>
        <w:t>hypothesis</w:t>
      </w:r>
      <w:r w:rsidR="00AD3071">
        <w:rPr>
          <w:rFonts w:asciiTheme="majorBidi" w:hAnsiTheme="majorBidi" w:cstheme="majorBidi"/>
          <w:sz w:val="24"/>
          <w:szCs w:val="24"/>
          <w:shd w:val="clear" w:color="auto" w:fill="FFFFFF"/>
        </w:rPr>
        <w:t xml:space="preserve"> </w:t>
      </w:r>
      <w:r w:rsidR="00AD3071" w:rsidRPr="00C97CAF">
        <w:rPr>
          <w:rFonts w:asciiTheme="majorBidi" w:hAnsiTheme="majorBidi" w:cstheme="majorBidi"/>
          <w:sz w:val="24"/>
          <w:szCs w:val="24"/>
          <w:shd w:val="clear" w:color="auto" w:fill="FFFFFF"/>
        </w:rPr>
        <w:t>has</w:t>
      </w:r>
      <w:r w:rsidR="008B78A4" w:rsidRPr="00C97CAF">
        <w:rPr>
          <w:rFonts w:asciiTheme="majorBidi" w:hAnsiTheme="majorBidi" w:cstheme="majorBidi"/>
          <w:sz w:val="24"/>
          <w:szCs w:val="24"/>
          <w:shd w:val="clear" w:color="auto" w:fill="FFFFFF"/>
        </w:rPr>
        <w:t xml:space="preserve"> predicted or not.</w:t>
      </w:r>
    </w:p>
    <w:p w14:paraId="2E1375A3" w14:textId="12C85F2C" w:rsidR="00CE297A" w:rsidRPr="009969A0" w:rsidRDefault="00C97CAF" w:rsidP="009969A0">
      <w:pPr>
        <w:spacing w:after="0" w:line="240" w:lineRule="auto"/>
        <w:rPr>
          <w:rFonts w:asciiTheme="majorBidi" w:hAnsiTheme="majorBidi" w:cstheme="majorBidi"/>
          <w:sz w:val="24"/>
          <w:szCs w:val="24"/>
          <w:shd w:val="clear" w:color="auto" w:fill="FFFFFF"/>
        </w:rPr>
      </w:pPr>
      <w:r w:rsidRPr="00C97CAF">
        <w:rPr>
          <w:rFonts w:asciiTheme="majorBidi" w:eastAsiaTheme="minorEastAsia" w:hAnsiTheme="majorBidi" w:cstheme="majorBidi"/>
          <w:sz w:val="24"/>
          <w:szCs w:val="24"/>
          <w:shd w:val="clear" w:color="auto" w:fill="FFFFFF"/>
        </w:rPr>
        <w:lastRenderedPageBreak/>
        <w:t xml:space="preserve">In </w:t>
      </w:r>
      <w:r w:rsidR="00925F1E">
        <w:rPr>
          <w:rFonts w:asciiTheme="majorBidi" w:hAnsiTheme="majorBidi" w:cstheme="majorBidi"/>
          <w:sz w:val="24"/>
          <w:szCs w:val="24"/>
          <w:shd w:val="clear" w:color="auto" w:fill="FFFFFF"/>
        </w:rPr>
        <w:t>Figures (1.1 and 1</w:t>
      </w:r>
      <w:r w:rsidRPr="00C97CAF">
        <w:rPr>
          <w:rFonts w:asciiTheme="majorBidi" w:hAnsiTheme="majorBidi" w:cstheme="majorBidi"/>
          <w:sz w:val="24"/>
          <w:szCs w:val="24"/>
          <w:shd w:val="clear" w:color="auto" w:fill="FFFFFF"/>
        </w:rPr>
        <w:t xml:space="preserve">.2) show that the blue line (CUSUM) is within the two red lines (at 5% of significance), therefore the null hypothesis is rejected, </w:t>
      </w:r>
      <w:r w:rsidR="004027FD">
        <w:rPr>
          <w:rFonts w:asciiTheme="majorBidi" w:hAnsiTheme="majorBidi" w:cstheme="majorBidi"/>
          <w:sz w:val="24"/>
          <w:szCs w:val="24"/>
          <w:shd w:val="clear" w:color="auto" w:fill="FFFFFF"/>
        </w:rPr>
        <w:t>indicating stability of  M1 &amp; M2 demand functions,</w:t>
      </w:r>
      <w:r w:rsidRPr="00C97CAF">
        <w:rPr>
          <w:rFonts w:asciiTheme="majorBidi" w:hAnsiTheme="majorBidi" w:cstheme="majorBidi"/>
          <w:sz w:val="24"/>
          <w:szCs w:val="24"/>
        </w:rPr>
        <w:t xml:space="preserve"> without a structural break.</w:t>
      </w:r>
    </w:p>
    <w:p w14:paraId="1564E8B6" w14:textId="77777777" w:rsidR="009969A0" w:rsidRPr="009969A0" w:rsidRDefault="009969A0" w:rsidP="009969A0">
      <w:pPr>
        <w:spacing w:after="0" w:line="240" w:lineRule="auto"/>
        <w:rPr>
          <w:rFonts w:asciiTheme="majorBidi" w:eastAsiaTheme="minorEastAsia" w:hAnsiTheme="majorBidi" w:cstheme="majorBidi"/>
          <w:sz w:val="24"/>
          <w:szCs w:val="24"/>
          <w:shd w:val="clear" w:color="auto" w:fill="FFFFFF"/>
        </w:rPr>
      </w:pPr>
    </w:p>
    <w:p w14:paraId="29E69E9A" w14:textId="77777777" w:rsidR="009969A0" w:rsidRDefault="009969A0" w:rsidP="00CE297A">
      <w:pPr>
        <w:pStyle w:val="Title"/>
        <w:spacing w:line="360" w:lineRule="auto"/>
        <w:rPr>
          <w:rFonts w:asciiTheme="majorBidi" w:hAnsiTheme="majorBidi"/>
          <w:b/>
          <w:bCs/>
        </w:rPr>
      </w:pPr>
    </w:p>
    <w:p w14:paraId="00F2108F" w14:textId="1363801B" w:rsidR="00CE297A" w:rsidRPr="00CE297A" w:rsidRDefault="00925F1E" w:rsidP="00CE297A">
      <w:pPr>
        <w:pStyle w:val="Title"/>
        <w:spacing w:line="360" w:lineRule="auto"/>
        <w:rPr>
          <w:rFonts w:asciiTheme="majorBidi" w:hAnsiTheme="majorBidi"/>
          <w:b/>
          <w:bCs/>
        </w:rPr>
      </w:pPr>
      <w:r>
        <w:rPr>
          <w:rFonts w:asciiTheme="majorBidi" w:hAnsiTheme="majorBidi"/>
          <w:b/>
          <w:bCs/>
        </w:rPr>
        <w:t>Figure 1</w:t>
      </w:r>
      <w:r w:rsidR="00CE297A" w:rsidRPr="00CE297A">
        <w:rPr>
          <w:rFonts w:asciiTheme="majorBidi" w:hAnsiTheme="majorBidi"/>
          <w:b/>
          <w:bCs/>
        </w:rPr>
        <w:t>.1 Cumulative Sum of Recursive Residuals (M1/P)</w:t>
      </w:r>
    </w:p>
    <w:p w14:paraId="6171F59F" w14:textId="1165ABE4" w:rsidR="00CE297A" w:rsidRPr="00766DF8" w:rsidRDefault="009969A0" w:rsidP="00CE297A">
      <w:pPr>
        <w:spacing w:line="360" w:lineRule="auto"/>
        <w:jc w:val="center"/>
        <w:rPr>
          <w:sz w:val="28"/>
          <w:szCs w:val="28"/>
        </w:rPr>
      </w:pPr>
      <w:r>
        <w:object w:dxaOrig="7237" w:dyaOrig="5113" w14:anchorId="52113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8pt;height:237pt" o:ole="">
            <v:imagedata r:id="rId9" o:title=""/>
          </v:shape>
          <o:OLEObject Type="Embed" ProgID="EViews.Workfile.2" ShapeID="_x0000_i1025" DrawAspect="Content" ObjectID="_1694617336" r:id="rId10"/>
        </w:object>
      </w:r>
    </w:p>
    <w:p w14:paraId="6BE8AD07" w14:textId="22D10F12" w:rsidR="00CE297A" w:rsidRPr="00CE297A" w:rsidRDefault="00925F1E" w:rsidP="00CE297A">
      <w:pPr>
        <w:pStyle w:val="Title"/>
        <w:spacing w:line="360" w:lineRule="auto"/>
        <w:rPr>
          <w:rFonts w:asciiTheme="majorBidi" w:hAnsiTheme="majorBidi"/>
          <w:b/>
          <w:bCs/>
        </w:rPr>
      </w:pPr>
      <w:r>
        <w:rPr>
          <w:rFonts w:asciiTheme="majorBidi" w:hAnsiTheme="majorBidi"/>
          <w:b/>
          <w:bCs/>
        </w:rPr>
        <w:t>Figure 1.2</w:t>
      </w:r>
      <w:r w:rsidR="00CE297A" w:rsidRPr="00CE297A">
        <w:rPr>
          <w:rFonts w:asciiTheme="majorBidi" w:hAnsiTheme="majorBidi"/>
          <w:b/>
          <w:bCs/>
        </w:rPr>
        <w:t xml:space="preserve"> Cumulative Sum of Recursive Residuals (M2/P)</w:t>
      </w:r>
    </w:p>
    <w:p w14:paraId="3C7EF814" w14:textId="60B4C8A0" w:rsidR="00C97CAF" w:rsidRDefault="009969A0" w:rsidP="00C97CAF">
      <w:pPr>
        <w:spacing w:line="360" w:lineRule="auto"/>
        <w:jc w:val="center"/>
      </w:pPr>
      <w:r>
        <w:object w:dxaOrig="7237" w:dyaOrig="5113" w14:anchorId="7A78A22A">
          <v:shape id="_x0000_i1026" type="#_x0000_t75" style="width:334.2pt;height:236.4pt" o:ole="">
            <v:imagedata r:id="rId11" o:title=""/>
          </v:shape>
          <o:OLEObject Type="Embed" ProgID="EViews.Workfile.2" ShapeID="_x0000_i1026" DrawAspect="Content" ObjectID="_1694617337" r:id="rId12"/>
        </w:object>
      </w:r>
    </w:p>
    <w:p w14:paraId="2F4EBB40" w14:textId="77777777" w:rsidR="009969A0" w:rsidRDefault="009969A0" w:rsidP="00C97CAF">
      <w:pPr>
        <w:spacing w:after="0" w:line="240" w:lineRule="auto"/>
        <w:rPr>
          <w:rFonts w:asciiTheme="majorBidi" w:hAnsiTheme="majorBidi" w:cstheme="majorBidi"/>
          <w:sz w:val="24"/>
          <w:szCs w:val="24"/>
          <w:shd w:val="clear" w:color="auto" w:fill="FFFFFF"/>
        </w:rPr>
      </w:pPr>
    </w:p>
    <w:p w14:paraId="0D54C7D7" w14:textId="24EB9A81" w:rsidR="00C97CAF" w:rsidRDefault="00925F1E" w:rsidP="00C97CAF">
      <w:pPr>
        <w:spacing w:after="0" w:line="240" w:lineRule="auto"/>
        <w:rPr>
          <w:rFonts w:asciiTheme="majorBidi" w:hAnsiTheme="majorBidi" w:cstheme="majorBidi"/>
          <w:sz w:val="24"/>
          <w:szCs w:val="24"/>
        </w:rPr>
      </w:pPr>
      <w:r>
        <w:rPr>
          <w:rFonts w:asciiTheme="majorBidi" w:hAnsiTheme="majorBidi" w:cstheme="majorBidi"/>
          <w:sz w:val="24"/>
          <w:szCs w:val="24"/>
          <w:shd w:val="clear" w:color="auto" w:fill="FFFFFF"/>
        </w:rPr>
        <w:lastRenderedPageBreak/>
        <w:t>In (Figures 1.3 and 1</w:t>
      </w:r>
      <w:r w:rsidR="00C97CAF" w:rsidRPr="00C97CAF">
        <w:rPr>
          <w:rFonts w:asciiTheme="majorBidi" w:hAnsiTheme="majorBidi" w:cstheme="majorBidi"/>
          <w:sz w:val="24"/>
          <w:szCs w:val="24"/>
          <w:shd w:val="clear" w:color="auto" w:fill="FFFFFF"/>
        </w:rPr>
        <w:t xml:space="preserve">.4) the blue lines are within the two red bounds (at 5% of significance), confirming </w:t>
      </w:r>
      <w:r w:rsidR="00C97CAF" w:rsidRPr="00C97CAF">
        <w:rPr>
          <w:rFonts w:asciiTheme="majorBidi" w:hAnsiTheme="majorBidi" w:cstheme="majorBidi"/>
          <w:sz w:val="24"/>
          <w:szCs w:val="24"/>
        </w:rPr>
        <w:t xml:space="preserve">that the parameters of both models are stable on the long-run, thus the study assures that both models are adequate and reliable to be used in forecasting.  </w:t>
      </w:r>
    </w:p>
    <w:p w14:paraId="25C5F251" w14:textId="77777777" w:rsidR="00AD3071" w:rsidRDefault="00AD3071" w:rsidP="00CE297A">
      <w:pPr>
        <w:pStyle w:val="Title"/>
        <w:spacing w:line="360" w:lineRule="auto"/>
        <w:rPr>
          <w:rFonts w:asciiTheme="majorBidi" w:hAnsiTheme="majorBidi"/>
          <w:b/>
          <w:bCs/>
        </w:rPr>
      </w:pPr>
    </w:p>
    <w:p w14:paraId="6124788C" w14:textId="3A78F1D2" w:rsidR="00CE297A" w:rsidRPr="00CE297A" w:rsidRDefault="00925F1E" w:rsidP="00CE297A">
      <w:pPr>
        <w:pStyle w:val="Title"/>
        <w:spacing w:line="360" w:lineRule="auto"/>
        <w:rPr>
          <w:rFonts w:asciiTheme="majorBidi" w:hAnsiTheme="majorBidi"/>
          <w:b/>
          <w:bCs/>
        </w:rPr>
      </w:pPr>
      <w:r>
        <w:rPr>
          <w:rFonts w:asciiTheme="majorBidi" w:hAnsiTheme="majorBidi"/>
          <w:b/>
          <w:bCs/>
        </w:rPr>
        <w:t>Figure 1.3</w:t>
      </w:r>
      <w:r w:rsidR="00CE297A" w:rsidRPr="00CE297A">
        <w:rPr>
          <w:rFonts w:asciiTheme="majorBidi" w:hAnsiTheme="majorBidi"/>
          <w:b/>
          <w:bCs/>
        </w:rPr>
        <w:t xml:space="preserve"> Cumulative Sum of Squares of Recursive Residuals (M1/P)</w:t>
      </w:r>
    </w:p>
    <w:p w14:paraId="4F318F9D" w14:textId="043BF1E9" w:rsidR="00CE297A" w:rsidRPr="00CE297A" w:rsidRDefault="00283FB7" w:rsidP="00CE297A">
      <w:pPr>
        <w:spacing w:line="360" w:lineRule="auto"/>
        <w:jc w:val="center"/>
        <w:rPr>
          <w:rFonts w:asciiTheme="majorBidi" w:eastAsiaTheme="minorEastAsia" w:hAnsiTheme="majorBidi" w:cstheme="majorBidi"/>
          <w:sz w:val="24"/>
          <w:szCs w:val="24"/>
          <w:shd w:val="clear" w:color="auto" w:fill="FFFFFF"/>
        </w:rPr>
      </w:pPr>
      <w:r w:rsidRPr="00CE297A">
        <w:rPr>
          <w:rFonts w:asciiTheme="majorBidi" w:hAnsiTheme="majorBidi" w:cstheme="majorBidi"/>
          <w:sz w:val="24"/>
          <w:szCs w:val="24"/>
        </w:rPr>
        <w:object w:dxaOrig="7284" w:dyaOrig="5113" w14:anchorId="52FF1C1C">
          <v:shape id="_x0000_i1027" type="#_x0000_t75" style="width:320.4pt;height:225pt" o:ole="">
            <v:imagedata r:id="rId13" o:title=""/>
          </v:shape>
          <o:OLEObject Type="Embed" ProgID="EViews.Workfile.2" ShapeID="_x0000_i1027" DrawAspect="Content" ObjectID="_1694617338" r:id="rId14"/>
        </w:object>
      </w:r>
    </w:p>
    <w:p w14:paraId="3B5F646F" w14:textId="2D8B4A70" w:rsidR="00CE297A" w:rsidRPr="00CE297A" w:rsidRDefault="00925F1E" w:rsidP="00CE297A">
      <w:pPr>
        <w:pStyle w:val="Title"/>
        <w:spacing w:line="360" w:lineRule="auto"/>
        <w:rPr>
          <w:rFonts w:asciiTheme="majorBidi" w:hAnsiTheme="majorBidi"/>
          <w:b/>
          <w:bCs/>
        </w:rPr>
      </w:pPr>
      <w:r>
        <w:rPr>
          <w:rFonts w:asciiTheme="majorBidi" w:hAnsiTheme="majorBidi"/>
          <w:b/>
          <w:bCs/>
        </w:rPr>
        <w:t>Figure 1.4</w:t>
      </w:r>
      <w:r w:rsidR="00CE297A" w:rsidRPr="00CE297A">
        <w:rPr>
          <w:rFonts w:asciiTheme="majorBidi" w:hAnsiTheme="majorBidi"/>
          <w:b/>
          <w:bCs/>
        </w:rPr>
        <w:t xml:space="preserve"> Cumulative Sum of Squares of Recursive Residuals (M2/P)</w:t>
      </w:r>
    </w:p>
    <w:p w14:paraId="0D7BE279" w14:textId="24EDA3CF" w:rsidR="00C97CAF" w:rsidRPr="00C97CAF" w:rsidRDefault="00283FB7" w:rsidP="00C97CAF">
      <w:pPr>
        <w:spacing w:line="360" w:lineRule="auto"/>
        <w:jc w:val="center"/>
        <w:rPr>
          <w:rFonts w:asciiTheme="majorBidi" w:hAnsiTheme="majorBidi" w:cstheme="majorBidi"/>
          <w:sz w:val="28"/>
          <w:szCs w:val="28"/>
          <w:shd w:val="clear" w:color="auto" w:fill="FFFFFF"/>
        </w:rPr>
      </w:pPr>
      <w:r>
        <w:object w:dxaOrig="7284" w:dyaOrig="5113" w14:anchorId="1FE64CFE">
          <v:shape id="_x0000_i1028" type="#_x0000_t75" style="width:312pt;height:220.8pt" o:ole="">
            <v:imagedata r:id="rId15" o:title=""/>
          </v:shape>
          <o:OLEObject Type="Embed" ProgID="EViews.Workfile.2" ShapeID="_x0000_i1028" DrawAspect="Content" ObjectID="_1694617339" r:id="rId16"/>
        </w:object>
      </w:r>
    </w:p>
    <w:p w14:paraId="09E2A46B" w14:textId="7B4EB99F" w:rsidR="009969A0" w:rsidRDefault="008B78A4" w:rsidP="009969A0">
      <w:pPr>
        <w:spacing w:after="0" w:line="240" w:lineRule="auto"/>
        <w:rPr>
          <w:rFonts w:asciiTheme="majorBidi" w:hAnsiTheme="majorBidi" w:cstheme="majorBidi"/>
          <w:sz w:val="24"/>
          <w:szCs w:val="24"/>
        </w:rPr>
      </w:pPr>
      <w:r w:rsidRPr="00C97CAF">
        <w:rPr>
          <w:rFonts w:asciiTheme="majorBidi" w:hAnsiTheme="majorBidi" w:cstheme="majorBidi"/>
          <w:sz w:val="24"/>
          <w:szCs w:val="24"/>
        </w:rPr>
        <w:t xml:space="preserve">Even though both models are </w:t>
      </w:r>
      <w:r w:rsidR="0003600D" w:rsidRPr="00C97CAF">
        <w:rPr>
          <w:rFonts w:asciiTheme="majorBidi" w:hAnsiTheme="majorBidi" w:cstheme="majorBidi"/>
          <w:sz w:val="24"/>
          <w:szCs w:val="24"/>
        </w:rPr>
        <w:t>stable,</w:t>
      </w:r>
      <w:r w:rsidRPr="00C97CAF">
        <w:rPr>
          <w:rFonts w:asciiTheme="majorBidi" w:hAnsiTheme="majorBidi" w:cstheme="majorBidi"/>
          <w:sz w:val="24"/>
          <w:szCs w:val="24"/>
        </w:rPr>
        <w:t xml:space="preserve"> the </w:t>
      </w:r>
      <w:r w:rsidR="00C908FD" w:rsidRPr="00C97CAF">
        <w:rPr>
          <w:rFonts w:asciiTheme="majorBidi" w:hAnsiTheme="majorBidi" w:cstheme="majorBidi"/>
          <w:sz w:val="24"/>
          <w:szCs w:val="24"/>
        </w:rPr>
        <w:t>study recommend</w:t>
      </w:r>
      <w:r w:rsidR="00A067D4" w:rsidRPr="00C97CAF">
        <w:rPr>
          <w:rFonts w:asciiTheme="majorBidi" w:hAnsiTheme="majorBidi" w:cstheme="majorBidi"/>
          <w:sz w:val="24"/>
          <w:szCs w:val="24"/>
        </w:rPr>
        <w:t>s</w:t>
      </w:r>
      <w:r w:rsidR="00C908FD" w:rsidRPr="00C97CAF">
        <w:rPr>
          <w:rFonts w:asciiTheme="majorBidi" w:hAnsiTheme="majorBidi" w:cstheme="majorBidi"/>
          <w:sz w:val="24"/>
          <w:szCs w:val="24"/>
        </w:rPr>
        <w:t xml:space="preserve"> </w:t>
      </w:r>
      <w:proofErr w:type="gramStart"/>
      <w:r w:rsidR="00C908FD" w:rsidRPr="00C97CAF">
        <w:rPr>
          <w:rFonts w:asciiTheme="majorBidi" w:hAnsiTheme="majorBidi" w:cstheme="majorBidi"/>
          <w:sz w:val="24"/>
          <w:szCs w:val="24"/>
        </w:rPr>
        <w:t>to use</w:t>
      </w:r>
      <w:proofErr w:type="gramEnd"/>
      <w:r w:rsidR="00C908FD" w:rsidRPr="00C97CAF">
        <w:rPr>
          <w:rFonts w:asciiTheme="majorBidi" w:hAnsiTheme="majorBidi" w:cstheme="majorBidi"/>
          <w:sz w:val="24"/>
          <w:szCs w:val="24"/>
        </w:rPr>
        <w:t xml:space="preserve"> the 2</w:t>
      </w:r>
      <w:r w:rsidR="00C908FD" w:rsidRPr="00C97CAF">
        <w:rPr>
          <w:rFonts w:asciiTheme="majorBidi" w:hAnsiTheme="majorBidi" w:cstheme="majorBidi"/>
          <w:sz w:val="24"/>
          <w:szCs w:val="24"/>
          <w:vertAlign w:val="superscript"/>
        </w:rPr>
        <w:t>nd</w:t>
      </w:r>
      <w:r w:rsidR="00A067D4" w:rsidRPr="00C97CAF">
        <w:rPr>
          <w:rFonts w:asciiTheme="majorBidi" w:hAnsiTheme="majorBidi" w:cstheme="majorBidi"/>
          <w:sz w:val="24"/>
          <w:szCs w:val="24"/>
        </w:rPr>
        <w:t xml:space="preserve"> model</w:t>
      </w:r>
      <w:r w:rsidR="00C908FD" w:rsidRPr="00C97CAF">
        <w:rPr>
          <w:rFonts w:asciiTheme="majorBidi" w:hAnsiTheme="majorBidi" w:cstheme="majorBidi"/>
          <w:sz w:val="24"/>
          <w:szCs w:val="24"/>
        </w:rPr>
        <w:t xml:space="preserve"> which is more inclusive</w:t>
      </w:r>
      <w:r w:rsidRPr="00C97CAF">
        <w:rPr>
          <w:rFonts w:asciiTheme="majorBidi" w:hAnsiTheme="majorBidi" w:cstheme="majorBidi"/>
          <w:sz w:val="24"/>
          <w:szCs w:val="24"/>
        </w:rPr>
        <w:t>. This final conclusion</w:t>
      </w:r>
      <w:r w:rsidRPr="00C97CAF">
        <w:rPr>
          <w:rFonts w:asciiTheme="majorBidi" w:hAnsiTheme="majorBidi" w:cstheme="majorBidi"/>
          <w:sz w:val="24"/>
          <w:szCs w:val="24"/>
          <w:lang w:val="en-GB"/>
        </w:rPr>
        <w:t xml:space="preserve"> corresponds with the study entitled </w:t>
      </w:r>
      <w:proofErr w:type="gramStart"/>
      <w:r w:rsidRPr="00C97CAF">
        <w:rPr>
          <w:rFonts w:asciiTheme="majorBidi" w:hAnsiTheme="majorBidi" w:cstheme="majorBidi"/>
          <w:sz w:val="24"/>
          <w:szCs w:val="24"/>
        </w:rPr>
        <w:t>“ Is</w:t>
      </w:r>
      <w:proofErr w:type="gramEnd"/>
      <w:r w:rsidRPr="00C97CAF">
        <w:rPr>
          <w:rFonts w:asciiTheme="majorBidi" w:hAnsiTheme="majorBidi" w:cstheme="majorBidi"/>
          <w:sz w:val="24"/>
          <w:szCs w:val="24"/>
        </w:rPr>
        <w:t xml:space="preserve"> Demand for Money Stable in Pakistan” results (Anwar and </w:t>
      </w:r>
      <w:proofErr w:type="spellStart"/>
      <w:r w:rsidRPr="00C97CAF">
        <w:rPr>
          <w:rFonts w:asciiTheme="majorBidi" w:hAnsiTheme="majorBidi" w:cstheme="majorBidi"/>
          <w:sz w:val="24"/>
          <w:szCs w:val="24"/>
        </w:rPr>
        <w:t>Asghar</w:t>
      </w:r>
      <w:proofErr w:type="spellEnd"/>
      <w:r w:rsidRPr="00C97CAF">
        <w:rPr>
          <w:rFonts w:asciiTheme="majorBidi" w:hAnsiTheme="majorBidi" w:cstheme="majorBidi"/>
          <w:sz w:val="24"/>
          <w:szCs w:val="24"/>
        </w:rPr>
        <w:t xml:space="preserve">, 2012), where broad money is recommended to be used in conducting monetary policies rather than narrow one. </w:t>
      </w:r>
    </w:p>
    <w:p w14:paraId="7CD8A02D" w14:textId="56CA4C86" w:rsidR="00834640" w:rsidRPr="009969A0" w:rsidRDefault="00834640" w:rsidP="009969A0">
      <w:pPr>
        <w:spacing w:after="0" w:line="240" w:lineRule="auto"/>
        <w:rPr>
          <w:rFonts w:asciiTheme="majorBidi" w:hAnsiTheme="majorBidi" w:cstheme="majorBidi"/>
          <w:sz w:val="24"/>
          <w:szCs w:val="24"/>
        </w:rPr>
      </w:pPr>
      <w:r>
        <w:rPr>
          <w:rFonts w:asciiTheme="majorBidi" w:hAnsiTheme="majorBidi"/>
          <w:b/>
          <w:bCs/>
          <w:lang w:val="en-GB"/>
        </w:rPr>
        <w:lastRenderedPageBreak/>
        <w:t>4</w:t>
      </w:r>
      <w:r w:rsidRPr="00CC2944">
        <w:rPr>
          <w:rFonts w:asciiTheme="majorBidi" w:hAnsiTheme="majorBidi"/>
          <w:b/>
          <w:bCs/>
          <w:lang w:val="en-GB"/>
        </w:rPr>
        <w:t xml:space="preserve">. </w:t>
      </w:r>
      <w:r>
        <w:rPr>
          <w:rFonts w:asciiTheme="majorBidi" w:hAnsiTheme="majorBidi"/>
          <w:b/>
          <w:bCs/>
          <w:lang w:val="en-GB"/>
        </w:rPr>
        <w:t>Conclusion</w:t>
      </w:r>
    </w:p>
    <w:p w14:paraId="0362A536" w14:textId="77777777" w:rsidR="005C641B" w:rsidRPr="005C641B" w:rsidRDefault="005C641B" w:rsidP="005C641B">
      <w:pPr>
        <w:spacing w:after="0" w:line="240" w:lineRule="auto"/>
        <w:rPr>
          <w:lang w:val="en-GB" w:eastAsia="ja-JP"/>
        </w:rPr>
      </w:pPr>
    </w:p>
    <w:p w14:paraId="3DAAB3E4" w14:textId="292E1678" w:rsidR="00A33C72" w:rsidRDefault="008B78A4" w:rsidP="005C641B">
      <w:pPr>
        <w:spacing w:after="0" w:line="240" w:lineRule="auto"/>
        <w:rPr>
          <w:rFonts w:asciiTheme="majorBidi" w:eastAsiaTheme="minorEastAsia" w:hAnsiTheme="majorBidi" w:cstheme="majorBidi"/>
          <w:sz w:val="24"/>
          <w:szCs w:val="24"/>
          <w:shd w:val="clear" w:color="auto" w:fill="FFFFFF"/>
        </w:rPr>
      </w:pPr>
      <w:r w:rsidRPr="00614360">
        <w:rPr>
          <w:rFonts w:asciiTheme="majorBidi" w:eastAsiaTheme="minorEastAsia" w:hAnsiTheme="majorBidi" w:cstheme="majorBidi"/>
          <w:sz w:val="24"/>
          <w:szCs w:val="24"/>
          <w:shd w:val="clear" w:color="auto" w:fill="FFFFFF"/>
        </w:rPr>
        <w:t>In this research, the demand for money in Palestine has been estimated using the (ARDL) approach to cointegration</w:t>
      </w:r>
      <w:r w:rsidR="00D745F3" w:rsidRPr="00614360">
        <w:rPr>
          <w:rFonts w:asciiTheme="majorBidi" w:eastAsiaTheme="minorEastAsia" w:hAnsiTheme="majorBidi" w:cstheme="majorBidi"/>
          <w:sz w:val="24"/>
          <w:szCs w:val="24"/>
          <w:shd w:val="clear" w:color="auto" w:fill="FFFFFF"/>
        </w:rPr>
        <w:t>, t</w:t>
      </w:r>
      <w:r w:rsidR="00A33C72" w:rsidRPr="00614360">
        <w:rPr>
          <w:rFonts w:asciiTheme="majorBidi" w:eastAsiaTheme="minorEastAsia" w:hAnsiTheme="majorBidi" w:cstheme="majorBidi"/>
          <w:sz w:val="24"/>
          <w:szCs w:val="24"/>
          <w:shd w:val="clear" w:color="auto" w:fill="FFFFFF"/>
        </w:rPr>
        <w:t>he ARDL bound test was used to examine the money demand stability in Palestine, whereby the empirical results show that there isn’t a long-run relationship between money demand and its determinants</w:t>
      </w:r>
      <w:r w:rsidR="009B2C2F" w:rsidRPr="00614360">
        <w:rPr>
          <w:rFonts w:asciiTheme="majorBidi" w:eastAsiaTheme="minorEastAsia" w:hAnsiTheme="majorBidi" w:cstheme="majorBidi"/>
          <w:sz w:val="24"/>
          <w:szCs w:val="24"/>
          <w:shd w:val="clear" w:color="auto" w:fill="FFFFFF"/>
        </w:rPr>
        <w:t>.</w:t>
      </w:r>
    </w:p>
    <w:p w14:paraId="157A905A" w14:textId="77777777" w:rsidR="00614360" w:rsidRPr="00614360" w:rsidRDefault="00614360" w:rsidP="00614360">
      <w:pPr>
        <w:spacing w:after="0" w:line="240" w:lineRule="auto"/>
        <w:rPr>
          <w:rFonts w:asciiTheme="majorBidi" w:eastAsiaTheme="minorEastAsia" w:hAnsiTheme="majorBidi" w:cstheme="majorBidi"/>
          <w:sz w:val="24"/>
          <w:szCs w:val="24"/>
          <w:shd w:val="clear" w:color="auto" w:fill="FFFFFF"/>
        </w:rPr>
      </w:pPr>
    </w:p>
    <w:p w14:paraId="734EC41F" w14:textId="4A767FA1" w:rsidR="00B16D27" w:rsidRDefault="00614360" w:rsidP="00614360">
      <w:pPr>
        <w:spacing w:after="0" w:line="240" w:lineRule="auto"/>
        <w:rPr>
          <w:rFonts w:asciiTheme="majorBidi" w:eastAsiaTheme="minorEastAsia" w:hAnsiTheme="majorBidi" w:cstheme="majorBidi"/>
          <w:sz w:val="24"/>
          <w:szCs w:val="24"/>
          <w:shd w:val="clear" w:color="auto" w:fill="FFFFFF"/>
        </w:rPr>
      </w:pPr>
      <w:r w:rsidRPr="00614360">
        <w:rPr>
          <w:rFonts w:asciiTheme="majorBidi" w:eastAsiaTheme="minorEastAsia" w:hAnsiTheme="majorBidi" w:cstheme="majorBidi"/>
          <w:sz w:val="24"/>
          <w:szCs w:val="24"/>
          <w:shd w:val="clear" w:color="auto" w:fill="FFFFFF"/>
        </w:rPr>
        <w:t xml:space="preserve">The empirical analysis have shown a significant relationship exists between real money demand in both forms (M1, M2) and their determinants; </w:t>
      </w:r>
      <w:proofErr w:type="gramStart"/>
      <w:r w:rsidRPr="00614360">
        <w:rPr>
          <w:rFonts w:asciiTheme="majorBidi" w:eastAsiaTheme="minorEastAsia" w:hAnsiTheme="majorBidi" w:cstheme="majorBidi"/>
          <w:sz w:val="24"/>
          <w:szCs w:val="24"/>
          <w:shd w:val="clear" w:color="auto" w:fill="FFFFFF"/>
        </w:rPr>
        <w:t>( real</w:t>
      </w:r>
      <w:proofErr w:type="gramEnd"/>
      <w:r w:rsidRPr="00614360">
        <w:rPr>
          <w:rFonts w:asciiTheme="majorBidi" w:eastAsiaTheme="minorEastAsia" w:hAnsiTheme="majorBidi" w:cstheme="majorBidi"/>
          <w:sz w:val="24"/>
          <w:szCs w:val="24"/>
          <w:shd w:val="clear" w:color="auto" w:fill="FFFFFF"/>
        </w:rPr>
        <w:t xml:space="preserve"> income and real interest rate)</w:t>
      </w:r>
      <w:r w:rsidR="009B2C2F" w:rsidRPr="00614360">
        <w:rPr>
          <w:rFonts w:asciiTheme="majorBidi" w:eastAsiaTheme="minorEastAsia" w:hAnsiTheme="majorBidi" w:cstheme="majorBidi"/>
          <w:sz w:val="24"/>
          <w:szCs w:val="24"/>
          <w:shd w:val="clear" w:color="auto" w:fill="FFFFFF"/>
        </w:rPr>
        <w:t>,</w:t>
      </w:r>
      <w:r w:rsidR="00273BE6" w:rsidRPr="00614360">
        <w:rPr>
          <w:rFonts w:asciiTheme="majorBidi" w:eastAsiaTheme="minorEastAsia" w:hAnsiTheme="majorBidi" w:cstheme="majorBidi"/>
          <w:sz w:val="24"/>
          <w:szCs w:val="24"/>
          <w:shd w:val="clear" w:color="auto" w:fill="FFFFFF"/>
        </w:rPr>
        <w:t xml:space="preserve"> </w:t>
      </w:r>
      <w:r w:rsidR="009B2C2F" w:rsidRPr="00614360">
        <w:rPr>
          <w:rFonts w:asciiTheme="majorBidi" w:eastAsiaTheme="minorEastAsia" w:hAnsiTheme="majorBidi" w:cstheme="majorBidi"/>
          <w:sz w:val="24"/>
          <w:szCs w:val="24"/>
          <w:shd w:val="clear" w:color="auto" w:fill="FFFFFF"/>
        </w:rPr>
        <w:t>t</w:t>
      </w:r>
      <w:r w:rsidR="008B78A4" w:rsidRPr="00614360">
        <w:rPr>
          <w:rFonts w:asciiTheme="majorBidi" w:eastAsiaTheme="minorEastAsia" w:hAnsiTheme="majorBidi" w:cstheme="majorBidi"/>
          <w:sz w:val="24"/>
          <w:szCs w:val="24"/>
          <w:shd w:val="clear" w:color="auto" w:fill="FFFFFF"/>
        </w:rPr>
        <w:t xml:space="preserve">he sign of </w:t>
      </w:r>
      <w:r w:rsidR="003006A2" w:rsidRPr="00614360">
        <w:rPr>
          <w:rFonts w:asciiTheme="majorBidi" w:eastAsiaTheme="minorEastAsia" w:hAnsiTheme="majorBidi" w:cstheme="majorBidi"/>
          <w:sz w:val="24"/>
          <w:szCs w:val="24"/>
          <w:shd w:val="clear" w:color="auto" w:fill="FFFFFF"/>
        </w:rPr>
        <w:t xml:space="preserve">real </w:t>
      </w:r>
      <w:smartTag w:uri="urn:schemas-microsoft-com:office:smarttags" w:element="stockticker">
        <w:r w:rsidR="003006A2" w:rsidRPr="00614360">
          <w:rPr>
            <w:rFonts w:asciiTheme="majorBidi" w:eastAsiaTheme="minorEastAsia" w:hAnsiTheme="majorBidi" w:cstheme="majorBidi"/>
            <w:sz w:val="24"/>
            <w:szCs w:val="24"/>
            <w:shd w:val="clear" w:color="auto" w:fill="FFFFFF"/>
          </w:rPr>
          <w:t>GDP</w:t>
        </w:r>
      </w:smartTag>
      <w:r w:rsidR="003006A2" w:rsidRPr="00614360">
        <w:rPr>
          <w:rFonts w:asciiTheme="majorBidi" w:eastAsiaTheme="minorEastAsia" w:hAnsiTheme="majorBidi" w:cstheme="majorBidi"/>
          <w:sz w:val="24"/>
          <w:szCs w:val="24"/>
          <w:shd w:val="clear" w:color="auto" w:fill="FFFFFF"/>
        </w:rPr>
        <w:t xml:space="preserve"> </w:t>
      </w:r>
      <w:r w:rsidR="008B78A4" w:rsidRPr="00614360">
        <w:rPr>
          <w:rFonts w:asciiTheme="majorBidi" w:eastAsiaTheme="minorEastAsia" w:hAnsiTheme="majorBidi" w:cstheme="majorBidi"/>
          <w:sz w:val="24"/>
          <w:szCs w:val="24"/>
          <w:shd w:val="clear" w:color="auto" w:fill="FFFFFF"/>
        </w:rPr>
        <w:t xml:space="preserve">coefficient in </w:t>
      </w:r>
      <w:r w:rsidR="003006A2" w:rsidRPr="00614360">
        <w:rPr>
          <w:rFonts w:asciiTheme="majorBidi" w:eastAsiaTheme="minorEastAsia" w:hAnsiTheme="majorBidi" w:cstheme="majorBidi"/>
          <w:sz w:val="24"/>
          <w:szCs w:val="24"/>
          <w:shd w:val="clear" w:color="auto" w:fill="FFFFFF"/>
        </w:rPr>
        <w:t>both models oppose</w:t>
      </w:r>
      <w:r w:rsidR="006405C8" w:rsidRPr="00614360">
        <w:rPr>
          <w:rFonts w:asciiTheme="majorBidi" w:eastAsiaTheme="minorEastAsia" w:hAnsiTheme="majorBidi" w:cstheme="majorBidi"/>
          <w:sz w:val="24"/>
          <w:szCs w:val="24"/>
          <w:shd w:val="clear" w:color="auto" w:fill="FFFFFF"/>
        </w:rPr>
        <w:t xml:space="preserve"> </w:t>
      </w:r>
      <w:proofErr w:type="spellStart"/>
      <w:r w:rsidR="006405C8" w:rsidRPr="00614360">
        <w:rPr>
          <w:rFonts w:asciiTheme="majorBidi" w:eastAsiaTheme="minorEastAsia" w:hAnsiTheme="majorBidi" w:cstheme="majorBidi"/>
          <w:sz w:val="24"/>
          <w:szCs w:val="24"/>
          <w:shd w:val="clear" w:color="auto" w:fill="FFFFFF"/>
        </w:rPr>
        <w:t>Kynes</w:t>
      </w:r>
      <w:proofErr w:type="spellEnd"/>
      <w:r w:rsidR="008B78A4" w:rsidRPr="00614360">
        <w:rPr>
          <w:rFonts w:asciiTheme="majorBidi" w:eastAsiaTheme="minorEastAsia" w:hAnsiTheme="majorBidi" w:cstheme="majorBidi"/>
          <w:sz w:val="24"/>
          <w:szCs w:val="24"/>
          <w:shd w:val="clear" w:color="auto" w:fill="FFFFFF"/>
        </w:rPr>
        <w:t xml:space="preserve"> theory, in which real income has a positive impact on the demand for rea</w:t>
      </w:r>
      <w:r w:rsidR="003006A2" w:rsidRPr="00614360">
        <w:rPr>
          <w:rFonts w:asciiTheme="majorBidi" w:eastAsiaTheme="minorEastAsia" w:hAnsiTheme="majorBidi" w:cstheme="majorBidi"/>
          <w:sz w:val="24"/>
          <w:szCs w:val="24"/>
          <w:shd w:val="clear" w:color="auto" w:fill="FFFFFF"/>
        </w:rPr>
        <w:t>l money,</w:t>
      </w:r>
      <w:r w:rsidR="00E326D0" w:rsidRPr="00614360">
        <w:rPr>
          <w:rFonts w:asciiTheme="majorBidi" w:eastAsiaTheme="minorEastAsia" w:hAnsiTheme="majorBidi" w:cstheme="majorBidi"/>
          <w:sz w:val="24"/>
          <w:szCs w:val="24"/>
          <w:shd w:val="clear" w:color="auto" w:fill="FFFFFF"/>
        </w:rPr>
        <w:t xml:space="preserve"> </w:t>
      </w:r>
      <w:r w:rsidR="000A2E27" w:rsidRPr="00614360">
        <w:rPr>
          <w:rFonts w:asciiTheme="majorBidi" w:eastAsiaTheme="minorEastAsia" w:hAnsiTheme="majorBidi" w:cstheme="majorBidi"/>
          <w:sz w:val="24"/>
          <w:szCs w:val="24"/>
          <w:shd w:val="clear" w:color="auto" w:fill="FFFFFF"/>
        </w:rPr>
        <w:t xml:space="preserve">this case </w:t>
      </w:r>
      <w:r w:rsidR="00E326D0" w:rsidRPr="00614360">
        <w:rPr>
          <w:rFonts w:asciiTheme="majorBidi" w:eastAsiaTheme="minorEastAsia" w:hAnsiTheme="majorBidi" w:cstheme="majorBidi"/>
          <w:sz w:val="24"/>
          <w:szCs w:val="24"/>
          <w:shd w:val="clear" w:color="auto" w:fill="FFFFFF"/>
        </w:rPr>
        <w:t>is similar to a developing country like R</w:t>
      </w:r>
      <w:r w:rsidR="000A2E27" w:rsidRPr="00614360">
        <w:rPr>
          <w:rFonts w:asciiTheme="majorBidi" w:eastAsiaTheme="minorEastAsia" w:hAnsiTheme="majorBidi" w:cstheme="majorBidi"/>
          <w:sz w:val="24"/>
          <w:szCs w:val="24"/>
          <w:shd w:val="clear" w:color="auto" w:fill="FFFFFF"/>
        </w:rPr>
        <w:t xml:space="preserve">wanda, that has weak financial system and </w:t>
      </w:r>
      <w:r w:rsidR="000A2E27" w:rsidRPr="00614360">
        <w:rPr>
          <w:sz w:val="20"/>
          <w:szCs w:val="20"/>
        </w:rPr>
        <w:t xml:space="preserve"> </w:t>
      </w:r>
      <w:r w:rsidR="000A2E27" w:rsidRPr="00614360">
        <w:rPr>
          <w:rFonts w:asciiTheme="majorBidi" w:eastAsiaTheme="minorEastAsia" w:hAnsiTheme="majorBidi" w:cstheme="majorBidi"/>
          <w:sz w:val="24"/>
          <w:szCs w:val="24"/>
          <w:shd w:val="clear" w:color="auto" w:fill="FFFFFF"/>
        </w:rPr>
        <w:t>reliant on imports for many of its consumables</w:t>
      </w:r>
      <w:r w:rsidR="00CA766A" w:rsidRPr="00614360">
        <w:rPr>
          <w:rFonts w:asciiTheme="majorBidi" w:eastAsiaTheme="minorEastAsia" w:hAnsiTheme="majorBidi" w:cstheme="majorBidi"/>
          <w:sz w:val="24"/>
          <w:szCs w:val="24"/>
          <w:shd w:val="clear" w:color="auto" w:fill="FFFFFF"/>
        </w:rPr>
        <w:t>,</w:t>
      </w:r>
      <w:r w:rsidR="000A2E27" w:rsidRPr="00614360">
        <w:rPr>
          <w:rFonts w:ascii="Arial" w:hAnsi="Arial" w:cs="Arial"/>
          <w:color w:val="222222"/>
          <w:sz w:val="18"/>
          <w:szCs w:val="18"/>
          <w:shd w:val="clear" w:color="auto" w:fill="FFFFFF"/>
        </w:rPr>
        <w:t xml:space="preserve"> </w:t>
      </w:r>
      <w:proofErr w:type="spellStart"/>
      <w:r w:rsidR="000A2E27" w:rsidRPr="00614360">
        <w:rPr>
          <w:rFonts w:asciiTheme="majorBidi" w:eastAsiaTheme="minorEastAsia" w:hAnsiTheme="majorBidi" w:cstheme="majorBidi"/>
          <w:sz w:val="24"/>
          <w:szCs w:val="24"/>
          <w:shd w:val="clear" w:color="auto" w:fill="FFFFFF"/>
        </w:rPr>
        <w:t>Bambujijumugisha</w:t>
      </w:r>
      <w:proofErr w:type="spellEnd"/>
      <w:r w:rsidR="000A2E27" w:rsidRPr="00614360">
        <w:rPr>
          <w:rFonts w:asciiTheme="majorBidi" w:eastAsiaTheme="minorEastAsia" w:hAnsiTheme="majorBidi" w:cstheme="majorBidi"/>
          <w:sz w:val="24"/>
          <w:szCs w:val="24"/>
          <w:shd w:val="clear" w:color="auto" w:fill="FFFFFF"/>
        </w:rPr>
        <w:t>, T. (2016).</w:t>
      </w:r>
      <w:r w:rsidRPr="00614360">
        <w:rPr>
          <w:rFonts w:asciiTheme="majorBidi" w:eastAsiaTheme="minorEastAsia" w:hAnsiTheme="majorBidi" w:cstheme="majorBidi"/>
          <w:sz w:val="24"/>
          <w:szCs w:val="24"/>
          <w:shd w:val="clear" w:color="auto" w:fill="FFFFFF"/>
        </w:rPr>
        <w:t xml:space="preserve"> </w:t>
      </w:r>
      <w:r w:rsidR="000A2E27" w:rsidRPr="00614360">
        <w:rPr>
          <w:rFonts w:asciiTheme="majorBidi" w:eastAsiaTheme="minorEastAsia" w:hAnsiTheme="majorBidi" w:cstheme="majorBidi"/>
          <w:sz w:val="24"/>
          <w:szCs w:val="24"/>
          <w:shd w:val="clear" w:color="auto" w:fill="FFFFFF"/>
        </w:rPr>
        <w:t>I</w:t>
      </w:r>
      <w:r w:rsidR="008B78A4" w:rsidRPr="00614360">
        <w:rPr>
          <w:rFonts w:asciiTheme="majorBidi" w:eastAsiaTheme="minorEastAsia" w:hAnsiTheme="majorBidi" w:cstheme="majorBidi"/>
          <w:sz w:val="24"/>
          <w:szCs w:val="24"/>
          <w:shd w:val="clear" w:color="auto" w:fill="FFFFFF"/>
        </w:rPr>
        <w:t>n regard of interest rate as explanatory variable, it affects negatively on both dependent variable</w:t>
      </w:r>
      <w:r w:rsidR="00A64654" w:rsidRPr="00614360">
        <w:rPr>
          <w:rFonts w:asciiTheme="majorBidi" w:eastAsiaTheme="minorEastAsia" w:hAnsiTheme="majorBidi" w:cstheme="majorBidi"/>
          <w:sz w:val="24"/>
          <w:szCs w:val="24"/>
          <w:shd w:val="clear" w:color="auto" w:fill="FFFFFF"/>
        </w:rPr>
        <w:t>s (M1/P) and (M</w:t>
      </w:r>
      <w:r w:rsidRPr="00614360">
        <w:rPr>
          <w:rFonts w:asciiTheme="majorBidi" w:eastAsiaTheme="minorEastAsia" w:hAnsiTheme="majorBidi" w:cstheme="majorBidi"/>
          <w:sz w:val="24"/>
          <w:szCs w:val="24"/>
          <w:shd w:val="clear" w:color="auto" w:fill="FFFFFF"/>
        </w:rPr>
        <w:t xml:space="preserve">2/P) for speculative </w:t>
      </w:r>
      <w:proofErr w:type="gramStart"/>
      <w:r w:rsidRPr="00614360">
        <w:rPr>
          <w:rFonts w:asciiTheme="majorBidi" w:eastAsiaTheme="minorEastAsia" w:hAnsiTheme="majorBidi" w:cstheme="majorBidi"/>
          <w:sz w:val="24"/>
          <w:szCs w:val="24"/>
          <w:shd w:val="clear" w:color="auto" w:fill="FFFFFF"/>
        </w:rPr>
        <w:t>concerns ,</w:t>
      </w:r>
      <w:proofErr w:type="gramEnd"/>
      <w:r w:rsidRPr="00614360">
        <w:rPr>
          <w:rFonts w:asciiTheme="majorBidi" w:eastAsiaTheme="minorEastAsia" w:hAnsiTheme="majorBidi" w:cstheme="majorBidi"/>
          <w:sz w:val="24"/>
          <w:szCs w:val="24"/>
          <w:shd w:val="clear" w:color="auto" w:fill="FFFFFF"/>
        </w:rPr>
        <w:t xml:space="preserve"> </w:t>
      </w:r>
      <w:r w:rsidR="00A64654" w:rsidRPr="00614360">
        <w:rPr>
          <w:rFonts w:asciiTheme="majorBidi" w:eastAsiaTheme="minorEastAsia" w:hAnsiTheme="majorBidi" w:cstheme="majorBidi"/>
          <w:sz w:val="24"/>
          <w:szCs w:val="24"/>
          <w:shd w:val="clear" w:color="auto" w:fill="FFFFFF"/>
        </w:rPr>
        <w:t>(Steven, 2003).</w:t>
      </w:r>
    </w:p>
    <w:p w14:paraId="1A008D5C" w14:textId="77777777" w:rsidR="00614360" w:rsidRPr="00614360" w:rsidRDefault="00614360" w:rsidP="00614360">
      <w:pPr>
        <w:spacing w:after="0" w:line="240" w:lineRule="auto"/>
        <w:rPr>
          <w:rFonts w:asciiTheme="majorBidi" w:eastAsiaTheme="minorEastAsia" w:hAnsiTheme="majorBidi" w:cstheme="majorBidi"/>
          <w:sz w:val="24"/>
          <w:szCs w:val="24"/>
          <w:shd w:val="clear" w:color="auto" w:fill="FFFFFF"/>
        </w:rPr>
      </w:pPr>
    </w:p>
    <w:p w14:paraId="65F70663" w14:textId="05EC71FB" w:rsidR="00D10C27" w:rsidRDefault="00B16D27" w:rsidP="00614360">
      <w:pPr>
        <w:spacing w:after="0" w:line="240" w:lineRule="auto"/>
        <w:rPr>
          <w:rFonts w:asciiTheme="majorBidi" w:hAnsiTheme="majorBidi" w:cstheme="majorBidi"/>
          <w:color w:val="222222"/>
          <w:sz w:val="24"/>
          <w:szCs w:val="24"/>
          <w:shd w:val="clear" w:color="auto" w:fill="FFFFFF"/>
        </w:rPr>
      </w:pPr>
      <w:r w:rsidRPr="00614360">
        <w:rPr>
          <w:rFonts w:asciiTheme="majorBidi" w:hAnsiTheme="majorBidi" w:cstheme="majorBidi"/>
          <w:sz w:val="24"/>
          <w:szCs w:val="24"/>
        </w:rPr>
        <w:t>Moreover</w:t>
      </w:r>
      <w:r w:rsidR="003006A2" w:rsidRPr="00614360">
        <w:rPr>
          <w:rFonts w:asciiTheme="majorBidi" w:hAnsiTheme="majorBidi" w:cstheme="majorBidi"/>
          <w:sz w:val="24"/>
          <w:szCs w:val="24"/>
        </w:rPr>
        <w:t>,</w:t>
      </w:r>
      <w:r w:rsidR="008B78A4" w:rsidRPr="00614360">
        <w:rPr>
          <w:rFonts w:asciiTheme="majorBidi" w:hAnsiTheme="majorBidi" w:cstheme="majorBidi"/>
          <w:sz w:val="24"/>
          <w:szCs w:val="24"/>
        </w:rPr>
        <w:t xml:space="preserve"> log-linear model results reveal that the demand for real money balances of M1</w:t>
      </w:r>
      <w:r w:rsidR="00814CB0" w:rsidRPr="00614360">
        <w:rPr>
          <w:rFonts w:asciiTheme="majorBidi" w:hAnsiTheme="majorBidi" w:cstheme="majorBidi"/>
          <w:sz w:val="24"/>
          <w:szCs w:val="24"/>
        </w:rPr>
        <w:t>&amp; M2 is</w:t>
      </w:r>
      <w:r w:rsidR="008B78A4" w:rsidRPr="00614360">
        <w:rPr>
          <w:rFonts w:asciiTheme="majorBidi" w:hAnsiTheme="majorBidi" w:cstheme="majorBidi"/>
          <w:sz w:val="24"/>
          <w:szCs w:val="24"/>
        </w:rPr>
        <w:t xml:space="preserve"> </w:t>
      </w:r>
      <w:r w:rsidR="003006A2" w:rsidRPr="00614360">
        <w:rPr>
          <w:rFonts w:asciiTheme="majorBidi" w:hAnsiTheme="majorBidi" w:cstheme="majorBidi"/>
          <w:sz w:val="24"/>
          <w:szCs w:val="24"/>
        </w:rPr>
        <w:t>in</w:t>
      </w:r>
      <w:r w:rsidR="008B78A4" w:rsidRPr="00614360">
        <w:rPr>
          <w:rFonts w:asciiTheme="majorBidi" w:hAnsiTheme="majorBidi" w:cstheme="majorBidi"/>
          <w:sz w:val="24"/>
          <w:szCs w:val="24"/>
        </w:rPr>
        <w:t xml:space="preserve">elastic to any changes in the real GDP, </w:t>
      </w:r>
      <w:r w:rsidR="00AD2618" w:rsidRPr="00614360">
        <w:rPr>
          <w:rFonts w:asciiTheme="majorBidi" w:hAnsiTheme="majorBidi" w:cstheme="majorBidi"/>
          <w:sz w:val="24"/>
          <w:szCs w:val="24"/>
        </w:rPr>
        <w:t xml:space="preserve">which shows that money is a necessity good that </w:t>
      </w:r>
      <w:r w:rsidR="008B78A4" w:rsidRPr="00614360">
        <w:rPr>
          <w:rFonts w:asciiTheme="majorBidi" w:hAnsiTheme="majorBidi" w:cstheme="majorBidi"/>
          <w:sz w:val="24"/>
          <w:szCs w:val="24"/>
        </w:rPr>
        <w:t xml:space="preserve">people hold for both precautionary and transaction motive. </w:t>
      </w:r>
      <w:r w:rsidR="008B78A4" w:rsidRPr="00614360">
        <w:rPr>
          <w:rFonts w:asciiTheme="majorBidi" w:hAnsiTheme="majorBidi" w:cstheme="majorBidi"/>
          <w:color w:val="222222"/>
          <w:sz w:val="24"/>
          <w:szCs w:val="24"/>
          <w:shd w:val="clear" w:color="auto" w:fill="FFFFFF"/>
        </w:rPr>
        <w:t>R</w:t>
      </w:r>
      <w:r w:rsidR="00AD2618" w:rsidRPr="00614360">
        <w:rPr>
          <w:rFonts w:asciiTheme="majorBidi" w:hAnsiTheme="majorBidi" w:cstheme="majorBidi"/>
          <w:color w:val="222222"/>
          <w:sz w:val="24"/>
          <w:szCs w:val="24"/>
          <w:shd w:val="clear" w:color="auto" w:fill="FFFFFF"/>
        </w:rPr>
        <w:t xml:space="preserve">egarding the </w:t>
      </w:r>
      <w:r w:rsidR="00614360" w:rsidRPr="00614360">
        <w:rPr>
          <w:rFonts w:asciiTheme="majorBidi" w:hAnsiTheme="majorBidi" w:cstheme="majorBidi"/>
          <w:color w:val="222222"/>
          <w:sz w:val="24"/>
          <w:szCs w:val="24"/>
          <w:shd w:val="clear" w:color="auto" w:fill="FFFFFF"/>
        </w:rPr>
        <w:t>second variable</w:t>
      </w:r>
      <w:r w:rsidR="008B78A4" w:rsidRPr="00614360">
        <w:rPr>
          <w:rFonts w:asciiTheme="majorBidi" w:hAnsiTheme="majorBidi" w:cstheme="majorBidi"/>
          <w:color w:val="222222"/>
          <w:sz w:val="24"/>
          <w:szCs w:val="24"/>
          <w:shd w:val="clear" w:color="auto" w:fill="FFFFFF"/>
        </w:rPr>
        <w:t>, the study shows that in case of M1</w:t>
      </w:r>
      <w:r w:rsidR="00AD2618" w:rsidRPr="00614360">
        <w:rPr>
          <w:rFonts w:asciiTheme="majorBidi" w:hAnsiTheme="majorBidi" w:cstheme="majorBidi"/>
          <w:color w:val="222222"/>
          <w:sz w:val="24"/>
          <w:szCs w:val="24"/>
          <w:shd w:val="clear" w:color="auto" w:fill="FFFFFF"/>
        </w:rPr>
        <w:t>&amp; M2</w:t>
      </w:r>
      <w:r w:rsidR="008B78A4" w:rsidRPr="00614360">
        <w:rPr>
          <w:rFonts w:asciiTheme="majorBidi" w:hAnsiTheme="majorBidi" w:cstheme="majorBidi"/>
          <w:color w:val="222222"/>
          <w:sz w:val="24"/>
          <w:szCs w:val="24"/>
          <w:shd w:val="clear" w:color="auto" w:fill="FFFFFF"/>
        </w:rPr>
        <w:t xml:space="preserve"> model</w:t>
      </w:r>
      <w:r w:rsidR="00AD2618" w:rsidRPr="00614360">
        <w:rPr>
          <w:rFonts w:asciiTheme="majorBidi" w:hAnsiTheme="majorBidi" w:cstheme="majorBidi"/>
          <w:color w:val="222222"/>
          <w:sz w:val="24"/>
          <w:szCs w:val="24"/>
          <w:shd w:val="clear" w:color="auto" w:fill="FFFFFF"/>
        </w:rPr>
        <w:t>s</w:t>
      </w:r>
      <w:r w:rsidR="008B78A4" w:rsidRPr="00614360">
        <w:rPr>
          <w:rFonts w:asciiTheme="majorBidi" w:hAnsiTheme="majorBidi" w:cstheme="majorBidi"/>
          <w:color w:val="222222"/>
          <w:sz w:val="24"/>
          <w:szCs w:val="24"/>
          <w:shd w:val="clear" w:color="auto" w:fill="FFFFFF"/>
        </w:rPr>
        <w:t>, the demand fo</w:t>
      </w:r>
      <w:r w:rsidR="004F71DD" w:rsidRPr="00614360">
        <w:rPr>
          <w:rFonts w:asciiTheme="majorBidi" w:hAnsiTheme="majorBidi" w:cstheme="majorBidi"/>
          <w:color w:val="222222"/>
          <w:sz w:val="24"/>
          <w:szCs w:val="24"/>
          <w:shd w:val="clear" w:color="auto" w:fill="FFFFFF"/>
        </w:rPr>
        <w:t xml:space="preserve">r real money </w:t>
      </w:r>
      <w:r w:rsidR="008B78A4" w:rsidRPr="00614360">
        <w:rPr>
          <w:rFonts w:asciiTheme="majorBidi" w:hAnsiTheme="majorBidi" w:cstheme="majorBidi"/>
          <w:color w:val="222222"/>
          <w:sz w:val="24"/>
          <w:szCs w:val="24"/>
          <w:shd w:val="clear" w:color="auto" w:fill="FFFFFF"/>
        </w:rPr>
        <w:t xml:space="preserve">is inelastic to changes in the </w:t>
      </w:r>
      <w:r w:rsidR="00AD2618" w:rsidRPr="00614360">
        <w:rPr>
          <w:rFonts w:asciiTheme="majorBidi" w:hAnsiTheme="majorBidi" w:cstheme="majorBidi"/>
          <w:color w:val="222222"/>
          <w:sz w:val="24"/>
          <w:szCs w:val="24"/>
          <w:shd w:val="clear" w:color="auto" w:fill="FFFFFF"/>
        </w:rPr>
        <w:t>real</w:t>
      </w:r>
      <w:r w:rsidR="008B78A4" w:rsidRPr="00614360">
        <w:rPr>
          <w:rFonts w:asciiTheme="majorBidi" w:hAnsiTheme="majorBidi" w:cstheme="majorBidi"/>
          <w:color w:val="222222"/>
          <w:sz w:val="24"/>
          <w:szCs w:val="24"/>
          <w:shd w:val="clear" w:color="auto" w:fill="FFFFFF"/>
        </w:rPr>
        <w:t xml:space="preserve"> interest rate, this justifies the consumer behavior of people as</w:t>
      </w:r>
      <w:r w:rsidR="008B78A4" w:rsidRPr="00614360">
        <w:rPr>
          <w:rFonts w:asciiTheme="majorBidi" w:hAnsiTheme="majorBidi" w:cstheme="majorBidi"/>
          <w:color w:val="222222"/>
          <w:sz w:val="24"/>
          <w:szCs w:val="24"/>
          <w:shd w:val="clear" w:color="auto" w:fill="FFFFFF"/>
          <w:lang w:val="en-GB"/>
        </w:rPr>
        <w:t xml:space="preserve"> they</w:t>
      </w:r>
      <w:r w:rsidR="008B78A4" w:rsidRPr="00614360">
        <w:rPr>
          <w:rFonts w:asciiTheme="majorBidi" w:hAnsiTheme="majorBidi" w:cstheme="majorBidi"/>
          <w:color w:val="222222"/>
          <w:sz w:val="24"/>
          <w:szCs w:val="24"/>
          <w:shd w:val="clear" w:color="auto" w:fill="FFFFFF"/>
        </w:rPr>
        <w:t xml:space="preserve"> don’t tend to economize on their money holdings when interest rate increase, </w:t>
      </w:r>
      <w:r w:rsidR="00D10C27" w:rsidRPr="00614360">
        <w:rPr>
          <w:rFonts w:asciiTheme="majorBidi" w:hAnsiTheme="majorBidi" w:cstheme="majorBidi"/>
          <w:color w:val="222222"/>
          <w:sz w:val="24"/>
          <w:szCs w:val="24"/>
          <w:shd w:val="clear" w:color="auto" w:fill="FFFFFF"/>
        </w:rPr>
        <w:t>so the speculative demand for money is minor even after including time deposits account which bears interest.</w:t>
      </w:r>
    </w:p>
    <w:p w14:paraId="6C16782D" w14:textId="77777777" w:rsidR="00614360" w:rsidRPr="00614360" w:rsidRDefault="00614360" w:rsidP="00614360">
      <w:pPr>
        <w:spacing w:after="0" w:line="240" w:lineRule="auto"/>
        <w:rPr>
          <w:rFonts w:asciiTheme="majorBidi" w:eastAsiaTheme="minorEastAsia" w:hAnsiTheme="majorBidi" w:cstheme="majorBidi"/>
          <w:sz w:val="24"/>
          <w:szCs w:val="24"/>
          <w:shd w:val="clear" w:color="auto" w:fill="FFFFFF"/>
        </w:rPr>
      </w:pPr>
    </w:p>
    <w:p w14:paraId="610A6EF0" w14:textId="07E251A7" w:rsidR="005059E1" w:rsidRDefault="00B16D27" w:rsidP="0067117B">
      <w:pPr>
        <w:spacing w:after="0" w:line="240" w:lineRule="auto"/>
        <w:rPr>
          <w:rFonts w:asciiTheme="majorBidi" w:hAnsiTheme="majorBidi" w:cstheme="majorBidi"/>
          <w:spacing w:val="5"/>
          <w:sz w:val="24"/>
          <w:szCs w:val="24"/>
          <w:shd w:val="clear" w:color="auto" w:fill="FFFFFF"/>
        </w:rPr>
      </w:pPr>
      <w:r w:rsidRPr="0067117B">
        <w:rPr>
          <w:rFonts w:asciiTheme="majorBidi" w:eastAsiaTheme="minorEastAsia" w:hAnsiTheme="majorBidi" w:cstheme="majorBidi"/>
          <w:sz w:val="24"/>
          <w:szCs w:val="24"/>
          <w:shd w:val="clear" w:color="auto" w:fill="FFFFFF"/>
        </w:rPr>
        <w:t>Finally</w:t>
      </w:r>
      <w:r w:rsidR="008B78A4" w:rsidRPr="0067117B">
        <w:rPr>
          <w:rFonts w:asciiTheme="majorBidi" w:eastAsiaTheme="minorEastAsia" w:hAnsiTheme="majorBidi" w:cstheme="majorBidi"/>
          <w:sz w:val="24"/>
          <w:szCs w:val="24"/>
          <w:shd w:val="clear" w:color="auto" w:fill="FFFFFF"/>
        </w:rPr>
        <w:t>, by applying the CUSUM and CUSUMSQ tests, it appears</w:t>
      </w:r>
      <w:r w:rsidR="0067117B" w:rsidRPr="0067117B">
        <w:rPr>
          <w:rFonts w:asciiTheme="majorBidi" w:eastAsiaTheme="minorEastAsia" w:hAnsiTheme="majorBidi" w:cstheme="majorBidi"/>
          <w:sz w:val="24"/>
          <w:szCs w:val="24"/>
          <w:shd w:val="clear" w:color="auto" w:fill="FFFFFF"/>
        </w:rPr>
        <w:t xml:space="preserve"> that M1, M2 money demand functions</w:t>
      </w:r>
      <w:r w:rsidR="008B78A4" w:rsidRPr="0067117B">
        <w:rPr>
          <w:rFonts w:asciiTheme="majorBidi" w:eastAsiaTheme="minorEastAsia" w:hAnsiTheme="majorBidi" w:cstheme="majorBidi"/>
          <w:sz w:val="24"/>
          <w:szCs w:val="24"/>
          <w:shd w:val="clear" w:color="auto" w:fill="FFFFFF"/>
        </w:rPr>
        <w:t xml:space="preserve"> are both stable in Palestine, </w:t>
      </w:r>
      <w:r w:rsidR="0067117B" w:rsidRPr="0067117B">
        <w:rPr>
          <w:rFonts w:asciiTheme="majorBidi" w:hAnsiTheme="majorBidi" w:cstheme="majorBidi"/>
          <w:spacing w:val="5"/>
          <w:sz w:val="24"/>
          <w:szCs w:val="24"/>
          <w:shd w:val="clear" w:color="auto" w:fill="FFFFFF"/>
        </w:rPr>
        <w:t xml:space="preserve">however </w:t>
      </w:r>
      <w:r w:rsidR="008B78A4" w:rsidRPr="0067117B">
        <w:rPr>
          <w:rFonts w:asciiTheme="majorBidi" w:hAnsiTheme="majorBidi" w:cstheme="majorBidi"/>
          <w:spacing w:val="5"/>
          <w:sz w:val="24"/>
          <w:szCs w:val="24"/>
          <w:shd w:val="clear" w:color="auto" w:fill="FFFFFF"/>
        </w:rPr>
        <w:t xml:space="preserve">the respective monetary authorities may consider targeting </w:t>
      </w:r>
      <w:r w:rsidR="0067117B" w:rsidRPr="0067117B">
        <w:rPr>
          <w:rFonts w:asciiTheme="majorBidi" w:hAnsiTheme="majorBidi" w:cstheme="majorBidi"/>
          <w:spacing w:val="5"/>
          <w:sz w:val="24"/>
          <w:szCs w:val="24"/>
          <w:shd w:val="clear" w:color="auto" w:fill="FFFFFF"/>
        </w:rPr>
        <w:t>(</w:t>
      </w:r>
      <w:r w:rsidR="008B78A4" w:rsidRPr="0067117B">
        <w:rPr>
          <w:rFonts w:asciiTheme="majorBidi" w:hAnsiTheme="majorBidi" w:cstheme="majorBidi"/>
          <w:spacing w:val="5"/>
          <w:sz w:val="24"/>
          <w:szCs w:val="24"/>
          <w:shd w:val="clear" w:color="auto" w:fill="FFFFFF"/>
        </w:rPr>
        <w:t>M2</w:t>
      </w:r>
      <w:r w:rsidR="0067117B" w:rsidRPr="0067117B">
        <w:rPr>
          <w:rFonts w:asciiTheme="majorBidi" w:hAnsiTheme="majorBidi" w:cstheme="majorBidi"/>
          <w:spacing w:val="5"/>
          <w:sz w:val="24"/>
          <w:szCs w:val="24"/>
          <w:shd w:val="clear" w:color="auto" w:fill="FFFFFF"/>
        </w:rPr>
        <w:t>) monetary aggregate that</w:t>
      </w:r>
      <w:r w:rsidR="008B78A4" w:rsidRPr="0067117B">
        <w:rPr>
          <w:rFonts w:asciiTheme="majorBidi" w:hAnsiTheme="majorBidi" w:cstheme="majorBidi"/>
          <w:spacing w:val="5"/>
          <w:sz w:val="24"/>
          <w:szCs w:val="24"/>
          <w:shd w:val="clear" w:color="auto" w:fill="FFFFFF"/>
        </w:rPr>
        <w:t xml:space="preserve"> </w:t>
      </w:r>
      <w:r w:rsidR="0067117B" w:rsidRPr="0067117B">
        <w:rPr>
          <w:rFonts w:asciiTheme="majorBidi" w:hAnsiTheme="majorBidi" w:cstheme="majorBidi"/>
          <w:spacing w:val="5"/>
          <w:sz w:val="24"/>
          <w:szCs w:val="24"/>
          <w:shd w:val="clear" w:color="auto" w:fill="FFFFFF"/>
        </w:rPr>
        <w:t>is</w:t>
      </w:r>
      <w:r w:rsidR="008B78A4" w:rsidRPr="0067117B">
        <w:rPr>
          <w:rFonts w:asciiTheme="majorBidi" w:eastAsiaTheme="minorEastAsia" w:hAnsiTheme="majorBidi" w:cstheme="majorBidi"/>
          <w:sz w:val="24"/>
          <w:szCs w:val="24"/>
          <w:shd w:val="clear" w:color="auto" w:fill="FFFFFF"/>
        </w:rPr>
        <w:t xml:space="preserve"> more inclusive with wider range of financial instrument</w:t>
      </w:r>
      <w:r w:rsidR="008B78A4" w:rsidRPr="0067117B">
        <w:rPr>
          <w:rFonts w:asciiTheme="majorBidi" w:hAnsiTheme="majorBidi" w:cstheme="majorBidi"/>
          <w:spacing w:val="5"/>
          <w:sz w:val="24"/>
          <w:szCs w:val="24"/>
          <w:shd w:val="clear" w:color="auto" w:fill="FFFFFF"/>
        </w:rPr>
        <w:t xml:space="preserve"> in their conduct of monetary policy</w:t>
      </w:r>
      <w:r w:rsidR="0067117B" w:rsidRPr="0067117B">
        <w:rPr>
          <w:rFonts w:asciiTheme="majorBidi" w:hAnsiTheme="majorBidi" w:cstheme="majorBidi"/>
          <w:spacing w:val="5"/>
          <w:sz w:val="24"/>
          <w:szCs w:val="24"/>
          <w:shd w:val="clear" w:color="auto" w:fill="FFFFFF"/>
        </w:rPr>
        <w:t>.</w:t>
      </w:r>
    </w:p>
    <w:p w14:paraId="10632A12" w14:textId="77777777" w:rsidR="0067117B" w:rsidRPr="005E2AA7" w:rsidRDefault="0067117B" w:rsidP="0067117B">
      <w:pPr>
        <w:spacing w:after="0" w:line="240" w:lineRule="auto"/>
        <w:rPr>
          <w:rFonts w:asciiTheme="majorBidi" w:hAnsiTheme="majorBidi" w:cstheme="majorBidi"/>
          <w:spacing w:val="5"/>
          <w:sz w:val="24"/>
          <w:szCs w:val="24"/>
          <w:shd w:val="clear" w:color="auto" w:fill="FFFFFF"/>
        </w:rPr>
      </w:pPr>
    </w:p>
    <w:p w14:paraId="61648FF3" w14:textId="2FCD2AFF" w:rsidR="001A6D35" w:rsidRPr="005E2AA7" w:rsidRDefault="008B78A4" w:rsidP="005E2AA7">
      <w:pPr>
        <w:pStyle w:val="Title"/>
        <w:spacing w:line="240" w:lineRule="auto"/>
        <w:jc w:val="left"/>
        <w:rPr>
          <w:rFonts w:asciiTheme="majorBidi" w:eastAsiaTheme="minorEastAsia" w:hAnsiTheme="majorBidi"/>
          <w:shd w:val="clear" w:color="auto" w:fill="FFFFFF"/>
        </w:rPr>
      </w:pPr>
      <w:r w:rsidRPr="005E2AA7">
        <w:rPr>
          <w:rFonts w:asciiTheme="majorBidi" w:eastAsiaTheme="minorEastAsia" w:hAnsiTheme="majorBidi"/>
          <w:shd w:val="clear" w:color="auto" w:fill="FFFFFF"/>
        </w:rPr>
        <w:t>Recommendations</w:t>
      </w:r>
      <w:r w:rsidR="005E2AA7">
        <w:rPr>
          <w:rFonts w:asciiTheme="majorBidi" w:eastAsiaTheme="minorEastAsia" w:hAnsiTheme="majorBidi"/>
          <w:shd w:val="clear" w:color="auto" w:fill="FFFFFF"/>
        </w:rPr>
        <w:t>:</w:t>
      </w:r>
      <w:r w:rsidR="00632634" w:rsidRPr="005E2AA7">
        <w:rPr>
          <w:rFonts w:asciiTheme="majorBidi" w:eastAsiaTheme="minorEastAsia" w:hAnsiTheme="majorBidi"/>
          <w:shd w:val="clear" w:color="auto" w:fill="FFFFFF"/>
        </w:rPr>
        <w:t xml:space="preserve"> </w:t>
      </w:r>
    </w:p>
    <w:p w14:paraId="6CD03816" w14:textId="77777777" w:rsidR="005C641B" w:rsidRPr="005C641B" w:rsidRDefault="005C641B" w:rsidP="005C641B">
      <w:pPr>
        <w:spacing w:after="0" w:line="240" w:lineRule="auto"/>
        <w:rPr>
          <w:lang w:eastAsia="ja-JP"/>
        </w:rPr>
      </w:pPr>
    </w:p>
    <w:p w14:paraId="1F9AB545" w14:textId="421DDA59" w:rsidR="008B78A4" w:rsidRPr="005C641B" w:rsidRDefault="001760CA" w:rsidP="005C641B">
      <w:pPr>
        <w:pStyle w:val="ListParagraph"/>
        <w:numPr>
          <w:ilvl w:val="0"/>
          <w:numId w:val="8"/>
        </w:numPr>
        <w:spacing w:after="0" w:line="240" w:lineRule="auto"/>
        <w:contextualSpacing w:val="0"/>
        <w:rPr>
          <w:rFonts w:asciiTheme="majorBidi" w:eastAsiaTheme="minorEastAsia" w:hAnsiTheme="majorBidi" w:cstheme="majorBidi"/>
          <w:sz w:val="24"/>
          <w:szCs w:val="24"/>
          <w:shd w:val="clear" w:color="auto" w:fill="FFFFFF"/>
        </w:rPr>
      </w:pPr>
      <w:r w:rsidRPr="005C641B">
        <w:rPr>
          <w:rFonts w:asciiTheme="majorBidi" w:eastAsiaTheme="minorEastAsia" w:hAnsiTheme="majorBidi" w:cstheme="majorBidi"/>
          <w:sz w:val="24"/>
          <w:szCs w:val="24"/>
          <w:shd w:val="clear" w:color="auto" w:fill="FFFFFF"/>
        </w:rPr>
        <w:t>Regarding money demand stability model, the research suggests to c</w:t>
      </w:r>
      <w:r w:rsidR="008B78A4" w:rsidRPr="005C641B">
        <w:rPr>
          <w:rFonts w:asciiTheme="majorBidi" w:eastAsiaTheme="minorEastAsia" w:hAnsiTheme="majorBidi" w:cstheme="majorBidi"/>
          <w:sz w:val="24"/>
          <w:szCs w:val="24"/>
          <w:shd w:val="clear" w:color="auto" w:fill="FFFFFF"/>
        </w:rPr>
        <w:t>onsider M2 money aggregate while conducting monetary policy, whi</w:t>
      </w:r>
      <w:r w:rsidR="00BF57B0" w:rsidRPr="005C641B">
        <w:rPr>
          <w:rFonts w:asciiTheme="majorBidi" w:eastAsiaTheme="minorEastAsia" w:hAnsiTheme="majorBidi" w:cstheme="majorBidi"/>
          <w:sz w:val="24"/>
          <w:szCs w:val="24"/>
          <w:shd w:val="clear" w:color="auto" w:fill="FFFFFF"/>
        </w:rPr>
        <w:t>ch is more stable and inclusive.</w:t>
      </w:r>
    </w:p>
    <w:p w14:paraId="3FEB4859" w14:textId="71C8F750" w:rsidR="009A2092" w:rsidRPr="005C641B" w:rsidRDefault="001760CA" w:rsidP="005C641B">
      <w:pPr>
        <w:pStyle w:val="ListParagraph"/>
        <w:numPr>
          <w:ilvl w:val="0"/>
          <w:numId w:val="8"/>
        </w:numPr>
        <w:spacing w:after="0" w:line="240" w:lineRule="auto"/>
        <w:contextualSpacing w:val="0"/>
        <w:rPr>
          <w:rFonts w:asciiTheme="majorBidi" w:eastAsiaTheme="minorEastAsia" w:hAnsiTheme="majorBidi" w:cstheme="majorBidi"/>
          <w:sz w:val="24"/>
          <w:szCs w:val="24"/>
          <w:shd w:val="clear" w:color="auto" w:fill="FFFFFF"/>
        </w:rPr>
      </w:pPr>
      <w:r w:rsidRPr="005C641B">
        <w:rPr>
          <w:rFonts w:asciiTheme="majorBidi" w:eastAsiaTheme="minorEastAsia" w:hAnsiTheme="majorBidi" w:cstheme="majorBidi"/>
          <w:sz w:val="24"/>
          <w:szCs w:val="24"/>
          <w:shd w:val="clear" w:color="auto" w:fill="FFFFFF"/>
        </w:rPr>
        <w:t>Since real money demand is interest inelastic, using monetary policies</w:t>
      </w:r>
      <w:r w:rsidR="00DA0EC6" w:rsidRPr="005C641B">
        <w:rPr>
          <w:rFonts w:asciiTheme="majorBidi" w:eastAsiaTheme="minorEastAsia" w:hAnsiTheme="majorBidi" w:cstheme="majorBidi"/>
          <w:sz w:val="24"/>
          <w:szCs w:val="24"/>
          <w:shd w:val="clear" w:color="auto" w:fill="FFFFFF"/>
        </w:rPr>
        <w:t xml:space="preserve"> e.g. issuing</w:t>
      </w:r>
      <w:r w:rsidR="003D0A23" w:rsidRPr="005C641B">
        <w:rPr>
          <w:rFonts w:asciiTheme="majorBidi" w:eastAsiaTheme="minorEastAsia" w:hAnsiTheme="majorBidi" w:cstheme="majorBidi"/>
          <w:sz w:val="24"/>
          <w:szCs w:val="24"/>
          <w:shd w:val="clear" w:color="auto" w:fill="FFFFFF"/>
        </w:rPr>
        <w:t xml:space="preserve"> governmental securities</w:t>
      </w:r>
      <w:r w:rsidR="008B78A4" w:rsidRPr="005C641B">
        <w:rPr>
          <w:rFonts w:asciiTheme="majorBidi" w:eastAsiaTheme="minorEastAsia" w:hAnsiTheme="majorBidi" w:cstheme="majorBidi"/>
          <w:sz w:val="24"/>
          <w:szCs w:val="24"/>
          <w:shd w:val="clear" w:color="auto" w:fill="FFFFFF"/>
        </w:rPr>
        <w:t xml:space="preserve"> can enable the monetary authority to have more control over money supply beside her control over the required reserve rate, but the question here can the government commit the payback.</w:t>
      </w:r>
    </w:p>
    <w:p w14:paraId="1409BF83" w14:textId="333CA91F" w:rsidR="008B78A4" w:rsidRPr="005C641B" w:rsidRDefault="001D6A51" w:rsidP="005C641B">
      <w:pPr>
        <w:pStyle w:val="ListParagraph"/>
        <w:numPr>
          <w:ilvl w:val="0"/>
          <w:numId w:val="8"/>
        </w:numPr>
        <w:spacing w:after="0" w:line="240" w:lineRule="auto"/>
        <w:contextualSpacing w:val="0"/>
        <w:rPr>
          <w:rFonts w:asciiTheme="majorBidi" w:eastAsiaTheme="minorEastAsia" w:hAnsiTheme="majorBidi" w:cstheme="majorBidi"/>
          <w:sz w:val="24"/>
          <w:szCs w:val="24"/>
          <w:shd w:val="clear" w:color="auto" w:fill="FFFFFF"/>
        </w:rPr>
      </w:pPr>
      <w:r w:rsidRPr="005C641B">
        <w:rPr>
          <w:rFonts w:asciiTheme="majorBidi" w:eastAsiaTheme="minorEastAsia" w:hAnsiTheme="majorBidi" w:cstheme="majorBidi"/>
          <w:sz w:val="24"/>
          <w:szCs w:val="24"/>
          <w:shd w:val="clear" w:color="auto" w:fill="FFFFFF"/>
        </w:rPr>
        <w:t>In respect of money demand determinants, the research recommends to s</w:t>
      </w:r>
      <w:r w:rsidR="008B78A4" w:rsidRPr="005C641B">
        <w:rPr>
          <w:rFonts w:asciiTheme="majorBidi" w:eastAsiaTheme="minorEastAsia" w:hAnsiTheme="majorBidi" w:cstheme="majorBidi"/>
          <w:sz w:val="24"/>
          <w:szCs w:val="24"/>
          <w:shd w:val="clear" w:color="auto" w:fill="FFFFFF"/>
        </w:rPr>
        <w:t>tudy the purchasing power of money by considering: cost of living, inflation rate</w:t>
      </w:r>
      <w:r w:rsidR="000B4E55" w:rsidRPr="005C641B">
        <w:rPr>
          <w:rFonts w:asciiTheme="majorBidi" w:eastAsiaTheme="minorEastAsia" w:hAnsiTheme="majorBidi" w:cstheme="majorBidi"/>
          <w:sz w:val="24"/>
          <w:szCs w:val="24"/>
          <w:shd w:val="clear" w:color="auto" w:fill="FFFFFF"/>
        </w:rPr>
        <w:t xml:space="preserve">, </w:t>
      </w:r>
      <w:proofErr w:type="gramStart"/>
      <w:r w:rsidR="000B4E55" w:rsidRPr="005C641B">
        <w:rPr>
          <w:rFonts w:asciiTheme="majorBidi" w:eastAsiaTheme="minorEastAsia" w:hAnsiTheme="majorBidi" w:cstheme="majorBidi"/>
          <w:sz w:val="24"/>
          <w:szCs w:val="24"/>
          <w:shd w:val="clear" w:color="auto" w:fill="FFFFFF"/>
        </w:rPr>
        <w:t>wealth</w:t>
      </w:r>
      <w:proofErr w:type="gramEnd"/>
      <w:r w:rsidR="008B78A4" w:rsidRPr="005C641B">
        <w:rPr>
          <w:rFonts w:asciiTheme="majorBidi" w:eastAsiaTheme="minorEastAsia" w:hAnsiTheme="majorBidi" w:cstheme="majorBidi"/>
          <w:sz w:val="24"/>
          <w:szCs w:val="24"/>
          <w:shd w:val="clear" w:color="auto" w:fill="FFFFFF"/>
        </w:rPr>
        <w:t xml:space="preserve"> and tax rate as main measures.</w:t>
      </w:r>
    </w:p>
    <w:p w14:paraId="5504C6E7" w14:textId="641CBFE9" w:rsidR="008B78A4" w:rsidRPr="005C641B" w:rsidRDefault="00BF57B0" w:rsidP="005C641B">
      <w:pPr>
        <w:pStyle w:val="ListParagraph"/>
        <w:numPr>
          <w:ilvl w:val="0"/>
          <w:numId w:val="8"/>
        </w:numPr>
        <w:spacing w:after="0" w:line="240" w:lineRule="auto"/>
        <w:contextualSpacing w:val="0"/>
        <w:rPr>
          <w:rFonts w:asciiTheme="majorBidi" w:eastAsiaTheme="minorEastAsia" w:hAnsiTheme="majorBidi" w:cstheme="majorBidi"/>
          <w:sz w:val="24"/>
          <w:szCs w:val="24"/>
          <w:shd w:val="clear" w:color="auto" w:fill="FFFFFF"/>
        </w:rPr>
      </w:pPr>
      <w:r w:rsidRPr="005C641B">
        <w:rPr>
          <w:rFonts w:asciiTheme="majorBidi" w:eastAsiaTheme="minorEastAsia" w:hAnsiTheme="majorBidi" w:cstheme="majorBidi"/>
          <w:sz w:val="24"/>
          <w:szCs w:val="24"/>
          <w:shd w:val="clear" w:color="auto" w:fill="FFFFFF"/>
        </w:rPr>
        <w:t>With reference to monetary stabilization, a</w:t>
      </w:r>
      <w:r w:rsidR="008B78A4" w:rsidRPr="005C641B">
        <w:rPr>
          <w:rFonts w:asciiTheme="majorBidi" w:eastAsiaTheme="minorEastAsia" w:hAnsiTheme="majorBidi" w:cstheme="majorBidi"/>
          <w:sz w:val="24"/>
          <w:szCs w:val="24"/>
          <w:shd w:val="clear" w:color="auto" w:fill="FFFFFF"/>
        </w:rPr>
        <w:t>dditional research should be conducted to examine the issuance of a national currency</w:t>
      </w:r>
      <w:r w:rsidR="00F70308" w:rsidRPr="005C641B">
        <w:rPr>
          <w:rFonts w:asciiTheme="majorBidi" w:eastAsiaTheme="minorEastAsia" w:hAnsiTheme="majorBidi" w:cstheme="majorBidi"/>
          <w:sz w:val="24"/>
          <w:szCs w:val="24"/>
          <w:shd w:val="clear" w:color="auto" w:fill="FFFFFF"/>
        </w:rPr>
        <w:t>,</w:t>
      </w:r>
      <w:r w:rsidR="008B78A4" w:rsidRPr="005C641B">
        <w:rPr>
          <w:rFonts w:asciiTheme="majorBidi" w:eastAsiaTheme="minorEastAsia" w:hAnsiTheme="majorBidi" w:cstheme="majorBidi"/>
          <w:sz w:val="24"/>
          <w:szCs w:val="24"/>
          <w:shd w:val="clear" w:color="auto" w:fill="FFFFFF"/>
        </w:rPr>
        <w:t xml:space="preserve"> since it would enable the Monetary Authority to have a control over the interest rate. And to investigate whether the new currency should have a floating or fixed exchange rate.</w:t>
      </w:r>
    </w:p>
    <w:p w14:paraId="61E796E4" w14:textId="2294E07A" w:rsidR="00A33765" w:rsidRPr="005C641B" w:rsidRDefault="00DD331B" w:rsidP="005C641B">
      <w:pPr>
        <w:pStyle w:val="ListParagraph"/>
        <w:numPr>
          <w:ilvl w:val="0"/>
          <w:numId w:val="8"/>
        </w:numPr>
        <w:spacing w:after="0" w:line="240" w:lineRule="auto"/>
        <w:contextualSpacing w:val="0"/>
        <w:rPr>
          <w:rFonts w:asciiTheme="majorBidi" w:eastAsiaTheme="minorEastAsia" w:hAnsiTheme="majorBidi" w:cstheme="majorBidi"/>
          <w:sz w:val="24"/>
          <w:szCs w:val="24"/>
          <w:shd w:val="clear" w:color="auto" w:fill="FFFFFF"/>
        </w:rPr>
      </w:pPr>
      <w:r w:rsidRPr="005C641B">
        <w:rPr>
          <w:rFonts w:asciiTheme="majorBidi" w:eastAsiaTheme="minorEastAsia" w:hAnsiTheme="majorBidi" w:cstheme="majorBidi"/>
          <w:sz w:val="24"/>
          <w:szCs w:val="24"/>
          <w:shd w:val="clear" w:color="auto" w:fill="FFFFFF"/>
        </w:rPr>
        <w:t>In terms of liquidity management, a</w:t>
      </w:r>
      <w:r w:rsidR="008B78A4" w:rsidRPr="005C641B">
        <w:rPr>
          <w:rFonts w:asciiTheme="majorBidi" w:eastAsiaTheme="minorEastAsia" w:hAnsiTheme="majorBidi" w:cstheme="majorBidi"/>
          <w:sz w:val="24"/>
          <w:szCs w:val="24"/>
          <w:shd w:val="clear" w:color="auto" w:fill="FFFFFF"/>
        </w:rPr>
        <w:t>dditional research should be conducted to investigate whether the loans are given for investment or consumption purpose and its effect on managing money liquidity, monetary stability and economic growth.</w:t>
      </w:r>
    </w:p>
    <w:p w14:paraId="1633F99B" w14:textId="77777777" w:rsidR="0003600D" w:rsidRDefault="0003600D" w:rsidP="00925F1E">
      <w:pPr>
        <w:pStyle w:val="Title"/>
        <w:spacing w:line="240" w:lineRule="auto"/>
        <w:jc w:val="left"/>
        <w:rPr>
          <w:rFonts w:asciiTheme="majorBidi" w:hAnsiTheme="majorBidi"/>
          <w:b/>
          <w:bCs/>
        </w:rPr>
      </w:pPr>
    </w:p>
    <w:p w14:paraId="4CFD2FBB" w14:textId="063D2A35" w:rsidR="00A33765" w:rsidRDefault="00A33765" w:rsidP="00925F1E">
      <w:pPr>
        <w:pStyle w:val="Title"/>
        <w:spacing w:line="240" w:lineRule="auto"/>
        <w:jc w:val="left"/>
        <w:rPr>
          <w:rFonts w:asciiTheme="majorBidi" w:hAnsiTheme="majorBidi"/>
        </w:rPr>
      </w:pPr>
      <w:r w:rsidRPr="00925F1E">
        <w:rPr>
          <w:rFonts w:asciiTheme="majorBidi" w:hAnsiTheme="majorBidi"/>
          <w:b/>
          <w:bCs/>
        </w:rPr>
        <w:lastRenderedPageBreak/>
        <w:t>References</w:t>
      </w:r>
      <w:r w:rsidR="00AE7D1F" w:rsidRPr="00925F1E">
        <w:rPr>
          <w:rFonts w:asciiTheme="majorBidi" w:hAnsiTheme="majorBidi"/>
        </w:rPr>
        <w:t xml:space="preserve"> </w:t>
      </w:r>
    </w:p>
    <w:p w14:paraId="44156783" w14:textId="77777777" w:rsidR="00925F1E" w:rsidRPr="00925F1E" w:rsidRDefault="00925F1E" w:rsidP="00925F1E">
      <w:pPr>
        <w:rPr>
          <w:lang w:eastAsia="ja-JP"/>
        </w:rPr>
      </w:pPr>
    </w:p>
    <w:p w14:paraId="73F9B084" w14:textId="217813B0" w:rsidR="00C17A4D" w:rsidRPr="00075EE3" w:rsidRDefault="00C17A4D" w:rsidP="00925F1E">
      <w:pPr>
        <w:pStyle w:val="ListParagraph"/>
        <w:numPr>
          <w:ilvl w:val="0"/>
          <w:numId w:val="9"/>
        </w:numPr>
        <w:spacing w:after="0" w:line="240" w:lineRule="auto"/>
        <w:contextualSpacing w:val="0"/>
        <w:rPr>
          <w:rFonts w:asciiTheme="majorBidi" w:hAnsiTheme="majorBidi" w:cstheme="majorBidi"/>
          <w:sz w:val="24"/>
          <w:szCs w:val="24"/>
          <w:lang w:eastAsia="ja-JP"/>
        </w:rPr>
      </w:pPr>
      <w:r w:rsidRPr="00075EE3">
        <w:rPr>
          <w:rFonts w:asciiTheme="majorBidi" w:hAnsiTheme="majorBidi" w:cstheme="majorBidi"/>
          <w:sz w:val="24"/>
          <w:szCs w:val="24"/>
          <w:lang w:eastAsia="ja-JP"/>
        </w:rPr>
        <w:t xml:space="preserve">Anwar, S. </w:t>
      </w:r>
      <w:proofErr w:type="spellStart"/>
      <w:r w:rsidRPr="00075EE3">
        <w:rPr>
          <w:rFonts w:asciiTheme="majorBidi" w:hAnsiTheme="majorBidi" w:cstheme="majorBidi"/>
          <w:sz w:val="24"/>
          <w:szCs w:val="24"/>
          <w:lang w:eastAsia="ja-JP"/>
        </w:rPr>
        <w:t>Asghar</w:t>
      </w:r>
      <w:proofErr w:type="spellEnd"/>
      <w:r w:rsidRPr="00075EE3">
        <w:rPr>
          <w:rFonts w:asciiTheme="majorBidi" w:hAnsiTheme="majorBidi" w:cstheme="majorBidi"/>
          <w:sz w:val="24"/>
          <w:szCs w:val="24"/>
          <w:lang w:eastAsia="ja-JP"/>
        </w:rPr>
        <w:t xml:space="preserve">, N. (2012), “Is Demand for money stable in Pakistan”, Pakistan economic and social review, </w:t>
      </w:r>
      <w:proofErr w:type="spellStart"/>
      <w:r w:rsidRPr="00075EE3">
        <w:rPr>
          <w:rFonts w:asciiTheme="majorBidi" w:hAnsiTheme="majorBidi" w:cstheme="majorBidi"/>
          <w:sz w:val="24"/>
          <w:szCs w:val="24"/>
          <w:lang w:eastAsia="ja-JP"/>
        </w:rPr>
        <w:t>vol</w:t>
      </w:r>
      <w:proofErr w:type="spellEnd"/>
      <w:r w:rsidRPr="00075EE3">
        <w:rPr>
          <w:rFonts w:asciiTheme="majorBidi" w:hAnsiTheme="majorBidi" w:cstheme="majorBidi"/>
          <w:sz w:val="24"/>
          <w:szCs w:val="24"/>
          <w:lang w:eastAsia="ja-JP"/>
        </w:rPr>
        <w:t xml:space="preserve"> 50, </w:t>
      </w:r>
      <w:proofErr w:type="spellStart"/>
      <w:r w:rsidRPr="00075EE3">
        <w:rPr>
          <w:rFonts w:asciiTheme="majorBidi" w:hAnsiTheme="majorBidi" w:cstheme="majorBidi"/>
          <w:sz w:val="24"/>
          <w:szCs w:val="24"/>
          <w:lang w:eastAsia="ja-JP"/>
        </w:rPr>
        <w:t>pp</w:t>
      </w:r>
      <w:proofErr w:type="spellEnd"/>
      <w:r w:rsidRPr="00075EE3">
        <w:rPr>
          <w:rFonts w:asciiTheme="majorBidi" w:hAnsiTheme="majorBidi" w:cstheme="majorBidi"/>
          <w:sz w:val="24"/>
          <w:szCs w:val="24"/>
          <w:lang w:eastAsia="ja-JP"/>
        </w:rPr>
        <w:t xml:space="preserve"> 1-22.</w:t>
      </w:r>
    </w:p>
    <w:p w14:paraId="4CF5B981" w14:textId="77777777" w:rsidR="00C17A4D" w:rsidRPr="00075EE3" w:rsidRDefault="004C56A9" w:rsidP="00925F1E">
      <w:pPr>
        <w:pStyle w:val="ListParagraph"/>
        <w:numPr>
          <w:ilvl w:val="0"/>
          <w:numId w:val="9"/>
        </w:numPr>
        <w:spacing w:after="0" w:line="240" w:lineRule="auto"/>
        <w:contextualSpacing w:val="0"/>
        <w:rPr>
          <w:rFonts w:asciiTheme="majorBidi" w:hAnsiTheme="majorBidi" w:cstheme="majorBidi"/>
          <w:sz w:val="24"/>
          <w:szCs w:val="24"/>
        </w:rPr>
      </w:pPr>
      <w:hyperlink r:id="rId17" w:history="1">
        <w:proofErr w:type="spellStart"/>
        <w:r w:rsidR="00C17A4D" w:rsidRPr="00075EE3">
          <w:rPr>
            <w:rStyle w:val="Hyperlink"/>
            <w:rFonts w:asciiTheme="majorBidi" w:hAnsiTheme="majorBidi" w:cstheme="majorBidi"/>
            <w:color w:val="auto"/>
            <w:spacing w:val="5"/>
            <w:sz w:val="24"/>
            <w:szCs w:val="24"/>
            <w:u w:val="none"/>
            <w:shd w:val="clear" w:color="auto" w:fill="FFFFFF"/>
          </w:rPr>
          <w:t>Bahmani‐Oskooee</w:t>
        </w:r>
        <w:proofErr w:type="spellEnd"/>
      </w:hyperlink>
      <w:r w:rsidR="00C17A4D" w:rsidRPr="00075EE3">
        <w:rPr>
          <w:rFonts w:asciiTheme="majorBidi" w:hAnsiTheme="majorBidi" w:cstheme="majorBidi"/>
          <w:spacing w:val="5"/>
          <w:sz w:val="24"/>
          <w:szCs w:val="24"/>
          <w:shd w:val="clear" w:color="auto" w:fill="FFFFFF"/>
        </w:rPr>
        <w:t>, M. </w:t>
      </w:r>
      <w:proofErr w:type="spellStart"/>
      <w:r w:rsidR="00A12B50" w:rsidRPr="00075EE3">
        <w:fldChar w:fldCharType="begin"/>
      </w:r>
      <w:r w:rsidR="00A12B50" w:rsidRPr="00075EE3">
        <w:rPr>
          <w:rFonts w:asciiTheme="majorBidi" w:hAnsiTheme="majorBidi" w:cstheme="majorBidi"/>
          <w:sz w:val="24"/>
          <w:szCs w:val="24"/>
        </w:rPr>
        <w:instrText xml:space="preserve"> HYPERLINK "https://emeraldinsight.com/author/Gelan%2C+Abera" </w:instrText>
      </w:r>
      <w:r w:rsidR="00A12B50" w:rsidRPr="00075EE3">
        <w:fldChar w:fldCharType="separate"/>
      </w:r>
      <w:r w:rsidR="00C17A4D" w:rsidRPr="00075EE3">
        <w:rPr>
          <w:rStyle w:val="Hyperlink"/>
          <w:rFonts w:asciiTheme="majorBidi" w:hAnsiTheme="majorBidi" w:cstheme="majorBidi"/>
          <w:color w:val="auto"/>
          <w:spacing w:val="5"/>
          <w:sz w:val="24"/>
          <w:szCs w:val="24"/>
          <w:u w:val="none"/>
          <w:shd w:val="clear" w:color="auto" w:fill="FFFFFF"/>
        </w:rPr>
        <w:t>Gelan</w:t>
      </w:r>
      <w:proofErr w:type="spellEnd"/>
      <w:r w:rsidR="00A12B50" w:rsidRPr="00075EE3">
        <w:rPr>
          <w:rStyle w:val="Hyperlink"/>
          <w:rFonts w:asciiTheme="majorBidi" w:hAnsiTheme="majorBidi" w:cstheme="majorBidi"/>
          <w:color w:val="auto"/>
          <w:spacing w:val="5"/>
          <w:sz w:val="24"/>
          <w:szCs w:val="24"/>
          <w:u w:val="none"/>
          <w:shd w:val="clear" w:color="auto" w:fill="FFFFFF"/>
        </w:rPr>
        <w:fldChar w:fldCharType="end"/>
      </w:r>
      <w:r w:rsidR="00C17A4D" w:rsidRPr="00075EE3">
        <w:rPr>
          <w:rFonts w:asciiTheme="majorBidi" w:hAnsiTheme="majorBidi" w:cstheme="majorBidi"/>
          <w:spacing w:val="5"/>
          <w:sz w:val="24"/>
          <w:szCs w:val="24"/>
          <w:shd w:val="clear" w:color="auto" w:fill="FFFFFF"/>
        </w:rPr>
        <w:t>, A. (2009) "How stable is the demand for money in African countries? </w:t>
      </w:r>
      <w:r w:rsidR="00C17A4D" w:rsidRPr="00075EE3">
        <w:rPr>
          <w:rFonts w:asciiTheme="majorBidi" w:hAnsiTheme="majorBidi" w:cstheme="majorBidi"/>
          <w:sz w:val="24"/>
          <w:szCs w:val="24"/>
        </w:rPr>
        <w:t>Journal of Economic Studies</w:t>
      </w:r>
      <w:r w:rsidR="00C17A4D" w:rsidRPr="00075EE3">
        <w:rPr>
          <w:rFonts w:asciiTheme="majorBidi" w:hAnsiTheme="majorBidi" w:cstheme="majorBidi"/>
          <w:spacing w:val="5"/>
          <w:sz w:val="24"/>
          <w:szCs w:val="24"/>
          <w:shd w:val="clear" w:color="auto" w:fill="FFFFFF"/>
        </w:rPr>
        <w:t>, Vol. 36 Issue: 3, pp.216-235.</w:t>
      </w:r>
    </w:p>
    <w:p w14:paraId="09DA65F4" w14:textId="77777777" w:rsidR="00C17A4D" w:rsidRPr="00075EE3" w:rsidRDefault="00C17A4D" w:rsidP="00925F1E">
      <w:pPr>
        <w:pStyle w:val="ListParagraph"/>
        <w:numPr>
          <w:ilvl w:val="0"/>
          <w:numId w:val="9"/>
        </w:numPr>
        <w:spacing w:after="0" w:line="240" w:lineRule="auto"/>
        <w:contextualSpacing w:val="0"/>
        <w:rPr>
          <w:rFonts w:asciiTheme="majorBidi" w:hAnsiTheme="majorBidi" w:cstheme="majorBidi"/>
          <w:sz w:val="24"/>
          <w:szCs w:val="24"/>
        </w:rPr>
      </w:pPr>
      <w:r w:rsidRPr="00075EE3">
        <w:rPr>
          <w:rStyle w:val="Hyperlink"/>
          <w:rFonts w:asciiTheme="majorBidi" w:hAnsiTheme="majorBidi" w:cstheme="majorBidi"/>
          <w:color w:val="auto"/>
          <w:spacing w:val="5"/>
          <w:sz w:val="24"/>
          <w:szCs w:val="24"/>
          <w:u w:val="none"/>
          <w:shd w:val="clear" w:color="auto" w:fill="FFFFFF"/>
        </w:rPr>
        <w:t>Barnett, A. And </w:t>
      </w:r>
      <w:r w:rsidRPr="00075EE3">
        <w:rPr>
          <w:rFonts w:asciiTheme="majorBidi" w:hAnsiTheme="majorBidi" w:cstheme="majorBidi"/>
          <w:spacing w:val="5"/>
          <w:sz w:val="24"/>
          <w:szCs w:val="24"/>
          <w:shd w:val="clear" w:color="auto" w:fill="FFFFFF"/>
        </w:rPr>
        <w:t>Fisher</w:t>
      </w:r>
      <w:r w:rsidRPr="00075EE3">
        <w:rPr>
          <w:rStyle w:val="Hyperlink"/>
          <w:rFonts w:asciiTheme="majorBidi" w:hAnsiTheme="majorBidi" w:cstheme="majorBidi"/>
          <w:color w:val="auto"/>
          <w:spacing w:val="5"/>
          <w:sz w:val="24"/>
          <w:szCs w:val="24"/>
          <w:u w:val="none"/>
          <w:shd w:val="clear" w:color="auto" w:fill="FFFFFF"/>
        </w:rPr>
        <w:t>, D. </w:t>
      </w:r>
      <w:r w:rsidRPr="00075EE3">
        <w:rPr>
          <w:rFonts w:asciiTheme="majorBidi" w:hAnsiTheme="majorBidi" w:cstheme="majorBidi"/>
          <w:spacing w:val="5"/>
          <w:sz w:val="24"/>
          <w:szCs w:val="24"/>
          <w:shd w:val="clear" w:color="auto" w:fill="FFFFFF"/>
        </w:rPr>
        <w:t xml:space="preserve"> (2000), </w:t>
      </w:r>
      <w:r w:rsidRPr="00075EE3">
        <w:rPr>
          <w:rFonts w:asciiTheme="majorBidi" w:hAnsiTheme="majorBidi" w:cstheme="majorBidi"/>
          <w:i/>
          <w:iCs/>
          <w:spacing w:val="5"/>
          <w:sz w:val="24"/>
          <w:szCs w:val="24"/>
          <w:shd w:val="clear" w:color="auto" w:fill="FFFFFF"/>
        </w:rPr>
        <w:t>The Theory of Monetary Aggregation Contributions to Economic Analysis, Volume (245) </w:t>
      </w:r>
      <w:r w:rsidRPr="00075EE3">
        <w:rPr>
          <w:rFonts w:asciiTheme="majorBidi" w:hAnsiTheme="majorBidi" w:cstheme="majorBidi"/>
          <w:spacing w:val="5"/>
          <w:sz w:val="24"/>
          <w:szCs w:val="24"/>
          <w:shd w:val="clear" w:color="auto" w:fill="FFFFFF"/>
        </w:rPr>
        <w:t>Emerald Group Publishing Limited, pp.389 – 427</w:t>
      </w:r>
    </w:p>
    <w:p w14:paraId="1B94D46A" w14:textId="0EC3C46C" w:rsidR="0067606E" w:rsidRPr="00075EE3" w:rsidRDefault="0067606E" w:rsidP="00925F1E">
      <w:pPr>
        <w:pStyle w:val="ListParagraph"/>
        <w:numPr>
          <w:ilvl w:val="0"/>
          <w:numId w:val="9"/>
        </w:numPr>
        <w:spacing w:after="0" w:line="240" w:lineRule="auto"/>
        <w:contextualSpacing w:val="0"/>
        <w:rPr>
          <w:rFonts w:asciiTheme="majorBidi" w:hAnsiTheme="majorBidi" w:cstheme="majorBidi"/>
          <w:spacing w:val="5"/>
          <w:sz w:val="24"/>
          <w:szCs w:val="24"/>
          <w:shd w:val="clear" w:color="auto" w:fill="FFFFFF"/>
        </w:rPr>
      </w:pPr>
      <w:proofErr w:type="spellStart"/>
      <w:r w:rsidRPr="00075EE3">
        <w:rPr>
          <w:rFonts w:asciiTheme="majorBidi" w:hAnsiTheme="majorBidi" w:cstheme="majorBidi"/>
          <w:spacing w:val="5"/>
          <w:sz w:val="24"/>
          <w:szCs w:val="24"/>
          <w:shd w:val="clear" w:color="auto" w:fill="FFFFFF"/>
        </w:rPr>
        <w:t>Bambujijumugisha</w:t>
      </w:r>
      <w:proofErr w:type="spellEnd"/>
      <w:r w:rsidRPr="00075EE3">
        <w:rPr>
          <w:rFonts w:asciiTheme="majorBidi" w:hAnsiTheme="majorBidi" w:cstheme="majorBidi"/>
          <w:spacing w:val="5"/>
          <w:sz w:val="24"/>
          <w:szCs w:val="24"/>
          <w:shd w:val="clear" w:color="auto" w:fill="FFFFFF"/>
        </w:rPr>
        <w:t>, T. (2016). The Relationship between GDP and Money Demand in Rwanda. Available at SSRN 2973088.</w:t>
      </w:r>
    </w:p>
    <w:p w14:paraId="1A85FE2F" w14:textId="77777777" w:rsidR="00C17A4D" w:rsidRPr="00075EE3" w:rsidRDefault="00C17A4D" w:rsidP="00925F1E">
      <w:pPr>
        <w:pStyle w:val="ListParagraph"/>
        <w:numPr>
          <w:ilvl w:val="0"/>
          <w:numId w:val="9"/>
        </w:numPr>
        <w:spacing w:after="0" w:line="240" w:lineRule="auto"/>
        <w:contextualSpacing w:val="0"/>
        <w:rPr>
          <w:rFonts w:asciiTheme="majorBidi" w:hAnsiTheme="majorBidi" w:cstheme="majorBidi"/>
          <w:sz w:val="24"/>
          <w:szCs w:val="24"/>
        </w:rPr>
      </w:pPr>
      <w:r w:rsidRPr="00075EE3">
        <w:rPr>
          <w:rFonts w:asciiTheme="majorBidi" w:hAnsiTheme="majorBidi" w:cstheme="majorBidi"/>
          <w:sz w:val="24"/>
          <w:szCs w:val="24"/>
        </w:rPr>
        <w:t>Brown, R. L., J. Durbin, and J.M. Evans (1975), “Techniques for testing the constancy of regression relations over time”, Journal of the Royal Statistical Society, 37: 149-192.</w:t>
      </w:r>
    </w:p>
    <w:p w14:paraId="25A33433" w14:textId="77777777" w:rsidR="00C17A4D" w:rsidRPr="00075EE3" w:rsidRDefault="00C17A4D" w:rsidP="00925F1E">
      <w:pPr>
        <w:pStyle w:val="ListParagraph"/>
        <w:numPr>
          <w:ilvl w:val="0"/>
          <w:numId w:val="9"/>
        </w:numPr>
        <w:spacing w:after="0" w:line="240" w:lineRule="auto"/>
        <w:contextualSpacing w:val="0"/>
        <w:rPr>
          <w:rFonts w:asciiTheme="majorBidi" w:hAnsiTheme="majorBidi" w:cstheme="majorBidi"/>
          <w:sz w:val="24"/>
          <w:szCs w:val="24"/>
        </w:rPr>
      </w:pPr>
      <w:r w:rsidRPr="00075EE3">
        <w:rPr>
          <w:rFonts w:asciiTheme="majorBidi" w:hAnsiTheme="majorBidi" w:cstheme="majorBidi"/>
          <w:sz w:val="24"/>
          <w:szCs w:val="24"/>
        </w:rPr>
        <w:t>Dickey, D. And Fuller, W. (1979), “Distributions of the estimators for autoregressive time series with a unit root”, Journal of American Statistical Association, 74: 427- 431.</w:t>
      </w:r>
    </w:p>
    <w:p w14:paraId="01165DBA" w14:textId="77777777" w:rsidR="00C17A4D" w:rsidRPr="00075EE3" w:rsidRDefault="00C17A4D" w:rsidP="00925F1E">
      <w:pPr>
        <w:pStyle w:val="ListParagraph"/>
        <w:numPr>
          <w:ilvl w:val="0"/>
          <w:numId w:val="9"/>
        </w:numPr>
        <w:spacing w:after="0" w:line="240" w:lineRule="auto"/>
        <w:contextualSpacing w:val="0"/>
        <w:rPr>
          <w:rFonts w:asciiTheme="majorBidi" w:hAnsiTheme="majorBidi" w:cstheme="majorBidi"/>
          <w:sz w:val="24"/>
          <w:szCs w:val="24"/>
          <w:lang w:eastAsia="ja-JP"/>
        </w:rPr>
      </w:pPr>
      <w:proofErr w:type="spellStart"/>
      <w:r w:rsidRPr="00075EE3">
        <w:rPr>
          <w:rFonts w:asciiTheme="majorBidi" w:hAnsiTheme="majorBidi" w:cstheme="majorBidi"/>
          <w:sz w:val="24"/>
          <w:szCs w:val="24"/>
          <w:lang w:eastAsia="ja-JP"/>
        </w:rPr>
        <w:t>Dritsakis</w:t>
      </w:r>
      <w:proofErr w:type="spellEnd"/>
      <w:r w:rsidRPr="00075EE3">
        <w:rPr>
          <w:rFonts w:asciiTheme="majorBidi" w:hAnsiTheme="majorBidi" w:cstheme="majorBidi"/>
          <w:sz w:val="24"/>
          <w:szCs w:val="24"/>
          <w:lang w:eastAsia="ja-JP"/>
        </w:rPr>
        <w:t>, N. (2010). “Demand for money in Hungary: An ARDL approach”, Unpublished manuscript, University of Macedonia.</w:t>
      </w:r>
    </w:p>
    <w:p w14:paraId="766DABF4" w14:textId="7575A5AB" w:rsidR="002935E0" w:rsidRPr="009F0E0F" w:rsidRDefault="002935E0" w:rsidP="009F0E0F">
      <w:pPr>
        <w:pStyle w:val="ListParagraph"/>
        <w:numPr>
          <w:ilvl w:val="0"/>
          <w:numId w:val="9"/>
        </w:numPr>
        <w:spacing w:after="0" w:line="240" w:lineRule="auto"/>
        <w:contextualSpacing w:val="0"/>
        <w:rPr>
          <w:rFonts w:asciiTheme="majorBidi" w:hAnsiTheme="majorBidi" w:cstheme="majorBidi"/>
          <w:sz w:val="24"/>
          <w:szCs w:val="24"/>
          <w:lang w:eastAsia="ja-JP"/>
        </w:rPr>
      </w:pPr>
      <w:r w:rsidRPr="00075EE3">
        <w:rPr>
          <w:rFonts w:asciiTheme="majorBidi" w:hAnsiTheme="majorBidi" w:cstheme="majorBidi"/>
          <w:color w:val="222222"/>
          <w:sz w:val="24"/>
          <w:szCs w:val="24"/>
          <w:shd w:val="clear" w:color="auto" w:fill="FFFFFF"/>
        </w:rPr>
        <w:t>Enders, C. K. (2010). </w:t>
      </w:r>
      <w:r w:rsidRPr="00075EE3">
        <w:rPr>
          <w:rFonts w:asciiTheme="majorBidi" w:hAnsiTheme="majorBidi" w:cstheme="majorBidi"/>
          <w:i/>
          <w:iCs/>
          <w:color w:val="222222"/>
          <w:sz w:val="24"/>
          <w:szCs w:val="24"/>
          <w:shd w:val="clear" w:color="auto" w:fill="FFFFFF"/>
        </w:rPr>
        <w:t>Applied missing data analysis</w:t>
      </w:r>
      <w:r w:rsidRPr="00075EE3">
        <w:rPr>
          <w:rFonts w:asciiTheme="majorBidi" w:hAnsiTheme="majorBidi" w:cstheme="majorBidi"/>
          <w:color w:val="222222"/>
          <w:sz w:val="24"/>
          <w:szCs w:val="24"/>
          <w:shd w:val="clear" w:color="auto" w:fill="FFFFFF"/>
        </w:rPr>
        <w:t>. Guilford press.</w:t>
      </w:r>
    </w:p>
    <w:p w14:paraId="14DF4B64" w14:textId="682513F3" w:rsidR="009F0E0F" w:rsidRPr="009F0E0F" w:rsidRDefault="009F0E0F" w:rsidP="009F0E0F">
      <w:pPr>
        <w:pStyle w:val="ListParagraph"/>
        <w:numPr>
          <w:ilvl w:val="0"/>
          <w:numId w:val="9"/>
        </w:numPr>
        <w:spacing w:after="0" w:line="240" w:lineRule="auto"/>
        <w:rPr>
          <w:rFonts w:asciiTheme="majorBidi" w:hAnsiTheme="majorBidi" w:cstheme="majorBidi"/>
          <w:sz w:val="24"/>
          <w:szCs w:val="24"/>
        </w:rPr>
      </w:pPr>
      <w:r w:rsidRPr="009F0E0F">
        <w:rPr>
          <w:rFonts w:asciiTheme="majorBidi" w:hAnsiTheme="majorBidi" w:cstheme="majorBidi"/>
          <w:sz w:val="24"/>
          <w:szCs w:val="24"/>
        </w:rPr>
        <w:t>Friedman, M. (1970). "A theoretical framework for monetary analysis," Journal of Political Economy, 78(2): 193-238.</w:t>
      </w:r>
    </w:p>
    <w:p w14:paraId="235A68E0" w14:textId="77777777" w:rsidR="00C17A4D" w:rsidRPr="00075EE3" w:rsidRDefault="00C17A4D" w:rsidP="009F0E0F">
      <w:pPr>
        <w:pStyle w:val="ListParagraph"/>
        <w:numPr>
          <w:ilvl w:val="0"/>
          <w:numId w:val="9"/>
        </w:numPr>
        <w:spacing w:after="0" w:line="240" w:lineRule="auto"/>
        <w:contextualSpacing w:val="0"/>
        <w:rPr>
          <w:rStyle w:val="reference-text"/>
          <w:rFonts w:asciiTheme="majorBidi" w:hAnsiTheme="majorBidi" w:cstheme="majorBidi"/>
          <w:sz w:val="24"/>
          <w:szCs w:val="24"/>
          <w:shd w:val="clear" w:color="auto" w:fill="FFFFFF"/>
        </w:rPr>
      </w:pPr>
      <w:r w:rsidRPr="00075EE3">
        <w:rPr>
          <w:rFonts w:asciiTheme="majorBidi" w:hAnsiTheme="majorBidi" w:cstheme="majorBidi"/>
          <w:sz w:val="24"/>
          <w:szCs w:val="24"/>
          <w:shd w:val="clear" w:color="auto" w:fill="FFFFFF"/>
        </w:rPr>
        <w:t> </w:t>
      </w:r>
      <w:hyperlink r:id="rId18" w:tooltip="Milton Friedman" w:history="1">
        <w:r w:rsidRPr="00075EE3">
          <w:rPr>
            <w:rStyle w:val="Hyperlink"/>
            <w:rFonts w:asciiTheme="majorBidi" w:hAnsiTheme="majorBidi" w:cstheme="majorBidi"/>
            <w:color w:val="auto"/>
            <w:sz w:val="24"/>
            <w:szCs w:val="24"/>
            <w:u w:val="none"/>
            <w:shd w:val="clear" w:color="auto" w:fill="FFFFFF"/>
          </w:rPr>
          <w:t>Friedman</w:t>
        </w:r>
      </w:hyperlink>
      <w:r w:rsidRPr="00075EE3">
        <w:rPr>
          <w:rStyle w:val="Hyperlink"/>
          <w:rFonts w:asciiTheme="majorBidi" w:hAnsiTheme="majorBidi" w:cstheme="majorBidi"/>
          <w:color w:val="auto"/>
          <w:sz w:val="24"/>
          <w:szCs w:val="24"/>
          <w:u w:val="none"/>
          <w:shd w:val="clear" w:color="auto" w:fill="FFFFFF"/>
        </w:rPr>
        <w:t>, M</w:t>
      </w:r>
      <w:r w:rsidRPr="00075EE3">
        <w:rPr>
          <w:rStyle w:val="reference-text"/>
          <w:rFonts w:asciiTheme="majorBidi" w:hAnsiTheme="majorBidi" w:cstheme="majorBidi"/>
          <w:sz w:val="24"/>
          <w:szCs w:val="24"/>
          <w:shd w:val="clear" w:color="auto" w:fill="FFFFFF"/>
        </w:rPr>
        <w:t> (1987). "Quantity theory of money", </w:t>
      </w:r>
      <w:hyperlink r:id="rId19" w:tooltip="The New Palgrave: A Dictionary of Economics" w:history="1">
        <w:r w:rsidRPr="00075EE3">
          <w:rPr>
            <w:rStyle w:val="Hyperlink"/>
            <w:rFonts w:asciiTheme="majorBidi" w:hAnsiTheme="majorBidi" w:cstheme="majorBidi"/>
            <w:i/>
            <w:iCs/>
            <w:color w:val="auto"/>
            <w:sz w:val="24"/>
            <w:szCs w:val="24"/>
            <w:u w:val="none"/>
            <w:shd w:val="clear" w:color="auto" w:fill="FFFFFF"/>
          </w:rPr>
          <w:t>The New Palgrave: A Dictionary of Economics</w:t>
        </w:r>
      </w:hyperlink>
      <w:r w:rsidRPr="00075EE3">
        <w:rPr>
          <w:rStyle w:val="reference-text"/>
          <w:rFonts w:asciiTheme="majorBidi" w:hAnsiTheme="majorBidi" w:cstheme="majorBidi"/>
          <w:sz w:val="24"/>
          <w:szCs w:val="24"/>
          <w:shd w:val="clear" w:color="auto" w:fill="FFFFFF"/>
        </w:rPr>
        <w:t>, v. 4, pp. 15–19.</w:t>
      </w:r>
    </w:p>
    <w:p w14:paraId="5E761757" w14:textId="77777777" w:rsidR="00C17A4D" w:rsidRPr="00075EE3" w:rsidRDefault="00C17A4D" w:rsidP="009F0E0F">
      <w:pPr>
        <w:pStyle w:val="ListParagraph"/>
        <w:numPr>
          <w:ilvl w:val="0"/>
          <w:numId w:val="9"/>
        </w:numPr>
        <w:spacing w:after="0" w:line="240" w:lineRule="auto"/>
        <w:contextualSpacing w:val="0"/>
        <w:rPr>
          <w:rFonts w:asciiTheme="majorBidi" w:hAnsiTheme="majorBidi" w:cstheme="majorBidi"/>
          <w:sz w:val="24"/>
          <w:szCs w:val="24"/>
        </w:rPr>
      </w:pPr>
      <w:proofErr w:type="spellStart"/>
      <w:r w:rsidRPr="00075EE3">
        <w:rPr>
          <w:rFonts w:asciiTheme="majorBidi" w:hAnsiTheme="majorBidi" w:cstheme="majorBidi"/>
          <w:sz w:val="24"/>
          <w:szCs w:val="24"/>
        </w:rPr>
        <w:t>Halicioglu</w:t>
      </w:r>
      <w:proofErr w:type="spellEnd"/>
      <w:r w:rsidRPr="00075EE3">
        <w:rPr>
          <w:rFonts w:asciiTheme="majorBidi" w:hAnsiTheme="majorBidi" w:cstheme="majorBidi"/>
          <w:sz w:val="24"/>
          <w:szCs w:val="24"/>
        </w:rPr>
        <w:t xml:space="preserve">, F. and </w:t>
      </w:r>
      <w:proofErr w:type="spellStart"/>
      <w:r w:rsidRPr="00075EE3">
        <w:rPr>
          <w:rFonts w:asciiTheme="majorBidi" w:hAnsiTheme="majorBidi" w:cstheme="majorBidi"/>
          <w:sz w:val="24"/>
          <w:szCs w:val="24"/>
        </w:rPr>
        <w:t>Ugur</w:t>
      </w:r>
      <w:proofErr w:type="spellEnd"/>
      <w:r w:rsidRPr="00075EE3">
        <w:rPr>
          <w:rFonts w:asciiTheme="majorBidi" w:hAnsiTheme="majorBidi" w:cstheme="majorBidi"/>
          <w:sz w:val="24"/>
          <w:szCs w:val="24"/>
        </w:rPr>
        <w:t>, M. (2005). “On stability of the demand for money in a developing OECD country: the case of Turkey”, Global Business and Economics Review, 7(2-3): 203-213.</w:t>
      </w:r>
    </w:p>
    <w:p w14:paraId="736A46C2" w14:textId="77777777" w:rsidR="00C17A4D" w:rsidRPr="00075EE3" w:rsidRDefault="00C17A4D" w:rsidP="009F0E0F">
      <w:pPr>
        <w:pStyle w:val="ListParagraph"/>
        <w:numPr>
          <w:ilvl w:val="0"/>
          <w:numId w:val="9"/>
        </w:numPr>
        <w:spacing w:after="0" w:line="240" w:lineRule="auto"/>
        <w:contextualSpacing w:val="0"/>
        <w:rPr>
          <w:rFonts w:asciiTheme="majorBidi" w:hAnsiTheme="majorBidi" w:cstheme="majorBidi"/>
          <w:sz w:val="24"/>
          <w:szCs w:val="24"/>
          <w:lang w:eastAsia="ja-JP"/>
        </w:rPr>
      </w:pPr>
      <w:proofErr w:type="spellStart"/>
      <w:r w:rsidRPr="00075EE3">
        <w:rPr>
          <w:rFonts w:asciiTheme="majorBidi" w:hAnsiTheme="majorBidi" w:cstheme="majorBidi"/>
          <w:sz w:val="24"/>
          <w:szCs w:val="24"/>
          <w:lang w:eastAsia="ja-JP"/>
        </w:rPr>
        <w:t>Hossain</w:t>
      </w:r>
      <w:proofErr w:type="spellEnd"/>
      <w:r w:rsidRPr="00075EE3">
        <w:rPr>
          <w:rFonts w:asciiTheme="majorBidi" w:hAnsiTheme="majorBidi" w:cstheme="majorBidi"/>
          <w:sz w:val="24"/>
          <w:szCs w:val="24"/>
          <w:lang w:eastAsia="ja-JP"/>
        </w:rPr>
        <w:t>, A. (1994). The search for a stable money demand function for Pakistan: An application of the method of cointegration. The Pakistan Development Review, Volume 33, No. 4 (II), pp. 969-983.</w:t>
      </w:r>
    </w:p>
    <w:p w14:paraId="3BC04EA5" w14:textId="6D202F77" w:rsidR="00361F8B" w:rsidRPr="00075EE3" w:rsidRDefault="00361F8B" w:rsidP="00925F1E">
      <w:pPr>
        <w:pStyle w:val="ListParagraph"/>
        <w:numPr>
          <w:ilvl w:val="0"/>
          <w:numId w:val="9"/>
        </w:numPr>
        <w:spacing w:after="0" w:line="240" w:lineRule="auto"/>
        <w:contextualSpacing w:val="0"/>
        <w:rPr>
          <w:rFonts w:asciiTheme="majorBidi" w:hAnsiTheme="majorBidi" w:cstheme="majorBidi"/>
          <w:sz w:val="24"/>
          <w:szCs w:val="24"/>
          <w:lang w:eastAsia="ja-JP"/>
        </w:rPr>
      </w:pPr>
      <w:r w:rsidRPr="00075EE3">
        <w:rPr>
          <w:rFonts w:asciiTheme="majorBidi" w:hAnsiTheme="majorBidi" w:cstheme="majorBidi"/>
          <w:sz w:val="24"/>
          <w:szCs w:val="24"/>
          <w:lang w:eastAsia="ja-JP"/>
        </w:rPr>
        <w:t>Johansen, L. (1988). Empirical Economics, North-Holland, Amsterdam</w:t>
      </w:r>
    </w:p>
    <w:p w14:paraId="4F297EBB" w14:textId="77777777" w:rsidR="00C17A4D" w:rsidRDefault="00C17A4D" w:rsidP="00925F1E">
      <w:pPr>
        <w:pStyle w:val="ListParagraph"/>
        <w:numPr>
          <w:ilvl w:val="0"/>
          <w:numId w:val="9"/>
        </w:numPr>
        <w:spacing w:after="0" w:line="240" w:lineRule="auto"/>
        <w:contextualSpacing w:val="0"/>
        <w:rPr>
          <w:rFonts w:asciiTheme="majorBidi" w:hAnsiTheme="majorBidi" w:cstheme="majorBidi"/>
          <w:sz w:val="24"/>
          <w:szCs w:val="24"/>
          <w:lang w:eastAsia="ja-JP"/>
        </w:rPr>
      </w:pPr>
      <w:r w:rsidRPr="00075EE3">
        <w:rPr>
          <w:rFonts w:asciiTheme="majorBidi" w:hAnsiTheme="majorBidi" w:cstheme="majorBidi"/>
          <w:sz w:val="24"/>
          <w:szCs w:val="24"/>
          <w:lang w:eastAsia="ja-JP"/>
        </w:rPr>
        <w:t xml:space="preserve">Khan, I. (1992). The demand for money in Pakistan and India. Pakistan Economic and Social Review, Volume 30, No. 2, pp. 181-190. </w:t>
      </w:r>
    </w:p>
    <w:p w14:paraId="02596C2B" w14:textId="6D94EB05" w:rsidR="006C0422" w:rsidRDefault="006C0422" w:rsidP="006C0422">
      <w:pPr>
        <w:pStyle w:val="ListParagraph"/>
        <w:numPr>
          <w:ilvl w:val="0"/>
          <w:numId w:val="9"/>
        </w:numPr>
        <w:spacing w:after="0" w:line="240" w:lineRule="auto"/>
        <w:rPr>
          <w:rFonts w:asciiTheme="majorBidi" w:hAnsiTheme="majorBidi" w:cstheme="majorBidi"/>
          <w:sz w:val="24"/>
          <w:szCs w:val="24"/>
          <w:lang w:eastAsia="ja-JP"/>
        </w:rPr>
      </w:pPr>
      <w:r w:rsidRPr="006C0422">
        <w:rPr>
          <w:rFonts w:asciiTheme="majorBidi" w:hAnsiTheme="majorBidi" w:cstheme="majorBidi"/>
          <w:sz w:val="24"/>
          <w:szCs w:val="24"/>
          <w:lang w:eastAsia="ja-JP"/>
        </w:rPr>
        <w:t>Keynes, J. (1937). “The general theory of employment”. The quarterly journal of economics, 51(2), 209-223.</w:t>
      </w:r>
    </w:p>
    <w:p w14:paraId="575A8C94" w14:textId="3884CFA9" w:rsidR="00AC2152" w:rsidRPr="00AC2152" w:rsidRDefault="00AC2152" w:rsidP="00AC2152">
      <w:pPr>
        <w:pStyle w:val="ListParagraph"/>
        <w:numPr>
          <w:ilvl w:val="0"/>
          <w:numId w:val="9"/>
        </w:numPr>
        <w:spacing w:after="0" w:line="240" w:lineRule="auto"/>
        <w:contextualSpacing w:val="0"/>
        <w:rPr>
          <w:rFonts w:asciiTheme="majorBidi" w:hAnsiTheme="majorBidi" w:cstheme="majorBidi"/>
          <w:sz w:val="24"/>
          <w:szCs w:val="24"/>
          <w:lang w:eastAsia="ja-JP"/>
        </w:rPr>
      </w:pPr>
      <w:proofErr w:type="spellStart"/>
      <w:r w:rsidRPr="00AC2152">
        <w:rPr>
          <w:rFonts w:asciiTheme="majorBidi" w:hAnsiTheme="majorBidi" w:cstheme="majorBidi"/>
          <w:sz w:val="24"/>
          <w:szCs w:val="24"/>
          <w:lang w:eastAsia="ja-JP"/>
        </w:rPr>
        <w:t>Pesaran</w:t>
      </w:r>
      <w:proofErr w:type="spellEnd"/>
      <w:r w:rsidRPr="00AC2152">
        <w:rPr>
          <w:rFonts w:asciiTheme="majorBidi" w:hAnsiTheme="majorBidi" w:cstheme="majorBidi"/>
          <w:sz w:val="24"/>
          <w:szCs w:val="24"/>
          <w:lang w:eastAsia="ja-JP"/>
        </w:rPr>
        <w:t>, M. And Shin, Y. (1997). "Testing for unit roots in heterogeneous panels". Unpublished manuscript, University of Cambridge</w:t>
      </w:r>
    </w:p>
    <w:p w14:paraId="71C9E9E4" w14:textId="77777777" w:rsidR="00C17A4D" w:rsidRPr="00075EE3" w:rsidRDefault="00C17A4D" w:rsidP="00AC2152">
      <w:pPr>
        <w:pStyle w:val="ListParagraph"/>
        <w:numPr>
          <w:ilvl w:val="0"/>
          <w:numId w:val="9"/>
        </w:numPr>
        <w:spacing w:after="0" w:line="240" w:lineRule="auto"/>
        <w:contextualSpacing w:val="0"/>
        <w:rPr>
          <w:rFonts w:asciiTheme="majorBidi" w:hAnsiTheme="majorBidi" w:cstheme="majorBidi"/>
          <w:sz w:val="24"/>
          <w:szCs w:val="24"/>
        </w:rPr>
      </w:pPr>
      <w:proofErr w:type="spellStart"/>
      <w:r w:rsidRPr="00075EE3">
        <w:rPr>
          <w:rFonts w:asciiTheme="majorBidi" w:hAnsiTheme="majorBidi" w:cstheme="majorBidi"/>
          <w:sz w:val="24"/>
          <w:szCs w:val="24"/>
          <w:lang w:eastAsia="ja-JP"/>
        </w:rPr>
        <w:t>Pesaran</w:t>
      </w:r>
      <w:proofErr w:type="spellEnd"/>
      <w:r w:rsidRPr="00075EE3">
        <w:rPr>
          <w:rFonts w:asciiTheme="majorBidi" w:hAnsiTheme="majorBidi" w:cstheme="majorBidi"/>
          <w:sz w:val="24"/>
          <w:szCs w:val="24"/>
          <w:lang w:eastAsia="ja-JP"/>
        </w:rPr>
        <w:t>, M. And Shin, Y. (1999). “An autoregressive distributed lag modeling approach to cointegration analysis”, In: Strom</w:t>
      </w:r>
      <w:r w:rsidRPr="00075EE3">
        <w:rPr>
          <w:rFonts w:asciiTheme="majorBidi" w:hAnsiTheme="majorBidi" w:cstheme="majorBidi"/>
          <w:sz w:val="24"/>
          <w:szCs w:val="24"/>
        </w:rPr>
        <w:t xml:space="preserve">, S., Holly, A., Diamond, P. (Eds.), Centennial Volume of </w:t>
      </w:r>
      <w:proofErr w:type="spellStart"/>
      <w:r w:rsidRPr="00075EE3">
        <w:rPr>
          <w:rFonts w:asciiTheme="majorBidi" w:hAnsiTheme="majorBidi" w:cstheme="majorBidi"/>
          <w:sz w:val="24"/>
          <w:szCs w:val="24"/>
        </w:rPr>
        <w:t>Rangar</w:t>
      </w:r>
      <w:proofErr w:type="spellEnd"/>
      <w:r w:rsidRPr="00075EE3">
        <w:rPr>
          <w:rFonts w:asciiTheme="majorBidi" w:hAnsiTheme="majorBidi" w:cstheme="majorBidi"/>
          <w:sz w:val="24"/>
          <w:szCs w:val="24"/>
        </w:rPr>
        <w:t xml:space="preserve"> Frisch, Cambridge University Press, Cambridge.</w:t>
      </w:r>
    </w:p>
    <w:p w14:paraId="6A1EB820" w14:textId="77777777" w:rsidR="00C17A4D" w:rsidRPr="00075EE3" w:rsidRDefault="00C17A4D" w:rsidP="00925F1E">
      <w:pPr>
        <w:pStyle w:val="ListParagraph"/>
        <w:numPr>
          <w:ilvl w:val="0"/>
          <w:numId w:val="9"/>
        </w:numPr>
        <w:spacing w:after="0" w:line="240" w:lineRule="auto"/>
        <w:contextualSpacing w:val="0"/>
        <w:rPr>
          <w:rFonts w:asciiTheme="majorBidi" w:hAnsiTheme="majorBidi" w:cstheme="majorBidi"/>
          <w:sz w:val="24"/>
          <w:szCs w:val="24"/>
          <w:lang w:eastAsia="ja-JP"/>
        </w:rPr>
      </w:pPr>
      <w:proofErr w:type="spellStart"/>
      <w:r w:rsidRPr="00075EE3">
        <w:rPr>
          <w:rFonts w:asciiTheme="majorBidi" w:hAnsiTheme="majorBidi" w:cstheme="majorBidi"/>
          <w:sz w:val="24"/>
          <w:szCs w:val="24"/>
        </w:rPr>
        <w:t>Pesaran</w:t>
      </w:r>
      <w:proofErr w:type="spellEnd"/>
      <w:r w:rsidRPr="00075EE3">
        <w:rPr>
          <w:rFonts w:asciiTheme="majorBidi" w:hAnsiTheme="majorBidi" w:cstheme="majorBidi"/>
          <w:sz w:val="24"/>
          <w:szCs w:val="24"/>
        </w:rPr>
        <w:t>, M. And Shin, Y, and Smith, R. (2001). “Bounds testing approaches to the analysis of level relationships”, Journal of Applied Econometrics, 16: 289-326.</w:t>
      </w:r>
    </w:p>
    <w:p w14:paraId="378A9DD5" w14:textId="77777777" w:rsidR="00C17A4D" w:rsidRPr="00075EE3" w:rsidRDefault="00C17A4D" w:rsidP="00925F1E">
      <w:pPr>
        <w:pStyle w:val="ListParagraph"/>
        <w:numPr>
          <w:ilvl w:val="0"/>
          <w:numId w:val="9"/>
        </w:numPr>
        <w:spacing w:after="0" w:line="240" w:lineRule="auto"/>
        <w:contextualSpacing w:val="0"/>
        <w:rPr>
          <w:rFonts w:asciiTheme="majorBidi" w:hAnsiTheme="majorBidi" w:cstheme="majorBidi"/>
          <w:sz w:val="24"/>
          <w:szCs w:val="24"/>
          <w:lang w:eastAsia="ja-JP"/>
        </w:rPr>
      </w:pPr>
      <w:proofErr w:type="spellStart"/>
      <w:r w:rsidRPr="00075EE3">
        <w:rPr>
          <w:rFonts w:asciiTheme="majorBidi" w:hAnsiTheme="majorBidi" w:cstheme="majorBidi"/>
          <w:sz w:val="24"/>
          <w:szCs w:val="24"/>
          <w:lang w:eastAsia="ja-JP"/>
        </w:rPr>
        <w:t>Petrevski</w:t>
      </w:r>
      <w:proofErr w:type="spellEnd"/>
      <w:r w:rsidRPr="00075EE3">
        <w:rPr>
          <w:rFonts w:asciiTheme="majorBidi" w:hAnsiTheme="majorBidi" w:cstheme="majorBidi"/>
          <w:sz w:val="24"/>
          <w:szCs w:val="24"/>
          <w:lang w:eastAsia="ja-JP"/>
        </w:rPr>
        <w:t xml:space="preserve">, G. And </w:t>
      </w:r>
      <w:proofErr w:type="spellStart"/>
      <w:r w:rsidRPr="00075EE3">
        <w:rPr>
          <w:rFonts w:asciiTheme="majorBidi" w:hAnsiTheme="majorBidi" w:cstheme="majorBidi"/>
          <w:sz w:val="24"/>
          <w:szCs w:val="24"/>
          <w:lang w:eastAsia="ja-JP"/>
        </w:rPr>
        <w:t>Jovanovsk</w:t>
      </w:r>
      <w:proofErr w:type="spellEnd"/>
      <w:r w:rsidRPr="00075EE3">
        <w:rPr>
          <w:rFonts w:asciiTheme="majorBidi" w:hAnsiTheme="majorBidi" w:cstheme="majorBidi"/>
          <w:sz w:val="24"/>
          <w:szCs w:val="24"/>
          <w:lang w:eastAsia="ja-JP"/>
        </w:rPr>
        <w:t xml:space="preserve">, K. (2010). “Demand for money in Macedonia”. SEER: Journal for </w:t>
      </w:r>
      <w:proofErr w:type="spellStart"/>
      <w:r w:rsidRPr="00075EE3">
        <w:rPr>
          <w:rFonts w:asciiTheme="majorBidi" w:hAnsiTheme="majorBidi" w:cstheme="majorBidi"/>
          <w:sz w:val="24"/>
          <w:szCs w:val="24"/>
          <w:lang w:eastAsia="ja-JP"/>
        </w:rPr>
        <w:t>Labour</w:t>
      </w:r>
      <w:proofErr w:type="spellEnd"/>
      <w:r w:rsidRPr="00075EE3">
        <w:rPr>
          <w:rFonts w:asciiTheme="majorBidi" w:hAnsiTheme="majorBidi" w:cstheme="majorBidi"/>
          <w:sz w:val="24"/>
          <w:szCs w:val="24"/>
          <w:lang w:eastAsia="ja-JP"/>
        </w:rPr>
        <w:t xml:space="preserve"> and Social Affairs in Eastern Europe, Vol. 13, No. 1, pp. 121-136.</w:t>
      </w:r>
    </w:p>
    <w:p w14:paraId="35CD9B13" w14:textId="77777777" w:rsidR="00C17A4D" w:rsidRPr="00075EE3" w:rsidRDefault="00C17A4D" w:rsidP="00925F1E">
      <w:pPr>
        <w:pStyle w:val="ListParagraph"/>
        <w:numPr>
          <w:ilvl w:val="0"/>
          <w:numId w:val="9"/>
        </w:numPr>
        <w:spacing w:after="0" w:line="240" w:lineRule="auto"/>
        <w:contextualSpacing w:val="0"/>
        <w:rPr>
          <w:rFonts w:asciiTheme="majorBidi" w:hAnsiTheme="majorBidi" w:cstheme="majorBidi"/>
          <w:sz w:val="24"/>
          <w:szCs w:val="24"/>
        </w:rPr>
      </w:pPr>
      <w:r w:rsidRPr="00075EE3">
        <w:rPr>
          <w:rFonts w:asciiTheme="majorBidi" w:hAnsiTheme="majorBidi" w:cstheme="majorBidi"/>
          <w:spacing w:val="5"/>
          <w:sz w:val="24"/>
          <w:szCs w:val="24"/>
          <w:shd w:val="clear" w:color="auto" w:fill="FFFFFF"/>
        </w:rPr>
        <w:t>Singh, R. And </w:t>
      </w:r>
      <w:proofErr w:type="spellStart"/>
      <w:r w:rsidRPr="00075EE3">
        <w:rPr>
          <w:rFonts w:asciiTheme="majorBidi" w:hAnsiTheme="majorBidi" w:cstheme="majorBidi"/>
          <w:spacing w:val="5"/>
          <w:sz w:val="24"/>
          <w:szCs w:val="24"/>
          <w:shd w:val="clear" w:color="auto" w:fill="FFFFFF"/>
        </w:rPr>
        <w:t>Saten</w:t>
      </w:r>
      <w:proofErr w:type="spellEnd"/>
      <w:r w:rsidRPr="00075EE3">
        <w:rPr>
          <w:rFonts w:asciiTheme="majorBidi" w:hAnsiTheme="majorBidi" w:cstheme="majorBidi"/>
          <w:spacing w:val="5"/>
          <w:sz w:val="24"/>
          <w:szCs w:val="24"/>
          <w:shd w:val="clear" w:color="auto" w:fill="FFFFFF"/>
        </w:rPr>
        <w:t>, K. (2010) "Some empirical evidence on the demand for money in the Pacific Island countries", </w:t>
      </w:r>
      <w:r w:rsidRPr="00075EE3">
        <w:rPr>
          <w:rFonts w:asciiTheme="majorBidi" w:hAnsiTheme="majorBidi" w:cstheme="majorBidi"/>
          <w:sz w:val="24"/>
          <w:szCs w:val="24"/>
        </w:rPr>
        <w:t>Studies in Economics and Finance</w:t>
      </w:r>
      <w:r w:rsidRPr="00075EE3">
        <w:rPr>
          <w:rFonts w:asciiTheme="majorBidi" w:hAnsiTheme="majorBidi" w:cstheme="majorBidi"/>
          <w:spacing w:val="5"/>
          <w:sz w:val="24"/>
          <w:szCs w:val="24"/>
          <w:shd w:val="clear" w:color="auto" w:fill="FFFFFF"/>
        </w:rPr>
        <w:t>, Vol. 27 Issue: 3, pp.211-222.</w:t>
      </w:r>
    </w:p>
    <w:p w14:paraId="52DC8820" w14:textId="0A4BF060" w:rsidR="002935E0" w:rsidRDefault="005F418E" w:rsidP="00354146">
      <w:pPr>
        <w:pStyle w:val="ListParagraph"/>
        <w:numPr>
          <w:ilvl w:val="0"/>
          <w:numId w:val="9"/>
        </w:numPr>
        <w:spacing w:after="0" w:line="240" w:lineRule="auto"/>
        <w:contextualSpacing w:val="0"/>
        <w:rPr>
          <w:rFonts w:asciiTheme="majorBidi" w:hAnsiTheme="majorBidi" w:cstheme="majorBidi"/>
          <w:spacing w:val="5"/>
          <w:sz w:val="24"/>
          <w:szCs w:val="24"/>
          <w:shd w:val="clear" w:color="auto" w:fill="FFFFFF"/>
        </w:rPr>
      </w:pPr>
      <w:r w:rsidRPr="00075EE3">
        <w:rPr>
          <w:rFonts w:asciiTheme="majorBidi" w:hAnsiTheme="majorBidi" w:cstheme="majorBidi"/>
          <w:spacing w:val="5"/>
          <w:sz w:val="24"/>
          <w:szCs w:val="24"/>
          <w:shd w:val="clear" w:color="auto" w:fill="FFFFFF"/>
        </w:rPr>
        <w:t>Steven, L</w:t>
      </w:r>
      <w:proofErr w:type="gramStart"/>
      <w:r w:rsidRPr="00075EE3">
        <w:rPr>
          <w:rFonts w:asciiTheme="majorBidi" w:hAnsiTheme="majorBidi" w:cstheme="majorBidi"/>
          <w:spacing w:val="5"/>
          <w:sz w:val="24"/>
          <w:szCs w:val="24"/>
          <w:shd w:val="clear" w:color="auto" w:fill="FFFFFF"/>
        </w:rPr>
        <w:t>.(</w:t>
      </w:r>
      <w:proofErr w:type="gramEnd"/>
      <w:r w:rsidRPr="00075EE3">
        <w:rPr>
          <w:rFonts w:asciiTheme="majorBidi" w:hAnsiTheme="majorBidi" w:cstheme="majorBidi"/>
          <w:spacing w:val="5"/>
          <w:sz w:val="24"/>
          <w:szCs w:val="24"/>
          <w:shd w:val="clear" w:color="auto" w:fill="FFFFFF"/>
        </w:rPr>
        <w:t xml:space="preserve">2003). Microeconomics policy (2 </w:t>
      </w:r>
      <w:proofErr w:type="spellStart"/>
      <w:r w:rsidRPr="00075EE3">
        <w:rPr>
          <w:rFonts w:asciiTheme="majorBidi" w:hAnsiTheme="majorBidi" w:cstheme="majorBidi"/>
          <w:spacing w:val="5"/>
          <w:sz w:val="24"/>
          <w:szCs w:val="24"/>
          <w:shd w:val="clear" w:color="auto" w:fill="FFFFFF"/>
        </w:rPr>
        <w:t>nd</w:t>
      </w:r>
      <w:proofErr w:type="spellEnd"/>
      <w:r w:rsidRPr="00075EE3">
        <w:rPr>
          <w:rFonts w:asciiTheme="majorBidi" w:hAnsiTheme="majorBidi" w:cstheme="majorBidi"/>
          <w:spacing w:val="5"/>
          <w:sz w:val="24"/>
          <w:szCs w:val="24"/>
          <w:shd w:val="clear" w:color="auto" w:fill="FFFFFF"/>
        </w:rPr>
        <w:t xml:space="preserve"> </w:t>
      </w:r>
      <w:proofErr w:type="gramStart"/>
      <w:r w:rsidRPr="00075EE3">
        <w:rPr>
          <w:rFonts w:asciiTheme="majorBidi" w:hAnsiTheme="majorBidi" w:cstheme="majorBidi"/>
          <w:spacing w:val="5"/>
          <w:sz w:val="24"/>
          <w:szCs w:val="24"/>
          <w:shd w:val="clear" w:color="auto" w:fill="FFFFFF"/>
        </w:rPr>
        <w:t>ed</w:t>
      </w:r>
      <w:proofErr w:type="gramEnd"/>
      <w:r w:rsidRPr="00075EE3">
        <w:rPr>
          <w:rFonts w:asciiTheme="majorBidi" w:hAnsiTheme="majorBidi" w:cstheme="majorBidi"/>
          <w:spacing w:val="5"/>
          <w:sz w:val="24"/>
          <w:szCs w:val="24"/>
          <w:shd w:val="clear" w:color="auto" w:fill="FFFFFF"/>
        </w:rPr>
        <w:t>.). Edward Elgar Publisher, New York.</w:t>
      </w:r>
    </w:p>
    <w:p w14:paraId="1E5152CB" w14:textId="77777777" w:rsidR="00354146" w:rsidRDefault="00354146" w:rsidP="00354146">
      <w:pPr>
        <w:spacing w:after="0" w:line="240" w:lineRule="auto"/>
        <w:rPr>
          <w:rFonts w:asciiTheme="majorBidi" w:hAnsiTheme="majorBidi" w:cstheme="majorBidi"/>
          <w:spacing w:val="5"/>
          <w:sz w:val="24"/>
          <w:szCs w:val="24"/>
          <w:shd w:val="clear" w:color="auto" w:fill="FFFFFF"/>
        </w:rPr>
      </w:pPr>
    </w:p>
    <w:p w14:paraId="3F22A0AD" w14:textId="77777777" w:rsidR="00354146" w:rsidRPr="00354146" w:rsidRDefault="00354146" w:rsidP="00354146">
      <w:pPr>
        <w:spacing w:after="0" w:line="240" w:lineRule="auto"/>
        <w:rPr>
          <w:rFonts w:asciiTheme="majorBidi" w:hAnsiTheme="majorBidi" w:cstheme="majorBidi"/>
          <w:spacing w:val="5"/>
          <w:sz w:val="24"/>
          <w:szCs w:val="24"/>
          <w:shd w:val="clear" w:color="auto" w:fill="FFFFFF"/>
        </w:rPr>
      </w:pPr>
      <w:bookmarkStart w:id="0" w:name="_GoBack"/>
      <w:bookmarkEnd w:id="0"/>
    </w:p>
    <w:p w14:paraId="7AA2EFC1" w14:textId="77777777" w:rsidR="008B78A4" w:rsidRDefault="008B78A4" w:rsidP="003F089E">
      <w:pPr>
        <w:pStyle w:val="Title"/>
        <w:spacing w:line="360" w:lineRule="auto"/>
        <w:rPr>
          <w:b/>
          <w:bCs/>
          <w:sz w:val="28"/>
          <w:szCs w:val="28"/>
        </w:rPr>
      </w:pPr>
      <w:r w:rsidRPr="00766DF8">
        <w:rPr>
          <w:b/>
          <w:bCs/>
          <w:sz w:val="28"/>
          <w:szCs w:val="28"/>
        </w:rPr>
        <w:lastRenderedPageBreak/>
        <w:t>Appendix</w:t>
      </w:r>
      <w:r>
        <w:rPr>
          <w:b/>
          <w:bCs/>
          <w:sz w:val="28"/>
          <w:szCs w:val="28"/>
        </w:rPr>
        <w:t xml:space="preserve"> A</w:t>
      </w:r>
    </w:p>
    <w:p w14:paraId="57D4AD68" w14:textId="53B37B76" w:rsidR="008B78A4" w:rsidRPr="00766DF8" w:rsidRDefault="008B78A4" w:rsidP="008B78A4">
      <w:pPr>
        <w:pStyle w:val="Title"/>
        <w:spacing w:line="360" w:lineRule="auto"/>
        <w:rPr>
          <w:b/>
          <w:bCs/>
          <w:sz w:val="28"/>
          <w:szCs w:val="28"/>
        </w:rPr>
      </w:pPr>
      <w:r w:rsidRPr="00766DF8">
        <w:rPr>
          <w:b/>
          <w:bCs/>
          <w:sz w:val="28"/>
          <w:szCs w:val="28"/>
        </w:rPr>
        <w:t>Augmented Dickey–Fuller test</w:t>
      </w:r>
    </w:p>
    <w:tbl>
      <w:tblPr>
        <w:tblW w:w="8622" w:type="dxa"/>
        <w:jc w:val="center"/>
        <w:tblInd w:w="93" w:type="dxa"/>
        <w:tblLook w:val="04A0" w:firstRow="1" w:lastRow="0" w:firstColumn="1" w:lastColumn="0" w:noHBand="0" w:noVBand="1"/>
      </w:tblPr>
      <w:tblGrid>
        <w:gridCol w:w="2669"/>
        <w:gridCol w:w="1259"/>
        <w:gridCol w:w="1259"/>
        <w:gridCol w:w="1493"/>
        <w:gridCol w:w="1942"/>
      </w:tblGrid>
      <w:tr w:rsidR="00EB40EF" w:rsidRPr="00936E61" w14:paraId="384E24D4" w14:textId="77777777" w:rsidTr="003F089E">
        <w:trPr>
          <w:trHeight w:val="397"/>
          <w:jc w:val="center"/>
        </w:trPr>
        <w:tc>
          <w:tcPr>
            <w:tcW w:w="2669" w:type="dxa"/>
            <w:tcBorders>
              <w:top w:val="nil"/>
              <w:left w:val="nil"/>
              <w:bottom w:val="nil"/>
              <w:right w:val="nil"/>
            </w:tcBorders>
            <w:shd w:val="clear" w:color="auto" w:fill="auto"/>
            <w:noWrap/>
            <w:vAlign w:val="bottom"/>
            <w:hideMark/>
          </w:tcPr>
          <w:p w14:paraId="31E4138D" w14:textId="77777777" w:rsidR="00EB40EF" w:rsidRPr="00936E61" w:rsidRDefault="00EB40EF" w:rsidP="008316D3">
            <w:pPr>
              <w:spacing w:after="0" w:line="240" w:lineRule="auto"/>
              <w:rPr>
                <w:rFonts w:ascii="Calibri" w:eastAsia="Times New Roman" w:hAnsi="Calibri" w:cs="Calibri"/>
                <w:color w:val="000000"/>
              </w:rPr>
            </w:pP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C451" w14:textId="77777777" w:rsidR="00EB40EF" w:rsidRPr="00936E61" w:rsidRDefault="00EB40EF" w:rsidP="008316D3">
            <w:pPr>
              <w:spacing w:after="0" w:line="240" w:lineRule="auto"/>
              <w:jc w:val="center"/>
              <w:rPr>
                <w:rFonts w:ascii="Times New Roman" w:eastAsia="Times New Roman" w:hAnsi="Times New Roman" w:cs="Times New Roman"/>
                <w:color w:val="000000"/>
                <w:sz w:val="28"/>
                <w:szCs w:val="28"/>
              </w:rPr>
            </w:pPr>
            <w:r w:rsidRPr="00936E61">
              <w:rPr>
                <w:rFonts w:ascii="Times New Roman" w:eastAsia="Times New Roman" w:hAnsi="Times New Roman" w:cs="Times New Roman"/>
                <w:color w:val="000000"/>
                <w:sz w:val="28"/>
                <w:szCs w:val="28"/>
              </w:rPr>
              <w:t>Unit root I(0)</w:t>
            </w:r>
          </w:p>
        </w:tc>
      </w:tr>
      <w:tr w:rsidR="00EB40EF" w:rsidRPr="00936E61" w14:paraId="2C5C7E3F" w14:textId="77777777" w:rsidTr="003F089E">
        <w:trPr>
          <w:trHeight w:val="318"/>
          <w:jc w:val="center"/>
        </w:trPr>
        <w:tc>
          <w:tcPr>
            <w:tcW w:w="2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7A4D8"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Variable</w:t>
            </w:r>
          </w:p>
        </w:tc>
        <w:tc>
          <w:tcPr>
            <w:tcW w:w="1259" w:type="dxa"/>
            <w:tcBorders>
              <w:top w:val="nil"/>
              <w:left w:val="nil"/>
              <w:bottom w:val="single" w:sz="4" w:space="0" w:color="auto"/>
              <w:right w:val="single" w:sz="4" w:space="0" w:color="auto"/>
            </w:tcBorders>
            <w:shd w:val="clear" w:color="auto" w:fill="auto"/>
            <w:noWrap/>
            <w:vAlign w:val="bottom"/>
            <w:hideMark/>
          </w:tcPr>
          <w:p w14:paraId="59ABC56A"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Log (M1/P)</w:t>
            </w:r>
          </w:p>
        </w:tc>
        <w:tc>
          <w:tcPr>
            <w:tcW w:w="1259" w:type="dxa"/>
            <w:tcBorders>
              <w:top w:val="nil"/>
              <w:left w:val="nil"/>
              <w:bottom w:val="single" w:sz="4" w:space="0" w:color="auto"/>
              <w:right w:val="single" w:sz="4" w:space="0" w:color="auto"/>
            </w:tcBorders>
            <w:shd w:val="clear" w:color="auto" w:fill="auto"/>
            <w:noWrap/>
            <w:vAlign w:val="bottom"/>
            <w:hideMark/>
          </w:tcPr>
          <w:p w14:paraId="2DC15045"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Log (M2/P)</w:t>
            </w:r>
          </w:p>
        </w:tc>
        <w:tc>
          <w:tcPr>
            <w:tcW w:w="1493" w:type="dxa"/>
            <w:tcBorders>
              <w:top w:val="nil"/>
              <w:left w:val="nil"/>
              <w:bottom w:val="single" w:sz="4" w:space="0" w:color="auto"/>
              <w:right w:val="single" w:sz="4" w:space="0" w:color="auto"/>
            </w:tcBorders>
            <w:shd w:val="clear" w:color="auto" w:fill="auto"/>
            <w:noWrap/>
            <w:vAlign w:val="bottom"/>
            <w:hideMark/>
          </w:tcPr>
          <w:p w14:paraId="6C313BF5"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Log Real GDP</w:t>
            </w:r>
          </w:p>
        </w:tc>
        <w:tc>
          <w:tcPr>
            <w:tcW w:w="1942" w:type="dxa"/>
            <w:tcBorders>
              <w:top w:val="nil"/>
              <w:left w:val="nil"/>
              <w:bottom w:val="single" w:sz="4" w:space="0" w:color="auto"/>
              <w:right w:val="single" w:sz="4" w:space="0" w:color="auto"/>
            </w:tcBorders>
            <w:shd w:val="clear" w:color="auto" w:fill="auto"/>
            <w:noWrap/>
            <w:vAlign w:val="bottom"/>
            <w:hideMark/>
          </w:tcPr>
          <w:p w14:paraId="37D61E7D"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Real Interest rate</w:t>
            </w:r>
          </w:p>
        </w:tc>
      </w:tr>
      <w:tr w:rsidR="00EB40EF" w:rsidRPr="00936E61" w14:paraId="6BC967E0" w14:textId="77777777" w:rsidTr="003F089E">
        <w:trPr>
          <w:trHeight w:val="318"/>
          <w:jc w:val="center"/>
        </w:trPr>
        <w:tc>
          <w:tcPr>
            <w:tcW w:w="2669" w:type="dxa"/>
            <w:tcBorders>
              <w:top w:val="nil"/>
              <w:left w:val="single" w:sz="4" w:space="0" w:color="auto"/>
              <w:bottom w:val="single" w:sz="4" w:space="0" w:color="auto"/>
              <w:right w:val="single" w:sz="4" w:space="0" w:color="auto"/>
            </w:tcBorders>
            <w:shd w:val="clear" w:color="auto" w:fill="auto"/>
            <w:noWrap/>
            <w:vAlign w:val="bottom"/>
            <w:hideMark/>
          </w:tcPr>
          <w:p w14:paraId="736412BF"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T -Statistics at Constant</w:t>
            </w:r>
          </w:p>
        </w:tc>
        <w:tc>
          <w:tcPr>
            <w:tcW w:w="1259" w:type="dxa"/>
            <w:tcBorders>
              <w:top w:val="nil"/>
              <w:left w:val="nil"/>
              <w:bottom w:val="single" w:sz="4" w:space="0" w:color="auto"/>
              <w:right w:val="single" w:sz="4" w:space="0" w:color="auto"/>
            </w:tcBorders>
            <w:shd w:val="clear" w:color="auto" w:fill="auto"/>
            <w:noWrap/>
            <w:vAlign w:val="bottom"/>
          </w:tcPr>
          <w:p w14:paraId="61301DC0" w14:textId="294DBFF1"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-1.780802</w:t>
            </w:r>
          </w:p>
        </w:tc>
        <w:tc>
          <w:tcPr>
            <w:tcW w:w="1259" w:type="dxa"/>
            <w:tcBorders>
              <w:top w:val="nil"/>
              <w:left w:val="nil"/>
              <w:bottom w:val="single" w:sz="4" w:space="0" w:color="auto"/>
              <w:right w:val="single" w:sz="4" w:space="0" w:color="auto"/>
            </w:tcBorders>
            <w:shd w:val="clear" w:color="auto" w:fill="auto"/>
            <w:noWrap/>
            <w:vAlign w:val="bottom"/>
          </w:tcPr>
          <w:p w14:paraId="0DF22C0A" w14:textId="6B21F4EC"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-1.740185</w:t>
            </w:r>
          </w:p>
        </w:tc>
        <w:tc>
          <w:tcPr>
            <w:tcW w:w="1493" w:type="dxa"/>
            <w:tcBorders>
              <w:top w:val="nil"/>
              <w:left w:val="nil"/>
              <w:bottom w:val="single" w:sz="4" w:space="0" w:color="auto"/>
              <w:right w:val="single" w:sz="4" w:space="0" w:color="auto"/>
            </w:tcBorders>
            <w:shd w:val="clear" w:color="auto" w:fill="auto"/>
            <w:noWrap/>
            <w:vAlign w:val="bottom"/>
          </w:tcPr>
          <w:p w14:paraId="1E903495" w14:textId="37BFE274"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-2.421842</w:t>
            </w:r>
          </w:p>
        </w:tc>
        <w:tc>
          <w:tcPr>
            <w:tcW w:w="1942" w:type="dxa"/>
            <w:tcBorders>
              <w:top w:val="nil"/>
              <w:left w:val="nil"/>
              <w:bottom w:val="single" w:sz="4" w:space="0" w:color="auto"/>
              <w:right w:val="single" w:sz="4" w:space="0" w:color="auto"/>
            </w:tcBorders>
            <w:shd w:val="clear" w:color="auto" w:fill="auto"/>
            <w:noWrap/>
            <w:vAlign w:val="bottom"/>
          </w:tcPr>
          <w:p w14:paraId="1D3DED68" w14:textId="68AD0BC4"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-3.566330</w:t>
            </w:r>
          </w:p>
        </w:tc>
      </w:tr>
      <w:tr w:rsidR="00EB40EF" w:rsidRPr="00936E61" w14:paraId="0C5263A6" w14:textId="77777777" w:rsidTr="003F089E">
        <w:trPr>
          <w:trHeight w:val="318"/>
          <w:jc w:val="center"/>
        </w:trPr>
        <w:tc>
          <w:tcPr>
            <w:tcW w:w="2669" w:type="dxa"/>
            <w:tcBorders>
              <w:top w:val="nil"/>
              <w:left w:val="single" w:sz="4" w:space="0" w:color="auto"/>
              <w:bottom w:val="single" w:sz="4" w:space="0" w:color="auto"/>
              <w:right w:val="single" w:sz="4" w:space="0" w:color="auto"/>
            </w:tcBorders>
            <w:shd w:val="clear" w:color="auto" w:fill="auto"/>
            <w:noWrap/>
            <w:vAlign w:val="bottom"/>
            <w:hideMark/>
          </w:tcPr>
          <w:p w14:paraId="28A2E5F3"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P Value</w:t>
            </w:r>
          </w:p>
        </w:tc>
        <w:tc>
          <w:tcPr>
            <w:tcW w:w="1259" w:type="dxa"/>
            <w:tcBorders>
              <w:top w:val="nil"/>
              <w:left w:val="nil"/>
              <w:bottom w:val="single" w:sz="4" w:space="0" w:color="auto"/>
              <w:right w:val="single" w:sz="4" w:space="0" w:color="auto"/>
            </w:tcBorders>
            <w:shd w:val="clear" w:color="auto" w:fill="auto"/>
            <w:noWrap/>
            <w:vAlign w:val="bottom"/>
          </w:tcPr>
          <w:p w14:paraId="0C5C7293" w14:textId="7A68EDEA"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0.6974</w:t>
            </w:r>
          </w:p>
        </w:tc>
        <w:tc>
          <w:tcPr>
            <w:tcW w:w="1259" w:type="dxa"/>
            <w:tcBorders>
              <w:top w:val="nil"/>
              <w:left w:val="nil"/>
              <w:bottom w:val="single" w:sz="4" w:space="0" w:color="auto"/>
              <w:right w:val="single" w:sz="4" w:space="0" w:color="auto"/>
            </w:tcBorders>
            <w:shd w:val="clear" w:color="auto" w:fill="auto"/>
            <w:noWrap/>
            <w:vAlign w:val="bottom"/>
          </w:tcPr>
          <w:p w14:paraId="51A415F7" w14:textId="4A626580"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0.7166</w:t>
            </w:r>
          </w:p>
        </w:tc>
        <w:tc>
          <w:tcPr>
            <w:tcW w:w="1493" w:type="dxa"/>
            <w:tcBorders>
              <w:top w:val="nil"/>
              <w:left w:val="nil"/>
              <w:bottom w:val="single" w:sz="4" w:space="0" w:color="auto"/>
              <w:right w:val="single" w:sz="4" w:space="0" w:color="auto"/>
            </w:tcBorders>
            <w:shd w:val="clear" w:color="auto" w:fill="auto"/>
            <w:noWrap/>
            <w:vAlign w:val="bottom"/>
          </w:tcPr>
          <w:p w14:paraId="1EEB9726" w14:textId="5D55C306"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0.3639</w:t>
            </w:r>
          </w:p>
        </w:tc>
        <w:tc>
          <w:tcPr>
            <w:tcW w:w="1942" w:type="dxa"/>
            <w:tcBorders>
              <w:top w:val="nil"/>
              <w:left w:val="nil"/>
              <w:bottom w:val="single" w:sz="4" w:space="0" w:color="auto"/>
              <w:right w:val="single" w:sz="4" w:space="0" w:color="auto"/>
            </w:tcBorders>
            <w:shd w:val="clear" w:color="auto" w:fill="auto"/>
            <w:noWrap/>
            <w:vAlign w:val="bottom"/>
          </w:tcPr>
          <w:p w14:paraId="4F124E4B" w14:textId="00BEE143"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0.0455</w:t>
            </w:r>
          </w:p>
        </w:tc>
      </w:tr>
      <w:tr w:rsidR="00EB40EF" w:rsidRPr="00936E61" w14:paraId="78B8FBEE" w14:textId="77777777" w:rsidTr="003F089E">
        <w:trPr>
          <w:trHeight w:val="318"/>
          <w:jc w:val="center"/>
        </w:trPr>
        <w:tc>
          <w:tcPr>
            <w:tcW w:w="2669" w:type="dxa"/>
            <w:tcBorders>
              <w:top w:val="nil"/>
              <w:left w:val="single" w:sz="4" w:space="0" w:color="auto"/>
              <w:bottom w:val="single" w:sz="4" w:space="0" w:color="auto"/>
              <w:right w:val="single" w:sz="4" w:space="0" w:color="auto"/>
            </w:tcBorders>
            <w:shd w:val="clear" w:color="auto" w:fill="auto"/>
            <w:noWrap/>
            <w:vAlign w:val="bottom"/>
            <w:hideMark/>
          </w:tcPr>
          <w:p w14:paraId="4FC586F5"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5% Critical Value</w:t>
            </w:r>
          </w:p>
        </w:tc>
        <w:tc>
          <w:tcPr>
            <w:tcW w:w="1259" w:type="dxa"/>
            <w:tcBorders>
              <w:top w:val="nil"/>
              <w:left w:val="nil"/>
              <w:bottom w:val="single" w:sz="4" w:space="0" w:color="auto"/>
              <w:right w:val="single" w:sz="4" w:space="0" w:color="auto"/>
            </w:tcBorders>
            <w:shd w:val="clear" w:color="auto" w:fill="auto"/>
            <w:noWrap/>
            <w:vAlign w:val="bottom"/>
          </w:tcPr>
          <w:p w14:paraId="67D752EC" w14:textId="7883460D"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-3.513075</w:t>
            </w:r>
          </w:p>
        </w:tc>
        <w:tc>
          <w:tcPr>
            <w:tcW w:w="1259" w:type="dxa"/>
            <w:tcBorders>
              <w:top w:val="nil"/>
              <w:left w:val="nil"/>
              <w:bottom w:val="single" w:sz="4" w:space="0" w:color="auto"/>
              <w:right w:val="single" w:sz="4" w:space="0" w:color="auto"/>
            </w:tcBorders>
            <w:shd w:val="clear" w:color="auto" w:fill="auto"/>
            <w:noWrap/>
            <w:vAlign w:val="bottom"/>
          </w:tcPr>
          <w:p w14:paraId="4A95137B" w14:textId="0137006E"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-3.513075</w:t>
            </w:r>
          </w:p>
        </w:tc>
        <w:tc>
          <w:tcPr>
            <w:tcW w:w="1493" w:type="dxa"/>
            <w:tcBorders>
              <w:top w:val="nil"/>
              <w:left w:val="nil"/>
              <w:bottom w:val="single" w:sz="4" w:space="0" w:color="auto"/>
              <w:right w:val="single" w:sz="4" w:space="0" w:color="auto"/>
            </w:tcBorders>
            <w:shd w:val="clear" w:color="auto" w:fill="auto"/>
            <w:noWrap/>
            <w:vAlign w:val="bottom"/>
          </w:tcPr>
          <w:p w14:paraId="5419372A" w14:textId="23FE7B58"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-3.513075</w:t>
            </w:r>
          </w:p>
        </w:tc>
        <w:tc>
          <w:tcPr>
            <w:tcW w:w="1942" w:type="dxa"/>
            <w:tcBorders>
              <w:top w:val="nil"/>
              <w:left w:val="nil"/>
              <w:bottom w:val="single" w:sz="4" w:space="0" w:color="auto"/>
              <w:right w:val="single" w:sz="4" w:space="0" w:color="auto"/>
            </w:tcBorders>
            <w:shd w:val="clear" w:color="auto" w:fill="auto"/>
            <w:noWrap/>
            <w:vAlign w:val="bottom"/>
          </w:tcPr>
          <w:p w14:paraId="66662C29" w14:textId="1A9476F3"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-3.523623</w:t>
            </w:r>
          </w:p>
        </w:tc>
      </w:tr>
    </w:tbl>
    <w:p w14:paraId="6BA5CDE6" w14:textId="77777777" w:rsidR="00EB40EF" w:rsidRDefault="00EB40EF" w:rsidP="00EB40EF">
      <w:pPr>
        <w:rPr>
          <w:lang w:eastAsia="ja-JP"/>
        </w:rPr>
      </w:pPr>
    </w:p>
    <w:tbl>
      <w:tblPr>
        <w:tblW w:w="8651" w:type="dxa"/>
        <w:jc w:val="center"/>
        <w:tblInd w:w="93" w:type="dxa"/>
        <w:tblLook w:val="04A0" w:firstRow="1" w:lastRow="0" w:firstColumn="1" w:lastColumn="0" w:noHBand="0" w:noVBand="1"/>
      </w:tblPr>
      <w:tblGrid>
        <w:gridCol w:w="2629"/>
        <w:gridCol w:w="1274"/>
        <w:gridCol w:w="1274"/>
        <w:gridCol w:w="1510"/>
        <w:gridCol w:w="1964"/>
      </w:tblGrid>
      <w:tr w:rsidR="00EB40EF" w:rsidRPr="00936E61" w14:paraId="3857CFBD" w14:textId="77777777" w:rsidTr="003F089E">
        <w:trPr>
          <w:trHeight w:val="345"/>
          <w:jc w:val="center"/>
        </w:trPr>
        <w:tc>
          <w:tcPr>
            <w:tcW w:w="2629" w:type="dxa"/>
            <w:tcBorders>
              <w:top w:val="nil"/>
              <w:left w:val="nil"/>
              <w:bottom w:val="nil"/>
              <w:right w:val="nil"/>
            </w:tcBorders>
            <w:shd w:val="clear" w:color="auto" w:fill="auto"/>
            <w:noWrap/>
            <w:vAlign w:val="bottom"/>
            <w:hideMark/>
          </w:tcPr>
          <w:p w14:paraId="52D8D4E2" w14:textId="77777777" w:rsidR="00EB40EF" w:rsidRPr="00936E61" w:rsidRDefault="00EB40EF" w:rsidP="008316D3">
            <w:pPr>
              <w:spacing w:after="0" w:line="240" w:lineRule="auto"/>
              <w:rPr>
                <w:rFonts w:ascii="Calibri" w:eastAsia="Times New Roman" w:hAnsi="Calibri" w:cs="Calibri"/>
                <w:color w:val="000000"/>
              </w:rPr>
            </w:pPr>
          </w:p>
        </w:tc>
        <w:tc>
          <w:tcPr>
            <w:tcW w:w="60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BC455" w14:textId="77777777" w:rsidR="00EB40EF" w:rsidRPr="00936E61" w:rsidRDefault="00EB40EF" w:rsidP="008316D3">
            <w:pPr>
              <w:spacing w:after="0" w:line="240" w:lineRule="auto"/>
              <w:jc w:val="center"/>
              <w:rPr>
                <w:rFonts w:ascii="Times New Roman" w:eastAsia="Times New Roman" w:hAnsi="Times New Roman" w:cs="Times New Roman"/>
                <w:color w:val="000000"/>
                <w:sz w:val="28"/>
                <w:szCs w:val="28"/>
              </w:rPr>
            </w:pPr>
            <w:r w:rsidRPr="00936E61">
              <w:rPr>
                <w:rFonts w:ascii="Times New Roman" w:eastAsia="Times New Roman" w:hAnsi="Times New Roman" w:cs="Times New Roman"/>
                <w:color w:val="000000"/>
                <w:sz w:val="28"/>
                <w:szCs w:val="28"/>
              </w:rPr>
              <w:t>Unit root I(1)</w:t>
            </w:r>
          </w:p>
        </w:tc>
      </w:tr>
      <w:tr w:rsidR="00EB40EF" w:rsidRPr="00936E61" w14:paraId="29219E91" w14:textId="77777777" w:rsidTr="003F089E">
        <w:trPr>
          <w:trHeight w:val="276"/>
          <w:jc w:val="center"/>
        </w:trPr>
        <w:tc>
          <w:tcPr>
            <w:tcW w:w="2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95DDA"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Variable</w:t>
            </w:r>
          </w:p>
        </w:tc>
        <w:tc>
          <w:tcPr>
            <w:tcW w:w="1274" w:type="dxa"/>
            <w:tcBorders>
              <w:top w:val="nil"/>
              <w:left w:val="nil"/>
              <w:bottom w:val="single" w:sz="4" w:space="0" w:color="auto"/>
              <w:right w:val="single" w:sz="4" w:space="0" w:color="auto"/>
            </w:tcBorders>
            <w:shd w:val="clear" w:color="auto" w:fill="auto"/>
            <w:noWrap/>
            <w:vAlign w:val="bottom"/>
            <w:hideMark/>
          </w:tcPr>
          <w:p w14:paraId="17224605"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Log (M1/P)</w:t>
            </w:r>
          </w:p>
        </w:tc>
        <w:tc>
          <w:tcPr>
            <w:tcW w:w="1274" w:type="dxa"/>
            <w:tcBorders>
              <w:top w:val="nil"/>
              <w:left w:val="nil"/>
              <w:bottom w:val="single" w:sz="4" w:space="0" w:color="auto"/>
              <w:right w:val="single" w:sz="4" w:space="0" w:color="auto"/>
            </w:tcBorders>
            <w:shd w:val="clear" w:color="auto" w:fill="auto"/>
            <w:noWrap/>
            <w:vAlign w:val="bottom"/>
            <w:hideMark/>
          </w:tcPr>
          <w:p w14:paraId="18E4EEC8"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Log (M2/P)</w:t>
            </w:r>
          </w:p>
        </w:tc>
        <w:tc>
          <w:tcPr>
            <w:tcW w:w="1510" w:type="dxa"/>
            <w:tcBorders>
              <w:top w:val="nil"/>
              <w:left w:val="nil"/>
              <w:bottom w:val="single" w:sz="4" w:space="0" w:color="auto"/>
              <w:right w:val="single" w:sz="4" w:space="0" w:color="auto"/>
            </w:tcBorders>
            <w:shd w:val="clear" w:color="auto" w:fill="auto"/>
            <w:noWrap/>
            <w:vAlign w:val="bottom"/>
            <w:hideMark/>
          </w:tcPr>
          <w:p w14:paraId="21A934A4"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Log Real GDP</w:t>
            </w:r>
          </w:p>
        </w:tc>
        <w:tc>
          <w:tcPr>
            <w:tcW w:w="1964" w:type="dxa"/>
            <w:tcBorders>
              <w:top w:val="nil"/>
              <w:left w:val="nil"/>
              <w:bottom w:val="single" w:sz="4" w:space="0" w:color="auto"/>
              <w:right w:val="single" w:sz="4" w:space="0" w:color="auto"/>
            </w:tcBorders>
            <w:shd w:val="clear" w:color="auto" w:fill="auto"/>
            <w:noWrap/>
            <w:vAlign w:val="bottom"/>
            <w:hideMark/>
          </w:tcPr>
          <w:p w14:paraId="73554414"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Real Interest rate</w:t>
            </w:r>
          </w:p>
        </w:tc>
      </w:tr>
      <w:tr w:rsidR="00EB40EF" w:rsidRPr="00936E61" w14:paraId="4BA9A3F2" w14:textId="77777777" w:rsidTr="003F089E">
        <w:trPr>
          <w:trHeight w:val="276"/>
          <w:jc w:val="center"/>
        </w:trPr>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09CCD85A"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T -Statistics at Constant</w:t>
            </w:r>
          </w:p>
        </w:tc>
        <w:tc>
          <w:tcPr>
            <w:tcW w:w="1274" w:type="dxa"/>
            <w:tcBorders>
              <w:top w:val="nil"/>
              <w:left w:val="nil"/>
              <w:bottom w:val="single" w:sz="4" w:space="0" w:color="auto"/>
              <w:right w:val="single" w:sz="4" w:space="0" w:color="auto"/>
            </w:tcBorders>
            <w:shd w:val="clear" w:color="auto" w:fill="auto"/>
            <w:noWrap/>
            <w:vAlign w:val="bottom"/>
          </w:tcPr>
          <w:p w14:paraId="1294A69A" w14:textId="05FA1096"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-6.921593</w:t>
            </w:r>
          </w:p>
        </w:tc>
        <w:tc>
          <w:tcPr>
            <w:tcW w:w="1274" w:type="dxa"/>
            <w:tcBorders>
              <w:top w:val="nil"/>
              <w:left w:val="nil"/>
              <w:bottom w:val="single" w:sz="4" w:space="0" w:color="auto"/>
              <w:right w:val="single" w:sz="4" w:space="0" w:color="auto"/>
            </w:tcBorders>
            <w:shd w:val="clear" w:color="auto" w:fill="auto"/>
            <w:noWrap/>
            <w:vAlign w:val="bottom"/>
          </w:tcPr>
          <w:p w14:paraId="6BC8145F" w14:textId="57AD9B22"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-6.977951</w:t>
            </w:r>
          </w:p>
        </w:tc>
        <w:tc>
          <w:tcPr>
            <w:tcW w:w="1510" w:type="dxa"/>
            <w:tcBorders>
              <w:top w:val="nil"/>
              <w:left w:val="nil"/>
              <w:bottom w:val="single" w:sz="4" w:space="0" w:color="auto"/>
              <w:right w:val="single" w:sz="4" w:space="0" w:color="auto"/>
            </w:tcBorders>
            <w:shd w:val="clear" w:color="auto" w:fill="auto"/>
            <w:noWrap/>
            <w:vAlign w:val="bottom"/>
          </w:tcPr>
          <w:p w14:paraId="75C263B7" w14:textId="21533C1F"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-6.526074</w:t>
            </w:r>
          </w:p>
        </w:tc>
        <w:tc>
          <w:tcPr>
            <w:tcW w:w="1964" w:type="dxa"/>
            <w:tcBorders>
              <w:top w:val="nil"/>
              <w:left w:val="nil"/>
              <w:bottom w:val="single" w:sz="4" w:space="0" w:color="auto"/>
              <w:right w:val="single" w:sz="4" w:space="0" w:color="auto"/>
            </w:tcBorders>
            <w:shd w:val="clear" w:color="auto" w:fill="auto"/>
            <w:noWrap/>
            <w:vAlign w:val="bottom"/>
          </w:tcPr>
          <w:p w14:paraId="3D785034" w14:textId="62CD0FE2"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-8.028749</w:t>
            </w:r>
          </w:p>
        </w:tc>
      </w:tr>
      <w:tr w:rsidR="00EB40EF" w:rsidRPr="00936E61" w14:paraId="293C7BE9" w14:textId="77777777" w:rsidTr="003F089E">
        <w:trPr>
          <w:trHeight w:val="276"/>
          <w:jc w:val="center"/>
        </w:trPr>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46035893"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P Value</w:t>
            </w:r>
          </w:p>
        </w:tc>
        <w:tc>
          <w:tcPr>
            <w:tcW w:w="1274" w:type="dxa"/>
            <w:tcBorders>
              <w:top w:val="nil"/>
              <w:left w:val="nil"/>
              <w:bottom w:val="single" w:sz="4" w:space="0" w:color="auto"/>
              <w:right w:val="single" w:sz="4" w:space="0" w:color="auto"/>
            </w:tcBorders>
            <w:shd w:val="clear" w:color="auto" w:fill="auto"/>
            <w:noWrap/>
            <w:vAlign w:val="bottom"/>
          </w:tcPr>
          <w:p w14:paraId="0969DB31" w14:textId="63DD4135" w:rsidR="00EB40EF" w:rsidRPr="00936E61" w:rsidRDefault="00EB40EF" w:rsidP="008316D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274" w:type="dxa"/>
            <w:tcBorders>
              <w:top w:val="nil"/>
              <w:left w:val="nil"/>
              <w:bottom w:val="single" w:sz="4" w:space="0" w:color="auto"/>
              <w:right w:val="single" w:sz="4" w:space="0" w:color="auto"/>
            </w:tcBorders>
            <w:shd w:val="clear" w:color="auto" w:fill="auto"/>
            <w:noWrap/>
            <w:vAlign w:val="bottom"/>
          </w:tcPr>
          <w:p w14:paraId="3D0AADD5" w14:textId="25BDF213" w:rsidR="00EB40EF" w:rsidRPr="00936E61" w:rsidRDefault="00EB40EF" w:rsidP="008316D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510" w:type="dxa"/>
            <w:tcBorders>
              <w:top w:val="nil"/>
              <w:left w:val="nil"/>
              <w:bottom w:val="single" w:sz="4" w:space="0" w:color="auto"/>
              <w:right w:val="single" w:sz="4" w:space="0" w:color="auto"/>
            </w:tcBorders>
            <w:shd w:val="clear" w:color="auto" w:fill="auto"/>
            <w:noWrap/>
            <w:vAlign w:val="bottom"/>
          </w:tcPr>
          <w:p w14:paraId="5DBBA5B6" w14:textId="7721B2DA" w:rsidR="00EB40EF" w:rsidRPr="00936E61" w:rsidRDefault="00EB40EF" w:rsidP="008316D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964" w:type="dxa"/>
            <w:tcBorders>
              <w:top w:val="nil"/>
              <w:left w:val="nil"/>
              <w:bottom w:val="single" w:sz="4" w:space="0" w:color="auto"/>
              <w:right w:val="single" w:sz="4" w:space="0" w:color="auto"/>
            </w:tcBorders>
            <w:shd w:val="clear" w:color="auto" w:fill="auto"/>
            <w:noWrap/>
            <w:vAlign w:val="bottom"/>
          </w:tcPr>
          <w:p w14:paraId="02D10F16" w14:textId="77777777" w:rsidR="00EB40EF" w:rsidRPr="00936E61" w:rsidRDefault="00EB40EF" w:rsidP="008316D3">
            <w:pPr>
              <w:spacing w:after="0" w:line="240" w:lineRule="auto"/>
              <w:jc w:val="right"/>
              <w:rPr>
                <w:rFonts w:ascii="Calibri" w:eastAsia="Times New Roman" w:hAnsi="Calibri" w:cs="Calibri"/>
                <w:color w:val="000000"/>
              </w:rPr>
            </w:pPr>
          </w:p>
        </w:tc>
      </w:tr>
      <w:tr w:rsidR="00EB40EF" w:rsidRPr="00936E61" w14:paraId="6F2C8FB4" w14:textId="77777777" w:rsidTr="003F089E">
        <w:trPr>
          <w:trHeight w:val="276"/>
          <w:jc w:val="center"/>
        </w:trPr>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106A66FA" w14:textId="77777777" w:rsidR="00EB40EF" w:rsidRPr="00936E61" w:rsidRDefault="00EB40EF" w:rsidP="008316D3">
            <w:pPr>
              <w:spacing w:after="0" w:line="240" w:lineRule="auto"/>
              <w:rPr>
                <w:rFonts w:ascii="Calibri" w:eastAsia="Times New Roman" w:hAnsi="Calibri" w:cs="Calibri"/>
                <w:b/>
                <w:bCs/>
                <w:color w:val="000000"/>
              </w:rPr>
            </w:pPr>
            <w:r w:rsidRPr="00936E61">
              <w:rPr>
                <w:rFonts w:ascii="Calibri" w:eastAsia="Times New Roman" w:hAnsi="Calibri" w:cs="Calibri"/>
                <w:b/>
                <w:bCs/>
                <w:color w:val="000000"/>
              </w:rPr>
              <w:t>5% Critical Value</w:t>
            </w:r>
          </w:p>
        </w:tc>
        <w:tc>
          <w:tcPr>
            <w:tcW w:w="1274" w:type="dxa"/>
            <w:tcBorders>
              <w:top w:val="nil"/>
              <w:left w:val="nil"/>
              <w:bottom w:val="single" w:sz="4" w:space="0" w:color="auto"/>
              <w:right w:val="single" w:sz="4" w:space="0" w:color="auto"/>
            </w:tcBorders>
            <w:shd w:val="clear" w:color="auto" w:fill="auto"/>
            <w:noWrap/>
            <w:vAlign w:val="bottom"/>
          </w:tcPr>
          <w:p w14:paraId="5CFD3A51" w14:textId="41D001AE"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-3.515523</w:t>
            </w:r>
          </w:p>
        </w:tc>
        <w:tc>
          <w:tcPr>
            <w:tcW w:w="1274" w:type="dxa"/>
            <w:tcBorders>
              <w:top w:val="nil"/>
              <w:left w:val="nil"/>
              <w:bottom w:val="single" w:sz="4" w:space="0" w:color="auto"/>
              <w:right w:val="single" w:sz="4" w:space="0" w:color="auto"/>
            </w:tcBorders>
            <w:shd w:val="clear" w:color="auto" w:fill="auto"/>
            <w:noWrap/>
            <w:vAlign w:val="bottom"/>
          </w:tcPr>
          <w:p w14:paraId="79B329C9" w14:textId="2E5248C1"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-3.515523</w:t>
            </w:r>
          </w:p>
        </w:tc>
        <w:tc>
          <w:tcPr>
            <w:tcW w:w="1510" w:type="dxa"/>
            <w:tcBorders>
              <w:top w:val="nil"/>
              <w:left w:val="nil"/>
              <w:bottom w:val="single" w:sz="4" w:space="0" w:color="auto"/>
              <w:right w:val="single" w:sz="4" w:space="0" w:color="auto"/>
            </w:tcBorders>
            <w:shd w:val="clear" w:color="auto" w:fill="auto"/>
            <w:noWrap/>
            <w:vAlign w:val="bottom"/>
          </w:tcPr>
          <w:p w14:paraId="69570797" w14:textId="6E2406B1"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-3.520787</w:t>
            </w:r>
          </w:p>
        </w:tc>
        <w:tc>
          <w:tcPr>
            <w:tcW w:w="1964" w:type="dxa"/>
            <w:tcBorders>
              <w:top w:val="nil"/>
              <w:left w:val="nil"/>
              <w:bottom w:val="single" w:sz="4" w:space="0" w:color="auto"/>
              <w:right w:val="single" w:sz="4" w:space="0" w:color="auto"/>
            </w:tcBorders>
            <w:shd w:val="clear" w:color="auto" w:fill="auto"/>
            <w:noWrap/>
            <w:vAlign w:val="bottom"/>
          </w:tcPr>
          <w:p w14:paraId="4ACB2A8F" w14:textId="3E738438" w:rsidR="00EB40EF" w:rsidRPr="00936E61" w:rsidRDefault="00EB40EF" w:rsidP="008316D3">
            <w:pPr>
              <w:spacing w:after="0" w:line="240" w:lineRule="auto"/>
              <w:jc w:val="right"/>
              <w:rPr>
                <w:rFonts w:ascii="Calibri" w:eastAsia="Times New Roman" w:hAnsi="Calibri" w:cs="Calibri"/>
                <w:color w:val="000000"/>
              </w:rPr>
            </w:pPr>
            <w:r w:rsidRPr="00EB40EF">
              <w:rPr>
                <w:rFonts w:ascii="Calibri" w:eastAsia="Times New Roman" w:hAnsi="Calibri" w:cs="Calibri"/>
                <w:color w:val="000000"/>
              </w:rPr>
              <w:t>-3.515523</w:t>
            </w:r>
          </w:p>
        </w:tc>
      </w:tr>
    </w:tbl>
    <w:p w14:paraId="7398A3E7" w14:textId="77777777" w:rsidR="00EB40EF" w:rsidRDefault="00EB40EF" w:rsidP="008B78A4">
      <w:pPr>
        <w:spacing w:line="360" w:lineRule="auto"/>
        <w:rPr>
          <w:rFonts w:asciiTheme="majorBidi" w:eastAsiaTheme="minorEastAsia" w:hAnsiTheme="majorBidi" w:cstheme="majorBidi"/>
          <w:sz w:val="28"/>
          <w:szCs w:val="28"/>
          <w:shd w:val="clear" w:color="auto" w:fill="FFFFFF"/>
        </w:rPr>
      </w:pPr>
    </w:p>
    <w:p w14:paraId="2CE5FE27" w14:textId="77777777" w:rsidR="008B78A4" w:rsidRPr="005B48A7" w:rsidRDefault="008B78A4" w:rsidP="005B48A7">
      <w:pPr>
        <w:spacing w:line="240" w:lineRule="auto"/>
        <w:rPr>
          <w:rFonts w:asciiTheme="majorBidi" w:eastAsiaTheme="minorEastAsia" w:hAnsiTheme="majorBidi" w:cstheme="majorBidi"/>
          <w:sz w:val="24"/>
          <w:szCs w:val="24"/>
          <w:shd w:val="clear" w:color="auto" w:fill="FFFFFF"/>
        </w:rPr>
      </w:pPr>
      <w:r w:rsidRPr="005B48A7">
        <w:rPr>
          <w:rFonts w:asciiTheme="majorBidi" w:eastAsiaTheme="minorEastAsia" w:hAnsiTheme="majorBidi" w:cstheme="majorBidi"/>
          <w:sz w:val="24"/>
          <w:szCs w:val="24"/>
          <w:shd w:val="clear" w:color="auto" w:fill="FFFFFF"/>
        </w:rPr>
        <w:t>Notes:</w:t>
      </w:r>
    </w:p>
    <w:p w14:paraId="45E57BD4" w14:textId="293F11BF" w:rsidR="008B78A4" w:rsidRPr="005B48A7" w:rsidRDefault="008B78A4" w:rsidP="005B48A7">
      <w:pPr>
        <w:pStyle w:val="ListParagraph"/>
        <w:numPr>
          <w:ilvl w:val="0"/>
          <w:numId w:val="7"/>
        </w:num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autoSpaceDE w:val="0"/>
        <w:autoSpaceDN w:val="0"/>
        <w:adjustRightInd w:val="0"/>
        <w:spacing w:line="240" w:lineRule="auto"/>
        <w:ind w:left="0"/>
        <w:rPr>
          <w:rFonts w:asciiTheme="majorBidi" w:hAnsiTheme="majorBidi" w:cstheme="majorBidi"/>
          <w:sz w:val="24"/>
          <w:szCs w:val="24"/>
        </w:rPr>
      </w:pPr>
      <w:r w:rsidRPr="005B48A7">
        <w:rPr>
          <w:rFonts w:asciiTheme="majorBidi" w:hAnsiTheme="majorBidi" w:cstheme="majorBidi"/>
          <w:sz w:val="24"/>
          <w:szCs w:val="24"/>
        </w:rPr>
        <w:t xml:space="preserve">The model for each variable was chosen based on significance level of 5% </w:t>
      </w:r>
    </w:p>
    <w:p w14:paraId="368740D5" w14:textId="061E8C0C" w:rsidR="008B78A4" w:rsidRPr="005B48A7" w:rsidRDefault="008B78A4" w:rsidP="005B48A7">
      <w:pPr>
        <w:spacing w:line="240" w:lineRule="auto"/>
        <w:rPr>
          <w:rFonts w:asciiTheme="majorBidi" w:eastAsiaTheme="minorEastAsia" w:hAnsiTheme="majorBidi" w:cstheme="majorBidi"/>
          <w:sz w:val="24"/>
          <w:szCs w:val="24"/>
          <w:shd w:val="clear" w:color="auto" w:fill="FFFFFF"/>
        </w:rPr>
      </w:pPr>
      <w:r w:rsidRPr="005B48A7">
        <w:rPr>
          <w:rFonts w:asciiTheme="majorBidi" w:eastAsiaTheme="minorEastAsia" w:hAnsiTheme="majorBidi" w:cstheme="majorBidi"/>
          <w:sz w:val="24"/>
          <w:szCs w:val="24"/>
          <w:shd w:val="clear" w:color="auto" w:fill="FFFFFF"/>
        </w:rPr>
        <w:t xml:space="preserve">Source: Done by the Researcher </w:t>
      </w:r>
    </w:p>
    <w:p w14:paraId="7F50139C" w14:textId="77777777" w:rsidR="00CE297A" w:rsidRPr="0085244E" w:rsidRDefault="00CE297A" w:rsidP="0085244E">
      <w:pPr>
        <w:rPr>
          <w:lang w:eastAsia="ja-JP"/>
        </w:rPr>
      </w:pPr>
    </w:p>
    <w:p w14:paraId="715F1A0D" w14:textId="77777777" w:rsidR="002935E0" w:rsidRDefault="002935E0" w:rsidP="003F089E">
      <w:pPr>
        <w:pStyle w:val="Title"/>
        <w:rPr>
          <w:rFonts w:eastAsiaTheme="minorEastAsia"/>
          <w:b/>
          <w:bCs/>
          <w:sz w:val="28"/>
          <w:szCs w:val="28"/>
          <w:shd w:val="clear" w:color="auto" w:fill="FFFFFF"/>
        </w:rPr>
      </w:pPr>
    </w:p>
    <w:p w14:paraId="68774A2C" w14:textId="77777777" w:rsidR="002935E0" w:rsidRDefault="002935E0" w:rsidP="003F089E">
      <w:pPr>
        <w:pStyle w:val="Title"/>
        <w:rPr>
          <w:rFonts w:eastAsiaTheme="minorEastAsia"/>
          <w:b/>
          <w:bCs/>
          <w:sz w:val="28"/>
          <w:szCs w:val="28"/>
          <w:shd w:val="clear" w:color="auto" w:fill="FFFFFF"/>
        </w:rPr>
      </w:pPr>
    </w:p>
    <w:p w14:paraId="43657817" w14:textId="77777777" w:rsidR="002935E0" w:rsidRDefault="002935E0" w:rsidP="003F089E">
      <w:pPr>
        <w:pStyle w:val="Title"/>
        <w:rPr>
          <w:rFonts w:eastAsiaTheme="minorEastAsia"/>
          <w:b/>
          <w:bCs/>
          <w:sz w:val="28"/>
          <w:szCs w:val="28"/>
          <w:shd w:val="clear" w:color="auto" w:fill="FFFFFF"/>
        </w:rPr>
      </w:pPr>
    </w:p>
    <w:p w14:paraId="26BCD8BB" w14:textId="77777777" w:rsidR="002935E0" w:rsidRDefault="002935E0" w:rsidP="003F089E">
      <w:pPr>
        <w:pStyle w:val="Title"/>
        <w:rPr>
          <w:rFonts w:eastAsiaTheme="minorEastAsia"/>
          <w:b/>
          <w:bCs/>
          <w:sz w:val="28"/>
          <w:szCs w:val="28"/>
          <w:shd w:val="clear" w:color="auto" w:fill="FFFFFF"/>
        </w:rPr>
      </w:pPr>
    </w:p>
    <w:p w14:paraId="35D357A0" w14:textId="77777777" w:rsidR="002935E0" w:rsidRDefault="002935E0" w:rsidP="003F089E">
      <w:pPr>
        <w:pStyle w:val="Title"/>
        <w:rPr>
          <w:rFonts w:eastAsiaTheme="minorEastAsia"/>
          <w:b/>
          <w:bCs/>
          <w:sz w:val="28"/>
          <w:szCs w:val="28"/>
          <w:shd w:val="clear" w:color="auto" w:fill="FFFFFF"/>
        </w:rPr>
      </w:pPr>
    </w:p>
    <w:p w14:paraId="07D558DD" w14:textId="77777777" w:rsidR="002935E0" w:rsidRDefault="002935E0" w:rsidP="003F089E">
      <w:pPr>
        <w:pStyle w:val="Title"/>
        <w:rPr>
          <w:rFonts w:eastAsiaTheme="minorEastAsia"/>
          <w:b/>
          <w:bCs/>
          <w:sz w:val="28"/>
          <w:szCs w:val="28"/>
          <w:shd w:val="clear" w:color="auto" w:fill="FFFFFF"/>
        </w:rPr>
      </w:pPr>
    </w:p>
    <w:p w14:paraId="1EBED18E" w14:textId="77777777" w:rsidR="002935E0" w:rsidRDefault="002935E0" w:rsidP="003F089E">
      <w:pPr>
        <w:pStyle w:val="Title"/>
        <w:rPr>
          <w:rFonts w:eastAsiaTheme="minorEastAsia"/>
          <w:b/>
          <w:bCs/>
          <w:sz w:val="28"/>
          <w:szCs w:val="28"/>
          <w:shd w:val="clear" w:color="auto" w:fill="FFFFFF"/>
        </w:rPr>
      </w:pPr>
    </w:p>
    <w:p w14:paraId="0EE79852" w14:textId="77777777" w:rsidR="005B48A7" w:rsidRPr="005B48A7" w:rsidRDefault="005B48A7" w:rsidP="005B48A7">
      <w:pPr>
        <w:rPr>
          <w:lang w:eastAsia="ja-JP"/>
        </w:rPr>
      </w:pPr>
    </w:p>
    <w:p w14:paraId="197A0211" w14:textId="77777777" w:rsidR="002935E0" w:rsidRDefault="002935E0" w:rsidP="003F089E">
      <w:pPr>
        <w:pStyle w:val="Title"/>
        <w:rPr>
          <w:rFonts w:eastAsiaTheme="minorEastAsia"/>
          <w:b/>
          <w:bCs/>
          <w:sz w:val="28"/>
          <w:szCs w:val="28"/>
          <w:shd w:val="clear" w:color="auto" w:fill="FFFFFF"/>
        </w:rPr>
      </w:pPr>
    </w:p>
    <w:p w14:paraId="1EA3930C" w14:textId="714856AD" w:rsidR="008B78A4" w:rsidRPr="00A7200C" w:rsidRDefault="008B78A4" w:rsidP="003F089E">
      <w:pPr>
        <w:pStyle w:val="Title"/>
        <w:rPr>
          <w:rFonts w:eastAsiaTheme="minorEastAsia"/>
          <w:b/>
          <w:bCs/>
          <w:sz w:val="28"/>
          <w:szCs w:val="28"/>
          <w:shd w:val="clear" w:color="auto" w:fill="FFFFFF"/>
        </w:rPr>
      </w:pPr>
      <w:r w:rsidRPr="00A7200C">
        <w:rPr>
          <w:rFonts w:eastAsiaTheme="minorEastAsia"/>
          <w:b/>
          <w:bCs/>
          <w:sz w:val="28"/>
          <w:szCs w:val="28"/>
          <w:shd w:val="clear" w:color="auto" w:fill="FFFFFF"/>
        </w:rPr>
        <w:lastRenderedPageBreak/>
        <w:t xml:space="preserve">Appendix </w:t>
      </w:r>
      <w:r w:rsidR="005E2AA7">
        <w:rPr>
          <w:rFonts w:eastAsiaTheme="minorEastAsia"/>
          <w:b/>
          <w:bCs/>
          <w:sz w:val="28"/>
          <w:szCs w:val="28"/>
          <w:shd w:val="clear" w:color="auto" w:fill="FFFFFF"/>
        </w:rPr>
        <w:t>B</w:t>
      </w:r>
    </w:p>
    <w:p w14:paraId="044CF59A" w14:textId="6598A80D" w:rsidR="008B78A4" w:rsidRPr="00766DF8" w:rsidRDefault="00925F1E" w:rsidP="0055435B">
      <w:pPr>
        <w:pStyle w:val="Title"/>
        <w:spacing w:line="360" w:lineRule="auto"/>
        <w:rPr>
          <w:b/>
          <w:bCs/>
          <w:sz w:val="28"/>
          <w:szCs w:val="28"/>
        </w:rPr>
      </w:pPr>
      <w:r>
        <w:rPr>
          <w:b/>
          <w:bCs/>
          <w:sz w:val="28"/>
          <w:szCs w:val="28"/>
        </w:rPr>
        <w:t>M1</w:t>
      </w:r>
      <w:r w:rsidR="008B78A4" w:rsidRPr="00766DF8">
        <w:rPr>
          <w:b/>
          <w:bCs/>
          <w:sz w:val="28"/>
          <w:szCs w:val="28"/>
        </w:rPr>
        <w:t xml:space="preserve"> lag length selection Criteria:</w:t>
      </w:r>
    </w:p>
    <w:p w14:paraId="1776B7F1" w14:textId="251AA38D" w:rsidR="008B78A4" w:rsidRPr="00A7200C" w:rsidRDefault="008E1BB9" w:rsidP="003F089E">
      <w:pPr>
        <w:spacing w:line="360" w:lineRule="auto"/>
        <w:jc w:val="center"/>
        <w:rPr>
          <w:sz w:val="28"/>
          <w:szCs w:val="28"/>
        </w:rPr>
      </w:pPr>
      <w:r>
        <w:object w:dxaOrig="7477" w:dyaOrig="6012" w14:anchorId="4EB6AC73">
          <v:shape id="_x0000_i1029" type="#_x0000_t75" style="width:319.2pt;height:257.4pt" o:ole="">
            <v:imagedata r:id="rId20" o:title=""/>
          </v:shape>
          <o:OLEObject Type="Embed" ProgID="EViews.Workfile.2" ShapeID="_x0000_i1029" DrawAspect="Content" ObjectID="_1694617340" r:id="rId21"/>
        </w:object>
      </w:r>
    </w:p>
    <w:p w14:paraId="407B455C" w14:textId="2FA2FC9A" w:rsidR="008B78A4" w:rsidRPr="00766DF8" w:rsidRDefault="00925F1E" w:rsidP="0055435B">
      <w:pPr>
        <w:pStyle w:val="Title"/>
        <w:spacing w:line="360" w:lineRule="auto"/>
        <w:rPr>
          <w:b/>
          <w:bCs/>
          <w:sz w:val="28"/>
          <w:szCs w:val="28"/>
        </w:rPr>
      </w:pPr>
      <w:r>
        <w:rPr>
          <w:b/>
          <w:bCs/>
          <w:sz w:val="28"/>
          <w:szCs w:val="28"/>
        </w:rPr>
        <w:t>M2</w:t>
      </w:r>
      <w:r w:rsidR="008B78A4" w:rsidRPr="00766DF8">
        <w:rPr>
          <w:b/>
          <w:bCs/>
          <w:sz w:val="28"/>
          <w:szCs w:val="28"/>
        </w:rPr>
        <w:t xml:space="preserve"> Model </w:t>
      </w:r>
      <w:proofErr w:type="gramStart"/>
      <w:r w:rsidR="008B78A4" w:rsidRPr="00766DF8">
        <w:rPr>
          <w:b/>
          <w:bCs/>
          <w:sz w:val="28"/>
          <w:szCs w:val="28"/>
        </w:rPr>
        <w:t>lag</w:t>
      </w:r>
      <w:proofErr w:type="gramEnd"/>
      <w:r w:rsidR="008B78A4" w:rsidRPr="00766DF8">
        <w:rPr>
          <w:b/>
          <w:bCs/>
          <w:sz w:val="28"/>
          <w:szCs w:val="28"/>
        </w:rPr>
        <w:t xml:space="preserve"> length selection Criteria:</w:t>
      </w:r>
    </w:p>
    <w:p w14:paraId="5420A5B9" w14:textId="7691FD5C" w:rsidR="008B78A4" w:rsidRPr="00FD5E35" w:rsidRDefault="00083AE7" w:rsidP="003F089E">
      <w:pPr>
        <w:spacing w:line="360" w:lineRule="auto"/>
        <w:jc w:val="center"/>
        <w:rPr>
          <w:sz w:val="28"/>
          <w:szCs w:val="28"/>
        </w:rPr>
      </w:pPr>
      <w:r>
        <w:object w:dxaOrig="7477" w:dyaOrig="6012" w14:anchorId="1D39E67F">
          <v:shape id="_x0000_i1030" type="#_x0000_t75" style="width:311.4pt;height:248.4pt" o:ole="">
            <v:imagedata r:id="rId22" o:title=""/>
          </v:shape>
          <o:OLEObject Type="Embed" ProgID="EViews.Workfile.2" ShapeID="_x0000_i1030" DrawAspect="Content" ObjectID="_1694617341" r:id="rId23"/>
        </w:object>
      </w:r>
    </w:p>
    <w:p w14:paraId="5FF0EF81" w14:textId="05CCA62A" w:rsidR="00B71747" w:rsidRPr="00783E3C" w:rsidRDefault="008B78A4" w:rsidP="005E2AA7">
      <w:pPr>
        <w:spacing w:line="360" w:lineRule="auto"/>
        <w:jc w:val="center"/>
        <w:rPr>
          <w:rFonts w:asciiTheme="majorBidi" w:eastAsiaTheme="minorEastAsia" w:hAnsiTheme="majorBidi" w:cstheme="majorBidi"/>
          <w:sz w:val="28"/>
          <w:szCs w:val="28"/>
          <w:shd w:val="clear" w:color="auto" w:fill="FFFFFF"/>
          <w:rtl/>
        </w:rPr>
      </w:pPr>
      <w:r w:rsidRPr="00766DF8">
        <w:rPr>
          <w:rFonts w:asciiTheme="majorBidi" w:eastAsiaTheme="minorEastAsia" w:hAnsiTheme="majorBidi" w:cstheme="majorBidi"/>
          <w:sz w:val="28"/>
          <w:szCs w:val="28"/>
          <w:shd w:val="clear" w:color="auto" w:fill="FFFFFF"/>
        </w:rPr>
        <w:t>Source</w:t>
      </w:r>
      <w:r w:rsidR="00925F1E">
        <w:rPr>
          <w:rFonts w:asciiTheme="majorBidi" w:eastAsiaTheme="minorEastAsia" w:hAnsiTheme="majorBidi" w:cstheme="majorBidi"/>
          <w:sz w:val="28"/>
          <w:szCs w:val="28"/>
          <w:shd w:val="clear" w:color="auto" w:fill="FFFFFF"/>
        </w:rPr>
        <w:t xml:space="preserve"> for Appendix D</w:t>
      </w:r>
      <w:r>
        <w:rPr>
          <w:rFonts w:asciiTheme="majorBidi" w:eastAsiaTheme="minorEastAsia" w:hAnsiTheme="majorBidi" w:cstheme="majorBidi"/>
          <w:sz w:val="28"/>
          <w:szCs w:val="28"/>
          <w:shd w:val="clear" w:color="auto" w:fill="FFFFFF"/>
        </w:rPr>
        <w:t xml:space="preserve"> Figures</w:t>
      </w:r>
      <w:r w:rsidRPr="00766DF8">
        <w:rPr>
          <w:rFonts w:asciiTheme="majorBidi" w:eastAsiaTheme="minorEastAsia" w:hAnsiTheme="majorBidi" w:cstheme="majorBidi"/>
          <w:sz w:val="28"/>
          <w:szCs w:val="28"/>
          <w:shd w:val="clear" w:color="auto" w:fill="FFFFFF"/>
        </w:rPr>
        <w:t xml:space="preserve">: </w:t>
      </w:r>
      <w:r>
        <w:rPr>
          <w:rFonts w:asciiTheme="majorBidi" w:eastAsiaTheme="minorEastAsia" w:hAnsiTheme="majorBidi" w:cstheme="majorBidi"/>
          <w:sz w:val="28"/>
          <w:szCs w:val="28"/>
          <w:shd w:val="clear" w:color="auto" w:fill="FFFFFF"/>
        </w:rPr>
        <w:t>E-Views Program</w:t>
      </w:r>
    </w:p>
    <w:sectPr w:rsidR="00B71747" w:rsidRPr="00783E3C" w:rsidSect="003B7591">
      <w:headerReference w:type="default" r:id="rId24"/>
      <w:footerReference w:type="default" r:id="rId25"/>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BBCCD" w14:textId="77777777" w:rsidR="004C56A9" w:rsidRDefault="004C56A9" w:rsidP="00CA6B33">
      <w:pPr>
        <w:spacing w:after="0" w:line="240" w:lineRule="auto"/>
      </w:pPr>
      <w:r>
        <w:separator/>
      </w:r>
    </w:p>
  </w:endnote>
  <w:endnote w:type="continuationSeparator" w:id="0">
    <w:p w14:paraId="0F4F5384" w14:textId="77777777" w:rsidR="004C56A9" w:rsidRDefault="004C56A9" w:rsidP="00CA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79783"/>
      <w:docPartObj>
        <w:docPartGallery w:val="Page Numbers (Bottom of Page)"/>
        <w:docPartUnique/>
      </w:docPartObj>
    </w:sdtPr>
    <w:sdtEndPr>
      <w:rPr>
        <w:noProof/>
      </w:rPr>
    </w:sdtEndPr>
    <w:sdtContent>
      <w:p w14:paraId="1447041A" w14:textId="77777777" w:rsidR="00B26A5C" w:rsidRDefault="00B26A5C">
        <w:pPr>
          <w:pStyle w:val="Footer"/>
          <w:jc w:val="center"/>
        </w:pPr>
        <w:r>
          <w:fldChar w:fldCharType="begin"/>
        </w:r>
        <w:r>
          <w:instrText xml:space="preserve"> PAGE   \* MERGEFORMAT </w:instrText>
        </w:r>
        <w:r>
          <w:fldChar w:fldCharType="separate"/>
        </w:r>
        <w:r w:rsidR="00354146">
          <w:rPr>
            <w:noProof/>
          </w:rPr>
          <w:t>12</w:t>
        </w:r>
        <w:r>
          <w:rPr>
            <w:noProof/>
          </w:rPr>
          <w:fldChar w:fldCharType="end"/>
        </w:r>
      </w:p>
    </w:sdtContent>
  </w:sdt>
  <w:p w14:paraId="037525B8" w14:textId="77777777" w:rsidR="00B26A5C" w:rsidRDefault="00B26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57512" w14:textId="77777777" w:rsidR="004C56A9" w:rsidRDefault="004C56A9" w:rsidP="00CA6B33">
      <w:pPr>
        <w:spacing w:after="0" w:line="240" w:lineRule="auto"/>
      </w:pPr>
      <w:r>
        <w:separator/>
      </w:r>
    </w:p>
  </w:footnote>
  <w:footnote w:type="continuationSeparator" w:id="0">
    <w:p w14:paraId="506F45AF" w14:textId="77777777" w:rsidR="004C56A9" w:rsidRDefault="004C56A9" w:rsidP="00CA6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0530" w14:textId="77777777" w:rsidR="00B26A5C" w:rsidRDefault="00B26A5C" w:rsidP="003B0D79">
    <w:pPr>
      <w:pStyle w:val="Header"/>
    </w:pPr>
  </w:p>
  <w:p w14:paraId="0268CF9E" w14:textId="77777777" w:rsidR="00B26A5C" w:rsidRDefault="00B26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EF6"/>
    <w:multiLevelType w:val="multilevel"/>
    <w:tmpl w:val="2D5C6D0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4A68B6"/>
    <w:multiLevelType w:val="hybridMultilevel"/>
    <w:tmpl w:val="279A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52300"/>
    <w:multiLevelType w:val="hybridMultilevel"/>
    <w:tmpl w:val="BA4222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73AC7"/>
    <w:multiLevelType w:val="hybridMultilevel"/>
    <w:tmpl w:val="C5E8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8003F"/>
    <w:multiLevelType w:val="multilevel"/>
    <w:tmpl w:val="D32AA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81167BC"/>
    <w:multiLevelType w:val="hybridMultilevel"/>
    <w:tmpl w:val="FA9E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E0E2C"/>
    <w:multiLevelType w:val="hybridMultilevel"/>
    <w:tmpl w:val="9E6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93CC6"/>
    <w:multiLevelType w:val="hybridMultilevel"/>
    <w:tmpl w:val="0ED2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14029"/>
    <w:multiLevelType w:val="hybridMultilevel"/>
    <w:tmpl w:val="34527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9CC3CF8"/>
    <w:multiLevelType w:val="hybridMultilevel"/>
    <w:tmpl w:val="FB0A4E08"/>
    <w:lvl w:ilvl="0" w:tplc="F95E27B2">
      <w:start w:val="1"/>
      <w:numFmt w:val="decimal"/>
      <w:lvlText w:val="%1)"/>
      <w:lvlJc w:val="left"/>
      <w:pPr>
        <w:ind w:left="81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9420F"/>
    <w:multiLevelType w:val="multilevel"/>
    <w:tmpl w:val="531607C8"/>
    <w:lvl w:ilvl="0">
      <w:start w:val="1"/>
      <w:numFmt w:val="decimal"/>
      <w:lvlText w:val="%1."/>
      <w:lvlJc w:val="left"/>
      <w:pPr>
        <w:ind w:left="1440" w:hanging="360"/>
      </w:pPr>
      <w:rPr>
        <w:rFonts w:asciiTheme="majorBidi" w:eastAsiaTheme="minorHAnsi" w:hAnsiTheme="majorBidi" w:cstheme="majorBidi"/>
      </w:rPr>
    </w:lvl>
    <w:lvl w:ilvl="1">
      <w:start w:val="1"/>
      <w:numFmt w:val="decimal"/>
      <w:isLgl/>
      <w:lvlText w:val="%1.%2"/>
      <w:lvlJc w:val="left"/>
      <w:pPr>
        <w:ind w:left="146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64320D73"/>
    <w:multiLevelType w:val="multilevel"/>
    <w:tmpl w:val="245890B6"/>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6F32119F"/>
    <w:multiLevelType w:val="multilevel"/>
    <w:tmpl w:val="D32AA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507BF5"/>
    <w:multiLevelType w:val="hybridMultilevel"/>
    <w:tmpl w:val="863A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E2D12"/>
    <w:multiLevelType w:val="hybridMultilevel"/>
    <w:tmpl w:val="45B232EE"/>
    <w:lvl w:ilvl="0" w:tplc="E780D03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11"/>
  </w:num>
  <w:num w:numId="5">
    <w:abstractNumId w:val="8"/>
  </w:num>
  <w:num w:numId="6">
    <w:abstractNumId w:val="9"/>
  </w:num>
  <w:num w:numId="7">
    <w:abstractNumId w:val="3"/>
  </w:num>
  <w:num w:numId="8">
    <w:abstractNumId w:val="6"/>
  </w:num>
  <w:num w:numId="9">
    <w:abstractNumId w:val="7"/>
  </w:num>
  <w:num w:numId="10">
    <w:abstractNumId w:val="0"/>
  </w:num>
  <w:num w:numId="11">
    <w:abstractNumId w:val="14"/>
  </w:num>
  <w:num w:numId="12">
    <w:abstractNumId w:val="2"/>
  </w:num>
  <w:num w:numId="13">
    <w:abstractNumId w:val="13"/>
  </w:num>
  <w:num w:numId="14">
    <w:abstractNumId w:val="5"/>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07"/>
    <w:rsid w:val="00000153"/>
    <w:rsid w:val="00000624"/>
    <w:rsid w:val="00001166"/>
    <w:rsid w:val="00001E56"/>
    <w:rsid w:val="00003D0F"/>
    <w:rsid w:val="000045A7"/>
    <w:rsid w:val="000066B4"/>
    <w:rsid w:val="000067C8"/>
    <w:rsid w:val="000077B8"/>
    <w:rsid w:val="00007DE4"/>
    <w:rsid w:val="0001064A"/>
    <w:rsid w:val="00010D93"/>
    <w:rsid w:val="00012696"/>
    <w:rsid w:val="00012BB0"/>
    <w:rsid w:val="00012EB3"/>
    <w:rsid w:val="000134B2"/>
    <w:rsid w:val="00013FA9"/>
    <w:rsid w:val="000149CC"/>
    <w:rsid w:val="00016B15"/>
    <w:rsid w:val="00022553"/>
    <w:rsid w:val="00022FAC"/>
    <w:rsid w:val="00024B9A"/>
    <w:rsid w:val="00026502"/>
    <w:rsid w:val="0002722F"/>
    <w:rsid w:val="0002783B"/>
    <w:rsid w:val="00027C2D"/>
    <w:rsid w:val="000305FB"/>
    <w:rsid w:val="000312E6"/>
    <w:rsid w:val="00031347"/>
    <w:rsid w:val="00032BFB"/>
    <w:rsid w:val="000331EB"/>
    <w:rsid w:val="000342C6"/>
    <w:rsid w:val="00035D76"/>
    <w:rsid w:val="0003600D"/>
    <w:rsid w:val="000370DE"/>
    <w:rsid w:val="000409E1"/>
    <w:rsid w:val="00041019"/>
    <w:rsid w:val="00041148"/>
    <w:rsid w:val="000446E6"/>
    <w:rsid w:val="0004490C"/>
    <w:rsid w:val="00044DF7"/>
    <w:rsid w:val="00045456"/>
    <w:rsid w:val="00045B35"/>
    <w:rsid w:val="00046156"/>
    <w:rsid w:val="00046E72"/>
    <w:rsid w:val="000507E1"/>
    <w:rsid w:val="00051068"/>
    <w:rsid w:val="000529DA"/>
    <w:rsid w:val="00052EB0"/>
    <w:rsid w:val="00055053"/>
    <w:rsid w:val="000556D9"/>
    <w:rsid w:val="0005698D"/>
    <w:rsid w:val="00056FAE"/>
    <w:rsid w:val="00060907"/>
    <w:rsid w:val="00060A6B"/>
    <w:rsid w:val="000611A9"/>
    <w:rsid w:val="0006365A"/>
    <w:rsid w:val="00063D5A"/>
    <w:rsid w:val="00064ADD"/>
    <w:rsid w:val="00066B64"/>
    <w:rsid w:val="00067CA5"/>
    <w:rsid w:val="0007033C"/>
    <w:rsid w:val="00070387"/>
    <w:rsid w:val="000721FC"/>
    <w:rsid w:val="0007278E"/>
    <w:rsid w:val="0007302A"/>
    <w:rsid w:val="00073047"/>
    <w:rsid w:val="000739FE"/>
    <w:rsid w:val="00075EE3"/>
    <w:rsid w:val="0007753F"/>
    <w:rsid w:val="000775F0"/>
    <w:rsid w:val="00077604"/>
    <w:rsid w:val="00082207"/>
    <w:rsid w:val="00082BFF"/>
    <w:rsid w:val="00083AE7"/>
    <w:rsid w:val="00083F8E"/>
    <w:rsid w:val="00084673"/>
    <w:rsid w:val="00091A1F"/>
    <w:rsid w:val="00093203"/>
    <w:rsid w:val="00093313"/>
    <w:rsid w:val="00093BBE"/>
    <w:rsid w:val="00094470"/>
    <w:rsid w:val="00094876"/>
    <w:rsid w:val="00096701"/>
    <w:rsid w:val="000A17B5"/>
    <w:rsid w:val="000A1DD4"/>
    <w:rsid w:val="000A28F5"/>
    <w:rsid w:val="000A2B7F"/>
    <w:rsid w:val="000A2E27"/>
    <w:rsid w:val="000A3800"/>
    <w:rsid w:val="000A3A92"/>
    <w:rsid w:val="000A3CB9"/>
    <w:rsid w:val="000A3D61"/>
    <w:rsid w:val="000A5A0F"/>
    <w:rsid w:val="000B0E37"/>
    <w:rsid w:val="000B20C3"/>
    <w:rsid w:val="000B3502"/>
    <w:rsid w:val="000B42A9"/>
    <w:rsid w:val="000B4C8C"/>
    <w:rsid w:val="000B4CCF"/>
    <w:rsid w:val="000B4E55"/>
    <w:rsid w:val="000B541B"/>
    <w:rsid w:val="000B5A49"/>
    <w:rsid w:val="000B5E15"/>
    <w:rsid w:val="000B686A"/>
    <w:rsid w:val="000B6FEC"/>
    <w:rsid w:val="000C09C0"/>
    <w:rsid w:val="000C0D10"/>
    <w:rsid w:val="000C19D6"/>
    <w:rsid w:val="000C2EA8"/>
    <w:rsid w:val="000C3248"/>
    <w:rsid w:val="000C3B98"/>
    <w:rsid w:val="000C3C18"/>
    <w:rsid w:val="000C41B1"/>
    <w:rsid w:val="000C4374"/>
    <w:rsid w:val="000C48C5"/>
    <w:rsid w:val="000C5BCA"/>
    <w:rsid w:val="000C5CF7"/>
    <w:rsid w:val="000C63A6"/>
    <w:rsid w:val="000C6526"/>
    <w:rsid w:val="000C74AE"/>
    <w:rsid w:val="000C7919"/>
    <w:rsid w:val="000C7CAA"/>
    <w:rsid w:val="000C7EAE"/>
    <w:rsid w:val="000C7EE1"/>
    <w:rsid w:val="000D123B"/>
    <w:rsid w:val="000D1464"/>
    <w:rsid w:val="000D3002"/>
    <w:rsid w:val="000D596A"/>
    <w:rsid w:val="000E0278"/>
    <w:rsid w:val="000E2F43"/>
    <w:rsid w:val="000E3130"/>
    <w:rsid w:val="000E4940"/>
    <w:rsid w:val="000E5495"/>
    <w:rsid w:val="000F06F3"/>
    <w:rsid w:val="000F1EB5"/>
    <w:rsid w:val="000F25BB"/>
    <w:rsid w:val="000F273A"/>
    <w:rsid w:val="000F2E4B"/>
    <w:rsid w:val="000F4268"/>
    <w:rsid w:val="000F49D7"/>
    <w:rsid w:val="000F56EA"/>
    <w:rsid w:val="000F57A0"/>
    <w:rsid w:val="000F6C6D"/>
    <w:rsid w:val="000F7492"/>
    <w:rsid w:val="001000C5"/>
    <w:rsid w:val="00101798"/>
    <w:rsid w:val="00102084"/>
    <w:rsid w:val="001026CF"/>
    <w:rsid w:val="00103B03"/>
    <w:rsid w:val="00104C14"/>
    <w:rsid w:val="00105D60"/>
    <w:rsid w:val="00106102"/>
    <w:rsid w:val="00106631"/>
    <w:rsid w:val="00107289"/>
    <w:rsid w:val="00110696"/>
    <w:rsid w:val="0011080D"/>
    <w:rsid w:val="001118E4"/>
    <w:rsid w:val="00114FF0"/>
    <w:rsid w:val="001154AE"/>
    <w:rsid w:val="0011745B"/>
    <w:rsid w:val="00120B93"/>
    <w:rsid w:val="00122D1D"/>
    <w:rsid w:val="00123706"/>
    <w:rsid w:val="001265DB"/>
    <w:rsid w:val="00126777"/>
    <w:rsid w:val="00127AB9"/>
    <w:rsid w:val="001307D0"/>
    <w:rsid w:val="001335EA"/>
    <w:rsid w:val="00133CE1"/>
    <w:rsid w:val="001358A8"/>
    <w:rsid w:val="00135CFC"/>
    <w:rsid w:val="001365C9"/>
    <w:rsid w:val="001378AC"/>
    <w:rsid w:val="00137A45"/>
    <w:rsid w:val="0014068C"/>
    <w:rsid w:val="0014079E"/>
    <w:rsid w:val="00140C48"/>
    <w:rsid w:val="001417EC"/>
    <w:rsid w:val="00141E9D"/>
    <w:rsid w:val="001466A6"/>
    <w:rsid w:val="00151284"/>
    <w:rsid w:val="001530C8"/>
    <w:rsid w:val="00153292"/>
    <w:rsid w:val="00154375"/>
    <w:rsid w:val="00154E9D"/>
    <w:rsid w:val="00155BB9"/>
    <w:rsid w:val="00155F8F"/>
    <w:rsid w:val="00156657"/>
    <w:rsid w:val="00156BB0"/>
    <w:rsid w:val="0015746A"/>
    <w:rsid w:val="00157B3D"/>
    <w:rsid w:val="00157D2C"/>
    <w:rsid w:val="00160A3F"/>
    <w:rsid w:val="00160E4A"/>
    <w:rsid w:val="00160F6D"/>
    <w:rsid w:val="00161B53"/>
    <w:rsid w:val="00161C5F"/>
    <w:rsid w:val="00162229"/>
    <w:rsid w:val="00162A4F"/>
    <w:rsid w:val="00162FD3"/>
    <w:rsid w:val="00163F6D"/>
    <w:rsid w:val="001666B0"/>
    <w:rsid w:val="0016718E"/>
    <w:rsid w:val="00167472"/>
    <w:rsid w:val="00167F3F"/>
    <w:rsid w:val="00167F7D"/>
    <w:rsid w:val="00170316"/>
    <w:rsid w:val="0017092E"/>
    <w:rsid w:val="00171100"/>
    <w:rsid w:val="0017220F"/>
    <w:rsid w:val="00172E79"/>
    <w:rsid w:val="00175CA3"/>
    <w:rsid w:val="001760CA"/>
    <w:rsid w:val="001766AF"/>
    <w:rsid w:val="0017682D"/>
    <w:rsid w:val="00177072"/>
    <w:rsid w:val="00180DD5"/>
    <w:rsid w:val="00180F52"/>
    <w:rsid w:val="0018290C"/>
    <w:rsid w:val="00182FB3"/>
    <w:rsid w:val="00184D0F"/>
    <w:rsid w:val="00185FDE"/>
    <w:rsid w:val="001863D0"/>
    <w:rsid w:val="001864F0"/>
    <w:rsid w:val="00187083"/>
    <w:rsid w:val="00190AAD"/>
    <w:rsid w:val="00191269"/>
    <w:rsid w:val="00191D80"/>
    <w:rsid w:val="00192089"/>
    <w:rsid w:val="001921D6"/>
    <w:rsid w:val="001922D3"/>
    <w:rsid w:val="00193EB6"/>
    <w:rsid w:val="00194528"/>
    <w:rsid w:val="00194A20"/>
    <w:rsid w:val="00194E16"/>
    <w:rsid w:val="00195181"/>
    <w:rsid w:val="001977F5"/>
    <w:rsid w:val="001977F9"/>
    <w:rsid w:val="001A32C4"/>
    <w:rsid w:val="001A37CC"/>
    <w:rsid w:val="001A38C1"/>
    <w:rsid w:val="001A39A5"/>
    <w:rsid w:val="001A4939"/>
    <w:rsid w:val="001A6417"/>
    <w:rsid w:val="001A6A72"/>
    <w:rsid w:val="001A6D35"/>
    <w:rsid w:val="001A7425"/>
    <w:rsid w:val="001B0257"/>
    <w:rsid w:val="001B19F9"/>
    <w:rsid w:val="001B1F02"/>
    <w:rsid w:val="001B4FFC"/>
    <w:rsid w:val="001B57E3"/>
    <w:rsid w:val="001B5AF9"/>
    <w:rsid w:val="001B6EAB"/>
    <w:rsid w:val="001B7043"/>
    <w:rsid w:val="001B71AE"/>
    <w:rsid w:val="001C1EC3"/>
    <w:rsid w:val="001C26B0"/>
    <w:rsid w:val="001C29FA"/>
    <w:rsid w:val="001C3187"/>
    <w:rsid w:val="001C321E"/>
    <w:rsid w:val="001C348F"/>
    <w:rsid w:val="001C4689"/>
    <w:rsid w:val="001C6206"/>
    <w:rsid w:val="001C6F04"/>
    <w:rsid w:val="001C7A90"/>
    <w:rsid w:val="001D02D0"/>
    <w:rsid w:val="001D048A"/>
    <w:rsid w:val="001D0DA0"/>
    <w:rsid w:val="001D271E"/>
    <w:rsid w:val="001D64B1"/>
    <w:rsid w:val="001D6A51"/>
    <w:rsid w:val="001D706C"/>
    <w:rsid w:val="001D7FC1"/>
    <w:rsid w:val="001E01DA"/>
    <w:rsid w:val="001E14A5"/>
    <w:rsid w:val="001E2637"/>
    <w:rsid w:val="001E3414"/>
    <w:rsid w:val="001E4050"/>
    <w:rsid w:val="001E470E"/>
    <w:rsid w:val="001E48B6"/>
    <w:rsid w:val="001E4C1B"/>
    <w:rsid w:val="001E6118"/>
    <w:rsid w:val="001E626B"/>
    <w:rsid w:val="001E6989"/>
    <w:rsid w:val="001E6EF5"/>
    <w:rsid w:val="001E795B"/>
    <w:rsid w:val="001F05DE"/>
    <w:rsid w:val="001F3677"/>
    <w:rsid w:val="001F3728"/>
    <w:rsid w:val="001F4FF4"/>
    <w:rsid w:val="001F52B1"/>
    <w:rsid w:val="001F58C9"/>
    <w:rsid w:val="001F59AD"/>
    <w:rsid w:val="001F6A38"/>
    <w:rsid w:val="001F6BE1"/>
    <w:rsid w:val="00200C80"/>
    <w:rsid w:val="002014CF"/>
    <w:rsid w:val="002031FE"/>
    <w:rsid w:val="0020392A"/>
    <w:rsid w:val="00203CD7"/>
    <w:rsid w:val="00207770"/>
    <w:rsid w:val="00210345"/>
    <w:rsid w:val="0021048A"/>
    <w:rsid w:val="00211785"/>
    <w:rsid w:val="00211A42"/>
    <w:rsid w:val="00213C9E"/>
    <w:rsid w:val="00214FCD"/>
    <w:rsid w:val="0021583C"/>
    <w:rsid w:val="00216E1F"/>
    <w:rsid w:val="002207FB"/>
    <w:rsid w:val="00220841"/>
    <w:rsid w:val="00221F6A"/>
    <w:rsid w:val="00221FE0"/>
    <w:rsid w:val="00225056"/>
    <w:rsid w:val="002277D4"/>
    <w:rsid w:val="002301A9"/>
    <w:rsid w:val="002304E3"/>
    <w:rsid w:val="00231259"/>
    <w:rsid w:val="002314F0"/>
    <w:rsid w:val="0023256D"/>
    <w:rsid w:val="00232EFF"/>
    <w:rsid w:val="00232F76"/>
    <w:rsid w:val="00233A73"/>
    <w:rsid w:val="00233A91"/>
    <w:rsid w:val="00234363"/>
    <w:rsid w:val="002348AB"/>
    <w:rsid w:val="00234FE4"/>
    <w:rsid w:val="002353B8"/>
    <w:rsid w:val="002354BD"/>
    <w:rsid w:val="00236838"/>
    <w:rsid w:val="002370B4"/>
    <w:rsid w:val="00237349"/>
    <w:rsid w:val="00241A5E"/>
    <w:rsid w:val="0024227F"/>
    <w:rsid w:val="002429A2"/>
    <w:rsid w:val="00243332"/>
    <w:rsid w:val="002437A8"/>
    <w:rsid w:val="00244804"/>
    <w:rsid w:val="002448A9"/>
    <w:rsid w:val="00244C48"/>
    <w:rsid w:val="00246A7A"/>
    <w:rsid w:val="00247657"/>
    <w:rsid w:val="00250830"/>
    <w:rsid w:val="00250A51"/>
    <w:rsid w:val="00250D68"/>
    <w:rsid w:val="0025177C"/>
    <w:rsid w:val="00253797"/>
    <w:rsid w:val="00255528"/>
    <w:rsid w:val="0025736B"/>
    <w:rsid w:val="00257BDD"/>
    <w:rsid w:val="0026012F"/>
    <w:rsid w:val="00266341"/>
    <w:rsid w:val="002672EE"/>
    <w:rsid w:val="002672FC"/>
    <w:rsid w:val="00273BE6"/>
    <w:rsid w:val="00274BA3"/>
    <w:rsid w:val="00275319"/>
    <w:rsid w:val="002823C9"/>
    <w:rsid w:val="00282686"/>
    <w:rsid w:val="0028291A"/>
    <w:rsid w:val="00283641"/>
    <w:rsid w:val="00283FB7"/>
    <w:rsid w:val="00284CE1"/>
    <w:rsid w:val="0028642F"/>
    <w:rsid w:val="00286692"/>
    <w:rsid w:val="002935E0"/>
    <w:rsid w:val="002959DC"/>
    <w:rsid w:val="00297DC8"/>
    <w:rsid w:val="002A014F"/>
    <w:rsid w:val="002A0D4C"/>
    <w:rsid w:val="002A1294"/>
    <w:rsid w:val="002A25AB"/>
    <w:rsid w:val="002A2F22"/>
    <w:rsid w:val="002A3076"/>
    <w:rsid w:val="002A352B"/>
    <w:rsid w:val="002A44B6"/>
    <w:rsid w:val="002A5A21"/>
    <w:rsid w:val="002A6243"/>
    <w:rsid w:val="002A7135"/>
    <w:rsid w:val="002A7A90"/>
    <w:rsid w:val="002B0417"/>
    <w:rsid w:val="002B0651"/>
    <w:rsid w:val="002B07D5"/>
    <w:rsid w:val="002B2F1C"/>
    <w:rsid w:val="002B34D0"/>
    <w:rsid w:val="002B4FA4"/>
    <w:rsid w:val="002B5227"/>
    <w:rsid w:val="002B65E7"/>
    <w:rsid w:val="002C02D7"/>
    <w:rsid w:val="002C06C2"/>
    <w:rsid w:val="002C21F2"/>
    <w:rsid w:val="002C3436"/>
    <w:rsid w:val="002C48A2"/>
    <w:rsid w:val="002C4A7A"/>
    <w:rsid w:val="002C5807"/>
    <w:rsid w:val="002C6F51"/>
    <w:rsid w:val="002C762C"/>
    <w:rsid w:val="002D10E9"/>
    <w:rsid w:val="002D1196"/>
    <w:rsid w:val="002D2868"/>
    <w:rsid w:val="002D2E5A"/>
    <w:rsid w:val="002D3B02"/>
    <w:rsid w:val="002D3D67"/>
    <w:rsid w:val="002D40E9"/>
    <w:rsid w:val="002D4848"/>
    <w:rsid w:val="002D4B38"/>
    <w:rsid w:val="002D6229"/>
    <w:rsid w:val="002D6797"/>
    <w:rsid w:val="002D6E57"/>
    <w:rsid w:val="002E1572"/>
    <w:rsid w:val="002E464E"/>
    <w:rsid w:val="002E5CCB"/>
    <w:rsid w:val="002E6033"/>
    <w:rsid w:val="002E679E"/>
    <w:rsid w:val="002E6C26"/>
    <w:rsid w:val="002E6E62"/>
    <w:rsid w:val="002E78E3"/>
    <w:rsid w:val="002F193F"/>
    <w:rsid w:val="002F1DDA"/>
    <w:rsid w:val="002F22FE"/>
    <w:rsid w:val="002F27BD"/>
    <w:rsid w:val="002F41FE"/>
    <w:rsid w:val="002F42F2"/>
    <w:rsid w:val="002F619A"/>
    <w:rsid w:val="002F6221"/>
    <w:rsid w:val="002F7712"/>
    <w:rsid w:val="003000B3"/>
    <w:rsid w:val="00300521"/>
    <w:rsid w:val="003006A2"/>
    <w:rsid w:val="00301117"/>
    <w:rsid w:val="003011D1"/>
    <w:rsid w:val="00301E85"/>
    <w:rsid w:val="00306727"/>
    <w:rsid w:val="003078C1"/>
    <w:rsid w:val="00307C51"/>
    <w:rsid w:val="003104FC"/>
    <w:rsid w:val="00314D98"/>
    <w:rsid w:val="003151EB"/>
    <w:rsid w:val="00315B44"/>
    <w:rsid w:val="00317D78"/>
    <w:rsid w:val="00320044"/>
    <w:rsid w:val="00321473"/>
    <w:rsid w:val="00321D10"/>
    <w:rsid w:val="00322B91"/>
    <w:rsid w:val="003231EE"/>
    <w:rsid w:val="00323404"/>
    <w:rsid w:val="00324872"/>
    <w:rsid w:val="00327330"/>
    <w:rsid w:val="003275B8"/>
    <w:rsid w:val="00330041"/>
    <w:rsid w:val="00333176"/>
    <w:rsid w:val="00334153"/>
    <w:rsid w:val="0033422F"/>
    <w:rsid w:val="00334238"/>
    <w:rsid w:val="00334F17"/>
    <w:rsid w:val="0033506D"/>
    <w:rsid w:val="003352AC"/>
    <w:rsid w:val="00336681"/>
    <w:rsid w:val="0033791E"/>
    <w:rsid w:val="00337BE0"/>
    <w:rsid w:val="003414CE"/>
    <w:rsid w:val="0034253B"/>
    <w:rsid w:val="00342D2E"/>
    <w:rsid w:val="003430D1"/>
    <w:rsid w:val="0034342E"/>
    <w:rsid w:val="0034358D"/>
    <w:rsid w:val="0034366F"/>
    <w:rsid w:val="003437F3"/>
    <w:rsid w:val="0034476B"/>
    <w:rsid w:val="00344AA8"/>
    <w:rsid w:val="00346DC6"/>
    <w:rsid w:val="00347332"/>
    <w:rsid w:val="003478F7"/>
    <w:rsid w:val="003531EB"/>
    <w:rsid w:val="00354146"/>
    <w:rsid w:val="003546CA"/>
    <w:rsid w:val="00356052"/>
    <w:rsid w:val="00356663"/>
    <w:rsid w:val="00356C1A"/>
    <w:rsid w:val="00357410"/>
    <w:rsid w:val="00357645"/>
    <w:rsid w:val="00361286"/>
    <w:rsid w:val="00361F8B"/>
    <w:rsid w:val="00363AF5"/>
    <w:rsid w:val="003653A4"/>
    <w:rsid w:val="0036596A"/>
    <w:rsid w:val="00366CEC"/>
    <w:rsid w:val="00370268"/>
    <w:rsid w:val="0037219C"/>
    <w:rsid w:val="00374741"/>
    <w:rsid w:val="00375213"/>
    <w:rsid w:val="00376E84"/>
    <w:rsid w:val="003800C8"/>
    <w:rsid w:val="0038117A"/>
    <w:rsid w:val="003813DE"/>
    <w:rsid w:val="00381497"/>
    <w:rsid w:val="00382E1E"/>
    <w:rsid w:val="00383422"/>
    <w:rsid w:val="003856EB"/>
    <w:rsid w:val="00385E13"/>
    <w:rsid w:val="00386CDF"/>
    <w:rsid w:val="00386F08"/>
    <w:rsid w:val="0039060B"/>
    <w:rsid w:val="00390E29"/>
    <w:rsid w:val="00390F36"/>
    <w:rsid w:val="00393462"/>
    <w:rsid w:val="00395DF6"/>
    <w:rsid w:val="00396D58"/>
    <w:rsid w:val="0039701F"/>
    <w:rsid w:val="0039770E"/>
    <w:rsid w:val="003A13EE"/>
    <w:rsid w:val="003A140D"/>
    <w:rsid w:val="003A1617"/>
    <w:rsid w:val="003A2F97"/>
    <w:rsid w:val="003A323D"/>
    <w:rsid w:val="003A5BA8"/>
    <w:rsid w:val="003A61CA"/>
    <w:rsid w:val="003A6961"/>
    <w:rsid w:val="003A6D51"/>
    <w:rsid w:val="003A6EE9"/>
    <w:rsid w:val="003A72A0"/>
    <w:rsid w:val="003B0517"/>
    <w:rsid w:val="003B0D79"/>
    <w:rsid w:val="003B0EC2"/>
    <w:rsid w:val="003B1015"/>
    <w:rsid w:val="003B2846"/>
    <w:rsid w:val="003B2A83"/>
    <w:rsid w:val="003B398C"/>
    <w:rsid w:val="003B5440"/>
    <w:rsid w:val="003B586E"/>
    <w:rsid w:val="003B7591"/>
    <w:rsid w:val="003B79A6"/>
    <w:rsid w:val="003C287B"/>
    <w:rsid w:val="003C3F26"/>
    <w:rsid w:val="003C4155"/>
    <w:rsid w:val="003C44DD"/>
    <w:rsid w:val="003C48D9"/>
    <w:rsid w:val="003C6C70"/>
    <w:rsid w:val="003C7DC8"/>
    <w:rsid w:val="003C7EC4"/>
    <w:rsid w:val="003D0A23"/>
    <w:rsid w:val="003D13BE"/>
    <w:rsid w:val="003D28C8"/>
    <w:rsid w:val="003D482A"/>
    <w:rsid w:val="003D4E70"/>
    <w:rsid w:val="003D4FDD"/>
    <w:rsid w:val="003D500D"/>
    <w:rsid w:val="003D60DC"/>
    <w:rsid w:val="003D66F6"/>
    <w:rsid w:val="003D6A6C"/>
    <w:rsid w:val="003D7493"/>
    <w:rsid w:val="003E13B1"/>
    <w:rsid w:val="003E539F"/>
    <w:rsid w:val="003E5536"/>
    <w:rsid w:val="003F089E"/>
    <w:rsid w:val="003F0996"/>
    <w:rsid w:val="003F240B"/>
    <w:rsid w:val="003F2896"/>
    <w:rsid w:val="003F2EF6"/>
    <w:rsid w:val="003F3042"/>
    <w:rsid w:val="003F3D9C"/>
    <w:rsid w:val="003F4ED3"/>
    <w:rsid w:val="003F52C2"/>
    <w:rsid w:val="003F58E2"/>
    <w:rsid w:val="003F7A23"/>
    <w:rsid w:val="00400729"/>
    <w:rsid w:val="004007A2"/>
    <w:rsid w:val="004022FB"/>
    <w:rsid w:val="004027FD"/>
    <w:rsid w:val="00402F17"/>
    <w:rsid w:val="00404508"/>
    <w:rsid w:val="00406E4A"/>
    <w:rsid w:val="00407825"/>
    <w:rsid w:val="00407A81"/>
    <w:rsid w:val="0041006E"/>
    <w:rsid w:val="004123DC"/>
    <w:rsid w:val="00412466"/>
    <w:rsid w:val="00412843"/>
    <w:rsid w:val="004128F9"/>
    <w:rsid w:val="00412A2C"/>
    <w:rsid w:val="004136E5"/>
    <w:rsid w:val="00414360"/>
    <w:rsid w:val="00415766"/>
    <w:rsid w:val="00415F2C"/>
    <w:rsid w:val="0041633C"/>
    <w:rsid w:val="004166BD"/>
    <w:rsid w:val="00416BFE"/>
    <w:rsid w:val="004172EE"/>
    <w:rsid w:val="0042152A"/>
    <w:rsid w:val="00421DA7"/>
    <w:rsid w:val="00423B0A"/>
    <w:rsid w:val="004241E1"/>
    <w:rsid w:val="004242D1"/>
    <w:rsid w:val="0042475B"/>
    <w:rsid w:val="004248C3"/>
    <w:rsid w:val="004249E7"/>
    <w:rsid w:val="004257C6"/>
    <w:rsid w:val="00426031"/>
    <w:rsid w:val="004314B8"/>
    <w:rsid w:val="004336E4"/>
    <w:rsid w:val="004345CA"/>
    <w:rsid w:val="00434638"/>
    <w:rsid w:val="0043540C"/>
    <w:rsid w:val="004354CC"/>
    <w:rsid w:val="00435650"/>
    <w:rsid w:val="00435C07"/>
    <w:rsid w:val="00436326"/>
    <w:rsid w:val="00437907"/>
    <w:rsid w:val="0044056E"/>
    <w:rsid w:val="0044208C"/>
    <w:rsid w:val="0044220B"/>
    <w:rsid w:val="00446B86"/>
    <w:rsid w:val="00450143"/>
    <w:rsid w:val="00451A23"/>
    <w:rsid w:val="00451EF5"/>
    <w:rsid w:val="0045310A"/>
    <w:rsid w:val="00453D93"/>
    <w:rsid w:val="004540EB"/>
    <w:rsid w:val="004541F8"/>
    <w:rsid w:val="004549EB"/>
    <w:rsid w:val="00454A16"/>
    <w:rsid w:val="00455490"/>
    <w:rsid w:val="00455804"/>
    <w:rsid w:val="00456496"/>
    <w:rsid w:val="00457057"/>
    <w:rsid w:val="004576B6"/>
    <w:rsid w:val="004577CB"/>
    <w:rsid w:val="0046058A"/>
    <w:rsid w:val="0046133E"/>
    <w:rsid w:val="00462746"/>
    <w:rsid w:val="00462FD4"/>
    <w:rsid w:val="00464A15"/>
    <w:rsid w:val="004659F0"/>
    <w:rsid w:val="00465E8D"/>
    <w:rsid w:val="00466C84"/>
    <w:rsid w:val="00470332"/>
    <w:rsid w:val="0047088E"/>
    <w:rsid w:val="0047103E"/>
    <w:rsid w:val="004733FA"/>
    <w:rsid w:val="0047359C"/>
    <w:rsid w:val="00475E7A"/>
    <w:rsid w:val="004819BB"/>
    <w:rsid w:val="00482101"/>
    <w:rsid w:val="00482864"/>
    <w:rsid w:val="00482E0D"/>
    <w:rsid w:val="00482E40"/>
    <w:rsid w:val="00482ED6"/>
    <w:rsid w:val="00483324"/>
    <w:rsid w:val="0048378F"/>
    <w:rsid w:val="0048497B"/>
    <w:rsid w:val="00486232"/>
    <w:rsid w:val="0048758E"/>
    <w:rsid w:val="00487C2B"/>
    <w:rsid w:val="004910CE"/>
    <w:rsid w:val="004912C8"/>
    <w:rsid w:val="00491651"/>
    <w:rsid w:val="0049182D"/>
    <w:rsid w:val="00491911"/>
    <w:rsid w:val="00491B46"/>
    <w:rsid w:val="00492EC8"/>
    <w:rsid w:val="00493112"/>
    <w:rsid w:val="00494604"/>
    <w:rsid w:val="00495A66"/>
    <w:rsid w:val="00495C71"/>
    <w:rsid w:val="00497C15"/>
    <w:rsid w:val="004A06EB"/>
    <w:rsid w:val="004A095A"/>
    <w:rsid w:val="004A0FA1"/>
    <w:rsid w:val="004A17C8"/>
    <w:rsid w:val="004A1F96"/>
    <w:rsid w:val="004A2574"/>
    <w:rsid w:val="004A3AEA"/>
    <w:rsid w:val="004A414B"/>
    <w:rsid w:val="004A419D"/>
    <w:rsid w:val="004A42A5"/>
    <w:rsid w:val="004A4455"/>
    <w:rsid w:val="004A4541"/>
    <w:rsid w:val="004A4CE9"/>
    <w:rsid w:val="004A4EA5"/>
    <w:rsid w:val="004A4FFE"/>
    <w:rsid w:val="004A632A"/>
    <w:rsid w:val="004A7A2F"/>
    <w:rsid w:val="004B0808"/>
    <w:rsid w:val="004B0875"/>
    <w:rsid w:val="004B2D88"/>
    <w:rsid w:val="004B3665"/>
    <w:rsid w:val="004B3878"/>
    <w:rsid w:val="004B5E38"/>
    <w:rsid w:val="004B639B"/>
    <w:rsid w:val="004C0241"/>
    <w:rsid w:val="004C1192"/>
    <w:rsid w:val="004C56A9"/>
    <w:rsid w:val="004C770F"/>
    <w:rsid w:val="004D247A"/>
    <w:rsid w:val="004D27FC"/>
    <w:rsid w:val="004D2E47"/>
    <w:rsid w:val="004D567D"/>
    <w:rsid w:val="004D7979"/>
    <w:rsid w:val="004D7F51"/>
    <w:rsid w:val="004E0FCB"/>
    <w:rsid w:val="004E35D1"/>
    <w:rsid w:val="004E37AE"/>
    <w:rsid w:val="004E50A0"/>
    <w:rsid w:val="004E5135"/>
    <w:rsid w:val="004E5398"/>
    <w:rsid w:val="004E5402"/>
    <w:rsid w:val="004E6A6F"/>
    <w:rsid w:val="004F23AA"/>
    <w:rsid w:val="004F36C9"/>
    <w:rsid w:val="004F62B4"/>
    <w:rsid w:val="004F6635"/>
    <w:rsid w:val="004F6EE2"/>
    <w:rsid w:val="004F6FA1"/>
    <w:rsid w:val="004F71DD"/>
    <w:rsid w:val="004F77B3"/>
    <w:rsid w:val="004F79BD"/>
    <w:rsid w:val="00500BC0"/>
    <w:rsid w:val="005012FC"/>
    <w:rsid w:val="00501BE4"/>
    <w:rsid w:val="00503998"/>
    <w:rsid w:val="0050460B"/>
    <w:rsid w:val="00504FD0"/>
    <w:rsid w:val="005059E1"/>
    <w:rsid w:val="00506F0B"/>
    <w:rsid w:val="005071C6"/>
    <w:rsid w:val="00510DF9"/>
    <w:rsid w:val="00513B5C"/>
    <w:rsid w:val="00516049"/>
    <w:rsid w:val="00517B50"/>
    <w:rsid w:val="00520213"/>
    <w:rsid w:val="0052181C"/>
    <w:rsid w:val="00521C55"/>
    <w:rsid w:val="00522D32"/>
    <w:rsid w:val="0052438E"/>
    <w:rsid w:val="00525E15"/>
    <w:rsid w:val="005263E3"/>
    <w:rsid w:val="00530D42"/>
    <w:rsid w:val="0053149B"/>
    <w:rsid w:val="00531C73"/>
    <w:rsid w:val="0053275A"/>
    <w:rsid w:val="00534427"/>
    <w:rsid w:val="00536CF3"/>
    <w:rsid w:val="00537E62"/>
    <w:rsid w:val="00540C24"/>
    <w:rsid w:val="00541EB7"/>
    <w:rsid w:val="00543915"/>
    <w:rsid w:val="00544430"/>
    <w:rsid w:val="00544716"/>
    <w:rsid w:val="005451E7"/>
    <w:rsid w:val="0054529B"/>
    <w:rsid w:val="00545573"/>
    <w:rsid w:val="005464A2"/>
    <w:rsid w:val="00546A5A"/>
    <w:rsid w:val="00546D0D"/>
    <w:rsid w:val="005478C2"/>
    <w:rsid w:val="00551124"/>
    <w:rsid w:val="00551155"/>
    <w:rsid w:val="00551FB7"/>
    <w:rsid w:val="00553A1F"/>
    <w:rsid w:val="0055435B"/>
    <w:rsid w:val="005547B6"/>
    <w:rsid w:val="0055686A"/>
    <w:rsid w:val="0055693B"/>
    <w:rsid w:val="00556AEF"/>
    <w:rsid w:val="00557A96"/>
    <w:rsid w:val="00557AF4"/>
    <w:rsid w:val="00564708"/>
    <w:rsid w:val="00565D91"/>
    <w:rsid w:val="00567AE0"/>
    <w:rsid w:val="00567D42"/>
    <w:rsid w:val="00570252"/>
    <w:rsid w:val="00570A28"/>
    <w:rsid w:val="0057140C"/>
    <w:rsid w:val="00571DCD"/>
    <w:rsid w:val="00571FCB"/>
    <w:rsid w:val="00573E9C"/>
    <w:rsid w:val="005743BB"/>
    <w:rsid w:val="00574C79"/>
    <w:rsid w:val="0057518A"/>
    <w:rsid w:val="005774CD"/>
    <w:rsid w:val="00580828"/>
    <w:rsid w:val="0058120B"/>
    <w:rsid w:val="00581409"/>
    <w:rsid w:val="005834F8"/>
    <w:rsid w:val="00585F2B"/>
    <w:rsid w:val="00586CC5"/>
    <w:rsid w:val="00590043"/>
    <w:rsid w:val="005909CC"/>
    <w:rsid w:val="00593090"/>
    <w:rsid w:val="0059503C"/>
    <w:rsid w:val="005951B7"/>
    <w:rsid w:val="005953DF"/>
    <w:rsid w:val="005956C8"/>
    <w:rsid w:val="00596A6C"/>
    <w:rsid w:val="00596EE5"/>
    <w:rsid w:val="005A0430"/>
    <w:rsid w:val="005A0731"/>
    <w:rsid w:val="005A11FD"/>
    <w:rsid w:val="005A15CE"/>
    <w:rsid w:val="005A215C"/>
    <w:rsid w:val="005A3018"/>
    <w:rsid w:val="005A470E"/>
    <w:rsid w:val="005A5A77"/>
    <w:rsid w:val="005B089A"/>
    <w:rsid w:val="005B16AF"/>
    <w:rsid w:val="005B1D22"/>
    <w:rsid w:val="005B2A98"/>
    <w:rsid w:val="005B31E5"/>
    <w:rsid w:val="005B3805"/>
    <w:rsid w:val="005B48A7"/>
    <w:rsid w:val="005B59F2"/>
    <w:rsid w:val="005B7356"/>
    <w:rsid w:val="005B7E98"/>
    <w:rsid w:val="005C02E9"/>
    <w:rsid w:val="005C0630"/>
    <w:rsid w:val="005C070F"/>
    <w:rsid w:val="005C1AB1"/>
    <w:rsid w:val="005C21D6"/>
    <w:rsid w:val="005C2FA2"/>
    <w:rsid w:val="005C56FA"/>
    <w:rsid w:val="005C641B"/>
    <w:rsid w:val="005C6DFB"/>
    <w:rsid w:val="005D0DFA"/>
    <w:rsid w:val="005D0FDC"/>
    <w:rsid w:val="005D1170"/>
    <w:rsid w:val="005D1924"/>
    <w:rsid w:val="005D1BB2"/>
    <w:rsid w:val="005D7704"/>
    <w:rsid w:val="005D77C1"/>
    <w:rsid w:val="005E12DA"/>
    <w:rsid w:val="005E1377"/>
    <w:rsid w:val="005E2AA7"/>
    <w:rsid w:val="005E2CD5"/>
    <w:rsid w:val="005E3813"/>
    <w:rsid w:val="005E6427"/>
    <w:rsid w:val="005E7985"/>
    <w:rsid w:val="005F0B30"/>
    <w:rsid w:val="005F2D02"/>
    <w:rsid w:val="005F2F05"/>
    <w:rsid w:val="005F3CC5"/>
    <w:rsid w:val="005F418E"/>
    <w:rsid w:val="005F4D80"/>
    <w:rsid w:val="005F4E0A"/>
    <w:rsid w:val="005F632B"/>
    <w:rsid w:val="005F6419"/>
    <w:rsid w:val="005F66E1"/>
    <w:rsid w:val="005F6F27"/>
    <w:rsid w:val="005F7117"/>
    <w:rsid w:val="005F7371"/>
    <w:rsid w:val="00601548"/>
    <w:rsid w:val="006034B4"/>
    <w:rsid w:val="00604B3E"/>
    <w:rsid w:val="00606288"/>
    <w:rsid w:val="00606543"/>
    <w:rsid w:val="00607262"/>
    <w:rsid w:val="00607C3D"/>
    <w:rsid w:val="00610508"/>
    <w:rsid w:val="00610D24"/>
    <w:rsid w:val="00610E6B"/>
    <w:rsid w:val="00613576"/>
    <w:rsid w:val="00614360"/>
    <w:rsid w:val="0061573B"/>
    <w:rsid w:val="006174D0"/>
    <w:rsid w:val="00621820"/>
    <w:rsid w:val="00621F9D"/>
    <w:rsid w:val="006227AF"/>
    <w:rsid w:val="00623D3A"/>
    <w:rsid w:val="00624488"/>
    <w:rsid w:val="006266E1"/>
    <w:rsid w:val="006274FF"/>
    <w:rsid w:val="00632634"/>
    <w:rsid w:val="00634237"/>
    <w:rsid w:val="00634DC0"/>
    <w:rsid w:val="00635D5A"/>
    <w:rsid w:val="00635DAA"/>
    <w:rsid w:val="00636835"/>
    <w:rsid w:val="00637B38"/>
    <w:rsid w:val="006405C8"/>
    <w:rsid w:val="006418EC"/>
    <w:rsid w:val="00642765"/>
    <w:rsid w:val="0064328B"/>
    <w:rsid w:val="0064376E"/>
    <w:rsid w:val="00645015"/>
    <w:rsid w:val="00645D51"/>
    <w:rsid w:val="006500C4"/>
    <w:rsid w:val="00651A83"/>
    <w:rsid w:val="00652541"/>
    <w:rsid w:val="00656983"/>
    <w:rsid w:val="00657B6F"/>
    <w:rsid w:val="00657C79"/>
    <w:rsid w:val="00657D30"/>
    <w:rsid w:val="00661403"/>
    <w:rsid w:val="00661A11"/>
    <w:rsid w:val="00662161"/>
    <w:rsid w:val="00663205"/>
    <w:rsid w:val="00663C1F"/>
    <w:rsid w:val="00663C2D"/>
    <w:rsid w:val="00663DDE"/>
    <w:rsid w:val="00664F37"/>
    <w:rsid w:val="00665BA2"/>
    <w:rsid w:val="00667F6A"/>
    <w:rsid w:val="006707CA"/>
    <w:rsid w:val="00670EE7"/>
    <w:rsid w:val="0067117B"/>
    <w:rsid w:val="00673C61"/>
    <w:rsid w:val="0067606E"/>
    <w:rsid w:val="006779D7"/>
    <w:rsid w:val="00677E64"/>
    <w:rsid w:val="00680FF8"/>
    <w:rsid w:val="0068142B"/>
    <w:rsid w:val="006815DB"/>
    <w:rsid w:val="00681AF4"/>
    <w:rsid w:val="00682AB8"/>
    <w:rsid w:val="00682BD6"/>
    <w:rsid w:val="00684029"/>
    <w:rsid w:val="006843E7"/>
    <w:rsid w:val="00685BC7"/>
    <w:rsid w:val="00686862"/>
    <w:rsid w:val="006875A8"/>
    <w:rsid w:val="00687B3D"/>
    <w:rsid w:val="0069090A"/>
    <w:rsid w:val="00691882"/>
    <w:rsid w:val="006922A1"/>
    <w:rsid w:val="00694621"/>
    <w:rsid w:val="0069740E"/>
    <w:rsid w:val="006974E8"/>
    <w:rsid w:val="00697B41"/>
    <w:rsid w:val="006A03DD"/>
    <w:rsid w:val="006A047D"/>
    <w:rsid w:val="006A0581"/>
    <w:rsid w:val="006A0808"/>
    <w:rsid w:val="006A21B7"/>
    <w:rsid w:val="006A22C4"/>
    <w:rsid w:val="006A4693"/>
    <w:rsid w:val="006A65E7"/>
    <w:rsid w:val="006B01FF"/>
    <w:rsid w:val="006B136E"/>
    <w:rsid w:val="006B1570"/>
    <w:rsid w:val="006B202D"/>
    <w:rsid w:val="006B2857"/>
    <w:rsid w:val="006B528B"/>
    <w:rsid w:val="006B69CE"/>
    <w:rsid w:val="006B7A52"/>
    <w:rsid w:val="006C0422"/>
    <w:rsid w:val="006C21AD"/>
    <w:rsid w:val="006C28F1"/>
    <w:rsid w:val="006C2A6A"/>
    <w:rsid w:val="006C2EB8"/>
    <w:rsid w:val="006C2F8F"/>
    <w:rsid w:val="006C398F"/>
    <w:rsid w:val="006C425D"/>
    <w:rsid w:val="006C5672"/>
    <w:rsid w:val="006C5C0D"/>
    <w:rsid w:val="006C6A4E"/>
    <w:rsid w:val="006C7097"/>
    <w:rsid w:val="006D02B7"/>
    <w:rsid w:val="006D0A6A"/>
    <w:rsid w:val="006D1224"/>
    <w:rsid w:val="006D275B"/>
    <w:rsid w:val="006D2DF4"/>
    <w:rsid w:val="006D3C06"/>
    <w:rsid w:val="006D7075"/>
    <w:rsid w:val="006D70F0"/>
    <w:rsid w:val="006D7C69"/>
    <w:rsid w:val="006E0DA4"/>
    <w:rsid w:val="006E0E00"/>
    <w:rsid w:val="006E22C9"/>
    <w:rsid w:val="006E22DD"/>
    <w:rsid w:val="006E2AA8"/>
    <w:rsid w:val="006E31F0"/>
    <w:rsid w:val="006E4190"/>
    <w:rsid w:val="006E4B82"/>
    <w:rsid w:val="006E4F8A"/>
    <w:rsid w:val="006E5100"/>
    <w:rsid w:val="006E563C"/>
    <w:rsid w:val="006E59B9"/>
    <w:rsid w:val="006E5A5E"/>
    <w:rsid w:val="006E6D45"/>
    <w:rsid w:val="006E7AE5"/>
    <w:rsid w:val="006E7BFA"/>
    <w:rsid w:val="006F0F9D"/>
    <w:rsid w:val="006F2A03"/>
    <w:rsid w:val="006F3749"/>
    <w:rsid w:val="006F3E49"/>
    <w:rsid w:val="006F4422"/>
    <w:rsid w:val="006F4D60"/>
    <w:rsid w:val="006F4E35"/>
    <w:rsid w:val="006F5FF2"/>
    <w:rsid w:val="006F67E5"/>
    <w:rsid w:val="006F6A23"/>
    <w:rsid w:val="0070014C"/>
    <w:rsid w:val="00700180"/>
    <w:rsid w:val="0070022B"/>
    <w:rsid w:val="007007BC"/>
    <w:rsid w:val="00700B02"/>
    <w:rsid w:val="00701D81"/>
    <w:rsid w:val="00703A20"/>
    <w:rsid w:val="00703C2F"/>
    <w:rsid w:val="00704469"/>
    <w:rsid w:val="0070464E"/>
    <w:rsid w:val="00705701"/>
    <w:rsid w:val="0070667E"/>
    <w:rsid w:val="0071270D"/>
    <w:rsid w:val="00713C89"/>
    <w:rsid w:val="00714123"/>
    <w:rsid w:val="00714B35"/>
    <w:rsid w:val="00714D43"/>
    <w:rsid w:val="007150E6"/>
    <w:rsid w:val="00716AF2"/>
    <w:rsid w:val="00717367"/>
    <w:rsid w:val="00717590"/>
    <w:rsid w:val="0072154A"/>
    <w:rsid w:val="007220AF"/>
    <w:rsid w:val="007265E3"/>
    <w:rsid w:val="00726B0A"/>
    <w:rsid w:val="00726C8E"/>
    <w:rsid w:val="007278A1"/>
    <w:rsid w:val="007278D1"/>
    <w:rsid w:val="0073034B"/>
    <w:rsid w:val="00730F18"/>
    <w:rsid w:val="00731372"/>
    <w:rsid w:val="00731482"/>
    <w:rsid w:val="00733432"/>
    <w:rsid w:val="00735BC1"/>
    <w:rsid w:val="00740CCC"/>
    <w:rsid w:val="00741841"/>
    <w:rsid w:val="0074401C"/>
    <w:rsid w:val="00745EDE"/>
    <w:rsid w:val="00746102"/>
    <w:rsid w:val="00746F55"/>
    <w:rsid w:val="00747E6B"/>
    <w:rsid w:val="00750774"/>
    <w:rsid w:val="00750DB4"/>
    <w:rsid w:val="007513AA"/>
    <w:rsid w:val="00751A1F"/>
    <w:rsid w:val="00751F42"/>
    <w:rsid w:val="00752021"/>
    <w:rsid w:val="007522E6"/>
    <w:rsid w:val="007526D6"/>
    <w:rsid w:val="00752A65"/>
    <w:rsid w:val="00755DE5"/>
    <w:rsid w:val="00756D61"/>
    <w:rsid w:val="00757D12"/>
    <w:rsid w:val="007606BC"/>
    <w:rsid w:val="00760F3A"/>
    <w:rsid w:val="00762FFB"/>
    <w:rsid w:val="00764A4A"/>
    <w:rsid w:val="00764B1A"/>
    <w:rsid w:val="00765FB8"/>
    <w:rsid w:val="00766100"/>
    <w:rsid w:val="0076651D"/>
    <w:rsid w:val="00766DF8"/>
    <w:rsid w:val="0077005F"/>
    <w:rsid w:val="00770FD9"/>
    <w:rsid w:val="00772102"/>
    <w:rsid w:val="00772B22"/>
    <w:rsid w:val="00773256"/>
    <w:rsid w:val="00775EFA"/>
    <w:rsid w:val="007775FD"/>
    <w:rsid w:val="00777B24"/>
    <w:rsid w:val="00781F8B"/>
    <w:rsid w:val="007822A1"/>
    <w:rsid w:val="0078352F"/>
    <w:rsid w:val="00783CCB"/>
    <w:rsid w:val="00783E3C"/>
    <w:rsid w:val="0078662A"/>
    <w:rsid w:val="0079071B"/>
    <w:rsid w:val="00790DC3"/>
    <w:rsid w:val="00791403"/>
    <w:rsid w:val="007929E6"/>
    <w:rsid w:val="00793BA9"/>
    <w:rsid w:val="00794E70"/>
    <w:rsid w:val="00794E75"/>
    <w:rsid w:val="007958E0"/>
    <w:rsid w:val="00796155"/>
    <w:rsid w:val="007970D1"/>
    <w:rsid w:val="00797236"/>
    <w:rsid w:val="0079759E"/>
    <w:rsid w:val="00797A9C"/>
    <w:rsid w:val="007A0124"/>
    <w:rsid w:val="007A18D1"/>
    <w:rsid w:val="007A3E47"/>
    <w:rsid w:val="007A42A4"/>
    <w:rsid w:val="007A4AF2"/>
    <w:rsid w:val="007A4B6B"/>
    <w:rsid w:val="007A6058"/>
    <w:rsid w:val="007A6769"/>
    <w:rsid w:val="007A6979"/>
    <w:rsid w:val="007A6C6E"/>
    <w:rsid w:val="007A71F7"/>
    <w:rsid w:val="007A762B"/>
    <w:rsid w:val="007B1FA2"/>
    <w:rsid w:val="007B6C7D"/>
    <w:rsid w:val="007B703E"/>
    <w:rsid w:val="007B7699"/>
    <w:rsid w:val="007B797F"/>
    <w:rsid w:val="007C0003"/>
    <w:rsid w:val="007C37AE"/>
    <w:rsid w:val="007C3D80"/>
    <w:rsid w:val="007C5CA5"/>
    <w:rsid w:val="007C6FC5"/>
    <w:rsid w:val="007C7736"/>
    <w:rsid w:val="007D1763"/>
    <w:rsid w:val="007D1AA2"/>
    <w:rsid w:val="007D3E3F"/>
    <w:rsid w:val="007D4883"/>
    <w:rsid w:val="007D5B18"/>
    <w:rsid w:val="007D76C6"/>
    <w:rsid w:val="007E049D"/>
    <w:rsid w:val="007E04AB"/>
    <w:rsid w:val="007E2087"/>
    <w:rsid w:val="007E3999"/>
    <w:rsid w:val="007E39DE"/>
    <w:rsid w:val="007E697C"/>
    <w:rsid w:val="007E774F"/>
    <w:rsid w:val="007E775D"/>
    <w:rsid w:val="007F02AA"/>
    <w:rsid w:val="007F0CB0"/>
    <w:rsid w:val="007F103A"/>
    <w:rsid w:val="007F236A"/>
    <w:rsid w:val="007F24B1"/>
    <w:rsid w:val="007F3C12"/>
    <w:rsid w:val="007F6654"/>
    <w:rsid w:val="007F7629"/>
    <w:rsid w:val="007F7803"/>
    <w:rsid w:val="00800C1B"/>
    <w:rsid w:val="00804329"/>
    <w:rsid w:val="00810BCA"/>
    <w:rsid w:val="00810D72"/>
    <w:rsid w:val="00811B31"/>
    <w:rsid w:val="00812430"/>
    <w:rsid w:val="0081288C"/>
    <w:rsid w:val="00813732"/>
    <w:rsid w:val="0081441B"/>
    <w:rsid w:val="008148BA"/>
    <w:rsid w:val="00814CB0"/>
    <w:rsid w:val="008163A9"/>
    <w:rsid w:val="00816C79"/>
    <w:rsid w:val="008174FE"/>
    <w:rsid w:val="00817B03"/>
    <w:rsid w:val="00820C65"/>
    <w:rsid w:val="00821B23"/>
    <w:rsid w:val="0082339E"/>
    <w:rsid w:val="008242D6"/>
    <w:rsid w:val="00825E17"/>
    <w:rsid w:val="00825F93"/>
    <w:rsid w:val="00826C39"/>
    <w:rsid w:val="00827ACF"/>
    <w:rsid w:val="008316D3"/>
    <w:rsid w:val="008328CA"/>
    <w:rsid w:val="00832C1E"/>
    <w:rsid w:val="0083368E"/>
    <w:rsid w:val="00833C0C"/>
    <w:rsid w:val="00833F04"/>
    <w:rsid w:val="00834640"/>
    <w:rsid w:val="008354E4"/>
    <w:rsid w:val="00837354"/>
    <w:rsid w:val="00837497"/>
    <w:rsid w:val="00840C0E"/>
    <w:rsid w:val="008436BD"/>
    <w:rsid w:val="00845336"/>
    <w:rsid w:val="008465C1"/>
    <w:rsid w:val="00847054"/>
    <w:rsid w:val="00847AEA"/>
    <w:rsid w:val="008515A2"/>
    <w:rsid w:val="0085244E"/>
    <w:rsid w:val="0085256D"/>
    <w:rsid w:val="00854475"/>
    <w:rsid w:val="00854E03"/>
    <w:rsid w:val="00855B1A"/>
    <w:rsid w:val="00855C42"/>
    <w:rsid w:val="00855FD8"/>
    <w:rsid w:val="008573AA"/>
    <w:rsid w:val="00860340"/>
    <w:rsid w:val="008612A1"/>
    <w:rsid w:val="008612BE"/>
    <w:rsid w:val="00861EEF"/>
    <w:rsid w:val="008631F9"/>
    <w:rsid w:val="00865132"/>
    <w:rsid w:val="00865F2B"/>
    <w:rsid w:val="00873BE5"/>
    <w:rsid w:val="00874E60"/>
    <w:rsid w:val="00875251"/>
    <w:rsid w:val="00875D47"/>
    <w:rsid w:val="00875FDA"/>
    <w:rsid w:val="00876C4B"/>
    <w:rsid w:val="008801ED"/>
    <w:rsid w:val="0088200B"/>
    <w:rsid w:val="00882283"/>
    <w:rsid w:val="0088230E"/>
    <w:rsid w:val="00882F92"/>
    <w:rsid w:val="0088300B"/>
    <w:rsid w:val="008837BC"/>
    <w:rsid w:val="00885CA2"/>
    <w:rsid w:val="008866D1"/>
    <w:rsid w:val="00886A6A"/>
    <w:rsid w:val="00886FDC"/>
    <w:rsid w:val="00887BD0"/>
    <w:rsid w:val="008909DF"/>
    <w:rsid w:val="00890CDB"/>
    <w:rsid w:val="00892D9E"/>
    <w:rsid w:val="00894AA3"/>
    <w:rsid w:val="00896EFC"/>
    <w:rsid w:val="00897130"/>
    <w:rsid w:val="00897C2C"/>
    <w:rsid w:val="008A046D"/>
    <w:rsid w:val="008A0D69"/>
    <w:rsid w:val="008A1DB4"/>
    <w:rsid w:val="008A3B8F"/>
    <w:rsid w:val="008A4A2B"/>
    <w:rsid w:val="008A4B97"/>
    <w:rsid w:val="008A5DC4"/>
    <w:rsid w:val="008B05C3"/>
    <w:rsid w:val="008B06A1"/>
    <w:rsid w:val="008B07EB"/>
    <w:rsid w:val="008B0E05"/>
    <w:rsid w:val="008B1276"/>
    <w:rsid w:val="008B130E"/>
    <w:rsid w:val="008B140B"/>
    <w:rsid w:val="008B29A3"/>
    <w:rsid w:val="008B447B"/>
    <w:rsid w:val="008B62EE"/>
    <w:rsid w:val="008B68A7"/>
    <w:rsid w:val="008B6AD3"/>
    <w:rsid w:val="008B6C70"/>
    <w:rsid w:val="008B756D"/>
    <w:rsid w:val="008B78A4"/>
    <w:rsid w:val="008C0C24"/>
    <w:rsid w:val="008C0C39"/>
    <w:rsid w:val="008C1778"/>
    <w:rsid w:val="008C3FA1"/>
    <w:rsid w:val="008C5C97"/>
    <w:rsid w:val="008C64A3"/>
    <w:rsid w:val="008C69E6"/>
    <w:rsid w:val="008C6F0C"/>
    <w:rsid w:val="008D1731"/>
    <w:rsid w:val="008D1ACD"/>
    <w:rsid w:val="008D1F2E"/>
    <w:rsid w:val="008D245A"/>
    <w:rsid w:val="008D7483"/>
    <w:rsid w:val="008D7FD8"/>
    <w:rsid w:val="008E0AF2"/>
    <w:rsid w:val="008E0F55"/>
    <w:rsid w:val="008E1796"/>
    <w:rsid w:val="008E1BB9"/>
    <w:rsid w:val="008E34E7"/>
    <w:rsid w:val="008E3C5E"/>
    <w:rsid w:val="008E47DA"/>
    <w:rsid w:val="008E4A09"/>
    <w:rsid w:val="008E4D0E"/>
    <w:rsid w:val="008E6366"/>
    <w:rsid w:val="008E661A"/>
    <w:rsid w:val="008E6B01"/>
    <w:rsid w:val="008F046D"/>
    <w:rsid w:val="008F122D"/>
    <w:rsid w:val="008F1256"/>
    <w:rsid w:val="008F17FD"/>
    <w:rsid w:val="008F3535"/>
    <w:rsid w:val="008F7264"/>
    <w:rsid w:val="008F7A99"/>
    <w:rsid w:val="008F7C0D"/>
    <w:rsid w:val="009003D7"/>
    <w:rsid w:val="009006DE"/>
    <w:rsid w:val="009017D3"/>
    <w:rsid w:val="00902D69"/>
    <w:rsid w:val="00903F9D"/>
    <w:rsid w:val="00904320"/>
    <w:rsid w:val="009045FE"/>
    <w:rsid w:val="00904924"/>
    <w:rsid w:val="009049B9"/>
    <w:rsid w:val="00905244"/>
    <w:rsid w:val="00907805"/>
    <w:rsid w:val="00907AD6"/>
    <w:rsid w:val="0091282A"/>
    <w:rsid w:val="00913035"/>
    <w:rsid w:val="00914EF9"/>
    <w:rsid w:val="00915DB8"/>
    <w:rsid w:val="00916207"/>
    <w:rsid w:val="0092156C"/>
    <w:rsid w:val="009218F2"/>
    <w:rsid w:val="00922191"/>
    <w:rsid w:val="00923331"/>
    <w:rsid w:val="00924424"/>
    <w:rsid w:val="00924BFE"/>
    <w:rsid w:val="00925F15"/>
    <w:rsid w:val="00925F1E"/>
    <w:rsid w:val="009271E0"/>
    <w:rsid w:val="00927891"/>
    <w:rsid w:val="00927C7A"/>
    <w:rsid w:val="00927EB9"/>
    <w:rsid w:val="00933992"/>
    <w:rsid w:val="0093414D"/>
    <w:rsid w:val="00934A9D"/>
    <w:rsid w:val="009357FA"/>
    <w:rsid w:val="009359C4"/>
    <w:rsid w:val="00936FC3"/>
    <w:rsid w:val="009370E2"/>
    <w:rsid w:val="00937651"/>
    <w:rsid w:val="0093790D"/>
    <w:rsid w:val="00937E4B"/>
    <w:rsid w:val="00937EDE"/>
    <w:rsid w:val="009402F7"/>
    <w:rsid w:val="00940DC9"/>
    <w:rsid w:val="0094176C"/>
    <w:rsid w:val="009424A7"/>
    <w:rsid w:val="00943233"/>
    <w:rsid w:val="00944475"/>
    <w:rsid w:val="0094526A"/>
    <w:rsid w:val="00946186"/>
    <w:rsid w:val="009461E3"/>
    <w:rsid w:val="00947242"/>
    <w:rsid w:val="00947B4F"/>
    <w:rsid w:val="00951BE4"/>
    <w:rsid w:val="00951E62"/>
    <w:rsid w:val="009522C8"/>
    <w:rsid w:val="009526EC"/>
    <w:rsid w:val="00953649"/>
    <w:rsid w:val="00953B51"/>
    <w:rsid w:val="009558BA"/>
    <w:rsid w:val="00956980"/>
    <w:rsid w:val="00957D17"/>
    <w:rsid w:val="0096039F"/>
    <w:rsid w:val="00960D7D"/>
    <w:rsid w:val="00963D5B"/>
    <w:rsid w:val="00965E1D"/>
    <w:rsid w:val="00966290"/>
    <w:rsid w:val="009702D7"/>
    <w:rsid w:val="00970C32"/>
    <w:rsid w:val="00971A64"/>
    <w:rsid w:val="00971F51"/>
    <w:rsid w:val="00973B78"/>
    <w:rsid w:val="009756F3"/>
    <w:rsid w:val="00981352"/>
    <w:rsid w:val="00981404"/>
    <w:rsid w:val="00981583"/>
    <w:rsid w:val="009825FA"/>
    <w:rsid w:val="00982CC0"/>
    <w:rsid w:val="00983736"/>
    <w:rsid w:val="009841BD"/>
    <w:rsid w:val="00985A42"/>
    <w:rsid w:val="00986242"/>
    <w:rsid w:val="00986D7D"/>
    <w:rsid w:val="00987159"/>
    <w:rsid w:val="00987CC6"/>
    <w:rsid w:val="00987E8F"/>
    <w:rsid w:val="009904E5"/>
    <w:rsid w:val="00990830"/>
    <w:rsid w:val="00991271"/>
    <w:rsid w:val="00992814"/>
    <w:rsid w:val="00993150"/>
    <w:rsid w:val="009938F9"/>
    <w:rsid w:val="00994271"/>
    <w:rsid w:val="009969A0"/>
    <w:rsid w:val="00997B4D"/>
    <w:rsid w:val="009A01D1"/>
    <w:rsid w:val="009A0922"/>
    <w:rsid w:val="009A2092"/>
    <w:rsid w:val="009A2B6D"/>
    <w:rsid w:val="009A2EA6"/>
    <w:rsid w:val="009A3892"/>
    <w:rsid w:val="009A5401"/>
    <w:rsid w:val="009A56F8"/>
    <w:rsid w:val="009A5C8C"/>
    <w:rsid w:val="009A5F91"/>
    <w:rsid w:val="009A6D07"/>
    <w:rsid w:val="009A7307"/>
    <w:rsid w:val="009A7959"/>
    <w:rsid w:val="009A7A10"/>
    <w:rsid w:val="009A7BBD"/>
    <w:rsid w:val="009B21D5"/>
    <w:rsid w:val="009B2A88"/>
    <w:rsid w:val="009B2C2F"/>
    <w:rsid w:val="009B34A3"/>
    <w:rsid w:val="009B3552"/>
    <w:rsid w:val="009B54F0"/>
    <w:rsid w:val="009B5941"/>
    <w:rsid w:val="009B69A1"/>
    <w:rsid w:val="009B6D32"/>
    <w:rsid w:val="009B71DB"/>
    <w:rsid w:val="009B74B6"/>
    <w:rsid w:val="009C2283"/>
    <w:rsid w:val="009C7610"/>
    <w:rsid w:val="009C7EBE"/>
    <w:rsid w:val="009D01EF"/>
    <w:rsid w:val="009D0A1F"/>
    <w:rsid w:val="009D0FF8"/>
    <w:rsid w:val="009D47A8"/>
    <w:rsid w:val="009D5FDB"/>
    <w:rsid w:val="009E1374"/>
    <w:rsid w:val="009E3B15"/>
    <w:rsid w:val="009E47D4"/>
    <w:rsid w:val="009E5890"/>
    <w:rsid w:val="009E77B2"/>
    <w:rsid w:val="009E7A10"/>
    <w:rsid w:val="009E7F55"/>
    <w:rsid w:val="009F0E0F"/>
    <w:rsid w:val="009F1389"/>
    <w:rsid w:val="009F14AD"/>
    <w:rsid w:val="009F2E52"/>
    <w:rsid w:val="009F2F47"/>
    <w:rsid w:val="009F333C"/>
    <w:rsid w:val="009F3D14"/>
    <w:rsid w:val="009F46ED"/>
    <w:rsid w:val="009F54C5"/>
    <w:rsid w:val="009F67DA"/>
    <w:rsid w:val="00A00AEC"/>
    <w:rsid w:val="00A022EA"/>
    <w:rsid w:val="00A025F2"/>
    <w:rsid w:val="00A03B14"/>
    <w:rsid w:val="00A0498D"/>
    <w:rsid w:val="00A05B25"/>
    <w:rsid w:val="00A06230"/>
    <w:rsid w:val="00A063EF"/>
    <w:rsid w:val="00A067D4"/>
    <w:rsid w:val="00A10D90"/>
    <w:rsid w:val="00A11EB5"/>
    <w:rsid w:val="00A128CD"/>
    <w:rsid w:val="00A12B50"/>
    <w:rsid w:val="00A12DE9"/>
    <w:rsid w:val="00A14766"/>
    <w:rsid w:val="00A1485C"/>
    <w:rsid w:val="00A14A2D"/>
    <w:rsid w:val="00A15CBB"/>
    <w:rsid w:val="00A205F7"/>
    <w:rsid w:val="00A237B3"/>
    <w:rsid w:val="00A2391A"/>
    <w:rsid w:val="00A23A78"/>
    <w:rsid w:val="00A240CA"/>
    <w:rsid w:val="00A25800"/>
    <w:rsid w:val="00A25891"/>
    <w:rsid w:val="00A2786C"/>
    <w:rsid w:val="00A3178E"/>
    <w:rsid w:val="00A33765"/>
    <w:rsid w:val="00A33C72"/>
    <w:rsid w:val="00A34659"/>
    <w:rsid w:val="00A35377"/>
    <w:rsid w:val="00A36C8F"/>
    <w:rsid w:val="00A406CC"/>
    <w:rsid w:val="00A44F69"/>
    <w:rsid w:val="00A454E2"/>
    <w:rsid w:val="00A4678F"/>
    <w:rsid w:val="00A46D23"/>
    <w:rsid w:val="00A4762F"/>
    <w:rsid w:val="00A500BE"/>
    <w:rsid w:val="00A503ED"/>
    <w:rsid w:val="00A50B20"/>
    <w:rsid w:val="00A52286"/>
    <w:rsid w:val="00A52D06"/>
    <w:rsid w:val="00A5390C"/>
    <w:rsid w:val="00A55417"/>
    <w:rsid w:val="00A55A69"/>
    <w:rsid w:val="00A56B19"/>
    <w:rsid w:val="00A579F4"/>
    <w:rsid w:val="00A6048C"/>
    <w:rsid w:val="00A624D4"/>
    <w:rsid w:val="00A62B4F"/>
    <w:rsid w:val="00A62BDA"/>
    <w:rsid w:val="00A64654"/>
    <w:rsid w:val="00A6659F"/>
    <w:rsid w:val="00A667A5"/>
    <w:rsid w:val="00A70C96"/>
    <w:rsid w:val="00A718B4"/>
    <w:rsid w:val="00A71FA2"/>
    <w:rsid w:val="00A7200C"/>
    <w:rsid w:val="00A72C3F"/>
    <w:rsid w:val="00A73A7F"/>
    <w:rsid w:val="00A7618B"/>
    <w:rsid w:val="00A7662E"/>
    <w:rsid w:val="00A76E7A"/>
    <w:rsid w:val="00A77179"/>
    <w:rsid w:val="00A779B5"/>
    <w:rsid w:val="00A80914"/>
    <w:rsid w:val="00A82F37"/>
    <w:rsid w:val="00A836F0"/>
    <w:rsid w:val="00A8451C"/>
    <w:rsid w:val="00A85F49"/>
    <w:rsid w:val="00A87DFC"/>
    <w:rsid w:val="00A91DC3"/>
    <w:rsid w:val="00A9202E"/>
    <w:rsid w:val="00A92585"/>
    <w:rsid w:val="00A928A2"/>
    <w:rsid w:val="00A93E4B"/>
    <w:rsid w:val="00A95520"/>
    <w:rsid w:val="00A95ECA"/>
    <w:rsid w:val="00A97C3B"/>
    <w:rsid w:val="00AA09B2"/>
    <w:rsid w:val="00AA265A"/>
    <w:rsid w:val="00AA2884"/>
    <w:rsid w:val="00AA4E67"/>
    <w:rsid w:val="00AA64CF"/>
    <w:rsid w:val="00AA6C34"/>
    <w:rsid w:val="00AB08D7"/>
    <w:rsid w:val="00AB1D6F"/>
    <w:rsid w:val="00AB2D27"/>
    <w:rsid w:val="00AB340E"/>
    <w:rsid w:val="00AB5E37"/>
    <w:rsid w:val="00AB6F62"/>
    <w:rsid w:val="00AC04BF"/>
    <w:rsid w:val="00AC0598"/>
    <w:rsid w:val="00AC0A68"/>
    <w:rsid w:val="00AC0B0D"/>
    <w:rsid w:val="00AC1EBA"/>
    <w:rsid w:val="00AC2152"/>
    <w:rsid w:val="00AC6455"/>
    <w:rsid w:val="00AC74DC"/>
    <w:rsid w:val="00AD05A6"/>
    <w:rsid w:val="00AD0747"/>
    <w:rsid w:val="00AD0B6A"/>
    <w:rsid w:val="00AD2618"/>
    <w:rsid w:val="00AD3071"/>
    <w:rsid w:val="00AD32BC"/>
    <w:rsid w:val="00AD398B"/>
    <w:rsid w:val="00AD7B9F"/>
    <w:rsid w:val="00AD7DE6"/>
    <w:rsid w:val="00AE01C2"/>
    <w:rsid w:val="00AE10BC"/>
    <w:rsid w:val="00AE1B42"/>
    <w:rsid w:val="00AE5C00"/>
    <w:rsid w:val="00AE6E15"/>
    <w:rsid w:val="00AE7806"/>
    <w:rsid w:val="00AE7D1F"/>
    <w:rsid w:val="00AF04F7"/>
    <w:rsid w:val="00AF0A48"/>
    <w:rsid w:val="00AF1858"/>
    <w:rsid w:val="00AF34DA"/>
    <w:rsid w:val="00AF4D1B"/>
    <w:rsid w:val="00AF4E21"/>
    <w:rsid w:val="00AF505B"/>
    <w:rsid w:val="00AF605B"/>
    <w:rsid w:val="00AF66C9"/>
    <w:rsid w:val="00AF6B73"/>
    <w:rsid w:val="00AF770F"/>
    <w:rsid w:val="00AF7A6E"/>
    <w:rsid w:val="00B01221"/>
    <w:rsid w:val="00B013A9"/>
    <w:rsid w:val="00B017CC"/>
    <w:rsid w:val="00B01855"/>
    <w:rsid w:val="00B025A5"/>
    <w:rsid w:val="00B0373A"/>
    <w:rsid w:val="00B06251"/>
    <w:rsid w:val="00B06594"/>
    <w:rsid w:val="00B075A1"/>
    <w:rsid w:val="00B109BC"/>
    <w:rsid w:val="00B10C74"/>
    <w:rsid w:val="00B11004"/>
    <w:rsid w:val="00B11884"/>
    <w:rsid w:val="00B12AC6"/>
    <w:rsid w:val="00B12C4A"/>
    <w:rsid w:val="00B13490"/>
    <w:rsid w:val="00B13F3E"/>
    <w:rsid w:val="00B140FA"/>
    <w:rsid w:val="00B1424F"/>
    <w:rsid w:val="00B1584A"/>
    <w:rsid w:val="00B167C7"/>
    <w:rsid w:val="00B16D27"/>
    <w:rsid w:val="00B203CC"/>
    <w:rsid w:val="00B204FC"/>
    <w:rsid w:val="00B208F0"/>
    <w:rsid w:val="00B224CE"/>
    <w:rsid w:val="00B22839"/>
    <w:rsid w:val="00B2299A"/>
    <w:rsid w:val="00B2433D"/>
    <w:rsid w:val="00B25DDC"/>
    <w:rsid w:val="00B25DF4"/>
    <w:rsid w:val="00B2697D"/>
    <w:rsid w:val="00B26A5C"/>
    <w:rsid w:val="00B26FC2"/>
    <w:rsid w:val="00B27C0F"/>
    <w:rsid w:val="00B30670"/>
    <w:rsid w:val="00B30DD5"/>
    <w:rsid w:val="00B311B0"/>
    <w:rsid w:val="00B31E33"/>
    <w:rsid w:val="00B31F23"/>
    <w:rsid w:val="00B32314"/>
    <w:rsid w:val="00B33706"/>
    <w:rsid w:val="00B3395D"/>
    <w:rsid w:val="00B34891"/>
    <w:rsid w:val="00B35521"/>
    <w:rsid w:val="00B40304"/>
    <w:rsid w:val="00B4059E"/>
    <w:rsid w:val="00B40E3E"/>
    <w:rsid w:val="00B42912"/>
    <w:rsid w:val="00B44E3D"/>
    <w:rsid w:val="00B46489"/>
    <w:rsid w:val="00B467FD"/>
    <w:rsid w:val="00B47E5E"/>
    <w:rsid w:val="00B503A2"/>
    <w:rsid w:val="00B503BC"/>
    <w:rsid w:val="00B5058C"/>
    <w:rsid w:val="00B529F7"/>
    <w:rsid w:val="00B5312E"/>
    <w:rsid w:val="00B535F8"/>
    <w:rsid w:val="00B53A38"/>
    <w:rsid w:val="00B550C6"/>
    <w:rsid w:val="00B55BCA"/>
    <w:rsid w:val="00B6126D"/>
    <w:rsid w:val="00B61A06"/>
    <w:rsid w:val="00B6209D"/>
    <w:rsid w:val="00B628D2"/>
    <w:rsid w:val="00B6552C"/>
    <w:rsid w:val="00B666E0"/>
    <w:rsid w:val="00B67CCD"/>
    <w:rsid w:val="00B70EE7"/>
    <w:rsid w:val="00B71482"/>
    <w:rsid w:val="00B71747"/>
    <w:rsid w:val="00B71F95"/>
    <w:rsid w:val="00B72380"/>
    <w:rsid w:val="00B73925"/>
    <w:rsid w:val="00B7415B"/>
    <w:rsid w:val="00B74813"/>
    <w:rsid w:val="00B760C8"/>
    <w:rsid w:val="00B77046"/>
    <w:rsid w:val="00B77A6D"/>
    <w:rsid w:val="00B77C19"/>
    <w:rsid w:val="00B80F3B"/>
    <w:rsid w:val="00B82896"/>
    <w:rsid w:val="00B82F80"/>
    <w:rsid w:val="00B839B0"/>
    <w:rsid w:val="00B847F1"/>
    <w:rsid w:val="00B855B3"/>
    <w:rsid w:val="00B85E83"/>
    <w:rsid w:val="00B8680E"/>
    <w:rsid w:val="00B87172"/>
    <w:rsid w:val="00B91078"/>
    <w:rsid w:val="00B9243F"/>
    <w:rsid w:val="00B950D3"/>
    <w:rsid w:val="00B95B00"/>
    <w:rsid w:val="00B95B6D"/>
    <w:rsid w:val="00B95B73"/>
    <w:rsid w:val="00B9644E"/>
    <w:rsid w:val="00B96C51"/>
    <w:rsid w:val="00B96ECB"/>
    <w:rsid w:val="00BA085D"/>
    <w:rsid w:val="00BA0E15"/>
    <w:rsid w:val="00BA1930"/>
    <w:rsid w:val="00BA251B"/>
    <w:rsid w:val="00BA3F90"/>
    <w:rsid w:val="00BA5019"/>
    <w:rsid w:val="00BA5A3A"/>
    <w:rsid w:val="00BA5EF5"/>
    <w:rsid w:val="00BA63C0"/>
    <w:rsid w:val="00BA6D25"/>
    <w:rsid w:val="00BB0775"/>
    <w:rsid w:val="00BB0FA4"/>
    <w:rsid w:val="00BB17CC"/>
    <w:rsid w:val="00BB1932"/>
    <w:rsid w:val="00BB1C3B"/>
    <w:rsid w:val="00BB3D06"/>
    <w:rsid w:val="00BB4064"/>
    <w:rsid w:val="00BB5A07"/>
    <w:rsid w:val="00BB5E49"/>
    <w:rsid w:val="00BB61EC"/>
    <w:rsid w:val="00BB6ACC"/>
    <w:rsid w:val="00BB7E2B"/>
    <w:rsid w:val="00BC0FEE"/>
    <w:rsid w:val="00BC20C8"/>
    <w:rsid w:val="00BC2FD7"/>
    <w:rsid w:val="00BC511B"/>
    <w:rsid w:val="00BC6176"/>
    <w:rsid w:val="00BC656D"/>
    <w:rsid w:val="00BC722A"/>
    <w:rsid w:val="00BC731B"/>
    <w:rsid w:val="00BC7331"/>
    <w:rsid w:val="00BC7624"/>
    <w:rsid w:val="00BC7D26"/>
    <w:rsid w:val="00BC7D8A"/>
    <w:rsid w:val="00BD01D4"/>
    <w:rsid w:val="00BD0635"/>
    <w:rsid w:val="00BD0E71"/>
    <w:rsid w:val="00BD110B"/>
    <w:rsid w:val="00BD147D"/>
    <w:rsid w:val="00BD1E6C"/>
    <w:rsid w:val="00BD2FF2"/>
    <w:rsid w:val="00BD34D6"/>
    <w:rsid w:val="00BD3632"/>
    <w:rsid w:val="00BD3A99"/>
    <w:rsid w:val="00BD490E"/>
    <w:rsid w:val="00BD5605"/>
    <w:rsid w:val="00BD6646"/>
    <w:rsid w:val="00BD7F94"/>
    <w:rsid w:val="00BE19B2"/>
    <w:rsid w:val="00BE3130"/>
    <w:rsid w:val="00BE5024"/>
    <w:rsid w:val="00BE5522"/>
    <w:rsid w:val="00BE5DC7"/>
    <w:rsid w:val="00BE6B61"/>
    <w:rsid w:val="00BF0010"/>
    <w:rsid w:val="00BF064C"/>
    <w:rsid w:val="00BF1993"/>
    <w:rsid w:val="00BF2221"/>
    <w:rsid w:val="00BF26D1"/>
    <w:rsid w:val="00BF4098"/>
    <w:rsid w:val="00BF452E"/>
    <w:rsid w:val="00BF5131"/>
    <w:rsid w:val="00BF57B0"/>
    <w:rsid w:val="00BF610F"/>
    <w:rsid w:val="00BF7A65"/>
    <w:rsid w:val="00BF7E58"/>
    <w:rsid w:val="00C0096C"/>
    <w:rsid w:val="00C00FFD"/>
    <w:rsid w:val="00C0102C"/>
    <w:rsid w:val="00C0226C"/>
    <w:rsid w:val="00C03AA8"/>
    <w:rsid w:val="00C03DAF"/>
    <w:rsid w:val="00C04C86"/>
    <w:rsid w:val="00C05AED"/>
    <w:rsid w:val="00C06876"/>
    <w:rsid w:val="00C07119"/>
    <w:rsid w:val="00C0742A"/>
    <w:rsid w:val="00C12E64"/>
    <w:rsid w:val="00C12FD3"/>
    <w:rsid w:val="00C151EC"/>
    <w:rsid w:val="00C15C6A"/>
    <w:rsid w:val="00C15FD1"/>
    <w:rsid w:val="00C16A97"/>
    <w:rsid w:val="00C16BB1"/>
    <w:rsid w:val="00C17785"/>
    <w:rsid w:val="00C178B0"/>
    <w:rsid w:val="00C17A4D"/>
    <w:rsid w:val="00C209E9"/>
    <w:rsid w:val="00C210E6"/>
    <w:rsid w:val="00C21713"/>
    <w:rsid w:val="00C22B0F"/>
    <w:rsid w:val="00C22C57"/>
    <w:rsid w:val="00C24170"/>
    <w:rsid w:val="00C24756"/>
    <w:rsid w:val="00C24B29"/>
    <w:rsid w:val="00C26D41"/>
    <w:rsid w:val="00C26FC2"/>
    <w:rsid w:val="00C307A8"/>
    <w:rsid w:val="00C320D5"/>
    <w:rsid w:val="00C32372"/>
    <w:rsid w:val="00C32B4F"/>
    <w:rsid w:val="00C33489"/>
    <w:rsid w:val="00C33701"/>
    <w:rsid w:val="00C34CB2"/>
    <w:rsid w:val="00C3508E"/>
    <w:rsid w:val="00C368F3"/>
    <w:rsid w:val="00C36DE4"/>
    <w:rsid w:val="00C373C0"/>
    <w:rsid w:val="00C4027E"/>
    <w:rsid w:val="00C40A19"/>
    <w:rsid w:val="00C432D8"/>
    <w:rsid w:val="00C47199"/>
    <w:rsid w:val="00C47AD6"/>
    <w:rsid w:val="00C502EB"/>
    <w:rsid w:val="00C511AC"/>
    <w:rsid w:val="00C513FF"/>
    <w:rsid w:val="00C5228B"/>
    <w:rsid w:val="00C52B85"/>
    <w:rsid w:val="00C54C20"/>
    <w:rsid w:val="00C55999"/>
    <w:rsid w:val="00C56525"/>
    <w:rsid w:val="00C57781"/>
    <w:rsid w:val="00C57C99"/>
    <w:rsid w:val="00C57DC7"/>
    <w:rsid w:val="00C57FB2"/>
    <w:rsid w:val="00C60967"/>
    <w:rsid w:val="00C6475D"/>
    <w:rsid w:val="00C64878"/>
    <w:rsid w:val="00C649AB"/>
    <w:rsid w:val="00C64A28"/>
    <w:rsid w:val="00C654A5"/>
    <w:rsid w:val="00C65813"/>
    <w:rsid w:val="00C66E12"/>
    <w:rsid w:val="00C67AD6"/>
    <w:rsid w:val="00C70C60"/>
    <w:rsid w:val="00C70D83"/>
    <w:rsid w:val="00C70FA0"/>
    <w:rsid w:val="00C739E6"/>
    <w:rsid w:val="00C73FAE"/>
    <w:rsid w:val="00C74C70"/>
    <w:rsid w:val="00C75A9C"/>
    <w:rsid w:val="00C77253"/>
    <w:rsid w:val="00C83366"/>
    <w:rsid w:val="00C85077"/>
    <w:rsid w:val="00C858AF"/>
    <w:rsid w:val="00C864FF"/>
    <w:rsid w:val="00C86E82"/>
    <w:rsid w:val="00C908FD"/>
    <w:rsid w:val="00C913CF"/>
    <w:rsid w:val="00C94AFE"/>
    <w:rsid w:val="00C94ECC"/>
    <w:rsid w:val="00C957A1"/>
    <w:rsid w:val="00C96149"/>
    <w:rsid w:val="00C96FA3"/>
    <w:rsid w:val="00C97CAF"/>
    <w:rsid w:val="00CA15F8"/>
    <w:rsid w:val="00CA19FE"/>
    <w:rsid w:val="00CA27BD"/>
    <w:rsid w:val="00CA3130"/>
    <w:rsid w:val="00CA3A7C"/>
    <w:rsid w:val="00CA5822"/>
    <w:rsid w:val="00CA5E82"/>
    <w:rsid w:val="00CA6006"/>
    <w:rsid w:val="00CA6B33"/>
    <w:rsid w:val="00CA766A"/>
    <w:rsid w:val="00CB094F"/>
    <w:rsid w:val="00CB1A0A"/>
    <w:rsid w:val="00CB1AB3"/>
    <w:rsid w:val="00CB35FD"/>
    <w:rsid w:val="00CB5D23"/>
    <w:rsid w:val="00CB66CB"/>
    <w:rsid w:val="00CB7FA8"/>
    <w:rsid w:val="00CC107B"/>
    <w:rsid w:val="00CC11AF"/>
    <w:rsid w:val="00CC1E38"/>
    <w:rsid w:val="00CC20B5"/>
    <w:rsid w:val="00CC2122"/>
    <w:rsid w:val="00CC253C"/>
    <w:rsid w:val="00CC2944"/>
    <w:rsid w:val="00CC4048"/>
    <w:rsid w:val="00CC47DC"/>
    <w:rsid w:val="00CC5CA6"/>
    <w:rsid w:val="00CC5F89"/>
    <w:rsid w:val="00CD2EFC"/>
    <w:rsid w:val="00CD3900"/>
    <w:rsid w:val="00CD3B3F"/>
    <w:rsid w:val="00CD68CA"/>
    <w:rsid w:val="00CE00F4"/>
    <w:rsid w:val="00CE28B9"/>
    <w:rsid w:val="00CE297A"/>
    <w:rsid w:val="00CE2FEE"/>
    <w:rsid w:val="00CE359A"/>
    <w:rsid w:val="00CE360F"/>
    <w:rsid w:val="00CE3D95"/>
    <w:rsid w:val="00CE5676"/>
    <w:rsid w:val="00CE652A"/>
    <w:rsid w:val="00CF0252"/>
    <w:rsid w:val="00CF04D6"/>
    <w:rsid w:val="00CF59F0"/>
    <w:rsid w:val="00CF5CA7"/>
    <w:rsid w:val="00CF5E48"/>
    <w:rsid w:val="00CF74A5"/>
    <w:rsid w:val="00CF7891"/>
    <w:rsid w:val="00CF7BC9"/>
    <w:rsid w:val="00D0020E"/>
    <w:rsid w:val="00D003DB"/>
    <w:rsid w:val="00D00C15"/>
    <w:rsid w:val="00D00C93"/>
    <w:rsid w:val="00D013D8"/>
    <w:rsid w:val="00D01976"/>
    <w:rsid w:val="00D01ECE"/>
    <w:rsid w:val="00D0241C"/>
    <w:rsid w:val="00D02DC3"/>
    <w:rsid w:val="00D040F7"/>
    <w:rsid w:val="00D05866"/>
    <w:rsid w:val="00D06620"/>
    <w:rsid w:val="00D10AF1"/>
    <w:rsid w:val="00D10C27"/>
    <w:rsid w:val="00D10CDF"/>
    <w:rsid w:val="00D1115A"/>
    <w:rsid w:val="00D11664"/>
    <w:rsid w:val="00D117FB"/>
    <w:rsid w:val="00D123EF"/>
    <w:rsid w:val="00D128A1"/>
    <w:rsid w:val="00D13232"/>
    <w:rsid w:val="00D132BC"/>
    <w:rsid w:val="00D159FF"/>
    <w:rsid w:val="00D16C14"/>
    <w:rsid w:val="00D17A61"/>
    <w:rsid w:val="00D17A90"/>
    <w:rsid w:val="00D204B8"/>
    <w:rsid w:val="00D21B37"/>
    <w:rsid w:val="00D22486"/>
    <w:rsid w:val="00D22E41"/>
    <w:rsid w:val="00D239E8"/>
    <w:rsid w:val="00D242C9"/>
    <w:rsid w:val="00D24469"/>
    <w:rsid w:val="00D2643F"/>
    <w:rsid w:val="00D26C42"/>
    <w:rsid w:val="00D30205"/>
    <w:rsid w:val="00D30C5C"/>
    <w:rsid w:val="00D30EB6"/>
    <w:rsid w:val="00D31D84"/>
    <w:rsid w:val="00D326E0"/>
    <w:rsid w:val="00D327AF"/>
    <w:rsid w:val="00D33E6A"/>
    <w:rsid w:val="00D340E9"/>
    <w:rsid w:val="00D351DD"/>
    <w:rsid w:val="00D359C9"/>
    <w:rsid w:val="00D37421"/>
    <w:rsid w:val="00D377F5"/>
    <w:rsid w:val="00D4207D"/>
    <w:rsid w:val="00D42ED7"/>
    <w:rsid w:val="00D441C3"/>
    <w:rsid w:val="00D44BC6"/>
    <w:rsid w:val="00D44BD1"/>
    <w:rsid w:val="00D4555D"/>
    <w:rsid w:val="00D501D9"/>
    <w:rsid w:val="00D5066F"/>
    <w:rsid w:val="00D51E14"/>
    <w:rsid w:val="00D522C0"/>
    <w:rsid w:val="00D526BF"/>
    <w:rsid w:val="00D52EAF"/>
    <w:rsid w:val="00D62628"/>
    <w:rsid w:val="00D64823"/>
    <w:rsid w:val="00D64ADC"/>
    <w:rsid w:val="00D65AE3"/>
    <w:rsid w:val="00D66D43"/>
    <w:rsid w:val="00D67572"/>
    <w:rsid w:val="00D675CB"/>
    <w:rsid w:val="00D67BD9"/>
    <w:rsid w:val="00D700DB"/>
    <w:rsid w:val="00D71DF8"/>
    <w:rsid w:val="00D72007"/>
    <w:rsid w:val="00D7234C"/>
    <w:rsid w:val="00D72BA3"/>
    <w:rsid w:val="00D73083"/>
    <w:rsid w:val="00D732DC"/>
    <w:rsid w:val="00D745F3"/>
    <w:rsid w:val="00D75814"/>
    <w:rsid w:val="00D75898"/>
    <w:rsid w:val="00D7607A"/>
    <w:rsid w:val="00D76160"/>
    <w:rsid w:val="00D771EE"/>
    <w:rsid w:val="00D777F6"/>
    <w:rsid w:val="00D77909"/>
    <w:rsid w:val="00D816A3"/>
    <w:rsid w:val="00D81D50"/>
    <w:rsid w:val="00D84C1F"/>
    <w:rsid w:val="00D85595"/>
    <w:rsid w:val="00D87266"/>
    <w:rsid w:val="00D87E1E"/>
    <w:rsid w:val="00D901E7"/>
    <w:rsid w:val="00D90823"/>
    <w:rsid w:val="00D919B0"/>
    <w:rsid w:val="00D92AD6"/>
    <w:rsid w:val="00D92B80"/>
    <w:rsid w:val="00D92BFD"/>
    <w:rsid w:val="00D93FEC"/>
    <w:rsid w:val="00D94EE5"/>
    <w:rsid w:val="00D95E41"/>
    <w:rsid w:val="00D96A1A"/>
    <w:rsid w:val="00D96BF1"/>
    <w:rsid w:val="00D970A4"/>
    <w:rsid w:val="00DA0EC6"/>
    <w:rsid w:val="00DA2E59"/>
    <w:rsid w:val="00DA2F6D"/>
    <w:rsid w:val="00DA45BE"/>
    <w:rsid w:val="00DA5028"/>
    <w:rsid w:val="00DA5072"/>
    <w:rsid w:val="00DA55D9"/>
    <w:rsid w:val="00DA6849"/>
    <w:rsid w:val="00DA68D2"/>
    <w:rsid w:val="00DA7426"/>
    <w:rsid w:val="00DB08D5"/>
    <w:rsid w:val="00DB1837"/>
    <w:rsid w:val="00DB222A"/>
    <w:rsid w:val="00DB3B03"/>
    <w:rsid w:val="00DB3DED"/>
    <w:rsid w:val="00DB4B74"/>
    <w:rsid w:val="00DB4D53"/>
    <w:rsid w:val="00DB70DE"/>
    <w:rsid w:val="00DB7553"/>
    <w:rsid w:val="00DC0353"/>
    <w:rsid w:val="00DC2A12"/>
    <w:rsid w:val="00DC5CE6"/>
    <w:rsid w:val="00DC67B5"/>
    <w:rsid w:val="00DC77F5"/>
    <w:rsid w:val="00DC7B5D"/>
    <w:rsid w:val="00DC7DE2"/>
    <w:rsid w:val="00DD19FD"/>
    <w:rsid w:val="00DD260D"/>
    <w:rsid w:val="00DD331B"/>
    <w:rsid w:val="00DD3A37"/>
    <w:rsid w:val="00DD3C20"/>
    <w:rsid w:val="00DD429F"/>
    <w:rsid w:val="00DD47CD"/>
    <w:rsid w:val="00DD52BA"/>
    <w:rsid w:val="00DD5388"/>
    <w:rsid w:val="00DD5826"/>
    <w:rsid w:val="00DD6597"/>
    <w:rsid w:val="00DD78D3"/>
    <w:rsid w:val="00DE1B73"/>
    <w:rsid w:val="00DE2CA2"/>
    <w:rsid w:val="00DE476D"/>
    <w:rsid w:val="00DE59F4"/>
    <w:rsid w:val="00DE7517"/>
    <w:rsid w:val="00DF17CD"/>
    <w:rsid w:val="00DF1F1E"/>
    <w:rsid w:val="00DF2C06"/>
    <w:rsid w:val="00DF3B13"/>
    <w:rsid w:val="00DF3CD9"/>
    <w:rsid w:val="00DF4146"/>
    <w:rsid w:val="00DF4632"/>
    <w:rsid w:val="00DF518D"/>
    <w:rsid w:val="00DF6C5E"/>
    <w:rsid w:val="00DF6C88"/>
    <w:rsid w:val="00DF7816"/>
    <w:rsid w:val="00E020C0"/>
    <w:rsid w:val="00E04100"/>
    <w:rsid w:val="00E0532A"/>
    <w:rsid w:val="00E05F90"/>
    <w:rsid w:val="00E06269"/>
    <w:rsid w:val="00E06F46"/>
    <w:rsid w:val="00E074AA"/>
    <w:rsid w:val="00E10008"/>
    <w:rsid w:val="00E103CE"/>
    <w:rsid w:val="00E119F1"/>
    <w:rsid w:val="00E1234C"/>
    <w:rsid w:val="00E12BED"/>
    <w:rsid w:val="00E16751"/>
    <w:rsid w:val="00E16763"/>
    <w:rsid w:val="00E16A4B"/>
    <w:rsid w:val="00E20254"/>
    <w:rsid w:val="00E209F6"/>
    <w:rsid w:val="00E2395B"/>
    <w:rsid w:val="00E247A4"/>
    <w:rsid w:val="00E277AF"/>
    <w:rsid w:val="00E27CBC"/>
    <w:rsid w:val="00E31B57"/>
    <w:rsid w:val="00E326D0"/>
    <w:rsid w:val="00E339AD"/>
    <w:rsid w:val="00E34C09"/>
    <w:rsid w:val="00E35CE5"/>
    <w:rsid w:val="00E361EF"/>
    <w:rsid w:val="00E36B1D"/>
    <w:rsid w:val="00E4101C"/>
    <w:rsid w:val="00E416D0"/>
    <w:rsid w:val="00E41871"/>
    <w:rsid w:val="00E44193"/>
    <w:rsid w:val="00E471B0"/>
    <w:rsid w:val="00E475F9"/>
    <w:rsid w:val="00E47B1C"/>
    <w:rsid w:val="00E523BC"/>
    <w:rsid w:val="00E5284A"/>
    <w:rsid w:val="00E53B5A"/>
    <w:rsid w:val="00E549CE"/>
    <w:rsid w:val="00E5577E"/>
    <w:rsid w:val="00E601E2"/>
    <w:rsid w:val="00E60A66"/>
    <w:rsid w:val="00E61757"/>
    <w:rsid w:val="00E61FB1"/>
    <w:rsid w:val="00E627AD"/>
    <w:rsid w:val="00E64AE8"/>
    <w:rsid w:val="00E65636"/>
    <w:rsid w:val="00E6773A"/>
    <w:rsid w:val="00E71F13"/>
    <w:rsid w:val="00E7350C"/>
    <w:rsid w:val="00E73532"/>
    <w:rsid w:val="00E73B92"/>
    <w:rsid w:val="00E7465E"/>
    <w:rsid w:val="00E800CF"/>
    <w:rsid w:val="00E80712"/>
    <w:rsid w:val="00E835DE"/>
    <w:rsid w:val="00E83B3D"/>
    <w:rsid w:val="00E84017"/>
    <w:rsid w:val="00E84321"/>
    <w:rsid w:val="00E84ACE"/>
    <w:rsid w:val="00E84CA5"/>
    <w:rsid w:val="00E87C5F"/>
    <w:rsid w:val="00E90A62"/>
    <w:rsid w:val="00E9139A"/>
    <w:rsid w:val="00E91930"/>
    <w:rsid w:val="00E92F61"/>
    <w:rsid w:val="00E9300A"/>
    <w:rsid w:val="00E961EC"/>
    <w:rsid w:val="00E96CAB"/>
    <w:rsid w:val="00E97537"/>
    <w:rsid w:val="00E97C6E"/>
    <w:rsid w:val="00E97F03"/>
    <w:rsid w:val="00EA039D"/>
    <w:rsid w:val="00EA08AC"/>
    <w:rsid w:val="00EA09BC"/>
    <w:rsid w:val="00EA18D7"/>
    <w:rsid w:val="00EA4E9B"/>
    <w:rsid w:val="00EA5536"/>
    <w:rsid w:val="00EA574A"/>
    <w:rsid w:val="00EA57E4"/>
    <w:rsid w:val="00EA63FE"/>
    <w:rsid w:val="00EA6D16"/>
    <w:rsid w:val="00EA71A3"/>
    <w:rsid w:val="00EA7B6E"/>
    <w:rsid w:val="00EA7EA1"/>
    <w:rsid w:val="00EB1A49"/>
    <w:rsid w:val="00EB1EDB"/>
    <w:rsid w:val="00EB2C09"/>
    <w:rsid w:val="00EB40EF"/>
    <w:rsid w:val="00EB51FD"/>
    <w:rsid w:val="00EB55EC"/>
    <w:rsid w:val="00EB5919"/>
    <w:rsid w:val="00EB616E"/>
    <w:rsid w:val="00EB6479"/>
    <w:rsid w:val="00EB6787"/>
    <w:rsid w:val="00EC0259"/>
    <w:rsid w:val="00EC2090"/>
    <w:rsid w:val="00EC29CD"/>
    <w:rsid w:val="00EC4500"/>
    <w:rsid w:val="00EC7CB8"/>
    <w:rsid w:val="00EC7D92"/>
    <w:rsid w:val="00ED433C"/>
    <w:rsid w:val="00ED5E1C"/>
    <w:rsid w:val="00ED6283"/>
    <w:rsid w:val="00ED70EF"/>
    <w:rsid w:val="00EE03B1"/>
    <w:rsid w:val="00EE212E"/>
    <w:rsid w:val="00EE2F81"/>
    <w:rsid w:val="00EE36D4"/>
    <w:rsid w:val="00EE3B37"/>
    <w:rsid w:val="00EE429E"/>
    <w:rsid w:val="00EE54A3"/>
    <w:rsid w:val="00EE600C"/>
    <w:rsid w:val="00EE615E"/>
    <w:rsid w:val="00EE65B9"/>
    <w:rsid w:val="00EF1DB2"/>
    <w:rsid w:val="00EF2414"/>
    <w:rsid w:val="00EF280B"/>
    <w:rsid w:val="00EF390C"/>
    <w:rsid w:val="00EF50B7"/>
    <w:rsid w:val="00EF7444"/>
    <w:rsid w:val="00EF7A83"/>
    <w:rsid w:val="00F000C8"/>
    <w:rsid w:val="00F00F09"/>
    <w:rsid w:val="00F010B0"/>
    <w:rsid w:val="00F01E77"/>
    <w:rsid w:val="00F02823"/>
    <w:rsid w:val="00F0390C"/>
    <w:rsid w:val="00F0483E"/>
    <w:rsid w:val="00F059AC"/>
    <w:rsid w:val="00F06426"/>
    <w:rsid w:val="00F06676"/>
    <w:rsid w:val="00F06CD6"/>
    <w:rsid w:val="00F06EBA"/>
    <w:rsid w:val="00F10684"/>
    <w:rsid w:val="00F114CF"/>
    <w:rsid w:val="00F1217F"/>
    <w:rsid w:val="00F121B4"/>
    <w:rsid w:val="00F12E23"/>
    <w:rsid w:val="00F13000"/>
    <w:rsid w:val="00F1314B"/>
    <w:rsid w:val="00F13E74"/>
    <w:rsid w:val="00F14376"/>
    <w:rsid w:val="00F15E7B"/>
    <w:rsid w:val="00F16199"/>
    <w:rsid w:val="00F171F9"/>
    <w:rsid w:val="00F176C9"/>
    <w:rsid w:val="00F21EA9"/>
    <w:rsid w:val="00F21FDB"/>
    <w:rsid w:val="00F243B1"/>
    <w:rsid w:val="00F244F7"/>
    <w:rsid w:val="00F24CBA"/>
    <w:rsid w:val="00F24DFD"/>
    <w:rsid w:val="00F254B3"/>
    <w:rsid w:val="00F254EE"/>
    <w:rsid w:val="00F2647D"/>
    <w:rsid w:val="00F303CE"/>
    <w:rsid w:val="00F30974"/>
    <w:rsid w:val="00F30D41"/>
    <w:rsid w:val="00F30F0C"/>
    <w:rsid w:val="00F31368"/>
    <w:rsid w:val="00F31953"/>
    <w:rsid w:val="00F31E0B"/>
    <w:rsid w:val="00F341E1"/>
    <w:rsid w:val="00F34F53"/>
    <w:rsid w:val="00F352B7"/>
    <w:rsid w:val="00F36060"/>
    <w:rsid w:val="00F37C79"/>
    <w:rsid w:val="00F421FA"/>
    <w:rsid w:val="00F428E0"/>
    <w:rsid w:val="00F42E63"/>
    <w:rsid w:val="00F449AC"/>
    <w:rsid w:val="00F44B98"/>
    <w:rsid w:val="00F44D17"/>
    <w:rsid w:val="00F510F3"/>
    <w:rsid w:val="00F515C1"/>
    <w:rsid w:val="00F51866"/>
    <w:rsid w:val="00F54096"/>
    <w:rsid w:val="00F54E2C"/>
    <w:rsid w:val="00F54E98"/>
    <w:rsid w:val="00F54F8E"/>
    <w:rsid w:val="00F5589F"/>
    <w:rsid w:val="00F55CF5"/>
    <w:rsid w:val="00F57370"/>
    <w:rsid w:val="00F5748B"/>
    <w:rsid w:val="00F57D95"/>
    <w:rsid w:val="00F604DB"/>
    <w:rsid w:val="00F60CE5"/>
    <w:rsid w:val="00F638EA"/>
    <w:rsid w:val="00F65E1C"/>
    <w:rsid w:val="00F702B9"/>
    <w:rsid w:val="00F70308"/>
    <w:rsid w:val="00F70749"/>
    <w:rsid w:val="00F71B33"/>
    <w:rsid w:val="00F734D4"/>
    <w:rsid w:val="00F74E4A"/>
    <w:rsid w:val="00F766BA"/>
    <w:rsid w:val="00F76F4B"/>
    <w:rsid w:val="00F772F8"/>
    <w:rsid w:val="00F830B2"/>
    <w:rsid w:val="00F8436B"/>
    <w:rsid w:val="00F857FA"/>
    <w:rsid w:val="00F8612E"/>
    <w:rsid w:val="00F86CB6"/>
    <w:rsid w:val="00F87A84"/>
    <w:rsid w:val="00F90095"/>
    <w:rsid w:val="00F90705"/>
    <w:rsid w:val="00F907BE"/>
    <w:rsid w:val="00F92391"/>
    <w:rsid w:val="00F92760"/>
    <w:rsid w:val="00F93804"/>
    <w:rsid w:val="00F94A80"/>
    <w:rsid w:val="00F96909"/>
    <w:rsid w:val="00F9747D"/>
    <w:rsid w:val="00F978C5"/>
    <w:rsid w:val="00FA1313"/>
    <w:rsid w:val="00FA149C"/>
    <w:rsid w:val="00FA14B0"/>
    <w:rsid w:val="00FA214E"/>
    <w:rsid w:val="00FA3FFF"/>
    <w:rsid w:val="00FA42D2"/>
    <w:rsid w:val="00FA559C"/>
    <w:rsid w:val="00FA6091"/>
    <w:rsid w:val="00FA7052"/>
    <w:rsid w:val="00FA74DE"/>
    <w:rsid w:val="00FA7875"/>
    <w:rsid w:val="00FA7CBF"/>
    <w:rsid w:val="00FB039A"/>
    <w:rsid w:val="00FB0F73"/>
    <w:rsid w:val="00FB3186"/>
    <w:rsid w:val="00FB32E7"/>
    <w:rsid w:val="00FB5A55"/>
    <w:rsid w:val="00FB6705"/>
    <w:rsid w:val="00FB6DAD"/>
    <w:rsid w:val="00FC0853"/>
    <w:rsid w:val="00FC1BB8"/>
    <w:rsid w:val="00FC1D2B"/>
    <w:rsid w:val="00FC2520"/>
    <w:rsid w:val="00FC2C98"/>
    <w:rsid w:val="00FC2E8B"/>
    <w:rsid w:val="00FC333B"/>
    <w:rsid w:val="00FC371D"/>
    <w:rsid w:val="00FC598F"/>
    <w:rsid w:val="00FC648E"/>
    <w:rsid w:val="00FC7752"/>
    <w:rsid w:val="00FD0724"/>
    <w:rsid w:val="00FD08AA"/>
    <w:rsid w:val="00FD3EBC"/>
    <w:rsid w:val="00FD45CF"/>
    <w:rsid w:val="00FD5E35"/>
    <w:rsid w:val="00FD6090"/>
    <w:rsid w:val="00FD6C24"/>
    <w:rsid w:val="00FD6E74"/>
    <w:rsid w:val="00FD7DAC"/>
    <w:rsid w:val="00FE039E"/>
    <w:rsid w:val="00FE0FC5"/>
    <w:rsid w:val="00FE1449"/>
    <w:rsid w:val="00FE1ED4"/>
    <w:rsid w:val="00FE2420"/>
    <w:rsid w:val="00FE2CD7"/>
    <w:rsid w:val="00FE48C9"/>
    <w:rsid w:val="00FE548D"/>
    <w:rsid w:val="00FE5893"/>
    <w:rsid w:val="00FE5C79"/>
    <w:rsid w:val="00FE70C2"/>
    <w:rsid w:val="00FF073F"/>
    <w:rsid w:val="00FF0B56"/>
    <w:rsid w:val="00FF16E5"/>
    <w:rsid w:val="00FF2CE4"/>
    <w:rsid w:val="00FF30EB"/>
    <w:rsid w:val="00FF3B06"/>
    <w:rsid w:val="00FF4831"/>
    <w:rsid w:val="00FF4AB1"/>
    <w:rsid w:val="00FF6C3F"/>
    <w:rsid w:val="00FF7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024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2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00"/>
    <w:pPr>
      <w:ind w:left="720"/>
      <w:contextualSpacing/>
    </w:pPr>
  </w:style>
  <w:style w:type="paragraph" w:styleId="NoSpacing">
    <w:name w:val="No Spacing"/>
    <w:aliases w:val="No Indent"/>
    <w:uiPriority w:val="1"/>
    <w:qFormat/>
    <w:rsid w:val="00BF7A65"/>
    <w:pPr>
      <w:spacing w:after="0" w:line="480" w:lineRule="auto"/>
    </w:pPr>
    <w:rPr>
      <w:rFonts w:eastAsiaTheme="minorEastAsia"/>
      <w:sz w:val="24"/>
      <w:szCs w:val="24"/>
      <w:lang w:eastAsia="ja-JP"/>
    </w:rPr>
  </w:style>
  <w:style w:type="paragraph" w:styleId="Title">
    <w:name w:val="Title"/>
    <w:basedOn w:val="Normal"/>
    <w:next w:val="Normal"/>
    <w:link w:val="TitleChar"/>
    <w:uiPriority w:val="2"/>
    <w:qFormat/>
    <w:rsid w:val="00BF7A65"/>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character" w:customStyle="1" w:styleId="TitleChar">
    <w:name w:val="Title Char"/>
    <w:basedOn w:val="DefaultParagraphFont"/>
    <w:link w:val="Title"/>
    <w:uiPriority w:val="2"/>
    <w:rsid w:val="00BF7A65"/>
    <w:rPr>
      <w:rFonts w:asciiTheme="majorHAnsi" w:eastAsiaTheme="majorEastAsia" w:hAnsiTheme="majorHAnsi" w:cstheme="majorBidi"/>
      <w:spacing w:val="-10"/>
      <w:kern w:val="28"/>
      <w:sz w:val="24"/>
      <w:szCs w:val="24"/>
      <w:lang w:eastAsia="ja-JP"/>
    </w:rPr>
  </w:style>
  <w:style w:type="paragraph" w:styleId="BalloonText">
    <w:name w:val="Balloon Text"/>
    <w:basedOn w:val="Normal"/>
    <w:link w:val="BalloonTextChar"/>
    <w:uiPriority w:val="99"/>
    <w:semiHidden/>
    <w:unhideWhenUsed/>
    <w:rsid w:val="00506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0B"/>
    <w:rPr>
      <w:rFonts w:ascii="Tahoma" w:hAnsi="Tahoma" w:cs="Tahoma"/>
      <w:sz w:val="16"/>
      <w:szCs w:val="16"/>
    </w:rPr>
  </w:style>
  <w:style w:type="paragraph" w:styleId="Header">
    <w:name w:val="header"/>
    <w:basedOn w:val="Normal"/>
    <w:link w:val="HeaderChar"/>
    <w:uiPriority w:val="99"/>
    <w:unhideWhenUsed/>
    <w:rsid w:val="00CA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B33"/>
  </w:style>
  <w:style w:type="paragraph" w:styleId="Footer">
    <w:name w:val="footer"/>
    <w:basedOn w:val="Normal"/>
    <w:link w:val="FooterChar"/>
    <w:uiPriority w:val="99"/>
    <w:unhideWhenUsed/>
    <w:rsid w:val="00CA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B33"/>
  </w:style>
  <w:style w:type="character" w:styleId="PlaceholderText">
    <w:name w:val="Placeholder Text"/>
    <w:basedOn w:val="DefaultParagraphFont"/>
    <w:uiPriority w:val="99"/>
    <w:semiHidden/>
    <w:rsid w:val="00E961EC"/>
    <w:rPr>
      <w:color w:val="808080"/>
    </w:rPr>
  </w:style>
  <w:style w:type="character" w:styleId="Hyperlink">
    <w:name w:val="Hyperlink"/>
    <w:basedOn w:val="DefaultParagraphFont"/>
    <w:uiPriority w:val="99"/>
    <w:unhideWhenUsed/>
    <w:rsid w:val="00187083"/>
    <w:rPr>
      <w:color w:val="0000FF"/>
      <w:u w:val="single"/>
    </w:rPr>
  </w:style>
  <w:style w:type="character" w:customStyle="1" w:styleId="hlfld-contribauthor">
    <w:name w:val="hlfld-contribauthor"/>
    <w:basedOn w:val="DefaultParagraphFont"/>
    <w:rsid w:val="00336681"/>
  </w:style>
  <w:style w:type="character" w:customStyle="1" w:styleId="singlehighlightclass">
    <w:name w:val="single_highlight_class"/>
    <w:basedOn w:val="DefaultParagraphFont"/>
    <w:rsid w:val="00E27CBC"/>
  </w:style>
  <w:style w:type="character" w:styleId="Emphasis">
    <w:name w:val="Emphasis"/>
    <w:basedOn w:val="DefaultParagraphFont"/>
    <w:uiPriority w:val="20"/>
    <w:qFormat/>
    <w:rsid w:val="00B025A5"/>
    <w:rPr>
      <w:i/>
      <w:iCs/>
    </w:rPr>
  </w:style>
  <w:style w:type="character" w:customStyle="1" w:styleId="Heading1Char">
    <w:name w:val="Heading 1 Char"/>
    <w:basedOn w:val="DefaultParagraphFont"/>
    <w:link w:val="Heading1"/>
    <w:uiPriority w:val="9"/>
    <w:rsid w:val="00772B22"/>
    <w:rPr>
      <w:rFonts w:ascii="Times New Roman" w:eastAsia="Times New Roman" w:hAnsi="Times New Roman" w:cs="Times New Roman"/>
      <w:b/>
      <w:bCs/>
      <w:kern w:val="36"/>
      <w:sz w:val="48"/>
      <w:szCs w:val="48"/>
    </w:rPr>
  </w:style>
  <w:style w:type="table" w:styleId="TableGrid">
    <w:name w:val="Table Grid"/>
    <w:basedOn w:val="TableNormal"/>
    <w:uiPriority w:val="59"/>
    <w:rsid w:val="008D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F2414"/>
    <w:rPr>
      <w:color w:val="800080" w:themeColor="followedHyperlink"/>
      <w:u w:val="single"/>
    </w:rPr>
  </w:style>
  <w:style w:type="paragraph" w:styleId="NormalWeb">
    <w:name w:val="Normal (Web)"/>
    <w:basedOn w:val="Normal"/>
    <w:uiPriority w:val="99"/>
    <w:unhideWhenUsed/>
    <w:rsid w:val="00AF4D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042"/>
    <w:rPr>
      <w:b/>
      <w:bCs/>
    </w:rPr>
  </w:style>
  <w:style w:type="paragraph" w:styleId="FootnoteText">
    <w:name w:val="footnote text"/>
    <w:basedOn w:val="Normal"/>
    <w:link w:val="FootnoteTextChar"/>
    <w:uiPriority w:val="99"/>
    <w:semiHidden/>
    <w:unhideWhenUsed/>
    <w:rsid w:val="00487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58E"/>
    <w:rPr>
      <w:sz w:val="20"/>
      <w:szCs w:val="20"/>
    </w:rPr>
  </w:style>
  <w:style w:type="character" w:styleId="FootnoteReference">
    <w:name w:val="footnote reference"/>
    <w:basedOn w:val="DefaultParagraphFont"/>
    <w:uiPriority w:val="99"/>
    <w:semiHidden/>
    <w:unhideWhenUsed/>
    <w:rsid w:val="0048758E"/>
    <w:rPr>
      <w:vertAlign w:val="superscript"/>
    </w:rPr>
  </w:style>
  <w:style w:type="paragraph" w:styleId="EndnoteText">
    <w:name w:val="endnote text"/>
    <w:basedOn w:val="Normal"/>
    <w:link w:val="EndnoteTextChar"/>
    <w:uiPriority w:val="99"/>
    <w:semiHidden/>
    <w:unhideWhenUsed/>
    <w:rsid w:val="004875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758E"/>
    <w:rPr>
      <w:sz w:val="20"/>
      <w:szCs w:val="20"/>
    </w:rPr>
  </w:style>
  <w:style w:type="character" w:styleId="EndnoteReference">
    <w:name w:val="endnote reference"/>
    <w:basedOn w:val="DefaultParagraphFont"/>
    <w:uiPriority w:val="99"/>
    <w:semiHidden/>
    <w:unhideWhenUsed/>
    <w:rsid w:val="0048758E"/>
    <w:rPr>
      <w:vertAlign w:val="superscript"/>
    </w:rPr>
  </w:style>
  <w:style w:type="paragraph" w:styleId="TOCHeading">
    <w:name w:val="TOC Heading"/>
    <w:basedOn w:val="Heading1"/>
    <w:next w:val="Normal"/>
    <w:uiPriority w:val="39"/>
    <w:semiHidden/>
    <w:unhideWhenUsed/>
    <w:qFormat/>
    <w:rsid w:val="00680FF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80FF8"/>
    <w:pPr>
      <w:spacing w:after="100"/>
    </w:pPr>
  </w:style>
  <w:style w:type="character" w:styleId="LineNumber">
    <w:name w:val="line number"/>
    <w:basedOn w:val="DefaultParagraphFont"/>
    <w:uiPriority w:val="99"/>
    <w:semiHidden/>
    <w:unhideWhenUsed/>
    <w:rsid w:val="00F94A80"/>
  </w:style>
  <w:style w:type="character" w:customStyle="1" w:styleId="nlmstring-name">
    <w:name w:val="nlm_string-name"/>
    <w:basedOn w:val="DefaultParagraphFont"/>
    <w:rsid w:val="006F3749"/>
  </w:style>
  <w:style w:type="character" w:customStyle="1" w:styleId="reference-text">
    <w:name w:val="reference-text"/>
    <w:basedOn w:val="DefaultParagraphFont"/>
    <w:rsid w:val="002B34D0"/>
  </w:style>
  <w:style w:type="character" w:customStyle="1" w:styleId="reference-accessdate">
    <w:name w:val="reference-accessdate"/>
    <w:basedOn w:val="DefaultParagraphFont"/>
    <w:rsid w:val="002B34D0"/>
  </w:style>
  <w:style w:type="character" w:customStyle="1" w:styleId="nowrap">
    <w:name w:val="nowrap"/>
    <w:basedOn w:val="DefaultParagraphFont"/>
    <w:rsid w:val="002B34D0"/>
  </w:style>
  <w:style w:type="character" w:customStyle="1" w:styleId="hvr">
    <w:name w:val="hvr"/>
    <w:basedOn w:val="DefaultParagraphFont"/>
    <w:rsid w:val="00565D91"/>
  </w:style>
  <w:style w:type="paragraph" w:styleId="CommentText">
    <w:name w:val="annotation text"/>
    <w:basedOn w:val="Normal"/>
    <w:link w:val="CommentTextChar"/>
    <w:uiPriority w:val="99"/>
    <w:semiHidden/>
    <w:unhideWhenUsed/>
    <w:rsid w:val="007F0CB0"/>
    <w:pPr>
      <w:spacing w:line="240" w:lineRule="auto"/>
    </w:pPr>
    <w:rPr>
      <w:sz w:val="20"/>
      <w:szCs w:val="20"/>
    </w:rPr>
  </w:style>
  <w:style w:type="character" w:customStyle="1" w:styleId="CommentTextChar">
    <w:name w:val="Comment Text Char"/>
    <w:basedOn w:val="DefaultParagraphFont"/>
    <w:link w:val="CommentText"/>
    <w:uiPriority w:val="99"/>
    <w:semiHidden/>
    <w:rsid w:val="007F0CB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2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00"/>
    <w:pPr>
      <w:ind w:left="720"/>
      <w:contextualSpacing/>
    </w:pPr>
  </w:style>
  <w:style w:type="paragraph" w:styleId="NoSpacing">
    <w:name w:val="No Spacing"/>
    <w:aliases w:val="No Indent"/>
    <w:uiPriority w:val="1"/>
    <w:qFormat/>
    <w:rsid w:val="00BF7A65"/>
    <w:pPr>
      <w:spacing w:after="0" w:line="480" w:lineRule="auto"/>
    </w:pPr>
    <w:rPr>
      <w:rFonts w:eastAsiaTheme="minorEastAsia"/>
      <w:sz w:val="24"/>
      <w:szCs w:val="24"/>
      <w:lang w:eastAsia="ja-JP"/>
    </w:rPr>
  </w:style>
  <w:style w:type="paragraph" w:styleId="Title">
    <w:name w:val="Title"/>
    <w:basedOn w:val="Normal"/>
    <w:next w:val="Normal"/>
    <w:link w:val="TitleChar"/>
    <w:uiPriority w:val="2"/>
    <w:qFormat/>
    <w:rsid w:val="00BF7A65"/>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character" w:customStyle="1" w:styleId="TitleChar">
    <w:name w:val="Title Char"/>
    <w:basedOn w:val="DefaultParagraphFont"/>
    <w:link w:val="Title"/>
    <w:uiPriority w:val="2"/>
    <w:rsid w:val="00BF7A65"/>
    <w:rPr>
      <w:rFonts w:asciiTheme="majorHAnsi" w:eastAsiaTheme="majorEastAsia" w:hAnsiTheme="majorHAnsi" w:cstheme="majorBidi"/>
      <w:spacing w:val="-10"/>
      <w:kern w:val="28"/>
      <w:sz w:val="24"/>
      <w:szCs w:val="24"/>
      <w:lang w:eastAsia="ja-JP"/>
    </w:rPr>
  </w:style>
  <w:style w:type="paragraph" w:styleId="BalloonText">
    <w:name w:val="Balloon Text"/>
    <w:basedOn w:val="Normal"/>
    <w:link w:val="BalloonTextChar"/>
    <w:uiPriority w:val="99"/>
    <w:semiHidden/>
    <w:unhideWhenUsed/>
    <w:rsid w:val="00506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0B"/>
    <w:rPr>
      <w:rFonts w:ascii="Tahoma" w:hAnsi="Tahoma" w:cs="Tahoma"/>
      <w:sz w:val="16"/>
      <w:szCs w:val="16"/>
    </w:rPr>
  </w:style>
  <w:style w:type="paragraph" w:styleId="Header">
    <w:name w:val="header"/>
    <w:basedOn w:val="Normal"/>
    <w:link w:val="HeaderChar"/>
    <w:uiPriority w:val="99"/>
    <w:unhideWhenUsed/>
    <w:rsid w:val="00CA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B33"/>
  </w:style>
  <w:style w:type="paragraph" w:styleId="Footer">
    <w:name w:val="footer"/>
    <w:basedOn w:val="Normal"/>
    <w:link w:val="FooterChar"/>
    <w:uiPriority w:val="99"/>
    <w:unhideWhenUsed/>
    <w:rsid w:val="00CA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B33"/>
  </w:style>
  <w:style w:type="character" w:styleId="PlaceholderText">
    <w:name w:val="Placeholder Text"/>
    <w:basedOn w:val="DefaultParagraphFont"/>
    <w:uiPriority w:val="99"/>
    <w:semiHidden/>
    <w:rsid w:val="00E961EC"/>
    <w:rPr>
      <w:color w:val="808080"/>
    </w:rPr>
  </w:style>
  <w:style w:type="character" w:styleId="Hyperlink">
    <w:name w:val="Hyperlink"/>
    <w:basedOn w:val="DefaultParagraphFont"/>
    <w:uiPriority w:val="99"/>
    <w:unhideWhenUsed/>
    <w:rsid w:val="00187083"/>
    <w:rPr>
      <w:color w:val="0000FF"/>
      <w:u w:val="single"/>
    </w:rPr>
  </w:style>
  <w:style w:type="character" w:customStyle="1" w:styleId="hlfld-contribauthor">
    <w:name w:val="hlfld-contribauthor"/>
    <w:basedOn w:val="DefaultParagraphFont"/>
    <w:rsid w:val="00336681"/>
  </w:style>
  <w:style w:type="character" w:customStyle="1" w:styleId="singlehighlightclass">
    <w:name w:val="single_highlight_class"/>
    <w:basedOn w:val="DefaultParagraphFont"/>
    <w:rsid w:val="00E27CBC"/>
  </w:style>
  <w:style w:type="character" w:styleId="Emphasis">
    <w:name w:val="Emphasis"/>
    <w:basedOn w:val="DefaultParagraphFont"/>
    <w:uiPriority w:val="20"/>
    <w:qFormat/>
    <w:rsid w:val="00B025A5"/>
    <w:rPr>
      <w:i/>
      <w:iCs/>
    </w:rPr>
  </w:style>
  <w:style w:type="character" w:customStyle="1" w:styleId="Heading1Char">
    <w:name w:val="Heading 1 Char"/>
    <w:basedOn w:val="DefaultParagraphFont"/>
    <w:link w:val="Heading1"/>
    <w:uiPriority w:val="9"/>
    <w:rsid w:val="00772B22"/>
    <w:rPr>
      <w:rFonts w:ascii="Times New Roman" w:eastAsia="Times New Roman" w:hAnsi="Times New Roman" w:cs="Times New Roman"/>
      <w:b/>
      <w:bCs/>
      <w:kern w:val="36"/>
      <w:sz w:val="48"/>
      <w:szCs w:val="48"/>
    </w:rPr>
  </w:style>
  <w:style w:type="table" w:styleId="TableGrid">
    <w:name w:val="Table Grid"/>
    <w:basedOn w:val="TableNormal"/>
    <w:uiPriority w:val="59"/>
    <w:rsid w:val="008D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F2414"/>
    <w:rPr>
      <w:color w:val="800080" w:themeColor="followedHyperlink"/>
      <w:u w:val="single"/>
    </w:rPr>
  </w:style>
  <w:style w:type="paragraph" w:styleId="NormalWeb">
    <w:name w:val="Normal (Web)"/>
    <w:basedOn w:val="Normal"/>
    <w:uiPriority w:val="99"/>
    <w:unhideWhenUsed/>
    <w:rsid w:val="00AF4D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042"/>
    <w:rPr>
      <w:b/>
      <w:bCs/>
    </w:rPr>
  </w:style>
  <w:style w:type="paragraph" w:styleId="FootnoteText">
    <w:name w:val="footnote text"/>
    <w:basedOn w:val="Normal"/>
    <w:link w:val="FootnoteTextChar"/>
    <w:uiPriority w:val="99"/>
    <w:semiHidden/>
    <w:unhideWhenUsed/>
    <w:rsid w:val="00487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58E"/>
    <w:rPr>
      <w:sz w:val="20"/>
      <w:szCs w:val="20"/>
    </w:rPr>
  </w:style>
  <w:style w:type="character" w:styleId="FootnoteReference">
    <w:name w:val="footnote reference"/>
    <w:basedOn w:val="DefaultParagraphFont"/>
    <w:uiPriority w:val="99"/>
    <w:semiHidden/>
    <w:unhideWhenUsed/>
    <w:rsid w:val="0048758E"/>
    <w:rPr>
      <w:vertAlign w:val="superscript"/>
    </w:rPr>
  </w:style>
  <w:style w:type="paragraph" w:styleId="EndnoteText">
    <w:name w:val="endnote text"/>
    <w:basedOn w:val="Normal"/>
    <w:link w:val="EndnoteTextChar"/>
    <w:uiPriority w:val="99"/>
    <w:semiHidden/>
    <w:unhideWhenUsed/>
    <w:rsid w:val="004875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758E"/>
    <w:rPr>
      <w:sz w:val="20"/>
      <w:szCs w:val="20"/>
    </w:rPr>
  </w:style>
  <w:style w:type="character" w:styleId="EndnoteReference">
    <w:name w:val="endnote reference"/>
    <w:basedOn w:val="DefaultParagraphFont"/>
    <w:uiPriority w:val="99"/>
    <w:semiHidden/>
    <w:unhideWhenUsed/>
    <w:rsid w:val="0048758E"/>
    <w:rPr>
      <w:vertAlign w:val="superscript"/>
    </w:rPr>
  </w:style>
  <w:style w:type="paragraph" w:styleId="TOCHeading">
    <w:name w:val="TOC Heading"/>
    <w:basedOn w:val="Heading1"/>
    <w:next w:val="Normal"/>
    <w:uiPriority w:val="39"/>
    <w:semiHidden/>
    <w:unhideWhenUsed/>
    <w:qFormat/>
    <w:rsid w:val="00680FF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80FF8"/>
    <w:pPr>
      <w:spacing w:after="100"/>
    </w:pPr>
  </w:style>
  <w:style w:type="character" w:styleId="LineNumber">
    <w:name w:val="line number"/>
    <w:basedOn w:val="DefaultParagraphFont"/>
    <w:uiPriority w:val="99"/>
    <w:semiHidden/>
    <w:unhideWhenUsed/>
    <w:rsid w:val="00F94A80"/>
  </w:style>
  <w:style w:type="character" w:customStyle="1" w:styleId="nlmstring-name">
    <w:name w:val="nlm_string-name"/>
    <w:basedOn w:val="DefaultParagraphFont"/>
    <w:rsid w:val="006F3749"/>
  </w:style>
  <w:style w:type="character" w:customStyle="1" w:styleId="reference-text">
    <w:name w:val="reference-text"/>
    <w:basedOn w:val="DefaultParagraphFont"/>
    <w:rsid w:val="002B34D0"/>
  </w:style>
  <w:style w:type="character" w:customStyle="1" w:styleId="reference-accessdate">
    <w:name w:val="reference-accessdate"/>
    <w:basedOn w:val="DefaultParagraphFont"/>
    <w:rsid w:val="002B34D0"/>
  </w:style>
  <w:style w:type="character" w:customStyle="1" w:styleId="nowrap">
    <w:name w:val="nowrap"/>
    <w:basedOn w:val="DefaultParagraphFont"/>
    <w:rsid w:val="002B34D0"/>
  </w:style>
  <w:style w:type="character" w:customStyle="1" w:styleId="hvr">
    <w:name w:val="hvr"/>
    <w:basedOn w:val="DefaultParagraphFont"/>
    <w:rsid w:val="00565D91"/>
  </w:style>
  <w:style w:type="paragraph" w:styleId="CommentText">
    <w:name w:val="annotation text"/>
    <w:basedOn w:val="Normal"/>
    <w:link w:val="CommentTextChar"/>
    <w:uiPriority w:val="99"/>
    <w:semiHidden/>
    <w:unhideWhenUsed/>
    <w:rsid w:val="007F0CB0"/>
    <w:pPr>
      <w:spacing w:line="240" w:lineRule="auto"/>
    </w:pPr>
    <w:rPr>
      <w:sz w:val="20"/>
      <w:szCs w:val="20"/>
    </w:rPr>
  </w:style>
  <w:style w:type="character" w:customStyle="1" w:styleId="CommentTextChar">
    <w:name w:val="Comment Text Char"/>
    <w:basedOn w:val="DefaultParagraphFont"/>
    <w:link w:val="CommentText"/>
    <w:uiPriority w:val="99"/>
    <w:semiHidden/>
    <w:rsid w:val="007F0C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5962">
      <w:bodyDiv w:val="1"/>
      <w:marLeft w:val="0"/>
      <w:marRight w:val="0"/>
      <w:marTop w:val="0"/>
      <w:marBottom w:val="0"/>
      <w:divBdr>
        <w:top w:val="none" w:sz="0" w:space="0" w:color="auto"/>
        <w:left w:val="none" w:sz="0" w:space="0" w:color="auto"/>
        <w:bottom w:val="none" w:sz="0" w:space="0" w:color="auto"/>
        <w:right w:val="none" w:sz="0" w:space="0" w:color="auto"/>
      </w:divBdr>
    </w:div>
    <w:div w:id="257175945">
      <w:bodyDiv w:val="1"/>
      <w:marLeft w:val="0"/>
      <w:marRight w:val="0"/>
      <w:marTop w:val="0"/>
      <w:marBottom w:val="0"/>
      <w:divBdr>
        <w:top w:val="none" w:sz="0" w:space="0" w:color="auto"/>
        <w:left w:val="none" w:sz="0" w:space="0" w:color="auto"/>
        <w:bottom w:val="none" w:sz="0" w:space="0" w:color="auto"/>
        <w:right w:val="none" w:sz="0" w:space="0" w:color="auto"/>
      </w:divBdr>
    </w:div>
    <w:div w:id="329528164">
      <w:bodyDiv w:val="1"/>
      <w:marLeft w:val="0"/>
      <w:marRight w:val="0"/>
      <w:marTop w:val="0"/>
      <w:marBottom w:val="0"/>
      <w:divBdr>
        <w:top w:val="none" w:sz="0" w:space="0" w:color="auto"/>
        <w:left w:val="none" w:sz="0" w:space="0" w:color="auto"/>
        <w:bottom w:val="none" w:sz="0" w:space="0" w:color="auto"/>
        <w:right w:val="none" w:sz="0" w:space="0" w:color="auto"/>
      </w:divBdr>
    </w:div>
    <w:div w:id="442775380">
      <w:bodyDiv w:val="1"/>
      <w:marLeft w:val="0"/>
      <w:marRight w:val="0"/>
      <w:marTop w:val="0"/>
      <w:marBottom w:val="0"/>
      <w:divBdr>
        <w:top w:val="none" w:sz="0" w:space="0" w:color="auto"/>
        <w:left w:val="none" w:sz="0" w:space="0" w:color="auto"/>
        <w:bottom w:val="none" w:sz="0" w:space="0" w:color="auto"/>
        <w:right w:val="none" w:sz="0" w:space="0" w:color="auto"/>
      </w:divBdr>
      <w:divsChild>
        <w:div w:id="1350716422">
          <w:marLeft w:val="432"/>
          <w:marRight w:val="0"/>
          <w:marTop w:val="120"/>
          <w:marBottom w:val="0"/>
          <w:divBdr>
            <w:top w:val="none" w:sz="0" w:space="0" w:color="auto"/>
            <w:left w:val="none" w:sz="0" w:space="0" w:color="auto"/>
            <w:bottom w:val="none" w:sz="0" w:space="0" w:color="auto"/>
            <w:right w:val="none" w:sz="0" w:space="0" w:color="auto"/>
          </w:divBdr>
        </w:div>
      </w:divsChild>
    </w:div>
    <w:div w:id="491868880">
      <w:bodyDiv w:val="1"/>
      <w:marLeft w:val="0"/>
      <w:marRight w:val="0"/>
      <w:marTop w:val="0"/>
      <w:marBottom w:val="0"/>
      <w:divBdr>
        <w:top w:val="none" w:sz="0" w:space="0" w:color="auto"/>
        <w:left w:val="none" w:sz="0" w:space="0" w:color="auto"/>
        <w:bottom w:val="none" w:sz="0" w:space="0" w:color="auto"/>
        <w:right w:val="none" w:sz="0" w:space="0" w:color="auto"/>
      </w:divBdr>
    </w:div>
    <w:div w:id="503129258">
      <w:bodyDiv w:val="1"/>
      <w:marLeft w:val="0"/>
      <w:marRight w:val="0"/>
      <w:marTop w:val="0"/>
      <w:marBottom w:val="0"/>
      <w:divBdr>
        <w:top w:val="none" w:sz="0" w:space="0" w:color="auto"/>
        <w:left w:val="none" w:sz="0" w:space="0" w:color="auto"/>
        <w:bottom w:val="none" w:sz="0" w:space="0" w:color="auto"/>
        <w:right w:val="none" w:sz="0" w:space="0" w:color="auto"/>
      </w:divBdr>
    </w:div>
    <w:div w:id="560293869">
      <w:bodyDiv w:val="1"/>
      <w:marLeft w:val="0"/>
      <w:marRight w:val="0"/>
      <w:marTop w:val="0"/>
      <w:marBottom w:val="0"/>
      <w:divBdr>
        <w:top w:val="none" w:sz="0" w:space="0" w:color="auto"/>
        <w:left w:val="none" w:sz="0" w:space="0" w:color="auto"/>
        <w:bottom w:val="none" w:sz="0" w:space="0" w:color="auto"/>
        <w:right w:val="none" w:sz="0" w:space="0" w:color="auto"/>
      </w:divBdr>
    </w:div>
    <w:div w:id="604659293">
      <w:bodyDiv w:val="1"/>
      <w:marLeft w:val="0"/>
      <w:marRight w:val="0"/>
      <w:marTop w:val="0"/>
      <w:marBottom w:val="0"/>
      <w:divBdr>
        <w:top w:val="none" w:sz="0" w:space="0" w:color="auto"/>
        <w:left w:val="none" w:sz="0" w:space="0" w:color="auto"/>
        <w:bottom w:val="none" w:sz="0" w:space="0" w:color="auto"/>
        <w:right w:val="none" w:sz="0" w:space="0" w:color="auto"/>
      </w:divBdr>
    </w:div>
    <w:div w:id="683823546">
      <w:bodyDiv w:val="1"/>
      <w:marLeft w:val="0"/>
      <w:marRight w:val="0"/>
      <w:marTop w:val="0"/>
      <w:marBottom w:val="0"/>
      <w:divBdr>
        <w:top w:val="none" w:sz="0" w:space="0" w:color="auto"/>
        <w:left w:val="none" w:sz="0" w:space="0" w:color="auto"/>
        <w:bottom w:val="none" w:sz="0" w:space="0" w:color="auto"/>
        <w:right w:val="none" w:sz="0" w:space="0" w:color="auto"/>
      </w:divBdr>
    </w:div>
    <w:div w:id="700284695">
      <w:bodyDiv w:val="1"/>
      <w:marLeft w:val="0"/>
      <w:marRight w:val="0"/>
      <w:marTop w:val="0"/>
      <w:marBottom w:val="0"/>
      <w:divBdr>
        <w:top w:val="none" w:sz="0" w:space="0" w:color="auto"/>
        <w:left w:val="none" w:sz="0" w:space="0" w:color="auto"/>
        <w:bottom w:val="none" w:sz="0" w:space="0" w:color="auto"/>
        <w:right w:val="none" w:sz="0" w:space="0" w:color="auto"/>
      </w:divBdr>
    </w:div>
    <w:div w:id="704065650">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69758941">
      <w:bodyDiv w:val="1"/>
      <w:marLeft w:val="0"/>
      <w:marRight w:val="0"/>
      <w:marTop w:val="0"/>
      <w:marBottom w:val="0"/>
      <w:divBdr>
        <w:top w:val="none" w:sz="0" w:space="0" w:color="auto"/>
        <w:left w:val="none" w:sz="0" w:space="0" w:color="auto"/>
        <w:bottom w:val="none" w:sz="0" w:space="0" w:color="auto"/>
        <w:right w:val="none" w:sz="0" w:space="0" w:color="auto"/>
      </w:divBdr>
    </w:div>
    <w:div w:id="1334071331">
      <w:bodyDiv w:val="1"/>
      <w:marLeft w:val="0"/>
      <w:marRight w:val="0"/>
      <w:marTop w:val="0"/>
      <w:marBottom w:val="0"/>
      <w:divBdr>
        <w:top w:val="none" w:sz="0" w:space="0" w:color="auto"/>
        <w:left w:val="none" w:sz="0" w:space="0" w:color="auto"/>
        <w:bottom w:val="none" w:sz="0" w:space="0" w:color="auto"/>
        <w:right w:val="none" w:sz="0" w:space="0" w:color="auto"/>
      </w:divBdr>
      <w:divsChild>
        <w:div w:id="1529827559">
          <w:marLeft w:val="432"/>
          <w:marRight w:val="0"/>
          <w:marTop w:val="120"/>
          <w:marBottom w:val="0"/>
          <w:divBdr>
            <w:top w:val="none" w:sz="0" w:space="0" w:color="auto"/>
            <w:left w:val="none" w:sz="0" w:space="0" w:color="auto"/>
            <w:bottom w:val="none" w:sz="0" w:space="0" w:color="auto"/>
            <w:right w:val="none" w:sz="0" w:space="0" w:color="auto"/>
          </w:divBdr>
        </w:div>
      </w:divsChild>
    </w:div>
    <w:div w:id="1429887404">
      <w:bodyDiv w:val="1"/>
      <w:marLeft w:val="0"/>
      <w:marRight w:val="0"/>
      <w:marTop w:val="0"/>
      <w:marBottom w:val="0"/>
      <w:divBdr>
        <w:top w:val="none" w:sz="0" w:space="0" w:color="auto"/>
        <w:left w:val="none" w:sz="0" w:space="0" w:color="auto"/>
        <w:bottom w:val="none" w:sz="0" w:space="0" w:color="auto"/>
        <w:right w:val="none" w:sz="0" w:space="0" w:color="auto"/>
      </w:divBdr>
    </w:div>
    <w:div w:id="1444380141">
      <w:bodyDiv w:val="1"/>
      <w:marLeft w:val="0"/>
      <w:marRight w:val="0"/>
      <w:marTop w:val="0"/>
      <w:marBottom w:val="0"/>
      <w:divBdr>
        <w:top w:val="none" w:sz="0" w:space="0" w:color="auto"/>
        <w:left w:val="none" w:sz="0" w:space="0" w:color="auto"/>
        <w:bottom w:val="none" w:sz="0" w:space="0" w:color="auto"/>
        <w:right w:val="none" w:sz="0" w:space="0" w:color="auto"/>
      </w:divBdr>
    </w:div>
    <w:div w:id="1656956753">
      <w:bodyDiv w:val="1"/>
      <w:marLeft w:val="0"/>
      <w:marRight w:val="0"/>
      <w:marTop w:val="0"/>
      <w:marBottom w:val="0"/>
      <w:divBdr>
        <w:top w:val="none" w:sz="0" w:space="0" w:color="auto"/>
        <w:left w:val="none" w:sz="0" w:space="0" w:color="auto"/>
        <w:bottom w:val="none" w:sz="0" w:space="0" w:color="auto"/>
        <w:right w:val="none" w:sz="0" w:space="0" w:color="auto"/>
      </w:divBdr>
    </w:div>
    <w:div w:id="1755469965">
      <w:bodyDiv w:val="1"/>
      <w:marLeft w:val="0"/>
      <w:marRight w:val="0"/>
      <w:marTop w:val="0"/>
      <w:marBottom w:val="0"/>
      <w:divBdr>
        <w:top w:val="none" w:sz="0" w:space="0" w:color="auto"/>
        <w:left w:val="none" w:sz="0" w:space="0" w:color="auto"/>
        <w:bottom w:val="none" w:sz="0" w:space="0" w:color="auto"/>
        <w:right w:val="none" w:sz="0" w:space="0" w:color="auto"/>
      </w:divBdr>
      <w:divsChild>
        <w:div w:id="36241831">
          <w:marLeft w:val="0"/>
          <w:marRight w:val="0"/>
          <w:marTop w:val="0"/>
          <w:marBottom w:val="0"/>
          <w:divBdr>
            <w:top w:val="none" w:sz="0" w:space="0" w:color="auto"/>
            <w:left w:val="none" w:sz="0" w:space="0" w:color="auto"/>
            <w:bottom w:val="none" w:sz="0" w:space="0" w:color="auto"/>
            <w:right w:val="none" w:sz="0" w:space="0" w:color="auto"/>
          </w:divBdr>
        </w:div>
      </w:divsChild>
    </w:div>
    <w:div w:id="1769615465">
      <w:bodyDiv w:val="1"/>
      <w:marLeft w:val="0"/>
      <w:marRight w:val="0"/>
      <w:marTop w:val="0"/>
      <w:marBottom w:val="0"/>
      <w:divBdr>
        <w:top w:val="none" w:sz="0" w:space="0" w:color="auto"/>
        <w:left w:val="none" w:sz="0" w:space="0" w:color="auto"/>
        <w:bottom w:val="none" w:sz="0" w:space="0" w:color="auto"/>
        <w:right w:val="none" w:sz="0" w:space="0" w:color="auto"/>
      </w:divBdr>
    </w:div>
    <w:div w:id="1997686144">
      <w:bodyDiv w:val="1"/>
      <w:marLeft w:val="0"/>
      <w:marRight w:val="0"/>
      <w:marTop w:val="0"/>
      <w:marBottom w:val="0"/>
      <w:divBdr>
        <w:top w:val="none" w:sz="0" w:space="0" w:color="auto"/>
        <w:left w:val="none" w:sz="0" w:space="0" w:color="auto"/>
        <w:bottom w:val="none" w:sz="0" w:space="0" w:color="auto"/>
        <w:right w:val="none" w:sz="0" w:space="0" w:color="auto"/>
      </w:divBdr>
    </w:div>
    <w:div w:id="2003586576">
      <w:bodyDiv w:val="1"/>
      <w:marLeft w:val="0"/>
      <w:marRight w:val="0"/>
      <w:marTop w:val="0"/>
      <w:marBottom w:val="0"/>
      <w:divBdr>
        <w:top w:val="none" w:sz="0" w:space="0" w:color="auto"/>
        <w:left w:val="none" w:sz="0" w:space="0" w:color="auto"/>
        <w:bottom w:val="none" w:sz="0" w:space="0" w:color="auto"/>
        <w:right w:val="none" w:sz="0" w:space="0" w:color="auto"/>
      </w:divBdr>
    </w:div>
    <w:div w:id="2014530524">
      <w:bodyDiv w:val="1"/>
      <w:marLeft w:val="0"/>
      <w:marRight w:val="0"/>
      <w:marTop w:val="0"/>
      <w:marBottom w:val="0"/>
      <w:divBdr>
        <w:top w:val="none" w:sz="0" w:space="0" w:color="auto"/>
        <w:left w:val="none" w:sz="0" w:space="0" w:color="auto"/>
        <w:bottom w:val="none" w:sz="0" w:space="0" w:color="auto"/>
        <w:right w:val="none" w:sz="0" w:space="0" w:color="auto"/>
      </w:divBdr>
    </w:div>
    <w:div w:id="20565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en.wikipedia.org/wiki/Milton_Friedma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emeraldinsight.com/author/Bahmani-Oskooee%2C+Mohs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hyperlink" Target="https://en.wikipedia.org/wiki/The_New_Palgrave:_A_Dictionary_of_Economic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392F-0C67-49D7-AFAD-54C38D6D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12</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Ala'</cp:lastModifiedBy>
  <cp:revision>23</cp:revision>
  <dcterms:created xsi:type="dcterms:W3CDTF">2021-09-18T19:55:00Z</dcterms:created>
  <dcterms:modified xsi:type="dcterms:W3CDTF">2021-10-01T15:15:00Z</dcterms:modified>
</cp:coreProperties>
</file>