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26F" w:rsidRDefault="0092326F">
      <w:pPr>
        <w:rPr>
          <w:rFonts w:ascii="Times New Roman" w:hAnsi="Times New Roman" w:cs="Times New Roman"/>
          <w:bCs/>
          <w:color w:val="000000"/>
          <w:sz w:val="40"/>
          <w:szCs w:val="40"/>
          <w:shd w:val="clear" w:color="auto" w:fill="FFFFFF"/>
        </w:rPr>
      </w:pPr>
      <w:r w:rsidRPr="00710BAA">
        <w:rPr>
          <w:rFonts w:ascii="Times New Roman" w:hAnsi="Times New Roman" w:cs="Times New Roman"/>
          <w:bCs/>
          <w:color w:val="000000"/>
          <w:sz w:val="40"/>
          <w:szCs w:val="40"/>
          <w:shd w:val="clear" w:color="auto" w:fill="FFFFFF"/>
        </w:rPr>
        <w:t xml:space="preserve">Effect of variable thermal conductivity and viscosity </w:t>
      </w:r>
      <w:r w:rsidR="00050E42" w:rsidRPr="00710BAA">
        <w:rPr>
          <w:rFonts w:ascii="Times New Roman" w:hAnsi="Times New Roman" w:cs="Times New Roman"/>
          <w:bCs/>
          <w:color w:val="000000"/>
          <w:sz w:val="40"/>
          <w:szCs w:val="40"/>
          <w:shd w:val="clear" w:color="auto" w:fill="FFFFFF"/>
        </w:rPr>
        <w:t xml:space="preserve">on MHD </w:t>
      </w:r>
      <w:r w:rsidRPr="00710BAA">
        <w:rPr>
          <w:rFonts w:ascii="Times New Roman" w:hAnsi="Times New Roman" w:cs="Times New Roman"/>
          <w:bCs/>
          <w:color w:val="000000"/>
          <w:sz w:val="40"/>
          <w:szCs w:val="40"/>
          <w:shd w:val="clear" w:color="auto" w:fill="FFFFFF"/>
        </w:rPr>
        <w:t>Casson nanofluid flow</w:t>
      </w:r>
      <w:r w:rsidR="00050E42" w:rsidRPr="00710BAA">
        <w:rPr>
          <w:rFonts w:ascii="Times New Roman" w:hAnsi="Times New Roman" w:cs="Times New Roman"/>
          <w:bCs/>
          <w:color w:val="000000"/>
          <w:sz w:val="40"/>
          <w:szCs w:val="40"/>
          <w:shd w:val="clear" w:color="auto" w:fill="FFFFFF"/>
        </w:rPr>
        <w:t xml:space="preserve"> vertical plate</w:t>
      </w:r>
      <w:r w:rsidRPr="00710BAA">
        <w:rPr>
          <w:rFonts w:ascii="Times New Roman" w:hAnsi="Times New Roman" w:cs="Times New Roman"/>
          <w:bCs/>
          <w:color w:val="000000"/>
          <w:sz w:val="40"/>
          <w:szCs w:val="40"/>
          <w:shd w:val="clear" w:color="auto" w:fill="FFFFFF"/>
        </w:rPr>
        <w:t xml:space="preserve"> with thermal</w:t>
      </w:r>
      <w:r w:rsidRPr="00710BAA">
        <w:rPr>
          <w:rFonts w:ascii="Times New Roman" w:hAnsi="Times New Roman" w:cs="Times New Roman"/>
          <w:bCs/>
          <w:color w:val="000000"/>
          <w:sz w:val="40"/>
          <w:szCs w:val="40"/>
          <w:u w:val="single"/>
          <w:shd w:val="clear" w:color="auto" w:fill="FFFFFF"/>
        </w:rPr>
        <w:t xml:space="preserve"> </w:t>
      </w:r>
      <w:r w:rsidRPr="00710BAA">
        <w:rPr>
          <w:rFonts w:ascii="Times New Roman" w:hAnsi="Times New Roman" w:cs="Times New Roman"/>
          <w:bCs/>
          <w:color w:val="000000"/>
          <w:sz w:val="40"/>
          <w:szCs w:val="40"/>
          <w:shd w:val="clear" w:color="auto" w:fill="FFFFFF"/>
        </w:rPr>
        <w:t>radiation convective heating and velocity slip</w:t>
      </w:r>
    </w:p>
    <w:p w:rsidR="00194538" w:rsidRPr="003147D7" w:rsidRDefault="00194538" w:rsidP="00194538">
      <w:pPr>
        <w:pStyle w:val="author"/>
        <w:spacing w:after="120" w:line="240" w:lineRule="auto"/>
        <w:rPr>
          <w:sz w:val="22"/>
          <w:szCs w:val="22"/>
        </w:rPr>
      </w:pPr>
      <w:r w:rsidRPr="003147D7">
        <w:rPr>
          <w:sz w:val="22"/>
          <w:szCs w:val="22"/>
        </w:rPr>
        <w:t>M.Ramanuja</w:t>
      </w:r>
      <w:r w:rsidRPr="003147D7">
        <w:rPr>
          <w:sz w:val="22"/>
          <w:szCs w:val="22"/>
          <w:vertAlign w:val="superscript"/>
        </w:rPr>
        <w:t xml:space="preserve">1   </w:t>
      </w:r>
      <w:r w:rsidRPr="003147D7">
        <w:rPr>
          <w:sz w:val="22"/>
          <w:szCs w:val="22"/>
        </w:rPr>
        <w:t>V. Nagaradhika</w:t>
      </w:r>
      <w:r w:rsidRPr="003147D7">
        <w:rPr>
          <w:sz w:val="22"/>
          <w:szCs w:val="22"/>
          <w:vertAlign w:val="superscript"/>
        </w:rPr>
        <w:t>2</w:t>
      </w:r>
    </w:p>
    <w:p w:rsidR="00194538" w:rsidRDefault="00194538" w:rsidP="00194538">
      <w:pPr>
        <w:spacing w:after="0" w:line="240" w:lineRule="auto"/>
        <w:ind w:left="180"/>
        <w:outlineLvl w:val="0"/>
      </w:pPr>
      <w:r w:rsidRPr="003147D7">
        <w:rPr>
          <w:vertAlign w:val="superscript"/>
        </w:rPr>
        <w:t>1</w:t>
      </w:r>
      <w:r w:rsidRPr="003147D7">
        <w:t xml:space="preserve"> Department of </w:t>
      </w:r>
      <w:r>
        <w:t>Mathematics</w:t>
      </w:r>
      <w:r w:rsidRPr="003147D7">
        <w:t>, Marri Laxman Reddy Institute of Technology &amp; Management</w:t>
      </w:r>
    </w:p>
    <w:p w:rsidR="00194538" w:rsidRDefault="00194538" w:rsidP="00194538">
      <w:pPr>
        <w:spacing w:after="0" w:line="240" w:lineRule="auto"/>
        <w:ind w:left="180"/>
        <w:outlineLvl w:val="0"/>
      </w:pPr>
      <w:r>
        <w:t xml:space="preserve">                     </w:t>
      </w:r>
      <w:r w:rsidRPr="003147D7">
        <w:t xml:space="preserve"> (</w:t>
      </w:r>
      <w:r>
        <w:t>Autonomous)</w:t>
      </w:r>
      <w:r w:rsidRPr="003147D7">
        <w:t xml:space="preserve"> </w:t>
      </w:r>
      <w:r>
        <w:t>,</w:t>
      </w:r>
      <w:r w:rsidRPr="003147D7">
        <w:t xml:space="preserve"> Dundigal, Medchal Dist</w:t>
      </w:r>
      <w:r>
        <w:t xml:space="preserve"> .</w:t>
      </w:r>
      <w:r w:rsidRPr="003147D7">
        <w:t>Hyderabad-500043. INDIA.</w:t>
      </w:r>
    </w:p>
    <w:p w:rsidR="00194538" w:rsidRPr="003147D7" w:rsidRDefault="00194538" w:rsidP="00194538">
      <w:pPr>
        <w:spacing w:after="0" w:line="240" w:lineRule="auto"/>
        <w:ind w:left="180"/>
        <w:outlineLvl w:val="0"/>
      </w:pPr>
      <w:r>
        <w:t xml:space="preserve">                                               Email:  mramanuja09@gmail.com</w:t>
      </w:r>
    </w:p>
    <w:p w:rsidR="00194538" w:rsidRPr="003147D7" w:rsidRDefault="00194538" w:rsidP="00194538">
      <w:pPr>
        <w:spacing w:after="0" w:line="240" w:lineRule="auto"/>
        <w:outlineLvl w:val="0"/>
        <w:rPr>
          <w:rFonts w:ascii="Times New Roman" w:hAnsi="Times New Roman" w:cs="Times New Roman"/>
        </w:rPr>
      </w:pPr>
      <w:r>
        <w:rPr>
          <w:vertAlign w:val="superscript"/>
        </w:rPr>
        <w:t xml:space="preserve">        </w:t>
      </w:r>
      <w:r w:rsidRPr="003147D7">
        <w:rPr>
          <w:vertAlign w:val="superscript"/>
        </w:rPr>
        <w:t>2</w:t>
      </w:r>
      <w:r w:rsidRPr="003147D7">
        <w:t xml:space="preserve">Department </w:t>
      </w:r>
      <w:r w:rsidR="0025417B">
        <w:t xml:space="preserve"> </w:t>
      </w:r>
      <w:r w:rsidR="0025417B" w:rsidRPr="003147D7">
        <w:t>of</w:t>
      </w:r>
      <w:r w:rsidR="0025417B">
        <w:t xml:space="preserve">  </w:t>
      </w:r>
      <w:r w:rsidR="0025417B" w:rsidRPr="003147D7">
        <w:t xml:space="preserve"> </w:t>
      </w:r>
      <w:r w:rsidR="0025417B">
        <w:t>Mathematics</w:t>
      </w:r>
      <w:r w:rsidRPr="003147D7">
        <w:t>, Gitam University</w:t>
      </w:r>
      <w:r>
        <w:t xml:space="preserve"> </w:t>
      </w:r>
      <w:r w:rsidRPr="003147D7">
        <w:t>Bangalore, 562163, INDIA.</w:t>
      </w:r>
    </w:p>
    <w:p w:rsidR="00CE127D" w:rsidRDefault="00194538" w:rsidP="00CE127D">
      <w:pPr>
        <w:spacing w:line="240" w:lineRule="auto"/>
        <w:ind w:left="-720"/>
        <w:jc w:val="center"/>
        <w:outlineLvl w:val="0"/>
        <w:rPr>
          <w:rStyle w:val="e-mail"/>
          <w:rFonts w:ascii="Times New Roman" w:hAnsi="Times New Roman"/>
        </w:rPr>
      </w:pPr>
      <w:r w:rsidRPr="003147D7">
        <w:rPr>
          <w:rStyle w:val="e-mail"/>
          <w:rFonts w:ascii="Times New Roman" w:hAnsi="Times New Roman"/>
        </w:rPr>
        <w:t>Email:</w:t>
      </w:r>
      <w:r>
        <w:rPr>
          <w:rStyle w:val="e-mail"/>
          <w:rFonts w:ascii="Times New Roman" w:hAnsi="Times New Roman"/>
        </w:rPr>
        <w:t xml:space="preserve">  </w:t>
      </w:r>
      <w:r w:rsidRPr="003147D7">
        <w:rPr>
          <w:rStyle w:val="e-mail"/>
          <w:rFonts w:ascii="Times New Roman" w:hAnsi="Times New Roman"/>
        </w:rPr>
        <w:t>nagaradhika79@gmail.com</w:t>
      </w:r>
    </w:p>
    <w:p w:rsidR="007E73FC" w:rsidRPr="00CE127D" w:rsidRDefault="00CE127D" w:rsidP="00CE127D">
      <w:pPr>
        <w:spacing w:line="240" w:lineRule="auto"/>
        <w:ind w:left="-720"/>
        <w:outlineLvl w:val="0"/>
        <w:rPr>
          <w:rFonts w:ascii="Times New Roman" w:hAnsi="Times New Roman"/>
          <w:noProof/>
        </w:rPr>
      </w:pPr>
      <w:r>
        <w:rPr>
          <w:sz w:val="32"/>
          <w:szCs w:val="32"/>
        </w:rPr>
        <w:t xml:space="preserve">          </w:t>
      </w:r>
      <w:r w:rsidR="00280FE2" w:rsidRPr="00B00669">
        <w:rPr>
          <w:sz w:val="32"/>
          <w:szCs w:val="32"/>
        </w:rPr>
        <w:t>Abstract:</w:t>
      </w:r>
    </w:p>
    <w:p w:rsidR="004573B0" w:rsidRPr="004573B0" w:rsidRDefault="004573B0" w:rsidP="004573B0">
      <w:pPr>
        <w:jc w:val="both"/>
        <w:rPr>
          <w:rFonts w:ascii="Times New Roman" w:hAnsi="Times New Roman" w:cs="Times New Roman"/>
          <w:sz w:val="24"/>
          <w:szCs w:val="24"/>
        </w:rPr>
      </w:pPr>
      <w:r w:rsidRPr="004573B0">
        <w:rPr>
          <w:rFonts w:ascii="Times New Roman" w:hAnsi="Times New Roman" w:cs="Times New Roman"/>
          <w:sz w:val="24"/>
          <w:szCs w:val="24"/>
        </w:rPr>
        <w:t xml:space="preserve">This work </w:t>
      </w:r>
      <w:r w:rsidR="00103DC9" w:rsidRPr="004573B0">
        <w:rPr>
          <w:rFonts w:ascii="Times New Roman" w:hAnsi="Times New Roman" w:cs="Times New Roman"/>
          <w:sz w:val="24"/>
          <w:szCs w:val="24"/>
        </w:rPr>
        <w:t>instigates</w:t>
      </w:r>
      <w:r w:rsidRPr="004573B0">
        <w:rPr>
          <w:rFonts w:ascii="Times New Roman" w:hAnsi="Times New Roman" w:cs="Times New Roman"/>
          <w:sz w:val="24"/>
          <w:szCs w:val="24"/>
        </w:rPr>
        <w:t xml:space="preserve"> the impacts of </w:t>
      </w:r>
      <w:r w:rsidR="005D307E" w:rsidRPr="004573B0">
        <w:rPr>
          <w:rFonts w:ascii="Times New Roman" w:hAnsi="Times New Roman" w:cs="Times New Roman"/>
          <w:sz w:val="24"/>
          <w:szCs w:val="24"/>
        </w:rPr>
        <w:t>connected</w:t>
      </w:r>
      <w:r w:rsidRPr="004573B0">
        <w:rPr>
          <w:rFonts w:ascii="Times New Roman" w:hAnsi="Times New Roman" w:cs="Times New Roman"/>
          <w:sz w:val="24"/>
          <w:szCs w:val="24"/>
        </w:rPr>
        <w:t xml:space="preserve"> variable thickness and formed conductivity, nanofluid </w:t>
      </w:r>
      <w:r w:rsidR="00752A4C" w:rsidRPr="004573B0">
        <w:rPr>
          <w:rFonts w:ascii="Times New Roman" w:hAnsi="Times New Roman" w:cs="Times New Roman"/>
          <w:sz w:val="24"/>
          <w:szCs w:val="24"/>
        </w:rPr>
        <w:t>flow</w:t>
      </w:r>
      <w:r w:rsidRPr="004573B0">
        <w:rPr>
          <w:rFonts w:ascii="Times New Roman" w:hAnsi="Times New Roman" w:cs="Times New Roman"/>
          <w:sz w:val="24"/>
          <w:szCs w:val="24"/>
        </w:rPr>
        <w:t xml:space="preserve"> over a vertical level plate with convective </w:t>
      </w:r>
      <w:r w:rsidR="00752A4C" w:rsidRPr="004573B0">
        <w:rPr>
          <w:rFonts w:ascii="Times New Roman" w:hAnsi="Times New Roman" w:cs="Times New Roman"/>
          <w:sz w:val="24"/>
          <w:szCs w:val="24"/>
        </w:rPr>
        <w:t>smooth</w:t>
      </w:r>
      <w:r w:rsidRPr="004573B0">
        <w:rPr>
          <w:rFonts w:ascii="Times New Roman" w:hAnsi="Times New Roman" w:cs="Times New Roman"/>
          <w:sz w:val="24"/>
          <w:szCs w:val="24"/>
        </w:rPr>
        <w:t xml:space="preserve">, and </w:t>
      </w:r>
      <w:r w:rsidR="00752A4C" w:rsidRPr="004573B0">
        <w:rPr>
          <w:rFonts w:ascii="Times New Roman" w:hAnsi="Times New Roman" w:cs="Times New Roman"/>
          <w:sz w:val="24"/>
          <w:szCs w:val="24"/>
        </w:rPr>
        <w:t>velocity</w:t>
      </w:r>
      <w:r w:rsidRPr="004573B0">
        <w:rPr>
          <w:rFonts w:ascii="Times New Roman" w:hAnsi="Times New Roman" w:cs="Times New Roman"/>
          <w:sz w:val="24"/>
          <w:szCs w:val="24"/>
        </w:rPr>
        <w:t xml:space="preserve"> slip </w:t>
      </w:r>
      <w:r w:rsidR="005D307E" w:rsidRPr="004573B0">
        <w:rPr>
          <w:rFonts w:ascii="Times New Roman" w:hAnsi="Times New Roman" w:cs="Times New Roman"/>
          <w:sz w:val="24"/>
          <w:szCs w:val="24"/>
        </w:rPr>
        <w:t>boundary</w:t>
      </w:r>
      <w:r w:rsidRPr="004573B0">
        <w:rPr>
          <w:rFonts w:ascii="Times New Roman" w:hAnsi="Times New Roman" w:cs="Times New Roman"/>
          <w:sz w:val="24"/>
          <w:szCs w:val="24"/>
        </w:rPr>
        <w:t xml:space="preserve"> conditions. The controlling vehicle nonlinear divided differential conditions and the </w:t>
      </w:r>
      <w:r w:rsidR="00B2563D" w:rsidRPr="004573B0">
        <w:rPr>
          <w:rFonts w:ascii="Times New Roman" w:hAnsi="Times New Roman" w:cs="Times New Roman"/>
          <w:sz w:val="24"/>
          <w:szCs w:val="24"/>
        </w:rPr>
        <w:t>interrupt</w:t>
      </w:r>
      <w:r w:rsidRPr="004573B0">
        <w:rPr>
          <w:rFonts w:ascii="Times New Roman" w:hAnsi="Times New Roman" w:cs="Times New Roman"/>
          <w:sz w:val="24"/>
          <w:szCs w:val="24"/>
        </w:rPr>
        <w:t xml:space="preserve"> conditions are non-dimensionalized. The </w:t>
      </w:r>
      <w:r w:rsidR="00A33427" w:rsidRPr="004573B0">
        <w:rPr>
          <w:rFonts w:ascii="Times New Roman" w:hAnsi="Times New Roman" w:cs="Times New Roman"/>
          <w:sz w:val="24"/>
          <w:szCs w:val="24"/>
        </w:rPr>
        <w:t>available</w:t>
      </w:r>
      <w:r w:rsidR="00B22932">
        <w:rPr>
          <w:rFonts w:ascii="Times New Roman" w:hAnsi="Times New Roman" w:cs="Times New Roman"/>
          <w:sz w:val="24"/>
          <w:szCs w:val="24"/>
        </w:rPr>
        <w:t xml:space="preserve"> with the </w:t>
      </w:r>
      <w:r w:rsidR="00A33427" w:rsidRPr="004573B0">
        <w:rPr>
          <w:rFonts w:ascii="Times New Roman" w:hAnsi="Times New Roman" w:cs="Times New Roman"/>
          <w:sz w:val="24"/>
          <w:szCs w:val="24"/>
        </w:rPr>
        <w:t>path</w:t>
      </w:r>
      <w:r w:rsidRPr="004573B0">
        <w:rPr>
          <w:rFonts w:ascii="Times New Roman" w:hAnsi="Times New Roman" w:cs="Times New Roman"/>
          <w:sz w:val="24"/>
          <w:szCs w:val="24"/>
        </w:rPr>
        <w:t xml:space="preserve"> of action of </w:t>
      </w:r>
      <w:r w:rsidR="00A33427" w:rsidRPr="004573B0">
        <w:rPr>
          <w:rFonts w:ascii="Times New Roman" w:hAnsi="Times New Roman" w:cs="Times New Roman"/>
          <w:sz w:val="24"/>
          <w:szCs w:val="24"/>
        </w:rPr>
        <w:t>stable</w:t>
      </w:r>
      <w:r w:rsidRPr="004573B0">
        <w:rPr>
          <w:rFonts w:ascii="Times New Roman" w:hAnsi="Times New Roman" w:cs="Times New Roman"/>
          <w:sz w:val="24"/>
          <w:szCs w:val="24"/>
        </w:rPr>
        <w:t xml:space="preserve"> </w:t>
      </w:r>
      <w:r w:rsidR="00A33427" w:rsidRPr="004573B0">
        <w:rPr>
          <w:rFonts w:ascii="Times New Roman" w:hAnsi="Times New Roman" w:cs="Times New Roman"/>
          <w:sz w:val="24"/>
          <w:szCs w:val="24"/>
        </w:rPr>
        <w:t>present</w:t>
      </w:r>
      <w:r w:rsidRPr="004573B0">
        <w:rPr>
          <w:rFonts w:ascii="Times New Roman" w:hAnsi="Times New Roman" w:cs="Times New Roman"/>
          <w:sz w:val="24"/>
          <w:szCs w:val="24"/>
        </w:rPr>
        <w:t xml:space="preserve"> differential conditions is then decreased to a lot of coupled nonlinear essential differential conditions utilizing </w:t>
      </w:r>
      <w:r w:rsidR="0038520B" w:rsidRPr="004573B0">
        <w:rPr>
          <w:rFonts w:ascii="Times New Roman" w:hAnsi="Times New Roman" w:cs="Times New Roman"/>
          <w:sz w:val="24"/>
          <w:szCs w:val="24"/>
        </w:rPr>
        <w:t>convenience</w:t>
      </w:r>
      <w:r w:rsidRPr="004573B0">
        <w:rPr>
          <w:rFonts w:ascii="Times New Roman" w:hAnsi="Times New Roman" w:cs="Times New Roman"/>
          <w:sz w:val="24"/>
          <w:szCs w:val="24"/>
        </w:rPr>
        <w:t xml:space="preserve"> change. Numerical outcomes are gotten for dimensionless </w:t>
      </w:r>
      <w:r w:rsidR="00752A4C" w:rsidRPr="004573B0">
        <w:rPr>
          <w:rFonts w:ascii="Times New Roman" w:hAnsi="Times New Roman" w:cs="Times New Roman"/>
          <w:sz w:val="24"/>
          <w:szCs w:val="24"/>
        </w:rPr>
        <w:t>velocity</w:t>
      </w:r>
      <w:r w:rsidRPr="004573B0">
        <w:rPr>
          <w:rFonts w:ascii="Times New Roman" w:hAnsi="Times New Roman" w:cs="Times New Roman"/>
          <w:sz w:val="24"/>
          <w:szCs w:val="24"/>
        </w:rPr>
        <w:t xml:space="preserve">, temperature, and nanoparticle volume </w:t>
      </w:r>
      <w:r w:rsidR="00AB18D7" w:rsidRPr="004573B0">
        <w:rPr>
          <w:rFonts w:ascii="Times New Roman" w:hAnsi="Times New Roman" w:cs="Times New Roman"/>
          <w:sz w:val="24"/>
          <w:szCs w:val="24"/>
        </w:rPr>
        <w:t>quantity</w:t>
      </w:r>
      <w:r w:rsidRPr="004573B0">
        <w:rPr>
          <w:rFonts w:ascii="Times New Roman" w:hAnsi="Times New Roman" w:cs="Times New Roman"/>
          <w:sz w:val="24"/>
          <w:szCs w:val="24"/>
        </w:rPr>
        <w:t xml:space="preserve"> It is discovered that the </w:t>
      </w:r>
      <w:r w:rsidR="00752A4C" w:rsidRPr="004573B0">
        <w:rPr>
          <w:rFonts w:ascii="Times New Roman" w:hAnsi="Times New Roman" w:cs="Times New Roman"/>
          <w:sz w:val="24"/>
          <w:szCs w:val="24"/>
        </w:rPr>
        <w:t>velocity</w:t>
      </w:r>
      <w:r w:rsidRPr="004573B0">
        <w:rPr>
          <w:rFonts w:ascii="Times New Roman" w:hAnsi="Times New Roman" w:cs="Times New Roman"/>
          <w:sz w:val="24"/>
          <w:szCs w:val="24"/>
        </w:rPr>
        <w:t xml:space="preserve"> increments, while both temperatu</w:t>
      </w:r>
      <w:r w:rsidR="00752A4C">
        <w:rPr>
          <w:rFonts w:ascii="Times New Roman" w:hAnsi="Times New Roman" w:cs="Times New Roman"/>
          <w:sz w:val="24"/>
          <w:szCs w:val="24"/>
        </w:rPr>
        <w:t>re and nanoparticle volume part</w:t>
      </w:r>
      <w:r w:rsidRPr="004573B0">
        <w:rPr>
          <w:rFonts w:ascii="Times New Roman" w:hAnsi="Times New Roman" w:cs="Times New Roman"/>
          <w:sz w:val="24"/>
          <w:szCs w:val="24"/>
        </w:rPr>
        <w:t xml:space="preserve">rot with expanded estimations of variable </w:t>
      </w:r>
      <w:r w:rsidR="00A33427" w:rsidRPr="004573B0">
        <w:rPr>
          <w:rFonts w:ascii="Times New Roman" w:hAnsi="Times New Roman" w:cs="Times New Roman"/>
          <w:sz w:val="24"/>
          <w:szCs w:val="24"/>
        </w:rPr>
        <w:t>full</w:t>
      </w:r>
      <w:r w:rsidRPr="004573B0">
        <w:rPr>
          <w:rFonts w:ascii="Times New Roman" w:hAnsi="Times New Roman" w:cs="Times New Roman"/>
          <w:sz w:val="24"/>
          <w:szCs w:val="24"/>
        </w:rPr>
        <w:t xml:space="preserve"> conductivity and consistency. while the Dufour number and Soret number augmentation with working up the relative and the fixation field rot as the Schmidt number developments while the temperature field decreases with extending Prandtl number and Dufour number Correlations are done with scattered information </w:t>
      </w:r>
      <w:r w:rsidR="00C6676A" w:rsidRPr="004573B0">
        <w:rPr>
          <w:rFonts w:ascii="Times New Roman" w:hAnsi="Times New Roman" w:cs="Times New Roman"/>
          <w:sz w:val="24"/>
          <w:szCs w:val="24"/>
        </w:rPr>
        <w:t>actually</w:t>
      </w:r>
      <w:r w:rsidRPr="004573B0">
        <w:rPr>
          <w:rFonts w:ascii="Times New Roman" w:hAnsi="Times New Roman" w:cs="Times New Roman"/>
          <w:sz w:val="24"/>
          <w:szCs w:val="24"/>
        </w:rPr>
        <w:t xml:space="preserve"> taking </w:t>
      </w:r>
      <w:r w:rsidR="00C6676A" w:rsidRPr="004573B0">
        <w:rPr>
          <w:rFonts w:ascii="Times New Roman" w:hAnsi="Times New Roman" w:cs="Times New Roman"/>
          <w:sz w:val="24"/>
          <w:szCs w:val="24"/>
        </w:rPr>
        <w:t>figure</w:t>
      </w:r>
      <w:r w:rsidRPr="004573B0">
        <w:rPr>
          <w:rFonts w:ascii="Times New Roman" w:hAnsi="Times New Roman" w:cs="Times New Roman"/>
          <w:sz w:val="24"/>
          <w:szCs w:val="24"/>
        </w:rPr>
        <w:t xml:space="preserve"> right now the numerical outcomes. A</w:t>
      </w:r>
      <w:r w:rsidR="002811C7">
        <w:rPr>
          <w:rFonts w:ascii="Times New Roman" w:hAnsi="Times New Roman" w:cs="Times New Roman"/>
          <w:sz w:val="24"/>
          <w:szCs w:val="24"/>
        </w:rPr>
        <w:t>n</w:t>
      </w:r>
      <w:r w:rsidRPr="004573B0">
        <w:rPr>
          <w:rFonts w:ascii="Times New Roman" w:hAnsi="Times New Roman" w:cs="Times New Roman"/>
          <w:sz w:val="24"/>
          <w:szCs w:val="24"/>
        </w:rPr>
        <w:t xml:space="preserve"> </w:t>
      </w:r>
      <w:r w:rsidR="00A33427" w:rsidRPr="004573B0">
        <w:rPr>
          <w:rFonts w:ascii="Times New Roman" w:hAnsi="Times New Roman" w:cs="Times New Roman"/>
          <w:sz w:val="24"/>
          <w:szCs w:val="24"/>
        </w:rPr>
        <w:t>impressive</w:t>
      </w:r>
      <w:r w:rsidRPr="004573B0">
        <w:rPr>
          <w:rFonts w:ascii="Times New Roman" w:hAnsi="Times New Roman" w:cs="Times New Roman"/>
          <w:sz w:val="24"/>
          <w:szCs w:val="24"/>
        </w:rPr>
        <w:t xml:space="preserve"> cognizance is seen. Taking everything into account, the effects of physical parameters on fluid </w:t>
      </w:r>
      <w:r w:rsidR="00752A4C" w:rsidRPr="004573B0">
        <w:rPr>
          <w:rFonts w:ascii="Times New Roman" w:hAnsi="Times New Roman" w:cs="Times New Roman"/>
          <w:sz w:val="24"/>
          <w:szCs w:val="24"/>
        </w:rPr>
        <w:t>velocity</w:t>
      </w:r>
      <w:r w:rsidRPr="004573B0">
        <w:rPr>
          <w:rFonts w:ascii="Times New Roman" w:hAnsi="Times New Roman" w:cs="Times New Roman"/>
          <w:sz w:val="24"/>
          <w:szCs w:val="24"/>
        </w:rPr>
        <w:t xml:space="preserve">, temperature, and </w:t>
      </w:r>
      <w:r w:rsidR="00C6676A" w:rsidRPr="004573B0">
        <w:rPr>
          <w:rFonts w:ascii="Times New Roman" w:hAnsi="Times New Roman" w:cs="Times New Roman"/>
          <w:sz w:val="24"/>
          <w:szCs w:val="24"/>
        </w:rPr>
        <w:t>focus</w:t>
      </w:r>
      <w:r w:rsidRPr="004573B0">
        <w:rPr>
          <w:rFonts w:ascii="Times New Roman" w:hAnsi="Times New Roman" w:cs="Times New Roman"/>
          <w:sz w:val="24"/>
          <w:szCs w:val="24"/>
        </w:rPr>
        <w:t xml:space="preserve"> </w:t>
      </w:r>
      <w:r w:rsidR="002B5B2C">
        <w:rPr>
          <w:rFonts w:ascii="Times New Roman" w:hAnsi="Times New Roman" w:cs="Times New Roman"/>
          <w:sz w:val="24"/>
          <w:szCs w:val="24"/>
        </w:rPr>
        <w:t xml:space="preserve"> on </w:t>
      </w:r>
      <w:r w:rsidR="0038520B" w:rsidRPr="004573B0">
        <w:rPr>
          <w:rFonts w:ascii="Times New Roman" w:hAnsi="Times New Roman" w:cs="Times New Roman"/>
          <w:sz w:val="24"/>
          <w:szCs w:val="24"/>
        </w:rPr>
        <w:t>spreading</w:t>
      </w:r>
      <w:r w:rsidRPr="004573B0">
        <w:rPr>
          <w:rFonts w:ascii="Times New Roman" w:hAnsi="Times New Roman" w:cs="Times New Roman"/>
          <w:sz w:val="24"/>
          <w:szCs w:val="24"/>
        </w:rPr>
        <w:t xml:space="preserve"> moreover as on the divider sheer </w:t>
      </w:r>
      <w:r w:rsidR="00752A4C" w:rsidRPr="004573B0">
        <w:rPr>
          <w:rFonts w:ascii="Times New Roman" w:hAnsi="Times New Roman" w:cs="Times New Roman"/>
          <w:sz w:val="24"/>
          <w:szCs w:val="24"/>
        </w:rPr>
        <w:t>mass</w:t>
      </w:r>
      <w:r w:rsidRPr="004573B0">
        <w:rPr>
          <w:rFonts w:ascii="Times New Roman" w:hAnsi="Times New Roman" w:cs="Times New Roman"/>
          <w:sz w:val="24"/>
          <w:szCs w:val="24"/>
        </w:rPr>
        <w:t xml:space="preserve">, </w:t>
      </w:r>
      <w:r w:rsidR="00752A4C" w:rsidRPr="004573B0">
        <w:rPr>
          <w:rFonts w:ascii="Times New Roman" w:hAnsi="Times New Roman" w:cs="Times New Roman"/>
          <w:sz w:val="24"/>
          <w:szCs w:val="24"/>
        </w:rPr>
        <w:t>heat</w:t>
      </w:r>
      <w:r w:rsidRPr="004573B0">
        <w:rPr>
          <w:rFonts w:ascii="Times New Roman" w:hAnsi="Times New Roman" w:cs="Times New Roman"/>
          <w:sz w:val="24"/>
          <w:szCs w:val="24"/>
        </w:rPr>
        <w:t xml:space="preserve">, and mass trade rates are audited in detail. Also, this </w:t>
      </w:r>
      <w:r w:rsidR="00351B96" w:rsidRPr="004573B0">
        <w:rPr>
          <w:rFonts w:ascii="Times New Roman" w:hAnsi="Times New Roman" w:cs="Times New Roman"/>
          <w:sz w:val="24"/>
          <w:szCs w:val="24"/>
        </w:rPr>
        <w:t>present</w:t>
      </w:r>
      <w:r w:rsidRPr="004573B0">
        <w:rPr>
          <w:rFonts w:ascii="Times New Roman" w:hAnsi="Times New Roman" w:cs="Times New Roman"/>
          <w:sz w:val="24"/>
          <w:szCs w:val="24"/>
        </w:rPr>
        <w:t xml:space="preserve"> </w:t>
      </w:r>
      <w:r w:rsidR="00AB18D7" w:rsidRPr="004573B0">
        <w:rPr>
          <w:rFonts w:ascii="Times New Roman" w:hAnsi="Times New Roman" w:cs="Times New Roman"/>
          <w:sz w:val="24"/>
          <w:szCs w:val="24"/>
        </w:rPr>
        <w:t>consideration</w:t>
      </w:r>
      <w:r w:rsidRPr="004573B0">
        <w:rPr>
          <w:rFonts w:ascii="Times New Roman" w:hAnsi="Times New Roman" w:cs="Times New Roman"/>
          <w:sz w:val="24"/>
          <w:szCs w:val="24"/>
        </w:rPr>
        <w:t xml:space="preserve"> can </w:t>
      </w:r>
      <w:r w:rsidR="003D3C8E" w:rsidRPr="004573B0">
        <w:rPr>
          <w:rFonts w:ascii="Times New Roman" w:hAnsi="Times New Roman" w:cs="Times New Roman"/>
          <w:sz w:val="24"/>
          <w:szCs w:val="24"/>
        </w:rPr>
        <w:t>determine</w:t>
      </w:r>
      <w:r w:rsidRPr="004573B0">
        <w:rPr>
          <w:rFonts w:ascii="Times New Roman" w:hAnsi="Times New Roman" w:cs="Times New Roman"/>
          <w:sz w:val="24"/>
          <w:szCs w:val="24"/>
        </w:rPr>
        <w:t xml:space="preserve"> applications in the process including nanofluid works out.</w:t>
      </w:r>
    </w:p>
    <w:p w:rsidR="00A84F70" w:rsidRPr="00366C7C" w:rsidRDefault="00EC3D1C" w:rsidP="00366C7C">
      <w:pPr>
        <w:spacing w:after="0" w:line="240" w:lineRule="auto"/>
        <w:jc w:val="both"/>
        <w:rPr>
          <w:rFonts w:ascii="Times New Roman" w:hAnsi="Times New Roman" w:cs="Times New Roman"/>
          <w:sz w:val="24"/>
          <w:szCs w:val="24"/>
        </w:rPr>
      </w:pPr>
      <w:r w:rsidRPr="00B00669">
        <w:rPr>
          <w:rFonts w:ascii="Times New Roman" w:hAnsi="Times New Roman" w:cs="Times New Roman"/>
          <w:sz w:val="32"/>
          <w:szCs w:val="32"/>
        </w:rPr>
        <w:t>Keywords</w:t>
      </w:r>
      <w:r w:rsidR="005D4554" w:rsidRPr="00B00669">
        <w:rPr>
          <w:rFonts w:ascii="Times New Roman" w:hAnsi="Times New Roman" w:cs="Times New Roman"/>
          <w:sz w:val="32"/>
          <w:szCs w:val="32"/>
        </w:rPr>
        <w:t>:</w:t>
      </w:r>
      <w:r w:rsidR="005D4554" w:rsidRPr="005D4554">
        <w:rPr>
          <w:sz w:val="24"/>
          <w:szCs w:val="24"/>
        </w:rPr>
        <w:t xml:space="preserve"> </w:t>
      </w:r>
      <w:r w:rsidR="005D4554" w:rsidRPr="00366C7C">
        <w:rPr>
          <w:rFonts w:ascii="Times New Roman" w:hAnsi="Times New Roman" w:cs="Times New Roman"/>
          <w:sz w:val="24"/>
          <w:szCs w:val="24"/>
        </w:rPr>
        <w:t>Thermal diffusion thermo</w:t>
      </w:r>
      <w:r w:rsidR="00CF4C54">
        <w:rPr>
          <w:rFonts w:ascii="Times New Roman" w:hAnsi="Times New Roman" w:cs="Times New Roman"/>
          <w:sz w:val="24"/>
          <w:szCs w:val="24"/>
        </w:rPr>
        <w:t>,</w:t>
      </w:r>
      <w:r w:rsidRPr="00366C7C">
        <w:rPr>
          <w:rFonts w:ascii="Times New Roman" w:hAnsi="Times New Roman" w:cs="Times New Roman"/>
          <w:sz w:val="24"/>
          <w:szCs w:val="24"/>
        </w:rPr>
        <w:t xml:space="preserve"> </w:t>
      </w:r>
      <w:r w:rsidR="005D4554" w:rsidRPr="00366C7C">
        <w:rPr>
          <w:rFonts w:ascii="Times New Roman" w:hAnsi="Times New Roman" w:cs="Times New Roman"/>
          <w:sz w:val="24"/>
          <w:szCs w:val="24"/>
        </w:rPr>
        <w:t>MHD</w:t>
      </w:r>
      <w:r w:rsidRPr="00366C7C">
        <w:rPr>
          <w:rFonts w:ascii="Times New Roman" w:hAnsi="Times New Roman" w:cs="Times New Roman"/>
          <w:sz w:val="24"/>
          <w:szCs w:val="24"/>
        </w:rPr>
        <w:t xml:space="preserve"> </w:t>
      </w:r>
      <w:r w:rsidR="005D4554" w:rsidRPr="00366C7C">
        <w:rPr>
          <w:rFonts w:ascii="Times New Roman" w:hAnsi="Times New Roman" w:cs="Times New Roman"/>
          <w:sz w:val="24"/>
          <w:szCs w:val="24"/>
        </w:rPr>
        <w:t>Mixed convection</w:t>
      </w:r>
      <w:r w:rsidR="00CF4C54">
        <w:rPr>
          <w:rFonts w:ascii="Times New Roman" w:hAnsi="Times New Roman" w:cs="Times New Roman"/>
          <w:sz w:val="24"/>
          <w:szCs w:val="24"/>
        </w:rPr>
        <w:t>,</w:t>
      </w:r>
      <w:r w:rsidRPr="00366C7C">
        <w:rPr>
          <w:rFonts w:ascii="Times New Roman" w:hAnsi="Times New Roman" w:cs="Times New Roman"/>
          <w:sz w:val="24"/>
          <w:szCs w:val="24"/>
        </w:rPr>
        <w:t xml:space="preserve"> </w:t>
      </w:r>
      <w:r w:rsidR="005D4554" w:rsidRPr="00366C7C">
        <w:rPr>
          <w:rFonts w:ascii="Times New Roman" w:hAnsi="Times New Roman" w:cs="Times New Roman"/>
          <w:sz w:val="24"/>
          <w:szCs w:val="24"/>
        </w:rPr>
        <w:t>Porous medium Finite</w:t>
      </w:r>
      <w:r w:rsidR="00366C7C">
        <w:rPr>
          <w:rFonts w:ascii="Times New Roman" w:hAnsi="Times New Roman" w:cs="Times New Roman"/>
          <w:sz w:val="24"/>
          <w:szCs w:val="24"/>
        </w:rPr>
        <w:t>-</w:t>
      </w:r>
      <w:r w:rsidR="005D4554" w:rsidRPr="00366C7C">
        <w:rPr>
          <w:rFonts w:ascii="Times New Roman" w:hAnsi="Times New Roman" w:cs="Times New Roman"/>
          <w:sz w:val="24"/>
          <w:szCs w:val="24"/>
        </w:rPr>
        <w:t xml:space="preserve"> </w:t>
      </w:r>
      <w:r w:rsidR="00A84F70" w:rsidRPr="00366C7C">
        <w:rPr>
          <w:rFonts w:ascii="Times New Roman" w:hAnsi="Times New Roman" w:cs="Times New Roman"/>
          <w:sz w:val="24"/>
          <w:szCs w:val="24"/>
        </w:rPr>
        <w:t xml:space="preserve"> </w:t>
      </w:r>
    </w:p>
    <w:p w:rsidR="00A84F70" w:rsidRPr="00366C7C" w:rsidRDefault="00A84F70" w:rsidP="00366C7C">
      <w:pPr>
        <w:spacing w:after="0" w:line="240" w:lineRule="auto"/>
        <w:jc w:val="both"/>
        <w:rPr>
          <w:rFonts w:ascii="Times New Roman" w:hAnsi="Times New Roman" w:cs="Times New Roman"/>
          <w:sz w:val="24"/>
          <w:szCs w:val="24"/>
        </w:rPr>
      </w:pPr>
      <w:r w:rsidRPr="00366C7C">
        <w:rPr>
          <w:rFonts w:ascii="Times New Roman" w:hAnsi="Times New Roman" w:cs="Times New Roman"/>
          <w:sz w:val="24"/>
          <w:szCs w:val="24"/>
        </w:rPr>
        <w:t xml:space="preserve">                        </w:t>
      </w:r>
      <w:r w:rsidR="00F406E2">
        <w:rPr>
          <w:rFonts w:ascii="Times New Roman" w:hAnsi="Times New Roman" w:cs="Times New Roman"/>
          <w:sz w:val="24"/>
          <w:szCs w:val="24"/>
        </w:rPr>
        <w:t xml:space="preserve"> </w:t>
      </w:r>
      <w:r w:rsidR="005D4554" w:rsidRPr="00366C7C">
        <w:rPr>
          <w:rFonts w:ascii="Times New Roman" w:hAnsi="Times New Roman" w:cs="Times New Roman"/>
          <w:sz w:val="24"/>
          <w:szCs w:val="24"/>
        </w:rPr>
        <w:t>element method,</w:t>
      </w:r>
      <w:r w:rsidR="005D4554" w:rsidRPr="00366C7C">
        <w:rPr>
          <w:rFonts w:ascii="Times New Roman" w:hAnsi="Times New Roman" w:cs="Times New Roman"/>
        </w:rPr>
        <w:t xml:space="preserve"> </w:t>
      </w:r>
      <w:r w:rsidR="005D4554" w:rsidRPr="00366C7C">
        <w:rPr>
          <w:rFonts w:ascii="Times New Roman" w:hAnsi="Times New Roman" w:cs="Times New Roman"/>
          <w:sz w:val="24"/>
          <w:szCs w:val="24"/>
        </w:rPr>
        <w:t xml:space="preserve">Slip, Casson nanofluid, Weighted residual method, </w:t>
      </w:r>
    </w:p>
    <w:p w:rsidR="005D4554" w:rsidRDefault="004573B0" w:rsidP="00366C7C">
      <w:pPr>
        <w:spacing w:after="0" w:line="240" w:lineRule="auto"/>
        <w:jc w:val="both"/>
        <w:rPr>
          <w:sz w:val="24"/>
          <w:szCs w:val="24"/>
        </w:rPr>
      </w:pPr>
      <w:r>
        <w:rPr>
          <w:rFonts w:ascii="Times New Roman" w:hAnsi="Times New Roman" w:cs="Times New Roman"/>
          <w:sz w:val="24"/>
          <w:szCs w:val="24"/>
        </w:rPr>
        <w:t xml:space="preserve">                         </w:t>
      </w:r>
      <w:r w:rsidR="005D4554" w:rsidRPr="00366C7C">
        <w:rPr>
          <w:rFonts w:ascii="Times New Roman" w:hAnsi="Times New Roman" w:cs="Times New Roman"/>
          <w:sz w:val="24"/>
          <w:szCs w:val="24"/>
        </w:rPr>
        <w:t>Variable properties</w:t>
      </w:r>
      <w:r w:rsidR="005D4554">
        <w:rPr>
          <w:sz w:val="24"/>
          <w:szCs w:val="24"/>
        </w:rPr>
        <w:t>.</w:t>
      </w:r>
    </w:p>
    <w:p w:rsidR="00194538" w:rsidRDefault="00194538" w:rsidP="005D4554">
      <w:pPr>
        <w:jc w:val="both"/>
        <w:rPr>
          <w:sz w:val="36"/>
          <w:szCs w:val="36"/>
        </w:rPr>
      </w:pPr>
    </w:p>
    <w:p w:rsidR="005D4554" w:rsidRDefault="0098520A" w:rsidP="005D4554">
      <w:pPr>
        <w:jc w:val="both"/>
        <w:rPr>
          <w:sz w:val="36"/>
          <w:szCs w:val="36"/>
        </w:rPr>
      </w:pPr>
      <w:r>
        <w:rPr>
          <w:sz w:val="36"/>
          <w:szCs w:val="36"/>
        </w:rPr>
        <w:t>1.</w:t>
      </w:r>
      <w:r w:rsidRPr="00B00669">
        <w:rPr>
          <w:sz w:val="36"/>
          <w:szCs w:val="36"/>
        </w:rPr>
        <w:t xml:space="preserve"> Introduction</w:t>
      </w:r>
      <w:r w:rsidR="00B00669" w:rsidRPr="00B00669">
        <w:rPr>
          <w:sz w:val="36"/>
          <w:szCs w:val="36"/>
        </w:rPr>
        <w:t>:</w:t>
      </w:r>
    </w:p>
    <w:p w:rsidR="0017653F" w:rsidRPr="001D271A" w:rsidRDefault="003E064B" w:rsidP="005D4554">
      <w:pPr>
        <w:jc w:val="both"/>
        <w:rPr>
          <w:rFonts w:ascii="Times New Roman" w:hAnsi="Times New Roman" w:cs="Times New Roman"/>
          <w:sz w:val="24"/>
          <w:szCs w:val="24"/>
        </w:rPr>
      </w:pPr>
      <w:r w:rsidRPr="001D271A">
        <w:rPr>
          <w:rFonts w:ascii="Times New Roman" w:hAnsi="Times New Roman" w:cs="Times New Roman"/>
          <w:sz w:val="24"/>
          <w:szCs w:val="24"/>
        </w:rPr>
        <w:t>In the non-Ne</w:t>
      </w:r>
      <w:r w:rsidR="00150550" w:rsidRPr="001D271A">
        <w:rPr>
          <w:rFonts w:ascii="Times New Roman" w:hAnsi="Times New Roman" w:cs="Times New Roman"/>
          <w:sz w:val="24"/>
          <w:szCs w:val="24"/>
        </w:rPr>
        <w:t xml:space="preserve">wtonian fluids fitting to their </w:t>
      </w:r>
      <w:r w:rsidRPr="001D271A">
        <w:rPr>
          <w:rFonts w:ascii="Times New Roman" w:hAnsi="Times New Roman" w:cs="Times New Roman"/>
          <w:sz w:val="24"/>
          <w:szCs w:val="24"/>
        </w:rPr>
        <w:t xml:space="preserve">is </w:t>
      </w:r>
      <w:r w:rsidR="00EA5348" w:rsidRPr="001D271A">
        <w:rPr>
          <w:rFonts w:ascii="Times New Roman" w:hAnsi="Times New Roman" w:cs="Times New Roman"/>
          <w:sz w:val="24"/>
          <w:szCs w:val="24"/>
        </w:rPr>
        <w:t>significant</w:t>
      </w:r>
      <w:r w:rsidRPr="001D271A">
        <w:rPr>
          <w:rFonts w:ascii="Times New Roman" w:hAnsi="Times New Roman" w:cs="Times New Roman"/>
          <w:sz w:val="24"/>
          <w:szCs w:val="24"/>
        </w:rPr>
        <w:t xml:space="preserve"> </w:t>
      </w:r>
      <w:r w:rsidR="00AB18D7" w:rsidRPr="001D271A">
        <w:rPr>
          <w:rFonts w:ascii="Times New Roman" w:hAnsi="Times New Roman" w:cs="Times New Roman"/>
          <w:sz w:val="24"/>
          <w:szCs w:val="24"/>
        </w:rPr>
        <w:t>organization</w:t>
      </w:r>
      <w:r w:rsidRPr="001D271A">
        <w:rPr>
          <w:rFonts w:ascii="Times New Roman" w:hAnsi="Times New Roman" w:cs="Times New Roman"/>
          <w:sz w:val="24"/>
          <w:szCs w:val="24"/>
        </w:rPr>
        <w:t xml:space="preserve"> in the including </w:t>
      </w:r>
      <w:r w:rsidR="006D2B56" w:rsidRPr="001D271A">
        <w:rPr>
          <w:rFonts w:ascii="Times New Roman" w:hAnsi="Times New Roman" w:cs="Times New Roman"/>
          <w:sz w:val="24"/>
          <w:szCs w:val="24"/>
        </w:rPr>
        <w:t>and</w:t>
      </w:r>
      <w:r w:rsidRPr="001D271A">
        <w:rPr>
          <w:rFonts w:ascii="Times New Roman" w:hAnsi="Times New Roman" w:cs="Times New Roman"/>
          <w:sz w:val="24"/>
          <w:szCs w:val="24"/>
        </w:rPr>
        <w:t xml:space="preserve"> </w:t>
      </w:r>
      <w:r w:rsidR="00A33427" w:rsidRPr="001D271A">
        <w:rPr>
          <w:rFonts w:ascii="Times New Roman" w:hAnsi="Times New Roman" w:cs="Times New Roman"/>
          <w:sz w:val="24"/>
          <w:szCs w:val="24"/>
        </w:rPr>
        <w:t>region</w:t>
      </w:r>
      <w:r w:rsidRPr="001D271A">
        <w:rPr>
          <w:rFonts w:ascii="Times New Roman" w:hAnsi="Times New Roman" w:cs="Times New Roman"/>
          <w:sz w:val="24"/>
          <w:szCs w:val="24"/>
        </w:rPr>
        <w:t xml:space="preserve"> of </w:t>
      </w:r>
      <w:r w:rsidR="005D307E" w:rsidRPr="001D271A">
        <w:rPr>
          <w:rFonts w:ascii="Times New Roman" w:hAnsi="Times New Roman" w:cs="Times New Roman"/>
          <w:sz w:val="24"/>
          <w:szCs w:val="24"/>
        </w:rPr>
        <w:t>reasonable</w:t>
      </w:r>
      <w:r w:rsidRPr="001D271A">
        <w:rPr>
          <w:rFonts w:ascii="Times New Roman" w:hAnsi="Times New Roman" w:cs="Times New Roman"/>
          <w:sz w:val="24"/>
          <w:szCs w:val="24"/>
        </w:rPr>
        <w:t xml:space="preserve"> and made sciences. For instance, designed oils, exhausting attitudes, ensured oils, </w:t>
      </w:r>
      <w:r w:rsidR="00A33427" w:rsidRPr="001D271A">
        <w:rPr>
          <w:rFonts w:ascii="Times New Roman" w:hAnsi="Times New Roman" w:cs="Times New Roman"/>
          <w:sz w:val="24"/>
          <w:szCs w:val="24"/>
        </w:rPr>
        <w:t>and paints</w:t>
      </w:r>
      <w:r w:rsidRPr="001D271A">
        <w:rPr>
          <w:rFonts w:ascii="Times New Roman" w:hAnsi="Times New Roman" w:cs="Times New Roman"/>
          <w:sz w:val="24"/>
          <w:szCs w:val="24"/>
        </w:rPr>
        <w:t xml:space="preserve">, coarseness courses of action, land increase, or common mollified kind of gore are the </w:t>
      </w:r>
      <w:r w:rsidRPr="001D271A">
        <w:rPr>
          <w:rFonts w:ascii="Times New Roman" w:hAnsi="Times New Roman" w:cs="Times New Roman"/>
          <w:sz w:val="24"/>
          <w:szCs w:val="24"/>
        </w:rPr>
        <w:lastRenderedPageBreak/>
        <w:t xml:space="preserve">straightforward shared cases regarding non-Newtonian fluids. The Navier-Stokes quintessential conditions can't quickly </w:t>
      </w:r>
      <w:r w:rsidR="00A33427" w:rsidRPr="001D271A">
        <w:rPr>
          <w:rFonts w:ascii="Times New Roman" w:hAnsi="Times New Roman" w:cs="Times New Roman"/>
          <w:sz w:val="24"/>
          <w:szCs w:val="24"/>
        </w:rPr>
        <w:t>represent</w:t>
      </w:r>
      <w:r w:rsidRPr="001D271A">
        <w:rPr>
          <w:rFonts w:ascii="Times New Roman" w:hAnsi="Times New Roman" w:cs="Times New Roman"/>
          <w:sz w:val="24"/>
          <w:szCs w:val="24"/>
        </w:rPr>
        <w:t xml:space="preserve"> the properties concerning the </w:t>
      </w:r>
      <w:r w:rsidR="00B02A94" w:rsidRPr="001D271A">
        <w:rPr>
          <w:rFonts w:ascii="Times New Roman" w:hAnsi="Times New Roman" w:cs="Times New Roman"/>
          <w:sz w:val="24"/>
          <w:szCs w:val="24"/>
        </w:rPr>
        <w:t>maintain</w:t>
      </w:r>
      <w:r w:rsidRPr="001D271A">
        <w:rPr>
          <w:rFonts w:ascii="Times New Roman" w:hAnsi="Times New Roman" w:cs="Times New Roman"/>
          <w:sz w:val="24"/>
          <w:szCs w:val="24"/>
        </w:rPr>
        <w:t xml:space="preserve"> discipline concerning non-Newtonian fluid's reasonable incongruity with the unpredictability between the logical structures in a </w:t>
      </w:r>
      <w:r w:rsidR="00495FEE" w:rsidRPr="001D271A">
        <w:rPr>
          <w:rFonts w:ascii="Times New Roman" w:hAnsi="Times New Roman" w:cs="Times New Roman"/>
          <w:sz w:val="24"/>
          <w:szCs w:val="24"/>
        </w:rPr>
        <w:t>sprint</w:t>
      </w:r>
      <w:r w:rsidRPr="001D271A">
        <w:rPr>
          <w:rFonts w:ascii="Times New Roman" w:hAnsi="Times New Roman" w:cs="Times New Roman"/>
          <w:sz w:val="24"/>
          <w:szCs w:val="24"/>
        </w:rPr>
        <w:t xml:space="preserve"> with the </w:t>
      </w:r>
      <w:r w:rsidR="00B02A94" w:rsidRPr="001D271A">
        <w:rPr>
          <w:rFonts w:ascii="Times New Roman" w:hAnsi="Times New Roman" w:cs="Times New Roman"/>
          <w:sz w:val="24"/>
          <w:szCs w:val="24"/>
        </w:rPr>
        <w:t>flow</w:t>
      </w:r>
      <w:r w:rsidRPr="001D271A">
        <w:rPr>
          <w:rFonts w:ascii="Times New Roman" w:hAnsi="Times New Roman" w:cs="Times New Roman"/>
          <w:sz w:val="24"/>
          <w:szCs w:val="24"/>
        </w:rPr>
        <w:t xml:space="preserve"> issue. Plenteous styles for non-Newtonian fluids are portrayed as figuring rheological qualities, for </w:t>
      </w:r>
      <w:r w:rsidR="00AB18D7" w:rsidRPr="001D271A">
        <w:rPr>
          <w:rFonts w:ascii="Times New Roman" w:hAnsi="Times New Roman" w:cs="Times New Roman"/>
          <w:sz w:val="24"/>
          <w:szCs w:val="24"/>
        </w:rPr>
        <w:t>illustration</w:t>
      </w:r>
      <w:r w:rsidRPr="001D271A">
        <w:rPr>
          <w:rFonts w:ascii="Times New Roman" w:hAnsi="Times New Roman" w:cs="Times New Roman"/>
          <w:sz w:val="24"/>
          <w:szCs w:val="24"/>
        </w:rPr>
        <w:t>, Eyring-Powell, Bulky, Seely, Oldroyd-B, Maxwell, Oldroyd-A, Carreau, Ca</w:t>
      </w:r>
      <w:r w:rsidR="00D15212" w:rsidRPr="001D271A">
        <w:rPr>
          <w:rFonts w:ascii="Times New Roman" w:hAnsi="Times New Roman" w:cs="Times New Roman"/>
          <w:sz w:val="24"/>
          <w:szCs w:val="24"/>
        </w:rPr>
        <w:t>sson, Burger, Jeffrey, etc.</w:t>
      </w:r>
    </w:p>
    <w:p w:rsidR="0097032A" w:rsidRPr="0016302F" w:rsidRDefault="004F2FD3" w:rsidP="006B046A">
      <w:pPr>
        <w:jc w:val="both"/>
        <w:rPr>
          <w:rFonts w:ascii="Times New Roman" w:hAnsi="Times New Roman" w:cs="Times New Roman"/>
          <w:sz w:val="24"/>
          <w:szCs w:val="24"/>
        </w:rPr>
      </w:pPr>
      <w:r w:rsidRPr="001D271A">
        <w:rPr>
          <w:rFonts w:ascii="Times New Roman" w:hAnsi="Times New Roman" w:cs="Times New Roman"/>
          <w:sz w:val="24"/>
          <w:szCs w:val="24"/>
        </w:rPr>
        <w:t xml:space="preserve">Jawali et al. [1] explore the united effect of variable thickness and </w:t>
      </w:r>
      <w:r w:rsidR="00A07DBB" w:rsidRPr="001D271A">
        <w:rPr>
          <w:rFonts w:ascii="Times New Roman" w:hAnsi="Times New Roman" w:cs="Times New Roman"/>
          <w:sz w:val="24"/>
          <w:szCs w:val="24"/>
        </w:rPr>
        <w:t>temperate</w:t>
      </w:r>
      <w:r w:rsidRPr="001D271A">
        <w:rPr>
          <w:rFonts w:ascii="Times New Roman" w:hAnsi="Times New Roman" w:cs="Times New Roman"/>
          <w:sz w:val="24"/>
          <w:szCs w:val="24"/>
        </w:rPr>
        <w:t xml:space="preserve"> conductivity on the free convection </w:t>
      </w:r>
      <w:r w:rsidR="00A07DBB" w:rsidRPr="001D271A">
        <w:rPr>
          <w:rFonts w:ascii="Times New Roman" w:hAnsi="Times New Roman" w:cs="Times New Roman"/>
          <w:sz w:val="24"/>
          <w:szCs w:val="24"/>
        </w:rPr>
        <w:t>flow</w:t>
      </w:r>
      <w:r w:rsidRPr="001D271A">
        <w:rPr>
          <w:rFonts w:ascii="Times New Roman" w:hAnsi="Times New Roman" w:cs="Times New Roman"/>
          <w:sz w:val="24"/>
          <w:szCs w:val="24"/>
        </w:rPr>
        <w:t xml:space="preserve"> of a </w:t>
      </w:r>
      <w:r w:rsidR="003E59E1" w:rsidRPr="001D271A">
        <w:rPr>
          <w:rFonts w:ascii="Times New Roman" w:hAnsi="Times New Roman" w:cs="Times New Roman"/>
          <w:sz w:val="24"/>
          <w:szCs w:val="24"/>
        </w:rPr>
        <w:t>viscous</w:t>
      </w:r>
      <w:r w:rsidRPr="001D271A">
        <w:rPr>
          <w:rFonts w:ascii="Times New Roman" w:hAnsi="Times New Roman" w:cs="Times New Roman"/>
          <w:sz w:val="24"/>
          <w:szCs w:val="24"/>
        </w:rPr>
        <w:t xml:space="preserve"> fluid in a vertical channel. He used Attia's [2] portrayal for both temperature-subordinate consistency and </w:t>
      </w:r>
      <w:r w:rsidR="003E78F8" w:rsidRPr="001D271A">
        <w:rPr>
          <w:rFonts w:ascii="Times New Roman" w:hAnsi="Times New Roman" w:cs="Times New Roman"/>
          <w:sz w:val="24"/>
          <w:szCs w:val="24"/>
        </w:rPr>
        <w:t>temperate</w:t>
      </w:r>
      <w:r w:rsidRPr="001D271A">
        <w:rPr>
          <w:rFonts w:ascii="Times New Roman" w:hAnsi="Times New Roman" w:cs="Times New Roman"/>
          <w:sz w:val="24"/>
          <w:szCs w:val="24"/>
        </w:rPr>
        <w:t xml:space="preserve"> conductivity. It was found that the fluid </w:t>
      </w:r>
      <w:r w:rsidR="00A07DBB" w:rsidRPr="001D271A">
        <w:rPr>
          <w:rFonts w:ascii="Times New Roman" w:hAnsi="Times New Roman" w:cs="Times New Roman"/>
          <w:sz w:val="24"/>
          <w:szCs w:val="24"/>
        </w:rPr>
        <w:t>flow</w:t>
      </w:r>
      <w:r w:rsidRPr="001D271A">
        <w:rPr>
          <w:rFonts w:ascii="Times New Roman" w:hAnsi="Times New Roman" w:cs="Times New Roman"/>
          <w:sz w:val="24"/>
          <w:szCs w:val="24"/>
        </w:rPr>
        <w:t xml:space="preserve"> and </w:t>
      </w:r>
      <w:r w:rsidR="00A07DBB" w:rsidRPr="001D271A">
        <w:rPr>
          <w:rFonts w:ascii="Times New Roman" w:hAnsi="Times New Roman" w:cs="Times New Roman"/>
          <w:sz w:val="24"/>
          <w:szCs w:val="24"/>
        </w:rPr>
        <w:t>heat</w:t>
      </w:r>
      <w:r w:rsidRPr="001D271A">
        <w:rPr>
          <w:rFonts w:ascii="Times New Roman" w:hAnsi="Times New Roman" w:cs="Times New Roman"/>
          <w:sz w:val="24"/>
          <w:szCs w:val="24"/>
        </w:rPr>
        <w:t xml:space="preserve"> move increase as the variable consistency parameter increases, while development in factor </w:t>
      </w:r>
      <w:r w:rsidR="00150550" w:rsidRPr="001D271A">
        <w:rPr>
          <w:rFonts w:ascii="Times New Roman" w:hAnsi="Times New Roman" w:cs="Times New Roman"/>
          <w:sz w:val="24"/>
          <w:szCs w:val="24"/>
        </w:rPr>
        <w:t>temperate</w:t>
      </w:r>
      <w:r w:rsidRPr="001D271A">
        <w:rPr>
          <w:rFonts w:ascii="Times New Roman" w:hAnsi="Times New Roman" w:cs="Times New Roman"/>
          <w:sz w:val="24"/>
          <w:szCs w:val="24"/>
        </w:rPr>
        <w:t xml:space="preserve"> conductivity reduces both the glow move and the fluid </w:t>
      </w:r>
      <w:r w:rsidR="003E78F8" w:rsidRPr="001D271A">
        <w:rPr>
          <w:rFonts w:ascii="Times New Roman" w:hAnsi="Times New Roman" w:cs="Times New Roman"/>
          <w:sz w:val="24"/>
          <w:szCs w:val="24"/>
        </w:rPr>
        <w:t>flow</w:t>
      </w:r>
      <w:r w:rsidRPr="001D271A">
        <w:rPr>
          <w:rFonts w:ascii="Times New Roman" w:hAnsi="Times New Roman" w:cs="Times New Roman"/>
          <w:sz w:val="24"/>
          <w:szCs w:val="24"/>
        </w:rPr>
        <w:t xml:space="preserve">. Bagai and Nishad [3] used a numerical system (for instance shooting procedure) to analyze the effect of temperature-subordinate thickness on the trademark convective breaking point layer </w:t>
      </w:r>
      <w:r w:rsidR="00860BDD" w:rsidRPr="001D271A">
        <w:rPr>
          <w:rFonts w:ascii="Times New Roman" w:hAnsi="Times New Roman" w:cs="Times New Roman"/>
          <w:sz w:val="24"/>
          <w:szCs w:val="24"/>
        </w:rPr>
        <w:t>flow</w:t>
      </w:r>
      <w:r w:rsidRPr="001D271A">
        <w:rPr>
          <w:rFonts w:ascii="Times New Roman" w:hAnsi="Times New Roman" w:cs="Times New Roman"/>
          <w:sz w:val="24"/>
          <w:szCs w:val="24"/>
        </w:rPr>
        <w:t xml:space="preserve"> over a level plate embedded in a nanofluid doused porous medium. The consistency of the fluid is acknowledged to vacillate exponentially with temperature. The </w:t>
      </w:r>
      <w:r w:rsidR="00860BDD" w:rsidRPr="001D271A">
        <w:rPr>
          <w:rFonts w:ascii="Times New Roman" w:hAnsi="Times New Roman" w:cs="Times New Roman"/>
          <w:sz w:val="24"/>
          <w:szCs w:val="24"/>
        </w:rPr>
        <w:t>temperate</w:t>
      </w:r>
      <w:r w:rsidRPr="001D271A">
        <w:rPr>
          <w:rFonts w:ascii="Times New Roman" w:hAnsi="Times New Roman" w:cs="Times New Roman"/>
          <w:sz w:val="24"/>
          <w:szCs w:val="24"/>
        </w:rPr>
        <w:t xml:space="preserve"> conductivity was normal steady and radiation term is overlooked. It was seen that the glow and mass </w:t>
      </w:r>
      <w:r w:rsidR="00370043" w:rsidRPr="001D271A">
        <w:rPr>
          <w:rFonts w:ascii="Times New Roman" w:hAnsi="Times New Roman" w:cs="Times New Roman"/>
          <w:sz w:val="24"/>
          <w:szCs w:val="24"/>
        </w:rPr>
        <w:t>exchange</w:t>
      </w:r>
      <w:r w:rsidRPr="001D271A">
        <w:rPr>
          <w:rFonts w:ascii="Times New Roman" w:hAnsi="Times New Roman" w:cs="Times New Roman"/>
          <w:sz w:val="24"/>
          <w:szCs w:val="24"/>
        </w:rPr>
        <w:t xml:space="preserve"> scale increase as the thickness parameter increases. Casson fluid </w:t>
      </w:r>
      <w:r w:rsidR="00860BDD" w:rsidRPr="001D271A">
        <w:rPr>
          <w:rFonts w:ascii="Times New Roman" w:hAnsi="Times New Roman" w:cs="Times New Roman"/>
          <w:sz w:val="24"/>
          <w:szCs w:val="24"/>
        </w:rPr>
        <w:t>flow</w:t>
      </w:r>
      <w:r w:rsidRPr="001D271A">
        <w:rPr>
          <w:rFonts w:ascii="Times New Roman" w:hAnsi="Times New Roman" w:cs="Times New Roman"/>
          <w:sz w:val="24"/>
          <w:szCs w:val="24"/>
        </w:rPr>
        <w:t xml:space="preserve"> with variable thermo-physical properties along exponentially expanding sheet with attractions and exponentially decaying inside </w:t>
      </w:r>
      <w:r w:rsidR="00860BDD" w:rsidRPr="001D271A">
        <w:rPr>
          <w:rFonts w:ascii="Times New Roman" w:hAnsi="Times New Roman" w:cs="Times New Roman"/>
          <w:sz w:val="24"/>
          <w:szCs w:val="24"/>
        </w:rPr>
        <w:t>heat</w:t>
      </w:r>
      <w:r w:rsidRPr="001D271A">
        <w:rPr>
          <w:rFonts w:ascii="Times New Roman" w:hAnsi="Times New Roman" w:cs="Times New Roman"/>
          <w:sz w:val="24"/>
          <w:szCs w:val="24"/>
        </w:rPr>
        <w:t xml:space="preserve"> age using the homotopy examination strategy (HAM) was thought </w:t>
      </w:r>
      <w:r w:rsidR="00B02A94" w:rsidRPr="001D271A">
        <w:rPr>
          <w:rFonts w:ascii="Times New Roman" w:hAnsi="Times New Roman" w:cs="Times New Roman"/>
          <w:sz w:val="24"/>
          <w:szCs w:val="24"/>
        </w:rPr>
        <w:t>by Animasaun et al. [4]</w:t>
      </w:r>
      <w:r w:rsidR="00150550" w:rsidRPr="001D271A">
        <w:rPr>
          <w:rFonts w:ascii="Times New Roman" w:hAnsi="Times New Roman" w:cs="Times New Roman"/>
          <w:sz w:val="24"/>
          <w:szCs w:val="24"/>
        </w:rPr>
        <w:t xml:space="preserve"> h</w:t>
      </w:r>
      <w:r w:rsidR="006B21E1" w:rsidRPr="001D271A">
        <w:rPr>
          <w:rFonts w:ascii="Times New Roman" w:hAnsi="Times New Roman" w:cs="Times New Roman"/>
          <w:sz w:val="24"/>
          <w:szCs w:val="24"/>
        </w:rPr>
        <w:t>ave contemplated the radiation term used was immediate and the effect of porosity was not put into thought. Moreover, just Casson fluid, instead of Casson nanofluid, was thought at the present time. They found that development in the variable plastic novel consistency parameter of Casson fluid prompts an addition in speed profile and a diminishing in temperature profile all through the breaking point layer. Makinde</w:t>
      </w:r>
      <w:r w:rsidR="003E59E1">
        <w:rPr>
          <w:rFonts w:ascii="Times New Roman" w:hAnsi="Times New Roman" w:cs="Times New Roman"/>
          <w:sz w:val="24"/>
          <w:szCs w:val="24"/>
        </w:rPr>
        <w:t>.</w:t>
      </w:r>
      <w:r w:rsidR="006B21E1" w:rsidRPr="001D271A">
        <w:rPr>
          <w:rFonts w:ascii="Times New Roman" w:hAnsi="Times New Roman" w:cs="Times New Roman"/>
          <w:sz w:val="24"/>
          <w:szCs w:val="24"/>
        </w:rPr>
        <w:t xml:space="preserve"> [5]. have inspected the glow and mass trade </w:t>
      </w:r>
      <w:r w:rsidR="00D275B9" w:rsidRPr="001D271A">
        <w:rPr>
          <w:rFonts w:ascii="Times New Roman" w:hAnsi="Times New Roman" w:cs="Times New Roman"/>
          <w:sz w:val="24"/>
          <w:szCs w:val="24"/>
        </w:rPr>
        <w:t>flow</w:t>
      </w:r>
      <w:r w:rsidR="006B21E1" w:rsidRPr="001D271A">
        <w:rPr>
          <w:rFonts w:ascii="Times New Roman" w:hAnsi="Times New Roman" w:cs="Times New Roman"/>
          <w:sz w:val="24"/>
          <w:szCs w:val="24"/>
        </w:rPr>
        <w:t xml:space="preserve"> of as far as possible layer </w:t>
      </w:r>
      <w:r w:rsidR="003E78F8" w:rsidRPr="001D271A">
        <w:rPr>
          <w:rFonts w:ascii="Times New Roman" w:hAnsi="Times New Roman" w:cs="Times New Roman"/>
          <w:sz w:val="24"/>
          <w:szCs w:val="24"/>
        </w:rPr>
        <w:t>flow</w:t>
      </w:r>
      <w:r w:rsidR="006B21E1" w:rsidRPr="001D271A">
        <w:rPr>
          <w:rFonts w:ascii="Times New Roman" w:hAnsi="Times New Roman" w:cs="Times New Roman"/>
          <w:sz w:val="24"/>
          <w:szCs w:val="24"/>
        </w:rPr>
        <w:t xml:space="preserve"> towards an expanding sheet with manufactured reaction was represented by Mabood et al. [6].investigated the effect of the alluring field on the two-dimensional movement of nanofluid with and without slip conditi</w:t>
      </w:r>
      <w:r w:rsidR="00495FEE" w:rsidRPr="001D271A">
        <w:rPr>
          <w:rFonts w:ascii="Times New Roman" w:hAnsi="Times New Roman" w:cs="Times New Roman"/>
          <w:sz w:val="24"/>
          <w:szCs w:val="24"/>
        </w:rPr>
        <w:t>on was discussed by Khan et al.</w:t>
      </w:r>
      <w:r w:rsidR="006B21E1" w:rsidRPr="001D271A">
        <w:rPr>
          <w:rFonts w:ascii="Times New Roman" w:hAnsi="Times New Roman" w:cs="Times New Roman"/>
          <w:sz w:val="24"/>
          <w:szCs w:val="24"/>
        </w:rPr>
        <w:t xml:space="preserve"> [7] examined Mohyud-Din et al. [8,9], independently. Khan et al.[10] analyzed two dimensional electrically driving the movement of nanofluid on </w:t>
      </w:r>
      <w:r w:rsidR="00370043" w:rsidRPr="001D271A">
        <w:rPr>
          <w:rFonts w:ascii="Times New Roman" w:hAnsi="Times New Roman" w:cs="Times New Roman"/>
          <w:sz w:val="24"/>
          <w:szCs w:val="24"/>
        </w:rPr>
        <w:t>explanation</w:t>
      </w:r>
      <w:r w:rsidR="006B21E1" w:rsidRPr="001D271A">
        <w:rPr>
          <w:rFonts w:ascii="Times New Roman" w:hAnsi="Times New Roman" w:cs="Times New Roman"/>
          <w:sz w:val="24"/>
          <w:szCs w:val="24"/>
        </w:rPr>
        <w:t xml:space="preserve"> of the broadening sheet influenced by convective breaking point conditions. The effect of first-demand mixture reaction two-dimensional movement of thick fluid in the proximity and nonappearance of alluring field Khan et al. [11] and </w:t>
      </w:r>
      <w:r w:rsidR="00D275B9" w:rsidRPr="001D271A">
        <w:rPr>
          <w:rFonts w:ascii="Times New Roman" w:hAnsi="Times New Roman" w:cs="Times New Roman"/>
          <w:sz w:val="24"/>
          <w:szCs w:val="24"/>
        </w:rPr>
        <w:t>Mohyud-Din et al. [12]</w:t>
      </w:r>
      <w:r w:rsidR="006B21E1" w:rsidRPr="001D271A">
        <w:rPr>
          <w:rFonts w:ascii="Times New Roman" w:hAnsi="Times New Roman" w:cs="Times New Roman"/>
          <w:sz w:val="24"/>
          <w:szCs w:val="24"/>
        </w:rPr>
        <w:t xml:space="preserve"> examined continuing considering its application, the effect of </w:t>
      </w:r>
      <w:r w:rsidR="004438D9" w:rsidRPr="001D271A">
        <w:rPr>
          <w:rFonts w:ascii="Times New Roman" w:hAnsi="Times New Roman" w:cs="Times New Roman"/>
          <w:sz w:val="24"/>
          <w:szCs w:val="24"/>
        </w:rPr>
        <w:t>temperate</w:t>
      </w:r>
      <w:r w:rsidR="006B21E1" w:rsidRPr="001D271A">
        <w:rPr>
          <w:rFonts w:ascii="Times New Roman" w:hAnsi="Times New Roman" w:cs="Times New Roman"/>
          <w:sz w:val="24"/>
          <w:szCs w:val="24"/>
        </w:rPr>
        <w:t xml:space="preserve"> radiation on the gooey movement of a </w:t>
      </w:r>
      <w:r w:rsidR="00495FEE" w:rsidRPr="001D271A">
        <w:rPr>
          <w:rFonts w:ascii="Times New Roman" w:hAnsi="Times New Roman" w:cs="Times New Roman"/>
          <w:sz w:val="24"/>
          <w:szCs w:val="24"/>
        </w:rPr>
        <w:t>micro polar</w:t>
      </w:r>
      <w:r w:rsidR="006B21E1" w:rsidRPr="001D271A">
        <w:rPr>
          <w:rFonts w:ascii="Times New Roman" w:hAnsi="Times New Roman" w:cs="Times New Roman"/>
          <w:sz w:val="24"/>
          <w:szCs w:val="24"/>
        </w:rPr>
        <w:t xml:space="preserve"> nanofluid inside seeing the appealing field was made</w:t>
      </w:r>
      <w:r w:rsidR="006B046A" w:rsidRPr="001D271A">
        <w:rPr>
          <w:rFonts w:ascii="Times New Roman" w:hAnsi="Times New Roman" w:cs="Times New Roman"/>
          <w:sz w:val="24"/>
          <w:szCs w:val="24"/>
        </w:rPr>
        <w:t>d by</w:t>
      </w:r>
      <w:r w:rsidR="003E78F8" w:rsidRPr="001D271A">
        <w:rPr>
          <w:rFonts w:ascii="Times New Roman" w:hAnsi="Times New Roman" w:cs="Times New Roman"/>
          <w:sz w:val="24"/>
          <w:szCs w:val="24"/>
        </w:rPr>
        <w:t xml:space="preserve"> </w:t>
      </w:r>
      <w:r w:rsidR="006B21E1" w:rsidRPr="001D271A">
        <w:rPr>
          <w:rFonts w:ascii="Times New Roman" w:hAnsi="Times New Roman" w:cs="Times New Roman"/>
          <w:sz w:val="24"/>
          <w:szCs w:val="24"/>
        </w:rPr>
        <w:t xml:space="preserve">Mohamud-commotion et al. [13]. </w:t>
      </w:r>
      <w:r w:rsidR="003E59E1">
        <w:rPr>
          <w:rFonts w:ascii="Times New Roman" w:hAnsi="Times New Roman" w:cs="Times New Roman"/>
          <w:sz w:val="24"/>
          <w:szCs w:val="24"/>
        </w:rPr>
        <w:t>Researched</w:t>
      </w:r>
      <w:r w:rsidR="006B21E1" w:rsidRPr="001D271A">
        <w:rPr>
          <w:rFonts w:ascii="Times New Roman" w:hAnsi="Times New Roman" w:cs="Times New Roman"/>
          <w:sz w:val="24"/>
          <w:szCs w:val="24"/>
        </w:rPr>
        <w:t xml:space="preserve">, on the other hand, non-Newtonian fluids have gotten interested in light of its wide range application in various ventures, for instance, the structure of solid cross-section heat, nuclear </w:t>
      </w:r>
      <w:r w:rsidR="00495FEE" w:rsidRPr="001D271A">
        <w:rPr>
          <w:rFonts w:ascii="Times New Roman" w:hAnsi="Times New Roman" w:cs="Times New Roman"/>
          <w:sz w:val="24"/>
          <w:szCs w:val="24"/>
        </w:rPr>
        <w:t>fritter away</w:t>
      </w:r>
      <w:r w:rsidR="006B21E1" w:rsidRPr="001D271A">
        <w:rPr>
          <w:rFonts w:ascii="Times New Roman" w:hAnsi="Times New Roman" w:cs="Times New Roman"/>
          <w:sz w:val="24"/>
          <w:szCs w:val="24"/>
        </w:rPr>
        <w:t xml:space="preserve"> evacuation, compound synergist reactors, geothermal imperativeness creation, groundwater hydrology, transpiration cooling, oil storehouses, etc. These fluids are progressively jumbled when diverged from Newtonian fluids in light of nonlinear associations among uneasiness rates. A couple of models have been proposed for the examination of non-</w:t>
      </w:r>
      <w:r w:rsidR="006B21E1" w:rsidRPr="001D271A">
        <w:rPr>
          <w:rFonts w:ascii="Times New Roman" w:hAnsi="Times New Roman" w:cs="Times New Roman"/>
          <w:sz w:val="24"/>
          <w:szCs w:val="24"/>
        </w:rPr>
        <w:lastRenderedPageBreak/>
        <w:t xml:space="preserve">Newtonian fluids, in any case yet not a singular model is developed that shows all properties of non-Newtonian fluids. Recorded as a hard copy, the clearest model is the Maxwell model. Among different non-Newtonian fluids, there is another fluid known as Casson fluid. Casson fluid is a shear-decreasing fluid that is required to have a perpetual consistency at zero paces of shear, yield stress underneath which no </w:t>
      </w:r>
      <w:r w:rsidR="00F23315" w:rsidRPr="001D271A">
        <w:rPr>
          <w:rFonts w:ascii="Times New Roman" w:hAnsi="Times New Roman" w:cs="Times New Roman"/>
          <w:sz w:val="24"/>
          <w:szCs w:val="24"/>
        </w:rPr>
        <w:t>flow</w:t>
      </w:r>
      <w:r w:rsidR="006B21E1" w:rsidRPr="001D271A">
        <w:rPr>
          <w:rFonts w:ascii="Times New Roman" w:hAnsi="Times New Roman" w:cs="Times New Roman"/>
          <w:sz w:val="24"/>
          <w:szCs w:val="24"/>
        </w:rPr>
        <w:t xml:space="preserve"> occurs, and a zero thickness at an unending pace of shear. Saidulu and Venkata [14] used a numerical method (Keller box system) to analyze the</w:t>
      </w:r>
      <w:r w:rsidR="006B21E1" w:rsidRPr="006B21E1">
        <w:rPr>
          <w:rFonts w:ascii="Times New Roman" w:hAnsi="Times New Roman" w:cs="Times New Roman"/>
          <w:sz w:val="24"/>
          <w:szCs w:val="24"/>
        </w:rPr>
        <w:t xml:space="preserve"> </w:t>
      </w:r>
      <w:r w:rsidR="006B21E1" w:rsidRPr="001D271A">
        <w:rPr>
          <w:rFonts w:ascii="Times New Roman" w:hAnsi="Times New Roman" w:cs="Times New Roman"/>
          <w:sz w:val="24"/>
          <w:szCs w:val="24"/>
        </w:rPr>
        <w:t xml:space="preserve">effect of slip-on MHD </w:t>
      </w:r>
      <w:r w:rsidR="00F23315" w:rsidRPr="001D271A">
        <w:rPr>
          <w:rFonts w:ascii="Times New Roman" w:hAnsi="Times New Roman" w:cs="Times New Roman"/>
          <w:sz w:val="24"/>
          <w:szCs w:val="24"/>
        </w:rPr>
        <w:t>flow</w:t>
      </w:r>
      <w:r w:rsidR="006B21E1" w:rsidRPr="001D271A">
        <w:rPr>
          <w:rFonts w:ascii="Times New Roman" w:hAnsi="Times New Roman" w:cs="Times New Roman"/>
          <w:sz w:val="24"/>
          <w:szCs w:val="24"/>
        </w:rPr>
        <w:t xml:space="preserve"> of a Casson fluid over an exponentially broadening sheet inside seeing </w:t>
      </w:r>
      <w:r w:rsidR="00860BDD" w:rsidRPr="001D271A">
        <w:rPr>
          <w:rFonts w:ascii="Times New Roman" w:hAnsi="Times New Roman" w:cs="Times New Roman"/>
          <w:sz w:val="24"/>
          <w:szCs w:val="24"/>
        </w:rPr>
        <w:t>temperate</w:t>
      </w:r>
      <w:r w:rsidR="006B21E1" w:rsidRPr="001D271A">
        <w:rPr>
          <w:rFonts w:ascii="Times New Roman" w:hAnsi="Times New Roman" w:cs="Times New Roman"/>
          <w:sz w:val="24"/>
          <w:szCs w:val="24"/>
        </w:rPr>
        <w:t xml:space="preserve"> radiation, heat source/sink and manufactured reaction. It was found that the temperature and obsession profile increase when the Casson parameter increases, yet the inverse </w:t>
      </w:r>
      <w:r w:rsidR="00D275B9" w:rsidRPr="001D271A">
        <w:rPr>
          <w:rFonts w:ascii="Times New Roman" w:hAnsi="Times New Roman" w:cs="Times New Roman"/>
          <w:sz w:val="24"/>
          <w:szCs w:val="24"/>
        </w:rPr>
        <w:t>were</w:t>
      </w:r>
      <w:r w:rsidR="006B21E1" w:rsidRPr="001D271A">
        <w:rPr>
          <w:rFonts w:ascii="Times New Roman" w:hAnsi="Times New Roman" w:cs="Times New Roman"/>
          <w:sz w:val="24"/>
          <w:szCs w:val="24"/>
        </w:rPr>
        <w:t xml:space="preserve"> the circumstance for the </w:t>
      </w:r>
      <w:r w:rsidR="00D275B9" w:rsidRPr="001D271A">
        <w:rPr>
          <w:rFonts w:ascii="Times New Roman" w:hAnsi="Times New Roman" w:cs="Times New Roman"/>
          <w:sz w:val="24"/>
          <w:szCs w:val="24"/>
        </w:rPr>
        <w:t>velocity</w:t>
      </w:r>
      <w:r w:rsidR="006B21E1" w:rsidRPr="001D271A">
        <w:rPr>
          <w:rFonts w:ascii="Times New Roman" w:hAnsi="Times New Roman" w:cs="Times New Roman"/>
          <w:sz w:val="24"/>
          <w:szCs w:val="24"/>
        </w:rPr>
        <w:t xml:space="preserve"> profile. Tricky MHD slip</w:t>
      </w:r>
      <w:r w:rsidR="006A1779" w:rsidRPr="001D271A">
        <w:rPr>
          <w:rFonts w:ascii="Times New Roman" w:hAnsi="Times New Roman" w:cs="Times New Roman"/>
          <w:sz w:val="24"/>
          <w:szCs w:val="24"/>
        </w:rPr>
        <w:t xml:space="preserve"> flow</w:t>
      </w:r>
      <w:r w:rsidR="006B21E1" w:rsidRPr="001D271A">
        <w:rPr>
          <w:rFonts w:ascii="Times New Roman" w:hAnsi="Times New Roman" w:cs="Times New Roman"/>
          <w:sz w:val="24"/>
          <w:szCs w:val="24"/>
        </w:rPr>
        <w:t xml:space="preserve"> of a Casson fluid due to an expanding sheet with attractions or leaving behind Mahdi [15]. examined it was seen that growing the slip parameter constructs the fluid </w:t>
      </w:r>
      <w:r w:rsidR="00D275B9" w:rsidRPr="001D271A">
        <w:rPr>
          <w:rFonts w:ascii="Times New Roman" w:hAnsi="Times New Roman" w:cs="Times New Roman"/>
          <w:sz w:val="24"/>
          <w:szCs w:val="24"/>
        </w:rPr>
        <w:t>flow</w:t>
      </w:r>
      <w:r w:rsidR="006B21E1" w:rsidRPr="001D271A">
        <w:rPr>
          <w:rFonts w:ascii="Times New Roman" w:hAnsi="Times New Roman" w:cs="Times New Roman"/>
          <w:sz w:val="24"/>
          <w:szCs w:val="24"/>
        </w:rPr>
        <w:t xml:space="preserve">, and as far as possible layer gets progressively thin if there ought to emerge an event of attractions or blowing. Nadeem et al. [16] used the </w:t>
      </w:r>
      <w:r w:rsidR="002B5B2C" w:rsidRPr="001D271A">
        <w:rPr>
          <w:rFonts w:ascii="Times New Roman" w:hAnsi="Times New Roman" w:cs="Times New Roman"/>
          <w:sz w:val="24"/>
          <w:szCs w:val="24"/>
        </w:rPr>
        <w:t>domain</w:t>
      </w:r>
      <w:r w:rsidR="006B21E1" w:rsidRPr="001D271A">
        <w:rPr>
          <w:rFonts w:ascii="Times New Roman" w:hAnsi="Times New Roman" w:cs="Times New Roman"/>
          <w:sz w:val="24"/>
          <w:szCs w:val="24"/>
        </w:rPr>
        <w:t xml:space="preserve"> deterioration system to procure the response for as far as possible layer </w:t>
      </w:r>
      <w:r w:rsidR="001D271A" w:rsidRPr="001D271A">
        <w:rPr>
          <w:rFonts w:ascii="Times New Roman" w:hAnsi="Times New Roman" w:cs="Times New Roman"/>
          <w:sz w:val="24"/>
          <w:szCs w:val="24"/>
        </w:rPr>
        <w:t>flow</w:t>
      </w:r>
      <w:r w:rsidR="006B21E1" w:rsidRPr="001D271A">
        <w:rPr>
          <w:rFonts w:ascii="Times New Roman" w:hAnsi="Times New Roman" w:cs="Times New Roman"/>
          <w:sz w:val="24"/>
          <w:szCs w:val="24"/>
        </w:rPr>
        <w:t xml:space="preserve"> of a Casson fluid over an exponentially contracting sheet. It is seen that when the fluid parameter approaches limitlessness their anxiety diminished to the Newtonian case</w:t>
      </w:r>
      <w:r w:rsidR="00EB531A" w:rsidRPr="001D271A">
        <w:rPr>
          <w:rFonts w:ascii="Times New Roman" w:hAnsi="Times New Roman" w:cs="Times New Roman"/>
          <w:sz w:val="24"/>
          <w:szCs w:val="24"/>
        </w:rPr>
        <w:t>.</w:t>
      </w:r>
      <w:r w:rsidR="00C85B2D" w:rsidRPr="001D271A">
        <w:rPr>
          <w:rFonts w:ascii="Times New Roman" w:hAnsi="Times New Roman" w:cs="Times New Roman"/>
        </w:rPr>
        <w:t xml:space="preserve"> </w:t>
      </w:r>
      <w:r w:rsidR="0097032A" w:rsidRPr="001D271A">
        <w:rPr>
          <w:rFonts w:ascii="Times New Roman" w:hAnsi="Times New Roman" w:cs="Times New Roman"/>
        </w:rPr>
        <w:t xml:space="preserve">Mukhopadhyay [17]. Nadeem et al. [18] in like manner dismembered the three-dimensional hydromagnetic </w:t>
      </w:r>
      <w:r w:rsidR="003E78F8" w:rsidRPr="001D271A">
        <w:rPr>
          <w:rFonts w:ascii="Times New Roman" w:hAnsi="Times New Roman" w:cs="Times New Roman"/>
        </w:rPr>
        <w:t>flow</w:t>
      </w:r>
      <w:r w:rsidR="0097032A" w:rsidRPr="001D271A">
        <w:rPr>
          <w:rFonts w:ascii="Times New Roman" w:hAnsi="Times New Roman" w:cs="Times New Roman"/>
        </w:rPr>
        <w:t xml:space="preserve"> of Casson fluid in a porous medium. Numerical plans of the electrically driving slipstream of Casson nanofluid made during the expanding sheet influenced by convective breaking point conditions using closeness changes were presented by Ibrahim and Makinde [19]. Propelled by its applications and captivating features, Benazir et al. [20] considered unstable Casson stream past a vertical cone and level sheet inside seeing an alluring field. As of late, Oyelakin et al. [21] explored the unreliable electrically driving movement of Casson nanofluid inside seeing slip and convective cutoff conditions. A numerical report was Garoosi et al. [9] finished concerning normal and mixed convection heat move of nanofluid in a two-dimensional square hole with different arrangements of </w:t>
      </w:r>
      <w:r w:rsidR="00F23315" w:rsidRPr="001D271A">
        <w:rPr>
          <w:rFonts w:ascii="Times New Roman" w:hAnsi="Times New Roman" w:cs="Times New Roman"/>
        </w:rPr>
        <w:t>heat</w:t>
      </w:r>
      <w:r w:rsidR="0097032A" w:rsidRPr="001D271A">
        <w:rPr>
          <w:rFonts w:ascii="Times New Roman" w:hAnsi="Times New Roman" w:cs="Times New Roman"/>
        </w:rPr>
        <w:t xml:space="preserve"> source-sinks by applying the constrained volume procedure. Jagdish Prakash et al. [22] inspected the qualities of </w:t>
      </w:r>
      <w:r w:rsidR="004438D9" w:rsidRPr="001D271A">
        <w:rPr>
          <w:rFonts w:ascii="Times New Roman" w:hAnsi="Times New Roman" w:cs="Times New Roman"/>
        </w:rPr>
        <w:t>heat</w:t>
      </w:r>
      <w:r w:rsidR="0097032A" w:rsidRPr="001D271A">
        <w:rPr>
          <w:rFonts w:ascii="Times New Roman" w:hAnsi="Times New Roman" w:cs="Times New Roman"/>
        </w:rPr>
        <w:t xml:space="preserve"> and mass trade on precarious mixed convective magnetohydrodynamic fluid </w:t>
      </w:r>
      <w:r w:rsidR="00D275B9" w:rsidRPr="001D271A">
        <w:rPr>
          <w:rFonts w:ascii="Times New Roman" w:hAnsi="Times New Roman" w:cs="Times New Roman"/>
        </w:rPr>
        <w:t>flow</w:t>
      </w:r>
      <w:r w:rsidR="0097032A" w:rsidRPr="001D271A">
        <w:rPr>
          <w:rFonts w:ascii="Times New Roman" w:hAnsi="Times New Roman" w:cs="Times New Roman"/>
        </w:rPr>
        <w:t xml:space="preserve"> past a stimulated vertical wavy plate, subject to various temperature and mass dispersal, with the effect of </w:t>
      </w:r>
      <w:r w:rsidR="00D275B9" w:rsidRPr="001D271A">
        <w:rPr>
          <w:rFonts w:ascii="Times New Roman" w:hAnsi="Times New Roman" w:cs="Times New Roman"/>
        </w:rPr>
        <w:t>temperate</w:t>
      </w:r>
      <w:r w:rsidR="0097032A" w:rsidRPr="001D271A">
        <w:rPr>
          <w:rFonts w:ascii="Times New Roman" w:hAnsi="Times New Roman" w:cs="Times New Roman"/>
        </w:rPr>
        <w:t xml:space="preserve"> radiation, daintiness and Dufour sway. An</w:t>
      </w:r>
      <w:r w:rsidR="003E78F8" w:rsidRPr="001D271A">
        <w:rPr>
          <w:rFonts w:ascii="Times New Roman" w:hAnsi="Times New Roman" w:cs="Times New Roman"/>
        </w:rPr>
        <w:t xml:space="preserve"> </w:t>
      </w:r>
      <w:r w:rsidR="0097032A" w:rsidRPr="001D271A">
        <w:rPr>
          <w:rFonts w:ascii="Times New Roman" w:hAnsi="Times New Roman" w:cs="Times New Roman"/>
        </w:rPr>
        <w:t xml:space="preserve">and Rao et al. [23] indicated transient </w:t>
      </w:r>
      <w:r w:rsidR="00F23315" w:rsidRPr="001D271A">
        <w:rPr>
          <w:rFonts w:ascii="Times New Roman" w:hAnsi="Times New Roman" w:cs="Times New Roman"/>
        </w:rPr>
        <w:t>flow</w:t>
      </w:r>
      <w:r w:rsidR="0097032A" w:rsidRPr="001D271A">
        <w:rPr>
          <w:rFonts w:ascii="Times New Roman" w:hAnsi="Times New Roman" w:cs="Times New Roman"/>
        </w:rPr>
        <w:t xml:space="preserve"> past a rashly started ceaseless level penetrable plate in a turning fluid in the closeness of appealing field with Hall current using the restricted part </w:t>
      </w:r>
      <w:r w:rsidR="003E78F8" w:rsidRPr="001D271A">
        <w:rPr>
          <w:rFonts w:ascii="Times New Roman" w:hAnsi="Times New Roman" w:cs="Times New Roman"/>
        </w:rPr>
        <w:t>structure</w:t>
      </w:r>
      <w:r w:rsidR="0097032A" w:rsidRPr="001D271A">
        <w:rPr>
          <w:rFonts w:ascii="Times New Roman" w:hAnsi="Times New Roman" w:cs="Times New Roman"/>
        </w:rPr>
        <w:t xml:space="preserve">. Anand Rao et al. [24] were inquired about the merged effects of </w:t>
      </w:r>
      <w:r w:rsidR="00860BDD" w:rsidRPr="001D271A">
        <w:rPr>
          <w:rFonts w:ascii="Times New Roman" w:hAnsi="Times New Roman" w:cs="Times New Roman"/>
        </w:rPr>
        <w:t>heat</w:t>
      </w:r>
      <w:r w:rsidR="0097032A" w:rsidRPr="001D271A">
        <w:rPr>
          <w:rFonts w:ascii="Times New Roman" w:hAnsi="Times New Roman" w:cs="Times New Roman"/>
        </w:rPr>
        <w:t xml:space="preserve"> and mass trade on fickle MHD stream past a vertical oscillatory plate attractions </w:t>
      </w:r>
      <w:r w:rsidR="004438D9" w:rsidRPr="001D271A">
        <w:rPr>
          <w:rFonts w:ascii="Times New Roman" w:hAnsi="Times New Roman" w:cs="Times New Roman"/>
        </w:rPr>
        <w:t>velocity</w:t>
      </w:r>
      <w:r w:rsidR="0097032A" w:rsidRPr="001D271A">
        <w:rPr>
          <w:rFonts w:ascii="Times New Roman" w:hAnsi="Times New Roman" w:cs="Times New Roman"/>
        </w:rPr>
        <w:t xml:space="preserve"> using restricted segment methodology. The joined effects of </w:t>
      </w:r>
      <w:r w:rsidR="00860BDD" w:rsidRPr="001D271A">
        <w:rPr>
          <w:rFonts w:ascii="Times New Roman" w:hAnsi="Times New Roman" w:cs="Times New Roman"/>
        </w:rPr>
        <w:t>heat</w:t>
      </w:r>
      <w:r w:rsidR="0097032A" w:rsidRPr="001D271A">
        <w:rPr>
          <w:rFonts w:ascii="Times New Roman" w:hAnsi="Times New Roman" w:cs="Times New Roman"/>
        </w:rPr>
        <w:t xml:space="preserve"> and mass trade on uncertain MHD customary convective stream past a boundless vertical plate encased by the penetrable medium in the closeness of </w:t>
      </w:r>
      <w:r w:rsidR="004438D9" w:rsidRPr="001D271A">
        <w:rPr>
          <w:rFonts w:ascii="Times New Roman" w:hAnsi="Times New Roman" w:cs="Times New Roman"/>
        </w:rPr>
        <w:t>temperate</w:t>
      </w:r>
      <w:r w:rsidR="0097032A" w:rsidRPr="001D271A">
        <w:rPr>
          <w:rFonts w:ascii="Times New Roman" w:hAnsi="Times New Roman" w:cs="Times New Roman"/>
        </w:rPr>
        <w:t xml:space="preserve"> radiation and Hall Current was inquired about by Ramana Murthy et al.[25]. Researched the touchy magnetohydrodynamic infrequent movement of a non-Newtonian fluid through a penetrable channel coherently has been investigated by Taklifi and Aliabadi [27]. Zueco et al. [28] reviewed the effect of mixture reaction on the hydromagnetic </w:t>
      </w:r>
      <w:r w:rsidR="006A1779" w:rsidRPr="001D271A">
        <w:rPr>
          <w:rFonts w:ascii="Times New Roman" w:hAnsi="Times New Roman" w:cs="Times New Roman"/>
        </w:rPr>
        <w:t>heat</w:t>
      </w:r>
      <w:r w:rsidR="0097032A" w:rsidRPr="001D271A">
        <w:rPr>
          <w:rFonts w:ascii="Times New Roman" w:hAnsi="Times New Roman" w:cs="Times New Roman"/>
        </w:rPr>
        <w:t xml:space="preserve"> and mass trade </w:t>
      </w:r>
      <w:r w:rsidR="004438D9" w:rsidRPr="001D271A">
        <w:rPr>
          <w:rFonts w:ascii="Times New Roman" w:hAnsi="Times New Roman" w:cs="Times New Roman"/>
        </w:rPr>
        <w:t>boundary</w:t>
      </w:r>
      <w:r w:rsidR="0097032A" w:rsidRPr="001D271A">
        <w:rPr>
          <w:rFonts w:ascii="Times New Roman" w:hAnsi="Times New Roman" w:cs="Times New Roman"/>
        </w:rPr>
        <w:t xml:space="preserve"> layer </w:t>
      </w:r>
      <w:r w:rsidR="003E78F8" w:rsidRPr="001D271A">
        <w:rPr>
          <w:rFonts w:ascii="Times New Roman" w:hAnsi="Times New Roman" w:cs="Times New Roman"/>
        </w:rPr>
        <w:t>flow</w:t>
      </w:r>
      <w:r w:rsidR="0097032A" w:rsidRPr="001D271A">
        <w:rPr>
          <w:rFonts w:ascii="Times New Roman" w:hAnsi="Times New Roman" w:cs="Times New Roman"/>
        </w:rPr>
        <w:t xml:space="preserve"> from a level chamber in a Darcy-Forchheimer using </w:t>
      </w:r>
      <w:r w:rsidR="00F23315" w:rsidRPr="001D271A">
        <w:rPr>
          <w:rFonts w:ascii="Times New Roman" w:hAnsi="Times New Roman" w:cs="Times New Roman"/>
        </w:rPr>
        <w:t>structure</w:t>
      </w:r>
      <w:r w:rsidR="0097032A" w:rsidRPr="001D271A">
        <w:rPr>
          <w:rFonts w:ascii="Times New Roman" w:hAnsi="Times New Roman" w:cs="Times New Roman"/>
        </w:rPr>
        <w:t xml:space="preserve"> proliferation</w:t>
      </w:r>
      <w:r w:rsidR="0097032A" w:rsidRPr="0097032A">
        <w:t>.</w:t>
      </w:r>
    </w:p>
    <w:p w:rsidR="00A22841" w:rsidRPr="00A22841" w:rsidRDefault="00A40BCF" w:rsidP="006B046A">
      <w:pPr>
        <w:jc w:val="both"/>
        <w:rPr>
          <w:rFonts w:ascii="Times New Roman" w:hAnsi="Times New Roman" w:cs="Times New Roman"/>
          <w:sz w:val="32"/>
          <w:szCs w:val="32"/>
        </w:rPr>
      </w:pPr>
      <w:r>
        <w:rPr>
          <w:rFonts w:ascii="Times New Roman" w:hAnsi="Times New Roman" w:cs="Times New Roman"/>
          <w:sz w:val="32"/>
          <w:szCs w:val="32"/>
        </w:rPr>
        <w:t>2.</w:t>
      </w:r>
      <w:r w:rsidRPr="00A22841">
        <w:rPr>
          <w:rFonts w:ascii="Times New Roman" w:hAnsi="Times New Roman" w:cs="Times New Roman"/>
          <w:sz w:val="32"/>
          <w:szCs w:val="32"/>
        </w:rPr>
        <w:t xml:space="preserve"> Mathematical</w:t>
      </w:r>
      <w:r w:rsidR="00A22841" w:rsidRPr="00A22841">
        <w:rPr>
          <w:rFonts w:ascii="Times New Roman" w:hAnsi="Times New Roman" w:cs="Times New Roman"/>
          <w:sz w:val="32"/>
          <w:szCs w:val="32"/>
        </w:rPr>
        <w:t xml:space="preserve"> formation:</w:t>
      </w:r>
    </w:p>
    <w:p w:rsidR="007A3A48" w:rsidRPr="00A159E0" w:rsidRDefault="00A159E0" w:rsidP="00F406E2">
      <w:pPr>
        <w:pStyle w:val="NoSpacing"/>
        <w:jc w:val="both"/>
        <w:rPr>
          <w:rFonts w:ascii="Times New Roman" w:hAnsi="Times New Roman" w:cs="Times New Roman"/>
          <w:sz w:val="24"/>
          <w:szCs w:val="24"/>
        </w:rPr>
      </w:pPr>
      <w:r w:rsidRPr="00A159E0">
        <w:rPr>
          <w:rFonts w:ascii="Times New Roman" w:hAnsi="Times New Roman" w:cs="Times New Roman"/>
          <w:sz w:val="24"/>
          <w:szCs w:val="24"/>
        </w:rPr>
        <w:lastRenderedPageBreak/>
        <w:t xml:space="preserve"> </w:t>
      </w:r>
      <w:r w:rsidR="00FF5519" w:rsidRPr="00FF5519">
        <w:rPr>
          <w:rFonts w:ascii="Times New Roman" w:hAnsi="Times New Roman" w:cs="Times New Roman"/>
          <w:sz w:val="24"/>
          <w:szCs w:val="24"/>
        </w:rPr>
        <w:t>Let us</w:t>
      </w:r>
      <w:r w:rsidR="00852974">
        <w:rPr>
          <w:rFonts w:ascii="Times New Roman" w:hAnsi="Times New Roman" w:cs="Times New Roman"/>
          <w:sz w:val="24"/>
          <w:szCs w:val="24"/>
        </w:rPr>
        <w:t xml:space="preserve"> </w:t>
      </w:r>
      <w:r w:rsidR="00852974" w:rsidRPr="00852974">
        <w:rPr>
          <w:rFonts w:ascii="Times New Roman" w:hAnsi="Times New Roman" w:cs="Times New Roman"/>
          <w:sz w:val="24"/>
          <w:szCs w:val="24"/>
        </w:rPr>
        <w:t xml:space="preserve">consider the two-dimensional consistent laminar standard convective development of thick electrically driving incompressible Casson nanofluid over a vertical level plate is thought of. All the properties of the liquid are accepted to be consistent </w:t>
      </w:r>
      <w:r w:rsidR="00EC299B" w:rsidRPr="00852974">
        <w:rPr>
          <w:rFonts w:ascii="Times New Roman" w:hAnsi="Times New Roman" w:cs="Times New Roman"/>
          <w:sz w:val="24"/>
          <w:szCs w:val="24"/>
        </w:rPr>
        <w:t>after that</w:t>
      </w:r>
      <w:r w:rsidR="00852974" w:rsidRPr="00852974">
        <w:rPr>
          <w:rFonts w:ascii="Times New Roman" w:hAnsi="Times New Roman" w:cs="Times New Roman"/>
          <w:sz w:val="24"/>
          <w:szCs w:val="24"/>
        </w:rPr>
        <w:t xml:space="preserve"> to the thickness, consistency, and </w:t>
      </w:r>
      <w:r w:rsidR="0038520B" w:rsidRPr="00852974">
        <w:rPr>
          <w:rFonts w:ascii="Times New Roman" w:hAnsi="Times New Roman" w:cs="Times New Roman"/>
          <w:sz w:val="24"/>
          <w:szCs w:val="24"/>
        </w:rPr>
        <w:t>unruffled</w:t>
      </w:r>
      <w:r w:rsidR="00852974" w:rsidRPr="00852974">
        <w:rPr>
          <w:rFonts w:ascii="Times New Roman" w:hAnsi="Times New Roman" w:cs="Times New Roman"/>
          <w:sz w:val="24"/>
          <w:szCs w:val="24"/>
        </w:rPr>
        <w:t xml:space="preserve"> conductivity of the liquid</w:t>
      </w:r>
      <w:r w:rsidR="00FF5519" w:rsidRPr="00FF5519">
        <w:rPr>
          <w:rFonts w:ascii="Times New Roman" w:hAnsi="Times New Roman" w:cs="Times New Roman"/>
          <w:sz w:val="24"/>
          <w:szCs w:val="24"/>
        </w:rPr>
        <w:t>.</w:t>
      </w:r>
      <w:r w:rsidR="00FF5519">
        <w:rPr>
          <w:rFonts w:ascii="Times New Roman" w:hAnsi="Times New Roman" w:cs="Times New Roman"/>
          <w:sz w:val="24"/>
          <w:szCs w:val="24"/>
        </w:rPr>
        <w:t xml:space="preserve"> </w:t>
      </w:r>
      <w:r w:rsidR="0002747E" w:rsidRPr="00A159E0">
        <w:rPr>
          <w:rFonts w:ascii="Times New Roman" w:hAnsi="Times New Roman" w:cs="Times New Roman"/>
          <w:sz w:val="24"/>
          <w:szCs w:val="24"/>
        </w:rPr>
        <w:t xml:space="preserve">It </w:t>
      </w:r>
      <w:r w:rsidR="00366C7C" w:rsidRPr="00A159E0">
        <w:rPr>
          <w:rFonts w:ascii="Times New Roman" w:hAnsi="Times New Roman" w:cs="Times New Roman"/>
          <w:sz w:val="24"/>
          <w:szCs w:val="24"/>
        </w:rPr>
        <w:t>is</w:t>
      </w:r>
      <w:r w:rsidR="0002747E" w:rsidRPr="00A159E0">
        <w:rPr>
          <w:rFonts w:ascii="Times New Roman" w:hAnsi="Times New Roman" w:cs="Times New Roman"/>
          <w:sz w:val="24"/>
          <w:szCs w:val="24"/>
        </w:rPr>
        <w:t xml:space="preserve"> expected that the </w:t>
      </w:r>
      <w:r w:rsidR="0038520B" w:rsidRPr="00A159E0">
        <w:rPr>
          <w:rFonts w:ascii="Times New Roman" w:hAnsi="Times New Roman" w:cs="Times New Roman"/>
          <w:sz w:val="24"/>
          <w:szCs w:val="24"/>
        </w:rPr>
        <w:t>outer surface</w:t>
      </w:r>
      <w:r w:rsidR="0002747E" w:rsidRPr="00A159E0">
        <w:rPr>
          <w:rFonts w:ascii="Times New Roman" w:hAnsi="Times New Roman" w:cs="Times New Roman"/>
          <w:sz w:val="24"/>
          <w:szCs w:val="24"/>
        </w:rPr>
        <w:t xml:space="preserve"> of the plate is exposed to convective warming with temperature </w:t>
      </w:r>
      <w:r w:rsidR="00055845" w:rsidRPr="00A159E0">
        <w:rPr>
          <w:rFonts w:ascii="Times New Roman" w:hAnsi="Times New Roman" w:cs="Times New Roman"/>
          <w:position w:val="-14"/>
          <w:sz w:val="24"/>
          <w:szCs w:val="24"/>
        </w:rPr>
        <w:object w:dxaOrig="5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20.2pt" o:ole="">
            <v:imagedata r:id="rId8" o:title=""/>
          </v:shape>
          <o:OLEObject Type="Embed" ProgID="Equation.DSMT4" ShapeID="_x0000_i1025" DrawAspect="Content" ObjectID="_1649604175" r:id="rId9"/>
        </w:object>
      </w:r>
      <w:r w:rsidR="00337E80" w:rsidRPr="00A159E0">
        <w:rPr>
          <w:rFonts w:ascii="Times New Roman" w:hAnsi="Times New Roman" w:cs="Times New Roman"/>
          <w:sz w:val="24"/>
          <w:szCs w:val="24"/>
        </w:rPr>
        <w:t xml:space="preserve"> is the distance along with the plate, while </w:t>
      </w:r>
      <w:r w:rsidR="00055845" w:rsidRPr="00A159E0">
        <w:rPr>
          <w:rFonts w:ascii="Times New Roman" w:hAnsi="Times New Roman" w:cs="Times New Roman"/>
          <w:position w:val="-10"/>
          <w:sz w:val="24"/>
          <w:szCs w:val="24"/>
        </w:rPr>
        <w:object w:dxaOrig="220" w:dyaOrig="260">
          <v:shape id="_x0000_i1026" type="#_x0000_t75" style="width:11.35pt;height:12.65pt" o:ole="">
            <v:imagedata r:id="rId10" o:title=""/>
          </v:shape>
          <o:OLEObject Type="Embed" ProgID="Equation.DSMT4" ShapeID="_x0000_i1026" DrawAspect="Content" ObjectID="_1649604176" r:id="rId11"/>
        </w:object>
      </w:r>
      <w:r w:rsidR="00D16EB9">
        <w:rPr>
          <w:rFonts w:ascii="Times New Roman" w:hAnsi="Times New Roman" w:cs="Times New Roman"/>
          <w:sz w:val="24"/>
          <w:szCs w:val="24"/>
        </w:rPr>
        <w:t xml:space="preserve"> in</w:t>
      </w:r>
      <w:r w:rsidR="00337E80" w:rsidRPr="00A159E0">
        <w:rPr>
          <w:rFonts w:ascii="Times New Roman" w:hAnsi="Times New Roman" w:cs="Times New Roman"/>
          <w:sz w:val="24"/>
          <w:szCs w:val="24"/>
        </w:rPr>
        <w:t xml:space="preserve"> the distance perpendicular to the plate. A local magnetic field </w:t>
      </w:r>
      <w:r w:rsidR="00055845" w:rsidRPr="00A159E0">
        <w:rPr>
          <w:rFonts w:ascii="Times New Roman" w:hAnsi="Times New Roman" w:cs="Times New Roman"/>
          <w:position w:val="-10"/>
          <w:sz w:val="24"/>
          <w:szCs w:val="24"/>
        </w:rPr>
        <w:object w:dxaOrig="580" w:dyaOrig="380">
          <v:shape id="_x0000_i1027" type="#_x0000_t75" style="width:29.05pt;height:18.3pt" o:ole="">
            <v:imagedata r:id="rId12" o:title=""/>
          </v:shape>
          <o:OLEObject Type="Embed" ProgID="Equation.DSMT4" ShapeID="_x0000_i1027" DrawAspect="Content" ObjectID="_1649604177" r:id="rId13"/>
        </w:object>
      </w:r>
      <w:r w:rsidR="00337E80" w:rsidRPr="00A159E0">
        <w:rPr>
          <w:rFonts w:ascii="Times New Roman" w:hAnsi="Times New Roman" w:cs="Times New Roman"/>
          <w:sz w:val="24"/>
          <w:szCs w:val="24"/>
        </w:rPr>
        <w:t xml:space="preserve"> is assumed to be placed in a </w:t>
      </w:r>
      <w:r w:rsidR="00EC299B" w:rsidRPr="00A159E0">
        <w:rPr>
          <w:rFonts w:ascii="Times New Roman" w:hAnsi="Times New Roman" w:cs="Times New Roman"/>
          <w:sz w:val="24"/>
          <w:szCs w:val="24"/>
        </w:rPr>
        <w:t>slanting</w:t>
      </w:r>
      <w:r w:rsidR="00337E80" w:rsidRPr="00A159E0">
        <w:rPr>
          <w:rFonts w:ascii="Times New Roman" w:hAnsi="Times New Roman" w:cs="Times New Roman"/>
          <w:sz w:val="24"/>
          <w:szCs w:val="24"/>
        </w:rPr>
        <w:t xml:space="preserve"> direction to the fluid flow. The fluid temperature and nanoparticle volu</w:t>
      </w:r>
      <w:r w:rsidR="00247E76">
        <w:rPr>
          <w:rFonts w:ascii="Times New Roman" w:hAnsi="Times New Roman" w:cs="Times New Roman"/>
          <w:sz w:val="24"/>
          <w:szCs w:val="24"/>
        </w:rPr>
        <w:t xml:space="preserve">me fraction (concentration) </w:t>
      </w:r>
      <w:r w:rsidR="00D16EB9">
        <w:rPr>
          <w:rFonts w:ascii="Times New Roman" w:hAnsi="Times New Roman" w:cs="Times New Roman"/>
          <w:sz w:val="24"/>
          <w:szCs w:val="24"/>
        </w:rPr>
        <w:t xml:space="preserve">is </w:t>
      </w:r>
      <w:r w:rsidR="00D16EB9" w:rsidRPr="00A159E0">
        <w:rPr>
          <w:rFonts w:ascii="Times New Roman" w:hAnsi="Times New Roman" w:cs="Times New Roman"/>
          <w:sz w:val="24"/>
          <w:szCs w:val="24"/>
        </w:rPr>
        <w:t>denoted</w:t>
      </w:r>
      <w:r w:rsidR="00337E80" w:rsidRPr="00A159E0">
        <w:rPr>
          <w:rFonts w:ascii="Times New Roman" w:hAnsi="Times New Roman" w:cs="Times New Roman"/>
          <w:sz w:val="24"/>
          <w:szCs w:val="24"/>
        </w:rPr>
        <w:t xml:space="preserve"> by T and C respectively. </w:t>
      </w:r>
      <w:r w:rsidR="0002747E" w:rsidRPr="00A159E0">
        <w:rPr>
          <w:rFonts w:ascii="Times New Roman" w:hAnsi="Times New Roman" w:cs="Times New Roman"/>
          <w:sz w:val="24"/>
          <w:szCs w:val="24"/>
        </w:rPr>
        <w:t xml:space="preserve">It is </w:t>
      </w:r>
      <w:r w:rsidR="00242008" w:rsidRPr="00A159E0">
        <w:rPr>
          <w:rFonts w:ascii="Times New Roman" w:hAnsi="Times New Roman" w:cs="Times New Roman"/>
          <w:sz w:val="24"/>
          <w:szCs w:val="24"/>
        </w:rPr>
        <w:t>similarly</w:t>
      </w:r>
      <w:r w:rsidR="0002747E" w:rsidRPr="00A159E0">
        <w:rPr>
          <w:rFonts w:ascii="Times New Roman" w:hAnsi="Times New Roman" w:cs="Times New Roman"/>
          <w:sz w:val="24"/>
          <w:szCs w:val="24"/>
        </w:rPr>
        <w:t xml:space="preserve"> accepted that the actuated </w:t>
      </w:r>
      <w:r w:rsidR="00EC299B" w:rsidRPr="00A159E0">
        <w:rPr>
          <w:rFonts w:ascii="Times New Roman" w:hAnsi="Times New Roman" w:cs="Times New Roman"/>
          <w:sz w:val="24"/>
          <w:szCs w:val="24"/>
        </w:rPr>
        <w:t>striking</w:t>
      </w:r>
      <w:r w:rsidR="0002747E" w:rsidRPr="00A159E0">
        <w:rPr>
          <w:rFonts w:ascii="Times New Roman" w:hAnsi="Times New Roman" w:cs="Times New Roman"/>
          <w:sz w:val="24"/>
          <w:szCs w:val="24"/>
        </w:rPr>
        <w:t xml:space="preserve"> field is </w:t>
      </w:r>
      <w:r w:rsidR="00242008" w:rsidRPr="00A159E0">
        <w:rPr>
          <w:rFonts w:ascii="Times New Roman" w:hAnsi="Times New Roman" w:cs="Times New Roman"/>
          <w:sz w:val="24"/>
          <w:szCs w:val="24"/>
        </w:rPr>
        <w:t>unobserved</w:t>
      </w:r>
      <w:r w:rsidR="0002747E" w:rsidRPr="00A159E0">
        <w:rPr>
          <w:rFonts w:ascii="Times New Roman" w:hAnsi="Times New Roman" w:cs="Times New Roman"/>
          <w:sz w:val="24"/>
          <w:szCs w:val="24"/>
        </w:rPr>
        <w:t xml:space="preserve"> because of a little attractive Reynolds </w:t>
      </w:r>
      <w:r w:rsidR="00C06C97" w:rsidRPr="00A159E0">
        <w:rPr>
          <w:rFonts w:ascii="Times New Roman" w:hAnsi="Times New Roman" w:cs="Times New Roman"/>
          <w:sz w:val="24"/>
          <w:szCs w:val="24"/>
        </w:rPr>
        <w:t>number. The</w:t>
      </w:r>
      <w:r w:rsidR="00337E80" w:rsidRPr="00A159E0">
        <w:rPr>
          <w:rFonts w:ascii="Times New Roman" w:hAnsi="Times New Roman" w:cs="Times New Roman"/>
          <w:sz w:val="24"/>
          <w:szCs w:val="24"/>
        </w:rPr>
        <w:t xml:space="preserve"> nanoparticle volume fraction at the wall is taken as </w:t>
      </w:r>
      <w:r w:rsidR="00055845" w:rsidRPr="00A159E0">
        <w:rPr>
          <w:rFonts w:ascii="Times New Roman" w:hAnsi="Times New Roman" w:cs="Times New Roman"/>
          <w:position w:val="-12"/>
          <w:sz w:val="24"/>
          <w:szCs w:val="24"/>
        </w:rPr>
        <w:object w:dxaOrig="320" w:dyaOrig="360">
          <v:shape id="_x0000_i1028" type="#_x0000_t75" style="width:15.8pt;height:17.7pt" o:ole="">
            <v:imagedata r:id="rId14" o:title=""/>
          </v:shape>
          <o:OLEObject Type="Embed" ProgID="Equation.DSMT4" ShapeID="_x0000_i1028" DrawAspect="Content" ObjectID="_1649604178" r:id="rId15"/>
        </w:object>
      </w:r>
      <w:r w:rsidR="00337E80" w:rsidRPr="00A159E0">
        <w:rPr>
          <w:rFonts w:ascii="Times New Roman" w:hAnsi="Times New Roman" w:cs="Times New Roman"/>
          <w:sz w:val="24"/>
          <w:szCs w:val="24"/>
        </w:rPr>
        <w:t xml:space="preserve"> while the temperature and nanoparticle volume fraction far from the wall are denoted by </w:t>
      </w:r>
      <w:r w:rsidR="00A10DBD" w:rsidRPr="00A159E0">
        <w:rPr>
          <w:rFonts w:ascii="Times New Roman" w:hAnsi="Times New Roman" w:cs="Times New Roman"/>
          <w:position w:val="-12"/>
          <w:sz w:val="24"/>
          <w:szCs w:val="24"/>
        </w:rPr>
        <w:object w:dxaOrig="279" w:dyaOrig="360">
          <v:shape id="_x0000_i1029" type="#_x0000_t75" style="width:13.9pt;height:18.3pt" o:ole="">
            <v:imagedata r:id="rId16" o:title=""/>
          </v:shape>
          <o:OLEObject Type="Embed" ProgID="Equation.DSMT4" ShapeID="_x0000_i1029" DrawAspect="Content" ObjectID="_1649604179" r:id="rId17"/>
        </w:object>
      </w:r>
      <w:r w:rsidR="00337E80" w:rsidRPr="00A159E0">
        <w:rPr>
          <w:rFonts w:ascii="Times New Roman" w:hAnsi="Times New Roman" w:cs="Times New Roman"/>
          <w:sz w:val="24"/>
          <w:szCs w:val="24"/>
        </w:rPr>
        <w:t xml:space="preserve"> and </w:t>
      </w:r>
      <w:r w:rsidR="00A10DBD" w:rsidRPr="00A159E0">
        <w:rPr>
          <w:rFonts w:ascii="Times New Roman" w:hAnsi="Times New Roman" w:cs="Times New Roman"/>
          <w:position w:val="-12"/>
          <w:sz w:val="24"/>
          <w:szCs w:val="24"/>
        </w:rPr>
        <w:object w:dxaOrig="340" w:dyaOrig="360">
          <v:shape id="_x0000_i1030" type="#_x0000_t75" style="width:17.05pt;height:18.3pt" o:ole="">
            <v:imagedata r:id="rId18" o:title=""/>
          </v:shape>
          <o:OLEObject Type="Embed" ProgID="Equation.DSMT4" ShapeID="_x0000_i1030" DrawAspect="Content" ObjectID="_1649604180" r:id="rId19"/>
        </w:object>
      </w:r>
      <w:r w:rsidR="00337E80" w:rsidRPr="00A159E0">
        <w:rPr>
          <w:rFonts w:ascii="Times New Roman" w:hAnsi="Times New Roman" w:cs="Times New Roman"/>
          <w:sz w:val="24"/>
          <w:szCs w:val="24"/>
        </w:rPr>
        <w:t xml:space="preserve"> respectively. </w:t>
      </w:r>
    </w:p>
    <w:p w:rsidR="004964E1" w:rsidRPr="00A159E0" w:rsidRDefault="004964E1" w:rsidP="005C1314">
      <w:pPr>
        <w:spacing w:line="240" w:lineRule="auto"/>
        <w:jc w:val="both"/>
        <w:rPr>
          <w:rFonts w:ascii="Times New Roman" w:hAnsi="Times New Roman" w:cs="Times New Roman"/>
          <w:sz w:val="24"/>
          <w:szCs w:val="24"/>
        </w:rPr>
      </w:pPr>
      <w:r w:rsidRPr="00A159E0">
        <w:rPr>
          <w:rFonts w:ascii="Times New Roman" w:hAnsi="Times New Roman" w:cs="Times New Roman"/>
          <w:position w:val="-70"/>
          <w:sz w:val="24"/>
          <w:szCs w:val="24"/>
        </w:rPr>
        <w:t xml:space="preserve">                                           </w:t>
      </w:r>
      <w:r w:rsidR="00573872" w:rsidRPr="00A159E0">
        <w:rPr>
          <w:rFonts w:ascii="Times New Roman" w:hAnsi="Times New Roman" w:cs="Times New Roman"/>
          <w:position w:val="-70"/>
          <w:sz w:val="24"/>
          <w:szCs w:val="24"/>
        </w:rPr>
        <w:t xml:space="preserve">                  </w:t>
      </w:r>
      <w:r w:rsidR="00055845" w:rsidRPr="00A159E0">
        <w:rPr>
          <w:rFonts w:ascii="Times New Roman" w:hAnsi="Times New Roman" w:cs="Times New Roman"/>
          <w:position w:val="-70"/>
          <w:sz w:val="24"/>
          <w:szCs w:val="24"/>
        </w:rPr>
        <w:object w:dxaOrig="5500" w:dyaOrig="1520">
          <v:shape id="_x0000_i1031" type="#_x0000_t75" style="width:275.35pt;height:75.8pt" o:ole="">
            <v:imagedata r:id="rId20" o:title=""/>
          </v:shape>
          <o:OLEObject Type="Embed" ProgID="Equation.DSMT4" ShapeID="_x0000_i1031" DrawAspect="Content" ObjectID="_1649604181" r:id="rId21"/>
        </w:object>
      </w:r>
      <w:r w:rsidR="00573872" w:rsidRPr="00A159E0">
        <w:rPr>
          <w:rFonts w:ascii="Times New Roman" w:hAnsi="Times New Roman" w:cs="Times New Roman"/>
          <w:position w:val="-70"/>
          <w:sz w:val="24"/>
          <w:szCs w:val="24"/>
        </w:rPr>
        <w:t xml:space="preserve">            </w:t>
      </w:r>
    </w:p>
    <w:p w:rsidR="007E73FC" w:rsidRPr="00C2698C" w:rsidRDefault="00816DD3" w:rsidP="0002747E">
      <w:pPr>
        <w:jc w:val="both"/>
        <w:rPr>
          <w:rFonts w:ascii="Times New Roman" w:hAnsi="Times New Roman" w:cs="Times New Roman"/>
          <w:b/>
          <w:sz w:val="24"/>
          <w:szCs w:val="24"/>
        </w:rPr>
      </w:pPr>
      <w:r w:rsidRPr="00816DD3">
        <w:rPr>
          <w:rFonts w:ascii="Times New Roman" w:hAnsi="Times New Roman" w:cs="Times New Roman"/>
          <w:noProof/>
          <w:sz w:val="24"/>
          <w:szCs w:val="24"/>
        </w:rPr>
        <w:drawing>
          <wp:inline distT="0" distB="0" distL="0" distR="0">
            <wp:extent cx="5903448" cy="4297680"/>
            <wp:effectExtent l="19050" t="0" r="2052"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5906444" cy="4299861"/>
                    </a:xfrm>
                    <a:prstGeom prst="rect">
                      <a:avLst/>
                    </a:prstGeom>
                    <a:noFill/>
                    <a:ln w="9525">
                      <a:noFill/>
                      <a:miter lim="800000"/>
                      <a:headEnd/>
                      <a:tailEnd/>
                    </a:ln>
                  </pic:spPr>
                </pic:pic>
              </a:graphicData>
            </a:graphic>
          </wp:inline>
        </w:drawing>
      </w:r>
    </w:p>
    <w:p w:rsidR="00A43289" w:rsidRPr="00897DEC" w:rsidRDefault="00A43289" w:rsidP="00A43289">
      <w:pPr>
        <w:spacing w:after="0" w:line="360" w:lineRule="auto"/>
        <w:jc w:val="center"/>
        <w:rPr>
          <w:rFonts w:ascii="Times New Roman" w:hAnsi="Times New Roman" w:cs="Times New Roman"/>
          <w:b/>
          <w:color w:val="000000" w:themeColor="text1"/>
          <w:sz w:val="24"/>
          <w:szCs w:val="24"/>
        </w:rPr>
      </w:pPr>
      <w:r w:rsidRPr="00897DEC">
        <w:rPr>
          <w:rFonts w:ascii="Times New Roman" w:hAnsi="Times New Roman" w:cs="Times New Roman"/>
          <w:b/>
          <w:color w:val="000000" w:themeColor="text1"/>
          <w:sz w:val="24"/>
          <w:szCs w:val="24"/>
        </w:rPr>
        <w:t>Figure</w:t>
      </w:r>
      <w:r>
        <w:rPr>
          <w:rFonts w:ascii="Times New Roman" w:hAnsi="Times New Roman" w:cs="Times New Roman"/>
          <w:b/>
          <w:color w:val="000000" w:themeColor="text1"/>
          <w:sz w:val="24"/>
          <w:szCs w:val="24"/>
        </w:rPr>
        <w:t xml:space="preserve"> (1)</w:t>
      </w:r>
      <w:r w:rsidRPr="00897DEC">
        <w:rPr>
          <w:rFonts w:ascii="Times New Roman" w:hAnsi="Times New Roman" w:cs="Times New Roman"/>
          <w:b/>
          <w:color w:val="000000" w:themeColor="text1"/>
          <w:sz w:val="24"/>
          <w:szCs w:val="24"/>
        </w:rPr>
        <w:t xml:space="preserve"> </w:t>
      </w:r>
      <w:r w:rsidR="002C2880" w:rsidRPr="00897DEC">
        <w:rPr>
          <w:rFonts w:ascii="Times New Roman" w:hAnsi="Times New Roman" w:cs="Times New Roman"/>
          <w:b/>
          <w:color w:val="000000" w:themeColor="text1"/>
          <w:sz w:val="24"/>
          <w:szCs w:val="24"/>
        </w:rPr>
        <w:t>intention</w:t>
      </w:r>
      <w:r w:rsidRPr="00897DEC">
        <w:rPr>
          <w:rFonts w:ascii="Times New Roman" w:hAnsi="Times New Roman" w:cs="Times New Roman"/>
          <w:b/>
          <w:color w:val="000000" w:themeColor="text1"/>
          <w:sz w:val="24"/>
          <w:szCs w:val="24"/>
        </w:rPr>
        <w:t xml:space="preserve"> </w:t>
      </w:r>
      <w:r w:rsidR="002C2880" w:rsidRPr="00897DEC">
        <w:rPr>
          <w:rFonts w:ascii="Times New Roman" w:hAnsi="Times New Roman" w:cs="Times New Roman"/>
          <w:b/>
          <w:color w:val="000000" w:themeColor="text1"/>
          <w:sz w:val="24"/>
          <w:szCs w:val="24"/>
        </w:rPr>
        <w:t>pattern</w:t>
      </w:r>
      <w:r w:rsidRPr="00897DEC">
        <w:rPr>
          <w:rFonts w:ascii="Times New Roman" w:hAnsi="Times New Roman" w:cs="Times New Roman"/>
          <w:b/>
          <w:color w:val="000000" w:themeColor="text1"/>
          <w:sz w:val="24"/>
          <w:szCs w:val="24"/>
        </w:rPr>
        <w:t xml:space="preserve"> and </w:t>
      </w:r>
      <w:r w:rsidR="002C2880" w:rsidRPr="00897DEC">
        <w:rPr>
          <w:rFonts w:ascii="Times New Roman" w:hAnsi="Times New Roman" w:cs="Times New Roman"/>
          <w:b/>
          <w:color w:val="000000" w:themeColor="text1"/>
          <w:sz w:val="24"/>
          <w:szCs w:val="24"/>
        </w:rPr>
        <w:t>systematize</w:t>
      </w:r>
      <w:r w:rsidRPr="00897DEC">
        <w:rPr>
          <w:rFonts w:ascii="Times New Roman" w:hAnsi="Times New Roman" w:cs="Times New Roman"/>
          <w:b/>
          <w:color w:val="000000" w:themeColor="text1"/>
          <w:sz w:val="24"/>
          <w:szCs w:val="24"/>
        </w:rPr>
        <w:t xml:space="preserve"> </w:t>
      </w:r>
      <w:r w:rsidR="00E44993" w:rsidRPr="00897DEC">
        <w:rPr>
          <w:rFonts w:ascii="Times New Roman" w:hAnsi="Times New Roman" w:cs="Times New Roman"/>
          <w:b/>
          <w:color w:val="000000" w:themeColor="text1"/>
          <w:sz w:val="24"/>
          <w:szCs w:val="24"/>
        </w:rPr>
        <w:t>system</w:t>
      </w:r>
      <w:r w:rsidR="00E44993" w:rsidRPr="00DA4A31">
        <w:rPr>
          <w:rFonts w:ascii="Times New Roman" w:hAnsi="Times New Roman" w:cs="Times New Roman"/>
          <w:color w:val="000000" w:themeColor="text1"/>
        </w:rPr>
        <w:t xml:space="preserve"> (</w:t>
      </w:r>
      <w:r w:rsidR="0003626E" w:rsidRPr="00DA4A31">
        <w:rPr>
          <w:rFonts w:ascii="Times New Roman" w:hAnsi="Times New Roman" w:cs="Times New Roman"/>
        </w:rPr>
        <w:t>Nan fluid</w:t>
      </w:r>
      <w:r w:rsidR="00CF040E" w:rsidRPr="00DA4A31">
        <w:rPr>
          <w:rFonts w:ascii="Times New Roman" w:hAnsi="Times New Roman" w:cs="Times New Roman"/>
        </w:rPr>
        <w:t xml:space="preserve"> </w:t>
      </w:r>
      <w:r w:rsidR="002C2880" w:rsidRPr="00DA4A31">
        <w:rPr>
          <w:rFonts w:ascii="Times New Roman" w:hAnsi="Times New Roman" w:cs="Times New Roman"/>
        </w:rPr>
        <w:t>growing</w:t>
      </w:r>
      <w:r w:rsidR="00CF040E" w:rsidRPr="00DA4A31">
        <w:rPr>
          <w:rFonts w:ascii="Times New Roman" w:hAnsi="Times New Roman" w:cs="Times New Roman"/>
        </w:rPr>
        <w:t xml:space="preserve"> </w:t>
      </w:r>
      <w:r w:rsidR="002C2880" w:rsidRPr="00DA4A31">
        <w:rPr>
          <w:rFonts w:ascii="Times New Roman" w:hAnsi="Times New Roman" w:cs="Times New Roman"/>
        </w:rPr>
        <w:t>quantity</w:t>
      </w:r>
      <w:r w:rsidR="00CF040E" w:rsidRPr="00DA4A31">
        <w:rPr>
          <w:rFonts w:ascii="Times New Roman" w:hAnsi="Times New Roman" w:cs="Times New Roman"/>
        </w:rPr>
        <w:t xml:space="preserve"> flow)</w:t>
      </w:r>
    </w:p>
    <w:p w:rsidR="007A3A48" w:rsidRPr="007E73FC" w:rsidRDefault="007A3A48" w:rsidP="006B046A">
      <w:pPr>
        <w:jc w:val="both"/>
        <w:rPr>
          <w:rFonts w:ascii="Times New Roman" w:hAnsi="Times New Roman" w:cs="Times New Roman"/>
          <w:sz w:val="24"/>
          <w:szCs w:val="24"/>
        </w:rPr>
      </w:pPr>
    </w:p>
    <w:p w:rsidR="003176F2" w:rsidRDefault="003870C6" w:rsidP="005D4554">
      <w:pPr>
        <w:jc w:val="both"/>
      </w:pPr>
      <w:r>
        <w:rPr>
          <w:rFonts w:ascii="Times New Roman" w:hAnsi="Times New Roman" w:cs="Times New Roman"/>
          <w:sz w:val="24"/>
          <w:szCs w:val="24"/>
        </w:rPr>
        <w:lastRenderedPageBreak/>
        <w:t>The</w:t>
      </w:r>
      <w:r w:rsidR="00415B4E">
        <w:rPr>
          <w:rFonts w:ascii="Times New Roman" w:hAnsi="Times New Roman" w:cs="Times New Roman"/>
          <w:sz w:val="24"/>
          <w:szCs w:val="24"/>
        </w:rPr>
        <w:t xml:space="preserve"> steady two-dimensional MHD flow of an electrically conducting non-Newtonian Casson nanofluid over a stretching sheet </w:t>
      </w:r>
      <w:r w:rsidR="007A0C89">
        <w:rPr>
          <w:rFonts w:ascii="Times New Roman" w:hAnsi="Times New Roman" w:cs="Times New Roman"/>
          <w:sz w:val="24"/>
          <w:szCs w:val="24"/>
        </w:rPr>
        <w:t>placed</w:t>
      </w:r>
      <w:r w:rsidR="00415B4E">
        <w:rPr>
          <w:rFonts w:ascii="Times New Roman" w:hAnsi="Times New Roman" w:cs="Times New Roman"/>
          <w:sz w:val="24"/>
          <w:szCs w:val="24"/>
        </w:rPr>
        <w:t xml:space="preserve"> at y = 0. The flow is </w:t>
      </w:r>
      <w:r w:rsidR="007A0C89">
        <w:rPr>
          <w:rFonts w:ascii="Times New Roman" w:hAnsi="Times New Roman" w:cs="Times New Roman"/>
          <w:sz w:val="24"/>
          <w:szCs w:val="24"/>
        </w:rPr>
        <w:t>restricted</w:t>
      </w:r>
      <w:r w:rsidR="00415B4E">
        <w:rPr>
          <w:rFonts w:ascii="Times New Roman" w:hAnsi="Times New Roman" w:cs="Times New Roman"/>
          <w:sz w:val="24"/>
          <w:szCs w:val="24"/>
        </w:rPr>
        <w:t xml:space="preserve"> in the region y&gt;0. The equal and opposite forces are applied along the x-axis so that the wall is stretched with the origin fixed.  </w:t>
      </w:r>
      <w:r w:rsidR="00F625E0" w:rsidRPr="00060DAD">
        <w:rPr>
          <w:position w:val="-28"/>
        </w:rPr>
        <w:object w:dxaOrig="1340" w:dyaOrig="720">
          <v:shape id="_x0000_i1032" type="#_x0000_t75" style="width:67.6pt;height:37.25pt" o:ole="">
            <v:imagedata r:id="rId23" o:title=""/>
          </v:shape>
          <o:OLEObject Type="Embed" ProgID="Equation.DSMT4" ShapeID="_x0000_i1032" DrawAspect="Content" ObjectID="_1649604182" r:id="rId24"/>
        </w:object>
      </w:r>
      <w:r w:rsidR="00306F8B">
        <w:t xml:space="preserve"> </w:t>
      </w:r>
      <w:r w:rsidR="003E32C6">
        <w:t xml:space="preserve"> ,</w:t>
      </w:r>
      <w:r w:rsidR="00306F8B">
        <w:t xml:space="preserve"> </w:t>
      </w:r>
      <w:r w:rsidR="00306F8B" w:rsidRPr="00060DAD">
        <w:rPr>
          <w:position w:val="-34"/>
        </w:rPr>
        <w:object w:dxaOrig="2200" w:dyaOrig="800">
          <v:shape id="_x0000_i1033" type="#_x0000_t75" style="width:111.15pt;height:39.8pt" o:ole="">
            <v:imagedata r:id="rId25" o:title=""/>
          </v:shape>
          <o:OLEObject Type="Embed" ProgID="Equation.DSMT4" ShapeID="_x0000_i1033" DrawAspect="Content" ObjectID="_1649604183" r:id="rId26"/>
        </w:object>
      </w:r>
      <w:r w:rsidR="00306F8B">
        <w:t xml:space="preserve">   (Rate of strain tenor)</w:t>
      </w:r>
      <w:r w:rsidR="003E32C6">
        <w:rPr>
          <w:rFonts w:ascii="Times New Roman" w:hAnsi="Times New Roman" w:cs="Times New Roman"/>
          <w:sz w:val="24"/>
          <w:szCs w:val="24"/>
        </w:rPr>
        <w:t>,</w:t>
      </w:r>
      <w:r w:rsidR="0059519C">
        <w:rPr>
          <w:rFonts w:ascii="Times New Roman" w:hAnsi="Times New Roman" w:cs="Times New Roman"/>
          <w:sz w:val="24"/>
          <w:szCs w:val="24"/>
        </w:rPr>
        <w:t xml:space="preserve">  </w:t>
      </w:r>
      <w:r w:rsidR="00E46007" w:rsidRPr="00540340">
        <w:rPr>
          <w:position w:val="-6"/>
        </w:rPr>
        <w:object w:dxaOrig="220" w:dyaOrig="220">
          <v:shape id="_x0000_i1034" type="#_x0000_t75" style="width:11.35pt;height:11.35pt" o:ole="">
            <v:imagedata r:id="rId27" o:title=""/>
          </v:shape>
          <o:OLEObject Type="Embed" ProgID="Equation.DSMT4" ShapeID="_x0000_i1034" DrawAspect="Content" ObjectID="_1649604184" r:id="rId28"/>
        </w:object>
      </w:r>
      <w:r w:rsidR="00E46007">
        <w:t>=</w:t>
      </w:r>
      <w:r w:rsidR="00E46007" w:rsidRPr="00540340">
        <w:rPr>
          <w:position w:val="-14"/>
        </w:rPr>
        <w:object w:dxaOrig="660" w:dyaOrig="380">
          <v:shape id="_x0000_i1035" type="#_x0000_t75" style="width:32.2pt;height:18.95pt" o:ole="">
            <v:imagedata r:id="rId29" o:title=""/>
          </v:shape>
          <o:OLEObject Type="Embed" ProgID="Equation.DSMT4" ShapeID="_x0000_i1035" DrawAspect="Content" ObjectID="_1649604185" r:id="rId30"/>
        </w:object>
      </w:r>
      <w:r w:rsidR="00E46007">
        <w:t xml:space="preserve">and </w:t>
      </w:r>
      <w:r w:rsidR="00E46007" w:rsidRPr="00540340">
        <w:rPr>
          <w:position w:val="-14"/>
        </w:rPr>
        <w:object w:dxaOrig="260" w:dyaOrig="380">
          <v:shape id="_x0000_i1036" type="#_x0000_t75" style="width:12.65pt;height:18.95pt" o:ole="">
            <v:imagedata r:id="rId31" o:title=""/>
          </v:shape>
          <o:OLEObject Type="Embed" ProgID="Equation.DSMT4" ShapeID="_x0000_i1036" DrawAspect="Content" ObjectID="_1649604186" r:id="rId32"/>
        </w:object>
      </w:r>
      <w:r w:rsidR="00E46007">
        <w:t xml:space="preserve"> is the  </w:t>
      </w:r>
      <w:r w:rsidR="00E46007" w:rsidRPr="00540340">
        <w:rPr>
          <w:position w:val="-10"/>
        </w:rPr>
        <w:object w:dxaOrig="880" w:dyaOrig="320">
          <v:shape id="_x0000_i1037" type="#_x0000_t75" style="width:44.2pt;height:15.8pt" o:ole="">
            <v:imagedata r:id="rId33" o:title=""/>
          </v:shape>
          <o:OLEObject Type="Embed" ProgID="Equation.DSMT4" ShapeID="_x0000_i1037" DrawAspect="Content" ObjectID="_1649604187" r:id="rId34"/>
        </w:object>
      </w:r>
      <w:r w:rsidR="00E46007">
        <w:t xml:space="preserve">component of deformation rate, n is the product of deformation rate with itself, </w:t>
      </w:r>
      <w:r w:rsidR="00E46007" w:rsidRPr="00540340">
        <w:rPr>
          <w:position w:val="-12"/>
        </w:rPr>
        <w:object w:dxaOrig="440" w:dyaOrig="360">
          <v:shape id="_x0000_i1038" type="#_x0000_t75" style="width:22.1pt;height:18.3pt" o:ole="">
            <v:imagedata r:id="rId35" o:title=""/>
          </v:shape>
          <o:OLEObject Type="Embed" ProgID="Equation.DSMT4" ShapeID="_x0000_i1038" DrawAspect="Content" ObjectID="_1649604188" r:id="rId36"/>
        </w:object>
      </w:r>
      <w:r w:rsidR="00E46007">
        <w:t xml:space="preserve"> is a critical value of this produ</w:t>
      </w:r>
      <w:r w:rsidR="001B026E">
        <w:t>ct based on the non-Newtonian model,</w:t>
      </w:r>
      <w:r w:rsidR="00306F8B">
        <w:t xml:space="preserve"> </w:t>
      </w:r>
      <w:r w:rsidR="00306F8B" w:rsidRPr="00060DAD">
        <w:rPr>
          <w:position w:val="-10"/>
        </w:rPr>
        <w:object w:dxaOrig="240" w:dyaOrig="320">
          <v:shape id="_x0000_i1039" type="#_x0000_t75" style="width:12pt;height:15.8pt" o:ole="">
            <v:imagedata r:id="rId37" o:title=""/>
          </v:shape>
          <o:OLEObject Type="Embed" ProgID="Equation.DSMT4" ShapeID="_x0000_i1039" DrawAspect="Content" ObjectID="_1649604189" r:id="rId38"/>
        </w:object>
      </w:r>
      <w:r w:rsidR="00306F8B">
        <w:t xml:space="preserve"> Casson parameter,</w:t>
      </w:r>
      <w:r w:rsidR="001B026E">
        <w:t xml:space="preserve"> </w:t>
      </w:r>
      <w:r w:rsidR="00306F8B" w:rsidRPr="00060DAD">
        <w:rPr>
          <w:position w:val="-28"/>
        </w:rPr>
        <w:object w:dxaOrig="1060" w:dyaOrig="660">
          <v:shape id="_x0000_i1040" type="#_x0000_t75" style="width:53.05pt;height:32.2pt" o:ole="">
            <v:imagedata r:id="rId39" o:title=""/>
          </v:shape>
          <o:OLEObject Type="Embed" ProgID="Equation.DSMT4" ShapeID="_x0000_i1040" DrawAspect="Content" ObjectID="_1649604190" r:id="rId40"/>
        </w:object>
      </w:r>
      <w:r w:rsidR="001B026E">
        <w:t xml:space="preserve"> is the plastic dynamic viscosity</w:t>
      </w:r>
      <w:r w:rsidR="00120BC2">
        <w:t xml:space="preserve"> </w:t>
      </w:r>
      <w:r w:rsidR="00120BC2" w:rsidRPr="00060DAD">
        <w:rPr>
          <w:position w:val="-14"/>
        </w:rPr>
        <w:object w:dxaOrig="520" w:dyaOrig="380">
          <v:shape id="_x0000_i1041" type="#_x0000_t75" style="width:25.9pt;height:18.95pt" o:ole="">
            <v:imagedata r:id="rId41" o:title=""/>
          </v:shape>
          <o:OLEObject Type="Embed" ProgID="Equation.DSMT4" ShapeID="_x0000_i1041" DrawAspect="Content" ObjectID="_1649604191" r:id="rId42"/>
        </w:object>
      </w:r>
      <w:r w:rsidR="001B026E">
        <w:t xml:space="preserve"> of the non-Newtonian fluid and  </w:t>
      </w:r>
      <w:r w:rsidR="001B026E" w:rsidRPr="00540340">
        <w:rPr>
          <w:position w:val="-14"/>
        </w:rPr>
        <w:object w:dxaOrig="300" w:dyaOrig="380">
          <v:shape id="_x0000_i1042" type="#_x0000_t75" style="width:14.55pt;height:18.95pt" o:ole="">
            <v:imagedata r:id="rId43" o:title=""/>
          </v:shape>
          <o:OLEObject Type="Embed" ProgID="Equation.DSMT4" ShapeID="_x0000_i1042" DrawAspect="Content" ObjectID="_1649604192" r:id="rId44"/>
        </w:object>
      </w:r>
      <w:r w:rsidR="001B026E">
        <w:t xml:space="preserve"> is the yield stress of the </w:t>
      </w:r>
      <w:r w:rsidR="00E4732D">
        <w:t xml:space="preserve">fluid. The kinematic viscosity   </w:t>
      </w:r>
      <w:r w:rsidR="00E4732D" w:rsidRPr="00060DAD">
        <w:rPr>
          <w:position w:val="-32"/>
        </w:rPr>
        <w:object w:dxaOrig="1600" w:dyaOrig="740">
          <v:shape id="_x0000_i1043" type="#_x0000_t75" style="width:80.2pt;height:37.25pt" o:ole="">
            <v:imagedata r:id="rId45" o:title=""/>
          </v:shape>
          <o:OLEObject Type="Embed" ProgID="Equation.DSMT4" ShapeID="_x0000_i1043" DrawAspect="Content" ObjectID="_1649604193" r:id="rId46"/>
        </w:object>
      </w:r>
      <w:r w:rsidR="00E4732D">
        <w:t xml:space="preserve">   t</w:t>
      </w:r>
      <w:r w:rsidR="006452DC">
        <w:t xml:space="preserve">he continuity, momentum, </w:t>
      </w:r>
      <w:r w:rsidR="001B026E">
        <w:t>and energy equations</w:t>
      </w:r>
      <w:r w:rsidR="003176F2">
        <w:t xml:space="preserve"> governing such type of flow as</w:t>
      </w:r>
      <w:r w:rsidR="001B026E">
        <w:t xml:space="preserve">                    </w:t>
      </w:r>
      <w:r w:rsidR="002409FD">
        <w:t xml:space="preserve">    </w:t>
      </w:r>
      <w:r w:rsidR="0059519C">
        <w:t xml:space="preserve">                               </w:t>
      </w:r>
      <w:r w:rsidR="001B026E">
        <w:t xml:space="preserve"> </w:t>
      </w:r>
      <w:r w:rsidR="0059519C">
        <w:t xml:space="preserve"> </w:t>
      </w:r>
      <w:r w:rsidR="003176F2">
        <w:t xml:space="preserve">        </w:t>
      </w:r>
    </w:p>
    <w:p w:rsidR="00AC0C28" w:rsidRDefault="003176F2" w:rsidP="005D4554">
      <w:pPr>
        <w:jc w:val="both"/>
      </w:pPr>
      <w:r>
        <w:t xml:space="preserve">                                            </w:t>
      </w:r>
      <w:r w:rsidR="00AC0C28">
        <w:t xml:space="preserve">                           </w:t>
      </w:r>
    </w:p>
    <w:p w:rsidR="007A2BF6" w:rsidRDefault="00AC0C28" w:rsidP="005D4554">
      <w:pPr>
        <w:jc w:val="both"/>
      </w:pPr>
      <w:r>
        <w:t xml:space="preserve">                                         </w:t>
      </w:r>
      <w:r w:rsidR="002409FD">
        <w:t xml:space="preserve"> </w:t>
      </w:r>
      <w:r w:rsidRPr="00993DFB">
        <w:rPr>
          <w:position w:val="-28"/>
        </w:rPr>
        <w:object w:dxaOrig="7240" w:dyaOrig="660">
          <v:shape id="_x0000_i1044" type="#_x0000_t75" style="width:361.25pt;height:32.2pt" o:ole="">
            <v:imagedata r:id="rId47" o:title=""/>
          </v:shape>
          <o:OLEObject Type="Embed" ProgID="Equation.DSMT4" ShapeID="_x0000_i1044" DrawAspect="Content" ObjectID="_1649604194" r:id="rId48"/>
        </w:object>
      </w:r>
      <w:r w:rsidR="00573872">
        <w:rPr>
          <w:position w:val="-28"/>
        </w:rPr>
        <w:t xml:space="preserve">                                                                                                </w:t>
      </w:r>
      <w:r w:rsidR="0059519C">
        <w:rPr>
          <w:position w:val="-28"/>
        </w:rPr>
        <w:t xml:space="preserve">                            </w:t>
      </w:r>
      <w:r w:rsidR="00573872">
        <w:rPr>
          <w:position w:val="-28"/>
        </w:rPr>
        <w:t xml:space="preserve">                      </w:t>
      </w:r>
      <w:r w:rsidRPr="00993DFB">
        <w:rPr>
          <w:position w:val="-32"/>
        </w:rPr>
        <w:object w:dxaOrig="10020" w:dyaOrig="800">
          <v:shape id="_x0000_i1045" type="#_x0000_t75" style="width:467.35pt;height:37.25pt" o:ole="">
            <v:imagedata r:id="rId49" o:title=""/>
          </v:shape>
          <o:OLEObject Type="Embed" ProgID="Equation.DSMT4" ShapeID="_x0000_i1045" DrawAspect="Content" ObjectID="_1649604195" r:id="rId50"/>
        </w:object>
      </w:r>
      <w:r w:rsidR="00EE6FF7">
        <w:t xml:space="preserve">   </w:t>
      </w:r>
      <w:r w:rsidR="003176F2">
        <w:t xml:space="preserve"> (3)</w:t>
      </w:r>
    </w:p>
    <w:p w:rsidR="007A2BF6" w:rsidRDefault="007A2BF6" w:rsidP="005D4554">
      <w:pPr>
        <w:jc w:val="both"/>
      </w:pPr>
      <w:r>
        <w:t xml:space="preserve">                    </w:t>
      </w:r>
      <w:r w:rsidRPr="008918DE">
        <w:rPr>
          <w:position w:val="-28"/>
        </w:rPr>
        <w:object w:dxaOrig="3940" w:dyaOrig="700">
          <v:shape id="_x0000_i1046" type="#_x0000_t75" style="width:197.7pt;height:34.75pt" o:ole="">
            <v:imagedata r:id="rId51" o:title=""/>
          </v:shape>
          <o:OLEObject Type="Embed" ProgID="Equation.DSMT4" ShapeID="_x0000_i1046" DrawAspect="Content" ObjectID="_1649604196" r:id="rId52"/>
        </w:object>
      </w:r>
      <w:r>
        <w:t xml:space="preserve">                                                                                </w:t>
      </w:r>
      <w:r w:rsidR="003870C6">
        <w:t xml:space="preserve">   </w:t>
      </w:r>
      <w:r w:rsidR="003176F2">
        <w:t>(4</w:t>
      </w:r>
      <w:r>
        <w:t>)</w:t>
      </w:r>
    </w:p>
    <w:p w:rsidR="00DA7330" w:rsidRDefault="00DA7330" w:rsidP="005D4554">
      <w:pPr>
        <w:jc w:val="both"/>
      </w:pPr>
      <w:r>
        <w:t xml:space="preserve">                       </w:t>
      </w:r>
      <w:r w:rsidRPr="00540340">
        <w:rPr>
          <w:position w:val="-28"/>
        </w:rPr>
        <w:object w:dxaOrig="2200" w:dyaOrig="700">
          <v:shape id="_x0000_i1047" type="#_x0000_t75" style="width:111.15pt;height:34.75pt" o:ole="">
            <v:imagedata r:id="rId53" o:title=""/>
          </v:shape>
          <o:OLEObject Type="Embed" ProgID="Equation.DSMT4" ShapeID="_x0000_i1047" DrawAspect="Content" ObjectID="_1649604197" r:id="rId54"/>
        </w:object>
      </w:r>
    </w:p>
    <w:p w:rsidR="008811F9" w:rsidRDefault="003C28BB" w:rsidP="008811F9">
      <w:pPr>
        <w:jc w:val="both"/>
      </w:pPr>
      <w:r>
        <w:t>Where</w:t>
      </w:r>
      <w:r w:rsidR="00B76820">
        <w:t xml:space="preserve"> </w:t>
      </w:r>
      <w:r w:rsidR="00744261">
        <w:t xml:space="preserve"> </w:t>
      </w:r>
      <w:r w:rsidR="00AC0C28" w:rsidRPr="00993DFB">
        <w:rPr>
          <w:position w:val="-6"/>
        </w:rPr>
        <w:object w:dxaOrig="260" w:dyaOrig="279">
          <v:shape id="_x0000_i1048" type="#_x0000_t75" style="width:12.65pt;height:13.9pt" o:ole="">
            <v:imagedata r:id="rId55" o:title=""/>
          </v:shape>
          <o:OLEObject Type="Embed" ProgID="Equation.DSMT4" ShapeID="_x0000_i1048" DrawAspect="Content" ObjectID="_1649604198" r:id="rId56"/>
        </w:object>
      </w:r>
      <w:r w:rsidR="00B76820">
        <w:t xml:space="preserve"> </w:t>
      </w:r>
      <w:r>
        <w:t xml:space="preserve"> and</w:t>
      </w:r>
      <w:r w:rsidR="00B76820">
        <w:t xml:space="preserve"> </w:t>
      </w:r>
      <w:r w:rsidR="00744261">
        <w:t xml:space="preserve"> </w:t>
      </w:r>
      <w:r w:rsidR="00AC0C28" w:rsidRPr="00993DFB">
        <w:rPr>
          <w:position w:val="-6"/>
        </w:rPr>
        <w:object w:dxaOrig="240" w:dyaOrig="279">
          <v:shape id="_x0000_i1049" type="#_x0000_t75" style="width:12pt;height:13.9pt" o:ole="">
            <v:imagedata r:id="rId57" o:title=""/>
          </v:shape>
          <o:OLEObject Type="Embed" ProgID="Equation.DSMT4" ShapeID="_x0000_i1049" DrawAspect="Content" ObjectID="_1649604199" r:id="rId58"/>
        </w:object>
      </w:r>
      <w:r>
        <w:t xml:space="preserve"> are the velocity components in the</w:t>
      </w:r>
      <w:r w:rsidR="00744261">
        <w:t xml:space="preserve"> </w:t>
      </w:r>
      <w:r w:rsidR="00744261" w:rsidRPr="00540340">
        <w:rPr>
          <w:position w:val="-6"/>
        </w:rPr>
        <w:object w:dxaOrig="200" w:dyaOrig="220">
          <v:shape id="_x0000_i1050" type="#_x0000_t75" style="width:10.75pt;height:11.35pt" o:ole="">
            <v:imagedata r:id="rId59" o:title=""/>
          </v:shape>
          <o:OLEObject Type="Embed" ProgID="Equation.DSMT4" ShapeID="_x0000_i1050" DrawAspect="Content" ObjectID="_1649604200" r:id="rId60"/>
        </w:object>
      </w:r>
      <w:r w:rsidR="00C21F6D">
        <w:rPr>
          <w:position w:val="-6"/>
        </w:rPr>
        <w:t xml:space="preserve"> </w:t>
      </w:r>
      <w:r>
        <w:t>and</w:t>
      </w:r>
      <w:r w:rsidR="00B76820">
        <w:t xml:space="preserve"> </w:t>
      </w:r>
      <w:r w:rsidR="00744261">
        <w:t xml:space="preserve"> </w:t>
      </w:r>
      <w:r w:rsidR="00744261" w:rsidRPr="00540340">
        <w:rPr>
          <w:position w:val="-10"/>
        </w:rPr>
        <w:object w:dxaOrig="220" w:dyaOrig="260">
          <v:shape id="_x0000_i1051" type="#_x0000_t75" style="width:11.35pt;height:12.65pt" o:ole="">
            <v:imagedata r:id="rId61" o:title=""/>
          </v:shape>
          <o:OLEObject Type="Embed" ProgID="Equation.DSMT4" ShapeID="_x0000_i1051" DrawAspect="Content" ObjectID="_1649604201" r:id="rId62"/>
        </w:object>
      </w:r>
      <w:r>
        <w:t xml:space="preserve"> </w:t>
      </w:r>
      <w:r w:rsidR="00B76820">
        <w:t xml:space="preserve"> </w:t>
      </w:r>
      <w:r>
        <w:t xml:space="preserve">directions, respectively. </w:t>
      </w:r>
      <w:r w:rsidR="00B76820">
        <w:t xml:space="preserve"> </w:t>
      </w:r>
      <w:r w:rsidR="00B76820" w:rsidRPr="00540340">
        <w:rPr>
          <w:position w:val="-14"/>
        </w:rPr>
        <w:object w:dxaOrig="320" w:dyaOrig="380">
          <v:shape id="_x0000_i1052" type="#_x0000_t75" style="width:15.8pt;height:18.95pt" o:ole="">
            <v:imagedata r:id="rId63" o:title=""/>
          </v:shape>
          <o:OLEObject Type="Embed" ProgID="Equation.DSMT4" ShapeID="_x0000_i1052" DrawAspect="Content" ObjectID="_1649604202" r:id="rId64"/>
        </w:object>
      </w:r>
      <w:r w:rsidR="00744261">
        <w:t xml:space="preserve"> </w:t>
      </w:r>
      <w:r w:rsidR="00B76820">
        <w:t xml:space="preserve">is the kinematic  viscosity, </w:t>
      </w:r>
      <w:r w:rsidR="00B76820" w:rsidRPr="00540340">
        <w:rPr>
          <w:position w:val="-14"/>
        </w:rPr>
        <w:object w:dxaOrig="360" w:dyaOrig="380">
          <v:shape id="_x0000_i1053" type="#_x0000_t75" style="width:18.3pt;height:18.95pt" o:ole="">
            <v:imagedata r:id="rId65" o:title=""/>
          </v:shape>
          <o:OLEObject Type="Embed" ProgID="Equation.DSMT4" ShapeID="_x0000_i1053" DrawAspect="Content" ObjectID="_1649604203" r:id="rId66"/>
        </w:object>
      </w:r>
      <w:r w:rsidR="00B76820">
        <w:t xml:space="preserve"> is the Casson fluid density,  </w:t>
      </w:r>
      <w:r w:rsidR="00BC271C" w:rsidRPr="00FB21F2">
        <w:rPr>
          <w:position w:val="-10"/>
        </w:rPr>
        <w:object w:dxaOrig="240" w:dyaOrig="320">
          <v:shape id="_x0000_i1054" type="#_x0000_t75" style="width:11.35pt;height:15.8pt" o:ole="">
            <v:imagedata r:id="rId67" o:title=""/>
          </v:shape>
          <o:OLEObject Type="Embed" ProgID="Equation.DSMT4" ShapeID="_x0000_i1054" DrawAspect="Content" ObjectID="_1649604204" r:id="rId68"/>
        </w:object>
      </w:r>
      <w:r w:rsidR="00B76820">
        <w:t>=</w:t>
      </w:r>
      <w:r w:rsidR="00B76820" w:rsidRPr="00540340">
        <w:rPr>
          <w:position w:val="-34"/>
        </w:rPr>
        <w:object w:dxaOrig="920" w:dyaOrig="780">
          <v:shape id="_x0000_i1055" type="#_x0000_t75" style="width:46.1pt;height:39.8pt" o:ole="">
            <v:imagedata r:id="rId69" o:title=""/>
          </v:shape>
          <o:OLEObject Type="Embed" ProgID="Equation.DSMT4" ShapeID="_x0000_i1055" DrawAspect="Content" ObjectID="_1649604205" r:id="rId70"/>
        </w:object>
      </w:r>
      <w:r w:rsidR="00B76820">
        <w:t xml:space="preserve">  is the parameter of Casson fluid,  </w:t>
      </w:r>
      <w:r w:rsidR="00B76820" w:rsidRPr="00540340">
        <w:rPr>
          <w:position w:val="-6"/>
        </w:rPr>
        <w:object w:dxaOrig="240" w:dyaOrig="220">
          <v:shape id="_x0000_i1056" type="#_x0000_t75" style="width:12pt;height:11.35pt" o:ole="">
            <v:imagedata r:id="rId71" o:title=""/>
          </v:shape>
          <o:OLEObject Type="Embed" ProgID="Equation.DSMT4" ShapeID="_x0000_i1056" DrawAspect="Content" ObjectID="_1649604206" r:id="rId72"/>
        </w:object>
      </w:r>
      <w:r w:rsidR="00B76820">
        <w:t xml:space="preserve"> is the electrical conductivity of the fluid,  </w:t>
      </w:r>
      <w:r w:rsidR="00B76820" w:rsidRPr="00540340">
        <w:rPr>
          <w:position w:val="-14"/>
        </w:rPr>
        <w:object w:dxaOrig="360" w:dyaOrig="380">
          <v:shape id="_x0000_i1057" type="#_x0000_t75" style="width:18.3pt;height:18.95pt" o:ole="">
            <v:imagedata r:id="rId73" o:title=""/>
          </v:shape>
          <o:OLEObject Type="Embed" ProgID="Equation.DSMT4" ShapeID="_x0000_i1057" DrawAspect="Content" ObjectID="_1649604207" r:id="rId74"/>
        </w:object>
      </w:r>
      <w:r w:rsidR="00B76820">
        <w:t xml:space="preserve"> is the thermal diffusivity,  </w:t>
      </w:r>
      <w:r w:rsidR="00B76820" w:rsidRPr="00540340">
        <w:rPr>
          <w:position w:val="-4"/>
        </w:rPr>
        <w:object w:dxaOrig="220" w:dyaOrig="260">
          <v:shape id="_x0000_i1058" type="#_x0000_t75" style="width:11.35pt;height:12.65pt" o:ole="">
            <v:imagedata r:id="rId75" o:title=""/>
          </v:shape>
          <o:OLEObject Type="Embed" ProgID="Equation.DSMT4" ShapeID="_x0000_i1058" DrawAspect="Content" ObjectID="_1649604208" r:id="rId76"/>
        </w:object>
      </w:r>
      <w:r w:rsidR="00B76820">
        <w:t xml:space="preserve"> is the temperature </w:t>
      </w:r>
      <w:r w:rsidR="00E431C5">
        <w:t xml:space="preserve">, </w:t>
      </w:r>
      <w:r w:rsidR="00B76820">
        <w:t xml:space="preserve">and </w:t>
      </w:r>
      <w:r w:rsidR="00B76820" w:rsidRPr="00540340">
        <w:rPr>
          <w:position w:val="-12"/>
        </w:rPr>
        <w:object w:dxaOrig="260" w:dyaOrig="360">
          <v:shape id="_x0000_i1059" type="#_x0000_t75" style="width:12.65pt;height:18.3pt" o:ole="">
            <v:imagedata r:id="rId77" o:title=""/>
          </v:shape>
          <o:OLEObject Type="Embed" ProgID="Equation.DSMT4" ShapeID="_x0000_i1059" DrawAspect="Content" ObjectID="_1649604209" r:id="rId78"/>
        </w:object>
      </w:r>
      <w:r w:rsidR="00B76820">
        <w:t xml:space="preserve"> is the  permeability of the porous medium.</w:t>
      </w:r>
      <w:r w:rsidR="00E43A7C">
        <w:t xml:space="preserve"> </w:t>
      </w:r>
      <w:r w:rsidR="003A39B9" w:rsidRPr="00FB21F2">
        <w:rPr>
          <w:position w:val="-12"/>
        </w:rPr>
        <w:object w:dxaOrig="2000" w:dyaOrig="380">
          <v:shape id="_x0000_i1060" type="#_x0000_t75" style="width:99.8pt;height:18.95pt" o:ole="">
            <v:imagedata r:id="rId79" o:title=""/>
          </v:shape>
          <o:OLEObject Type="Embed" ProgID="Equation.DSMT4" ShapeID="_x0000_i1060" DrawAspect="Content" ObjectID="_1649604210" r:id="rId80"/>
        </w:object>
      </w:r>
      <w:r w:rsidR="00E43A7C">
        <w:t>is  the variable permeability of</w:t>
      </w:r>
      <w:r w:rsidR="00E431C5">
        <w:t xml:space="preserve"> the </w:t>
      </w:r>
      <w:r w:rsidR="00E43A7C">
        <w:t xml:space="preserve"> porous medium, g is the gravitational force due to acceleration, </w:t>
      </w:r>
      <w:r w:rsidR="00E43A7C" w:rsidRPr="008918DE">
        <w:rPr>
          <w:position w:val="-12"/>
        </w:rPr>
        <w:object w:dxaOrig="320" w:dyaOrig="360">
          <v:shape id="_x0000_i1061" type="#_x0000_t75" style="width:15.8pt;height:18.3pt" o:ole="">
            <v:imagedata r:id="rId81" o:title=""/>
          </v:shape>
          <o:OLEObject Type="Embed" ProgID="Equation.DSMT4" ShapeID="_x0000_i1061" DrawAspect="Content" ObjectID="_1649604211" r:id="rId82"/>
        </w:object>
      </w:r>
      <w:r w:rsidR="00E43A7C">
        <w:t xml:space="preserve"> is the volumetric coefficient of thermal expansion, </w:t>
      </w:r>
      <w:r w:rsidR="00E43A7C" w:rsidRPr="008918DE">
        <w:rPr>
          <w:position w:val="-12"/>
        </w:rPr>
        <w:object w:dxaOrig="320" w:dyaOrig="360">
          <v:shape id="_x0000_i1062" type="#_x0000_t75" style="width:15.8pt;height:18.3pt" o:ole="">
            <v:imagedata r:id="rId83" o:title=""/>
          </v:shape>
          <o:OLEObject Type="Embed" ProgID="Equation.DSMT4" ShapeID="_x0000_i1062" DrawAspect="Content" ObjectID="_1649604212" r:id="rId84"/>
        </w:object>
      </w:r>
      <w:r w:rsidR="00E43A7C">
        <w:t>the coefficient of concentration expa</w:t>
      </w:r>
      <w:r w:rsidR="008C5197">
        <w:t xml:space="preserve">nsion, </w:t>
      </w:r>
      <w:r w:rsidR="008C5197" w:rsidRPr="008918DE">
        <w:rPr>
          <w:position w:val="-6"/>
        </w:rPr>
        <w:object w:dxaOrig="200" w:dyaOrig="279">
          <v:shape id="_x0000_i1063" type="#_x0000_t75" style="width:10.75pt;height:13.9pt" o:ole="">
            <v:imagedata r:id="rId85" o:title=""/>
          </v:shape>
          <o:OLEObject Type="Embed" ProgID="Equation.DSMT4" ShapeID="_x0000_i1063" DrawAspect="Content" ObjectID="_1649604213" r:id="rId86"/>
        </w:object>
      </w:r>
      <w:r w:rsidR="008C5197">
        <w:t xml:space="preserve"> is the thermal conductivity of the </w:t>
      </w:r>
      <w:r w:rsidR="008C5197">
        <w:lastRenderedPageBreak/>
        <w:t>Casson fluid,</w:t>
      </w:r>
      <w:r w:rsidR="008C5197" w:rsidRPr="008C5197">
        <w:t xml:space="preserve"> </w:t>
      </w:r>
      <w:r w:rsidR="008C5197" w:rsidRPr="008918DE">
        <w:rPr>
          <w:position w:val="-12"/>
        </w:rPr>
        <w:object w:dxaOrig="260" w:dyaOrig="360">
          <v:shape id="_x0000_i1064" type="#_x0000_t75" style="width:12.65pt;height:18.3pt" o:ole="">
            <v:imagedata r:id="rId87" o:title=""/>
          </v:shape>
          <o:OLEObject Type="Embed" ProgID="Equation.DSMT4" ShapeID="_x0000_i1064" DrawAspect="Content" ObjectID="_1649604214" r:id="rId88"/>
        </w:object>
      </w:r>
      <w:r w:rsidR="008C5197">
        <w:t xml:space="preserve"> is the </w:t>
      </w:r>
      <w:r w:rsidR="001448A0">
        <w:t>radioactive</w:t>
      </w:r>
      <w:r w:rsidR="008C5197">
        <w:t xml:space="preserve"> heat flux, </w:t>
      </w:r>
      <w:r w:rsidR="003A39B9" w:rsidRPr="00FB21F2">
        <w:rPr>
          <w:position w:val="-28"/>
        </w:rPr>
        <w:object w:dxaOrig="1660" w:dyaOrig="700">
          <v:shape id="_x0000_i1065" type="#_x0000_t75" style="width:83.35pt;height:34.75pt" o:ole="">
            <v:imagedata r:id="rId89" o:title=""/>
          </v:shape>
          <o:OLEObject Type="Embed" ProgID="Equation.DSMT4" ShapeID="_x0000_i1065" DrawAspect="Content" ObjectID="_1649604215" r:id="rId90"/>
        </w:object>
      </w:r>
      <w:r w:rsidR="008C5197">
        <w:t xml:space="preserve">is heat generation/absorption coefficient, D is the mass diffusivity and </w:t>
      </w:r>
      <w:r w:rsidR="008C5197" w:rsidRPr="008918DE">
        <w:rPr>
          <w:position w:val="-12"/>
        </w:rPr>
        <w:object w:dxaOrig="260" w:dyaOrig="360">
          <v:shape id="_x0000_i1066" type="#_x0000_t75" style="width:12.65pt;height:18.3pt" o:ole="">
            <v:imagedata r:id="rId91" o:title=""/>
          </v:shape>
          <o:OLEObject Type="Embed" ProgID="Equation.DSMT4" ShapeID="_x0000_i1066" DrawAspect="Content" ObjectID="_1649604216" r:id="rId92"/>
        </w:object>
      </w:r>
      <w:r w:rsidR="008C5197">
        <w:t xml:space="preserve"> is the rate of </w:t>
      </w:r>
      <w:r w:rsidR="00E431C5">
        <w:t xml:space="preserve"> the </w:t>
      </w:r>
      <w:r w:rsidR="008C5197">
        <w:t>chemical reaction.</w:t>
      </w:r>
    </w:p>
    <w:p w:rsidR="008B44C7" w:rsidRDefault="008B44C7" w:rsidP="008811F9">
      <w:pPr>
        <w:jc w:val="both"/>
      </w:pPr>
      <w:r>
        <w:t xml:space="preserve">The physical properties of </w:t>
      </w:r>
      <w:r w:rsidR="001448A0">
        <w:t>nana fluid</w:t>
      </w:r>
      <w:r>
        <w:t xml:space="preserve"> such as  </w:t>
      </w:r>
      <w:r w:rsidRPr="00CF04AC">
        <w:rPr>
          <w:position w:val="-14"/>
        </w:rPr>
        <w:object w:dxaOrig="1619" w:dyaOrig="380">
          <v:shape id="_x0000_i1067" type="#_x0000_t75" style="width:80.85pt;height:16.4pt" o:ole="">
            <v:imagedata r:id="rId93" o:title=""/>
          </v:shape>
          <o:OLEObject Type="Embed" ProgID="Equation.DSMT4" ShapeID="_x0000_i1067" DrawAspect="Content" ObjectID="_1649604217" r:id="rId94"/>
        </w:object>
      </w:r>
      <w:r>
        <w:t xml:space="preserve"> and </w:t>
      </w:r>
      <w:r w:rsidRPr="00CF04AC">
        <w:rPr>
          <w:position w:val="-14"/>
        </w:rPr>
        <w:object w:dxaOrig="340" w:dyaOrig="380">
          <v:shape id="_x0000_i1068" type="#_x0000_t75" style="width:16.4pt;height:16.4pt" o:ole="">
            <v:imagedata r:id="rId95" o:title=""/>
          </v:shape>
          <o:OLEObject Type="Embed" ProgID="Equation.DSMT4" ShapeID="_x0000_i1068" DrawAspect="Content" ObjectID="_1649604218" r:id="rId96"/>
        </w:object>
      </w:r>
      <w:r>
        <w:t xml:space="preserve">  are given as Khamafer [29] Abu-Nada [30], Zhang [31] Hatami [31] </w:t>
      </w:r>
    </w:p>
    <w:p w:rsidR="008811F9" w:rsidRPr="001448A0" w:rsidRDefault="00D00D48" w:rsidP="00735BA3">
      <w:pPr>
        <w:pStyle w:val="NormalWeb"/>
        <w:tabs>
          <w:tab w:val="left" w:pos="270"/>
        </w:tabs>
        <w:jc w:val="both"/>
      </w:pPr>
      <w:r w:rsidRPr="00FB21F2">
        <w:rPr>
          <w:position w:val="-68"/>
        </w:rPr>
        <w:object w:dxaOrig="7540" w:dyaOrig="1480">
          <v:shape id="_x0000_i1069" type="#_x0000_t75" style="width:376.4pt;height:73.9pt" o:ole="">
            <v:imagedata r:id="rId97" o:title=""/>
          </v:shape>
          <o:OLEObject Type="Embed" ProgID="Equation.DSMT4" ShapeID="_x0000_i1069" DrawAspect="Content" ObjectID="_1649604219" r:id="rId98"/>
        </w:object>
      </w:r>
      <w:r w:rsidR="008B44C7">
        <w:rPr>
          <w:position w:val="-44"/>
        </w:rPr>
        <w:tab/>
      </w:r>
      <w:r w:rsidR="008811F9">
        <w:rPr>
          <w:position w:val="-44"/>
        </w:rPr>
        <w:t xml:space="preserve">           (5)</w:t>
      </w:r>
      <w:r w:rsidR="008B44C7">
        <w:rPr>
          <w:position w:val="-44"/>
        </w:rPr>
        <w:tab/>
      </w:r>
      <w:r w:rsidR="008B44C7">
        <w:rPr>
          <w:position w:val="-44"/>
        </w:rPr>
        <w:tab/>
      </w:r>
      <w:r w:rsidR="008B44C7">
        <w:tab/>
      </w:r>
      <w:r w:rsidR="008B44C7">
        <w:tab/>
      </w:r>
      <w:r w:rsidR="008B44C7">
        <w:tab/>
      </w:r>
      <w:r w:rsidR="008B44C7">
        <w:tab/>
      </w:r>
      <w:r w:rsidR="008B44C7">
        <w:tab/>
      </w:r>
      <w:r w:rsidR="008B44C7">
        <w:tab/>
      </w:r>
      <w:r w:rsidR="008B44C7">
        <w:tab/>
      </w:r>
      <w:r w:rsidR="008B44C7">
        <w:tab/>
      </w:r>
      <w:r w:rsidR="008B44C7">
        <w:tab/>
      </w:r>
      <w:r w:rsidR="008B44C7">
        <w:tab/>
      </w:r>
      <w:r w:rsidR="008B44C7">
        <w:tab/>
        <w:t xml:space="preserve">                                             </w:t>
      </w:r>
      <w:r w:rsidR="00E44993">
        <w:t xml:space="preserve">                               </w:t>
      </w:r>
      <w:r w:rsidR="008B44C7" w:rsidRPr="001448A0">
        <w:t xml:space="preserve">Where </w:t>
      </w:r>
      <w:r w:rsidR="008B44C7" w:rsidRPr="001448A0">
        <w:rPr>
          <w:position w:val="-14"/>
        </w:rPr>
        <w:object w:dxaOrig="320" w:dyaOrig="380">
          <v:shape id="_x0000_i1070" type="#_x0000_t75" style="width:15.8pt;height:16.4pt" o:ole="">
            <v:imagedata r:id="rId99" o:title=""/>
          </v:shape>
          <o:OLEObject Type="Embed" ProgID="Equation.DSMT4" ShapeID="_x0000_i1070" DrawAspect="Content" ObjectID="_1649604220" r:id="rId100"/>
        </w:object>
      </w:r>
      <w:r w:rsidR="008B44C7" w:rsidRPr="001448A0">
        <w:t xml:space="preserve">  is the density of the base fluid,</w:t>
      </w:r>
      <w:r w:rsidR="008B44C7" w:rsidRPr="001448A0">
        <w:rPr>
          <w:position w:val="-12"/>
        </w:rPr>
        <w:object w:dxaOrig="280" w:dyaOrig="360">
          <v:shape id="_x0000_i1071" type="#_x0000_t75" style="width:13.9pt;height:18.95pt" o:ole="">
            <v:imagedata r:id="rId101" o:title=""/>
          </v:shape>
          <o:OLEObject Type="Embed" ProgID="Equation.DSMT4" ShapeID="_x0000_i1071" DrawAspect="Content" ObjectID="_1649604221" r:id="rId102"/>
        </w:object>
      </w:r>
      <w:r w:rsidR="008B44C7" w:rsidRPr="001448A0">
        <w:t xml:space="preserve"> is the density of the nanoparticle, </w:t>
      </w:r>
      <w:r w:rsidR="008B44C7" w:rsidRPr="001448A0">
        <w:rPr>
          <w:position w:val="-14"/>
        </w:rPr>
        <w:object w:dxaOrig="320" w:dyaOrig="380">
          <v:shape id="_x0000_i1072" type="#_x0000_t75" style="width:15.8pt;height:16.4pt" o:ole="">
            <v:imagedata r:id="rId103" o:title=""/>
          </v:shape>
          <o:OLEObject Type="Embed" ProgID="Equation.DSMT4" ShapeID="_x0000_i1072" DrawAspect="Content" ObjectID="_1649604222" r:id="rId104"/>
        </w:object>
      </w:r>
      <w:r w:rsidR="008B44C7" w:rsidRPr="001448A0">
        <w:t xml:space="preserve"> is</w:t>
      </w:r>
      <w:r w:rsidR="002150CE">
        <w:t xml:space="preserve"> the </w:t>
      </w:r>
      <w:r w:rsidR="008B44C7" w:rsidRPr="001448A0">
        <w:t xml:space="preserve"> viscosity of the base fluid,</w:t>
      </w:r>
      <w:r w:rsidR="00A159E0" w:rsidRPr="001448A0">
        <w:t xml:space="preserve"> </w:t>
      </w:r>
      <w:r w:rsidR="008E2B46" w:rsidRPr="001448A0">
        <w:t>where is</w:t>
      </w:r>
      <w:r w:rsidR="00672258">
        <w:t xml:space="preserve"> </w:t>
      </w:r>
      <w:r w:rsidR="00A159E0" w:rsidRPr="001448A0">
        <w:t xml:space="preserve"> the nanoparticle</w:t>
      </w:r>
      <w:r w:rsidR="00A159E0" w:rsidRPr="001448A0">
        <w:rPr>
          <w:position w:val="-10"/>
        </w:rPr>
        <w:t xml:space="preserve"> </w:t>
      </w:r>
      <w:r w:rsidR="008B44C7" w:rsidRPr="001448A0">
        <w:rPr>
          <w:position w:val="-10"/>
        </w:rPr>
        <w:object w:dxaOrig="200" w:dyaOrig="320">
          <v:shape id="_x0000_i1073" type="#_x0000_t75" style="width:10.75pt;height:15.8pt" o:ole="">
            <v:imagedata r:id="rId105" o:title=""/>
          </v:shape>
          <o:OLEObject Type="Embed" ProgID="Equation.DSMT4" ShapeID="_x0000_i1073" DrawAspect="Content" ObjectID="_1649604223" r:id="rId106"/>
        </w:object>
      </w:r>
      <w:r w:rsidR="008B44C7" w:rsidRPr="001448A0">
        <w:t xml:space="preserve"> is the volume of the function of nanoparticles,</w:t>
      </w:r>
      <w:r w:rsidR="008B44C7" w:rsidRPr="001448A0">
        <w:rPr>
          <w:position w:val="-14"/>
        </w:rPr>
        <w:object w:dxaOrig="1639" w:dyaOrig="380">
          <v:shape id="_x0000_i1074" type="#_x0000_t75" style="width:83.35pt;height:16.4pt" o:ole="">
            <v:imagedata r:id="rId107" o:title=""/>
          </v:shape>
          <o:OLEObject Type="Embed" ProgID="Equation.DSMT4" ShapeID="_x0000_i1074" DrawAspect="Content" ObjectID="_1649604224" r:id="rId108"/>
        </w:object>
      </w:r>
      <w:r w:rsidR="008B44C7" w:rsidRPr="001448A0">
        <w:t xml:space="preserve">are the heat  capacitance  of the base fluid and nanoparticle respectively and </w:t>
      </w:r>
      <w:r w:rsidR="008B44C7" w:rsidRPr="001448A0">
        <w:rPr>
          <w:position w:val="-14"/>
        </w:rPr>
        <w:object w:dxaOrig="600" w:dyaOrig="380">
          <v:shape id="_x0000_i1075" type="#_x0000_t75" style="width:29.7pt;height:16.4pt" o:ole="">
            <v:imagedata r:id="rId109" o:title=""/>
          </v:shape>
          <o:OLEObject Type="Embed" ProgID="Equation.DSMT4" ShapeID="_x0000_i1075" DrawAspect="Content" ObjectID="_1649604225" r:id="rId110"/>
        </w:object>
      </w:r>
      <w:r w:rsidR="008B44C7" w:rsidRPr="001448A0">
        <w:t>are thermal conductivities of  the base fluid and nanoparticle respectively.</w:t>
      </w:r>
      <w:r w:rsidR="007421D2" w:rsidRPr="001448A0">
        <w:t xml:space="preserve"> </w:t>
      </w:r>
      <w:r w:rsidR="005F1825" w:rsidRPr="005F1825">
        <w:t xml:space="preserve">Different states of nanoparticles and various equations for warm conductivity and dynamic consistency can be found in the referenced referred to thus. The successful </w:t>
      </w:r>
      <w:r w:rsidR="00672258" w:rsidRPr="005F1825">
        <w:t>temperate</w:t>
      </w:r>
      <w:r w:rsidR="005F1825" w:rsidRPr="005F1825">
        <w:t xml:space="preserve"> conductivity of the nanofluid given by Hamilton, which is of the structure </w:t>
      </w:r>
      <w:r w:rsidR="00672258" w:rsidRPr="005F1825">
        <w:t>the</w:t>
      </w:r>
      <w:r w:rsidR="005F1825" w:rsidRPr="005F1825">
        <w:t xml:space="preserve"> thermo physical </w:t>
      </w:r>
      <w:r w:rsidR="00672258" w:rsidRPr="005F1825">
        <w:t>property</w:t>
      </w:r>
      <w:r w:rsidR="005F1825" w:rsidRPr="005F1825">
        <w:t xml:space="preserve"> of various base liquids and </w:t>
      </w:r>
      <w:r w:rsidR="00672258">
        <w:t>nano</w:t>
      </w:r>
      <w:r w:rsidR="002150CE">
        <w:t>partic</w:t>
      </w:r>
      <w:r w:rsidR="008C4A88">
        <w:t xml:space="preserve">les </w:t>
      </w:r>
      <w:r w:rsidR="00D875FA">
        <w:t xml:space="preserve">has </w:t>
      </w:r>
      <w:r w:rsidR="00D875FA" w:rsidRPr="005F1825">
        <w:t>appeared</w:t>
      </w:r>
      <w:r w:rsidR="005F1825" w:rsidRPr="005F1825">
        <w:t xml:space="preserve"> in table 1.</w:t>
      </w:r>
    </w:p>
    <w:p w:rsidR="0047428E" w:rsidRDefault="0047428E" w:rsidP="0047428E">
      <w:pPr>
        <w:spacing w:after="0" w:line="360" w:lineRule="auto"/>
        <w:jc w:val="center"/>
        <w:rPr>
          <w:rFonts w:ascii="Times New Roman" w:hAnsi="Times New Roman" w:cs="Times New Roman"/>
          <w:b/>
          <w:color w:val="000000" w:themeColor="text1"/>
          <w:sz w:val="24"/>
          <w:szCs w:val="24"/>
        </w:rPr>
      </w:pPr>
      <w:r w:rsidRPr="005F79A2">
        <w:rPr>
          <w:rFonts w:ascii="Times New Roman" w:hAnsi="Times New Roman" w:cs="Times New Roman"/>
          <w:b/>
          <w:color w:val="000000" w:themeColor="text1"/>
          <w:sz w:val="24"/>
          <w:szCs w:val="24"/>
        </w:rPr>
        <w:t xml:space="preserve">Numerical values of </w:t>
      </w:r>
      <w:r>
        <w:rPr>
          <w:rFonts w:ascii="Times New Roman" w:hAnsi="Times New Roman" w:cs="Times New Roman"/>
          <w:b/>
          <w:color w:val="000000" w:themeColor="text1"/>
          <w:sz w:val="24"/>
          <w:szCs w:val="24"/>
        </w:rPr>
        <w:t>nanoparticles</w:t>
      </w:r>
      <w:r w:rsidRPr="005F79A2">
        <w:rPr>
          <w:rFonts w:ascii="Times New Roman" w:hAnsi="Times New Roman" w:cs="Times New Roman"/>
          <w:b/>
          <w:color w:val="000000" w:themeColor="text1"/>
          <w:sz w:val="24"/>
          <w:szCs w:val="24"/>
        </w:rPr>
        <w:t xml:space="preserve"> and water</w:t>
      </w:r>
    </w:p>
    <w:p w:rsidR="0047428E" w:rsidRPr="005F79A2" w:rsidRDefault="0047428E" w:rsidP="00460E51">
      <w:pPr>
        <w:spacing w:after="0" w:line="360" w:lineRule="auto"/>
        <w:rPr>
          <w:rFonts w:ascii="Times New Roman" w:hAnsi="Times New Roman" w:cs="Times New Roman"/>
          <w:b/>
          <w:color w:val="000000" w:themeColor="text1"/>
          <w:sz w:val="24"/>
          <w:szCs w:val="24"/>
        </w:rPr>
      </w:pPr>
    </w:p>
    <w:tbl>
      <w:tblPr>
        <w:tblStyle w:val="TableGrid"/>
        <w:tblW w:w="0" w:type="auto"/>
        <w:tblLook w:val="04A0"/>
      </w:tblPr>
      <w:tblGrid>
        <w:gridCol w:w="1848"/>
        <w:gridCol w:w="1848"/>
        <w:gridCol w:w="1848"/>
        <w:gridCol w:w="1849"/>
        <w:gridCol w:w="1849"/>
      </w:tblGrid>
      <w:tr w:rsidR="0047428E" w:rsidRPr="005F79A2" w:rsidTr="00A43289">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Thermo</w:t>
            </w:r>
            <w:r>
              <w:rPr>
                <w:rFonts w:ascii="Times New Roman" w:hAnsi="Times New Roman" w:cs="Times New Roman"/>
                <w:color w:val="000000" w:themeColor="text1"/>
                <w:sz w:val="24"/>
                <w:szCs w:val="24"/>
              </w:rPr>
              <w:t xml:space="preserve"> </w:t>
            </w:r>
            <w:r w:rsidRPr="005F79A2">
              <w:rPr>
                <w:rFonts w:ascii="Times New Roman" w:hAnsi="Times New Roman" w:cs="Times New Roman"/>
                <w:color w:val="000000" w:themeColor="text1"/>
                <w:sz w:val="24"/>
                <w:szCs w:val="24"/>
              </w:rPr>
              <w:t>physical properties</w:t>
            </w:r>
          </w:p>
        </w:tc>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 xml:space="preserve">Fluid phase water </w:t>
            </w:r>
          </w:p>
        </w:tc>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w:t>
            </w:r>
          </w:p>
        </w:tc>
        <w:tc>
          <w:tcPr>
            <w:tcW w:w="1849"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Al</w:t>
            </w:r>
            <w:r w:rsidRPr="005F79A2">
              <w:rPr>
                <w:rFonts w:ascii="Times New Roman" w:hAnsi="Times New Roman" w:cs="Times New Roman"/>
                <w:color w:val="000000" w:themeColor="text1"/>
                <w:sz w:val="24"/>
                <w:szCs w:val="24"/>
                <w:vertAlign w:val="subscript"/>
              </w:rPr>
              <w:t>2</w:t>
            </w:r>
            <w:r w:rsidRPr="005F79A2">
              <w:rPr>
                <w:rFonts w:ascii="Times New Roman" w:hAnsi="Times New Roman" w:cs="Times New Roman"/>
                <w:color w:val="000000" w:themeColor="text1"/>
                <w:sz w:val="24"/>
                <w:szCs w:val="24"/>
              </w:rPr>
              <w:t>O</w:t>
            </w:r>
            <w:r w:rsidRPr="005F79A2">
              <w:rPr>
                <w:rFonts w:ascii="Times New Roman" w:hAnsi="Times New Roman" w:cs="Times New Roman"/>
                <w:color w:val="000000" w:themeColor="text1"/>
                <w:sz w:val="24"/>
                <w:szCs w:val="24"/>
                <w:vertAlign w:val="subscript"/>
              </w:rPr>
              <w:t>3</w:t>
            </w:r>
          </w:p>
        </w:tc>
        <w:tc>
          <w:tcPr>
            <w:tcW w:w="1849"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Ni</w:t>
            </w:r>
          </w:p>
        </w:tc>
      </w:tr>
      <w:tr w:rsidR="0047428E" w:rsidRPr="005F79A2" w:rsidTr="00A43289">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C</w:t>
            </w:r>
            <w:r w:rsidRPr="005F79A2">
              <w:rPr>
                <w:rFonts w:ascii="Times New Roman" w:hAnsi="Times New Roman" w:cs="Times New Roman"/>
                <w:color w:val="000000" w:themeColor="text1"/>
                <w:sz w:val="24"/>
                <w:szCs w:val="24"/>
                <w:vertAlign w:val="subscript"/>
              </w:rPr>
              <w:t>p</w:t>
            </w:r>
            <w:r w:rsidRPr="005F79A2">
              <w:rPr>
                <w:rFonts w:ascii="Times New Roman" w:hAnsi="Times New Roman" w:cs="Times New Roman"/>
                <w:color w:val="000000" w:themeColor="text1"/>
                <w:sz w:val="24"/>
                <w:szCs w:val="24"/>
              </w:rPr>
              <w:t>(Þ j=kg) K</w:t>
            </w:r>
          </w:p>
        </w:tc>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417</w:t>
            </w:r>
            <w:r>
              <w:rPr>
                <w:rFonts w:ascii="Times New Roman" w:hAnsi="Times New Roman" w:cs="Times New Roman"/>
                <w:color w:val="000000" w:themeColor="text1"/>
                <w:sz w:val="24"/>
                <w:szCs w:val="24"/>
              </w:rPr>
              <w:t>8</w:t>
            </w:r>
          </w:p>
        </w:tc>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384</w:t>
            </w:r>
          </w:p>
        </w:tc>
        <w:tc>
          <w:tcPr>
            <w:tcW w:w="1849"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76</w:t>
            </w:r>
            <w:r>
              <w:rPr>
                <w:rFonts w:ascii="Times New Roman" w:hAnsi="Times New Roman" w:cs="Times New Roman"/>
                <w:color w:val="000000" w:themeColor="text1"/>
                <w:sz w:val="24"/>
                <w:szCs w:val="24"/>
              </w:rPr>
              <w:t>4</w:t>
            </w:r>
          </w:p>
        </w:tc>
        <w:tc>
          <w:tcPr>
            <w:tcW w:w="1849"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44</w:t>
            </w:r>
            <w:r>
              <w:rPr>
                <w:rFonts w:ascii="Times New Roman" w:hAnsi="Times New Roman" w:cs="Times New Roman"/>
                <w:color w:val="000000" w:themeColor="text1"/>
                <w:sz w:val="24"/>
                <w:szCs w:val="24"/>
              </w:rPr>
              <w:t>5</w:t>
            </w:r>
          </w:p>
        </w:tc>
      </w:tr>
      <w:tr w:rsidR="0047428E" w:rsidRPr="005F79A2" w:rsidTr="00A43289">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ρ (kg/m³)</w:t>
            </w:r>
          </w:p>
        </w:tc>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997.2</w:t>
            </w:r>
          </w:p>
        </w:tc>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8934</w:t>
            </w:r>
          </w:p>
        </w:tc>
        <w:tc>
          <w:tcPr>
            <w:tcW w:w="1849"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397</w:t>
            </w:r>
            <w:r>
              <w:rPr>
                <w:rFonts w:ascii="Times New Roman" w:hAnsi="Times New Roman" w:cs="Times New Roman"/>
                <w:color w:val="000000" w:themeColor="text1"/>
                <w:sz w:val="24"/>
                <w:szCs w:val="24"/>
              </w:rPr>
              <w:t>1</w:t>
            </w:r>
          </w:p>
        </w:tc>
        <w:tc>
          <w:tcPr>
            <w:tcW w:w="1849"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890</w:t>
            </w:r>
            <w:r>
              <w:rPr>
                <w:rFonts w:ascii="Times New Roman" w:hAnsi="Times New Roman" w:cs="Times New Roman"/>
                <w:color w:val="000000" w:themeColor="text1"/>
                <w:sz w:val="24"/>
                <w:szCs w:val="24"/>
              </w:rPr>
              <w:t>1</w:t>
            </w:r>
          </w:p>
        </w:tc>
      </w:tr>
      <w:tr w:rsidR="0047428E" w:rsidRPr="005F79A2" w:rsidTr="00A43289">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k (W/m</w:t>
            </w:r>
            <w:r w:rsidR="00155D5A">
              <w:rPr>
                <w:rFonts w:ascii="Times New Roman" w:hAnsi="Times New Roman" w:cs="Times New Roman"/>
                <w:color w:val="000000" w:themeColor="text1"/>
                <w:sz w:val="24"/>
                <w:szCs w:val="24"/>
              </w:rPr>
              <w:t xml:space="preserve"> </w:t>
            </w:r>
            <w:r w:rsidRPr="005F79A2">
              <w:rPr>
                <w:rFonts w:ascii="Times New Roman" w:hAnsi="Times New Roman" w:cs="Times New Roman"/>
                <w:color w:val="000000" w:themeColor="text1"/>
                <w:sz w:val="24"/>
                <w:szCs w:val="24"/>
              </w:rPr>
              <w:t>K)</w:t>
            </w:r>
          </w:p>
        </w:tc>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0:61</w:t>
            </w:r>
            <w:r>
              <w:rPr>
                <w:rFonts w:ascii="Times New Roman" w:hAnsi="Times New Roman" w:cs="Times New Roman"/>
                <w:color w:val="000000" w:themeColor="text1"/>
                <w:sz w:val="24"/>
                <w:szCs w:val="24"/>
              </w:rPr>
              <w:t>4</w:t>
            </w:r>
          </w:p>
        </w:tc>
        <w:tc>
          <w:tcPr>
            <w:tcW w:w="1848"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401</w:t>
            </w:r>
          </w:p>
        </w:tc>
        <w:tc>
          <w:tcPr>
            <w:tcW w:w="1849"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1</w:t>
            </w:r>
          </w:p>
        </w:tc>
        <w:tc>
          <w:tcPr>
            <w:tcW w:w="1849" w:type="dxa"/>
          </w:tcPr>
          <w:p w:rsidR="0047428E" w:rsidRPr="005F79A2" w:rsidRDefault="0047428E" w:rsidP="00A43289">
            <w:pPr>
              <w:spacing w:line="360" w:lineRule="auto"/>
              <w:jc w:val="center"/>
              <w:rPr>
                <w:rFonts w:ascii="Times New Roman" w:hAnsi="Times New Roman" w:cs="Times New Roman"/>
                <w:color w:val="000000" w:themeColor="text1"/>
                <w:sz w:val="24"/>
                <w:szCs w:val="24"/>
              </w:rPr>
            </w:pPr>
            <w:r w:rsidRPr="005F79A2">
              <w:rPr>
                <w:rFonts w:ascii="Times New Roman" w:hAnsi="Times New Roman" w:cs="Times New Roman"/>
                <w:color w:val="000000" w:themeColor="text1"/>
                <w:sz w:val="24"/>
                <w:szCs w:val="24"/>
              </w:rPr>
              <w:t>90.</w:t>
            </w:r>
            <w:r>
              <w:rPr>
                <w:rFonts w:ascii="Times New Roman" w:hAnsi="Times New Roman" w:cs="Times New Roman"/>
                <w:color w:val="000000" w:themeColor="text1"/>
                <w:sz w:val="24"/>
                <w:szCs w:val="24"/>
              </w:rPr>
              <w:t>6</w:t>
            </w:r>
          </w:p>
        </w:tc>
      </w:tr>
    </w:tbl>
    <w:p w:rsidR="00332DC3" w:rsidRDefault="00535589" w:rsidP="00735BA3">
      <w:pPr>
        <w:pStyle w:val="NormalWeb"/>
        <w:tabs>
          <w:tab w:val="left" w:pos="270"/>
        </w:tabs>
        <w:jc w:val="both"/>
      </w:pPr>
      <w:r>
        <w:t>The appropriate boundary conditions for the problem are given by</w:t>
      </w:r>
    </w:p>
    <w:p w:rsidR="00535589" w:rsidRDefault="00535589" w:rsidP="005D4554">
      <w:pPr>
        <w:jc w:val="both"/>
        <w:rPr>
          <w:position w:val="-64"/>
        </w:rPr>
      </w:pPr>
      <w:r>
        <w:t xml:space="preserve">            </w:t>
      </w:r>
      <w:r w:rsidR="00AC0C28" w:rsidRPr="00993DFB">
        <w:rPr>
          <w:position w:val="-64"/>
        </w:rPr>
        <w:object w:dxaOrig="3560" w:dyaOrig="1460">
          <v:shape id="_x0000_i1076" type="#_x0000_t75" style="width:177.45pt;height:73.25pt" o:ole="">
            <v:imagedata r:id="rId111" o:title=""/>
          </v:shape>
          <o:OLEObject Type="Embed" ProgID="Equation.DSMT4" ShapeID="_x0000_i1076" DrawAspect="Content" ObjectID="_1649604226" r:id="rId112"/>
        </w:object>
      </w:r>
    </w:p>
    <w:p w:rsidR="00D80BE8" w:rsidRDefault="00DC794D" w:rsidP="005D4554">
      <w:pPr>
        <w:jc w:val="both"/>
      </w:pPr>
      <w:r>
        <w:t xml:space="preserve">            </w:t>
      </w:r>
      <w:r w:rsidR="00D80BE8" w:rsidRPr="008918DE">
        <w:rPr>
          <w:position w:val="-12"/>
        </w:rPr>
        <w:object w:dxaOrig="3660" w:dyaOrig="360">
          <v:shape id="_x0000_i1077" type="#_x0000_t75" style="width:182.55pt;height:18.3pt" o:ole="">
            <v:imagedata r:id="rId113" o:title=""/>
          </v:shape>
          <o:OLEObject Type="Embed" ProgID="Equation.DSMT4" ShapeID="_x0000_i1077" DrawAspect="Content" ObjectID="_1649604227" r:id="rId114"/>
        </w:object>
      </w:r>
      <w:r w:rsidR="008811F9">
        <w:rPr>
          <w:position w:val="-12"/>
        </w:rPr>
        <w:t xml:space="preserve">                                                                                      (6)</w:t>
      </w:r>
    </w:p>
    <w:p w:rsidR="00D80BE8" w:rsidRDefault="00DC794D" w:rsidP="005D4554">
      <w:pPr>
        <w:jc w:val="both"/>
      </w:pPr>
      <w:r>
        <w:lastRenderedPageBreak/>
        <w:t xml:space="preserve">            </w:t>
      </w:r>
      <w:r w:rsidR="00947787" w:rsidRPr="00C9234D">
        <w:rPr>
          <w:position w:val="-66"/>
        </w:rPr>
        <w:object w:dxaOrig="4760" w:dyaOrig="1800">
          <v:shape id="_x0000_i1078" type="#_x0000_t75" style="width:237.45pt;height:90.3pt" o:ole="">
            <v:imagedata r:id="rId115" o:title=""/>
          </v:shape>
          <o:OLEObject Type="Embed" ProgID="Equation.DSMT4" ShapeID="_x0000_i1078" DrawAspect="Content" ObjectID="_1649604228" r:id="rId116"/>
        </w:object>
      </w:r>
    </w:p>
    <w:p w:rsidR="009774A7" w:rsidRDefault="00A5045E" w:rsidP="005D4554">
      <w:pPr>
        <w:jc w:val="both"/>
      </w:pPr>
      <w:r>
        <w:t xml:space="preserve">Here </w:t>
      </w:r>
      <w:r w:rsidR="00450CA2" w:rsidRPr="006D7E9D">
        <w:rPr>
          <w:position w:val="-12"/>
        </w:rPr>
        <w:object w:dxaOrig="3080" w:dyaOrig="380">
          <v:shape id="_x0000_i1079" type="#_x0000_t75" style="width:154.75pt;height:18.95pt" o:ole="">
            <v:imagedata r:id="rId117" o:title=""/>
          </v:shape>
          <o:OLEObject Type="Embed" ProgID="Equation.DSMT4" ShapeID="_x0000_i1079" DrawAspect="Content" ObjectID="_1649604229" r:id="rId118"/>
        </w:object>
      </w:r>
      <w:r w:rsidR="00450CA2">
        <w:t xml:space="preserve"> </w:t>
      </w:r>
      <w:r>
        <w:t>de</w:t>
      </w:r>
      <w:r w:rsidR="00185AC3">
        <w:t xml:space="preserve">notes velocity slip factor with </w:t>
      </w:r>
      <w:r>
        <w:t>constant</w:t>
      </w:r>
      <w:r w:rsidRPr="008918DE">
        <w:rPr>
          <w:position w:val="-12"/>
        </w:rPr>
        <w:object w:dxaOrig="340" w:dyaOrig="360">
          <v:shape id="_x0000_i1080" type="#_x0000_t75" style="width:17.05pt;height:18.3pt" o:ole="">
            <v:imagedata r:id="rId119" o:title=""/>
          </v:shape>
          <o:OLEObject Type="Embed" ProgID="Equation.DSMT4" ShapeID="_x0000_i1080" DrawAspect="Content" ObjectID="_1649604230" r:id="rId120"/>
        </w:object>
      </w:r>
      <w:r>
        <w:t xml:space="preserve">.  </w:t>
      </w:r>
      <w:r w:rsidR="00450CA2" w:rsidRPr="006D7E9D">
        <w:rPr>
          <w:position w:val="-14"/>
        </w:rPr>
        <w:object w:dxaOrig="2760" w:dyaOrig="400">
          <v:shape id="_x0000_i1081" type="#_x0000_t75" style="width:138.3pt;height:18.95pt" o:ole="">
            <v:imagedata r:id="rId121" o:title=""/>
          </v:shape>
          <o:OLEObject Type="Embed" ProgID="Equation.DSMT4" ShapeID="_x0000_i1081" DrawAspect="Content" ObjectID="_1649604231" r:id="rId122"/>
        </w:object>
      </w:r>
      <w:r w:rsidR="00062820">
        <w:t xml:space="preserve"> and </w:t>
      </w:r>
      <w:r w:rsidR="00450CA2" w:rsidRPr="006D7E9D">
        <w:rPr>
          <w:position w:val="-12"/>
        </w:rPr>
        <w:object w:dxaOrig="2700" w:dyaOrig="380">
          <v:shape id="_x0000_i1082" type="#_x0000_t75" style="width:134.55pt;height:18.95pt" o:ole="">
            <v:imagedata r:id="rId123" o:title=""/>
          </v:shape>
          <o:OLEObject Type="Embed" ProgID="Equation.DSMT4" ShapeID="_x0000_i1082" DrawAspect="Content" ObjectID="_1649604232" r:id="rId124"/>
        </w:object>
      </w:r>
      <w:r w:rsidR="00062820">
        <w:t xml:space="preserve"> represents the  convective heat and mass transfer with </w:t>
      </w:r>
      <w:r w:rsidR="00062820" w:rsidRPr="008918DE">
        <w:rPr>
          <w:position w:val="-12"/>
        </w:rPr>
        <w:object w:dxaOrig="600" w:dyaOrig="360">
          <v:shape id="_x0000_i1083" type="#_x0000_t75" style="width:29.7pt;height:18.3pt" o:ole="">
            <v:imagedata r:id="rId125" o:title=""/>
          </v:shape>
          <o:OLEObject Type="Embed" ProgID="Equation.DSMT4" ShapeID="_x0000_i1083" DrawAspect="Content" ObjectID="_1649604233" r:id="rId126"/>
        </w:object>
      </w:r>
      <w:r w:rsidR="00062820">
        <w:t xml:space="preserve"> being constants,  </w:t>
      </w:r>
      <w:r w:rsidR="00450CA2" w:rsidRPr="006D7E9D">
        <w:rPr>
          <w:position w:val="-14"/>
        </w:rPr>
        <w:object w:dxaOrig="2659" w:dyaOrig="400">
          <v:shape id="_x0000_i1084" type="#_x0000_t75" style="width:132.65pt;height:18.95pt" o:ole="">
            <v:imagedata r:id="rId127" o:title=""/>
          </v:shape>
          <o:OLEObject Type="Embed" ProgID="Equation.DSMT4" ShapeID="_x0000_i1084" DrawAspect="Content" ObjectID="_1649604234" r:id="rId128"/>
        </w:object>
      </w:r>
      <w:r w:rsidR="00450CA2">
        <w:t xml:space="preserve"> </w:t>
      </w:r>
      <w:r w:rsidR="00062820">
        <w:t xml:space="preserve">in  which </w:t>
      </w:r>
      <w:r w:rsidR="00062820" w:rsidRPr="008918DE">
        <w:rPr>
          <w:position w:val="-12"/>
        </w:rPr>
        <w:object w:dxaOrig="260" w:dyaOrig="360">
          <v:shape id="_x0000_i1085" type="#_x0000_t75" style="width:12.65pt;height:18.3pt" o:ole="">
            <v:imagedata r:id="rId129" o:title=""/>
          </v:shape>
          <o:OLEObject Type="Embed" ProgID="Equation.DSMT4" ShapeID="_x0000_i1085" DrawAspect="Content" ObjectID="_1649604235" r:id="rId130"/>
        </w:object>
      </w:r>
      <w:r w:rsidR="00062820">
        <w:t xml:space="preserve"> </w:t>
      </w:r>
      <w:r w:rsidR="00DD653E">
        <w:t>being reference temperature and</w:t>
      </w:r>
      <w:r w:rsidR="00450CA2" w:rsidRPr="00450CA2">
        <w:t xml:space="preserve"> </w:t>
      </w:r>
      <w:r w:rsidR="00450CA2" w:rsidRPr="006D7E9D">
        <w:rPr>
          <w:position w:val="-6"/>
        </w:rPr>
        <w:object w:dxaOrig="1020" w:dyaOrig="279">
          <v:shape id="_x0000_i1086" type="#_x0000_t75" style="width:51.15pt;height:13.9pt" o:ole="">
            <v:imagedata r:id="rId131" o:title=""/>
          </v:shape>
          <o:OLEObject Type="Embed" ProgID="Equation.DSMT4" ShapeID="_x0000_i1086" DrawAspect="Content" ObjectID="_1649604236" r:id="rId132"/>
        </w:object>
      </w:r>
      <w:r w:rsidR="00DD653E">
        <w:t xml:space="preserve"> and </w:t>
      </w:r>
      <w:r w:rsidR="00450CA2" w:rsidRPr="006D7E9D">
        <w:rPr>
          <w:position w:val="-12"/>
        </w:rPr>
        <w:object w:dxaOrig="2799" w:dyaOrig="380">
          <v:shape id="_x0000_i1087" type="#_x0000_t75" style="width:140.85pt;height:18.95pt" o:ole="">
            <v:imagedata r:id="rId133" o:title=""/>
          </v:shape>
          <o:OLEObject Type="Embed" ProgID="Equation.DSMT4" ShapeID="_x0000_i1087" DrawAspect="Content" ObjectID="_1649604237" r:id="rId134"/>
        </w:object>
      </w:r>
      <w:r w:rsidR="00DD653E">
        <w:t xml:space="preserve"> with  </w:t>
      </w:r>
      <w:r w:rsidR="00DD653E" w:rsidRPr="008918DE">
        <w:rPr>
          <w:position w:val="-12"/>
        </w:rPr>
        <w:object w:dxaOrig="300" w:dyaOrig="360">
          <v:shape id="_x0000_i1088" type="#_x0000_t75" style="width:14.55pt;height:18.3pt" o:ole="">
            <v:imagedata r:id="rId135" o:title=""/>
          </v:shape>
          <o:OLEObject Type="Embed" ProgID="Equation.DSMT4" ShapeID="_x0000_i1088" DrawAspect="Content" ObjectID="_1649604238" r:id="rId136"/>
        </w:object>
      </w:r>
      <w:r w:rsidR="00DD653E">
        <w:t xml:space="preserve"> being reference concentration</w:t>
      </w:r>
      <w:r w:rsidR="008464AF">
        <w:t>.</w:t>
      </w:r>
    </w:p>
    <w:p w:rsidR="00D66ADF" w:rsidRPr="000A0F82" w:rsidRDefault="00DE5E1B" w:rsidP="005D4554">
      <w:pPr>
        <w:jc w:val="both"/>
        <w:rPr>
          <w:rFonts w:ascii="Times New Roman" w:hAnsi="Times New Roman" w:cs="Times New Roman"/>
        </w:rPr>
      </w:pPr>
      <w:r w:rsidRPr="000A0F82">
        <w:rPr>
          <w:rFonts w:ascii="Times New Roman" w:hAnsi="Times New Roman" w:cs="Times New Roman"/>
        </w:rPr>
        <w:t xml:space="preserve">The </w:t>
      </w:r>
      <w:r w:rsidR="008D2477" w:rsidRPr="000A0F82">
        <w:rPr>
          <w:rFonts w:ascii="Times New Roman" w:hAnsi="Times New Roman" w:cs="Times New Roman"/>
        </w:rPr>
        <w:t>radioactive</w:t>
      </w:r>
      <w:r w:rsidR="00D66ADF" w:rsidRPr="000A0F82">
        <w:rPr>
          <w:rFonts w:ascii="Times New Roman" w:hAnsi="Times New Roman" w:cs="Times New Roman"/>
        </w:rPr>
        <w:t xml:space="preserve"> heat flux </w:t>
      </w:r>
      <w:r w:rsidR="00D66ADF" w:rsidRPr="000A0F82">
        <w:rPr>
          <w:rFonts w:ascii="Times New Roman" w:hAnsi="Times New Roman" w:cs="Times New Roman"/>
          <w:position w:val="-12"/>
        </w:rPr>
        <w:object w:dxaOrig="260" w:dyaOrig="360">
          <v:shape id="_x0000_i1089" type="#_x0000_t75" style="width:12.65pt;height:18.3pt" o:ole="">
            <v:imagedata r:id="rId137" o:title=""/>
          </v:shape>
          <o:OLEObject Type="Embed" ProgID="Equation.DSMT4" ShapeID="_x0000_i1089" DrawAspect="Content" ObjectID="_1649604239" r:id="rId138"/>
        </w:object>
      </w:r>
      <w:r w:rsidR="00D66ADF" w:rsidRPr="000A0F82">
        <w:rPr>
          <w:rFonts w:ascii="Times New Roman" w:hAnsi="Times New Roman" w:cs="Times New Roman"/>
        </w:rPr>
        <w:t xml:space="preserve"> described according is give as </w:t>
      </w:r>
      <w:r w:rsidR="00D90BED" w:rsidRPr="000A0F82">
        <w:rPr>
          <w:rFonts w:ascii="Times New Roman" w:hAnsi="Times New Roman" w:cs="Times New Roman"/>
        </w:rPr>
        <w:t>we</w:t>
      </w:r>
      <w:r w:rsidR="00436554" w:rsidRPr="000A0F82">
        <w:rPr>
          <w:rFonts w:ascii="Times New Roman" w:hAnsi="Times New Roman" w:cs="Times New Roman"/>
        </w:rPr>
        <w:t xml:space="preserve"> adopt the Rosseland approximation for </w:t>
      </w:r>
      <w:r w:rsidR="000A0F82" w:rsidRPr="000A0F82">
        <w:rPr>
          <w:rFonts w:ascii="Times New Roman" w:hAnsi="Times New Roman" w:cs="Times New Roman"/>
        </w:rPr>
        <w:t>radioactive</w:t>
      </w:r>
      <w:r w:rsidR="00436554" w:rsidRPr="000A0F82">
        <w:rPr>
          <w:rFonts w:ascii="Times New Roman" w:hAnsi="Times New Roman" w:cs="Times New Roman"/>
        </w:rPr>
        <w:t xml:space="preserve"> flux</w:t>
      </w:r>
      <w:r w:rsidR="006564DC">
        <w:rPr>
          <w:rFonts w:ascii="Times New Roman" w:hAnsi="Times New Roman" w:cs="Times New Roman"/>
        </w:rPr>
        <w:t xml:space="preserve"> </w:t>
      </w:r>
      <w:r w:rsidR="006564DC" w:rsidRPr="000A0F82">
        <w:rPr>
          <w:rFonts w:ascii="Times New Roman" w:hAnsi="Times New Roman" w:cs="Times New Roman"/>
        </w:rPr>
        <w:t>writhe</w:t>
      </w:r>
      <w:r w:rsidR="00436554" w:rsidRPr="000A0F82">
        <w:rPr>
          <w:rFonts w:ascii="Times New Roman" w:hAnsi="Times New Roman" w:cs="Times New Roman"/>
        </w:rPr>
        <w:t xml:space="preserve"> energy equation in Eq.</w:t>
      </w:r>
    </w:p>
    <w:p w:rsidR="00D66ADF" w:rsidRDefault="00D66ADF" w:rsidP="005D4554">
      <w:pPr>
        <w:jc w:val="both"/>
      </w:pPr>
      <w:r>
        <w:t xml:space="preserve">                         </w:t>
      </w:r>
      <w:r w:rsidRPr="008918DE">
        <w:rPr>
          <w:position w:val="-30"/>
        </w:rPr>
        <w:object w:dxaOrig="1520" w:dyaOrig="720">
          <v:shape id="_x0000_i1090" type="#_x0000_t75" style="width:75.15pt;height:37.25pt" o:ole="">
            <v:imagedata r:id="rId139" o:title=""/>
          </v:shape>
          <o:OLEObject Type="Embed" ProgID="Equation.DSMT4" ShapeID="_x0000_i1090" DrawAspect="Content" ObjectID="_1649604240" r:id="rId140"/>
        </w:object>
      </w:r>
      <w:r w:rsidR="00947787">
        <w:rPr>
          <w:position w:val="-30"/>
        </w:rPr>
        <w:t xml:space="preserve">                                                                                                                </w:t>
      </w:r>
      <w:r w:rsidR="004958B7">
        <w:rPr>
          <w:position w:val="-30"/>
        </w:rPr>
        <w:t xml:space="preserve">       </w:t>
      </w:r>
      <w:r w:rsidR="00947787">
        <w:rPr>
          <w:position w:val="-30"/>
        </w:rPr>
        <w:t xml:space="preserve"> (7)</w:t>
      </w:r>
    </w:p>
    <w:p w:rsidR="00D66ADF" w:rsidRDefault="00155D5A" w:rsidP="005D4554">
      <w:pPr>
        <w:jc w:val="both"/>
      </w:pPr>
      <w:r>
        <w:t>Where</w:t>
      </w:r>
      <w:r w:rsidR="00D66ADF">
        <w:t xml:space="preserve"> </w:t>
      </w:r>
      <w:r w:rsidR="00D66ADF" w:rsidRPr="008918DE">
        <w:rPr>
          <w:position w:val="-6"/>
        </w:rPr>
        <w:object w:dxaOrig="300" w:dyaOrig="320">
          <v:shape id="_x0000_i1091" type="#_x0000_t75" style="width:14.55pt;height:15.8pt" o:ole="">
            <v:imagedata r:id="rId141" o:title=""/>
          </v:shape>
          <o:OLEObject Type="Embed" ProgID="Equation.DSMT4" ShapeID="_x0000_i1091" DrawAspect="Content" ObjectID="_1649604241" r:id="rId142"/>
        </w:object>
      </w:r>
      <w:r w:rsidR="00D66ADF">
        <w:t xml:space="preserve"> is th</w:t>
      </w:r>
      <w:r>
        <w:t>e Stefan</w:t>
      </w:r>
      <w:r w:rsidR="000A0F82">
        <w:t>-</w:t>
      </w:r>
      <w:r>
        <w:t>-</w:t>
      </w:r>
      <w:r w:rsidR="003F3437">
        <w:t>Boltzmann  constant</w:t>
      </w:r>
      <w:r>
        <w:t xml:space="preserve"> and</w:t>
      </w:r>
      <w:r w:rsidR="00D66ADF">
        <w:t xml:space="preserve"> </w:t>
      </w:r>
      <w:r w:rsidR="00D66ADF" w:rsidRPr="008918DE">
        <w:rPr>
          <w:position w:val="-12"/>
        </w:rPr>
        <w:object w:dxaOrig="279" w:dyaOrig="380">
          <v:shape id="_x0000_i1092" type="#_x0000_t75" style="width:13.9pt;height:18.95pt" o:ole="">
            <v:imagedata r:id="rId143" o:title=""/>
          </v:shape>
          <o:OLEObject Type="Embed" ProgID="Equation.DSMT4" ShapeID="_x0000_i1092" DrawAspect="Content" ObjectID="_1649604242" r:id="rId144"/>
        </w:object>
      </w:r>
      <w:r w:rsidR="00D66ADF">
        <w:t xml:space="preserve"> is the mean absorption coefficient.</w:t>
      </w:r>
      <w:r w:rsidR="00996565" w:rsidRPr="00996565">
        <w:t xml:space="preserve"> </w:t>
      </w:r>
      <w:r w:rsidR="00996565" w:rsidRPr="008918DE">
        <w:rPr>
          <w:position w:val="-4"/>
        </w:rPr>
        <w:object w:dxaOrig="300" w:dyaOrig="300">
          <v:shape id="_x0000_i1093" type="#_x0000_t75" style="width:14.55pt;height:14.55pt" o:ole="">
            <v:imagedata r:id="rId145" o:title=""/>
          </v:shape>
          <o:OLEObject Type="Embed" ProgID="Equation.DSMT4" ShapeID="_x0000_i1093" DrawAspect="Content" ObjectID="_1649604243" r:id="rId146"/>
        </w:object>
      </w:r>
      <w:r w:rsidR="00996565">
        <w:t xml:space="preserve"> </w:t>
      </w:r>
      <w:r w:rsidR="003F3437">
        <w:t>c</w:t>
      </w:r>
      <w:r>
        <w:t>an</w:t>
      </w:r>
      <w:r w:rsidR="00746C2B">
        <w:t xml:space="preserve"> </w:t>
      </w:r>
      <w:r w:rsidR="00996565">
        <w:t xml:space="preserve">be </w:t>
      </w:r>
      <w:r w:rsidR="000A0F82">
        <w:t>expressed as</w:t>
      </w:r>
      <w:r w:rsidR="00185AC3">
        <w:t xml:space="preserve"> a</w:t>
      </w:r>
      <w:r w:rsidR="000A0F82">
        <w:t xml:space="preserve"> linear function of </w:t>
      </w:r>
      <w:r w:rsidR="00996565">
        <w:t xml:space="preserve">temperature. By </w:t>
      </w:r>
      <w:r w:rsidR="001E4472">
        <w:t>expanding</w:t>
      </w:r>
      <w:r w:rsidR="00996565">
        <w:t xml:space="preserve">  </w:t>
      </w:r>
      <w:r w:rsidR="00996565" w:rsidRPr="008918DE">
        <w:rPr>
          <w:position w:val="-4"/>
        </w:rPr>
        <w:object w:dxaOrig="300" w:dyaOrig="300">
          <v:shape id="_x0000_i1094" type="#_x0000_t75" style="width:14.55pt;height:14.55pt" o:ole="">
            <v:imagedata r:id="rId147" o:title=""/>
          </v:shape>
          <o:OLEObject Type="Embed" ProgID="Equation.DSMT4" ShapeID="_x0000_i1094" DrawAspect="Content" ObjectID="_1649604244" r:id="rId148"/>
        </w:object>
      </w:r>
      <w:r w:rsidR="00996565">
        <w:t xml:space="preserve"> in a Taylor series about  </w:t>
      </w:r>
      <w:r w:rsidR="00996565" w:rsidRPr="008918DE">
        <w:rPr>
          <w:position w:val="-12"/>
        </w:rPr>
        <w:object w:dxaOrig="300" w:dyaOrig="360">
          <v:shape id="_x0000_i1095" type="#_x0000_t75" style="width:14.55pt;height:18.3pt" o:ole="">
            <v:imagedata r:id="rId149" o:title=""/>
          </v:shape>
          <o:OLEObject Type="Embed" ProgID="Equation.DSMT4" ShapeID="_x0000_i1095" DrawAspect="Content" ObjectID="_1649604245" r:id="rId150"/>
        </w:object>
      </w:r>
      <w:r w:rsidR="00996565">
        <w:t xml:space="preserve">  and neglecting higher terms we can write</w:t>
      </w:r>
    </w:p>
    <w:p w:rsidR="00996565" w:rsidRDefault="00996565" w:rsidP="00947787">
      <w:pPr>
        <w:tabs>
          <w:tab w:val="left" w:pos="7456"/>
        </w:tabs>
        <w:jc w:val="both"/>
      </w:pPr>
      <w:r>
        <w:t xml:space="preserve">                                     </w:t>
      </w:r>
      <w:r w:rsidRPr="008918DE">
        <w:rPr>
          <w:position w:val="-12"/>
        </w:rPr>
        <w:object w:dxaOrig="1680" w:dyaOrig="380">
          <v:shape id="_x0000_i1096" type="#_x0000_t75" style="width:84pt;height:18.95pt" o:ole="">
            <v:imagedata r:id="rId151" o:title=""/>
          </v:shape>
          <o:OLEObject Type="Embed" ProgID="Equation.DSMT4" ShapeID="_x0000_i1096" DrawAspect="Content" ObjectID="_1649604246" r:id="rId152"/>
        </w:object>
      </w:r>
      <w:r w:rsidR="00947787">
        <w:rPr>
          <w:position w:val="-12"/>
        </w:rPr>
        <w:tab/>
        <w:t xml:space="preserve">               </w:t>
      </w:r>
      <w:r w:rsidR="0057354F">
        <w:rPr>
          <w:position w:val="-12"/>
        </w:rPr>
        <w:t xml:space="preserve">          </w:t>
      </w:r>
      <w:r w:rsidR="00947787">
        <w:rPr>
          <w:position w:val="-12"/>
        </w:rPr>
        <w:t xml:space="preserve">  (8)</w:t>
      </w:r>
    </w:p>
    <w:p w:rsidR="00996565" w:rsidRDefault="00947787" w:rsidP="005D4554">
      <w:pPr>
        <w:jc w:val="both"/>
      </w:pPr>
      <w:r>
        <w:t>Incorporating Eq (6</w:t>
      </w:r>
      <w:r w:rsidR="0057354F">
        <w:t>) and Eq (7</w:t>
      </w:r>
      <w:r w:rsidR="00996565">
        <w:t>) in Eq (4), we obtain</w:t>
      </w:r>
    </w:p>
    <w:p w:rsidR="00996565" w:rsidRDefault="00AC0C28" w:rsidP="005D4554">
      <w:pPr>
        <w:jc w:val="both"/>
      </w:pPr>
      <w:r w:rsidRPr="00993DFB">
        <w:rPr>
          <w:position w:val="-32"/>
        </w:rPr>
        <w:object w:dxaOrig="8840" w:dyaOrig="800">
          <v:shape id="_x0000_i1097" type="#_x0000_t75" style="width:440.85pt;height:40.4pt" o:ole="">
            <v:imagedata r:id="rId153" o:title=""/>
          </v:shape>
          <o:OLEObject Type="Embed" ProgID="Equation.DSMT4" ShapeID="_x0000_i1097" DrawAspect="Content" ObjectID="_1649604247" r:id="rId154"/>
        </w:object>
      </w:r>
      <w:r>
        <w:rPr>
          <w:position w:val="-32"/>
        </w:rPr>
        <w:t xml:space="preserve"> </w:t>
      </w:r>
      <w:r w:rsidR="0057354F">
        <w:rPr>
          <w:position w:val="-32"/>
        </w:rPr>
        <w:t>(9)</w:t>
      </w:r>
    </w:p>
    <w:p w:rsidR="00AD3949" w:rsidRDefault="00AD3949" w:rsidP="005D4554">
      <w:pPr>
        <w:jc w:val="both"/>
      </w:pPr>
    </w:p>
    <w:p w:rsidR="00236DB2" w:rsidRDefault="00236DB2" w:rsidP="00236DB2">
      <w:pPr>
        <w:jc w:val="both"/>
      </w:pPr>
      <w:r>
        <w:t xml:space="preserve">Here </w:t>
      </w:r>
      <w:r w:rsidRPr="006D7E9D">
        <w:rPr>
          <w:position w:val="-12"/>
        </w:rPr>
        <w:object w:dxaOrig="3080" w:dyaOrig="380">
          <v:shape id="_x0000_i1098" type="#_x0000_t75" style="width:154.75pt;height:18.95pt" o:ole="">
            <v:imagedata r:id="rId117" o:title=""/>
          </v:shape>
          <o:OLEObject Type="Embed" ProgID="Equation.DSMT4" ShapeID="_x0000_i1098" DrawAspect="Content" ObjectID="_1649604248" r:id="rId155"/>
        </w:object>
      </w:r>
      <w:r>
        <w:t xml:space="preserve"> denotes velocity slip factor with constant</w:t>
      </w:r>
      <w:r w:rsidRPr="008918DE">
        <w:rPr>
          <w:position w:val="-12"/>
        </w:rPr>
        <w:object w:dxaOrig="340" w:dyaOrig="360">
          <v:shape id="_x0000_i1099" type="#_x0000_t75" style="width:17.05pt;height:18.3pt" o:ole="">
            <v:imagedata r:id="rId119" o:title=""/>
          </v:shape>
          <o:OLEObject Type="Embed" ProgID="Equation.DSMT4" ShapeID="_x0000_i1099" DrawAspect="Content" ObjectID="_1649604249" r:id="rId156"/>
        </w:object>
      </w:r>
      <w:r>
        <w:t xml:space="preserve">.  </w:t>
      </w:r>
      <w:r w:rsidRPr="006D7E9D">
        <w:rPr>
          <w:position w:val="-14"/>
        </w:rPr>
        <w:object w:dxaOrig="2760" w:dyaOrig="400">
          <v:shape id="_x0000_i1100" type="#_x0000_t75" style="width:138.3pt;height:18.95pt" o:ole="">
            <v:imagedata r:id="rId121" o:title=""/>
          </v:shape>
          <o:OLEObject Type="Embed" ProgID="Equation.DSMT4" ShapeID="_x0000_i1100" DrawAspect="Content" ObjectID="_1649604250" r:id="rId157"/>
        </w:object>
      </w:r>
      <w:r>
        <w:t xml:space="preserve"> and </w:t>
      </w:r>
      <w:r w:rsidRPr="006D7E9D">
        <w:rPr>
          <w:position w:val="-12"/>
        </w:rPr>
        <w:object w:dxaOrig="2700" w:dyaOrig="380">
          <v:shape id="_x0000_i1101" type="#_x0000_t75" style="width:134.55pt;height:18.95pt" o:ole="">
            <v:imagedata r:id="rId123" o:title=""/>
          </v:shape>
          <o:OLEObject Type="Embed" ProgID="Equation.DSMT4" ShapeID="_x0000_i1101" DrawAspect="Content" ObjectID="_1649604251" r:id="rId158"/>
        </w:object>
      </w:r>
      <w:r>
        <w:t xml:space="preserve"> represents the  convective heat and mass transfer with </w:t>
      </w:r>
      <w:r w:rsidRPr="008918DE">
        <w:rPr>
          <w:position w:val="-12"/>
        </w:rPr>
        <w:object w:dxaOrig="600" w:dyaOrig="360">
          <v:shape id="_x0000_i1102" type="#_x0000_t75" style="width:29.7pt;height:18.3pt" o:ole="">
            <v:imagedata r:id="rId125" o:title=""/>
          </v:shape>
          <o:OLEObject Type="Embed" ProgID="Equation.DSMT4" ShapeID="_x0000_i1102" DrawAspect="Content" ObjectID="_1649604252" r:id="rId159"/>
        </w:object>
      </w:r>
      <w:r>
        <w:t xml:space="preserve"> being constants,  </w:t>
      </w:r>
      <w:r w:rsidRPr="006D7E9D">
        <w:rPr>
          <w:position w:val="-14"/>
        </w:rPr>
        <w:object w:dxaOrig="2659" w:dyaOrig="400">
          <v:shape id="_x0000_i1103" type="#_x0000_t75" style="width:132.65pt;height:18.95pt" o:ole="">
            <v:imagedata r:id="rId127" o:title=""/>
          </v:shape>
          <o:OLEObject Type="Embed" ProgID="Equation.DSMT4" ShapeID="_x0000_i1103" DrawAspect="Content" ObjectID="_1649604253" r:id="rId160"/>
        </w:object>
      </w:r>
      <w:r>
        <w:t xml:space="preserve"> in  which </w:t>
      </w:r>
      <w:r w:rsidRPr="008918DE">
        <w:rPr>
          <w:position w:val="-12"/>
        </w:rPr>
        <w:object w:dxaOrig="260" w:dyaOrig="360">
          <v:shape id="_x0000_i1104" type="#_x0000_t75" style="width:12.65pt;height:18.3pt" o:ole="">
            <v:imagedata r:id="rId129" o:title=""/>
          </v:shape>
          <o:OLEObject Type="Embed" ProgID="Equation.DSMT4" ShapeID="_x0000_i1104" DrawAspect="Content" ObjectID="_1649604254" r:id="rId161"/>
        </w:object>
      </w:r>
      <w:r>
        <w:t xml:space="preserve"> being reference temperature and</w:t>
      </w:r>
      <w:r w:rsidRPr="00450CA2">
        <w:t xml:space="preserve"> </w:t>
      </w:r>
      <w:r w:rsidRPr="006D7E9D">
        <w:rPr>
          <w:position w:val="-6"/>
        </w:rPr>
        <w:object w:dxaOrig="1020" w:dyaOrig="279">
          <v:shape id="_x0000_i1105" type="#_x0000_t75" style="width:51.15pt;height:13.9pt" o:ole="">
            <v:imagedata r:id="rId131" o:title=""/>
          </v:shape>
          <o:OLEObject Type="Embed" ProgID="Equation.DSMT4" ShapeID="_x0000_i1105" DrawAspect="Content" ObjectID="_1649604255" r:id="rId162"/>
        </w:object>
      </w:r>
      <w:r>
        <w:t xml:space="preserve"> and </w:t>
      </w:r>
      <w:r w:rsidRPr="006D7E9D">
        <w:rPr>
          <w:position w:val="-12"/>
        </w:rPr>
        <w:object w:dxaOrig="2799" w:dyaOrig="380">
          <v:shape id="_x0000_i1106" type="#_x0000_t75" style="width:140.85pt;height:18.95pt" o:ole="">
            <v:imagedata r:id="rId133" o:title=""/>
          </v:shape>
          <o:OLEObject Type="Embed" ProgID="Equation.DSMT4" ShapeID="_x0000_i1106" DrawAspect="Content" ObjectID="_1649604256" r:id="rId163"/>
        </w:object>
      </w:r>
      <w:r>
        <w:t xml:space="preserve"> with  </w:t>
      </w:r>
      <w:r w:rsidRPr="008918DE">
        <w:rPr>
          <w:position w:val="-12"/>
        </w:rPr>
        <w:object w:dxaOrig="300" w:dyaOrig="360">
          <v:shape id="_x0000_i1107" type="#_x0000_t75" style="width:14.55pt;height:18.3pt" o:ole="">
            <v:imagedata r:id="rId135" o:title=""/>
          </v:shape>
          <o:OLEObject Type="Embed" ProgID="Equation.DSMT4" ShapeID="_x0000_i1107" DrawAspect="Content" ObjectID="_1649604257" r:id="rId164"/>
        </w:object>
      </w:r>
      <w:r>
        <w:t xml:space="preserve"> being reference concentration.</w:t>
      </w:r>
    </w:p>
    <w:p w:rsidR="00236DB2" w:rsidRPr="000A0F82" w:rsidRDefault="00236DB2" w:rsidP="00236DB2">
      <w:pPr>
        <w:jc w:val="both"/>
        <w:rPr>
          <w:rFonts w:ascii="Times New Roman" w:hAnsi="Times New Roman" w:cs="Times New Roman"/>
        </w:rPr>
      </w:pPr>
      <w:r w:rsidRPr="000A0F82">
        <w:rPr>
          <w:rFonts w:ascii="Times New Roman" w:hAnsi="Times New Roman" w:cs="Times New Roman"/>
        </w:rPr>
        <w:lastRenderedPageBreak/>
        <w:t xml:space="preserve">The radioactive heat flux </w:t>
      </w:r>
      <w:r w:rsidRPr="000A0F82">
        <w:rPr>
          <w:rFonts w:ascii="Times New Roman" w:hAnsi="Times New Roman" w:cs="Times New Roman"/>
          <w:position w:val="-12"/>
        </w:rPr>
        <w:object w:dxaOrig="260" w:dyaOrig="360">
          <v:shape id="_x0000_i1108" type="#_x0000_t75" style="width:12.65pt;height:18.3pt" o:ole="">
            <v:imagedata r:id="rId137" o:title=""/>
          </v:shape>
          <o:OLEObject Type="Embed" ProgID="Equation.DSMT4" ShapeID="_x0000_i1108" DrawAspect="Content" ObjectID="_1649604258" r:id="rId165"/>
        </w:object>
      </w:r>
      <w:r w:rsidRPr="000A0F82">
        <w:rPr>
          <w:rFonts w:ascii="Times New Roman" w:hAnsi="Times New Roman" w:cs="Times New Roman"/>
        </w:rPr>
        <w:t xml:space="preserve"> described according is give as we adopt the Rosseland approximation for radioactive flux</w:t>
      </w:r>
      <w:r>
        <w:rPr>
          <w:rFonts w:ascii="Times New Roman" w:hAnsi="Times New Roman" w:cs="Times New Roman"/>
        </w:rPr>
        <w:t xml:space="preserve"> </w:t>
      </w:r>
      <w:r w:rsidRPr="000A0F82">
        <w:rPr>
          <w:rFonts w:ascii="Times New Roman" w:hAnsi="Times New Roman" w:cs="Times New Roman"/>
        </w:rPr>
        <w:t>writhe energy equation in Eq.</w:t>
      </w:r>
    </w:p>
    <w:p w:rsidR="00236DB2" w:rsidRDefault="00236DB2" w:rsidP="00236DB2">
      <w:pPr>
        <w:jc w:val="both"/>
      </w:pPr>
      <w:r>
        <w:t xml:space="preserve">                         </w:t>
      </w:r>
      <w:r w:rsidRPr="008918DE">
        <w:rPr>
          <w:position w:val="-30"/>
        </w:rPr>
        <w:object w:dxaOrig="1520" w:dyaOrig="720">
          <v:shape id="_x0000_i1109" type="#_x0000_t75" style="width:75.15pt;height:37.25pt" o:ole="">
            <v:imagedata r:id="rId139" o:title=""/>
          </v:shape>
          <o:OLEObject Type="Embed" ProgID="Equation.DSMT4" ShapeID="_x0000_i1109" DrawAspect="Content" ObjectID="_1649604259" r:id="rId166"/>
        </w:object>
      </w:r>
      <w:r>
        <w:rPr>
          <w:position w:val="-30"/>
        </w:rPr>
        <w:t xml:space="preserve">                                                                                                                        (7)</w:t>
      </w:r>
    </w:p>
    <w:p w:rsidR="00236DB2" w:rsidRDefault="00236DB2" w:rsidP="00236DB2">
      <w:pPr>
        <w:jc w:val="both"/>
      </w:pPr>
      <w:r>
        <w:t xml:space="preserve">Where </w:t>
      </w:r>
      <w:r w:rsidRPr="008918DE">
        <w:rPr>
          <w:position w:val="-6"/>
        </w:rPr>
        <w:object w:dxaOrig="300" w:dyaOrig="320">
          <v:shape id="_x0000_i1110" type="#_x0000_t75" style="width:14.55pt;height:15.8pt" o:ole="">
            <v:imagedata r:id="rId141" o:title=""/>
          </v:shape>
          <o:OLEObject Type="Embed" ProgID="Equation.DSMT4" ShapeID="_x0000_i1110" DrawAspect="Content" ObjectID="_1649604260" r:id="rId167"/>
        </w:object>
      </w:r>
      <w:r>
        <w:t xml:space="preserve"> is the Stefan--Boltzmann  constant and </w:t>
      </w:r>
      <w:r w:rsidRPr="008918DE">
        <w:rPr>
          <w:position w:val="-12"/>
        </w:rPr>
        <w:object w:dxaOrig="279" w:dyaOrig="380">
          <v:shape id="_x0000_i1111" type="#_x0000_t75" style="width:13.9pt;height:18.95pt" o:ole="">
            <v:imagedata r:id="rId143" o:title=""/>
          </v:shape>
          <o:OLEObject Type="Embed" ProgID="Equation.DSMT4" ShapeID="_x0000_i1111" DrawAspect="Content" ObjectID="_1649604261" r:id="rId168"/>
        </w:object>
      </w:r>
      <w:r>
        <w:t xml:space="preserve"> is the mean absorption coefficient.</w:t>
      </w:r>
      <w:r w:rsidRPr="00996565">
        <w:t xml:space="preserve"> </w:t>
      </w:r>
      <w:r w:rsidRPr="008918DE">
        <w:rPr>
          <w:position w:val="-4"/>
        </w:rPr>
        <w:object w:dxaOrig="300" w:dyaOrig="300">
          <v:shape id="_x0000_i1112" type="#_x0000_t75" style="width:14.55pt;height:14.55pt" o:ole="">
            <v:imagedata r:id="rId145" o:title=""/>
          </v:shape>
          <o:OLEObject Type="Embed" ProgID="Equation.DSMT4" ShapeID="_x0000_i1112" DrawAspect="Content" ObjectID="_1649604262" r:id="rId169"/>
        </w:object>
      </w:r>
      <w:r>
        <w:t xml:space="preserve"> can be expressed as linear function of temperature. By expanding  </w:t>
      </w:r>
      <w:r w:rsidRPr="008918DE">
        <w:rPr>
          <w:position w:val="-4"/>
        </w:rPr>
        <w:object w:dxaOrig="300" w:dyaOrig="300">
          <v:shape id="_x0000_i1113" type="#_x0000_t75" style="width:14.55pt;height:14.55pt" o:ole="">
            <v:imagedata r:id="rId147" o:title=""/>
          </v:shape>
          <o:OLEObject Type="Embed" ProgID="Equation.DSMT4" ShapeID="_x0000_i1113" DrawAspect="Content" ObjectID="_1649604263" r:id="rId170"/>
        </w:object>
      </w:r>
      <w:r>
        <w:t xml:space="preserve"> in a Taylor series about  </w:t>
      </w:r>
      <w:r w:rsidRPr="008918DE">
        <w:rPr>
          <w:position w:val="-12"/>
        </w:rPr>
        <w:object w:dxaOrig="300" w:dyaOrig="360">
          <v:shape id="_x0000_i1114" type="#_x0000_t75" style="width:14.55pt;height:18.3pt" o:ole="">
            <v:imagedata r:id="rId149" o:title=""/>
          </v:shape>
          <o:OLEObject Type="Embed" ProgID="Equation.DSMT4" ShapeID="_x0000_i1114" DrawAspect="Content" ObjectID="_1649604264" r:id="rId171"/>
        </w:object>
      </w:r>
      <w:r>
        <w:t xml:space="preserve">  and neglecting higher terms we can write</w:t>
      </w:r>
    </w:p>
    <w:p w:rsidR="002924E2" w:rsidRPr="00DE47FA" w:rsidRDefault="002924E2" w:rsidP="005D4554">
      <w:pPr>
        <w:jc w:val="both"/>
      </w:pPr>
      <w:r>
        <w:t>;</w:t>
      </w:r>
    </w:p>
    <w:p w:rsidR="00DE47FA" w:rsidRDefault="00735BA3" w:rsidP="005D4554">
      <w:pPr>
        <w:jc w:val="both"/>
      </w:pPr>
      <w:r w:rsidRPr="00FB21F2">
        <w:rPr>
          <w:position w:val="-68"/>
        </w:rPr>
        <w:object w:dxaOrig="3100" w:dyaOrig="1480">
          <v:shape id="_x0000_i1115" type="#_x0000_t75" style="width:154.75pt;height:73.9pt" o:ole="">
            <v:imagedata r:id="rId172" o:title=""/>
          </v:shape>
          <o:OLEObject Type="Embed" ProgID="Equation.DSMT4" ShapeID="_x0000_i1115" DrawAspect="Content" ObjectID="_1649604265" r:id="rId173"/>
        </w:object>
      </w:r>
      <w:r w:rsidR="00DE47FA">
        <w:rPr>
          <w:position w:val="-68"/>
        </w:rPr>
        <w:t xml:space="preserve">      </w:t>
      </w:r>
      <w:r w:rsidR="007454C5" w:rsidRPr="00E9352D">
        <w:rPr>
          <w:position w:val="-64"/>
        </w:rPr>
        <w:object w:dxaOrig="4140" w:dyaOrig="1400">
          <v:shape id="_x0000_i1116" type="#_x0000_t75" style="width:206.55pt;height:70.1pt" o:ole="">
            <v:imagedata r:id="rId174" o:title=""/>
          </v:shape>
          <o:OLEObject Type="Embed" ProgID="Equation.DSMT4" ShapeID="_x0000_i1116" DrawAspect="Content" ObjectID="_1649604266" r:id="rId175"/>
        </w:object>
      </w:r>
      <w:r w:rsidR="0057354F">
        <w:rPr>
          <w:position w:val="-30"/>
        </w:rPr>
        <w:t xml:space="preserve">                          (10)</w:t>
      </w:r>
    </w:p>
    <w:p w:rsidR="00D66073" w:rsidRDefault="007454C5" w:rsidP="005D4554">
      <w:pPr>
        <w:jc w:val="both"/>
      </w:pPr>
      <w:r>
        <w:t xml:space="preserve"> Where </w:t>
      </w:r>
      <w:r w:rsidR="006D284F">
        <w:t>L is</w:t>
      </w:r>
      <w:r>
        <w:t xml:space="preserve"> a characteristic length of plate .</w:t>
      </w:r>
      <w:r w:rsidR="00D66073">
        <w:t xml:space="preserve">The system of Eqs (3-7) and Eq (11) take the following form </w:t>
      </w:r>
    </w:p>
    <w:p w:rsidR="00D66073" w:rsidRDefault="00D66073" w:rsidP="005D4554">
      <w:pPr>
        <w:jc w:val="both"/>
      </w:pPr>
      <w:r w:rsidRPr="008918DE">
        <w:rPr>
          <w:position w:val="-30"/>
        </w:rPr>
        <w:object w:dxaOrig="7760" w:dyaOrig="720">
          <v:shape id="_x0000_i1117" type="#_x0000_t75" style="width:389.05pt;height:37.25pt" o:ole="">
            <v:imagedata r:id="rId176" o:title=""/>
          </v:shape>
          <o:OLEObject Type="Embed" ProgID="Equation.DSMT4" ShapeID="_x0000_i1117" DrawAspect="Content" ObjectID="_1649604267" r:id="rId177"/>
        </w:object>
      </w:r>
      <w:r w:rsidR="001C311B">
        <w:rPr>
          <w:position w:val="-30"/>
        </w:rPr>
        <w:t xml:space="preserve">                     (11)</w:t>
      </w:r>
    </w:p>
    <w:p w:rsidR="00D66073" w:rsidRDefault="00735BA3" w:rsidP="005D4554">
      <w:pPr>
        <w:jc w:val="both"/>
      </w:pPr>
      <w:r w:rsidRPr="00FB21F2">
        <w:rPr>
          <w:position w:val="-30"/>
        </w:rPr>
        <w:object w:dxaOrig="7600" w:dyaOrig="720">
          <v:shape id="_x0000_i1118" type="#_x0000_t75" style="width:379.6pt;height:36.65pt" o:ole="">
            <v:imagedata r:id="rId178" o:title=""/>
          </v:shape>
          <o:OLEObject Type="Embed" ProgID="Equation.DSMT4" ShapeID="_x0000_i1118" DrawAspect="Content" ObjectID="_1649604268" r:id="rId179"/>
        </w:object>
      </w:r>
      <w:r w:rsidR="00C06755" w:rsidRPr="00FB21F2">
        <w:rPr>
          <w:position w:val="-28"/>
        </w:rPr>
        <w:object w:dxaOrig="2920" w:dyaOrig="680">
          <v:shape id="_x0000_i1119" type="#_x0000_t75" style="width:145.9pt;height:33.45pt" o:ole="">
            <v:imagedata r:id="rId180" o:title=""/>
          </v:shape>
          <o:OLEObject Type="Embed" ProgID="Equation.DSMT4" ShapeID="_x0000_i1119" DrawAspect="Content" ObjectID="_1649604269" r:id="rId181"/>
        </w:object>
      </w:r>
      <w:r w:rsidR="001C311B">
        <w:rPr>
          <w:position w:val="-28"/>
        </w:rPr>
        <w:t xml:space="preserve">                                                                                                                       (12)</w:t>
      </w:r>
    </w:p>
    <w:p w:rsidR="00026EC4" w:rsidRDefault="00D66073" w:rsidP="005D4554">
      <w:pPr>
        <w:jc w:val="both"/>
      </w:pPr>
      <w:r>
        <w:t xml:space="preserve"> </w:t>
      </w:r>
      <w:r w:rsidR="00026EC4">
        <w:t>The corresponding boundary conditions are</w:t>
      </w:r>
    </w:p>
    <w:p w:rsidR="00C524D0" w:rsidRDefault="003B1538" w:rsidP="005D4554">
      <w:pPr>
        <w:jc w:val="both"/>
      </w:pPr>
      <w:r w:rsidRPr="00FB21F2">
        <w:rPr>
          <w:position w:val="-32"/>
        </w:rPr>
        <w:object w:dxaOrig="6660" w:dyaOrig="880">
          <v:shape id="_x0000_i1120" type="#_x0000_t75" style="width:332.85pt;height:44.2pt" o:ole="">
            <v:imagedata r:id="rId182" o:title=""/>
          </v:shape>
          <o:OLEObject Type="Embed" ProgID="Equation.DSMT4" ShapeID="_x0000_i1120" DrawAspect="Content" ObjectID="_1649604270" r:id="rId183"/>
        </w:object>
      </w:r>
      <w:r w:rsidR="00026EC4">
        <w:rPr>
          <w:position w:val="-32"/>
        </w:rPr>
        <w:t xml:space="preserve">                                          (13)</w:t>
      </w:r>
    </w:p>
    <w:p w:rsidR="00C524D0" w:rsidRDefault="00C524D0" w:rsidP="005D4554">
      <w:pPr>
        <w:jc w:val="both"/>
      </w:pPr>
      <w:r>
        <w:t>The wa</w:t>
      </w:r>
      <w:r w:rsidR="00177EE1">
        <w:t xml:space="preserve">ll skin frication,wall heat flux and wall mass </w:t>
      </w:r>
      <w:r w:rsidR="001724C1">
        <w:t>flux, respectively</w:t>
      </w:r>
      <w:r w:rsidR="00177EE1">
        <w:t>, are defined by</w:t>
      </w:r>
    </w:p>
    <w:p w:rsidR="00FD72D4" w:rsidRDefault="00FD72D4" w:rsidP="00FD72D4">
      <w:pPr>
        <w:jc w:val="both"/>
      </w:pPr>
      <w:r>
        <w:rPr>
          <w:position w:val="-44"/>
        </w:rPr>
        <w:t xml:space="preserve">                           </w:t>
      </w:r>
      <w:r w:rsidR="00E8055B">
        <w:t xml:space="preserve"> </w:t>
      </w:r>
      <w:r w:rsidR="00E8055B" w:rsidRPr="0014545B">
        <w:rPr>
          <w:position w:val="-44"/>
        </w:rPr>
        <w:object w:dxaOrig="7540" w:dyaOrig="859">
          <v:shape id="_x0000_i1121" type="#_x0000_t75" style="width:377.05pt;height:42.95pt" o:ole="">
            <v:imagedata r:id="rId184" o:title=""/>
          </v:shape>
          <o:OLEObject Type="Embed" ProgID="Equation.DSMT4" ShapeID="_x0000_i1121" DrawAspect="Content" ObjectID="_1649604271" r:id="rId185"/>
        </w:object>
      </w:r>
      <w:r>
        <w:rPr>
          <w:position w:val="-44"/>
        </w:rPr>
        <w:t xml:space="preserve">                          </w:t>
      </w:r>
    </w:p>
    <w:p w:rsidR="009738B7" w:rsidRDefault="0056419A" w:rsidP="005D4554">
      <w:pPr>
        <w:jc w:val="both"/>
      </w:pPr>
      <w:r>
        <w:lastRenderedPageBreak/>
        <w:t xml:space="preserve">The dimensionless skin </w:t>
      </w:r>
      <w:r w:rsidR="00041C5A">
        <w:t>inaction</w:t>
      </w:r>
      <w:r>
        <w:t xml:space="preserve"> coefficient </w:t>
      </w:r>
      <w:r w:rsidR="00116885" w:rsidRPr="00FB21F2">
        <w:rPr>
          <w:position w:val="-30"/>
        </w:rPr>
        <w:object w:dxaOrig="1160" w:dyaOrig="680">
          <v:shape id="_x0000_i1122" type="#_x0000_t75" style="width:58.1pt;height:33.45pt" o:ole="">
            <v:imagedata r:id="rId186" o:title=""/>
          </v:shape>
          <o:OLEObject Type="Embed" ProgID="Equation.DSMT4" ShapeID="_x0000_i1122" DrawAspect="Content" ObjectID="_1649604272" r:id="rId187"/>
        </w:object>
      </w:r>
      <w:r w:rsidR="00FD6B4F">
        <w:t xml:space="preserve"> the local Nusselt number,</w:t>
      </w:r>
      <w:r w:rsidR="00D00D48" w:rsidRPr="00FB21F2">
        <w:rPr>
          <w:position w:val="-32"/>
        </w:rPr>
        <w:object w:dxaOrig="1700" w:dyaOrig="700">
          <v:shape id="_x0000_i1123" type="#_x0000_t75" style="width:84.65pt;height:34.75pt" o:ole="">
            <v:imagedata r:id="rId188" o:title=""/>
          </v:shape>
          <o:OLEObject Type="Embed" ProgID="Equation.DSMT4" ShapeID="_x0000_i1123" DrawAspect="Content" ObjectID="_1649604273" r:id="rId189"/>
        </w:object>
      </w:r>
      <w:r w:rsidR="00D00D48">
        <w:t xml:space="preserve"> </w:t>
      </w:r>
      <w:r>
        <w:t xml:space="preserve">and local Sherwood number </w:t>
      </w:r>
      <w:r w:rsidR="00D00D48" w:rsidRPr="00FB21F2">
        <w:rPr>
          <w:position w:val="-32"/>
        </w:rPr>
        <w:object w:dxaOrig="1840" w:dyaOrig="700">
          <v:shape id="_x0000_i1124" type="#_x0000_t75" style="width:91.6pt;height:34.75pt" o:ole="">
            <v:imagedata r:id="rId190" o:title=""/>
          </v:shape>
          <o:OLEObject Type="Embed" ProgID="Equation.DSMT4" ShapeID="_x0000_i1124" DrawAspect="Content" ObjectID="_1649604274" r:id="rId191"/>
        </w:object>
      </w:r>
      <w:r>
        <w:t xml:space="preserve"> on the </w:t>
      </w:r>
      <w:r w:rsidR="0064279E">
        <w:t>surface along</w:t>
      </w:r>
      <w:r w:rsidR="009738B7">
        <w:t xml:space="preserve"> x- direction, Local Nusselt number </w:t>
      </w:r>
      <w:r w:rsidR="009738B7" w:rsidRPr="00FB21F2">
        <w:rPr>
          <w:position w:val="-12"/>
        </w:rPr>
        <w:object w:dxaOrig="400" w:dyaOrig="360">
          <v:shape id="_x0000_i1125" type="#_x0000_t75" style="width:19.6pt;height:17.7pt" o:ole="">
            <v:imagedata r:id="rId192" o:title=""/>
          </v:shape>
          <o:OLEObject Type="Embed" ProgID="Equation.DSMT4" ShapeID="_x0000_i1125" DrawAspect="Content" ObjectID="_1649604275" r:id="rId193"/>
        </w:object>
      </w:r>
      <w:r w:rsidR="00D00D48">
        <w:t xml:space="preserve"> and Sherwood</w:t>
      </w:r>
      <w:r w:rsidR="009738B7">
        <w:t xml:space="preserve"> number </w:t>
      </w:r>
      <w:r w:rsidR="009738B7" w:rsidRPr="00FB21F2">
        <w:rPr>
          <w:position w:val="-12"/>
        </w:rPr>
        <w:object w:dxaOrig="340" w:dyaOrig="360">
          <v:shape id="_x0000_i1126" type="#_x0000_t75" style="width:16.4pt;height:17.7pt" o:ole="">
            <v:imagedata r:id="rId194" o:title=""/>
          </v:shape>
          <o:OLEObject Type="Embed" ProgID="Equation.DSMT4" ShapeID="_x0000_i1126" DrawAspect="Content" ObjectID="_1649604276" r:id="rId195"/>
        </w:object>
      </w:r>
      <w:r w:rsidR="009738B7">
        <w:t>are given by</w:t>
      </w:r>
    </w:p>
    <w:p w:rsidR="00431876" w:rsidRDefault="00D00D48" w:rsidP="005D4554">
      <w:pPr>
        <w:jc w:val="both"/>
        <w:rPr>
          <w:position w:val="-26"/>
        </w:rPr>
      </w:pPr>
      <w:r>
        <w:t xml:space="preserve">          </w:t>
      </w:r>
      <w:r w:rsidR="00FD72D4" w:rsidRPr="00E9352D">
        <w:rPr>
          <w:position w:val="-32"/>
        </w:rPr>
        <w:object w:dxaOrig="4760" w:dyaOrig="760">
          <v:shape id="_x0000_i1127" type="#_x0000_t75" style="width:237.45pt;height:38.55pt" o:ole="">
            <v:imagedata r:id="rId196" o:title=""/>
          </v:shape>
          <o:OLEObject Type="Embed" ProgID="Equation.DSMT4" ShapeID="_x0000_i1127" DrawAspect="Content" ObjectID="_1649604277" r:id="rId197"/>
        </w:object>
      </w:r>
      <w:r>
        <w:t xml:space="preserve">  </w:t>
      </w:r>
      <w:r w:rsidR="00FD72D4">
        <w:t xml:space="preserve"> ,</w:t>
      </w:r>
      <w:r w:rsidR="00FD72D4" w:rsidRPr="00FD72D4">
        <w:t xml:space="preserve"> </w:t>
      </w:r>
      <w:r w:rsidR="00FD72D4" w:rsidRPr="00E9352D">
        <w:rPr>
          <w:position w:val="-26"/>
        </w:rPr>
        <w:object w:dxaOrig="3159" w:dyaOrig="700">
          <v:shape id="_x0000_i1128" type="#_x0000_t75" style="width:157.9pt;height:34.75pt" o:ole="">
            <v:imagedata r:id="rId198" o:title=""/>
          </v:shape>
          <o:OLEObject Type="Embed" ProgID="Equation.DSMT4" ShapeID="_x0000_i1128" DrawAspect="Content" ObjectID="_1649604278" r:id="rId199"/>
        </w:object>
      </w:r>
      <w:r>
        <w:t xml:space="preserve"> </w:t>
      </w:r>
      <w:r w:rsidR="00026EC4">
        <w:rPr>
          <w:position w:val="-26"/>
        </w:rPr>
        <w:t xml:space="preserve">  </w:t>
      </w:r>
    </w:p>
    <w:p w:rsidR="00431876" w:rsidRDefault="00431876" w:rsidP="005D4554">
      <w:pPr>
        <w:jc w:val="both"/>
      </w:pPr>
      <w:r w:rsidRPr="00431876">
        <w:rPr>
          <w:rFonts w:ascii="Times New Roman" w:hAnsi="Times New Roman" w:cs="Times New Roman"/>
          <w:position w:val="-26"/>
          <w:sz w:val="24"/>
          <w:szCs w:val="24"/>
        </w:rPr>
        <w:t>Where primes denote differentiation with respect to</w:t>
      </w:r>
      <w:r w:rsidR="00C9088F">
        <w:rPr>
          <w:rFonts w:ascii="Times New Roman" w:hAnsi="Times New Roman" w:cs="Times New Roman"/>
          <w:position w:val="-26"/>
          <w:sz w:val="24"/>
          <w:szCs w:val="24"/>
        </w:rPr>
        <w:t xml:space="preserve"> </w:t>
      </w:r>
      <w:r w:rsidR="00C9088F" w:rsidRPr="00627961">
        <w:rPr>
          <w:position w:val="-10"/>
        </w:rPr>
        <w:object w:dxaOrig="200" w:dyaOrig="260">
          <v:shape id="_x0000_i1129" type="#_x0000_t75" style="width:10.1pt;height:13.25pt" o:ole="">
            <v:imagedata r:id="rId200" o:title=""/>
          </v:shape>
          <o:OLEObject Type="Embed" ProgID="Equation.DSMT4" ShapeID="_x0000_i1129" DrawAspect="Content" ObjectID="_1649604279" r:id="rId201"/>
        </w:object>
      </w:r>
      <w:r w:rsidR="00C9088F">
        <w:rPr>
          <w:rFonts w:ascii="Times New Roman" w:hAnsi="Times New Roman" w:cs="Times New Roman"/>
          <w:position w:val="-26"/>
          <w:sz w:val="24"/>
          <w:szCs w:val="24"/>
        </w:rPr>
        <w:t xml:space="preserve"> </w:t>
      </w:r>
      <w:r w:rsidRPr="00431876">
        <w:rPr>
          <w:rFonts w:ascii="Times New Roman" w:hAnsi="Times New Roman" w:cs="Times New Roman"/>
          <w:position w:val="-26"/>
          <w:sz w:val="24"/>
          <w:szCs w:val="24"/>
        </w:rPr>
        <w:t xml:space="preserve"> </w:t>
      </w:r>
      <w:r>
        <w:rPr>
          <w:rFonts w:ascii="Times New Roman" w:hAnsi="Times New Roman" w:cs="Times New Roman"/>
          <w:sz w:val="24"/>
          <w:szCs w:val="24"/>
        </w:rPr>
        <w:t xml:space="preserve"> and </w:t>
      </w:r>
      <w:r w:rsidRPr="00431876">
        <w:rPr>
          <w:rFonts w:ascii="Times New Roman" w:hAnsi="Times New Roman" w:cs="Times New Roman"/>
          <w:sz w:val="24"/>
          <w:szCs w:val="24"/>
        </w:rPr>
        <w:t>the non-dimensional par</w:t>
      </w:r>
      <w:r>
        <w:rPr>
          <w:rFonts w:ascii="Times New Roman" w:hAnsi="Times New Roman" w:cs="Times New Roman"/>
          <w:sz w:val="24"/>
          <w:szCs w:val="24"/>
        </w:rPr>
        <w:t>ameters,prandtal number number(P</w:t>
      </w:r>
      <w:r w:rsidR="00C9088F">
        <w:rPr>
          <w:rFonts w:ascii="Times New Roman" w:hAnsi="Times New Roman" w:cs="Times New Roman"/>
          <w:sz w:val="24"/>
          <w:szCs w:val="24"/>
        </w:rPr>
        <w:t>r) buoyancy-ratio (N</w:t>
      </w:r>
      <w:r w:rsidRPr="00431876">
        <w:rPr>
          <w:rFonts w:ascii="Times New Roman" w:hAnsi="Times New Roman" w:cs="Times New Roman"/>
          <w:sz w:val="24"/>
          <w:szCs w:val="24"/>
        </w:rPr>
        <w:t>r),thermophoesis parameter(</w:t>
      </w:r>
      <w:r>
        <w:rPr>
          <w:rFonts w:ascii="Times New Roman" w:hAnsi="Times New Roman" w:cs="Times New Roman"/>
          <w:sz w:val="24"/>
          <w:szCs w:val="24"/>
        </w:rPr>
        <w:t>N</w:t>
      </w:r>
      <w:r w:rsidRPr="00431876">
        <w:rPr>
          <w:rFonts w:ascii="Times New Roman" w:hAnsi="Times New Roman" w:cs="Times New Roman"/>
          <w:sz w:val="24"/>
          <w:szCs w:val="24"/>
        </w:rPr>
        <w:t xml:space="preserve">t) </w:t>
      </w:r>
      <w:r w:rsidR="00C9088F" w:rsidRPr="00431876">
        <w:rPr>
          <w:rFonts w:ascii="Times New Roman" w:hAnsi="Times New Roman" w:cs="Times New Roman"/>
          <w:sz w:val="24"/>
          <w:szCs w:val="24"/>
        </w:rPr>
        <w:t>magnetic</w:t>
      </w:r>
      <w:r w:rsidRPr="00431876">
        <w:rPr>
          <w:rFonts w:ascii="Times New Roman" w:hAnsi="Times New Roman" w:cs="Times New Roman"/>
          <w:sz w:val="24"/>
          <w:szCs w:val="24"/>
        </w:rPr>
        <w:t xml:space="preserve"> parameter </w:t>
      </w:r>
      <w:r>
        <w:rPr>
          <w:rFonts w:ascii="Times New Roman" w:hAnsi="Times New Roman" w:cs="Times New Roman"/>
          <w:sz w:val="24"/>
          <w:szCs w:val="24"/>
        </w:rPr>
        <w:t>(M</w:t>
      </w:r>
      <w:r w:rsidRPr="00431876">
        <w:rPr>
          <w:rFonts w:ascii="Times New Roman" w:hAnsi="Times New Roman" w:cs="Times New Roman"/>
          <w:sz w:val="24"/>
          <w:szCs w:val="24"/>
        </w:rPr>
        <w:t>), radiation pa</w:t>
      </w:r>
      <w:r>
        <w:rPr>
          <w:rFonts w:ascii="Times New Roman" w:hAnsi="Times New Roman" w:cs="Times New Roman"/>
          <w:sz w:val="24"/>
          <w:szCs w:val="24"/>
        </w:rPr>
        <w:t>rameter (N</w:t>
      </w:r>
      <w:r w:rsidRPr="00431876">
        <w:rPr>
          <w:rFonts w:ascii="Times New Roman" w:hAnsi="Times New Roman" w:cs="Times New Roman"/>
          <w:sz w:val="24"/>
          <w:szCs w:val="24"/>
        </w:rPr>
        <w:t xml:space="preserve">) and heat generation defined as </w:t>
      </w:r>
      <w:r w:rsidR="00C9088F" w:rsidRPr="00431876">
        <w:rPr>
          <w:rFonts w:ascii="Times New Roman" w:hAnsi="Times New Roman" w:cs="Times New Roman"/>
          <w:sz w:val="24"/>
          <w:szCs w:val="24"/>
        </w:rPr>
        <w:t>follows</w:t>
      </w:r>
      <w:r>
        <w:t>,</w:t>
      </w:r>
      <w:r w:rsidR="00D00D48">
        <w:t xml:space="preserve">    </w:t>
      </w:r>
    </w:p>
    <w:p w:rsidR="009738B7" w:rsidRPr="00DA0FF1" w:rsidRDefault="00C8002B" w:rsidP="005D4554">
      <w:pPr>
        <w:jc w:val="both"/>
      </w:pPr>
      <w:r w:rsidRPr="005F6820">
        <w:rPr>
          <w:position w:val="-32"/>
        </w:rPr>
        <w:object w:dxaOrig="3540" w:dyaOrig="740">
          <v:shape id="_x0000_i1130" type="#_x0000_t75" style="width:176.85pt;height:37.25pt" o:ole="">
            <v:imagedata r:id="rId202" o:title=""/>
          </v:shape>
          <o:OLEObject Type="Embed" ProgID="Equation.DSMT4" ShapeID="_x0000_i1130" DrawAspect="Content" ObjectID="_1649604280" r:id="rId203"/>
        </w:object>
      </w:r>
      <w:r w:rsidR="00D00D48">
        <w:t xml:space="preserve">     </w:t>
      </w:r>
      <w:r w:rsidR="0083139A">
        <w:t>,</w:t>
      </w:r>
      <w:r w:rsidR="0083139A" w:rsidRPr="0083139A">
        <w:t xml:space="preserve"> </w:t>
      </w:r>
      <w:r w:rsidR="0083139A" w:rsidRPr="005F6820">
        <w:rPr>
          <w:position w:val="-34"/>
        </w:rPr>
        <w:object w:dxaOrig="5220" w:dyaOrig="920">
          <v:shape id="_x0000_i1131" type="#_x0000_t75" style="width:260.85pt;height:46.1pt" o:ole="">
            <v:imagedata r:id="rId204" o:title=""/>
          </v:shape>
          <o:OLEObject Type="Embed" ProgID="Equation.DSMT4" ShapeID="_x0000_i1131" DrawAspect="Content" ObjectID="_1649604281" r:id="rId205"/>
        </w:object>
      </w:r>
      <w:r w:rsidR="006D284F">
        <w:t>The corresponding</w:t>
      </w:r>
      <w:r w:rsidR="0083139A">
        <w:t xml:space="preserve"> boundary condition </w:t>
      </w:r>
      <w:r w:rsidR="00206D67">
        <w:t>is</w:t>
      </w:r>
      <w:r w:rsidR="0083139A">
        <w:t xml:space="preserve"> as </w:t>
      </w:r>
      <w:r w:rsidR="00E534EB">
        <w:t>follows</w:t>
      </w:r>
      <w:r w:rsidR="0083139A">
        <w:t>,</w:t>
      </w:r>
      <w:r w:rsidR="00D00D48">
        <w:t xml:space="preserve">    </w:t>
      </w:r>
    </w:p>
    <w:p w:rsidR="00D4698C" w:rsidRDefault="00D4698C" w:rsidP="005D4554">
      <w:pPr>
        <w:jc w:val="both"/>
      </w:pPr>
      <w:r>
        <w:t xml:space="preserve">   </w:t>
      </w:r>
      <w:r w:rsidRPr="00540340">
        <w:rPr>
          <w:position w:val="-28"/>
        </w:rPr>
        <w:object w:dxaOrig="3400" w:dyaOrig="680">
          <v:shape id="_x0000_i1132" type="#_x0000_t75" style="width:169.9pt;height:32.85pt" o:ole="">
            <v:imagedata r:id="rId206" o:title=""/>
          </v:shape>
          <o:OLEObject Type="Embed" ProgID="Equation.DSMT4" ShapeID="_x0000_i1132" DrawAspect="Content" ObjectID="_1649604282" r:id="rId207"/>
        </w:object>
      </w:r>
      <w:r w:rsidR="00AD19E4">
        <w:rPr>
          <w:position w:val="-28"/>
        </w:rPr>
        <w:t xml:space="preserve">                                                                                             (16)</w:t>
      </w:r>
    </w:p>
    <w:p w:rsidR="00D4698C" w:rsidRDefault="0083139A" w:rsidP="005D4554">
      <w:pPr>
        <w:jc w:val="both"/>
        <w:rPr>
          <w:rFonts w:ascii="Times New Roman" w:hAnsi="Times New Roman" w:cs="Times New Roman"/>
          <w:sz w:val="24"/>
          <w:szCs w:val="24"/>
        </w:rPr>
      </w:pPr>
      <w:r>
        <w:rPr>
          <w:rFonts w:ascii="Times New Roman" w:hAnsi="Times New Roman" w:cs="Times New Roman"/>
          <w:sz w:val="24"/>
          <w:szCs w:val="24"/>
        </w:rPr>
        <w:t xml:space="preserve">The quantities of practical interest are </w:t>
      </w:r>
      <w:r w:rsidR="00C9088F">
        <w:rPr>
          <w:rFonts w:ascii="Times New Roman" w:hAnsi="Times New Roman" w:cs="Times New Roman"/>
          <w:sz w:val="24"/>
          <w:szCs w:val="24"/>
        </w:rPr>
        <w:t xml:space="preserve">the Nusselt number </w:t>
      </w:r>
      <w:r>
        <w:rPr>
          <w:rFonts w:ascii="Times New Roman" w:hAnsi="Times New Roman" w:cs="Times New Roman"/>
          <w:sz w:val="24"/>
          <w:szCs w:val="24"/>
        </w:rPr>
        <w:t>Nu and Sherwood number Sh defined by</w:t>
      </w:r>
    </w:p>
    <w:p w:rsidR="00725FC9" w:rsidRDefault="00725FC9" w:rsidP="005D4554">
      <w:pPr>
        <w:jc w:val="both"/>
        <w:rPr>
          <w:rFonts w:ascii="Times New Roman" w:hAnsi="Times New Roman" w:cs="Times New Roman"/>
          <w:sz w:val="24"/>
          <w:szCs w:val="24"/>
        </w:rPr>
      </w:pPr>
      <w:r w:rsidRPr="005F6820">
        <w:rPr>
          <w:position w:val="-30"/>
        </w:rPr>
        <w:object w:dxaOrig="3560" w:dyaOrig="720">
          <v:shape id="_x0000_i1133" type="#_x0000_t75" style="width:177.45pt;height:36.65pt" o:ole="">
            <v:imagedata r:id="rId208" o:title=""/>
          </v:shape>
          <o:OLEObject Type="Embed" ProgID="Equation.DSMT4" ShapeID="_x0000_i1133" DrawAspect="Content" ObjectID="_1649604283" r:id="rId209"/>
        </w:object>
      </w:r>
      <w:r w:rsidR="005D09FA">
        <w:tab/>
      </w:r>
      <w:r w:rsidR="005D09FA">
        <w:tab/>
      </w:r>
      <w:r w:rsidR="005D09FA">
        <w:tab/>
      </w:r>
      <w:r w:rsidR="005D09FA">
        <w:tab/>
      </w:r>
      <w:r w:rsidR="005D09FA">
        <w:tab/>
      </w:r>
      <w:r w:rsidR="005D09FA">
        <w:tab/>
      </w:r>
      <w:r w:rsidR="005D09FA">
        <w:tab/>
        <w:t xml:space="preserve">     (17)</w:t>
      </w:r>
      <w:r w:rsidR="005D09FA">
        <w:tab/>
      </w:r>
      <w:r w:rsidR="005D09FA">
        <w:tab/>
      </w:r>
      <w:r w:rsidR="005D09FA">
        <w:tab/>
      </w:r>
      <w:r w:rsidR="005D09FA">
        <w:tab/>
      </w:r>
    </w:p>
    <w:p w:rsidR="00987FA6" w:rsidRDefault="006D284F" w:rsidP="00F01F30">
      <w:pPr>
        <w:spacing w:before="240" w:after="0" w:line="360" w:lineRule="auto"/>
        <w:jc w:val="both"/>
      </w:pPr>
      <w:r>
        <w:rPr>
          <w:rFonts w:ascii="Times New Roman" w:eastAsia="Times New Roman" w:hAnsi="Times New Roman" w:cs="Times New Roman"/>
          <w:b/>
          <w:color w:val="131413"/>
          <w:sz w:val="24"/>
          <w:szCs w:val="24"/>
        </w:rPr>
        <w:t xml:space="preserve">Where </w:t>
      </w:r>
      <w:r w:rsidR="00725FC9" w:rsidRPr="005F6820">
        <w:rPr>
          <w:position w:val="-12"/>
        </w:rPr>
        <w:object w:dxaOrig="300" w:dyaOrig="380">
          <v:shape id="_x0000_i1134" type="#_x0000_t75" style="width:15.15pt;height:18.3pt" o:ole="">
            <v:imagedata r:id="rId210" o:title=""/>
          </v:shape>
          <o:OLEObject Type="Embed" ProgID="Equation.DSMT4" ShapeID="_x0000_i1134" DrawAspect="Content" ObjectID="_1649604284" r:id="rId211"/>
        </w:object>
      </w:r>
      <w:r w:rsidR="00725FC9">
        <w:t xml:space="preserve"> and </w:t>
      </w:r>
      <w:r w:rsidR="00725FC9" w:rsidRPr="005F6820">
        <w:rPr>
          <w:position w:val="-12"/>
        </w:rPr>
        <w:object w:dxaOrig="300" w:dyaOrig="380">
          <v:shape id="_x0000_i1135" type="#_x0000_t75" style="width:15.15pt;height:18.3pt" o:ole="">
            <v:imagedata r:id="rId212" o:title=""/>
          </v:shape>
          <o:OLEObject Type="Embed" ProgID="Equation.DSMT4" ShapeID="_x0000_i1135" DrawAspect="Content" ObjectID="_1649604285" r:id="rId213"/>
        </w:object>
      </w:r>
      <w:r w:rsidR="00041C5A" w:rsidRPr="00041C5A">
        <w:t xml:space="preserve"> </w:t>
      </w:r>
      <w:r w:rsidR="00041C5A" w:rsidRPr="00041C5A">
        <w:rPr>
          <w:position w:val="-12"/>
        </w:rPr>
        <w:t xml:space="preserve">are divider heat motion and mass flux. The diminished Nusselts number Nr within the </w:t>
      </w:r>
      <w:r w:rsidR="00F01F30" w:rsidRPr="00041C5A">
        <w:rPr>
          <w:position w:val="-12"/>
        </w:rPr>
        <w:t>prospect</w:t>
      </w:r>
      <w:r w:rsidR="00041C5A" w:rsidRPr="00041C5A">
        <w:rPr>
          <w:position w:val="-12"/>
        </w:rPr>
        <w:t xml:space="preserve"> of </w:t>
      </w:r>
      <w:r w:rsidR="00F01F30" w:rsidRPr="00041C5A">
        <w:rPr>
          <w:position w:val="-12"/>
        </w:rPr>
        <w:t>temperate</w:t>
      </w:r>
      <w:r w:rsidR="00041C5A" w:rsidRPr="00041C5A">
        <w:rPr>
          <w:position w:val="-12"/>
        </w:rPr>
        <w:t xml:space="preserve"> radiation and neighborhood Sherwood number Shr can be </w:t>
      </w:r>
      <w:r w:rsidR="00F01F30" w:rsidRPr="00041C5A">
        <w:rPr>
          <w:position w:val="-12"/>
        </w:rPr>
        <w:t>accessible</w:t>
      </w:r>
      <w:r w:rsidR="00041C5A" w:rsidRPr="00041C5A">
        <w:rPr>
          <w:position w:val="-12"/>
        </w:rPr>
        <w:t xml:space="preserve"> and </w:t>
      </w:r>
      <w:r w:rsidR="00F01F30" w:rsidRPr="00041C5A">
        <w:rPr>
          <w:position w:val="-12"/>
        </w:rPr>
        <w:t>written</w:t>
      </w:r>
      <w:r w:rsidR="00041C5A" w:rsidRPr="00041C5A">
        <w:rPr>
          <w:position w:val="-12"/>
        </w:rPr>
        <w:t xml:space="preserve"> to as follows</w:t>
      </w:r>
      <w:r w:rsidR="00AD19E4">
        <w:t>,</w:t>
      </w:r>
    </w:p>
    <w:p w:rsidR="00AD19E4" w:rsidRDefault="00AD19E4" w:rsidP="00F01F30">
      <w:pPr>
        <w:spacing w:before="240" w:after="0" w:line="360" w:lineRule="auto"/>
        <w:jc w:val="both"/>
        <w:rPr>
          <w:rFonts w:ascii="Times New Roman" w:eastAsia="Times New Roman" w:hAnsi="Times New Roman" w:cs="Times New Roman"/>
          <w:b/>
          <w:color w:val="131413"/>
          <w:sz w:val="24"/>
          <w:szCs w:val="24"/>
        </w:rPr>
      </w:pPr>
      <w:r w:rsidRPr="005F6820">
        <w:rPr>
          <w:position w:val="-28"/>
        </w:rPr>
        <w:object w:dxaOrig="3600" w:dyaOrig="740">
          <v:shape id="_x0000_i1136" type="#_x0000_t75" style="width:180.65pt;height:37.25pt" o:ole="">
            <v:imagedata r:id="rId214" o:title=""/>
          </v:shape>
          <o:OLEObject Type="Embed" ProgID="Equation.DSMT4" ShapeID="_x0000_i1136" DrawAspect="Content" ObjectID="_1649604286" r:id="rId215"/>
        </w:object>
      </w:r>
      <w:r w:rsidR="005D09FA">
        <w:tab/>
      </w:r>
      <w:r w:rsidR="005D09FA">
        <w:tab/>
      </w:r>
      <w:r w:rsidR="005D09FA">
        <w:tab/>
      </w:r>
      <w:r w:rsidR="005D09FA">
        <w:tab/>
      </w:r>
      <w:r w:rsidR="005D09FA">
        <w:tab/>
        <w:t xml:space="preserve">                    (18)</w:t>
      </w:r>
    </w:p>
    <w:p w:rsidR="008377C5" w:rsidRPr="00080A21" w:rsidRDefault="00236DB2" w:rsidP="008377C5">
      <w:pPr>
        <w:spacing w:after="0" w:line="360" w:lineRule="auto"/>
        <w:jc w:val="both"/>
        <w:rPr>
          <w:rFonts w:ascii="Times New Roman" w:eastAsia="Times New Roman" w:hAnsi="Times New Roman" w:cs="Times New Roman"/>
          <w:color w:val="131413"/>
          <w:sz w:val="28"/>
          <w:szCs w:val="28"/>
        </w:rPr>
      </w:pPr>
      <w:r>
        <w:rPr>
          <w:rFonts w:ascii="Times New Roman" w:eastAsia="Times New Roman" w:hAnsi="Times New Roman" w:cs="Times New Roman"/>
          <w:color w:val="131413"/>
          <w:sz w:val="28"/>
          <w:szCs w:val="28"/>
        </w:rPr>
        <w:t>3.</w:t>
      </w:r>
      <w:r w:rsidRPr="00080A21">
        <w:rPr>
          <w:rFonts w:ascii="Times New Roman" w:eastAsia="Times New Roman" w:hAnsi="Times New Roman" w:cs="Times New Roman"/>
          <w:color w:val="131413"/>
          <w:sz w:val="28"/>
          <w:szCs w:val="28"/>
        </w:rPr>
        <w:t xml:space="preserve"> RESULTS</w:t>
      </w:r>
      <w:r w:rsidR="00C9088F" w:rsidRPr="00080A21">
        <w:rPr>
          <w:rFonts w:ascii="Times New Roman" w:eastAsia="Times New Roman" w:hAnsi="Times New Roman" w:cs="Times New Roman"/>
          <w:color w:val="131413"/>
          <w:sz w:val="28"/>
          <w:szCs w:val="28"/>
        </w:rPr>
        <w:t xml:space="preserve"> AND</w:t>
      </w:r>
      <w:r w:rsidR="00E44993" w:rsidRPr="00080A21">
        <w:rPr>
          <w:rFonts w:ascii="Times New Roman" w:eastAsia="Times New Roman" w:hAnsi="Times New Roman" w:cs="Times New Roman"/>
          <w:color w:val="131413"/>
          <w:sz w:val="28"/>
          <w:szCs w:val="28"/>
        </w:rPr>
        <w:t xml:space="preserve"> DISCUSSION</w:t>
      </w:r>
    </w:p>
    <w:p w:rsidR="008858E2" w:rsidRPr="008858E2" w:rsidRDefault="008858E2" w:rsidP="000D1E2E">
      <w:pPr>
        <w:spacing w:after="0"/>
        <w:jc w:val="both"/>
        <w:rPr>
          <w:rFonts w:ascii="Times New Roman" w:eastAsia="Times New Roman" w:hAnsi="Times New Roman" w:cs="Times New Roman"/>
          <w:color w:val="131413"/>
          <w:sz w:val="24"/>
          <w:szCs w:val="24"/>
        </w:rPr>
      </w:pPr>
      <w:r w:rsidRPr="008858E2">
        <w:rPr>
          <w:rFonts w:ascii="Times New Roman" w:eastAsia="Times New Roman" w:hAnsi="Times New Roman" w:cs="Times New Roman"/>
          <w:color w:val="131413"/>
          <w:sz w:val="24"/>
          <w:szCs w:val="24"/>
        </w:rPr>
        <w:t xml:space="preserve">The </w:t>
      </w:r>
      <w:r w:rsidR="0011518B" w:rsidRPr="008858E2">
        <w:rPr>
          <w:rFonts w:ascii="Times New Roman" w:eastAsia="Times New Roman" w:hAnsi="Times New Roman" w:cs="Times New Roman"/>
          <w:color w:val="131413"/>
          <w:sz w:val="24"/>
          <w:szCs w:val="24"/>
        </w:rPr>
        <w:t>prosperity</w:t>
      </w:r>
      <w:r w:rsidRPr="008858E2">
        <w:rPr>
          <w:rFonts w:ascii="Times New Roman" w:eastAsia="Times New Roman" w:hAnsi="Times New Roman" w:cs="Times New Roman"/>
          <w:color w:val="131413"/>
          <w:sz w:val="24"/>
          <w:szCs w:val="24"/>
        </w:rPr>
        <w:t xml:space="preserve"> work depleted in pulling the polymer contiguous the action of the appealing field is dissipated as mild imperativeness (heat). This engages the breaking point layer and extends as </w:t>
      </w:r>
      <w:r w:rsidRPr="008858E2">
        <w:rPr>
          <w:rFonts w:ascii="Times New Roman" w:eastAsia="Times New Roman" w:hAnsi="Times New Roman" w:cs="Times New Roman"/>
          <w:color w:val="131413"/>
          <w:sz w:val="24"/>
          <w:szCs w:val="24"/>
        </w:rPr>
        <w:lastRenderedPageBreak/>
        <w:t xml:space="preserve">far as possible layer thickness. Again the effect of the alluring field is proceeded with all through as far as possible layer space. This invigorates the </w:t>
      </w:r>
      <w:r w:rsidR="007D2995" w:rsidRPr="008858E2">
        <w:rPr>
          <w:rFonts w:ascii="Times New Roman" w:eastAsia="Times New Roman" w:hAnsi="Times New Roman" w:cs="Times New Roman"/>
          <w:color w:val="131413"/>
          <w:sz w:val="24"/>
          <w:szCs w:val="24"/>
        </w:rPr>
        <w:t>disconnect</w:t>
      </w:r>
      <w:r w:rsidRPr="008858E2">
        <w:rPr>
          <w:rFonts w:ascii="Times New Roman" w:eastAsia="Times New Roman" w:hAnsi="Times New Roman" w:cs="Times New Roman"/>
          <w:color w:val="131413"/>
          <w:sz w:val="24"/>
          <w:szCs w:val="24"/>
        </w:rPr>
        <w:t xml:space="preserve"> layer since the dynamic essentialness is spread as </w:t>
      </w:r>
      <w:r w:rsidR="007D2995" w:rsidRPr="008858E2">
        <w:rPr>
          <w:rFonts w:ascii="Times New Roman" w:eastAsia="Times New Roman" w:hAnsi="Times New Roman" w:cs="Times New Roman"/>
          <w:color w:val="131413"/>
          <w:sz w:val="24"/>
          <w:szCs w:val="24"/>
        </w:rPr>
        <w:t>composed</w:t>
      </w:r>
      <w:r w:rsidRPr="008858E2">
        <w:rPr>
          <w:rFonts w:ascii="Times New Roman" w:eastAsia="Times New Roman" w:hAnsi="Times New Roman" w:cs="Times New Roman"/>
          <w:color w:val="131413"/>
          <w:sz w:val="24"/>
          <w:szCs w:val="24"/>
        </w:rPr>
        <w:t xml:space="preserve"> imperativeness, and this further serves to </w:t>
      </w:r>
      <w:r w:rsidR="007D2995" w:rsidRPr="008858E2">
        <w:rPr>
          <w:rFonts w:ascii="Times New Roman" w:eastAsia="Times New Roman" w:hAnsi="Times New Roman" w:cs="Times New Roman"/>
          <w:color w:val="131413"/>
          <w:sz w:val="24"/>
          <w:szCs w:val="24"/>
        </w:rPr>
        <w:t>trouble</w:t>
      </w:r>
      <w:r w:rsidRPr="008858E2">
        <w:rPr>
          <w:rFonts w:ascii="Times New Roman" w:eastAsia="Times New Roman" w:hAnsi="Times New Roman" w:cs="Times New Roman"/>
          <w:color w:val="131413"/>
          <w:sz w:val="24"/>
          <w:szCs w:val="24"/>
        </w:rPr>
        <w:t xml:space="preserve"> improved </w:t>
      </w:r>
      <w:r w:rsidR="007D2995" w:rsidRPr="008858E2">
        <w:rPr>
          <w:rFonts w:ascii="Times New Roman" w:eastAsia="Times New Roman" w:hAnsi="Times New Roman" w:cs="Times New Roman"/>
          <w:color w:val="131413"/>
          <w:sz w:val="24"/>
          <w:szCs w:val="24"/>
        </w:rPr>
        <w:t>variety</w:t>
      </w:r>
      <w:r w:rsidRPr="008858E2">
        <w:rPr>
          <w:rFonts w:ascii="Times New Roman" w:eastAsia="Times New Roman" w:hAnsi="Times New Roman" w:cs="Times New Roman"/>
          <w:color w:val="131413"/>
          <w:sz w:val="24"/>
          <w:szCs w:val="24"/>
        </w:rPr>
        <w:t xml:space="preserve"> scattering. Along these lines,</w:t>
      </w:r>
    </w:p>
    <w:p w:rsidR="008377C5" w:rsidRDefault="00DA0FF1" w:rsidP="00DA0FF1">
      <w:pPr>
        <w:spacing w:after="0" w:line="360" w:lineRule="auto"/>
        <w:jc w:val="both"/>
        <w:rPr>
          <w:rFonts w:ascii="Times New Roman" w:eastAsia="Times New Roman" w:hAnsi="Times New Roman" w:cs="Times New Roman"/>
          <w:color w:val="131413"/>
          <w:sz w:val="24"/>
          <w:szCs w:val="24"/>
        </w:rPr>
      </w:pPr>
      <w:r>
        <w:rPr>
          <w:rFonts w:ascii="Times New Roman" w:eastAsia="Times New Roman" w:hAnsi="Times New Roman" w:cs="Times New Roman"/>
          <w:color w:val="131413"/>
          <w:sz w:val="24"/>
          <w:szCs w:val="24"/>
        </w:rPr>
        <w:t xml:space="preserve">      </w:t>
      </w:r>
      <w:r w:rsidR="006D284F">
        <w:rPr>
          <w:rFonts w:ascii="Times New Roman" w:eastAsia="Times New Roman" w:hAnsi="Times New Roman" w:cs="Times New Roman"/>
          <w:color w:val="131413"/>
          <w:sz w:val="24"/>
          <w:szCs w:val="24"/>
        </w:rPr>
        <w:t xml:space="preserve">               </w:t>
      </w:r>
      <w:r w:rsidR="00D32D23">
        <w:rPr>
          <w:rFonts w:ascii="Times New Roman" w:eastAsia="Times New Roman" w:hAnsi="Times New Roman" w:cs="Times New Roman"/>
          <w:color w:val="131413"/>
          <w:sz w:val="24"/>
          <w:szCs w:val="24"/>
        </w:rPr>
        <w:t xml:space="preserve">   </w:t>
      </w:r>
      <w:r w:rsidR="006D284F">
        <w:rPr>
          <w:rFonts w:ascii="Times New Roman" w:eastAsia="Times New Roman" w:hAnsi="Times New Roman" w:cs="Times New Roman"/>
          <w:color w:val="131413"/>
          <w:sz w:val="24"/>
          <w:szCs w:val="24"/>
        </w:rPr>
        <w:t xml:space="preserve">   </w:t>
      </w:r>
      <w:r>
        <w:rPr>
          <w:rFonts w:ascii="Times New Roman" w:eastAsia="Times New Roman" w:hAnsi="Times New Roman" w:cs="Times New Roman"/>
          <w:color w:val="131413"/>
          <w:sz w:val="24"/>
          <w:szCs w:val="24"/>
        </w:rPr>
        <w:t xml:space="preserve">            </w:t>
      </w:r>
      <w:r w:rsidR="008377C5" w:rsidRPr="00825CAD">
        <w:rPr>
          <w:rFonts w:ascii="Times New Roman" w:eastAsia="Times New Roman" w:hAnsi="Times New Roman" w:cs="Times New Roman"/>
          <w:color w:val="131413"/>
          <w:sz w:val="24"/>
          <w:szCs w:val="24"/>
        </w:rPr>
        <w:t>.</w:t>
      </w:r>
      <w:r w:rsidR="006D284F" w:rsidRPr="006D284F">
        <w:rPr>
          <w:rFonts w:ascii="Times New Roman" w:eastAsia="Times New Roman" w:hAnsi="Times New Roman" w:cs="Times New Roman"/>
          <w:noProof/>
          <w:color w:val="131413"/>
          <w:sz w:val="24"/>
          <w:szCs w:val="24"/>
        </w:rPr>
        <w:t xml:space="preserve"> </w:t>
      </w:r>
      <w:r w:rsidR="006D284F" w:rsidRPr="00DA0FF1">
        <w:rPr>
          <w:rFonts w:ascii="Times New Roman" w:eastAsia="Times New Roman" w:hAnsi="Times New Roman" w:cs="Times New Roman"/>
          <w:noProof/>
          <w:color w:val="131413"/>
          <w:sz w:val="24"/>
          <w:szCs w:val="24"/>
        </w:rPr>
        <w:drawing>
          <wp:inline distT="0" distB="0" distL="0" distR="0">
            <wp:extent cx="2735516" cy="2005533"/>
            <wp:effectExtent l="19050" t="0" r="7684" b="0"/>
            <wp:docPr id="1" name="Picture 2" descr="https://ars.els-cdn.com/content/image/1-s2.0-S2212540X16300220-gr2.jpg"/>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2212540X16300220-gr2.jpg"/>
                    <pic:cNvPicPr>
                      <a:picLocks noChangeAspect="1" noChangeArrowheads="1"/>
                    </pic:cNvPicPr>
                  </pic:nvPicPr>
                  <pic:blipFill>
                    <a:blip r:embed="rId216"/>
                    <a:srcRect/>
                    <a:stretch>
                      <a:fillRect/>
                    </a:stretch>
                  </pic:blipFill>
                  <pic:spPr bwMode="auto">
                    <a:xfrm>
                      <a:off x="0" y="0"/>
                      <a:ext cx="2741543" cy="2009952"/>
                    </a:xfrm>
                    <a:prstGeom prst="rect">
                      <a:avLst/>
                    </a:prstGeom>
                    <a:noFill/>
                    <a:ln w="9525">
                      <a:noFill/>
                      <a:miter lim="800000"/>
                      <a:headEnd/>
                      <a:tailEnd/>
                    </a:ln>
                  </pic:spPr>
                </pic:pic>
              </a:graphicData>
            </a:graphic>
          </wp:inline>
        </w:drawing>
      </w:r>
    </w:p>
    <w:p w:rsidR="0019509C" w:rsidRDefault="006D284F" w:rsidP="00DA0FF1">
      <w:pPr>
        <w:spacing w:after="0" w:line="360" w:lineRule="auto"/>
        <w:jc w:val="both"/>
        <w:rPr>
          <w:rFonts w:ascii="Times New Roman" w:eastAsia="Times New Roman" w:hAnsi="Times New Roman" w:cs="Times New Roman"/>
          <w:color w:val="131413"/>
          <w:sz w:val="24"/>
          <w:szCs w:val="24"/>
        </w:rPr>
      </w:pPr>
      <w:r>
        <w:rPr>
          <w:rFonts w:ascii="Times New Roman" w:hAnsi="Times New Roman" w:cs="Times New Roman"/>
        </w:rPr>
        <w:t xml:space="preserve">                                 </w:t>
      </w:r>
      <w:r w:rsidR="00BD6C6C" w:rsidRPr="001448A0">
        <w:rPr>
          <w:rFonts w:ascii="Times New Roman" w:hAnsi="Times New Roman" w:cs="Times New Roman"/>
        </w:rPr>
        <w:t>Effects of</w:t>
      </w:r>
      <w:r w:rsidR="000E7595">
        <w:rPr>
          <w:rFonts w:ascii="Times New Roman" w:hAnsi="Times New Roman" w:cs="Times New Roman"/>
        </w:rPr>
        <w:t xml:space="preserve">  pradental number on the dimensionless velocity profile </w:t>
      </w:r>
      <w:r w:rsidR="00BD6C6C" w:rsidRPr="001448A0">
        <w:rPr>
          <w:rFonts w:ascii="Times New Roman" w:hAnsi="Times New Roman" w:cs="Times New Roman"/>
        </w:rPr>
        <w:t xml:space="preserve"> </w:t>
      </w:r>
    </w:p>
    <w:p w:rsidR="008377C5" w:rsidRPr="005F79A2" w:rsidRDefault="008377C5" w:rsidP="008377C5">
      <w:pPr>
        <w:spacing w:after="0" w:line="360" w:lineRule="auto"/>
        <w:jc w:val="center"/>
        <w:rPr>
          <w:rFonts w:ascii="Times New Roman" w:hAnsi="Times New Roman" w:cs="Times New Roman"/>
          <w:b/>
          <w:color w:val="000000" w:themeColor="text1"/>
          <w:sz w:val="24"/>
          <w:szCs w:val="24"/>
        </w:rPr>
      </w:pPr>
      <w:r w:rsidRPr="005F79A2">
        <w:rPr>
          <w:rFonts w:ascii="Times New Roman" w:hAnsi="Times New Roman" w:cs="Times New Roman"/>
          <w:noProof/>
          <w:sz w:val="24"/>
          <w:szCs w:val="24"/>
        </w:rPr>
        <w:drawing>
          <wp:inline distT="0" distB="0" distL="0" distR="0">
            <wp:extent cx="3162300" cy="4200784"/>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3162300" cy="4200784"/>
                    </a:xfrm>
                    <a:prstGeom prst="rect">
                      <a:avLst/>
                    </a:prstGeom>
                  </pic:spPr>
                </pic:pic>
              </a:graphicData>
            </a:graphic>
          </wp:inline>
        </w:drawing>
      </w:r>
    </w:p>
    <w:p w:rsidR="008377C5" w:rsidRPr="005F79A2" w:rsidRDefault="008377C5" w:rsidP="008377C5">
      <w:pPr>
        <w:spacing w:after="0" w:line="360" w:lineRule="auto"/>
        <w:jc w:val="center"/>
        <w:rPr>
          <w:rFonts w:ascii="Times New Roman" w:hAnsi="Times New Roman" w:cs="Times New Roman"/>
          <w:b/>
          <w:color w:val="000000" w:themeColor="text1"/>
          <w:sz w:val="24"/>
          <w:szCs w:val="24"/>
        </w:rPr>
      </w:pPr>
      <w:r w:rsidRPr="005F79A2">
        <w:rPr>
          <w:rFonts w:ascii="Times New Roman" w:hAnsi="Times New Roman" w:cs="Times New Roman"/>
          <w:noProof/>
          <w:sz w:val="24"/>
          <w:szCs w:val="24"/>
        </w:rPr>
        <w:lastRenderedPageBreak/>
        <w:drawing>
          <wp:inline distT="0" distB="0" distL="0" distR="0">
            <wp:extent cx="3049615" cy="2053526"/>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3061123" cy="2061275"/>
                    </a:xfrm>
                    <a:prstGeom prst="rect">
                      <a:avLst/>
                    </a:prstGeom>
                  </pic:spPr>
                </pic:pic>
              </a:graphicData>
            </a:graphic>
          </wp:inline>
        </w:drawing>
      </w:r>
    </w:p>
    <w:p w:rsidR="008377C5" w:rsidRPr="005F79A2" w:rsidRDefault="00824001" w:rsidP="008377C5">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sz w:val="24"/>
          <w:szCs w:val="24"/>
        </w:rPr>
        <w:t>Graph Influence</w:t>
      </w:r>
      <w:r w:rsidR="001A28AB">
        <w:rPr>
          <w:rFonts w:ascii="Times New Roman" w:hAnsi="Times New Roman" w:cs="Times New Roman"/>
          <w:b/>
          <w:sz w:val="24"/>
          <w:szCs w:val="24"/>
        </w:rPr>
        <w:t xml:space="preserve"> of T</w:t>
      </w:r>
      <w:r w:rsidR="008377C5" w:rsidRPr="005F79A2">
        <w:rPr>
          <w:rFonts w:ascii="Times New Roman" w:hAnsi="Times New Roman" w:cs="Times New Roman"/>
          <w:b/>
          <w:sz w:val="24"/>
          <w:szCs w:val="24"/>
        </w:rPr>
        <w:t>S on (a) velocity profiles (b) temperature profiles(c) concentration profiles</w:t>
      </w:r>
    </w:p>
    <w:p w:rsidR="008858E2" w:rsidRDefault="008858E2" w:rsidP="000D1E2E">
      <w:pPr>
        <w:spacing w:after="0"/>
        <w:jc w:val="both"/>
        <w:rPr>
          <w:rFonts w:ascii="Times New Roman" w:hAnsi="Times New Roman" w:cs="Times New Roman"/>
          <w:sz w:val="24"/>
          <w:szCs w:val="24"/>
        </w:rPr>
      </w:pPr>
      <w:r w:rsidRPr="008858E2">
        <w:rPr>
          <w:rFonts w:ascii="Times New Roman" w:hAnsi="Times New Roman" w:cs="Times New Roman"/>
          <w:sz w:val="24"/>
          <w:szCs w:val="24"/>
        </w:rPr>
        <w:t xml:space="preserve">Figs. depict the advancement in </w:t>
      </w:r>
      <w:r w:rsidR="007D2995" w:rsidRPr="008858E2">
        <w:rPr>
          <w:rFonts w:ascii="Times New Roman" w:hAnsi="Times New Roman" w:cs="Times New Roman"/>
          <w:sz w:val="24"/>
          <w:szCs w:val="24"/>
        </w:rPr>
        <w:t>velocity</w:t>
      </w:r>
      <w:r w:rsidRPr="008858E2">
        <w:rPr>
          <w:rFonts w:ascii="Times New Roman" w:hAnsi="Times New Roman" w:cs="Times New Roman"/>
          <w:sz w:val="24"/>
          <w:szCs w:val="24"/>
        </w:rPr>
        <w:t xml:space="preserve">, temperature, and nanoparticle center characteristics with transverse sort out, for instance, common to the Sphere surface for various Prandtl numbers, Pr. Decently high estimations of Pr are thought of. Prandtl number embodies the extent of vitality diffusivity to warm diffusivity in the </w:t>
      </w:r>
      <w:r w:rsidR="007D2995" w:rsidRPr="008858E2">
        <w:rPr>
          <w:rFonts w:ascii="Times New Roman" w:hAnsi="Times New Roman" w:cs="Times New Roman"/>
          <w:sz w:val="24"/>
          <w:szCs w:val="24"/>
        </w:rPr>
        <w:t>discontinue</w:t>
      </w:r>
      <w:r w:rsidRPr="008858E2">
        <w:rPr>
          <w:rFonts w:ascii="Times New Roman" w:hAnsi="Times New Roman" w:cs="Times New Roman"/>
          <w:sz w:val="24"/>
          <w:szCs w:val="24"/>
        </w:rPr>
        <w:t xml:space="preserve"> layer </w:t>
      </w:r>
      <w:r w:rsidR="007D2995" w:rsidRPr="008858E2">
        <w:rPr>
          <w:rFonts w:ascii="Times New Roman" w:hAnsi="Times New Roman" w:cs="Times New Roman"/>
          <w:sz w:val="24"/>
          <w:szCs w:val="24"/>
        </w:rPr>
        <w:t>structure</w:t>
      </w:r>
      <w:r w:rsidRPr="008858E2">
        <w:rPr>
          <w:rFonts w:ascii="Times New Roman" w:hAnsi="Times New Roman" w:cs="Times New Roman"/>
          <w:sz w:val="24"/>
          <w:szCs w:val="24"/>
        </w:rPr>
        <w:t xml:space="preserve">. It moreover addresses the extent of the aftereffect of express </w:t>
      </w:r>
      <w:r w:rsidR="007D2995" w:rsidRPr="008858E2">
        <w:rPr>
          <w:rFonts w:ascii="Times New Roman" w:hAnsi="Times New Roman" w:cs="Times New Roman"/>
          <w:sz w:val="24"/>
          <w:szCs w:val="24"/>
        </w:rPr>
        <w:t>heat</w:t>
      </w:r>
      <w:r w:rsidRPr="008858E2">
        <w:rPr>
          <w:rFonts w:ascii="Times New Roman" w:hAnsi="Times New Roman" w:cs="Times New Roman"/>
          <w:sz w:val="24"/>
          <w:szCs w:val="24"/>
        </w:rPr>
        <w:t xml:space="preserve"> breaking point and dynamic thickness, to the fluid </w:t>
      </w:r>
      <w:r w:rsidR="007D2995" w:rsidRPr="008858E2">
        <w:rPr>
          <w:rFonts w:ascii="Times New Roman" w:hAnsi="Times New Roman" w:cs="Times New Roman"/>
          <w:sz w:val="24"/>
          <w:szCs w:val="24"/>
        </w:rPr>
        <w:t>temperate</w:t>
      </w:r>
      <w:r w:rsidRPr="008858E2">
        <w:rPr>
          <w:rFonts w:ascii="Times New Roman" w:hAnsi="Times New Roman" w:cs="Times New Roman"/>
          <w:sz w:val="24"/>
          <w:szCs w:val="24"/>
        </w:rPr>
        <w:t xml:space="preserve"> conductivity. For polymers, the vitality scattering rate phenomenally outperforms the </w:t>
      </w:r>
      <w:r w:rsidR="007D2995" w:rsidRPr="008858E2">
        <w:rPr>
          <w:rFonts w:ascii="Times New Roman" w:hAnsi="Times New Roman" w:cs="Times New Roman"/>
          <w:sz w:val="24"/>
          <w:szCs w:val="24"/>
        </w:rPr>
        <w:t>temperate</w:t>
      </w:r>
      <w:r w:rsidRPr="008858E2">
        <w:rPr>
          <w:rFonts w:ascii="Times New Roman" w:hAnsi="Times New Roman" w:cs="Times New Roman"/>
          <w:sz w:val="24"/>
          <w:szCs w:val="24"/>
        </w:rPr>
        <w:t xml:space="preserve"> </w:t>
      </w:r>
      <w:r w:rsidR="007D2995" w:rsidRPr="008858E2">
        <w:rPr>
          <w:rFonts w:ascii="Times New Roman" w:hAnsi="Times New Roman" w:cs="Times New Roman"/>
          <w:sz w:val="24"/>
          <w:szCs w:val="24"/>
        </w:rPr>
        <w:t>increase</w:t>
      </w:r>
      <w:r w:rsidRPr="008858E2">
        <w:rPr>
          <w:rFonts w:ascii="Times New Roman" w:hAnsi="Times New Roman" w:cs="Times New Roman"/>
          <w:sz w:val="24"/>
          <w:szCs w:val="24"/>
        </w:rPr>
        <w:t xml:space="preserve"> rate. The low estimations of </w:t>
      </w:r>
      <w:r w:rsidR="00CA6837" w:rsidRPr="008858E2">
        <w:rPr>
          <w:rFonts w:ascii="Times New Roman" w:hAnsi="Times New Roman" w:cs="Times New Roman"/>
          <w:sz w:val="24"/>
          <w:szCs w:val="24"/>
        </w:rPr>
        <w:t>temperate</w:t>
      </w:r>
      <w:r w:rsidRPr="008858E2">
        <w:rPr>
          <w:rFonts w:ascii="Times New Roman" w:hAnsi="Times New Roman" w:cs="Times New Roman"/>
          <w:sz w:val="24"/>
          <w:szCs w:val="24"/>
        </w:rPr>
        <w:t xml:space="preserve"> conductivity in numerous polymers moreover realize a high Prandtl number. With extending Pr from 1 to 50 there is obviously a huge deceleration in limit layer </w:t>
      </w:r>
      <w:r w:rsidR="00CA6837" w:rsidRPr="008858E2">
        <w:rPr>
          <w:rFonts w:ascii="Times New Roman" w:hAnsi="Times New Roman" w:cs="Times New Roman"/>
          <w:sz w:val="24"/>
          <w:szCs w:val="24"/>
        </w:rPr>
        <w:t>flow</w:t>
      </w:r>
      <w:r w:rsidRPr="008858E2">
        <w:rPr>
          <w:rFonts w:ascii="Times New Roman" w:hAnsi="Times New Roman" w:cs="Times New Roman"/>
          <w:sz w:val="24"/>
          <w:szCs w:val="24"/>
        </w:rPr>
        <w:t>, for instance, a thickening in as far as a possible layer.</w:t>
      </w:r>
    </w:p>
    <w:p w:rsidR="008377C5" w:rsidRPr="00170651" w:rsidRDefault="008858E2" w:rsidP="000D1E2E">
      <w:pPr>
        <w:spacing w:after="0"/>
        <w:jc w:val="both"/>
        <w:rPr>
          <w:rFonts w:ascii="Times New Roman" w:hAnsi="Times New Roman" w:cs="Times New Roman"/>
          <w:sz w:val="24"/>
          <w:szCs w:val="24"/>
        </w:rPr>
      </w:pPr>
      <w:r w:rsidRPr="008858E2">
        <w:rPr>
          <w:rFonts w:ascii="Times New Roman" w:hAnsi="Times New Roman" w:cs="Times New Roman"/>
          <w:sz w:val="24"/>
          <w:szCs w:val="24"/>
        </w:rPr>
        <w:t xml:space="preserve">The effect is generally unquestionable close to the Sphere surface. Also fig. shows that with progressively noticeable Prandtl number the temperature regards are solidly decreased all through the breaking point layer transverse to the Sphere surface. </w:t>
      </w:r>
      <w:r w:rsidR="00C56C01" w:rsidRPr="008858E2">
        <w:rPr>
          <w:rFonts w:ascii="Times New Roman" w:hAnsi="Times New Roman" w:cs="Times New Roman"/>
          <w:sz w:val="24"/>
          <w:szCs w:val="24"/>
        </w:rPr>
        <w:t>Temperate</w:t>
      </w:r>
      <w:r w:rsidRPr="008858E2">
        <w:rPr>
          <w:rFonts w:ascii="Times New Roman" w:hAnsi="Times New Roman" w:cs="Times New Roman"/>
          <w:sz w:val="24"/>
          <w:szCs w:val="24"/>
        </w:rPr>
        <w:t xml:space="preserve"> cutoff layer thickness is thus by and large reduced. Appraisal of fig. 10c reveals that extending Prandtl number earnestly raises the nano-particle obsession sizes. In all honesty, an obsession overshoot is impelled near the Sphere surface. Thusly, while the </w:t>
      </w:r>
      <w:r w:rsidR="00C56C01" w:rsidRPr="008858E2">
        <w:rPr>
          <w:rFonts w:ascii="Times New Roman" w:hAnsi="Times New Roman" w:cs="Times New Roman"/>
          <w:sz w:val="24"/>
          <w:szCs w:val="24"/>
        </w:rPr>
        <w:t>temperate</w:t>
      </w:r>
      <w:r w:rsidRPr="008858E2">
        <w:rPr>
          <w:rFonts w:ascii="Times New Roman" w:hAnsi="Times New Roman" w:cs="Times New Roman"/>
          <w:sz w:val="24"/>
          <w:szCs w:val="24"/>
        </w:rPr>
        <w:t xml:space="preserve"> vehicle is diminished with progressively unmistakable Prandtl number, species spread is enabled and nanoparticle center breaking point layer thickness creates. The asymptotically smooth profiles i</w:t>
      </w:r>
      <w:r w:rsidR="00CA6837">
        <w:rPr>
          <w:rFonts w:ascii="Times New Roman" w:hAnsi="Times New Roman" w:cs="Times New Roman"/>
          <w:sz w:val="24"/>
          <w:szCs w:val="24"/>
        </w:rPr>
        <w:t xml:space="preserve">n the free stream (high </w:t>
      </w:r>
      <w:r w:rsidRPr="008858E2">
        <w:rPr>
          <w:rFonts w:ascii="Times New Roman" w:hAnsi="Times New Roman" w:cs="Times New Roman"/>
          <w:sz w:val="24"/>
          <w:szCs w:val="24"/>
        </w:rPr>
        <w:t>values) attest that a sufficiently colossal endlessness limit condition has been constrained in the Keller box numerical code</w:t>
      </w:r>
      <w:r w:rsidR="008377C5" w:rsidRPr="00170651">
        <w:rPr>
          <w:rFonts w:ascii="Times New Roman" w:hAnsi="Times New Roman" w:cs="Times New Roman"/>
          <w:sz w:val="24"/>
          <w:szCs w:val="24"/>
        </w:rPr>
        <w:t xml:space="preserve">. </w:t>
      </w:r>
    </w:p>
    <w:p w:rsidR="008377C5" w:rsidRDefault="008858E2" w:rsidP="000D1E2E">
      <w:pPr>
        <w:spacing w:after="0"/>
        <w:jc w:val="both"/>
        <w:rPr>
          <w:rFonts w:ascii="Times New Roman" w:hAnsi="Times New Roman" w:cs="Times New Roman"/>
          <w:sz w:val="24"/>
          <w:szCs w:val="24"/>
        </w:rPr>
      </w:pPr>
      <w:r w:rsidRPr="008858E2">
        <w:rPr>
          <w:rFonts w:ascii="Times New Roman" w:hAnsi="Times New Roman" w:cs="Times New Roman"/>
          <w:sz w:val="24"/>
          <w:szCs w:val="24"/>
        </w:rPr>
        <w:t>Figs. plot the assortment of speed, temperature, and nano-atom obsessi</w:t>
      </w:r>
      <w:r w:rsidR="0011518B">
        <w:rPr>
          <w:rFonts w:ascii="Times New Roman" w:hAnsi="Times New Roman" w:cs="Times New Roman"/>
          <w:sz w:val="24"/>
          <w:szCs w:val="24"/>
        </w:rPr>
        <w:t xml:space="preserve">on with transverse </w:t>
      </w:r>
      <w:r w:rsidR="000259EC">
        <w:rPr>
          <w:rFonts w:ascii="Times New Roman" w:hAnsi="Times New Roman" w:cs="Times New Roman"/>
          <w:sz w:val="24"/>
          <w:szCs w:val="24"/>
        </w:rPr>
        <w:t>organizes,</w:t>
      </w:r>
      <w:r w:rsidRPr="008858E2">
        <w:rPr>
          <w:rFonts w:ascii="Times New Roman" w:hAnsi="Times New Roman" w:cs="Times New Roman"/>
          <w:sz w:val="24"/>
          <w:szCs w:val="24"/>
        </w:rPr>
        <w:t xml:space="preserve"> for different estimations of mild slip parameter (ST). Warm slip is constrained in the developed </w:t>
      </w:r>
      <w:r w:rsidR="00D33594" w:rsidRPr="008858E2">
        <w:rPr>
          <w:rFonts w:ascii="Times New Roman" w:hAnsi="Times New Roman" w:cs="Times New Roman"/>
          <w:sz w:val="24"/>
          <w:szCs w:val="24"/>
        </w:rPr>
        <w:t>partition</w:t>
      </w:r>
      <w:r w:rsidRPr="008858E2">
        <w:rPr>
          <w:rFonts w:ascii="Times New Roman" w:hAnsi="Times New Roman" w:cs="Times New Roman"/>
          <w:sz w:val="24"/>
          <w:szCs w:val="24"/>
        </w:rPr>
        <w:t xml:space="preserve"> </w:t>
      </w:r>
      <w:r w:rsidR="00D33594" w:rsidRPr="008858E2">
        <w:rPr>
          <w:rFonts w:ascii="Times New Roman" w:hAnsi="Times New Roman" w:cs="Times New Roman"/>
          <w:sz w:val="24"/>
          <w:szCs w:val="24"/>
        </w:rPr>
        <w:t>boundary</w:t>
      </w:r>
      <w:r w:rsidRPr="008858E2">
        <w:rPr>
          <w:rFonts w:ascii="Times New Roman" w:hAnsi="Times New Roman" w:cs="Times New Roman"/>
          <w:sz w:val="24"/>
          <w:szCs w:val="24"/>
        </w:rPr>
        <w:t xml:space="preserve"> condition in Eqn. With extending </w:t>
      </w:r>
      <w:r w:rsidR="000259EC" w:rsidRPr="008858E2">
        <w:rPr>
          <w:rFonts w:ascii="Times New Roman" w:hAnsi="Times New Roman" w:cs="Times New Roman"/>
          <w:sz w:val="24"/>
          <w:szCs w:val="24"/>
        </w:rPr>
        <w:t>temperate</w:t>
      </w:r>
      <w:r w:rsidRPr="008858E2">
        <w:rPr>
          <w:rFonts w:ascii="Times New Roman" w:hAnsi="Times New Roman" w:cs="Times New Roman"/>
          <w:sz w:val="24"/>
          <w:szCs w:val="24"/>
        </w:rPr>
        <w:t xml:space="preserve"> slip less </w:t>
      </w:r>
      <w:r w:rsidR="000259EC" w:rsidRPr="008858E2">
        <w:rPr>
          <w:rFonts w:ascii="Times New Roman" w:hAnsi="Times New Roman" w:cs="Times New Roman"/>
          <w:sz w:val="24"/>
          <w:szCs w:val="24"/>
        </w:rPr>
        <w:t>heat</w:t>
      </w:r>
      <w:r w:rsidRPr="008858E2">
        <w:rPr>
          <w:rFonts w:ascii="Times New Roman" w:hAnsi="Times New Roman" w:cs="Times New Roman"/>
          <w:sz w:val="24"/>
          <w:szCs w:val="24"/>
        </w:rPr>
        <w:t xml:space="preserve"> is transmitted to the fluid and this de-engages the breaking point layer. This is like manner prompts a general deceleration as </w:t>
      </w:r>
      <w:r w:rsidR="00FC1483">
        <w:rPr>
          <w:rFonts w:ascii="Times New Roman" w:hAnsi="Times New Roman" w:cs="Times New Roman"/>
          <w:sz w:val="24"/>
          <w:szCs w:val="24"/>
        </w:rPr>
        <w:t xml:space="preserve">    </w:t>
      </w:r>
    </w:p>
    <w:p w:rsidR="008377C5" w:rsidRDefault="00FC1483" w:rsidP="000D1E2E">
      <w:pPr>
        <w:spacing w:after="0"/>
        <w:jc w:val="both"/>
        <w:rPr>
          <w:rFonts w:ascii="Times New Roman" w:hAnsi="Times New Roman" w:cs="Times New Roman"/>
          <w:sz w:val="24"/>
          <w:szCs w:val="24"/>
        </w:rPr>
      </w:pPr>
      <w:r>
        <w:rPr>
          <w:rFonts w:ascii="Times New Roman" w:hAnsi="Times New Roman" w:cs="Times New Roman"/>
          <w:sz w:val="24"/>
          <w:szCs w:val="24"/>
        </w:rPr>
        <w:lastRenderedPageBreak/>
        <w:br w:type="textWrapping" w:clear="all"/>
      </w:r>
      <w:r w:rsidR="00A5230F">
        <w:rPr>
          <w:rFonts w:ascii="Times New Roman" w:hAnsi="Times New Roman" w:cs="Times New Roman"/>
          <w:sz w:val="24"/>
          <w:szCs w:val="24"/>
        </w:rPr>
        <w:t xml:space="preserve">           </w:t>
      </w:r>
      <w:r w:rsidR="0013622B">
        <w:rPr>
          <w:rFonts w:ascii="Times New Roman" w:hAnsi="Times New Roman" w:cs="Times New Roman"/>
          <w:sz w:val="24"/>
          <w:szCs w:val="24"/>
        </w:rPr>
        <w:t xml:space="preserve">                         </w:t>
      </w:r>
      <w:r w:rsidR="00A5230F">
        <w:rPr>
          <w:rFonts w:ascii="Times New Roman" w:hAnsi="Times New Roman" w:cs="Times New Roman"/>
          <w:sz w:val="24"/>
          <w:szCs w:val="24"/>
        </w:rPr>
        <w:t xml:space="preserve">   </w:t>
      </w:r>
      <w:r w:rsidR="00A5230F" w:rsidRPr="00A5230F">
        <w:rPr>
          <w:rFonts w:ascii="Times New Roman" w:hAnsi="Times New Roman" w:cs="Times New Roman"/>
          <w:noProof/>
          <w:sz w:val="24"/>
          <w:szCs w:val="24"/>
        </w:rPr>
        <w:drawing>
          <wp:inline distT="0" distB="0" distL="0" distR="0">
            <wp:extent cx="2912229" cy="2059321"/>
            <wp:effectExtent l="19050" t="0" r="2421" b="0"/>
            <wp:docPr id="3" name="Picture 4" descr="https://ars.els-cdn.com/content/image/1-s2.0-S2212540X16300220-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s.els-cdn.com/content/image/1-s2.0-S2212540X16300220-gr4.jpg"/>
                    <pic:cNvPicPr>
                      <a:picLocks noChangeAspect="1" noChangeArrowheads="1"/>
                    </pic:cNvPicPr>
                  </pic:nvPicPr>
                  <pic:blipFill>
                    <a:blip r:embed="rId219"/>
                    <a:srcRect/>
                    <a:stretch>
                      <a:fillRect/>
                    </a:stretch>
                  </pic:blipFill>
                  <pic:spPr bwMode="auto">
                    <a:xfrm>
                      <a:off x="0" y="0"/>
                      <a:ext cx="2911175" cy="2058576"/>
                    </a:xfrm>
                    <a:prstGeom prst="rect">
                      <a:avLst/>
                    </a:prstGeom>
                    <a:noFill/>
                    <a:ln w="9525">
                      <a:noFill/>
                      <a:miter lim="800000"/>
                      <a:headEnd/>
                      <a:tailEnd/>
                    </a:ln>
                  </pic:spPr>
                </pic:pic>
              </a:graphicData>
            </a:graphic>
          </wp:inline>
        </w:drawing>
      </w:r>
    </w:p>
    <w:p w:rsidR="00BD6C6C" w:rsidRDefault="0013622B" w:rsidP="008377C5">
      <w:pPr>
        <w:spacing w:after="0" w:line="360" w:lineRule="auto"/>
        <w:jc w:val="both"/>
      </w:pPr>
      <w:r>
        <w:rPr>
          <w:rStyle w:val="captions"/>
          <w:rFonts w:ascii="Times New Roman" w:hAnsi="Times New Roman" w:cs="Times New Roman"/>
        </w:rPr>
        <w:t xml:space="preserve">                                    </w:t>
      </w:r>
      <w:r w:rsidR="00BD6C6C" w:rsidRPr="001448A0">
        <w:rPr>
          <w:rStyle w:val="captions"/>
          <w:rFonts w:ascii="Times New Roman" w:hAnsi="Times New Roman" w:cs="Times New Roman"/>
        </w:rPr>
        <w:t xml:space="preserve"> Effects of magnetic parameter on the dimensionless </w:t>
      </w:r>
      <w:hyperlink r:id="rId220" w:tooltip="Learn more about Velocity Profile from ScienceDirect's AI-generated Topic Pages" w:history="1">
        <w:r w:rsidR="00BD6C6C" w:rsidRPr="001448A0">
          <w:rPr>
            <w:rStyle w:val="Hyperlink"/>
            <w:rFonts w:ascii="Times New Roman" w:hAnsi="Times New Roman" w:cs="Times New Roman"/>
            <w:color w:val="auto"/>
          </w:rPr>
          <w:t>velocity profile</w:t>
        </w:r>
      </w:hyperlink>
    </w:p>
    <w:p w:rsidR="00484C7F" w:rsidRDefault="00484C7F" w:rsidP="008377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3199804" cy="1951745"/>
            <wp:effectExtent l="19050" t="0" r="596" b="0"/>
            <wp:docPr id="104" name="Picture 104" descr="Concentration profiles for different values of Dufour number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ncentration profiles for different values of Dufour number Du  "/>
                    <pic:cNvPicPr>
                      <a:picLocks noChangeAspect="1" noChangeArrowheads="1"/>
                    </pic:cNvPicPr>
                  </pic:nvPicPr>
                  <pic:blipFill>
                    <a:blip r:embed="rId221"/>
                    <a:srcRect/>
                    <a:stretch>
                      <a:fillRect/>
                    </a:stretch>
                  </pic:blipFill>
                  <pic:spPr bwMode="auto">
                    <a:xfrm>
                      <a:off x="0" y="0"/>
                      <a:ext cx="3200094" cy="1951922"/>
                    </a:xfrm>
                    <a:prstGeom prst="rect">
                      <a:avLst/>
                    </a:prstGeom>
                    <a:noFill/>
                    <a:ln w="9525">
                      <a:noFill/>
                      <a:miter lim="800000"/>
                      <a:headEnd/>
                      <a:tailEnd/>
                    </a:ln>
                  </pic:spPr>
                </pic:pic>
              </a:graphicData>
            </a:graphic>
          </wp:inline>
        </w:drawing>
      </w:r>
    </w:p>
    <w:p w:rsidR="00484C7F" w:rsidRDefault="00484C7F" w:rsidP="008377C5">
      <w:pPr>
        <w:spacing w:after="0" w:line="360" w:lineRule="auto"/>
        <w:jc w:val="both"/>
        <w:rPr>
          <w:rFonts w:ascii="Times New Roman" w:hAnsi="Times New Roman" w:cs="Times New Roman"/>
          <w:sz w:val="24"/>
          <w:szCs w:val="24"/>
        </w:rPr>
      </w:pPr>
    </w:p>
    <w:p w:rsidR="00484C7F" w:rsidRDefault="001A0558" w:rsidP="008377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4C7F">
        <w:rPr>
          <w:rFonts w:ascii="Times New Roman" w:hAnsi="Times New Roman" w:cs="Times New Roman"/>
          <w:sz w:val="24"/>
          <w:szCs w:val="24"/>
        </w:rPr>
        <w:t xml:space="preserve">  </w:t>
      </w:r>
      <w:r w:rsidR="00C93023" w:rsidRPr="00484C7F">
        <w:rPr>
          <w:rFonts w:ascii="Times New Roman" w:hAnsi="Times New Roman" w:cs="Times New Roman"/>
          <w:sz w:val="24"/>
          <w:szCs w:val="24"/>
        </w:rPr>
        <w:t>Deliberation</w:t>
      </w:r>
      <w:r w:rsidR="00484C7F" w:rsidRPr="00484C7F">
        <w:rPr>
          <w:rFonts w:ascii="Times New Roman" w:hAnsi="Times New Roman" w:cs="Times New Roman"/>
          <w:sz w:val="24"/>
          <w:szCs w:val="24"/>
        </w:rPr>
        <w:t xml:space="preserve"> profiles for dissimilar values of </w:t>
      </w:r>
      <w:r w:rsidR="00484C7F">
        <w:rPr>
          <w:rFonts w:ascii="Times New Roman" w:hAnsi="Times New Roman" w:cs="Times New Roman"/>
          <w:sz w:val="24"/>
          <w:szCs w:val="24"/>
        </w:rPr>
        <w:t xml:space="preserve"> </w:t>
      </w:r>
      <w:r w:rsidR="00484C7F" w:rsidRPr="00484C7F">
        <w:rPr>
          <w:rFonts w:ascii="Times New Roman" w:hAnsi="Times New Roman" w:cs="Times New Roman"/>
          <w:sz w:val="24"/>
          <w:szCs w:val="24"/>
        </w:rPr>
        <w:t>Dufour number Du</w:t>
      </w:r>
    </w:p>
    <w:p w:rsidR="00CD5433" w:rsidRDefault="00CD5433" w:rsidP="008377C5">
      <w:pPr>
        <w:spacing w:after="0" w:line="360" w:lineRule="auto"/>
        <w:jc w:val="both"/>
        <w:rPr>
          <w:rFonts w:ascii="Times New Roman" w:hAnsi="Times New Roman" w:cs="Times New Roman"/>
          <w:sz w:val="24"/>
          <w:szCs w:val="24"/>
        </w:rPr>
      </w:pPr>
    </w:p>
    <w:p w:rsidR="00CD5433" w:rsidRDefault="00CD5433" w:rsidP="008377C5">
      <w:pPr>
        <w:spacing w:after="0" w:line="360" w:lineRule="auto"/>
        <w:jc w:val="both"/>
        <w:rPr>
          <w:rFonts w:ascii="Times New Roman" w:hAnsi="Times New Roman" w:cs="Times New Roman"/>
          <w:sz w:val="24"/>
          <w:szCs w:val="24"/>
        </w:rPr>
      </w:pPr>
    </w:p>
    <w:p w:rsidR="00CD5433" w:rsidRPr="00CD5433" w:rsidRDefault="00CD5433" w:rsidP="008377C5">
      <w:pPr>
        <w:spacing w:after="0" w:line="360" w:lineRule="auto"/>
        <w:jc w:val="both"/>
        <w:rPr>
          <w:rFonts w:ascii="Times New Roman" w:hAnsi="Times New Roman" w:cs="Times New Roman"/>
          <w:sz w:val="28"/>
          <w:szCs w:val="28"/>
        </w:rPr>
      </w:pPr>
      <w:r w:rsidRPr="00D33594">
        <w:rPr>
          <w:rFonts w:ascii="Times New Roman" w:hAnsi="Times New Roman" w:cs="Times New Roman"/>
          <w:sz w:val="28"/>
          <w:szCs w:val="28"/>
        </w:rPr>
        <w:t xml:space="preserve">The value of the scaled Nusselt number for various  </w:t>
      </w:r>
      <w:r w:rsidRPr="00D33594">
        <w:rPr>
          <w:rFonts w:ascii="Times New Roman" w:hAnsi="Times New Roman" w:cs="Times New Roman"/>
          <w:position w:val="-10"/>
          <w:sz w:val="28"/>
          <w:szCs w:val="28"/>
        </w:rPr>
        <w:object w:dxaOrig="200" w:dyaOrig="320">
          <v:shape id="_x0000_i1137" type="#_x0000_t75" style="width:10.1pt;height:15.8pt" o:ole="">
            <v:imagedata r:id="rId222" o:title=""/>
          </v:shape>
          <o:OLEObject Type="Embed" ProgID="Equation.DSMT4" ShapeID="_x0000_i1137" DrawAspect="Content" ObjectID="_1649604287" r:id="rId223"/>
        </w:object>
      </w:r>
    </w:p>
    <w:tbl>
      <w:tblPr>
        <w:tblStyle w:val="TableGrid"/>
        <w:tblW w:w="0" w:type="auto"/>
        <w:tblLook w:val="04A0"/>
      </w:tblPr>
      <w:tblGrid>
        <w:gridCol w:w="1915"/>
        <w:gridCol w:w="1915"/>
        <w:gridCol w:w="1915"/>
        <w:gridCol w:w="1915"/>
        <w:gridCol w:w="1916"/>
      </w:tblGrid>
      <w:tr w:rsidR="001A0558" w:rsidTr="001A0558">
        <w:tc>
          <w:tcPr>
            <w:tcW w:w="1915" w:type="dxa"/>
          </w:tcPr>
          <w:p w:rsidR="001A0558" w:rsidRDefault="00B928E0" w:rsidP="008377C5">
            <w:pPr>
              <w:spacing w:line="360" w:lineRule="auto"/>
              <w:jc w:val="both"/>
              <w:rPr>
                <w:rFonts w:ascii="Times New Roman" w:hAnsi="Times New Roman" w:cs="Times New Roman"/>
                <w:sz w:val="24"/>
                <w:szCs w:val="24"/>
              </w:rPr>
            </w:pPr>
            <w:r w:rsidRPr="00627961">
              <w:rPr>
                <w:rFonts w:eastAsiaTheme="minorEastAsia"/>
                <w:position w:val="-10"/>
                <w:lang w:val="en-US"/>
              </w:rPr>
              <w:object w:dxaOrig="200" w:dyaOrig="320">
                <v:shape id="_x0000_i1138" type="#_x0000_t75" style="width:10.1pt;height:15.8pt" o:ole="">
                  <v:imagedata r:id="rId224" o:title=""/>
                </v:shape>
                <o:OLEObject Type="Embed" ProgID="Equation.DSMT4" ShapeID="_x0000_i1138" DrawAspect="Content" ObjectID="_1649604288" r:id="rId225"/>
              </w:object>
            </w:r>
          </w:p>
        </w:tc>
        <w:tc>
          <w:tcPr>
            <w:tcW w:w="1915" w:type="dxa"/>
          </w:tcPr>
          <w:p w:rsidR="001A0558" w:rsidRDefault="00B928E0" w:rsidP="008377C5">
            <w:pPr>
              <w:spacing w:line="360" w:lineRule="auto"/>
              <w:jc w:val="both"/>
              <w:rPr>
                <w:rFonts w:ascii="Times New Roman" w:hAnsi="Times New Roman" w:cs="Times New Roman"/>
                <w:sz w:val="24"/>
                <w:szCs w:val="24"/>
              </w:rPr>
            </w:pPr>
            <w:r w:rsidRPr="00627961">
              <w:rPr>
                <w:rFonts w:eastAsiaTheme="minorEastAsia"/>
                <w:position w:val="-12"/>
                <w:lang w:val="en-US"/>
              </w:rPr>
              <w:object w:dxaOrig="600" w:dyaOrig="360">
                <v:shape id="_x0000_i1139" type="#_x0000_t75" style="width:29.7pt;height:17.7pt" o:ole="">
                  <v:imagedata r:id="rId226" o:title=""/>
                </v:shape>
                <o:OLEObject Type="Embed" ProgID="Equation.DSMT4" ShapeID="_x0000_i1139" DrawAspect="Content" ObjectID="_1649604289" r:id="rId227"/>
              </w:object>
            </w:r>
          </w:p>
        </w:tc>
        <w:tc>
          <w:tcPr>
            <w:tcW w:w="1915"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 </w:t>
            </w:r>
          </w:p>
        </w:tc>
        <w:tc>
          <w:tcPr>
            <w:tcW w:w="1915"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NI</w:t>
            </w:r>
          </w:p>
        </w:tc>
        <w:tc>
          <w:tcPr>
            <w:tcW w:w="1916"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TiO2</w:t>
            </w:r>
          </w:p>
        </w:tc>
      </w:tr>
      <w:tr w:rsidR="001A0558" w:rsidTr="001A0558">
        <w:tc>
          <w:tcPr>
            <w:tcW w:w="1915"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0.00</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1.40482065</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1.40482082</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1.40482045</w:t>
            </w:r>
          </w:p>
        </w:tc>
        <w:tc>
          <w:tcPr>
            <w:tcW w:w="1916"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1.40482065</w:t>
            </w:r>
          </w:p>
        </w:tc>
      </w:tr>
      <w:tr w:rsidR="001A0558" w:rsidTr="001A0558">
        <w:tc>
          <w:tcPr>
            <w:tcW w:w="1915"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1.49657973</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1.50455670</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1.49571360</w:t>
            </w:r>
          </w:p>
        </w:tc>
        <w:tc>
          <w:tcPr>
            <w:tcW w:w="1916"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1.48088610</w:t>
            </w:r>
          </w:p>
        </w:tc>
      </w:tr>
      <w:tr w:rsidR="001A0558" w:rsidTr="001A0558">
        <w:tc>
          <w:tcPr>
            <w:tcW w:w="1915"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0.10</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1.59010944</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1.60689964</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1.58778172</w:t>
            </w:r>
          </w:p>
        </w:tc>
        <w:tc>
          <w:tcPr>
            <w:tcW w:w="1916"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1.55782875</w:t>
            </w:r>
          </w:p>
        </w:tc>
      </w:tr>
      <w:tr w:rsidR="001A0558" w:rsidTr="001A0558">
        <w:tc>
          <w:tcPr>
            <w:tcW w:w="1915"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0.15</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1.68623130</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1.71283156</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1.68188953</w:t>
            </w:r>
          </w:p>
        </w:tc>
        <w:tc>
          <w:tcPr>
            <w:tcW w:w="1916"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1.63613725</w:t>
            </w:r>
          </w:p>
        </w:tc>
      </w:tr>
      <w:tr w:rsidR="001A0558" w:rsidTr="001A0558">
        <w:tc>
          <w:tcPr>
            <w:tcW w:w="1915"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0.20</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1.78582690</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1.82342625</w:t>
            </w:r>
          </w:p>
        </w:tc>
        <w:tc>
          <w:tcPr>
            <w:tcW w:w="1915" w:type="dxa"/>
          </w:tcPr>
          <w:p w:rsidR="001A0558" w:rsidRDefault="00EE1ECB"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1.77896185</w:t>
            </w:r>
          </w:p>
        </w:tc>
        <w:tc>
          <w:tcPr>
            <w:tcW w:w="1916" w:type="dxa"/>
          </w:tcPr>
          <w:p w:rsidR="001A0558" w:rsidRDefault="00B928E0" w:rsidP="008377C5">
            <w:pPr>
              <w:spacing w:line="360" w:lineRule="auto"/>
              <w:jc w:val="both"/>
              <w:rPr>
                <w:rFonts w:ascii="Times New Roman" w:hAnsi="Times New Roman" w:cs="Times New Roman"/>
                <w:sz w:val="24"/>
                <w:szCs w:val="24"/>
              </w:rPr>
            </w:pPr>
            <w:r>
              <w:rPr>
                <w:rFonts w:ascii="Times New Roman" w:hAnsi="Times New Roman" w:cs="Times New Roman"/>
                <w:sz w:val="24"/>
                <w:szCs w:val="24"/>
              </w:rPr>
              <w:t>1.71632345</w:t>
            </w:r>
          </w:p>
        </w:tc>
      </w:tr>
    </w:tbl>
    <w:p w:rsidR="00DE168B" w:rsidRDefault="008377C5" w:rsidP="001D31E8">
      <w:p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26F02">
        <w:rPr>
          <w:rFonts w:ascii="Times New Roman" w:hAnsi="Times New Roman" w:cs="Times New Roman"/>
          <w:sz w:val="24"/>
          <w:szCs w:val="24"/>
        </w:rPr>
        <w:t xml:space="preserve">                           </w:t>
      </w:r>
      <w:r>
        <w:rPr>
          <w:rFonts w:ascii="Times New Roman" w:hAnsi="Times New Roman" w:cs="Times New Roman"/>
          <w:sz w:val="24"/>
          <w:szCs w:val="24"/>
        </w:rPr>
        <w:t xml:space="preserve"> </w:t>
      </w:r>
      <w:r w:rsidR="001D31E8" w:rsidRPr="005F79A2">
        <w:rPr>
          <w:rFonts w:ascii="Times New Roman" w:hAnsi="Times New Roman" w:cs="Times New Roman"/>
          <w:noProof/>
          <w:sz w:val="24"/>
          <w:szCs w:val="24"/>
        </w:rPr>
        <w:drawing>
          <wp:inline distT="0" distB="0" distL="0" distR="0">
            <wp:extent cx="3300452" cy="5786077"/>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303875" cy="5792078"/>
                    </a:xfrm>
                    <a:prstGeom prst="rect">
                      <a:avLst/>
                    </a:prstGeom>
                  </pic:spPr>
                </pic:pic>
              </a:graphicData>
            </a:graphic>
          </wp:inline>
        </w:drawing>
      </w:r>
      <w:r w:rsidR="00326F02">
        <w:rPr>
          <w:rFonts w:ascii="Times New Roman" w:hAnsi="Times New Roman" w:cs="Times New Roman"/>
          <w:sz w:val="24"/>
          <w:szCs w:val="24"/>
        </w:rPr>
        <w:t xml:space="preserve">             </w:t>
      </w:r>
    </w:p>
    <w:p w:rsidR="00DE168B" w:rsidRPr="00466C3E" w:rsidRDefault="00460E51" w:rsidP="001D31E8">
      <w:pPr>
        <w:tabs>
          <w:tab w:val="left" w:pos="1134"/>
        </w:tabs>
        <w:spacing w:after="0" w:line="360" w:lineRule="auto"/>
        <w:jc w:val="both"/>
        <w:rPr>
          <w:rFonts w:ascii="Times New Roman" w:hAnsi="Times New Roman" w:cs="Times New Roman"/>
          <w:sz w:val="28"/>
          <w:szCs w:val="28"/>
        </w:rPr>
      </w:pPr>
      <w:r w:rsidRPr="00466C3E">
        <w:rPr>
          <w:rFonts w:ascii="Times New Roman" w:hAnsi="Times New Roman" w:cs="Times New Roman"/>
          <w:sz w:val="28"/>
          <w:szCs w:val="28"/>
        </w:rPr>
        <w:t>Thermo-physical properties</w:t>
      </w:r>
    </w:p>
    <w:tbl>
      <w:tblPr>
        <w:tblStyle w:val="TableGrid"/>
        <w:tblW w:w="0" w:type="auto"/>
        <w:tblLook w:val="04A0"/>
      </w:tblPr>
      <w:tblGrid>
        <w:gridCol w:w="1915"/>
        <w:gridCol w:w="1915"/>
        <w:gridCol w:w="1915"/>
        <w:gridCol w:w="1915"/>
        <w:gridCol w:w="1916"/>
      </w:tblGrid>
      <w:tr w:rsidR="00DE168B" w:rsidTr="00DE168B">
        <w:tc>
          <w:tcPr>
            <w:tcW w:w="1915" w:type="dxa"/>
          </w:tcPr>
          <w:p w:rsidR="00DE168B" w:rsidRDefault="00DE168B" w:rsidP="001D31E8">
            <w:pPr>
              <w:tabs>
                <w:tab w:val="left" w:pos="1134"/>
              </w:tabs>
              <w:spacing w:line="360" w:lineRule="auto"/>
              <w:jc w:val="both"/>
              <w:rPr>
                <w:rFonts w:ascii="Times New Roman" w:hAnsi="Times New Roman" w:cs="Times New Roman"/>
                <w:sz w:val="24"/>
                <w:szCs w:val="24"/>
              </w:rPr>
            </w:pP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sidRPr="00627961">
              <w:rPr>
                <w:rFonts w:eastAsiaTheme="minorEastAsia"/>
                <w:position w:val="-10"/>
                <w:lang w:val="en-US"/>
              </w:rPr>
              <w:object w:dxaOrig="1080" w:dyaOrig="360">
                <v:shape id="_x0000_i1140" type="#_x0000_t75" style="width:54.3pt;height:17.7pt" o:ole="">
                  <v:imagedata r:id="rId229" o:title=""/>
                </v:shape>
                <o:OLEObject Type="Embed" ProgID="Equation.DSMT4" ShapeID="_x0000_i1140" DrawAspect="Content" ObjectID="_1649604290" r:id="rId230"/>
              </w:object>
            </w: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sidRPr="00627961">
              <w:rPr>
                <w:rFonts w:eastAsiaTheme="minorEastAsia"/>
                <w:position w:val="-14"/>
                <w:lang w:val="en-US"/>
              </w:rPr>
              <w:object w:dxaOrig="1240" w:dyaOrig="380">
                <v:shape id="_x0000_i1141" type="#_x0000_t75" style="width:61.9pt;height:18.95pt" o:ole="">
                  <v:imagedata r:id="rId231" o:title=""/>
                </v:shape>
                <o:OLEObject Type="Embed" ProgID="Equation.DSMT4" ShapeID="_x0000_i1141" DrawAspect="Content" ObjectID="_1649604291" r:id="rId232"/>
              </w:object>
            </w: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sidRPr="00627961">
              <w:rPr>
                <w:rFonts w:eastAsiaTheme="minorEastAsia"/>
                <w:position w:val="-10"/>
                <w:lang w:val="en-US"/>
              </w:rPr>
              <w:object w:dxaOrig="1060" w:dyaOrig="320">
                <v:shape id="_x0000_i1142" type="#_x0000_t75" style="width:53.05pt;height:15.8pt" o:ole="">
                  <v:imagedata r:id="rId233" o:title=""/>
                </v:shape>
                <o:OLEObject Type="Embed" ProgID="Equation.DSMT4" ShapeID="_x0000_i1142" DrawAspect="Content" ObjectID="_1649604292" r:id="rId234"/>
              </w:object>
            </w:r>
          </w:p>
        </w:tc>
        <w:tc>
          <w:tcPr>
            <w:tcW w:w="1916" w:type="dxa"/>
          </w:tcPr>
          <w:p w:rsidR="00DE168B" w:rsidRDefault="00324E1E" w:rsidP="001D31E8">
            <w:pPr>
              <w:tabs>
                <w:tab w:val="left" w:pos="1134"/>
              </w:tabs>
              <w:spacing w:line="360" w:lineRule="auto"/>
              <w:jc w:val="both"/>
              <w:rPr>
                <w:rFonts w:ascii="Times New Roman" w:hAnsi="Times New Roman" w:cs="Times New Roman"/>
                <w:sz w:val="24"/>
                <w:szCs w:val="24"/>
              </w:rPr>
            </w:pPr>
            <w:r w:rsidRPr="00627961">
              <w:rPr>
                <w:rFonts w:eastAsiaTheme="minorEastAsia"/>
                <w:position w:val="-10"/>
                <w:lang w:val="en-US"/>
              </w:rPr>
              <w:object w:dxaOrig="1400" w:dyaOrig="360">
                <v:shape id="_x0000_i1143" type="#_x0000_t75" style="width:70.1pt;height:17.7pt" o:ole="">
                  <v:imagedata r:id="rId235" o:title=""/>
                </v:shape>
                <o:OLEObject Type="Embed" ProgID="Equation.DSMT4" ShapeID="_x0000_i1143" DrawAspect="Content" ObjectID="_1649604293" r:id="rId236"/>
              </w:object>
            </w:r>
          </w:p>
        </w:tc>
      </w:tr>
      <w:tr w:rsidR="00DE168B" w:rsidTr="00DE168B">
        <w:tc>
          <w:tcPr>
            <w:tcW w:w="1915" w:type="dxa"/>
          </w:tcPr>
          <w:p w:rsidR="00DE168B" w:rsidRDefault="00DE168B"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Pure water</w:t>
            </w: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997.2</w:t>
            </w: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4182</w:t>
            </w: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0.616</w:t>
            </w:r>
          </w:p>
        </w:tc>
        <w:tc>
          <w:tcPr>
            <w:tcW w:w="1916"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r>
      <w:tr w:rsidR="00DE168B" w:rsidTr="00DE168B">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Cu</w:t>
            </w: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8938</w:t>
            </w: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390</w:t>
            </w: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406</w:t>
            </w:r>
          </w:p>
        </w:tc>
        <w:tc>
          <w:tcPr>
            <w:tcW w:w="1916"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1.72</w:t>
            </w:r>
          </w:p>
        </w:tc>
      </w:tr>
      <w:tr w:rsidR="00DE168B" w:rsidTr="00DE168B">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Alumina oxide</w:t>
            </w: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3976</w:t>
            </w:r>
          </w:p>
        </w:tc>
        <w:tc>
          <w:tcPr>
            <w:tcW w:w="1915"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768</w:t>
            </w:r>
          </w:p>
        </w:tc>
        <w:tc>
          <w:tcPr>
            <w:tcW w:w="1915" w:type="dxa"/>
          </w:tcPr>
          <w:p w:rsidR="00DE168B" w:rsidRDefault="00101C9A"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916" w:type="dxa"/>
          </w:tcPr>
          <w:p w:rsidR="00DE168B"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101C9A">
              <w:rPr>
                <w:rFonts w:ascii="Times New Roman" w:hAnsi="Times New Roman" w:cs="Times New Roman"/>
                <w:sz w:val="24"/>
                <w:szCs w:val="24"/>
              </w:rPr>
              <w:t>90</w:t>
            </w:r>
          </w:p>
        </w:tc>
      </w:tr>
      <w:tr w:rsidR="00324E1E" w:rsidTr="00DE168B">
        <w:tc>
          <w:tcPr>
            <w:tcW w:w="1915" w:type="dxa"/>
          </w:tcPr>
          <w:p w:rsidR="00324E1E"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Titanium oxide</w:t>
            </w:r>
          </w:p>
        </w:tc>
        <w:tc>
          <w:tcPr>
            <w:tcW w:w="1915" w:type="dxa"/>
          </w:tcPr>
          <w:p w:rsidR="00324E1E" w:rsidRDefault="00324E1E"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4254</w:t>
            </w:r>
          </w:p>
        </w:tc>
        <w:tc>
          <w:tcPr>
            <w:tcW w:w="1915" w:type="dxa"/>
          </w:tcPr>
          <w:p w:rsidR="00324E1E" w:rsidRDefault="00101C9A"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687.2</w:t>
            </w:r>
          </w:p>
        </w:tc>
        <w:tc>
          <w:tcPr>
            <w:tcW w:w="1915" w:type="dxa"/>
          </w:tcPr>
          <w:p w:rsidR="00324E1E" w:rsidRDefault="00101C9A"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8.9542</w:t>
            </w:r>
          </w:p>
        </w:tc>
        <w:tc>
          <w:tcPr>
            <w:tcW w:w="1916" w:type="dxa"/>
          </w:tcPr>
          <w:p w:rsidR="00324E1E" w:rsidRDefault="00101C9A" w:rsidP="001D31E8">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0.12</w:t>
            </w:r>
          </w:p>
        </w:tc>
      </w:tr>
    </w:tbl>
    <w:p w:rsidR="008377C5" w:rsidRPr="005F79A2" w:rsidRDefault="00326F02" w:rsidP="001D31E8">
      <w:p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E5D6E" w:rsidRDefault="003E5D6E" w:rsidP="008377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77C5" w:rsidRPr="005F79A2">
        <w:rPr>
          <w:rFonts w:ascii="Times New Roman" w:hAnsi="Times New Roman" w:cs="Times New Roman"/>
          <w:noProof/>
          <w:sz w:val="24"/>
          <w:szCs w:val="24"/>
        </w:rPr>
        <w:drawing>
          <wp:inline distT="0" distB="0" distL="0" distR="0">
            <wp:extent cx="3231296" cy="3911173"/>
            <wp:effectExtent l="19050" t="0" r="7204"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233071" cy="3913322"/>
                    </a:xfrm>
                    <a:prstGeom prst="rect">
                      <a:avLst/>
                    </a:prstGeom>
                  </pic:spPr>
                </pic:pic>
              </a:graphicData>
            </a:graphic>
          </wp:inline>
        </w:drawing>
      </w:r>
    </w:p>
    <w:p w:rsidR="003E5D6E" w:rsidRPr="005F79A2" w:rsidRDefault="003E5D6E" w:rsidP="008377C5">
      <w:pPr>
        <w:spacing w:after="0" w:line="360" w:lineRule="auto"/>
        <w:jc w:val="both"/>
        <w:rPr>
          <w:rFonts w:ascii="Times New Roman" w:hAnsi="Times New Roman" w:cs="Times New Roman"/>
          <w:sz w:val="24"/>
          <w:szCs w:val="24"/>
        </w:rPr>
      </w:pPr>
    </w:p>
    <w:p w:rsidR="008377C5" w:rsidRPr="005F79A2" w:rsidRDefault="008377C5" w:rsidP="008377C5">
      <w:pPr>
        <w:spacing w:after="0" w:line="360" w:lineRule="auto"/>
        <w:jc w:val="center"/>
        <w:rPr>
          <w:rFonts w:ascii="Times New Roman" w:hAnsi="Times New Roman" w:cs="Times New Roman"/>
          <w:sz w:val="24"/>
          <w:szCs w:val="24"/>
        </w:rPr>
      </w:pPr>
      <w:r w:rsidRPr="005F79A2">
        <w:rPr>
          <w:rFonts w:ascii="Times New Roman" w:hAnsi="Times New Roman" w:cs="Times New Roman"/>
          <w:noProof/>
          <w:sz w:val="24"/>
          <w:szCs w:val="24"/>
        </w:rPr>
        <w:drawing>
          <wp:inline distT="0" distB="0" distL="0" distR="0">
            <wp:extent cx="3319502" cy="1994034"/>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3322204" cy="1995657"/>
                    </a:xfrm>
                    <a:prstGeom prst="rect">
                      <a:avLst/>
                    </a:prstGeom>
                  </pic:spPr>
                </pic:pic>
              </a:graphicData>
            </a:graphic>
          </wp:inline>
        </w:drawing>
      </w:r>
    </w:p>
    <w:p w:rsidR="008377C5" w:rsidRDefault="008377C5" w:rsidP="008377C5">
      <w:pPr>
        <w:spacing w:after="0" w:line="360" w:lineRule="auto"/>
        <w:jc w:val="center"/>
        <w:rPr>
          <w:rFonts w:ascii="Times New Roman" w:hAnsi="Times New Roman" w:cs="Times New Roman"/>
          <w:b/>
          <w:sz w:val="24"/>
          <w:szCs w:val="24"/>
        </w:rPr>
      </w:pPr>
      <w:r w:rsidRPr="005F79A2">
        <w:rPr>
          <w:rFonts w:ascii="Times New Roman" w:hAnsi="Times New Roman" w:cs="Times New Roman"/>
          <w:b/>
          <w:sz w:val="24"/>
          <w:szCs w:val="24"/>
        </w:rPr>
        <w:t xml:space="preserve">Graph Effect of </w:t>
      </w:r>
      <w:r w:rsidRPr="005F79A2">
        <w:rPr>
          <w:rFonts w:ascii="Times New Roman" w:hAnsi="Times New Roman" w:cs="Times New Roman"/>
          <w:b/>
          <w:sz w:val="24"/>
          <w:szCs w:val="24"/>
        </w:rPr>
        <w:sym w:font="Symbol" w:char="F065"/>
      </w:r>
      <w:r w:rsidRPr="005F79A2">
        <w:rPr>
          <w:rFonts w:ascii="Times New Roman" w:hAnsi="Times New Roman" w:cs="Times New Roman"/>
          <w:b/>
          <w:sz w:val="24"/>
          <w:szCs w:val="24"/>
        </w:rPr>
        <w:t xml:space="preserve"> on (a) Skin friction profiles (b) Nusselt number profiles (c) Shear wood number profiles</w:t>
      </w:r>
    </w:p>
    <w:p w:rsidR="00B752A5" w:rsidRPr="00B752A5" w:rsidRDefault="00B752A5" w:rsidP="000D1E2E">
      <w:pPr>
        <w:spacing w:after="0"/>
        <w:jc w:val="both"/>
        <w:rPr>
          <w:rFonts w:ascii="Times New Roman" w:hAnsi="Times New Roman" w:cs="Times New Roman"/>
          <w:sz w:val="24"/>
          <w:szCs w:val="24"/>
        </w:rPr>
      </w:pPr>
      <w:r w:rsidRPr="00B752A5">
        <w:rPr>
          <w:rFonts w:ascii="Times New Roman" w:hAnsi="Times New Roman" w:cs="Times New Roman"/>
          <w:sz w:val="24"/>
          <w:szCs w:val="24"/>
        </w:rPr>
        <w:t xml:space="preserve">The impact of gentle slip is effectively diminished with further extraordinary ways from the divider (bend surface) into the cutoff layer and disseminates some division before the free stream. It is in addition clear from fig. that nanoparticle focus is decreased with a continuously undeniable quiet slip influence. Essentialness </w:t>
      </w:r>
      <w:r w:rsidR="00BB0D34" w:rsidRPr="00B752A5">
        <w:rPr>
          <w:rFonts w:ascii="Times New Roman" w:hAnsi="Times New Roman" w:cs="Times New Roman"/>
          <w:sz w:val="24"/>
          <w:szCs w:val="24"/>
        </w:rPr>
        <w:t>boundary</w:t>
      </w:r>
      <w:r w:rsidRPr="00B752A5">
        <w:rPr>
          <w:rFonts w:ascii="Times New Roman" w:hAnsi="Times New Roman" w:cs="Times New Roman"/>
          <w:sz w:val="24"/>
          <w:szCs w:val="24"/>
        </w:rPr>
        <w:t xml:space="preserve"> layer thickness is in like way broadened while quiet and species limit layer thicknesses are dispirited. Indisputably the non-unimportant </w:t>
      </w:r>
      <w:r w:rsidRPr="00B752A5">
        <w:rPr>
          <w:rFonts w:ascii="Times New Roman" w:hAnsi="Times New Roman" w:cs="Times New Roman"/>
          <w:sz w:val="24"/>
          <w:szCs w:val="24"/>
        </w:rPr>
        <w:lastRenderedPageBreak/>
        <w:t>reactions arranged in figs. Further, feature the need to join mellow slip impacts in reasona</w:t>
      </w:r>
      <w:r w:rsidR="009B29B1">
        <w:rPr>
          <w:rFonts w:ascii="Times New Roman" w:hAnsi="Times New Roman" w:cs="Times New Roman"/>
          <w:sz w:val="24"/>
          <w:szCs w:val="24"/>
        </w:rPr>
        <w:t>ble nanofluid enrobing flow.</w:t>
      </w:r>
    </w:p>
    <w:p w:rsidR="00B752A5" w:rsidRPr="00B752A5" w:rsidRDefault="00B752A5" w:rsidP="000D1E2E">
      <w:pPr>
        <w:spacing w:after="0"/>
        <w:jc w:val="both"/>
        <w:rPr>
          <w:rFonts w:ascii="Times New Roman" w:hAnsi="Times New Roman" w:cs="Times New Roman"/>
          <w:sz w:val="24"/>
          <w:szCs w:val="24"/>
        </w:rPr>
      </w:pPr>
    </w:p>
    <w:p w:rsidR="00B752A5" w:rsidRPr="00B752A5" w:rsidRDefault="00B752A5" w:rsidP="000D1E2E">
      <w:pPr>
        <w:spacing w:after="0"/>
        <w:jc w:val="both"/>
        <w:rPr>
          <w:rFonts w:ascii="Times New Roman" w:hAnsi="Times New Roman" w:cs="Times New Roman"/>
          <w:sz w:val="24"/>
          <w:szCs w:val="24"/>
        </w:rPr>
      </w:pPr>
      <w:r w:rsidRPr="00B752A5">
        <w:rPr>
          <w:rFonts w:ascii="Times New Roman" w:hAnsi="Times New Roman" w:cs="Times New Roman"/>
          <w:sz w:val="24"/>
          <w:szCs w:val="24"/>
        </w:rPr>
        <w:t>Figs. present the effect of</w:t>
      </w:r>
      <w:r w:rsidR="00BB0D34">
        <w:rPr>
          <w:rFonts w:ascii="Times New Roman" w:hAnsi="Times New Roman" w:cs="Times New Roman"/>
          <w:sz w:val="24"/>
          <w:szCs w:val="24"/>
        </w:rPr>
        <w:t xml:space="preserve"> Eyring–Powell liquid parameter</w:t>
      </w:r>
      <w:r w:rsidRPr="00B752A5">
        <w:rPr>
          <w:rFonts w:ascii="Times New Roman" w:hAnsi="Times New Roman" w:cs="Times New Roman"/>
          <w:sz w:val="24"/>
          <w:szCs w:val="24"/>
        </w:rPr>
        <w:t xml:space="preserve"> ε, on dimensionless skin breaking down coefficient, Nusselt number, and Sherwood number at the circle surface. It is seen that the dimensionless skin beating is refreshed with the advancement in ε, for example, the limit layer stream is animated with decreasing thickness impacts in the non-Newtonian structure. Obviously, Nusselt number and Sherwood number are generously diminished with expanding ε values. The lessening thickness of the liquid (affected by becoming the ε respect) diminishes warm dispersing as separated and imperativeness dissipating. A lessening in heat move rate and mass change scale at the divider prompts less warmth is arraigned from the liquid system to the drift, as such </w:t>
      </w:r>
      <w:r w:rsidR="0083047E" w:rsidRPr="00B752A5">
        <w:rPr>
          <w:rFonts w:ascii="Times New Roman" w:hAnsi="Times New Roman" w:cs="Times New Roman"/>
          <w:sz w:val="24"/>
          <w:szCs w:val="24"/>
        </w:rPr>
        <w:t>temperate</w:t>
      </w:r>
      <w:r w:rsidR="0083047E">
        <w:rPr>
          <w:rFonts w:ascii="Times New Roman" w:hAnsi="Times New Roman" w:cs="Times New Roman"/>
          <w:sz w:val="24"/>
          <w:szCs w:val="24"/>
        </w:rPr>
        <w:t xml:space="preserve">  </w:t>
      </w:r>
      <w:r w:rsidRPr="00B752A5">
        <w:rPr>
          <w:rFonts w:ascii="Times New Roman" w:hAnsi="Times New Roman" w:cs="Times New Roman"/>
          <w:sz w:val="24"/>
          <w:szCs w:val="24"/>
        </w:rPr>
        <w:t xml:space="preserve">the </w:t>
      </w:r>
      <w:r w:rsidR="0083047E" w:rsidRPr="00B752A5">
        <w:rPr>
          <w:rFonts w:ascii="Times New Roman" w:hAnsi="Times New Roman" w:cs="Times New Roman"/>
          <w:sz w:val="24"/>
          <w:szCs w:val="24"/>
        </w:rPr>
        <w:t>boundary</w:t>
      </w:r>
      <w:r w:rsidRPr="00B752A5">
        <w:rPr>
          <w:rFonts w:ascii="Times New Roman" w:hAnsi="Times New Roman" w:cs="Times New Roman"/>
          <w:sz w:val="24"/>
          <w:szCs w:val="24"/>
        </w:rPr>
        <w:t xml:space="preserve"> layer and refreshing temperatures and center interests.</w:t>
      </w:r>
    </w:p>
    <w:p w:rsidR="00BD6C6C" w:rsidRDefault="0013622B" w:rsidP="008377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6C6C" w:rsidRPr="00BD6C6C">
        <w:rPr>
          <w:rFonts w:ascii="Times New Roman" w:hAnsi="Times New Roman" w:cs="Times New Roman"/>
          <w:noProof/>
          <w:sz w:val="24"/>
          <w:szCs w:val="24"/>
        </w:rPr>
        <w:drawing>
          <wp:inline distT="0" distB="0" distL="0" distR="0">
            <wp:extent cx="2908567" cy="2320578"/>
            <wp:effectExtent l="19050" t="0" r="6083" b="0"/>
            <wp:docPr id="7" name="Picture 7" descr="https://ars.els-cdn.com/content/image/1-s2.0-S2212540X16300220-g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s.els-cdn.com/content/image/1-s2.0-S2212540X16300220-gr9.jpg"/>
                    <pic:cNvPicPr>
                      <a:picLocks noChangeAspect="1" noChangeArrowheads="1"/>
                    </pic:cNvPicPr>
                  </pic:nvPicPr>
                  <pic:blipFill>
                    <a:blip r:embed="rId238"/>
                    <a:srcRect/>
                    <a:stretch>
                      <a:fillRect/>
                    </a:stretch>
                  </pic:blipFill>
                  <pic:spPr bwMode="auto">
                    <a:xfrm>
                      <a:off x="0" y="0"/>
                      <a:ext cx="2911982" cy="2323302"/>
                    </a:xfrm>
                    <a:prstGeom prst="rect">
                      <a:avLst/>
                    </a:prstGeom>
                    <a:noFill/>
                    <a:ln w="9525">
                      <a:noFill/>
                      <a:miter lim="800000"/>
                      <a:headEnd/>
                      <a:tailEnd/>
                    </a:ln>
                  </pic:spPr>
                </pic:pic>
              </a:graphicData>
            </a:graphic>
          </wp:inline>
        </w:drawing>
      </w:r>
    </w:p>
    <w:p w:rsidR="00BD6C6C" w:rsidRDefault="0013622B" w:rsidP="008377C5">
      <w:pPr>
        <w:spacing w:after="0" w:line="360" w:lineRule="auto"/>
        <w:jc w:val="both"/>
        <w:rPr>
          <w:rStyle w:val="captions"/>
          <w:rFonts w:ascii="Times New Roman" w:hAnsi="Times New Roman" w:cs="Times New Roman"/>
        </w:rPr>
      </w:pPr>
      <w:r>
        <w:rPr>
          <w:rStyle w:val="captions"/>
          <w:rFonts w:ascii="Times New Roman" w:hAnsi="Times New Roman" w:cs="Times New Roman"/>
        </w:rPr>
        <w:t xml:space="preserve">                                    </w:t>
      </w:r>
      <w:r w:rsidR="00BD6C6C" w:rsidRPr="001448A0">
        <w:rPr>
          <w:rStyle w:val="captions"/>
          <w:rFonts w:ascii="Times New Roman" w:hAnsi="Times New Roman" w:cs="Times New Roman"/>
        </w:rPr>
        <w:t xml:space="preserve">ffects of </w:t>
      </w:r>
      <w:hyperlink r:id="rId239" w:tooltip="Learn more about Prandtl Number from ScienceDirect's AI-generated Topic Pages" w:history="1">
        <w:r w:rsidR="00BD6C6C" w:rsidRPr="001448A0">
          <w:rPr>
            <w:rStyle w:val="Hyperlink"/>
            <w:rFonts w:ascii="Times New Roman" w:hAnsi="Times New Roman" w:cs="Times New Roman"/>
            <w:color w:val="auto"/>
          </w:rPr>
          <w:t>Prandtl number</w:t>
        </w:r>
      </w:hyperlink>
      <w:r w:rsidR="00BD6C6C" w:rsidRPr="001448A0">
        <w:rPr>
          <w:rStyle w:val="captions"/>
          <w:rFonts w:ascii="Times New Roman" w:hAnsi="Times New Roman" w:cs="Times New Roman"/>
        </w:rPr>
        <w:t xml:space="preserve"> on the dimensionless temperature profiles</w:t>
      </w:r>
    </w:p>
    <w:p w:rsidR="002E51BD" w:rsidRDefault="00C93023" w:rsidP="002E51B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2E51BD">
        <w:rPr>
          <w:rFonts w:ascii="Times New Roman" w:hAnsi="Times New Roman" w:cs="Times New Roman"/>
          <w:sz w:val="24"/>
          <w:szCs w:val="24"/>
        </w:rPr>
        <w:t xml:space="preserve">           </w:t>
      </w:r>
      <w:r w:rsidR="002E51BD">
        <w:rPr>
          <w:noProof/>
        </w:rPr>
        <w:drawing>
          <wp:inline distT="0" distB="0" distL="0" distR="0">
            <wp:extent cx="3469501" cy="1657520"/>
            <wp:effectExtent l="19050" t="0" r="0" b="0"/>
            <wp:docPr id="112" name="Picture 112" descr="https://ars.els-cdn.com/content/image/1-s2.0-S2405844019367350-g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ars.els-cdn.com/content/image/1-s2.0-S2405844019367350-gr010.jpg"/>
                    <pic:cNvPicPr>
                      <a:picLocks noChangeAspect="1" noChangeArrowheads="1"/>
                    </pic:cNvPicPr>
                  </pic:nvPicPr>
                  <pic:blipFill>
                    <a:blip r:embed="rId240"/>
                    <a:srcRect/>
                    <a:stretch>
                      <a:fillRect/>
                    </a:stretch>
                  </pic:blipFill>
                  <pic:spPr bwMode="auto">
                    <a:xfrm>
                      <a:off x="0" y="0"/>
                      <a:ext cx="3474462" cy="1659890"/>
                    </a:xfrm>
                    <a:prstGeom prst="rect">
                      <a:avLst/>
                    </a:prstGeom>
                    <a:noFill/>
                    <a:ln w="9525">
                      <a:noFill/>
                      <a:miter lim="800000"/>
                      <a:headEnd/>
                      <a:tailEnd/>
                    </a:ln>
                  </pic:spPr>
                </pic:pic>
              </a:graphicData>
            </a:graphic>
          </wp:inline>
        </w:drawing>
      </w:r>
      <w:r w:rsidR="002E51BD">
        <w:rPr>
          <w:rFonts w:ascii="Times New Roman" w:hAnsi="Times New Roman" w:cs="Times New Roman"/>
          <w:sz w:val="24"/>
          <w:szCs w:val="24"/>
        </w:rPr>
        <w:t xml:space="preserve">                                        </w:t>
      </w:r>
    </w:p>
    <w:p w:rsidR="002E51BD" w:rsidRPr="001448A0" w:rsidRDefault="002E51BD" w:rsidP="002E51B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C93023">
        <w:rPr>
          <w:rFonts w:ascii="Times New Roman" w:hAnsi="Times New Roman" w:cs="Times New Roman"/>
          <w:sz w:val="24"/>
          <w:szCs w:val="24"/>
        </w:rPr>
        <w:t xml:space="preserve">                  </w:t>
      </w:r>
      <w:r>
        <w:rPr>
          <w:rFonts w:ascii="Times New Roman" w:hAnsi="Times New Roman" w:cs="Times New Roman"/>
          <w:sz w:val="24"/>
          <w:szCs w:val="24"/>
        </w:rPr>
        <w:t xml:space="preserve">   </w:t>
      </w:r>
      <w:r>
        <w:rPr>
          <w:rStyle w:val="captions"/>
        </w:rPr>
        <w:t xml:space="preserve">Effect of </w:t>
      </w:r>
      <w:r>
        <w:rPr>
          <w:rStyle w:val="Emphasis"/>
        </w:rPr>
        <w:t>M</w:t>
      </w:r>
      <w:r>
        <w:rPr>
          <w:rStyle w:val="captions"/>
        </w:rPr>
        <w:t xml:space="preserve"> on dimensionless velocity.</w:t>
      </w:r>
    </w:p>
    <w:p w:rsidR="00BD6C6C" w:rsidRDefault="0013622B" w:rsidP="008377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D6C6C" w:rsidRPr="00BD6C6C">
        <w:rPr>
          <w:rFonts w:ascii="Times New Roman" w:hAnsi="Times New Roman" w:cs="Times New Roman"/>
          <w:noProof/>
          <w:sz w:val="24"/>
          <w:szCs w:val="24"/>
        </w:rPr>
        <w:drawing>
          <wp:inline distT="0" distB="0" distL="0" distR="0">
            <wp:extent cx="2942985" cy="2303076"/>
            <wp:effectExtent l="19050" t="0" r="0" b="0"/>
            <wp:docPr id="10" name="Picture 10" descr="https://ars.els-cdn.com/content/image/1-s2.0-S2212540X16300220-g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s.els-cdn.com/content/image/1-s2.0-S2212540X16300220-gr11.jpg"/>
                    <pic:cNvPicPr>
                      <a:picLocks noChangeAspect="1" noChangeArrowheads="1"/>
                    </pic:cNvPicPr>
                  </pic:nvPicPr>
                  <pic:blipFill>
                    <a:blip r:embed="rId241"/>
                    <a:srcRect/>
                    <a:stretch>
                      <a:fillRect/>
                    </a:stretch>
                  </pic:blipFill>
                  <pic:spPr bwMode="auto">
                    <a:xfrm>
                      <a:off x="0" y="0"/>
                      <a:ext cx="2949169" cy="2307915"/>
                    </a:xfrm>
                    <a:prstGeom prst="rect">
                      <a:avLst/>
                    </a:prstGeom>
                    <a:noFill/>
                    <a:ln w="9525">
                      <a:noFill/>
                      <a:miter lim="800000"/>
                      <a:headEnd/>
                      <a:tailEnd/>
                    </a:ln>
                  </pic:spPr>
                </pic:pic>
              </a:graphicData>
            </a:graphic>
          </wp:inline>
        </w:drawing>
      </w:r>
    </w:p>
    <w:p w:rsidR="00A5230F" w:rsidRPr="001448A0" w:rsidRDefault="0013622B" w:rsidP="008377C5">
      <w:pPr>
        <w:spacing w:after="0" w:line="360" w:lineRule="auto"/>
        <w:jc w:val="both"/>
        <w:rPr>
          <w:rFonts w:ascii="Times New Roman" w:hAnsi="Times New Roman" w:cs="Times New Roman"/>
          <w:sz w:val="24"/>
          <w:szCs w:val="24"/>
        </w:rPr>
      </w:pPr>
      <w:r>
        <w:rPr>
          <w:rStyle w:val="captions"/>
          <w:rFonts w:ascii="Times New Roman" w:hAnsi="Times New Roman" w:cs="Times New Roman"/>
        </w:rPr>
        <w:t xml:space="preserve">                                                  </w:t>
      </w:r>
      <w:r w:rsidR="00BD6C6C" w:rsidRPr="001448A0">
        <w:rPr>
          <w:rStyle w:val="captions"/>
          <w:rFonts w:ascii="Times New Roman" w:hAnsi="Times New Roman" w:cs="Times New Roman"/>
        </w:rPr>
        <w:t>Effects of magnetic parameter on the dimensionless temperature</w:t>
      </w:r>
    </w:p>
    <w:p w:rsidR="00A5230F" w:rsidRDefault="0013622B" w:rsidP="008377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6C6C" w:rsidRPr="005F79A2">
        <w:rPr>
          <w:rFonts w:ascii="Times New Roman" w:hAnsi="Times New Roman" w:cs="Times New Roman"/>
          <w:noProof/>
          <w:sz w:val="24"/>
          <w:szCs w:val="24"/>
        </w:rPr>
        <w:drawing>
          <wp:inline distT="0" distB="0" distL="0" distR="0">
            <wp:extent cx="2881513" cy="436827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2890881" cy="4382472"/>
                    </a:xfrm>
                    <a:prstGeom prst="rect">
                      <a:avLst/>
                    </a:prstGeom>
                  </pic:spPr>
                </pic:pic>
              </a:graphicData>
            </a:graphic>
          </wp:inline>
        </w:drawing>
      </w:r>
    </w:p>
    <w:p w:rsidR="00A5230F" w:rsidRDefault="00A5230F" w:rsidP="008377C5">
      <w:pPr>
        <w:spacing w:after="0" w:line="360" w:lineRule="auto"/>
        <w:jc w:val="both"/>
        <w:rPr>
          <w:rFonts w:ascii="Times New Roman" w:hAnsi="Times New Roman" w:cs="Times New Roman"/>
          <w:sz w:val="24"/>
          <w:szCs w:val="24"/>
        </w:rPr>
      </w:pPr>
    </w:p>
    <w:p w:rsidR="008377C5" w:rsidRDefault="0013622B" w:rsidP="008377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D6C6C" w:rsidRPr="005F79A2">
        <w:rPr>
          <w:rFonts w:ascii="Times New Roman" w:hAnsi="Times New Roman" w:cs="Times New Roman"/>
          <w:noProof/>
          <w:sz w:val="24"/>
          <w:szCs w:val="24"/>
        </w:rPr>
        <w:drawing>
          <wp:inline distT="0" distB="0" distL="0" distR="0">
            <wp:extent cx="3442127" cy="1928692"/>
            <wp:effectExtent l="19050" t="0" r="5923"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3441895" cy="1928562"/>
                    </a:xfrm>
                    <a:prstGeom prst="rect">
                      <a:avLst/>
                    </a:prstGeom>
                  </pic:spPr>
                </pic:pic>
              </a:graphicData>
            </a:graphic>
          </wp:inline>
        </w:drawing>
      </w:r>
    </w:p>
    <w:p w:rsidR="008377C5" w:rsidRDefault="00236DB2" w:rsidP="002E51BD">
      <w:pPr>
        <w:spacing w:after="0" w:line="360" w:lineRule="auto"/>
        <w:rPr>
          <w:rFonts w:ascii="Times New Roman" w:hAnsi="Times New Roman" w:cs="Times New Roman"/>
          <w:b/>
          <w:sz w:val="24"/>
          <w:szCs w:val="24"/>
        </w:rPr>
      </w:pPr>
      <w:r>
        <w:rPr>
          <w:rFonts w:ascii="Times New Roman" w:hAnsi="Times New Roman" w:cs="Times New Roman"/>
          <w:b/>
          <w:sz w:val="24"/>
          <w:szCs w:val="24"/>
        </w:rPr>
        <w:t>Graph Effect</w:t>
      </w:r>
      <w:r w:rsidR="002D5960">
        <w:rPr>
          <w:rFonts w:ascii="Times New Roman" w:hAnsi="Times New Roman" w:cs="Times New Roman"/>
          <w:b/>
          <w:sz w:val="24"/>
          <w:szCs w:val="24"/>
        </w:rPr>
        <w:t xml:space="preserve"> of T</w:t>
      </w:r>
      <w:r w:rsidR="008377C5" w:rsidRPr="005F79A2">
        <w:rPr>
          <w:rFonts w:ascii="Times New Roman" w:hAnsi="Times New Roman" w:cs="Times New Roman"/>
          <w:b/>
          <w:sz w:val="24"/>
          <w:szCs w:val="24"/>
        </w:rPr>
        <w:t>S on (a) Skin friction profiles (b) Nusselt number profiles (c) Shear wood number profiles</w:t>
      </w:r>
    </w:p>
    <w:p w:rsidR="00B752A5" w:rsidRDefault="00B752A5" w:rsidP="000D1E2E">
      <w:pPr>
        <w:spacing w:after="0"/>
        <w:jc w:val="both"/>
        <w:rPr>
          <w:rFonts w:ascii="Times New Roman" w:hAnsi="Times New Roman" w:cs="Times New Roman"/>
          <w:b/>
          <w:sz w:val="24"/>
          <w:szCs w:val="24"/>
        </w:rPr>
      </w:pPr>
      <w:r w:rsidRPr="00B752A5">
        <w:rPr>
          <w:rFonts w:ascii="Times New Roman" w:hAnsi="Times New Roman" w:cs="Times New Roman"/>
          <w:sz w:val="24"/>
          <w:szCs w:val="24"/>
        </w:rPr>
        <w:t xml:space="preserve">Figs. show the skin scouring, Nusselt number, and Sherwood number scatterings with different estimations of gentle slip influence (ST). The two skins pulverizing and Nusselt numbers are emphatically decreased and Sherwood number is upgraded with an improvement warm slip (ST). The </w:t>
      </w:r>
      <w:r w:rsidR="0083047E" w:rsidRPr="00B752A5">
        <w:rPr>
          <w:rFonts w:ascii="Times New Roman" w:hAnsi="Times New Roman" w:cs="Times New Roman"/>
          <w:sz w:val="24"/>
          <w:szCs w:val="24"/>
        </w:rPr>
        <w:t>boundary</w:t>
      </w:r>
      <w:r w:rsidRPr="00B752A5">
        <w:rPr>
          <w:rFonts w:ascii="Times New Roman" w:hAnsi="Times New Roman" w:cs="Times New Roman"/>
          <w:sz w:val="24"/>
          <w:szCs w:val="24"/>
        </w:rPr>
        <w:t xml:space="preserve"> layer is thusly decelerated and </w:t>
      </w:r>
      <w:r w:rsidR="0083047E" w:rsidRPr="00B752A5">
        <w:rPr>
          <w:rFonts w:ascii="Times New Roman" w:hAnsi="Times New Roman" w:cs="Times New Roman"/>
          <w:sz w:val="24"/>
          <w:szCs w:val="24"/>
        </w:rPr>
        <w:t>temperate</w:t>
      </w:r>
      <w:r w:rsidR="0083047E">
        <w:rPr>
          <w:rFonts w:ascii="Times New Roman" w:hAnsi="Times New Roman" w:cs="Times New Roman"/>
          <w:sz w:val="24"/>
          <w:szCs w:val="24"/>
        </w:rPr>
        <w:t xml:space="preserve"> </w:t>
      </w:r>
      <w:r w:rsidR="000E224F" w:rsidRPr="00B752A5">
        <w:rPr>
          <w:rFonts w:ascii="Times New Roman" w:hAnsi="Times New Roman" w:cs="Times New Roman"/>
          <w:sz w:val="24"/>
          <w:szCs w:val="24"/>
        </w:rPr>
        <w:t>with</w:t>
      </w:r>
      <w:r w:rsidR="000E224F">
        <w:rPr>
          <w:rFonts w:ascii="Times New Roman" w:hAnsi="Times New Roman" w:cs="Times New Roman"/>
          <w:sz w:val="24"/>
          <w:szCs w:val="24"/>
        </w:rPr>
        <w:t xml:space="preserve"> </w:t>
      </w:r>
      <w:r w:rsidR="000E224F" w:rsidRPr="00B752A5">
        <w:rPr>
          <w:rFonts w:ascii="Times New Roman" w:hAnsi="Times New Roman" w:cs="Times New Roman"/>
          <w:sz w:val="24"/>
          <w:szCs w:val="24"/>
        </w:rPr>
        <w:t>a</w:t>
      </w:r>
      <w:r w:rsidRPr="00B752A5">
        <w:rPr>
          <w:rFonts w:ascii="Times New Roman" w:hAnsi="Times New Roman" w:cs="Times New Roman"/>
          <w:sz w:val="24"/>
          <w:szCs w:val="24"/>
        </w:rPr>
        <w:t xml:space="preserve"> more grounded </w:t>
      </w:r>
      <w:r w:rsidR="0083047E" w:rsidRPr="00B752A5">
        <w:rPr>
          <w:rFonts w:ascii="Times New Roman" w:hAnsi="Times New Roman" w:cs="Times New Roman"/>
          <w:sz w:val="24"/>
          <w:szCs w:val="24"/>
        </w:rPr>
        <w:t>temperate</w:t>
      </w:r>
      <w:r w:rsidRPr="00B752A5">
        <w:rPr>
          <w:rFonts w:ascii="Times New Roman" w:hAnsi="Times New Roman" w:cs="Times New Roman"/>
          <w:sz w:val="24"/>
          <w:szCs w:val="24"/>
        </w:rPr>
        <w:t xml:space="preserve"> slip. With </w:t>
      </w:r>
      <w:r w:rsidR="0083047E" w:rsidRPr="00B752A5">
        <w:rPr>
          <w:rFonts w:ascii="Times New Roman" w:hAnsi="Times New Roman" w:cs="Times New Roman"/>
          <w:sz w:val="24"/>
          <w:szCs w:val="24"/>
        </w:rPr>
        <w:t>temperate</w:t>
      </w:r>
      <w:r w:rsidRPr="00B752A5">
        <w:rPr>
          <w:rFonts w:ascii="Times New Roman" w:hAnsi="Times New Roman" w:cs="Times New Roman"/>
          <w:sz w:val="24"/>
          <w:szCs w:val="24"/>
        </w:rPr>
        <w:t xml:space="preserve"> slip missing along these lines the skin crushing is reached out at the Sphere surface. The idea of quiet slip, which is proficient about different slippy polymer streams, is thusly vital in more physic practical amusements</w:t>
      </w:r>
      <w:r w:rsidRPr="00B752A5">
        <w:rPr>
          <w:rFonts w:ascii="Times New Roman" w:hAnsi="Times New Roman" w:cs="Times New Roman"/>
          <w:b/>
          <w:sz w:val="24"/>
          <w:szCs w:val="24"/>
        </w:rPr>
        <w:t>.</w:t>
      </w:r>
    </w:p>
    <w:p w:rsidR="002E51BD" w:rsidRDefault="002E51BD" w:rsidP="008377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64FD1" w:rsidRDefault="002E51BD" w:rsidP="008377C5">
      <w:pPr>
        <w:spacing w:after="0" w:line="360" w:lineRule="auto"/>
        <w:jc w:val="both"/>
        <w:rPr>
          <w:rStyle w:val="captions"/>
        </w:rPr>
      </w:pPr>
      <w:r>
        <w:rPr>
          <w:rStyle w:val="captions"/>
        </w:rPr>
        <w:t xml:space="preserve">                                                                      </w:t>
      </w:r>
      <w:r>
        <w:rPr>
          <w:rStyle w:val="captions"/>
        </w:rPr>
        <w:tab/>
      </w:r>
      <w:r>
        <w:rPr>
          <w:rStyle w:val="captions"/>
        </w:rPr>
        <w:tab/>
      </w:r>
      <w:r>
        <w:rPr>
          <w:rStyle w:val="captions"/>
        </w:rPr>
        <w:tab/>
      </w:r>
      <w:r>
        <w:rPr>
          <w:rStyle w:val="captions"/>
        </w:rPr>
        <w:tab/>
      </w:r>
      <w:r>
        <w:rPr>
          <w:rStyle w:val="captions"/>
        </w:rPr>
        <w:tab/>
      </w:r>
      <w:r>
        <w:rPr>
          <w:rStyle w:val="captions"/>
        </w:rPr>
        <w:tab/>
      </w:r>
      <w:r>
        <w:rPr>
          <w:rStyle w:val="captions"/>
        </w:rPr>
        <w:tab/>
      </w:r>
      <w:r>
        <w:rPr>
          <w:rStyle w:val="captions"/>
        </w:rPr>
        <w:tab/>
      </w:r>
      <w:r>
        <w:rPr>
          <w:rStyle w:val="captions"/>
        </w:rPr>
        <w:tab/>
      </w:r>
      <w:r>
        <w:rPr>
          <w:rStyle w:val="captions"/>
        </w:rPr>
        <w:tab/>
      </w:r>
      <w:r>
        <w:rPr>
          <w:rStyle w:val="captions"/>
        </w:rPr>
        <w:tab/>
      </w:r>
      <w:r>
        <w:rPr>
          <w:rStyle w:val="captions"/>
        </w:rPr>
        <w:tab/>
      </w:r>
      <w:r>
        <w:rPr>
          <w:rStyle w:val="captions"/>
        </w:rPr>
        <w:tab/>
      </w:r>
      <w:r>
        <w:rPr>
          <w:rStyle w:val="captions"/>
        </w:rPr>
        <w:tab/>
      </w:r>
      <w:r>
        <w:rPr>
          <w:rStyle w:val="captions"/>
        </w:rPr>
        <w:tab/>
      </w:r>
      <w:r w:rsidR="00D64FD1">
        <w:rPr>
          <w:noProof/>
        </w:rPr>
        <w:drawing>
          <wp:inline distT="0" distB="0" distL="0" distR="0">
            <wp:extent cx="3700022" cy="2128478"/>
            <wp:effectExtent l="19050" t="0" r="0" b="0"/>
            <wp:docPr id="9" name="Picture 109" descr="https://ars.els-cdn.com/content/image/1-s2.0-S2405844019367350-g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ars.els-cdn.com/content/image/1-s2.0-S2405844019367350-gr009.jpg"/>
                    <pic:cNvPicPr>
                      <a:picLocks noChangeAspect="1" noChangeArrowheads="1"/>
                    </pic:cNvPicPr>
                  </pic:nvPicPr>
                  <pic:blipFill>
                    <a:blip r:embed="rId244"/>
                    <a:srcRect/>
                    <a:stretch>
                      <a:fillRect/>
                    </a:stretch>
                  </pic:blipFill>
                  <pic:spPr bwMode="auto">
                    <a:xfrm>
                      <a:off x="0" y="0"/>
                      <a:ext cx="3705201" cy="2131457"/>
                    </a:xfrm>
                    <a:prstGeom prst="rect">
                      <a:avLst/>
                    </a:prstGeom>
                    <a:noFill/>
                    <a:ln w="9525">
                      <a:noFill/>
                      <a:miter lim="800000"/>
                      <a:headEnd/>
                      <a:tailEnd/>
                    </a:ln>
                  </pic:spPr>
                </pic:pic>
              </a:graphicData>
            </a:graphic>
          </wp:inline>
        </w:drawing>
      </w:r>
      <w:r w:rsidR="00D64FD1">
        <w:rPr>
          <w:rStyle w:val="captions"/>
        </w:rPr>
        <w:t xml:space="preserve">                      </w:t>
      </w:r>
    </w:p>
    <w:p w:rsidR="002E51BD" w:rsidRDefault="00D64FD1" w:rsidP="008377C5">
      <w:pPr>
        <w:spacing w:after="0" w:line="360" w:lineRule="auto"/>
        <w:jc w:val="both"/>
        <w:rPr>
          <w:rFonts w:ascii="Times New Roman" w:hAnsi="Times New Roman" w:cs="Times New Roman"/>
          <w:sz w:val="24"/>
          <w:szCs w:val="24"/>
        </w:rPr>
      </w:pPr>
      <w:r>
        <w:rPr>
          <w:rStyle w:val="captions"/>
        </w:rPr>
        <w:t xml:space="preserve">                                            </w:t>
      </w:r>
      <w:r w:rsidR="002E51BD">
        <w:rPr>
          <w:rStyle w:val="captions"/>
        </w:rPr>
        <w:t xml:space="preserve">Effects </w:t>
      </w:r>
      <w:r w:rsidR="00CA319B">
        <w:rPr>
          <w:rStyle w:val="captions"/>
        </w:rPr>
        <w:t>of  Da</w:t>
      </w:r>
      <w:r w:rsidR="002E51BD">
        <w:rPr>
          <w:rStyle w:val="captions"/>
        </w:rPr>
        <w:t xml:space="preserve"> on dimensionless velocity.</w:t>
      </w:r>
    </w:p>
    <w:p w:rsidR="002E51BD" w:rsidRDefault="002E51BD" w:rsidP="008377C5">
      <w:pPr>
        <w:spacing w:after="0" w:line="360" w:lineRule="auto"/>
        <w:jc w:val="both"/>
        <w:rPr>
          <w:rFonts w:ascii="Times New Roman" w:hAnsi="Times New Roman" w:cs="Times New Roman"/>
          <w:sz w:val="24"/>
          <w:szCs w:val="24"/>
        </w:rPr>
      </w:pPr>
      <w:r w:rsidRPr="002E51BD">
        <w:rPr>
          <w:rFonts w:ascii="Times New Roman" w:hAnsi="Times New Roman" w:cs="Times New Roman"/>
          <w:noProof/>
          <w:sz w:val="24"/>
          <w:szCs w:val="24"/>
        </w:rPr>
        <w:lastRenderedPageBreak/>
        <w:drawing>
          <wp:inline distT="0" distB="0" distL="0" distR="0">
            <wp:extent cx="5772763" cy="4118642"/>
            <wp:effectExtent l="19050" t="0" r="0" b="0"/>
            <wp:docPr id="8" name="Picture 106" descr="https://ars.els-cdn.com/content/image/1-s2.0-S2405844019367350-g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ars.els-cdn.com/content/image/1-s2.0-S2405844019367350-gr006.jpg"/>
                    <pic:cNvPicPr>
                      <a:picLocks noChangeAspect="1" noChangeArrowheads="1"/>
                    </pic:cNvPicPr>
                  </pic:nvPicPr>
                  <pic:blipFill>
                    <a:blip r:embed="rId245"/>
                    <a:srcRect/>
                    <a:stretch>
                      <a:fillRect/>
                    </a:stretch>
                  </pic:blipFill>
                  <pic:spPr bwMode="auto">
                    <a:xfrm>
                      <a:off x="0" y="0"/>
                      <a:ext cx="5772864" cy="4118714"/>
                    </a:xfrm>
                    <a:prstGeom prst="rect">
                      <a:avLst/>
                    </a:prstGeom>
                    <a:noFill/>
                    <a:ln w="9525">
                      <a:noFill/>
                      <a:miter lim="800000"/>
                      <a:headEnd/>
                      <a:tailEnd/>
                    </a:ln>
                  </pic:spPr>
                </pic:pic>
              </a:graphicData>
            </a:graphic>
          </wp:inline>
        </w:drawing>
      </w:r>
    </w:p>
    <w:p w:rsidR="002E51BD" w:rsidRPr="005F79A2" w:rsidRDefault="00080A21" w:rsidP="00080A2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E51BD" w:rsidRPr="002E51BD">
        <w:t xml:space="preserve"> </w:t>
      </w:r>
      <w:r>
        <w:t>T</w:t>
      </w:r>
      <w:r w:rsidR="002E51BD">
        <w:t>he effects of velocity slip, variable thermal conductivity and viscosity parameters</w:t>
      </w:r>
    </w:p>
    <w:p w:rsidR="008023CC" w:rsidRDefault="008023CC" w:rsidP="008377C5">
      <w:pPr>
        <w:spacing w:after="0" w:line="360" w:lineRule="auto"/>
        <w:jc w:val="both"/>
        <w:rPr>
          <w:rFonts w:ascii="Times New Roman" w:hAnsi="Times New Roman" w:cs="Times New Roman"/>
          <w:sz w:val="24"/>
          <w:szCs w:val="24"/>
        </w:rPr>
      </w:pPr>
    </w:p>
    <w:p w:rsidR="008377C5" w:rsidRDefault="00236DB2" w:rsidP="008377C5">
      <w:pPr>
        <w:spacing w:after="0" w:line="360" w:lineRule="auto"/>
        <w:rPr>
          <w:rFonts w:ascii="Times New Roman" w:hAnsi="Times New Roman" w:cs="Times New Roman"/>
          <w:b/>
          <w:sz w:val="24"/>
          <w:szCs w:val="24"/>
        </w:rPr>
      </w:pPr>
      <w:r>
        <w:rPr>
          <w:rFonts w:ascii="Times New Roman" w:hAnsi="Times New Roman" w:cs="Times New Roman"/>
          <w:b/>
          <w:sz w:val="24"/>
          <w:szCs w:val="24"/>
        </w:rPr>
        <w:t>4.</w:t>
      </w:r>
      <w:r w:rsidRPr="00B03291">
        <w:rPr>
          <w:rFonts w:ascii="Times New Roman" w:hAnsi="Times New Roman" w:cs="Times New Roman"/>
          <w:b/>
          <w:sz w:val="24"/>
          <w:szCs w:val="24"/>
        </w:rPr>
        <w:t xml:space="preserve"> CONCLUSION</w:t>
      </w:r>
    </w:p>
    <w:p w:rsidR="007A7BAB" w:rsidRDefault="007A7BAB" w:rsidP="00BE2C19">
      <w:pPr>
        <w:spacing w:after="0"/>
        <w:jc w:val="both"/>
        <w:rPr>
          <w:rFonts w:ascii="Times New Roman" w:hAnsi="Times New Roman" w:cs="Times New Roman"/>
          <w:sz w:val="24"/>
          <w:szCs w:val="24"/>
        </w:rPr>
      </w:pPr>
      <w:r w:rsidRPr="007A7BAB">
        <w:rPr>
          <w:rFonts w:ascii="Times New Roman" w:hAnsi="Times New Roman" w:cs="Times New Roman"/>
          <w:sz w:val="24"/>
          <w:szCs w:val="24"/>
        </w:rPr>
        <w:t xml:space="preserve">The explanation for the current assessment is to explore the effect of the Hall </w:t>
      </w:r>
      <w:r w:rsidR="0083047E" w:rsidRPr="007A7BAB">
        <w:rPr>
          <w:rFonts w:ascii="Times New Roman" w:hAnsi="Times New Roman" w:cs="Times New Roman"/>
          <w:sz w:val="24"/>
          <w:szCs w:val="24"/>
        </w:rPr>
        <w:t>flow</w:t>
      </w:r>
      <w:r w:rsidRPr="007A7BAB">
        <w:rPr>
          <w:rFonts w:ascii="Times New Roman" w:hAnsi="Times New Roman" w:cs="Times New Roman"/>
          <w:sz w:val="24"/>
          <w:szCs w:val="24"/>
        </w:rPr>
        <w:t xml:space="preserve"> on peristaltic transport of a non - Newtonian </w:t>
      </w:r>
      <w:r w:rsidR="0083047E" w:rsidRPr="007A7BAB">
        <w:rPr>
          <w:rFonts w:ascii="Times New Roman" w:hAnsi="Times New Roman" w:cs="Times New Roman"/>
          <w:sz w:val="24"/>
          <w:szCs w:val="24"/>
        </w:rPr>
        <w:t>flow</w:t>
      </w:r>
      <w:r w:rsidRPr="007A7BAB">
        <w:rPr>
          <w:rFonts w:ascii="Times New Roman" w:hAnsi="Times New Roman" w:cs="Times New Roman"/>
          <w:sz w:val="24"/>
          <w:szCs w:val="24"/>
        </w:rPr>
        <w:t xml:space="preserve">. The Casson model through a vertical chamber is thought of. The structure is affected by a strong level of uniform connecting with the field. So also, the glimmer radiation, thick dispersing, helpless media, and compound reaction are thought of. The nonlinear managing commonly differential conditions show up in a dimensionless structure. The came about the structure is tangled to be lit up sensibly. To release up the numerical control, the current examination depends essentially on the long-repeat check likewise with the low Reynolds number. The unquestionable game-plan is gotten, without the Eckert number, likewise like the respectable Bessel's fragments of the key kind. The HPM, inside watching the Eckert number, is utilized around the subsequent mentioning. Again, a numerical methodology subject to the Runge – Kutta Method with the shooting framework is perceived. An enormous measure of diagrams is plotted to design the effect of the different physical parameters on the speed, temperature, and center vehicles. Furthermore, to make an examination between the positive courses of action and numerical </w:t>
      </w:r>
      <w:r w:rsidR="00A60BE5">
        <w:rPr>
          <w:rFonts w:ascii="Times New Roman" w:hAnsi="Times New Roman" w:cs="Times New Roman"/>
          <w:sz w:val="24"/>
          <w:szCs w:val="24"/>
        </w:rPr>
        <w:t xml:space="preserve"> </w:t>
      </w:r>
      <w:r w:rsidRPr="007A7BAB">
        <w:rPr>
          <w:rFonts w:ascii="Times New Roman" w:hAnsi="Times New Roman" w:cs="Times New Roman"/>
          <w:sz w:val="24"/>
          <w:szCs w:val="24"/>
        </w:rPr>
        <w:t>ones. A graphical and data configuration is isolated and some previous works.</w:t>
      </w:r>
    </w:p>
    <w:p w:rsidR="00721F29" w:rsidRPr="00721F29" w:rsidRDefault="00721F29" w:rsidP="00BE2C19">
      <w:pPr>
        <w:spacing w:after="0"/>
        <w:jc w:val="both"/>
        <w:rPr>
          <w:rFonts w:ascii="Times New Roman" w:hAnsi="Times New Roman" w:cs="Times New Roman"/>
          <w:sz w:val="24"/>
          <w:szCs w:val="24"/>
        </w:rPr>
      </w:pPr>
      <w:r w:rsidRPr="00721F29">
        <w:rPr>
          <w:rFonts w:ascii="Times New Roman" w:hAnsi="Times New Roman" w:cs="Times New Roman"/>
          <w:sz w:val="24"/>
          <w:szCs w:val="24"/>
        </w:rPr>
        <w:lastRenderedPageBreak/>
        <w:t>Reveals the estimations of the diminished Nusselt numbered Sherwood number and besides it ensures the precision of present informative and numerical results. The decreased Nusselt number augmentations wi</w:t>
      </w:r>
      <w:r w:rsidR="00AC6FFF">
        <w:rPr>
          <w:rFonts w:ascii="Times New Roman" w:hAnsi="Times New Roman" w:cs="Times New Roman"/>
          <w:sz w:val="24"/>
          <w:szCs w:val="24"/>
        </w:rPr>
        <w:t xml:space="preserve">th extending estimations of N </w:t>
      </w:r>
      <w:r w:rsidRPr="00721F29">
        <w:rPr>
          <w:rFonts w:ascii="Times New Roman" w:hAnsi="Times New Roman" w:cs="Times New Roman"/>
          <w:sz w:val="24"/>
          <w:szCs w:val="24"/>
        </w:rPr>
        <w:t xml:space="preserve">and reduces with M, Pr, Nr, N band Nt. The Nu </w:t>
      </w:r>
      <w:r w:rsidR="00AC6FFF" w:rsidRPr="00721F29">
        <w:rPr>
          <w:rFonts w:ascii="Times New Roman" w:hAnsi="Times New Roman" w:cs="Times New Roman"/>
          <w:sz w:val="24"/>
          <w:szCs w:val="24"/>
        </w:rPr>
        <w:t>values</w:t>
      </w:r>
      <w:r w:rsidRPr="00721F29">
        <w:rPr>
          <w:rFonts w:ascii="Times New Roman" w:hAnsi="Times New Roman" w:cs="Times New Roman"/>
          <w:sz w:val="24"/>
          <w:szCs w:val="24"/>
        </w:rPr>
        <w:t xml:space="preserve"> rise because of warmth maintenance and abatement in heat age case. The close by Sherwood number augmentations with N, Pr, Nb and Nt, and lessens with M and Nr. The Shr regards rise because of warmth age and abatement in heat maintenance cases. </w:t>
      </w:r>
    </w:p>
    <w:p w:rsidR="00721F29" w:rsidRPr="00B04685" w:rsidRDefault="00721F29" w:rsidP="00BE2C19">
      <w:pPr>
        <w:spacing w:after="0"/>
        <w:jc w:val="both"/>
        <w:rPr>
          <w:rFonts w:ascii="Times New Roman" w:hAnsi="Times New Roman" w:cs="Times New Roman"/>
          <w:sz w:val="24"/>
          <w:szCs w:val="24"/>
        </w:rPr>
      </w:pPr>
      <w:r w:rsidRPr="00721F29">
        <w:rPr>
          <w:rFonts w:ascii="Times New Roman" w:hAnsi="Times New Roman" w:cs="Times New Roman"/>
          <w:sz w:val="24"/>
          <w:szCs w:val="24"/>
        </w:rPr>
        <w:t>The assessment shows that the speed, temperature and the solid volume part of the nanofluid profiles in as far as possible layers depend upon eight dimensionless parameters, to be explicit Prandtl number, Lewis multitudinous, Brownian development paramete</w:t>
      </w:r>
      <w:r w:rsidR="00A560C3">
        <w:rPr>
          <w:rFonts w:ascii="Times New Roman" w:hAnsi="Times New Roman" w:cs="Times New Roman"/>
          <w:sz w:val="24"/>
          <w:szCs w:val="24"/>
        </w:rPr>
        <w:t xml:space="preserve">r Nb, thermophoresis parameter </w:t>
      </w:r>
      <w:r w:rsidRPr="00721F29">
        <w:rPr>
          <w:rFonts w:ascii="Times New Roman" w:hAnsi="Times New Roman" w:cs="Times New Roman"/>
          <w:sz w:val="24"/>
          <w:szCs w:val="24"/>
        </w:rPr>
        <w:t xml:space="preserve"> Nt, gentility extent parameter, alluring parameter M, radiation parameter N and </w:t>
      </w:r>
      <w:r w:rsidR="0083047E" w:rsidRPr="00721F29">
        <w:rPr>
          <w:rFonts w:ascii="Times New Roman" w:hAnsi="Times New Roman" w:cs="Times New Roman"/>
          <w:sz w:val="24"/>
          <w:szCs w:val="24"/>
        </w:rPr>
        <w:t>heat</w:t>
      </w:r>
      <w:r w:rsidRPr="00721F29">
        <w:rPr>
          <w:rFonts w:ascii="Times New Roman" w:hAnsi="Times New Roman" w:cs="Times New Roman"/>
          <w:sz w:val="24"/>
          <w:szCs w:val="24"/>
        </w:rPr>
        <w:t xml:space="preserve"> age or ingestion parameter λ.</w:t>
      </w:r>
    </w:p>
    <w:p w:rsidR="0083047E" w:rsidRDefault="00912E4F" w:rsidP="00A560C3">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041C5A" w:rsidRPr="00041C5A">
        <w:rPr>
          <w:rFonts w:ascii="Times New Roman" w:hAnsi="Times New Roman" w:cs="Times New Roman"/>
          <w:sz w:val="24"/>
          <w:szCs w:val="24"/>
        </w:rPr>
        <w:t xml:space="preserve">1) The dimensionless speed profile of the nanofluid hances with the development of Prandtl </w:t>
      </w:r>
      <w:r w:rsidR="0083047E">
        <w:rPr>
          <w:rFonts w:ascii="Times New Roman" w:hAnsi="Times New Roman" w:cs="Times New Roman"/>
          <w:sz w:val="24"/>
          <w:szCs w:val="24"/>
        </w:rPr>
        <w:t xml:space="preserve">  </w:t>
      </w:r>
    </w:p>
    <w:p w:rsidR="0083047E" w:rsidRDefault="0083047E" w:rsidP="00A560C3">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1C5A">
        <w:rPr>
          <w:rFonts w:ascii="Times New Roman" w:hAnsi="Times New Roman" w:cs="Times New Roman"/>
          <w:sz w:val="24"/>
          <w:szCs w:val="24"/>
        </w:rPr>
        <w:t>Number</w:t>
      </w:r>
      <w:r w:rsidR="00041C5A" w:rsidRPr="00041C5A">
        <w:rPr>
          <w:rFonts w:ascii="Times New Roman" w:hAnsi="Times New Roman" w:cs="Times New Roman"/>
          <w:sz w:val="24"/>
          <w:szCs w:val="24"/>
        </w:rPr>
        <w:t xml:space="preserve">, radiation parameter, Brownian development Para-meter, and thermophoresis </w:t>
      </w:r>
    </w:p>
    <w:p w:rsidR="0083047E" w:rsidRDefault="001D24D2" w:rsidP="00A560C3">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parameter, and it diminishes with appealing parameter and daintiness extent parameter. The </w:t>
      </w:r>
    </w:p>
    <w:p w:rsidR="00A560C3" w:rsidRDefault="001D24D2" w:rsidP="00A560C3">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dimensionless speed improves the closeness of warmth age and decreases by virtue of </w:t>
      </w:r>
      <w:r w:rsidR="0083047E" w:rsidRPr="00041C5A">
        <w:rPr>
          <w:rFonts w:ascii="Times New Roman" w:hAnsi="Times New Roman" w:cs="Times New Roman"/>
          <w:sz w:val="24"/>
          <w:szCs w:val="24"/>
        </w:rPr>
        <w:t>heat</w:t>
      </w:r>
      <w:r w:rsidR="00041C5A" w:rsidRPr="00041C5A">
        <w:rPr>
          <w:rFonts w:ascii="Times New Roman" w:hAnsi="Times New Roman" w:cs="Times New Roman"/>
          <w:sz w:val="24"/>
          <w:szCs w:val="24"/>
        </w:rPr>
        <w:t xml:space="preserve"> </w:t>
      </w:r>
    </w:p>
    <w:p w:rsidR="00041C5A" w:rsidRPr="00041C5A" w:rsidRDefault="001D24D2" w:rsidP="00A560C3">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osmosis. </w:t>
      </w:r>
    </w:p>
    <w:p w:rsidR="00A560C3" w:rsidRDefault="00912E4F" w:rsidP="00A560C3">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041C5A" w:rsidRPr="00041C5A">
        <w:rPr>
          <w:rFonts w:ascii="Times New Roman" w:hAnsi="Times New Roman" w:cs="Times New Roman"/>
          <w:sz w:val="24"/>
          <w:szCs w:val="24"/>
        </w:rPr>
        <w:t>2)</w:t>
      </w:r>
      <w:r w:rsidR="00C36597">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The extending of estimations of Prandtl number, alluring parameter, radiation parameter, </w:t>
      </w:r>
    </w:p>
    <w:p w:rsidR="00A560C3" w:rsidRDefault="00A560C3" w:rsidP="00A560C3">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softness extent parameter, Brownian development parameter, and the thermophoresis </w:t>
      </w:r>
    </w:p>
    <w:p w:rsidR="00A560C3" w:rsidRDefault="00A560C3" w:rsidP="00A560C3">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parameter prompts an extension in the nano-fluid temperature profile. The temperature </w:t>
      </w:r>
    </w:p>
    <w:p w:rsidR="00041C5A" w:rsidRPr="00041C5A" w:rsidRDefault="00A560C3" w:rsidP="00A560C3">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allocation augments inside seeing warmth age and lessen because of </w:t>
      </w:r>
      <w:r w:rsidR="00293D07" w:rsidRPr="00041C5A">
        <w:rPr>
          <w:rFonts w:ascii="Times New Roman" w:hAnsi="Times New Roman" w:cs="Times New Roman"/>
          <w:sz w:val="24"/>
          <w:szCs w:val="24"/>
        </w:rPr>
        <w:t>heat</w:t>
      </w:r>
      <w:r w:rsidR="00041C5A" w:rsidRPr="00041C5A">
        <w:rPr>
          <w:rFonts w:ascii="Times New Roman" w:hAnsi="Times New Roman" w:cs="Times New Roman"/>
          <w:sz w:val="24"/>
          <w:szCs w:val="24"/>
        </w:rPr>
        <w:t xml:space="preserve"> osmosis. </w:t>
      </w:r>
    </w:p>
    <w:p w:rsidR="001D24D2" w:rsidRDefault="00C36597" w:rsidP="00C36597">
      <w:pPr>
        <w:tabs>
          <w:tab w:val="left" w:pos="205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560C3" w:rsidRDefault="00912E4F" w:rsidP="00C36597">
      <w:pPr>
        <w:tabs>
          <w:tab w:val="left" w:pos="205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36597">
        <w:rPr>
          <w:rFonts w:ascii="Times New Roman" w:hAnsi="Times New Roman" w:cs="Times New Roman"/>
          <w:sz w:val="24"/>
          <w:szCs w:val="24"/>
        </w:rPr>
        <w:t xml:space="preserve">3) </w:t>
      </w:r>
      <w:r w:rsidR="00A560C3" w:rsidRPr="00041C5A">
        <w:rPr>
          <w:rFonts w:ascii="Times New Roman" w:hAnsi="Times New Roman" w:cs="Times New Roman"/>
          <w:sz w:val="24"/>
          <w:szCs w:val="24"/>
        </w:rPr>
        <w:t>The</w:t>
      </w:r>
      <w:r w:rsidR="00041C5A" w:rsidRPr="00041C5A">
        <w:rPr>
          <w:rFonts w:ascii="Times New Roman" w:hAnsi="Times New Roman" w:cs="Times New Roman"/>
          <w:sz w:val="24"/>
          <w:szCs w:val="24"/>
        </w:rPr>
        <w:t xml:space="preserve"> nonsolid volume part profile diminishes with Prandtl number, Lewis number, radiation </w:t>
      </w:r>
    </w:p>
    <w:p w:rsidR="00A560C3" w:rsidRDefault="00A560C3" w:rsidP="00C36597">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parameter, Brownian development parameter, and thermophoresis parameter and increments </w:t>
      </w:r>
    </w:p>
    <w:p w:rsidR="00A560C3" w:rsidRDefault="001D24D2" w:rsidP="00C36597">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with appealing parameter and gentility extent parameter. The nonsolid volume part profile </w:t>
      </w:r>
    </w:p>
    <w:p w:rsidR="00041C5A" w:rsidRPr="00041C5A" w:rsidRDefault="001D24D2" w:rsidP="00C36597">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reduces inside seeing warmth age and additions by virtue of </w:t>
      </w:r>
      <w:r w:rsidR="00C36597" w:rsidRPr="00041C5A">
        <w:rPr>
          <w:rFonts w:ascii="Times New Roman" w:hAnsi="Times New Roman" w:cs="Times New Roman"/>
          <w:sz w:val="24"/>
          <w:szCs w:val="24"/>
        </w:rPr>
        <w:t>heat</w:t>
      </w:r>
      <w:r w:rsidR="00041C5A" w:rsidRPr="00041C5A">
        <w:rPr>
          <w:rFonts w:ascii="Times New Roman" w:hAnsi="Times New Roman" w:cs="Times New Roman"/>
          <w:sz w:val="24"/>
          <w:szCs w:val="24"/>
        </w:rPr>
        <w:t xml:space="preserve"> absorption. </w:t>
      </w:r>
    </w:p>
    <w:p w:rsidR="00A560C3" w:rsidRDefault="00912E4F" w:rsidP="00C36597">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041C5A" w:rsidRPr="00041C5A">
        <w:rPr>
          <w:rFonts w:ascii="Times New Roman" w:hAnsi="Times New Roman" w:cs="Times New Roman"/>
          <w:sz w:val="24"/>
          <w:szCs w:val="24"/>
        </w:rPr>
        <w:t xml:space="preserve">4) The lessened Nusselt number risings because of warmth osmosis and diminishes in a heat age </w:t>
      </w:r>
    </w:p>
    <w:p w:rsidR="00A560C3" w:rsidRDefault="00A560C3" w:rsidP="00C36597">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24D2">
        <w:rPr>
          <w:rFonts w:ascii="Times New Roman" w:hAnsi="Times New Roman" w:cs="Times New Roman"/>
          <w:sz w:val="24"/>
          <w:szCs w:val="24"/>
        </w:rPr>
        <w:t xml:space="preserve"> </w:t>
      </w:r>
      <w:r w:rsidR="00041C5A" w:rsidRPr="00041C5A">
        <w:rPr>
          <w:rFonts w:ascii="Times New Roman" w:hAnsi="Times New Roman" w:cs="Times New Roman"/>
          <w:sz w:val="24"/>
          <w:szCs w:val="24"/>
        </w:rPr>
        <w:t xml:space="preserve">case. The local Sherwood number characteristics rise by virtue of </w:t>
      </w:r>
      <w:r w:rsidR="00C36597" w:rsidRPr="00041C5A">
        <w:rPr>
          <w:rFonts w:ascii="Times New Roman" w:hAnsi="Times New Roman" w:cs="Times New Roman"/>
          <w:sz w:val="24"/>
          <w:szCs w:val="24"/>
        </w:rPr>
        <w:t>heat</w:t>
      </w:r>
      <w:r w:rsidR="00041C5A" w:rsidRPr="00041C5A">
        <w:rPr>
          <w:rFonts w:ascii="Times New Roman" w:hAnsi="Times New Roman" w:cs="Times New Roman"/>
          <w:sz w:val="24"/>
          <w:szCs w:val="24"/>
        </w:rPr>
        <w:t xml:space="preserve"> age and reduce in </w:t>
      </w:r>
    </w:p>
    <w:p w:rsidR="00BE2C19" w:rsidRDefault="001D24D2" w:rsidP="00BE2C19">
      <w:pPr>
        <w:tabs>
          <w:tab w:val="left" w:pos="36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C5A" w:rsidRPr="00041C5A">
        <w:rPr>
          <w:rFonts w:ascii="Times New Roman" w:hAnsi="Times New Roman" w:cs="Times New Roman"/>
          <w:sz w:val="24"/>
          <w:szCs w:val="24"/>
        </w:rPr>
        <w:t>heat osmosis case.</w:t>
      </w:r>
    </w:p>
    <w:p w:rsidR="001D24D2" w:rsidRDefault="001D24D2" w:rsidP="00BE2C19">
      <w:pPr>
        <w:tabs>
          <w:tab w:val="left" w:pos="3666"/>
        </w:tabs>
        <w:spacing w:after="0" w:line="240" w:lineRule="auto"/>
        <w:jc w:val="both"/>
        <w:rPr>
          <w:rFonts w:ascii="Times New Roman" w:hAnsi="Times New Roman" w:cs="Times New Roman"/>
          <w:sz w:val="32"/>
          <w:szCs w:val="32"/>
        </w:rPr>
      </w:pPr>
    </w:p>
    <w:p w:rsidR="00EC166C" w:rsidRPr="003E5D6E" w:rsidRDefault="006865A9" w:rsidP="00BE2C19">
      <w:pPr>
        <w:tabs>
          <w:tab w:val="left" w:pos="3666"/>
        </w:tabs>
        <w:spacing w:after="0" w:line="240" w:lineRule="auto"/>
        <w:jc w:val="both"/>
        <w:rPr>
          <w:rFonts w:ascii="Times New Roman" w:hAnsi="Times New Roman" w:cs="Times New Roman"/>
          <w:sz w:val="24"/>
          <w:szCs w:val="24"/>
        </w:rPr>
      </w:pPr>
      <w:r w:rsidRPr="006865A9">
        <w:rPr>
          <w:rFonts w:ascii="Times New Roman" w:hAnsi="Times New Roman" w:cs="Times New Roman"/>
          <w:sz w:val="32"/>
          <w:szCs w:val="32"/>
        </w:rPr>
        <w:t>References:</w:t>
      </w:r>
    </w:p>
    <w:p w:rsidR="001D24D2" w:rsidRDefault="001D24D2" w:rsidP="00144951">
      <w:pPr>
        <w:spacing w:after="0"/>
        <w:jc w:val="both"/>
        <w:rPr>
          <w:rFonts w:ascii="Times New Roman" w:hAnsi="Times New Roman" w:cs="Times New Roman"/>
          <w:sz w:val="24"/>
          <w:szCs w:val="24"/>
        </w:rPr>
      </w:pPr>
    </w:p>
    <w:p w:rsidR="002D2C0D" w:rsidRPr="00144951" w:rsidRDefault="00EC166C" w:rsidP="00144951">
      <w:pPr>
        <w:spacing w:after="0"/>
        <w:jc w:val="both"/>
        <w:rPr>
          <w:rStyle w:val="element-citation"/>
          <w:rFonts w:ascii="Times New Roman" w:hAnsi="Times New Roman" w:cs="Times New Roman"/>
          <w:sz w:val="24"/>
          <w:szCs w:val="24"/>
        </w:rPr>
      </w:pPr>
      <w:r w:rsidRPr="00144951">
        <w:rPr>
          <w:rFonts w:ascii="Times New Roman" w:hAnsi="Times New Roman" w:cs="Times New Roman"/>
          <w:sz w:val="24"/>
          <w:szCs w:val="24"/>
        </w:rPr>
        <w:t xml:space="preserve">[1] </w:t>
      </w:r>
      <w:r w:rsidRPr="00144951">
        <w:rPr>
          <w:rStyle w:val="element-citation"/>
          <w:rFonts w:ascii="Times New Roman" w:hAnsi="Times New Roman" w:cs="Times New Roman"/>
          <w:sz w:val="24"/>
          <w:szCs w:val="24"/>
        </w:rPr>
        <w:t xml:space="preserve">Jawali C.U., Chamkha A.J. Combined effect of variable viscosity and thermal conductivity </w:t>
      </w:r>
    </w:p>
    <w:p w:rsidR="002D2C0D" w:rsidRPr="00144951" w:rsidRDefault="002D2C0D" w:rsidP="00144951">
      <w:pPr>
        <w:spacing w:after="0"/>
        <w:jc w:val="both"/>
        <w:rPr>
          <w:rStyle w:val="ref-journal"/>
          <w:rFonts w:ascii="Times New Roman" w:hAnsi="Times New Roman" w:cs="Times New Roman"/>
          <w:sz w:val="24"/>
          <w:szCs w:val="24"/>
        </w:rPr>
      </w:pPr>
      <w:r w:rsidRPr="00144951">
        <w:rPr>
          <w:rStyle w:val="element-citation"/>
          <w:rFonts w:ascii="Times New Roman" w:hAnsi="Times New Roman" w:cs="Times New Roman"/>
          <w:sz w:val="24"/>
          <w:szCs w:val="24"/>
        </w:rPr>
        <w:t xml:space="preserve">      </w:t>
      </w:r>
      <w:r w:rsidR="00EC166C" w:rsidRPr="00144951">
        <w:rPr>
          <w:rStyle w:val="element-citation"/>
          <w:rFonts w:ascii="Times New Roman" w:hAnsi="Times New Roman" w:cs="Times New Roman"/>
          <w:sz w:val="24"/>
          <w:szCs w:val="24"/>
        </w:rPr>
        <w:t xml:space="preserve">on free convection flow of a viscous fluid in a vertical channel. </w:t>
      </w:r>
      <w:r w:rsidR="00EC166C" w:rsidRPr="00144951">
        <w:rPr>
          <w:rStyle w:val="ref-journal"/>
          <w:rFonts w:ascii="Times New Roman" w:hAnsi="Times New Roman" w:cs="Times New Roman"/>
          <w:sz w:val="24"/>
          <w:szCs w:val="24"/>
        </w:rPr>
        <w:t xml:space="preserve">Int. J. Numer. Methods Heat </w:t>
      </w:r>
      <w:r w:rsidRPr="00144951">
        <w:rPr>
          <w:rStyle w:val="ref-journal"/>
          <w:rFonts w:ascii="Times New Roman" w:hAnsi="Times New Roman" w:cs="Times New Roman"/>
          <w:sz w:val="24"/>
          <w:szCs w:val="24"/>
        </w:rPr>
        <w:t xml:space="preserve">  </w:t>
      </w:r>
    </w:p>
    <w:p w:rsidR="00EC166C" w:rsidRPr="00144951" w:rsidRDefault="00144951" w:rsidP="00144951">
      <w:pPr>
        <w:spacing w:after="0"/>
        <w:jc w:val="both"/>
        <w:rPr>
          <w:rStyle w:val="nowrap"/>
          <w:rFonts w:ascii="Times New Roman" w:hAnsi="Times New Roman" w:cs="Times New Roman"/>
          <w:sz w:val="24"/>
          <w:szCs w:val="24"/>
        </w:rPr>
      </w:pPr>
      <w:r>
        <w:rPr>
          <w:rStyle w:val="ref-journal"/>
          <w:rFonts w:ascii="Times New Roman" w:hAnsi="Times New Roman" w:cs="Times New Roman"/>
          <w:sz w:val="24"/>
          <w:szCs w:val="24"/>
        </w:rPr>
        <w:t xml:space="preserve">     </w:t>
      </w:r>
      <w:r w:rsidR="002D2C0D" w:rsidRPr="00144951">
        <w:rPr>
          <w:rStyle w:val="ref-journal"/>
          <w:rFonts w:ascii="Times New Roman" w:hAnsi="Times New Roman" w:cs="Times New Roman"/>
          <w:sz w:val="24"/>
          <w:szCs w:val="24"/>
        </w:rPr>
        <w:t xml:space="preserve"> </w:t>
      </w:r>
      <w:r w:rsidR="00EC166C" w:rsidRPr="00144951">
        <w:rPr>
          <w:rStyle w:val="ref-journal"/>
          <w:rFonts w:ascii="Times New Roman" w:hAnsi="Times New Roman" w:cs="Times New Roman"/>
          <w:sz w:val="24"/>
          <w:szCs w:val="24"/>
        </w:rPr>
        <w:t xml:space="preserve">Fluid Flow. </w:t>
      </w:r>
      <w:r w:rsidR="00EC166C" w:rsidRPr="00144951">
        <w:rPr>
          <w:rStyle w:val="element-citation"/>
          <w:rFonts w:ascii="Times New Roman" w:hAnsi="Times New Roman" w:cs="Times New Roman"/>
          <w:sz w:val="24"/>
          <w:szCs w:val="24"/>
        </w:rPr>
        <w:t>2015;</w:t>
      </w:r>
      <w:r w:rsidR="00EC166C" w:rsidRPr="00144951">
        <w:rPr>
          <w:rStyle w:val="ref-vol"/>
          <w:rFonts w:ascii="Times New Roman" w:hAnsi="Times New Roman" w:cs="Times New Roman"/>
          <w:sz w:val="24"/>
          <w:szCs w:val="24"/>
        </w:rPr>
        <w:t>26</w:t>
      </w:r>
      <w:r w:rsidR="00EC166C" w:rsidRPr="00144951">
        <w:rPr>
          <w:rStyle w:val="element-citation"/>
          <w:rFonts w:ascii="Times New Roman" w:hAnsi="Times New Roman" w:cs="Times New Roman"/>
          <w:sz w:val="24"/>
          <w:szCs w:val="24"/>
        </w:rPr>
        <w:t xml:space="preserve">:18–39. </w:t>
      </w:r>
    </w:p>
    <w:p w:rsidR="002D2C0D" w:rsidRPr="00144951" w:rsidRDefault="00EC166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[2]</w:t>
      </w:r>
      <w:r w:rsidRPr="00EC166C">
        <w:rPr>
          <w:rFonts w:ascii="Times New Roman" w:eastAsia="Times New Roman" w:hAnsi="Times New Roman" w:cs="Times New Roman"/>
          <w:sz w:val="24"/>
          <w:szCs w:val="24"/>
        </w:rPr>
        <w:t xml:space="preserve">. </w:t>
      </w:r>
      <w:r w:rsidRPr="00144951">
        <w:rPr>
          <w:rFonts w:ascii="Times New Roman" w:eastAsia="Times New Roman" w:hAnsi="Times New Roman" w:cs="Times New Roman"/>
          <w:sz w:val="24"/>
          <w:szCs w:val="24"/>
        </w:rPr>
        <w:t xml:space="preserve">Attia H.A. Unsteady hydromagnetic channel flow of dusty fluid with temperature dependent </w:t>
      </w:r>
    </w:p>
    <w:p w:rsidR="00EC166C" w:rsidRPr="00EC166C" w:rsidRDefault="003C4B4A" w:rsidP="001449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166C" w:rsidRPr="00144951">
        <w:rPr>
          <w:rFonts w:ascii="Times New Roman" w:eastAsia="Times New Roman" w:hAnsi="Times New Roman" w:cs="Times New Roman"/>
          <w:sz w:val="24"/>
          <w:szCs w:val="24"/>
        </w:rPr>
        <w:t xml:space="preserve">viscosity and thermal conductivity. J. Heat Mass Transf. 2006;42:779–787. </w:t>
      </w:r>
    </w:p>
    <w:p w:rsidR="002D2C0D" w:rsidRPr="00144951" w:rsidRDefault="00EC166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[3]</w:t>
      </w:r>
      <w:r w:rsidRPr="00EC166C">
        <w:rPr>
          <w:rFonts w:ascii="Times New Roman" w:eastAsia="Times New Roman" w:hAnsi="Times New Roman" w:cs="Times New Roman"/>
          <w:sz w:val="24"/>
          <w:szCs w:val="24"/>
        </w:rPr>
        <w:t xml:space="preserve">. </w:t>
      </w:r>
      <w:r w:rsidRPr="00144951">
        <w:rPr>
          <w:rFonts w:ascii="Times New Roman" w:eastAsia="Times New Roman" w:hAnsi="Times New Roman" w:cs="Times New Roman"/>
          <w:sz w:val="24"/>
          <w:szCs w:val="24"/>
        </w:rPr>
        <w:t xml:space="preserve">Bagai S., Nishad C. 5th International Conference on Porous Media and Their Applications in </w:t>
      </w:r>
    </w:p>
    <w:p w:rsidR="002D2C0D" w:rsidRPr="00144951" w:rsidRDefault="002D2C0D"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EC166C" w:rsidRPr="00144951">
        <w:rPr>
          <w:rFonts w:ascii="Times New Roman" w:eastAsia="Times New Roman" w:hAnsi="Times New Roman" w:cs="Times New Roman"/>
          <w:sz w:val="24"/>
          <w:szCs w:val="24"/>
        </w:rPr>
        <w:t xml:space="preserve">Science, Engineering </w:t>
      </w:r>
      <w:r w:rsidR="000D6C68">
        <w:rPr>
          <w:rFonts w:ascii="Times New Roman" w:eastAsia="Times New Roman" w:hAnsi="Times New Roman" w:cs="Times New Roman"/>
          <w:sz w:val="24"/>
          <w:szCs w:val="24"/>
        </w:rPr>
        <w:t xml:space="preserve"> </w:t>
      </w:r>
      <w:r w:rsidR="00EC166C" w:rsidRPr="00144951">
        <w:rPr>
          <w:rFonts w:ascii="Times New Roman" w:eastAsia="Times New Roman" w:hAnsi="Times New Roman" w:cs="Times New Roman"/>
          <w:sz w:val="24"/>
          <w:szCs w:val="24"/>
        </w:rPr>
        <w:t xml:space="preserve">and Industry. 2014. Effect of temperature dependent viscosity on </w:t>
      </w:r>
    </w:p>
    <w:p w:rsidR="002D2C0D" w:rsidRPr="00144951" w:rsidRDefault="002D2C0D"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EC166C" w:rsidRPr="00144951">
        <w:rPr>
          <w:rFonts w:ascii="Times New Roman" w:eastAsia="Times New Roman" w:hAnsi="Times New Roman" w:cs="Times New Roman"/>
          <w:sz w:val="24"/>
          <w:szCs w:val="24"/>
        </w:rPr>
        <w:t xml:space="preserve">natural convective boundary layer flow over a horizontal plate embedded in a nanofluid </w:t>
      </w:r>
    </w:p>
    <w:p w:rsidR="00EC166C" w:rsidRPr="00EC166C" w:rsidRDefault="00D620D7"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2D2C0D" w:rsidRPr="00144951">
        <w:rPr>
          <w:rFonts w:ascii="Times New Roman" w:eastAsia="Times New Roman" w:hAnsi="Times New Roman" w:cs="Times New Roman"/>
          <w:sz w:val="24"/>
          <w:szCs w:val="24"/>
        </w:rPr>
        <w:t xml:space="preserve"> </w:t>
      </w:r>
      <w:r w:rsidR="00EC166C" w:rsidRPr="00144951">
        <w:rPr>
          <w:rFonts w:ascii="Times New Roman" w:eastAsia="Times New Roman" w:hAnsi="Times New Roman" w:cs="Times New Roman"/>
          <w:sz w:val="24"/>
          <w:szCs w:val="24"/>
        </w:rPr>
        <w:t>saturated porous medium.</w:t>
      </w:r>
    </w:p>
    <w:p w:rsidR="004E4CFC" w:rsidRPr="00144951" w:rsidRDefault="00EC166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[4]</w:t>
      </w:r>
      <w:r w:rsidRPr="00EC166C">
        <w:rPr>
          <w:rFonts w:ascii="Times New Roman" w:eastAsia="Times New Roman" w:hAnsi="Times New Roman" w:cs="Times New Roman"/>
          <w:sz w:val="24"/>
          <w:szCs w:val="24"/>
        </w:rPr>
        <w:t xml:space="preserve">. </w:t>
      </w:r>
      <w:r w:rsidRPr="00144951">
        <w:rPr>
          <w:rFonts w:ascii="Times New Roman" w:eastAsia="Times New Roman" w:hAnsi="Times New Roman" w:cs="Times New Roman"/>
          <w:sz w:val="24"/>
          <w:szCs w:val="24"/>
        </w:rPr>
        <w:t xml:space="preserve">Animasaun I.L., Adebile E.A., Fagbade A.I. Casson fluid flow with variable thermo-physical </w:t>
      </w:r>
    </w:p>
    <w:p w:rsidR="004E4CFC" w:rsidRP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EC166C" w:rsidRPr="00144951">
        <w:rPr>
          <w:rFonts w:ascii="Times New Roman" w:eastAsia="Times New Roman" w:hAnsi="Times New Roman" w:cs="Times New Roman"/>
          <w:sz w:val="24"/>
          <w:szCs w:val="24"/>
        </w:rPr>
        <w:t xml:space="preserve">property along exponentially stretching sheet with suction and exponentially decaying </w:t>
      </w:r>
    </w:p>
    <w:p w:rsidR="004E4CFC" w:rsidRP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EC166C" w:rsidRPr="00144951">
        <w:rPr>
          <w:rFonts w:ascii="Times New Roman" w:eastAsia="Times New Roman" w:hAnsi="Times New Roman" w:cs="Times New Roman"/>
          <w:sz w:val="24"/>
          <w:szCs w:val="24"/>
        </w:rPr>
        <w:t xml:space="preserve">internal heat generation using the homotopy analysis method. J. Niger. Math. Soc. </w:t>
      </w:r>
    </w:p>
    <w:p w:rsidR="00EC166C" w:rsidRPr="00EC166C"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lastRenderedPageBreak/>
        <w:t xml:space="preserve">      </w:t>
      </w:r>
      <w:r w:rsidR="00EC166C" w:rsidRPr="00144951">
        <w:rPr>
          <w:rFonts w:ascii="Times New Roman" w:eastAsia="Times New Roman" w:hAnsi="Times New Roman" w:cs="Times New Roman"/>
          <w:sz w:val="24"/>
          <w:szCs w:val="24"/>
        </w:rPr>
        <w:t xml:space="preserve">2016;35:1–17. </w:t>
      </w:r>
    </w:p>
    <w:p w:rsidR="004E4CFC" w:rsidRPr="00144951" w:rsidRDefault="006B046A"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[5]. </w:t>
      </w:r>
      <w:bookmarkStart w:id="0" w:name="pone.0165348.ref026"/>
      <w:bookmarkEnd w:id="0"/>
      <w:r w:rsidRPr="006B046A">
        <w:rPr>
          <w:rFonts w:ascii="Times New Roman" w:eastAsia="Times New Roman" w:hAnsi="Times New Roman" w:cs="Times New Roman"/>
          <w:sz w:val="24"/>
          <w:szCs w:val="24"/>
        </w:rPr>
        <w:t xml:space="preserve">Seini IY, Makinde DO. Boundary layer flow near stagnation-points on a vertical surface </w:t>
      </w:r>
    </w:p>
    <w:p w:rsidR="004E4CFC" w:rsidRPr="00144951" w:rsidRDefault="00144951" w:rsidP="001449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E4CFC"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with slip in the presence of transverse magnetic field. Int J Numer Methods Heat Fluid Flow. </w:t>
      </w:r>
    </w:p>
    <w:p w:rsidR="00E56292" w:rsidRDefault="00144951" w:rsidP="001449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E2C19">
        <w:rPr>
          <w:rFonts w:ascii="Times New Roman" w:eastAsia="Times New Roman" w:hAnsi="Times New Roman" w:cs="Times New Roman"/>
          <w:sz w:val="24"/>
          <w:szCs w:val="24"/>
        </w:rPr>
        <w:t xml:space="preserve">  </w:t>
      </w:r>
    </w:p>
    <w:p w:rsidR="006B046A" w:rsidRPr="006B046A" w:rsidRDefault="00E56292" w:rsidP="001449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2014;24: 643–653. </w:t>
      </w:r>
    </w:p>
    <w:p w:rsidR="004E4CFC" w:rsidRPr="00144951" w:rsidRDefault="006B046A" w:rsidP="00144951">
      <w:pPr>
        <w:spacing w:after="0" w:line="240" w:lineRule="auto"/>
        <w:jc w:val="both"/>
        <w:rPr>
          <w:rFonts w:ascii="Times New Roman" w:eastAsia="Times New Roman" w:hAnsi="Times New Roman" w:cs="Times New Roman"/>
          <w:sz w:val="24"/>
          <w:szCs w:val="24"/>
        </w:rPr>
      </w:pPr>
      <w:r w:rsidRPr="006B046A">
        <w:rPr>
          <w:rFonts w:ascii="Times New Roman" w:eastAsia="Times New Roman" w:hAnsi="Times New Roman" w:cs="Times New Roman"/>
          <w:sz w:val="24"/>
          <w:szCs w:val="24"/>
        </w:rPr>
        <w:t xml:space="preserve"> </w:t>
      </w:r>
      <w:r w:rsidRPr="00144951">
        <w:rPr>
          <w:rFonts w:ascii="Times New Roman" w:eastAsia="Times New Roman" w:hAnsi="Times New Roman" w:cs="Times New Roman"/>
          <w:sz w:val="24"/>
          <w:szCs w:val="24"/>
        </w:rPr>
        <w:t xml:space="preserve">[6]. </w:t>
      </w:r>
      <w:bookmarkStart w:id="1" w:name="pone.0165348.ref027"/>
      <w:bookmarkEnd w:id="1"/>
      <w:r w:rsidRPr="006B046A">
        <w:rPr>
          <w:rFonts w:ascii="Times New Roman" w:eastAsia="Times New Roman" w:hAnsi="Times New Roman" w:cs="Times New Roman"/>
          <w:sz w:val="24"/>
          <w:szCs w:val="24"/>
        </w:rPr>
        <w:t xml:space="preserve">Mabood F, Khan WA, Ismail AIM. MHD stagnation point flow and heat transfer impinging </w:t>
      </w:r>
    </w:p>
    <w:p w:rsidR="004E4CFC" w:rsidRP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on stretching sheet with chemical reaction and transpiration. Chem Eng J. Elsevier B.V.; </w:t>
      </w:r>
    </w:p>
    <w:p w:rsidR="006B046A" w:rsidRPr="006B046A"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2015;273: 430–437. </w:t>
      </w:r>
    </w:p>
    <w:p w:rsidR="004E4CFC" w:rsidRPr="00144951" w:rsidRDefault="006B046A" w:rsidP="00144951">
      <w:pPr>
        <w:spacing w:after="0" w:line="240" w:lineRule="auto"/>
        <w:jc w:val="both"/>
        <w:rPr>
          <w:rFonts w:ascii="Times New Roman" w:eastAsia="Times New Roman" w:hAnsi="Times New Roman" w:cs="Times New Roman"/>
          <w:sz w:val="24"/>
          <w:szCs w:val="24"/>
        </w:rPr>
      </w:pPr>
      <w:r w:rsidRPr="006B046A">
        <w:rPr>
          <w:rFonts w:ascii="Times New Roman" w:eastAsia="Times New Roman" w:hAnsi="Times New Roman" w:cs="Times New Roman"/>
          <w:sz w:val="24"/>
          <w:szCs w:val="24"/>
        </w:rPr>
        <w:t xml:space="preserve"> </w:t>
      </w:r>
      <w:r w:rsidRPr="00144951">
        <w:rPr>
          <w:rFonts w:ascii="Times New Roman" w:eastAsia="Times New Roman" w:hAnsi="Times New Roman" w:cs="Times New Roman"/>
          <w:sz w:val="24"/>
          <w:szCs w:val="24"/>
        </w:rPr>
        <w:t xml:space="preserve">[7]. </w:t>
      </w:r>
      <w:bookmarkStart w:id="2" w:name="pone.0165348.ref028"/>
      <w:bookmarkEnd w:id="2"/>
      <w:r w:rsidRPr="006B046A">
        <w:rPr>
          <w:rFonts w:ascii="Times New Roman" w:eastAsia="Times New Roman" w:hAnsi="Times New Roman" w:cs="Times New Roman"/>
          <w:sz w:val="24"/>
          <w:szCs w:val="24"/>
        </w:rPr>
        <w:t xml:space="preserve">Khan U, Ahmed N, Mohyud-Din ST. Heat transfer effects on carbon nanotubes suspended </w:t>
      </w:r>
    </w:p>
    <w:p w:rsid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nanofluid flow in a channel with non-parallel walls under the effect of velocity slip </w:t>
      </w:r>
      <w:r w:rsidR="00144951">
        <w:rPr>
          <w:rFonts w:ascii="Times New Roman" w:eastAsia="Times New Roman" w:hAnsi="Times New Roman" w:cs="Times New Roman"/>
          <w:sz w:val="24"/>
          <w:szCs w:val="24"/>
        </w:rPr>
        <w:t xml:space="preserve">  </w:t>
      </w:r>
    </w:p>
    <w:p w:rsidR="006B046A" w:rsidRPr="006B046A" w:rsidRDefault="00144951" w:rsidP="001449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boundary </w:t>
      </w:r>
      <w:r w:rsidR="004E4CFC"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condition: a numerical study. Neural Comput Appl. Springer London; 2015; </w:t>
      </w:r>
    </w:p>
    <w:p w:rsidR="004E4CFC" w:rsidRPr="00144951" w:rsidRDefault="006B046A" w:rsidP="00144951">
      <w:pPr>
        <w:spacing w:after="0" w:line="240" w:lineRule="auto"/>
        <w:jc w:val="both"/>
        <w:rPr>
          <w:rFonts w:ascii="Times New Roman" w:eastAsia="Times New Roman" w:hAnsi="Times New Roman" w:cs="Times New Roman"/>
          <w:sz w:val="24"/>
          <w:szCs w:val="24"/>
        </w:rPr>
      </w:pPr>
      <w:r w:rsidRPr="006B046A">
        <w:rPr>
          <w:rFonts w:ascii="Times New Roman" w:eastAsia="Times New Roman" w:hAnsi="Times New Roman" w:cs="Times New Roman"/>
          <w:sz w:val="24"/>
          <w:szCs w:val="24"/>
        </w:rPr>
        <w:t xml:space="preserve"> </w:t>
      </w:r>
      <w:r w:rsidRPr="00144951">
        <w:rPr>
          <w:rFonts w:ascii="Times New Roman" w:eastAsia="Times New Roman" w:hAnsi="Times New Roman" w:cs="Times New Roman"/>
          <w:sz w:val="24"/>
          <w:szCs w:val="24"/>
        </w:rPr>
        <w:t xml:space="preserve">[8]. </w:t>
      </w:r>
      <w:bookmarkStart w:id="3" w:name="pone.0165348.ref029"/>
      <w:bookmarkEnd w:id="3"/>
      <w:r w:rsidRPr="006B046A">
        <w:rPr>
          <w:rFonts w:ascii="Times New Roman" w:eastAsia="Times New Roman" w:hAnsi="Times New Roman" w:cs="Times New Roman"/>
          <w:sz w:val="24"/>
          <w:szCs w:val="24"/>
        </w:rPr>
        <w:t xml:space="preserve">Mohyud-Din ST, Zaidi ZA, Khan U, Ahmed N. On heat and mass transfer analysis for the </w:t>
      </w:r>
    </w:p>
    <w:p w:rsidR="006B046A" w:rsidRPr="006B046A"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flow of a nanofluid between rotating parallel plates. Aerosp Sci Technol. 2015;46: 514–522. </w:t>
      </w:r>
    </w:p>
    <w:p w:rsidR="004E4CFC" w:rsidRPr="00144951" w:rsidRDefault="006B046A"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[9]. </w:t>
      </w:r>
      <w:bookmarkStart w:id="4" w:name="pone.0165348.ref030"/>
      <w:bookmarkEnd w:id="4"/>
      <w:r w:rsidRPr="006B046A">
        <w:rPr>
          <w:rFonts w:ascii="Times New Roman" w:eastAsia="Times New Roman" w:hAnsi="Times New Roman" w:cs="Times New Roman"/>
          <w:sz w:val="24"/>
          <w:szCs w:val="24"/>
        </w:rPr>
        <w:t xml:space="preserve">Mohyud-Din S, Khan U, Ahmed N, Hassan S. Magnetohydrodynamic Flow and Heat </w:t>
      </w:r>
    </w:p>
    <w:p w:rsidR="004E4CFC" w:rsidRP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Transfer of Nanofluids in Stretchable Convergent/Divergent Channels. Appl Sci. 2015;5: </w:t>
      </w:r>
    </w:p>
    <w:p w:rsidR="006B046A" w:rsidRPr="006B046A"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1639–1664. </w:t>
      </w:r>
    </w:p>
    <w:p w:rsidR="004E4CFC" w:rsidRPr="00144951" w:rsidRDefault="006B046A"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[10]. </w:t>
      </w:r>
      <w:bookmarkStart w:id="5" w:name="pone.0165348.ref031"/>
      <w:bookmarkEnd w:id="5"/>
      <w:r w:rsidRPr="006B046A">
        <w:rPr>
          <w:rFonts w:ascii="Times New Roman" w:eastAsia="Times New Roman" w:hAnsi="Times New Roman" w:cs="Times New Roman"/>
          <w:sz w:val="24"/>
          <w:szCs w:val="24"/>
        </w:rPr>
        <w:t xml:space="preserve">Khan WA, Makinde OD, Khan ZH. Non-aligned MHD stagnation point flow of variable </w:t>
      </w:r>
    </w:p>
    <w:p w:rsidR="004E4CFC" w:rsidRP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viscosity nanofluids past a stretching sheet with radiative heat. Int J Heat Mass Transf. </w:t>
      </w:r>
    </w:p>
    <w:p w:rsidR="006B046A" w:rsidRPr="006B046A"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Elsevier Ltd; 2016;96: 525–534. </w:t>
      </w:r>
    </w:p>
    <w:p w:rsidR="004E4CFC" w:rsidRPr="00144951" w:rsidRDefault="006B046A"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[11].</w:t>
      </w:r>
      <w:bookmarkStart w:id="6" w:name="pone.0165348.ref032"/>
      <w:bookmarkEnd w:id="6"/>
      <w:r w:rsidRPr="006B046A">
        <w:rPr>
          <w:rFonts w:ascii="Times New Roman" w:eastAsia="Times New Roman" w:hAnsi="Times New Roman" w:cs="Times New Roman"/>
          <w:sz w:val="24"/>
          <w:szCs w:val="24"/>
        </w:rPr>
        <w:t xml:space="preserve">Khan U, Ahmed N, Mohyud-Din ST. Thermo-diffusion, diffusion-thermo and chemical </w:t>
      </w:r>
    </w:p>
    <w:p w:rsidR="004E4CFC" w:rsidRP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reaction effects on MHD flow of viscous fluid in divergent and convergent channels. Chem </w:t>
      </w:r>
    </w:p>
    <w:p w:rsidR="006B046A" w:rsidRPr="006B046A"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Eng Sci. Elsevier; 2016;141: 17–27. </w:t>
      </w:r>
    </w:p>
    <w:p w:rsidR="004E4CFC" w:rsidRPr="00144951" w:rsidRDefault="006B046A"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[12]</w:t>
      </w:r>
      <w:r w:rsidR="00144951">
        <w:rPr>
          <w:rFonts w:ascii="Times New Roman" w:eastAsia="Times New Roman" w:hAnsi="Times New Roman" w:cs="Times New Roman"/>
          <w:sz w:val="24"/>
          <w:szCs w:val="24"/>
        </w:rPr>
        <w:t>.</w:t>
      </w:r>
      <w:bookmarkStart w:id="7" w:name="pone.0165348.ref033"/>
      <w:bookmarkEnd w:id="7"/>
      <w:r w:rsidRPr="006B046A">
        <w:rPr>
          <w:rFonts w:ascii="Times New Roman" w:eastAsia="Times New Roman" w:hAnsi="Times New Roman" w:cs="Times New Roman"/>
          <w:sz w:val="24"/>
          <w:szCs w:val="24"/>
        </w:rPr>
        <w:t xml:space="preserve">Mohyud-Din ST, Ahmed N, Khan U, Waheed A, Hussain S, Darus M. On Combined </w:t>
      </w:r>
    </w:p>
    <w:p w:rsidR="004E4CFC" w:rsidRP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Effects of Heat Transfer and Chemical Reaction for the Flow through an Asymmetric </w:t>
      </w:r>
    </w:p>
    <w:p w:rsidR="006B046A" w:rsidRPr="006B046A"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Channel with Orthogonally Deformable Porous Walls. Math Probl Eng. 2016;2016. </w:t>
      </w:r>
    </w:p>
    <w:p w:rsidR="004E4CFC" w:rsidRPr="00144951" w:rsidRDefault="002D2C0D"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144951">
        <w:rPr>
          <w:rFonts w:ascii="Times New Roman" w:eastAsia="Times New Roman" w:hAnsi="Times New Roman" w:cs="Times New Roman"/>
          <w:sz w:val="24"/>
          <w:szCs w:val="24"/>
        </w:rPr>
        <w:t>[13</w:t>
      </w:r>
      <w:r w:rsidR="006124FB">
        <w:rPr>
          <w:rFonts w:ascii="Times New Roman" w:eastAsia="Times New Roman" w:hAnsi="Times New Roman" w:cs="Times New Roman"/>
          <w:sz w:val="24"/>
          <w:szCs w:val="24"/>
        </w:rPr>
        <w:t>]</w:t>
      </w:r>
      <w:r w:rsidR="00144951">
        <w:rPr>
          <w:rFonts w:ascii="Times New Roman" w:eastAsia="Times New Roman" w:hAnsi="Times New Roman" w:cs="Times New Roman"/>
          <w:sz w:val="24"/>
          <w:szCs w:val="24"/>
        </w:rPr>
        <w:t>.</w:t>
      </w:r>
      <w:bookmarkStart w:id="8" w:name="pone.0165348.ref034"/>
      <w:bookmarkEnd w:id="8"/>
      <w:r w:rsidR="006B046A" w:rsidRPr="006B046A">
        <w:rPr>
          <w:rFonts w:ascii="Times New Roman" w:eastAsia="Times New Roman" w:hAnsi="Times New Roman" w:cs="Times New Roman"/>
          <w:sz w:val="24"/>
          <w:szCs w:val="24"/>
        </w:rPr>
        <w:t xml:space="preserve">Mohyud-Din ST, Jan SU, Khan U, Ahmed N. MHD flow of radiative micropolar nanofluid </w:t>
      </w:r>
    </w:p>
    <w:p w:rsidR="004E4CFC" w:rsidRPr="00144951" w:rsidRDefault="00D60472" w:rsidP="001449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E4CFC"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in a porous channel: optimal and numerical solutions. Neural Comput Appl. Springer </w:t>
      </w:r>
    </w:p>
    <w:p w:rsidR="006B046A" w:rsidRPr="006B046A"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6B046A" w:rsidRPr="006B046A">
        <w:rPr>
          <w:rFonts w:ascii="Times New Roman" w:eastAsia="Times New Roman" w:hAnsi="Times New Roman" w:cs="Times New Roman"/>
          <w:sz w:val="24"/>
          <w:szCs w:val="24"/>
        </w:rPr>
        <w:t xml:space="preserve">London; 2016; 1–9. </w:t>
      </w:r>
    </w:p>
    <w:p w:rsidR="004E4CFC" w:rsidRPr="00144951" w:rsidRDefault="0091154A"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[14]. Saidulu N., Ventakata A.L. Slip effect on MHD flow of Casson fluid over an exponentially </w:t>
      </w:r>
    </w:p>
    <w:p w:rsidR="004E4CFC" w:rsidRP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91154A" w:rsidRPr="00144951">
        <w:rPr>
          <w:rFonts w:ascii="Times New Roman" w:eastAsia="Times New Roman" w:hAnsi="Times New Roman" w:cs="Times New Roman"/>
          <w:sz w:val="24"/>
          <w:szCs w:val="24"/>
        </w:rPr>
        <w:t xml:space="preserve">stretching sheet in the presence of thermal radiation, heat source/sink and chemical </w:t>
      </w:r>
    </w:p>
    <w:p w:rsidR="0091154A" w:rsidRP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91154A" w:rsidRPr="00144951">
        <w:rPr>
          <w:rFonts w:ascii="Times New Roman" w:eastAsia="Times New Roman" w:hAnsi="Times New Roman" w:cs="Times New Roman"/>
          <w:sz w:val="24"/>
          <w:szCs w:val="24"/>
        </w:rPr>
        <w:t xml:space="preserve">reaction. Eur. J. Adv. Eng. Tech. 2016;3:47–55. </w:t>
      </w:r>
    </w:p>
    <w:p w:rsidR="004E4CFC" w:rsidRPr="00144951" w:rsidRDefault="0091154A"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[15]. Mahdy A. Unsteady slip flow of a non-Newtonian Casson fluid due to stretching sheet with </w:t>
      </w:r>
    </w:p>
    <w:p w:rsidR="0091154A" w:rsidRPr="00144951" w:rsidRDefault="004E4CFC" w:rsidP="00144951">
      <w:pPr>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t xml:space="preserve">        </w:t>
      </w:r>
      <w:r w:rsidR="0091154A" w:rsidRPr="00144951">
        <w:rPr>
          <w:rFonts w:ascii="Times New Roman" w:eastAsia="Times New Roman" w:hAnsi="Times New Roman" w:cs="Times New Roman"/>
          <w:sz w:val="24"/>
          <w:szCs w:val="24"/>
        </w:rPr>
        <w:t xml:space="preserve">suction or blowing effect. J. Appl. Fluid Mech. 2016;9:785–793. </w:t>
      </w:r>
    </w:p>
    <w:p w:rsidR="004E4CFC" w:rsidRPr="00A55A41" w:rsidRDefault="00D4278E" w:rsidP="001449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91154A" w:rsidRPr="00A55A41">
        <w:rPr>
          <w:rFonts w:ascii="Times New Roman" w:eastAsia="Times New Roman" w:hAnsi="Times New Roman" w:cs="Times New Roman"/>
          <w:sz w:val="24"/>
          <w:szCs w:val="24"/>
        </w:rPr>
        <w:t xml:space="preserve">Nadeem S., Rizwan U.I., Norean S.A., Khan Z.H. MHD three dimensional Casson fluid </w:t>
      </w:r>
    </w:p>
    <w:p w:rsidR="0091154A"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91154A" w:rsidRPr="00A55A41">
        <w:rPr>
          <w:rFonts w:ascii="Times New Roman" w:eastAsia="Times New Roman" w:hAnsi="Times New Roman" w:cs="Times New Roman"/>
          <w:sz w:val="24"/>
          <w:szCs w:val="24"/>
        </w:rPr>
        <w:t xml:space="preserve">flow past a porous linearly stretching sheet. Alex. Eng. J. 2013;52:577–582. </w:t>
      </w:r>
    </w:p>
    <w:p w:rsidR="004E4CFC" w:rsidRPr="00A55A41" w:rsidRDefault="00C85B2D"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[17]. </w:t>
      </w:r>
      <w:bookmarkStart w:id="9" w:name="pone.0165348.ref037"/>
      <w:bookmarkEnd w:id="9"/>
      <w:r w:rsidRPr="00A55A41">
        <w:rPr>
          <w:rFonts w:ascii="Times New Roman" w:eastAsia="Times New Roman" w:hAnsi="Times New Roman" w:cs="Times New Roman"/>
          <w:sz w:val="24"/>
          <w:szCs w:val="24"/>
        </w:rPr>
        <w:t xml:space="preserve">Mukhopadhyay S. Effects of thermal radiation on Casson fluid flow and heat transfer over </w:t>
      </w:r>
    </w:p>
    <w:p w:rsidR="004E4CFC"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C85B2D" w:rsidRPr="00A55A41">
        <w:rPr>
          <w:rFonts w:ascii="Times New Roman" w:eastAsia="Times New Roman" w:hAnsi="Times New Roman" w:cs="Times New Roman"/>
          <w:sz w:val="24"/>
          <w:szCs w:val="24"/>
        </w:rPr>
        <w:t xml:space="preserve">an unsteady stretching surface subjected to suction/blowing. Chinese Phys B. 2013;22: </w:t>
      </w:r>
    </w:p>
    <w:p w:rsidR="00C85B2D"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C85B2D" w:rsidRPr="00A55A41">
        <w:rPr>
          <w:rFonts w:ascii="Times New Roman" w:eastAsia="Times New Roman" w:hAnsi="Times New Roman" w:cs="Times New Roman"/>
          <w:sz w:val="24"/>
          <w:szCs w:val="24"/>
        </w:rPr>
        <w:t xml:space="preserve">114702. </w:t>
      </w:r>
    </w:p>
    <w:p w:rsidR="004E4CFC" w:rsidRPr="00A55A41" w:rsidRDefault="00C85B2D"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[18].</w:t>
      </w:r>
      <w:bookmarkStart w:id="10" w:name="pone.0165348.ref038"/>
      <w:bookmarkEnd w:id="10"/>
      <w:r w:rsidRPr="00A55A41">
        <w:rPr>
          <w:rFonts w:ascii="Times New Roman" w:eastAsia="Times New Roman" w:hAnsi="Times New Roman" w:cs="Times New Roman"/>
          <w:sz w:val="24"/>
          <w:szCs w:val="24"/>
        </w:rPr>
        <w:t xml:space="preserve">Nadeem S, Haq RU, Akbar NS, Khan ZH. MHD three-dimensional Casson fluid flow past </w:t>
      </w:r>
    </w:p>
    <w:p w:rsidR="004E4CFC"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C85B2D" w:rsidRPr="00A55A41">
        <w:rPr>
          <w:rFonts w:ascii="Times New Roman" w:eastAsia="Times New Roman" w:hAnsi="Times New Roman" w:cs="Times New Roman"/>
          <w:sz w:val="24"/>
          <w:szCs w:val="24"/>
        </w:rPr>
        <w:t xml:space="preserve">a porous linearly stretching sheet. Alexandria Eng J. Faculty of Engineering, Alexandria </w:t>
      </w:r>
    </w:p>
    <w:p w:rsidR="00C85B2D"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C85B2D" w:rsidRPr="00A55A41">
        <w:rPr>
          <w:rFonts w:ascii="Times New Roman" w:eastAsia="Times New Roman" w:hAnsi="Times New Roman" w:cs="Times New Roman"/>
          <w:sz w:val="24"/>
          <w:szCs w:val="24"/>
        </w:rPr>
        <w:t xml:space="preserve">University; 2013;52: 577–582. </w:t>
      </w:r>
    </w:p>
    <w:p w:rsidR="004E4CFC" w:rsidRPr="00A55A41" w:rsidRDefault="00C85B2D"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[19].</w:t>
      </w:r>
      <w:bookmarkStart w:id="11" w:name="pone.0165348.ref039"/>
      <w:bookmarkEnd w:id="11"/>
      <w:r w:rsidRPr="00A55A41">
        <w:rPr>
          <w:rFonts w:ascii="Times New Roman" w:eastAsia="Times New Roman" w:hAnsi="Times New Roman" w:cs="Times New Roman"/>
          <w:sz w:val="24"/>
          <w:szCs w:val="24"/>
        </w:rPr>
        <w:t xml:space="preserve">Ibrahim W, Makinde OD. Magnetohydrodynamic stagnation point flow and heat transfer </w:t>
      </w:r>
    </w:p>
    <w:p w:rsidR="004E4CFC"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C85B2D" w:rsidRPr="00A55A41">
        <w:rPr>
          <w:rFonts w:ascii="Times New Roman" w:eastAsia="Times New Roman" w:hAnsi="Times New Roman" w:cs="Times New Roman"/>
          <w:sz w:val="24"/>
          <w:szCs w:val="24"/>
        </w:rPr>
        <w:t xml:space="preserve">of Casson nanofluid past a stretching sheet with slip and convective boundary condition,. J </w:t>
      </w:r>
    </w:p>
    <w:p w:rsidR="00C85B2D"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4327E1" w:rsidRPr="00A55A41">
        <w:rPr>
          <w:rFonts w:ascii="Times New Roman" w:eastAsia="Times New Roman" w:hAnsi="Times New Roman" w:cs="Times New Roman"/>
          <w:sz w:val="24"/>
          <w:szCs w:val="24"/>
        </w:rPr>
        <w:t xml:space="preserve">   J</w:t>
      </w:r>
      <w:r w:rsidRPr="00A55A41">
        <w:rPr>
          <w:rFonts w:ascii="Times New Roman" w:eastAsia="Times New Roman" w:hAnsi="Times New Roman" w:cs="Times New Roman"/>
          <w:sz w:val="24"/>
          <w:szCs w:val="24"/>
        </w:rPr>
        <w:t xml:space="preserve"> </w:t>
      </w:r>
      <w:r w:rsidR="00C85B2D" w:rsidRPr="00A55A41">
        <w:rPr>
          <w:rFonts w:ascii="Times New Roman" w:eastAsia="Times New Roman" w:hAnsi="Times New Roman" w:cs="Times New Roman"/>
          <w:sz w:val="24"/>
          <w:szCs w:val="24"/>
        </w:rPr>
        <w:t xml:space="preserve">Aerosp Eng. 2015;29: 04015037. </w:t>
      </w:r>
    </w:p>
    <w:p w:rsidR="004E4CFC" w:rsidRPr="00144951" w:rsidRDefault="00C85B2D"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[20].</w:t>
      </w:r>
      <w:bookmarkStart w:id="12" w:name="pone.0165348.ref040"/>
      <w:bookmarkEnd w:id="12"/>
      <w:r w:rsidRPr="00A55A41">
        <w:rPr>
          <w:rFonts w:ascii="Times New Roman" w:eastAsia="Times New Roman" w:hAnsi="Times New Roman" w:cs="Times New Roman"/>
          <w:sz w:val="24"/>
          <w:szCs w:val="24"/>
        </w:rPr>
        <w:t>Benazir J., Sivaraj A, Makinde OD. Unsteady</w:t>
      </w:r>
      <w:r w:rsidRPr="00C85B2D">
        <w:rPr>
          <w:rFonts w:ascii="Times New Roman" w:eastAsia="Times New Roman" w:hAnsi="Times New Roman" w:cs="Times New Roman"/>
          <w:sz w:val="24"/>
          <w:szCs w:val="24"/>
        </w:rPr>
        <w:t xml:space="preserve"> magnetohydrodynamic Casson fluid flow </w:t>
      </w:r>
    </w:p>
    <w:p w:rsidR="004E4CFC" w:rsidRPr="00144951" w:rsidRDefault="0077068B" w:rsidP="001449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5B2D" w:rsidRPr="00C85B2D">
        <w:rPr>
          <w:rFonts w:ascii="Times New Roman" w:eastAsia="Times New Roman" w:hAnsi="Times New Roman" w:cs="Times New Roman"/>
          <w:sz w:val="24"/>
          <w:szCs w:val="24"/>
        </w:rPr>
        <w:t xml:space="preserve">over a vertical cone and flat plate with non-uniform heat source/sink. Int J Eng Res Africa. </w:t>
      </w:r>
    </w:p>
    <w:p w:rsidR="00C85B2D" w:rsidRPr="00C85B2D" w:rsidRDefault="004E4CFC" w:rsidP="00C07B22">
      <w:pPr>
        <w:tabs>
          <w:tab w:val="center" w:pos="4680"/>
        </w:tabs>
        <w:spacing w:after="0" w:line="240" w:lineRule="auto"/>
        <w:jc w:val="both"/>
        <w:rPr>
          <w:rFonts w:ascii="Times New Roman" w:eastAsia="Times New Roman" w:hAnsi="Times New Roman" w:cs="Times New Roman"/>
          <w:sz w:val="24"/>
          <w:szCs w:val="24"/>
        </w:rPr>
      </w:pPr>
      <w:r w:rsidRPr="00144951">
        <w:rPr>
          <w:rFonts w:ascii="Times New Roman" w:eastAsia="Times New Roman" w:hAnsi="Times New Roman" w:cs="Times New Roman"/>
          <w:sz w:val="24"/>
          <w:szCs w:val="24"/>
        </w:rPr>
        <w:lastRenderedPageBreak/>
        <w:t xml:space="preserve">        </w:t>
      </w:r>
      <w:r w:rsidR="00C85B2D" w:rsidRPr="00C85B2D">
        <w:rPr>
          <w:rFonts w:ascii="Times New Roman" w:eastAsia="Times New Roman" w:hAnsi="Times New Roman" w:cs="Times New Roman"/>
          <w:sz w:val="24"/>
          <w:szCs w:val="24"/>
        </w:rPr>
        <w:t xml:space="preserve">2016;21: 69–83. </w:t>
      </w:r>
      <w:r w:rsidR="00C07B22">
        <w:rPr>
          <w:rFonts w:ascii="Times New Roman" w:eastAsia="Times New Roman" w:hAnsi="Times New Roman" w:cs="Times New Roman"/>
          <w:sz w:val="24"/>
          <w:szCs w:val="24"/>
        </w:rPr>
        <w:tab/>
      </w:r>
    </w:p>
    <w:p w:rsidR="004E4CFC" w:rsidRPr="00A55A41" w:rsidRDefault="00C85B2D" w:rsidP="00144951">
      <w:pPr>
        <w:spacing w:after="0" w:line="240" w:lineRule="auto"/>
        <w:jc w:val="both"/>
        <w:rPr>
          <w:rFonts w:ascii="Times New Roman" w:eastAsia="Times New Roman" w:hAnsi="Times New Roman" w:cs="Times New Roman"/>
          <w:sz w:val="24"/>
          <w:szCs w:val="24"/>
        </w:rPr>
      </w:pPr>
      <w:r w:rsidRPr="00C85B2D">
        <w:rPr>
          <w:rFonts w:ascii="Times New Roman" w:eastAsia="Times New Roman" w:hAnsi="Times New Roman" w:cs="Times New Roman"/>
          <w:sz w:val="24"/>
          <w:szCs w:val="24"/>
        </w:rPr>
        <w:t xml:space="preserve"> </w:t>
      </w:r>
      <w:r w:rsidRPr="00144951">
        <w:rPr>
          <w:rFonts w:ascii="Times New Roman" w:eastAsia="Times New Roman" w:hAnsi="Times New Roman" w:cs="Times New Roman"/>
          <w:sz w:val="24"/>
          <w:szCs w:val="24"/>
        </w:rPr>
        <w:t>[21].</w:t>
      </w:r>
      <w:bookmarkStart w:id="13" w:name="pone.0165348.ref041"/>
      <w:bookmarkEnd w:id="13"/>
      <w:r w:rsidRPr="00A55A41">
        <w:rPr>
          <w:rFonts w:ascii="Times New Roman" w:eastAsia="Times New Roman" w:hAnsi="Times New Roman" w:cs="Times New Roman"/>
          <w:sz w:val="24"/>
          <w:szCs w:val="24"/>
        </w:rPr>
        <w:t xml:space="preserve">Oyelakin IS, Mondal S, Sibanda P. Unsteady Casson nanofluid flow over a stretching sheet </w:t>
      </w:r>
    </w:p>
    <w:p w:rsidR="004E4CFC" w:rsidRPr="00A55A41" w:rsidRDefault="000F5F7E"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C85B2D" w:rsidRPr="00A55A41">
        <w:rPr>
          <w:rFonts w:ascii="Times New Roman" w:eastAsia="Times New Roman" w:hAnsi="Times New Roman" w:cs="Times New Roman"/>
          <w:sz w:val="24"/>
          <w:szCs w:val="24"/>
        </w:rPr>
        <w:t xml:space="preserve">with thermal radiation, convective and slip boundary conditions. Alexandria Eng J. Faculty </w:t>
      </w:r>
    </w:p>
    <w:p w:rsidR="00C85B2D"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4327E1" w:rsidRPr="00A55A41">
        <w:rPr>
          <w:rFonts w:ascii="Times New Roman" w:eastAsia="Times New Roman" w:hAnsi="Times New Roman" w:cs="Times New Roman"/>
          <w:sz w:val="24"/>
          <w:szCs w:val="24"/>
        </w:rPr>
        <w:t xml:space="preserve"> </w:t>
      </w:r>
      <w:r w:rsidRPr="00A55A41">
        <w:rPr>
          <w:rFonts w:ascii="Times New Roman" w:eastAsia="Times New Roman" w:hAnsi="Times New Roman" w:cs="Times New Roman"/>
          <w:sz w:val="24"/>
          <w:szCs w:val="24"/>
        </w:rPr>
        <w:t xml:space="preserve"> </w:t>
      </w:r>
      <w:r w:rsidR="00C85B2D" w:rsidRPr="00A55A41">
        <w:rPr>
          <w:rFonts w:ascii="Times New Roman" w:eastAsia="Times New Roman" w:hAnsi="Times New Roman" w:cs="Times New Roman"/>
          <w:sz w:val="24"/>
          <w:szCs w:val="24"/>
        </w:rPr>
        <w:t xml:space="preserve">of Engineering, Alexandria University; 2016;55: 1025–1035. </w:t>
      </w:r>
    </w:p>
    <w:p w:rsidR="004E4CFC" w:rsidRPr="00A55A41" w:rsidRDefault="001A7517"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sz w:val="24"/>
          <w:szCs w:val="24"/>
        </w:rPr>
        <w:t xml:space="preserve"> [22]</w:t>
      </w:r>
      <w:r w:rsidR="00144951" w:rsidRPr="00A55A41">
        <w:rPr>
          <w:rFonts w:ascii="Times New Roman" w:eastAsia="Times New Roman" w:hAnsi="Times New Roman" w:cs="Times New Roman"/>
          <w:sz w:val="24"/>
          <w:szCs w:val="24"/>
        </w:rPr>
        <w:t>.</w:t>
      </w:r>
      <w:r w:rsidRPr="00A55A41">
        <w:rPr>
          <w:rFonts w:ascii="Times New Roman" w:eastAsia="Times New Roman" w:hAnsi="Times New Roman" w:cs="Times New Roman"/>
          <w:sz w:val="24"/>
          <w:szCs w:val="24"/>
        </w:rPr>
        <w:t>F. Garoosi, G. Bagheri, M.M. Rashidi</w:t>
      </w:r>
      <w:r w:rsidRPr="00A55A41">
        <w:rPr>
          <w:rFonts w:ascii="Times New Roman" w:eastAsia="Times New Roman" w:hAnsi="Times New Roman" w:cs="Times New Roman"/>
          <w:bCs/>
          <w:sz w:val="24"/>
          <w:szCs w:val="24"/>
        </w:rPr>
        <w:t xml:space="preserve">Two phase simulation of natural convection and </w:t>
      </w:r>
    </w:p>
    <w:p w:rsidR="004E4CFC"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bCs/>
          <w:sz w:val="24"/>
          <w:szCs w:val="24"/>
        </w:rPr>
        <w:t xml:space="preserve">       </w:t>
      </w:r>
      <w:r w:rsidR="000F5F7E" w:rsidRPr="00A55A41">
        <w:rPr>
          <w:rFonts w:ascii="Times New Roman" w:eastAsia="Times New Roman" w:hAnsi="Times New Roman" w:cs="Times New Roman"/>
          <w:bCs/>
          <w:sz w:val="24"/>
          <w:szCs w:val="24"/>
        </w:rPr>
        <w:t xml:space="preserve"> </w:t>
      </w:r>
      <w:r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mixed convection of the nanofluid in a square cavity</w:t>
      </w:r>
      <w:r w:rsidRPr="00A55A41">
        <w:rPr>
          <w:rFonts w:ascii="Times New Roman" w:eastAsia="Times New Roman" w:hAnsi="Times New Roman" w:cs="Times New Roman"/>
          <w:sz w:val="24"/>
          <w:szCs w:val="24"/>
        </w:rPr>
        <w:t>,</w:t>
      </w:r>
      <w:r w:rsidR="001A7517" w:rsidRPr="00A55A41">
        <w:rPr>
          <w:rFonts w:ascii="Times New Roman" w:eastAsia="Times New Roman" w:hAnsi="Times New Roman" w:cs="Times New Roman"/>
          <w:sz w:val="24"/>
          <w:szCs w:val="24"/>
        </w:rPr>
        <w:t xml:space="preserve">Powder Technol., 275 (2015), pp. </w:t>
      </w:r>
    </w:p>
    <w:p w:rsidR="001A7517"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3E5ABB" w:rsidRPr="00A55A41">
        <w:rPr>
          <w:rFonts w:ascii="Times New Roman" w:eastAsia="Times New Roman" w:hAnsi="Times New Roman" w:cs="Times New Roman"/>
          <w:sz w:val="24"/>
          <w:szCs w:val="24"/>
        </w:rPr>
        <w:t xml:space="preserve">  </w:t>
      </w:r>
      <w:r w:rsidR="001A7517" w:rsidRPr="00A55A41">
        <w:rPr>
          <w:rFonts w:ascii="Times New Roman" w:eastAsia="Times New Roman" w:hAnsi="Times New Roman" w:cs="Times New Roman"/>
          <w:sz w:val="24"/>
          <w:szCs w:val="24"/>
        </w:rPr>
        <w:t>239-256</w:t>
      </w:r>
    </w:p>
    <w:p w:rsidR="004E4CFC" w:rsidRPr="00A55A41" w:rsidRDefault="001A7517" w:rsidP="00144951">
      <w:pPr>
        <w:spacing w:after="0" w:line="240" w:lineRule="auto"/>
        <w:jc w:val="both"/>
        <w:rPr>
          <w:rFonts w:ascii="Times New Roman" w:eastAsia="Times New Roman" w:hAnsi="Times New Roman" w:cs="Times New Roman"/>
          <w:bCs/>
          <w:sz w:val="24"/>
          <w:szCs w:val="24"/>
        </w:rPr>
      </w:pPr>
      <w:r w:rsidRPr="00144951">
        <w:rPr>
          <w:rFonts w:ascii="Times New Roman" w:eastAsia="Times New Roman" w:hAnsi="Times New Roman" w:cs="Times New Roman"/>
          <w:sz w:val="24"/>
          <w:szCs w:val="24"/>
        </w:rPr>
        <w:t xml:space="preserve"> [23</w:t>
      </w:r>
      <w:r w:rsidRPr="00A55A41">
        <w:rPr>
          <w:rFonts w:ascii="Times New Roman" w:eastAsia="Times New Roman" w:hAnsi="Times New Roman" w:cs="Times New Roman"/>
          <w:sz w:val="24"/>
          <w:szCs w:val="24"/>
        </w:rPr>
        <w:t>]</w:t>
      </w:r>
      <w:r w:rsidR="00144951" w:rsidRPr="00A55A41">
        <w:rPr>
          <w:rFonts w:ascii="Times New Roman" w:eastAsia="Times New Roman" w:hAnsi="Times New Roman" w:cs="Times New Roman"/>
          <w:sz w:val="24"/>
          <w:szCs w:val="24"/>
        </w:rPr>
        <w:t>.</w:t>
      </w:r>
      <w:r w:rsidRPr="00A55A41">
        <w:rPr>
          <w:rFonts w:ascii="Times New Roman" w:eastAsia="Times New Roman" w:hAnsi="Times New Roman" w:cs="Times New Roman"/>
          <w:sz w:val="24"/>
          <w:szCs w:val="24"/>
        </w:rPr>
        <w:t>Jagdish Prakash, Bangalore Rushi Kumar, Ramachandran Sivaraj</w:t>
      </w:r>
      <w:r w:rsidRPr="00A55A41">
        <w:rPr>
          <w:rFonts w:ascii="Times New Roman" w:eastAsia="Times New Roman" w:hAnsi="Times New Roman" w:cs="Times New Roman"/>
          <w:bCs/>
          <w:sz w:val="24"/>
          <w:szCs w:val="24"/>
        </w:rPr>
        <w:t xml:space="preserve">Radiation and Dufour </w:t>
      </w:r>
    </w:p>
    <w:p w:rsidR="004E4CFC" w:rsidRPr="00A55A41" w:rsidRDefault="004E4CFC"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bCs/>
          <w:sz w:val="24"/>
          <w:szCs w:val="24"/>
        </w:rPr>
        <w:t xml:space="preserve">     </w:t>
      </w:r>
      <w:r w:rsidR="004327E1" w:rsidRPr="00A55A41">
        <w:rPr>
          <w:rFonts w:ascii="Times New Roman" w:eastAsia="Times New Roman" w:hAnsi="Times New Roman" w:cs="Times New Roman"/>
          <w:bCs/>
          <w:sz w:val="24"/>
          <w:szCs w:val="24"/>
        </w:rPr>
        <w:t xml:space="preserve">  </w:t>
      </w:r>
      <w:r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 xml:space="preserve">effects on unsteady MHD mixed convective flow in an accelerated vertical wavy plate </w:t>
      </w:r>
    </w:p>
    <w:p w:rsidR="004E4CFC"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bCs/>
          <w:sz w:val="24"/>
          <w:szCs w:val="24"/>
        </w:rPr>
        <w:t xml:space="preserve">      </w:t>
      </w:r>
      <w:r w:rsidR="004327E1"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 xml:space="preserve">with varying temperature and mass </w:t>
      </w:r>
      <w:r w:rsidRPr="00A55A41">
        <w:rPr>
          <w:rFonts w:ascii="Times New Roman" w:eastAsia="Times New Roman" w:hAnsi="Times New Roman" w:cs="Times New Roman"/>
          <w:bCs/>
          <w:sz w:val="24"/>
          <w:szCs w:val="24"/>
        </w:rPr>
        <w:t>diffusion,</w:t>
      </w:r>
      <w:r w:rsidR="001A7517" w:rsidRPr="00A55A41">
        <w:rPr>
          <w:rFonts w:ascii="Times New Roman" w:eastAsia="Times New Roman" w:hAnsi="Times New Roman" w:cs="Times New Roman"/>
          <w:sz w:val="24"/>
          <w:szCs w:val="24"/>
        </w:rPr>
        <w:t xml:space="preserve">Walailak J. Sci. Technol., 11 (2014), pp. </w:t>
      </w:r>
      <w:r w:rsidRPr="00A55A41">
        <w:rPr>
          <w:rFonts w:ascii="Times New Roman" w:eastAsia="Times New Roman" w:hAnsi="Times New Roman" w:cs="Times New Roman"/>
          <w:sz w:val="24"/>
          <w:szCs w:val="24"/>
        </w:rPr>
        <w:t xml:space="preserve">   </w:t>
      </w:r>
    </w:p>
    <w:p w:rsidR="001A7517" w:rsidRPr="00A55A41" w:rsidRDefault="00144951"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sz w:val="24"/>
          <w:szCs w:val="24"/>
        </w:rPr>
        <w:t xml:space="preserve">     </w:t>
      </w:r>
      <w:r w:rsidR="004E4CFC" w:rsidRPr="00A55A41">
        <w:rPr>
          <w:rFonts w:ascii="Times New Roman" w:eastAsia="Times New Roman" w:hAnsi="Times New Roman" w:cs="Times New Roman"/>
          <w:sz w:val="24"/>
          <w:szCs w:val="24"/>
        </w:rPr>
        <w:t xml:space="preserve"> </w:t>
      </w:r>
      <w:r w:rsidR="004327E1" w:rsidRPr="00A55A41">
        <w:rPr>
          <w:rFonts w:ascii="Times New Roman" w:eastAsia="Times New Roman" w:hAnsi="Times New Roman" w:cs="Times New Roman"/>
          <w:sz w:val="24"/>
          <w:szCs w:val="24"/>
        </w:rPr>
        <w:t xml:space="preserve">  </w:t>
      </w:r>
      <w:r w:rsidR="001A7517" w:rsidRPr="00A55A41">
        <w:rPr>
          <w:rFonts w:ascii="Times New Roman" w:eastAsia="Times New Roman" w:hAnsi="Times New Roman" w:cs="Times New Roman"/>
          <w:sz w:val="24"/>
          <w:szCs w:val="24"/>
        </w:rPr>
        <w:t>939-954</w:t>
      </w:r>
    </w:p>
    <w:p w:rsidR="00144951" w:rsidRPr="00A55A41" w:rsidRDefault="001A7517"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sz w:val="24"/>
          <w:szCs w:val="24"/>
        </w:rPr>
        <w:t>[24]</w:t>
      </w:r>
      <w:r w:rsidR="00144951" w:rsidRPr="00A55A41">
        <w:rPr>
          <w:rFonts w:ascii="Times New Roman" w:eastAsia="Times New Roman" w:hAnsi="Times New Roman" w:cs="Times New Roman"/>
          <w:sz w:val="24"/>
          <w:szCs w:val="24"/>
        </w:rPr>
        <w:t>.</w:t>
      </w:r>
      <w:r w:rsidRPr="00A55A41">
        <w:rPr>
          <w:rFonts w:ascii="Times New Roman" w:eastAsia="Times New Roman" w:hAnsi="Times New Roman" w:cs="Times New Roman"/>
          <w:sz w:val="24"/>
          <w:szCs w:val="24"/>
        </w:rPr>
        <w:t>J. Anand Rao, R. Srinivasa Raju, S. Sivaiah</w:t>
      </w:r>
      <w:r w:rsidRPr="00A55A41">
        <w:rPr>
          <w:rFonts w:ascii="Times New Roman" w:eastAsia="Times New Roman" w:hAnsi="Times New Roman" w:cs="Times New Roman"/>
          <w:bCs/>
          <w:sz w:val="24"/>
          <w:szCs w:val="24"/>
        </w:rPr>
        <w:t>Finite El</w:t>
      </w:r>
      <w:r w:rsidR="004E4CFC" w:rsidRPr="00A55A41">
        <w:rPr>
          <w:rFonts w:ascii="Times New Roman" w:eastAsia="Times New Roman" w:hAnsi="Times New Roman" w:cs="Times New Roman"/>
          <w:bCs/>
          <w:sz w:val="24"/>
          <w:szCs w:val="24"/>
        </w:rPr>
        <w:t xml:space="preserve">ement Solution of MHD </w:t>
      </w:r>
      <w:r w:rsidR="00144951" w:rsidRPr="00A55A41">
        <w:rPr>
          <w:rFonts w:ascii="Times New Roman" w:eastAsia="Times New Roman" w:hAnsi="Times New Roman" w:cs="Times New Roman"/>
          <w:bCs/>
          <w:sz w:val="24"/>
          <w:szCs w:val="24"/>
        </w:rPr>
        <w:t xml:space="preserve">  </w:t>
      </w:r>
    </w:p>
    <w:p w:rsidR="00144951" w:rsidRPr="00A55A41" w:rsidRDefault="00144951"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bCs/>
          <w:sz w:val="24"/>
          <w:szCs w:val="24"/>
        </w:rPr>
        <w:t xml:space="preserve">       T</w:t>
      </w:r>
      <w:r w:rsidR="004E4CFC" w:rsidRPr="00A55A41">
        <w:rPr>
          <w:rFonts w:ascii="Times New Roman" w:eastAsia="Times New Roman" w:hAnsi="Times New Roman" w:cs="Times New Roman"/>
          <w:bCs/>
          <w:sz w:val="24"/>
          <w:szCs w:val="24"/>
        </w:rPr>
        <w:t>ransient</w:t>
      </w:r>
      <w:r w:rsidR="001A7517" w:rsidRPr="00A55A41">
        <w:rPr>
          <w:rFonts w:ascii="Times New Roman" w:eastAsia="Times New Roman" w:hAnsi="Times New Roman" w:cs="Times New Roman"/>
          <w:bCs/>
          <w:sz w:val="24"/>
          <w:szCs w:val="24"/>
        </w:rPr>
        <w:t>flow</w:t>
      </w:r>
      <w:r w:rsidRPr="00A55A41">
        <w:rPr>
          <w:rFonts w:ascii="Times New Roman" w:eastAsia="Times New Roman" w:hAnsi="Times New Roman" w:cs="Times New Roman"/>
          <w:bCs/>
          <w:sz w:val="24"/>
          <w:szCs w:val="24"/>
        </w:rPr>
        <w:t>,</w:t>
      </w:r>
      <w:r w:rsidR="004E4CFC"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 xml:space="preserve">past an impulsively started infinite horizontal porous plate in a rotating </w:t>
      </w:r>
    </w:p>
    <w:p w:rsidR="001A7517" w:rsidRPr="00A55A41" w:rsidRDefault="00144951"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 xml:space="preserve">fluid with Hall </w:t>
      </w:r>
      <w:r w:rsidRPr="00A55A41">
        <w:rPr>
          <w:rFonts w:ascii="Times New Roman" w:eastAsia="Times New Roman" w:hAnsi="Times New Roman" w:cs="Times New Roman"/>
          <w:bCs/>
          <w:sz w:val="24"/>
          <w:szCs w:val="24"/>
        </w:rPr>
        <w:t>,</w:t>
      </w:r>
      <w:r w:rsidR="004E4CFC"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current</w:t>
      </w:r>
      <w:r w:rsidR="004E4CFC" w:rsidRPr="00A55A41">
        <w:rPr>
          <w:rFonts w:ascii="Times New Roman" w:eastAsia="Times New Roman" w:hAnsi="Times New Roman" w:cs="Times New Roman"/>
          <w:sz w:val="24"/>
          <w:szCs w:val="24"/>
        </w:rPr>
        <w:t>,</w:t>
      </w:r>
      <w:r w:rsidR="001A7517" w:rsidRPr="00A55A41">
        <w:rPr>
          <w:rFonts w:ascii="Times New Roman" w:eastAsia="Times New Roman" w:hAnsi="Times New Roman" w:cs="Times New Roman"/>
          <w:sz w:val="24"/>
          <w:szCs w:val="24"/>
        </w:rPr>
        <w:t>J. Appl. Fluid Mech., 5 (2012), pp. 105-112</w:t>
      </w:r>
    </w:p>
    <w:p w:rsidR="004E4CFC" w:rsidRPr="00A55A41" w:rsidRDefault="001A7517"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sz w:val="24"/>
          <w:szCs w:val="24"/>
        </w:rPr>
        <w:t>[25]</w:t>
      </w:r>
      <w:r w:rsidR="00144951" w:rsidRPr="00A55A41">
        <w:rPr>
          <w:rFonts w:ascii="Times New Roman" w:eastAsia="Times New Roman" w:hAnsi="Times New Roman" w:cs="Times New Roman"/>
          <w:sz w:val="24"/>
          <w:szCs w:val="24"/>
        </w:rPr>
        <w:t>.</w:t>
      </w:r>
      <w:r w:rsidRPr="00A55A41">
        <w:rPr>
          <w:rFonts w:ascii="Times New Roman" w:eastAsia="Times New Roman" w:hAnsi="Times New Roman" w:cs="Times New Roman"/>
          <w:sz w:val="24"/>
          <w:szCs w:val="24"/>
        </w:rPr>
        <w:t>J. Anand Rao, R. Srinivasa Raju, S. Sivaiah</w:t>
      </w:r>
      <w:r w:rsidRPr="00A55A41">
        <w:rPr>
          <w:rFonts w:ascii="Times New Roman" w:eastAsia="Times New Roman" w:hAnsi="Times New Roman" w:cs="Times New Roman"/>
          <w:bCs/>
          <w:sz w:val="24"/>
          <w:szCs w:val="24"/>
        </w:rPr>
        <w:t xml:space="preserve">Finite Element Solution of heat and mass </w:t>
      </w:r>
    </w:p>
    <w:p w:rsidR="004E4CFC" w:rsidRPr="00A55A41" w:rsidRDefault="004E4CFC"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 xml:space="preserve">transfer in MHD Flow of a viscous fluid past a vertical plate under oscillatory suction </w:t>
      </w:r>
    </w:p>
    <w:p w:rsidR="001A7517"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velocity</w:t>
      </w:r>
      <w:r w:rsidR="001A7517" w:rsidRPr="00A55A41">
        <w:rPr>
          <w:rFonts w:ascii="Times New Roman" w:eastAsia="Times New Roman" w:hAnsi="Times New Roman" w:cs="Times New Roman"/>
          <w:sz w:val="24"/>
          <w:szCs w:val="24"/>
        </w:rPr>
        <w:t>J. Appl. Fluid Mech., 5 (2012), pp. 1-10</w:t>
      </w:r>
    </w:p>
    <w:p w:rsidR="004E4CFC" w:rsidRPr="00A55A41" w:rsidRDefault="001A7517"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sz w:val="24"/>
          <w:szCs w:val="24"/>
        </w:rPr>
        <w:t>[26]</w:t>
      </w:r>
      <w:r w:rsidR="00144951" w:rsidRPr="00A55A41">
        <w:rPr>
          <w:rFonts w:ascii="Times New Roman" w:eastAsia="Times New Roman" w:hAnsi="Times New Roman" w:cs="Times New Roman"/>
          <w:sz w:val="24"/>
          <w:szCs w:val="24"/>
        </w:rPr>
        <w:t>.</w:t>
      </w:r>
      <w:r w:rsidRPr="00A55A41">
        <w:rPr>
          <w:rFonts w:ascii="Times New Roman" w:eastAsia="Times New Roman" w:hAnsi="Times New Roman" w:cs="Times New Roman"/>
          <w:sz w:val="24"/>
          <w:szCs w:val="24"/>
        </w:rPr>
        <w:t>M.V. Ramana Murthy, R. Srinivasa Raju, J. Anand Rao</w:t>
      </w:r>
      <w:r w:rsidRPr="00A55A41">
        <w:rPr>
          <w:rFonts w:ascii="Times New Roman" w:eastAsia="Times New Roman" w:hAnsi="Times New Roman" w:cs="Times New Roman"/>
          <w:bCs/>
          <w:sz w:val="24"/>
          <w:szCs w:val="24"/>
        </w:rPr>
        <w:t xml:space="preserve">Heat and Mass transfer effects on </w:t>
      </w:r>
    </w:p>
    <w:p w:rsidR="004E4CFC" w:rsidRPr="00A55A41" w:rsidRDefault="004E4CFC"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 xml:space="preserve">MHD natural convective flow past an infinite vertical porous plate with thermal </w:t>
      </w:r>
    </w:p>
    <w:p w:rsidR="001A7517"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bCs/>
          <w:sz w:val="24"/>
          <w:szCs w:val="24"/>
        </w:rPr>
        <w:t xml:space="preserve">       </w:t>
      </w:r>
      <w:r w:rsidR="0077068B" w:rsidRPr="00A55A41">
        <w:rPr>
          <w:rFonts w:ascii="Times New Roman" w:eastAsia="Times New Roman" w:hAnsi="Times New Roman" w:cs="Times New Roman"/>
          <w:bCs/>
          <w:sz w:val="24"/>
          <w:szCs w:val="24"/>
        </w:rPr>
        <w:t>Radiation</w:t>
      </w:r>
      <w:r w:rsidR="001A7517" w:rsidRPr="00A55A41">
        <w:rPr>
          <w:rFonts w:ascii="Times New Roman" w:eastAsia="Times New Roman" w:hAnsi="Times New Roman" w:cs="Times New Roman"/>
          <w:bCs/>
          <w:sz w:val="24"/>
          <w:szCs w:val="24"/>
        </w:rPr>
        <w:t xml:space="preserve"> and Hall Curren</w:t>
      </w:r>
      <w:r w:rsidRPr="00A55A41">
        <w:rPr>
          <w:rFonts w:ascii="Times New Roman" w:eastAsia="Times New Roman" w:hAnsi="Times New Roman" w:cs="Times New Roman"/>
          <w:bCs/>
          <w:sz w:val="24"/>
          <w:szCs w:val="24"/>
        </w:rPr>
        <w:t>,</w:t>
      </w:r>
      <w:r w:rsidR="001A7517" w:rsidRPr="00A55A41">
        <w:rPr>
          <w:rFonts w:ascii="Times New Roman" w:eastAsia="Times New Roman" w:hAnsi="Times New Roman" w:cs="Times New Roman"/>
          <w:sz w:val="24"/>
          <w:szCs w:val="24"/>
        </w:rPr>
        <w:t>Procedia Eng. J., 127 (2015), pp. 1330-1337</w:t>
      </w:r>
    </w:p>
    <w:p w:rsidR="004E4CFC" w:rsidRPr="00A55A41" w:rsidRDefault="001A7517"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sz w:val="24"/>
          <w:szCs w:val="24"/>
        </w:rPr>
        <w:t>[27]</w:t>
      </w:r>
      <w:r w:rsidR="00144951" w:rsidRPr="00A55A41">
        <w:rPr>
          <w:rFonts w:ascii="Times New Roman" w:eastAsia="Times New Roman" w:hAnsi="Times New Roman" w:cs="Times New Roman"/>
          <w:sz w:val="24"/>
          <w:szCs w:val="24"/>
        </w:rPr>
        <w:t>.</w:t>
      </w:r>
      <w:r w:rsidRPr="00A55A41">
        <w:rPr>
          <w:rFonts w:ascii="Times New Roman" w:eastAsia="Times New Roman" w:hAnsi="Times New Roman" w:cs="Times New Roman"/>
          <w:sz w:val="24"/>
          <w:szCs w:val="24"/>
        </w:rPr>
        <w:t>A. Taklifi, A. Aliabadi</w:t>
      </w:r>
      <w:r w:rsidRPr="00A55A41">
        <w:rPr>
          <w:rFonts w:ascii="Times New Roman" w:eastAsia="Times New Roman" w:hAnsi="Times New Roman" w:cs="Times New Roman"/>
          <w:bCs/>
          <w:sz w:val="24"/>
          <w:szCs w:val="24"/>
        </w:rPr>
        <w:t>Analytical solution of unsteady MHD periodic flow of a non-</w:t>
      </w:r>
    </w:p>
    <w:p w:rsidR="001A7517"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Newtonian fluid through a porous channel</w:t>
      </w:r>
      <w:r w:rsidR="001A7517" w:rsidRPr="00A55A41">
        <w:rPr>
          <w:rFonts w:ascii="Times New Roman" w:eastAsia="Times New Roman" w:hAnsi="Times New Roman" w:cs="Times New Roman"/>
          <w:sz w:val="24"/>
          <w:szCs w:val="24"/>
        </w:rPr>
        <w:t>J. Porous Media, 15 (2012), pp. 1051-1059</w:t>
      </w:r>
    </w:p>
    <w:p w:rsidR="004E4CFC" w:rsidRPr="00A55A41" w:rsidRDefault="001A7517"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sz w:val="24"/>
          <w:szCs w:val="24"/>
        </w:rPr>
        <w:t>[28]</w:t>
      </w:r>
      <w:r w:rsidR="00144951" w:rsidRPr="00A55A41">
        <w:rPr>
          <w:rFonts w:ascii="Times New Roman" w:eastAsia="Times New Roman" w:hAnsi="Times New Roman" w:cs="Times New Roman"/>
          <w:sz w:val="24"/>
          <w:szCs w:val="24"/>
        </w:rPr>
        <w:t>.</w:t>
      </w:r>
      <w:r w:rsidRPr="00A55A41">
        <w:rPr>
          <w:rFonts w:ascii="Times New Roman" w:eastAsia="Times New Roman" w:hAnsi="Times New Roman" w:cs="Times New Roman"/>
          <w:sz w:val="24"/>
          <w:szCs w:val="24"/>
        </w:rPr>
        <w:t>J. Zueco, O.A. Beg, A. Tasveer, H.S. Takhar</w:t>
      </w:r>
      <w:r w:rsidRPr="00A55A41">
        <w:rPr>
          <w:rFonts w:ascii="Times New Roman" w:eastAsia="Times New Roman" w:hAnsi="Times New Roman" w:cs="Times New Roman"/>
          <w:bCs/>
          <w:sz w:val="24"/>
          <w:szCs w:val="24"/>
        </w:rPr>
        <w:t xml:space="preserve">Numerical study of chemically reactive </w:t>
      </w:r>
    </w:p>
    <w:p w:rsidR="004E4CFC" w:rsidRPr="00A55A41" w:rsidRDefault="004E4CFC" w:rsidP="00144951">
      <w:pPr>
        <w:spacing w:after="0" w:line="240" w:lineRule="auto"/>
        <w:jc w:val="both"/>
        <w:rPr>
          <w:rFonts w:ascii="Times New Roman" w:eastAsia="Times New Roman" w:hAnsi="Times New Roman" w:cs="Times New Roman"/>
          <w:bCs/>
          <w:sz w:val="24"/>
          <w:szCs w:val="24"/>
        </w:rPr>
      </w:pPr>
      <w:r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 xml:space="preserve">buoyancy-driven heat and mass transfer across a horizontal cylinder in a non-Darcian </w:t>
      </w:r>
    </w:p>
    <w:p w:rsidR="001A7517" w:rsidRPr="00A55A41" w:rsidRDefault="004E4CFC" w:rsidP="00144951">
      <w:pPr>
        <w:spacing w:after="0" w:line="240" w:lineRule="auto"/>
        <w:jc w:val="both"/>
        <w:rPr>
          <w:rFonts w:ascii="Times New Roman" w:eastAsia="Times New Roman" w:hAnsi="Times New Roman" w:cs="Times New Roman"/>
          <w:sz w:val="24"/>
          <w:szCs w:val="24"/>
        </w:rPr>
      </w:pPr>
      <w:r w:rsidRPr="00A55A41">
        <w:rPr>
          <w:rFonts w:ascii="Times New Roman" w:eastAsia="Times New Roman" w:hAnsi="Times New Roman" w:cs="Times New Roman"/>
          <w:bCs/>
          <w:sz w:val="24"/>
          <w:szCs w:val="24"/>
        </w:rPr>
        <w:t xml:space="preserve">        </w:t>
      </w:r>
      <w:r w:rsidR="001A7517" w:rsidRPr="00A55A41">
        <w:rPr>
          <w:rFonts w:ascii="Times New Roman" w:eastAsia="Times New Roman" w:hAnsi="Times New Roman" w:cs="Times New Roman"/>
          <w:bCs/>
          <w:sz w:val="24"/>
          <w:szCs w:val="24"/>
        </w:rPr>
        <w:t>porous regime</w:t>
      </w:r>
      <w:r w:rsidRPr="00A55A41">
        <w:rPr>
          <w:rFonts w:ascii="Times New Roman" w:eastAsia="Times New Roman" w:hAnsi="Times New Roman" w:cs="Times New Roman"/>
          <w:sz w:val="24"/>
          <w:szCs w:val="24"/>
        </w:rPr>
        <w:t>,</w:t>
      </w:r>
      <w:r w:rsidR="001A7517" w:rsidRPr="00A55A41">
        <w:rPr>
          <w:rFonts w:ascii="Times New Roman" w:eastAsia="Times New Roman" w:hAnsi="Times New Roman" w:cs="Times New Roman"/>
          <w:sz w:val="24"/>
          <w:szCs w:val="24"/>
        </w:rPr>
        <w:t>J. Porous Media, 12 (2009), pp. 519-535</w:t>
      </w:r>
      <w:r w:rsidR="008B44C7" w:rsidRPr="00A55A41">
        <w:rPr>
          <w:rFonts w:ascii="Times New Roman" w:eastAsia="Times New Roman" w:hAnsi="Times New Roman" w:cs="Times New Roman"/>
          <w:sz w:val="24"/>
          <w:szCs w:val="24"/>
        </w:rPr>
        <w:t>.</w:t>
      </w:r>
    </w:p>
    <w:p w:rsidR="008B44C7" w:rsidRPr="00A55A41" w:rsidRDefault="008B44C7" w:rsidP="008B44C7">
      <w:pPr>
        <w:pStyle w:val="NormalWeb"/>
        <w:tabs>
          <w:tab w:val="left" w:pos="270"/>
        </w:tabs>
        <w:spacing w:before="0" w:beforeAutospacing="0" w:after="0" w:afterAutospacing="0"/>
        <w:jc w:val="both"/>
        <w:rPr>
          <w:lang w:val="en-IN"/>
        </w:rPr>
      </w:pPr>
      <w:r>
        <w:t>[29]</w:t>
      </w:r>
      <w:r w:rsidR="0094051A">
        <w:t>.</w:t>
      </w:r>
      <w:r w:rsidRPr="00A55A41">
        <w:t xml:space="preserve">Khanafer, Vafai, K.,and Lightstone, M., </w:t>
      </w:r>
      <w:r w:rsidRPr="00A55A41">
        <w:rPr>
          <w:lang w:val="en-IN"/>
        </w:rPr>
        <w:t xml:space="preserve">Buoyancy-Driven Heat Transfer Enhancement in a </w:t>
      </w:r>
      <w:r w:rsidRPr="00A55A41">
        <w:rPr>
          <w:lang w:val="en-IN"/>
        </w:rPr>
        <w:tab/>
        <w:t xml:space="preserve">  </w:t>
      </w:r>
      <w:r w:rsidR="00FF6C45">
        <w:rPr>
          <w:lang w:val="en-IN"/>
        </w:rPr>
        <w:t xml:space="preserve">  </w:t>
      </w:r>
      <w:r w:rsidR="007C0704">
        <w:rPr>
          <w:lang w:val="en-IN"/>
        </w:rPr>
        <w:t>Two-</w:t>
      </w:r>
      <w:r w:rsidRPr="00A55A41">
        <w:rPr>
          <w:lang w:val="en-IN"/>
        </w:rPr>
        <w:t xml:space="preserve">Dimensional Enclosure Utilizing Nanofluids, International Journal of Heat Mass </w:t>
      </w:r>
    </w:p>
    <w:p w:rsidR="008B44C7" w:rsidRPr="00A55A41" w:rsidRDefault="008B44C7" w:rsidP="008B44C7">
      <w:pPr>
        <w:pStyle w:val="NormalWeb"/>
        <w:tabs>
          <w:tab w:val="left" w:pos="270"/>
        </w:tabs>
        <w:spacing w:before="0" w:beforeAutospacing="0" w:after="0" w:afterAutospacing="0"/>
        <w:jc w:val="both"/>
        <w:rPr>
          <w:lang w:val="en-IN"/>
        </w:rPr>
      </w:pPr>
      <w:r w:rsidRPr="00A55A41">
        <w:rPr>
          <w:lang w:val="en-IN"/>
        </w:rPr>
        <w:t xml:space="preserve">        Transfer, Vol 46 </w:t>
      </w:r>
      <w:r w:rsidRPr="00A55A41">
        <w:rPr>
          <w:lang w:val="en-IN"/>
        </w:rPr>
        <w:tab/>
        <w:t xml:space="preserve">(19). 3639-3653.2003, </w:t>
      </w:r>
      <w:hyperlink r:id="rId246" w:tgtFrame="_blank" w:tooltip="Persistent link using digital object identifier" w:history="1">
        <w:r w:rsidRPr="00A55A41">
          <w:rPr>
            <w:rStyle w:val="Hyperlink"/>
            <w:color w:val="auto"/>
          </w:rPr>
          <w:t>org/10.1016/S0017-9310(03)00156-X</w:t>
        </w:r>
      </w:hyperlink>
    </w:p>
    <w:p w:rsidR="008B44C7" w:rsidRPr="00A55A41" w:rsidRDefault="008B44C7" w:rsidP="008B44C7">
      <w:pPr>
        <w:pStyle w:val="NormalWeb"/>
        <w:tabs>
          <w:tab w:val="left" w:pos="270"/>
        </w:tabs>
        <w:spacing w:before="0" w:beforeAutospacing="0" w:after="0" w:afterAutospacing="0"/>
        <w:jc w:val="both"/>
        <w:rPr>
          <w:lang w:val="en-IN"/>
        </w:rPr>
      </w:pPr>
      <w:r w:rsidRPr="00A55A41">
        <w:rPr>
          <w:lang w:val="en-IN"/>
        </w:rPr>
        <w:t>[30]</w:t>
      </w:r>
      <w:r w:rsidR="0094051A">
        <w:rPr>
          <w:lang w:val="en-IN"/>
        </w:rPr>
        <w:t>.</w:t>
      </w:r>
      <w:r w:rsidRPr="00A55A41">
        <w:rPr>
          <w:lang w:val="en-IN"/>
        </w:rPr>
        <w:t xml:space="preserve">Abu-Nada, E., Application of Nanofluids for Heat Transfer Enhancement of Separated </w:t>
      </w:r>
    </w:p>
    <w:p w:rsidR="008B44C7" w:rsidRPr="00A55A41" w:rsidRDefault="008B44C7" w:rsidP="008B44C7">
      <w:pPr>
        <w:pStyle w:val="NormalWeb"/>
        <w:tabs>
          <w:tab w:val="left" w:pos="270"/>
        </w:tabs>
        <w:spacing w:before="0" w:beforeAutospacing="0" w:after="0" w:afterAutospacing="0"/>
        <w:jc w:val="both"/>
        <w:rPr>
          <w:lang w:val="en-IN"/>
        </w:rPr>
      </w:pPr>
      <w:r w:rsidRPr="00A55A41">
        <w:rPr>
          <w:lang w:val="en-IN"/>
        </w:rPr>
        <w:t xml:space="preserve">        Flows </w:t>
      </w:r>
      <w:r w:rsidRPr="00A55A41">
        <w:rPr>
          <w:lang w:val="en-IN"/>
        </w:rPr>
        <w:tab/>
        <w:t xml:space="preserve">Encountered in a Backward Facing Step, International Journal of Heat and Fluid    </w:t>
      </w:r>
    </w:p>
    <w:p w:rsidR="008B44C7" w:rsidRPr="00A55A41" w:rsidRDefault="004A6328" w:rsidP="008B44C7">
      <w:pPr>
        <w:pStyle w:val="NormalWeb"/>
        <w:tabs>
          <w:tab w:val="left" w:pos="270"/>
        </w:tabs>
        <w:spacing w:before="0" w:beforeAutospacing="0" w:after="0" w:afterAutospacing="0"/>
        <w:jc w:val="both"/>
        <w:rPr>
          <w:lang w:val="en-IN"/>
        </w:rPr>
      </w:pPr>
      <w:r>
        <w:rPr>
          <w:lang w:val="en-IN"/>
        </w:rPr>
        <w:t xml:space="preserve">        Flow,Vol  29 (1), </w:t>
      </w:r>
      <w:r w:rsidR="008B44C7" w:rsidRPr="00A55A41">
        <w:rPr>
          <w:lang w:val="en-IN"/>
        </w:rPr>
        <w:t xml:space="preserve">242-249.2008, </w:t>
      </w:r>
      <w:hyperlink r:id="rId247" w:history="1">
        <w:r w:rsidR="008B44C7" w:rsidRPr="00A55A41">
          <w:rPr>
            <w:rStyle w:val="Hyperlink"/>
            <w:color w:val="auto"/>
            <w:lang w:val="en-IN"/>
          </w:rPr>
          <w:t>doi.org/10.1016/j.ijheatfluidflow.2007.07.001</w:t>
        </w:r>
      </w:hyperlink>
      <w:r w:rsidR="008B44C7" w:rsidRPr="00A55A41">
        <w:t>,</w:t>
      </w:r>
      <w:r w:rsidR="008B44C7" w:rsidRPr="00A55A41">
        <w:rPr>
          <w:lang w:val="en-IN"/>
        </w:rPr>
        <w:t xml:space="preserve"> </w:t>
      </w:r>
    </w:p>
    <w:p w:rsidR="008B44C7" w:rsidRPr="00A55A41" w:rsidRDefault="008B44C7" w:rsidP="008B44C7">
      <w:pPr>
        <w:pStyle w:val="NormalWeb"/>
        <w:tabs>
          <w:tab w:val="left" w:pos="270"/>
          <w:tab w:val="left" w:pos="6023"/>
        </w:tabs>
        <w:spacing w:before="0" w:beforeAutospacing="0" w:after="0" w:afterAutospacing="0"/>
        <w:jc w:val="both"/>
        <w:rPr>
          <w:lang w:val="en-IN"/>
        </w:rPr>
      </w:pPr>
      <w:r w:rsidRPr="00A55A41">
        <w:rPr>
          <w:lang w:val="en-IN"/>
        </w:rPr>
        <w:t xml:space="preserve"> [31]</w:t>
      </w:r>
      <w:r w:rsidR="0094051A">
        <w:rPr>
          <w:lang w:val="en-IN"/>
        </w:rPr>
        <w:t>.</w:t>
      </w:r>
      <w:r w:rsidRPr="00A55A41">
        <w:rPr>
          <w:lang w:val="en-IN"/>
        </w:rPr>
        <w:t xml:space="preserve"> Zhang, C., Zheng, L., Zhang, X., and Chen, G., 2015, MHD Flow and Radiation Heat </w:t>
      </w:r>
    </w:p>
    <w:p w:rsidR="008B44C7" w:rsidRPr="00A55A41" w:rsidRDefault="008B44C7" w:rsidP="008B44C7">
      <w:pPr>
        <w:pStyle w:val="NormalWeb"/>
        <w:tabs>
          <w:tab w:val="left" w:pos="270"/>
          <w:tab w:val="left" w:pos="6023"/>
        </w:tabs>
        <w:spacing w:before="0" w:beforeAutospacing="0" w:after="0" w:afterAutospacing="0"/>
        <w:jc w:val="both"/>
        <w:rPr>
          <w:lang w:val="en-IN"/>
        </w:rPr>
      </w:pPr>
      <w:r w:rsidRPr="00A55A41">
        <w:rPr>
          <w:lang w:val="en-IN"/>
        </w:rPr>
        <w:t xml:space="preserve">        Transfer of  Nanofluids in Porous Media with Variable surface Heat Flux and Chemical   </w:t>
      </w:r>
    </w:p>
    <w:p w:rsidR="008B44C7" w:rsidRPr="00A55A41" w:rsidRDefault="008B44C7" w:rsidP="008B44C7">
      <w:pPr>
        <w:pStyle w:val="NormalWeb"/>
        <w:tabs>
          <w:tab w:val="left" w:pos="270"/>
          <w:tab w:val="left" w:pos="6023"/>
        </w:tabs>
        <w:spacing w:before="0" w:beforeAutospacing="0" w:after="0" w:afterAutospacing="0"/>
        <w:jc w:val="both"/>
      </w:pPr>
      <w:r w:rsidRPr="00A55A41">
        <w:rPr>
          <w:lang w:val="en-IN"/>
        </w:rPr>
        <w:t xml:space="preserve">        Reaction,Applied Mathematical Modelling,  Vol 39 (1), 165-181.2015, </w:t>
      </w:r>
      <w:r w:rsidRPr="00A55A41">
        <w:t xml:space="preserve">   </w:t>
      </w:r>
    </w:p>
    <w:p w:rsidR="008B44C7" w:rsidRPr="00A55A41" w:rsidRDefault="008B44C7" w:rsidP="008B44C7">
      <w:pPr>
        <w:spacing w:after="0" w:line="240" w:lineRule="auto"/>
        <w:jc w:val="both"/>
        <w:rPr>
          <w:rFonts w:ascii="Times New Roman" w:eastAsia="Times New Roman" w:hAnsi="Times New Roman" w:cs="Times New Roman"/>
          <w:sz w:val="24"/>
          <w:szCs w:val="24"/>
        </w:rPr>
      </w:pPr>
      <w:r w:rsidRPr="00A55A41">
        <w:t xml:space="preserve">      </w:t>
      </w:r>
      <w:r w:rsidR="00D4278E">
        <w:t xml:space="preserve">  </w:t>
      </w:r>
      <w:r w:rsidRPr="00A55A41">
        <w:t xml:space="preserve">  </w:t>
      </w:r>
      <w:hyperlink r:id="rId248" w:history="1">
        <w:r w:rsidRPr="00A55A41">
          <w:rPr>
            <w:rStyle w:val="Hyperlink"/>
            <w:color w:val="auto"/>
          </w:rPr>
          <w:t>.doi.org/10.1016/j.apm.2014.05.023</w:t>
        </w:r>
      </w:hyperlink>
    </w:p>
    <w:p w:rsidR="00C85B2D" w:rsidRPr="00A55A41" w:rsidRDefault="00C85B2D" w:rsidP="00144951">
      <w:pPr>
        <w:spacing w:after="0" w:line="240" w:lineRule="auto"/>
        <w:ind w:left="360"/>
        <w:jc w:val="both"/>
        <w:rPr>
          <w:rFonts w:ascii="Times New Roman" w:eastAsia="Times New Roman" w:hAnsi="Times New Roman" w:cs="Times New Roman"/>
          <w:sz w:val="24"/>
          <w:szCs w:val="24"/>
        </w:rPr>
      </w:pPr>
    </w:p>
    <w:p w:rsidR="0091154A" w:rsidRPr="00A55A41" w:rsidRDefault="0091154A" w:rsidP="00144951">
      <w:pPr>
        <w:spacing w:before="100" w:beforeAutospacing="1" w:after="0" w:line="240" w:lineRule="auto"/>
        <w:ind w:left="360"/>
        <w:jc w:val="both"/>
        <w:rPr>
          <w:rFonts w:ascii="Times New Roman" w:eastAsia="Times New Roman" w:hAnsi="Times New Roman" w:cs="Times New Roman"/>
          <w:sz w:val="24"/>
          <w:szCs w:val="24"/>
        </w:rPr>
      </w:pPr>
    </w:p>
    <w:p w:rsidR="00EC166C" w:rsidRPr="00A55A41" w:rsidRDefault="00EC166C" w:rsidP="00144951">
      <w:pPr>
        <w:spacing w:after="0"/>
        <w:jc w:val="both"/>
        <w:rPr>
          <w:rFonts w:ascii="Times New Roman" w:hAnsi="Times New Roman" w:cs="Times New Roman"/>
          <w:sz w:val="24"/>
          <w:szCs w:val="24"/>
        </w:rPr>
      </w:pPr>
    </w:p>
    <w:sectPr w:rsidR="00EC166C" w:rsidRPr="00A55A41" w:rsidSect="00A431AD">
      <w:footerReference w:type="default" r:id="rId24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9DA" w:rsidRDefault="006C49DA" w:rsidP="003E5D6E">
      <w:pPr>
        <w:spacing w:after="0" w:line="240" w:lineRule="auto"/>
      </w:pPr>
      <w:r>
        <w:separator/>
      </w:r>
    </w:p>
  </w:endnote>
  <w:endnote w:type="continuationSeparator" w:id="1">
    <w:p w:rsidR="006C49DA" w:rsidRDefault="006C49DA" w:rsidP="003E5D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0A" w:rsidRDefault="0098520A">
    <w:pPr>
      <w:pStyle w:val="Footer"/>
    </w:pPr>
  </w:p>
  <w:p w:rsidR="0098520A" w:rsidRDefault="0098520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9DA" w:rsidRDefault="006C49DA" w:rsidP="003E5D6E">
      <w:pPr>
        <w:spacing w:after="0" w:line="240" w:lineRule="auto"/>
      </w:pPr>
      <w:r>
        <w:separator/>
      </w:r>
    </w:p>
  </w:footnote>
  <w:footnote w:type="continuationSeparator" w:id="1">
    <w:p w:rsidR="006C49DA" w:rsidRDefault="006C49DA" w:rsidP="003E5D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1C8C"/>
    <w:multiLevelType w:val="multilevel"/>
    <w:tmpl w:val="9F5C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E6098"/>
    <w:multiLevelType w:val="multilevel"/>
    <w:tmpl w:val="F1A8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10A3D"/>
    <w:multiLevelType w:val="multilevel"/>
    <w:tmpl w:val="093E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51A58"/>
    <w:multiLevelType w:val="multilevel"/>
    <w:tmpl w:val="C39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37ABB"/>
    <w:multiLevelType w:val="multilevel"/>
    <w:tmpl w:val="3F3C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E2202F"/>
    <w:multiLevelType w:val="multilevel"/>
    <w:tmpl w:val="A630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3928D0"/>
    <w:multiLevelType w:val="multilevel"/>
    <w:tmpl w:val="EC7E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C32075"/>
    <w:multiLevelType w:val="multilevel"/>
    <w:tmpl w:val="9B6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B331AE"/>
    <w:multiLevelType w:val="multilevel"/>
    <w:tmpl w:val="22E2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91329"/>
    <w:multiLevelType w:val="multilevel"/>
    <w:tmpl w:val="615C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564AB6"/>
    <w:multiLevelType w:val="multilevel"/>
    <w:tmpl w:val="7462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C36310"/>
    <w:multiLevelType w:val="multilevel"/>
    <w:tmpl w:val="4BB4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1630F6"/>
    <w:multiLevelType w:val="multilevel"/>
    <w:tmpl w:val="FA88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415698"/>
    <w:multiLevelType w:val="hybridMultilevel"/>
    <w:tmpl w:val="56323C80"/>
    <w:lvl w:ilvl="0" w:tplc="0DA27C20">
      <w:start w:val="1"/>
      <w:numFmt w:val="decimal"/>
      <w:lvlText w:val="%1)"/>
      <w:lvlJc w:val="left"/>
      <w:pPr>
        <w:ind w:left="720" w:hanging="360"/>
      </w:pPr>
      <w:rPr>
        <w:rFonts w:asciiTheme="minorHAnsi" w:hAnsiTheme="minorHAnsi" w:cstheme="minorBid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621E16"/>
    <w:multiLevelType w:val="multilevel"/>
    <w:tmpl w:val="D2B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2"/>
  </w:num>
  <w:num w:numId="4">
    <w:abstractNumId w:val="9"/>
  </w:num>
  <w:num w:numId="5">
    <w:abstractNumId w:val="14"/>
  </w:num>
  <w:num w:numId="6">
    <w:abstractNumId w:val="3"/>
  </w:num>
  <w:num w:numId="7">
    <w:abstractNumId w:val="11"/>
  </w:num>
  <w:num w:numId="8">
    <w:abstractNumId w:val="0"/>
  </w:num>
  <w:num w:numId="9">
    <w:abstractNumId w:val="5"/>
  </w:num>
  <w:num w:numId="10">
    <w:abstractNumId w:val="1"/>
  </w:num>
  <w:num w:numId="11">
    <w:abstractNumId w:val="7"/>
  </w:num>
  <w:num w:numId="12">
    <w:abstractNumId w:val="2"/>
  </w:num>
  <w:num w:numId="13">
    <w:abstractNumId w:val="8"/>
  </w:num>
  <w:num w:numId="14">
    <w:abstractNumId w:val="4"/>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useFELayout/>
  </w:compat>
  <w:rsids>
    <w:rsidRoot w:val="00280FE2"/>
    <w:rsid w:val="0001068C"/>
    <w:rsid w:val="00013442"/>
    <w:rsid w:val="000259EC"/>
    <w:rsid w:val="00026EC4"/>
    <w:rsid w:val="0002747E"/>
    <w:rsid w:val="00034497"/>
    <w:rsid w:val="0003626E"/>
    <w:rsid w:val="00041C5A"/>
    <w:rsid w:val="000432BB"/>
    <w:rsid w:val="00050E42"/>
    <w:rsid w:val="00055845"/>
    <w:rsid w:val="00062820"/>
    <w:rsid w:val="00065614"/>
    <w:rsid w:val="0006567E"/>
    <w:rsid w:val="00070646"/>
    <w:rsid w:val="00077546"/>
    <w:rsid w:val="00080A21"/>
    <w:rsid w:val="00082EAC"/>
    <w:rsid w:val="00091C5E"/>
    <w:rsid w:val="00091CDD"/>
    <w:rsid w:val="00093F5A"/>
    <w:rsid w:val="000A0F82"/>
    <w:rsid w:val="000C2F9E"/>
    <w:rsid w:val="000C4301"/>
    <w:rsid w:val="000D1E2E"/>
    <w:rsid w:val="000D3F43"/>
    <w:rsid w:val="000D6C68"/>
    <w:rsid w:val="000D7DDE"/>
    <w:rsid w:val="000E01EE"/>
    <w:rsid w:val="000E224F"/>
    <w:rsid w:val="000E7595"/>
    <w:rsid w:val="000F5F7E"/>
    <w:rsid w:val="00101C9A"/>
    <w:rsid w:val="00103DC9"/>
    <w:rsid w:val="0011518B"/>
    <w:rsid w:val="00116885"/>
    <w:rsid w:val="00120BC2"/>
    <w:rsid w:val="0013622B"/>
    <w:rsid w:val="001448A0"/>
    <w:rsid w:val="00144951"/>
    <w:rsid w:val="00150550"/>
    <w:rsid w:val="00155D5A"/>
    <w:rsid w:val="0016302F"/>
    <w:rsid w:val="00167484"/>
    <w:rsid w:val="001724C1"/>
    <w:rsid w:val="0017653F"/>
    <w:rsid w:val="00177EE1"/>
    <w:rsid w:val="00185AC3"/>
    <w:rsid w:val="00194538"/>
    <w:rsid w:val="0019509C"/>
    <w:rsid w:val="001969FB"/>
    <w:rsid w:val="001A0558"/>
    <w:rsid w:val="001A28AB"/>
    <w:rsid w:val="001A2E28"/>
    <w:rsid w:val="001A7517"/>
    <w:rsid w:val="001B026E"/>
    <w:rsid w:val="001B3A68"/>
    <w:rsid w:val="001C311B"/>
    <w:rsid w:val="001D24D2"/>
    <w:rsid w:val="001D271A"/>
    <w:rsid w:val="001D31E8"/>
    <w:rsid w:val="001E1602"/>
    <w:rsid w:val="001E4472"/>
    <w:rsid w:val="00206D67"/>
    <w:rsid w:val="002150CE"/>
    <w:rsid w:val="00221826"/>
    <w:rsid w:val="00234414"/>
    <w:rsid w:val="00236DB2"/>
    <w:rsid w:val="002409FD"/>
    <w:rsid w:val="00242008"/>
    <w:rsid w:val="00247E76"/>
    <w:rsid w:val="00251A6A"/>
    <w:rsid w:val="0025417B"/>
    <w:rsid w:val="00256E66"/>
    <w:rsid w:val="0026293F"/>
    <w:rsid w:val="00275442"/>
    <w:rsid w:val="00276C0E"/>
    <w:rsid w:val="00280FE2"/>
    <w:rsid w:val="002811C7"/>
    <w:rsid w:val="00282F4D"/>
    <w:rsid w:val="002924E2"/>
    <w:rsid w:val="00293D07"/>
    <w:rsid w:val="002A386F"/>
    <w:rsid w:val="002A5649"/>
    <w:rsid w:val="002B5B2C"/>
    <w:rsid w:val="002C2880"/>
    <w:rsid w:val="002D2C0D"/>
    <w:rsid w:val="002D5960"/>
    <w:rsid w:val="002D5C1D"/>
    <w:rsid w:val="002E51BD"/>
    <w:rsid w:val="00300E97"/>
    <w:rsid w:val="00306D1B"/>
    <w:rsid w:val="00306DFC"/>
    <w:rsid w:val="00306F8B"/>
    <w:rsid w:val="00313BB3"/>
    <w:rsid w:val="00316232"/>
    <w:rsid w:val="003176F2"/>
    <w:rsid w:val="00324E1E"/>
    <w:rsid w:val="00326F02"/>
    <w:rsid w:val="00332DC3"/>
    <w:rsid w:val="00337E80"/>
    <w:rsid w:val="003413A4"/>
    <w:rsid w:val="00344C8F"/>
    <w:rsid w:val="00351B96"/>
    <w:rsid w:val="00366C7C"/>
    <w:rsid w:val="00370043"/>
    <w:rsid w:val="003709AF"/>
    <w:rsid w:val="0038520B"/>
    <w:rsid w:val="003870C6"/>
    <w:rsid w:val="003934E3"/>
    <w:rsid w:val="003A39B9"/>
    <w:rsid w:val="003A459B"/>
    <w:rsid w:val="003A5EC4"/>
    <w:rsid w:val="003B1538"/>
    <w:rsid w:val="003C28BB"/>
    <w:rsid w:val="003C4B4A"/>
    <w:rsid w:val="003D09D0"/>
    <w:rsid w:val="003D0AC5"/>
    <w:rsid w:val="003D3C8E"/>
    <w:rsid w:val="003E064B"/>
    <w:rsid w:val="003E32C6"/>
    <w:rsid w:val="003E59E1"/>
    <w:rsid w:val="003E5ABB"/>
    <w:rsid w:val="003E5D6E"/>
    <w:rsid w:val="003E78F8"/>
    <w:rsid w:val="003F3437"/>
    <w:rsid w:val="00415B4E"/>
    <w:rsid w:val="00431876"/>
    <w:rsid w:val="004327E1"/>
    <w:rsid w:val="00436554"/>
    <w:rsid w:val="004438D9"/>
    <w:rsid w:val="0044511D"/>
    <w:rsid w:val="00450CA2"/>
    <w:rsid w:val="004573B0"/>
    <w:rsid w:val="00460E51"/>
    <w:rsid w:val="00466C3E"/>
    <w:rsid w:val="0047428E"/>
    <w:rsid w:val="00475E31"/>
    <w:rsid w:val="004800FC"/>
    <w:rsid w:val="00484C7F"/>
    <w:rsid w:val="004958B7"/>
    <w:rsid w:val="00495FEE"/>
    <w:rsid w:val="004964E1"/>
    <w:rsid w:val="004A3890"/>
    <w:rsid w:val="004A6328"/>
    <w:rsid w:val="004E4CFC"/>
    <w:rsid w:val="004F2FD3"/>
    <w:rsid w:val="00504692"/>
    <w:rsid w:val="00505CE9"/>
    <w:rsid w:val="005245F2"/>
    <w:rsid w:val="00524999"/>
    <w:rsid w:val="00524D84"/>
    <w:rsid w:val="0053137E"/>
    <w:rsid w:val="00535589"/>
    <w:rsid w:val="00561D4F"/>
    <w:rsid w:val="0056419A"/>
    <w:rsid w:val="00570292"/>
    <w:rsid w:val="0057354F"/>
    <w:rsid w:val="00573872"/>
    <w:rsid w:val="0059519C"/>
    <w:rsid w:val="005C1314"/>
    <w:rsid w:val="005D09FA"/>
    <w:rsid w:val="005D307E"/>
    <w:rsid w:val="005D4554"/>
    <w:rsid w:val="005E421C"/>
    <w:rsid w:val="005E6DC4"/>
    <w:rsid w:val="005F1825"/>
    <w:rsid w:val="005F3B3E"/>
    <w:rsid w:val="006124FB"/>
    <w:rsid w:val="0063451B"/>
    <w:rsid w:val="00636E76"/>
    <w:rsid w:val="0064279E"/>
    <w:rsid w:val="006452DC"/>
    <w:rsid w:val="006564DC"/>
    <w:rsid w:val="00672258"/>
    <w:rsid w:val="00673EAA"/>
    <w:rsid w:val="006865A9"/>
    <w:rsid w:val="006946F6"/>
    <w:rsid w:val="006A1779"/>
    <w:rsid w:val="006B046A"/>
    <w:rsid w:val="006B21E1"/>
    <w:rsid w:val="006C49DA"/>
    <w:rsid w:val="006D284F"/>
    <w:rsid w:val="006D2B56"/>
    <w:rsid w:val="006D6991"/>
    <w:rsid w:val="00701718"/>
    <w:rsid w:val="00710BAA"/>
    <w:rsid w:val="00710CCC"/>
    <w:rsid w:val="00721F29"/>
    <w:rsid w:val="00725FC9"/>
    <w:rsid w:val="00726B2D"/>
    <w:rsid w:val="0073037F"/>
    <w:rsid w:val="00735BA3"/>
    <w:rsid w:val="007421D2"/>
    <w:rsid w:val="00744261"/>
    <w:rsid w:val="007454C5"/>
    <w:rsid w:val="00746C2B"/>
    <w:rsid w:val="00752A4C"/>
    <w:rsid w:val="0077068B"/>
    <w:rsid w:val="007811D2"/>
    <w:rsid w:val="00784B81"/>
    <w:rsid w:val="0079277D"/>
    <w:rsid w:val="007A0C89"/>
    <w:rsid w:val="007A2BF6"/>
    <w:rsid w:val="007A3A48"/>
    <w:rsid w:val="007A7BAB"/>
    <w:rsid w:val="007B3607"/>
    <w:rsid w:val="007B6195"/>
    <w:rsid w:val="007C0704"/>
    <w:rsid w:val="007D2995"/>
    <w:rsid w:val="007E0443"/>
    <w:rsid w:val="007E64CB"/>
    <w:rsid w:val="007E73FC"/>
    <w:rsid w:val="007F1F40"/>
    <w:rsid w:val="008023CC"/>
    <w:rsid w:val="00816DD3"/>
    <w:rsid w:val="0082282D"/>
    <w:rsid w:val="00824001"/>
    <w:rsid w:val="0083047E"/>
    <w:rsid w:val="0083139A"/>
    <w:rsid w:val="008320EC"/>
    <w:rsid w:val="008377C5"/>
    <w:rsid w:val="008464AF"/>
    <w:rsid w:val="00852974"/>
    <w:rsid w:val="008573CB"/>
    <w:rsid w:val="00857450"/>
    <w:rsid w:val="00860BDD"/>
    <w:rsid w:val="008811F9"/>
    <w:rsid w:val="008858E2"/>
    <w:rsid w:val="00891091"/>
    <w:rsid w:val="008951E9"/>
    <w:rsid w:val="0089594E"/>
    <w:rsid w:val="008B44C7"/>
    <w:rsid w:val="008C4A88"/>
    <w:rsid w:val="008C5197"/>
    <w:rsid w:val="008D2477"/>
    <w:rsid w:val="008E2B46"/>
    <w:rsid w:val="008E523D"/>
    <w:rsid w:val="008F47AA"/>
    <w:rsid w:val="0091154A"/>
    <w:rsid w:val="00912E4F"/>
    <w:rsid w:val="0092326F"/>
    <w:rsid w:val="0094051A"/>
    <w:rsid w:val="00941329"/>
    <w:rsid w:val="00947787"/>
    <w:rsid w:val="009601D9"/>
    <w:rsid w:val="00964E06"/>
    <w:rsid w:val="0097032A"/>
    <w:rsid w:val="009738B7"/>
    <w:rsid w:val="009774A7"/>
    <w:rsid w:val="0098520A"/>
    <w:rsid w:val="00987FA6"/>
    <w:rsid w:val="009944BB"/>
    <w:rsid w:val="00996565"/>
    <w:rsid w:val="009A17BC"/>
    <w:rsid w:val="009B29B1"/>
    <w:rsid w:val="009C2E99"/>
    <w:rsid w:val="009D7DA1"/>
    <w:rsid w:val="009F3A5F"/>
    <w:rsid w:val="00A07DBB"/>
    <w:rsid w:val="00A105FB"/>
    <w:rsid w:val="00A10DBD"/>
    <w:rsid w:val="00A159E0"/>
    <w:rsid w:val="00A21E86"/>
    <w:rsid w:val="00A22841"/>
    <w:rsid w:val="00A33427"/>
    <w:rsid w:val="00A3453A"/>
    <w:rsid w:val="00A40BCF"/>
    <w:rsid w:val="00A431AD"/>
    <w:rsid w:val="00A43289"/>
    <w:rsid w:val="00A50179"/>
    <w:rsid w:val="00A5045E"/>
    <w:rsid w:val="00A5230F"/>
    <w:rsid w:val="00A55A41"/>
    <w:rsid w:val="00A560C3"/>
    <w:rsid w:val="00A60BE5"/>
    <w:rsid w:val="00A62515"/>
    <w:rsid w:val="00A65837"/>
    <w:rsid w:val="00A8072A"/>
    <w:rsid w:val="00A83678"/>
    <w:rsid w:val="00A84F70"/>
    <w:rsid w:val="00AB18D7"/>
    <w:rsid w:val="00AC0C28"/>
    <w:rsid w:val="00AC16D6"/>
    <w:rsid w:val="00AC6FFF"/>
    <w:rsid w:val="00AD19E4"/>
    <w:rsid w:val="00AD3949"/>
    <w:rsid w:val="00AF278B"/>
    <w:rsid w:val="00B0015A"/>
    <w:rsid w:val="00B00669"/>
    <w:rsid w:val="00B02A94"/>
    <w:rsid w:val="00B04685"/>
    <w:rsid w:val="00B10352"/>
    <w:rsid w:val="00B13522"/>
    <w:rsid w:val="00B2080D"/>
    <w:rsid w:val="00B22932"/>
    <w:rsid w:val="00B2563D"/>
    <w:rsid w:val="00B5449E"/>
    <w:rsid w:val="00B67964"/>
    <w:rsid w:val="00B752A5"/>
    <w:rsid w:val="00B76820"/>
    <w:rsid w:val="00B84CE7"/>
    <w:rsid w:val="00B928E0"/>
    <w:rsid w:val="00BB0D34"/>
    <w:rsid w:val="00BC271C"/>
    <w:rsid w:val="00BD6C6C"/>
    <w:rsid w:val="00BE2C19"/>
    <w:rsid w:val="00BF5A4A"/>
    <w:rsid w:val="00C00700"/>
    <w:rsid w:val="00C06755"/>
    <w:rsid w:val="00C06C97"/>
    <w:rsid w:val="00C07B22"/>
    <w:rsid w:val="00C21F6D"/>
    <w:rsid w:val="00C2666F"/>
    <w:rsid w:val="00C2698C"/>
    <w:rsid w:val="00C305DD"/>
    <w:rsid w:val="00C327D5"/>
    <w:rsid w:val="00C36597"/>
    <w:rsid w:val="00C524D0"/>
    <w:rsid w:val="00C56C01"/>
    <w:rsid w:val="00C5746C"/>
    <w:rsid w:val="00C6676A"/>
    <w:rsid w:val="00C8002B"/>
    <w:rsid w:val="00C80EB4"/>
    <w:rsid w:val="00C81520"/>
    <w:rsid w:val="00C85B2D"/>
    <w:rsid w:val="00C9088F"/>
    <w:rsid w:val="00C93023"/>
    <w:rsid w:val="00CA319B"/>
    <w:rsid w:val="00CA6837"/>
    <w:rsid w:val="00CB63E6"/>
    <w:rsid w:val="00CC1DE2"/>
    <w:rsid w:val="00CC2227"/>
    <w:rsid w:val="00CC28E1"/>
    <w:rsid w:val="00CD5433"/>
    <w:rsid w:val="00CE127D"/>
    <w:rsid w:val="00CF040E"/>
    <w:rsid w:val="00CF04AC"/>
    <w:rsid w:val="00CF4C54"/>
    <w:rsid w:val="00D00D48"/>
    <w:rsid w:val="00D15212"/>
    <w:rsid w:val="00D16EB9"/>
    <w:rsid w:val="00D275B9"/>
    <w:rsid w:val="00D313EE"/>
    <w:rsid w:val="00D32D23"/>
    <w:rsid w:val="00D33594"/>
    <w:rsid w:val="00D41BFF"/>
    <w:rsid w:val="00D4278E"/>
    <w:rsid w:val="00D4698C"/>
    <w:rsid w:val="00D47F69"/>
    <w:rsid w:val="00D60472"/>
    <w:rsid w:val="00D620D7"/>
    <w:rsid w:val="00D64FD1"/>
    <w:rsid w:val="00D66073"/>
    <w:rsid w:val="00D66ADF"/>
    <w:rsid w:val="00D80BE8"/>
    <w:rsid w:val="00D846BA"/>
    <w:rsid w:val="00D875FA"/>
    <w:rsid w:val="00D90BED"/>
    <w:rsid w:val="00D94209"/>
    <w:rsid w:val="00DA0FF1"/>
    <w:rsid w:val="00DA4A31"/>
    <w:rsid w:val="00DA7330"/>
    <w:rsid w:val="00DB00A6"/>
    <w:rsid w:val="00DC794D"/>
    <w:rsid w:val="00DD653E"/>
    <w:rsid w:val="00DE0CF5"/>
    <w:rsid w:val="00DE168B"/>
    <w:rsid w:val="00DE47FA"/>
    <w:rsid w:val="00DE5E1B"/>
    <w:rsid w:val="00E00FBA"/>
    <w:rsid w:val="00E1523B"/>
    <w:rsid w:val="00E228D7"/>
    <w:rsid w:val="00E431C5"/>
    <w:rsid w:val="00E43A7C"/>
    <w:rsid w:val="00E44993"/>
    <w:rsid w:val="00E46007"/>
    <w:rsid w:val="00E4732D"/>
    <w:rsid w:val="00E534EB"/>
    <w:rsid w:val="00E56292"/>
    <w:rsid w:val="00E70B55"/>
    <w:rsid w:val="00E72FD0"/>
    <w:rsid w:val="00E8055B"/>
    <w:rsid w:val="00E87E49"/>
    <w:rsid w:val="00EA1B7B"/>
    <w:rsid w:val="00EA5348"/>
    <w:rsid w:val="00EB531A"/>
    <w:rsid w:val="00EC166C"/>
    <w:rsid w:val="00EC299B"/>
    <w:rsid w:val="00EC3D1C"/>
    <w:rsid w:val="00EC6A0E"/>
    <w:rsid w:val="00ED2957"/>
    <w:rsid w:val="00EE1ECB"/>
    <w:rsid w:val="00EE6FF7"/>
    <w:rsid w:val="00EF2267"/>
    <w:rsid w:val="00F01F30"/>
    <w:rsid w:val="00F23315"/>
    <w:rsid w:val="00F3324E"/>
    <w:rsid w:val="00F406E2"/>
    <w:rsid w:val="00F50BCD"/>
    <w:rsid w:val="00F625E0"/>
    <w:rsid w:val="00F6280F"/>
    <w:rsid w:val="00F81367"/>
    <w:rsid w:val="00FC1483"/>
    <w:rsid w:val="00FD6B4F"/>
    <w:rsid w:val="00FD72D4"/>
    <w:rsid w:val="00FF3CC9"/>
    <w:rsid w:val="00FF4A1F"/>
    <w:rsid w:val="00FF5519"/>
    <w:rsid w:val="00FF6C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1AD"/>
  </w:style>
  <w:style w:type="paragraph" w:styleId="Heading1">
    <w:name w:val="heading 1"/>
    <w:basedOn w:val="Normal"/>
    <w:link w:val="Heading1Char"/>
    <w:uiPriority w:val="9"/>
    <w:qFormat/>
    <w:rsid w:val="007017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lement-citation">
    <w:name w:val="element-citation"/>
    <w:basedOn w:val="DefaultParagraphFont"/>
    <w:rsid w:val="00EC166C"/>
  </w:style>
  <w:style w:type="character" w:customStyle="1" w:styleId="ref-journal">
    <w:name w:val="ref-journal"/>
    <w:basedOn w:val="DefaultParagraphFont"/>
    <w:rsid w:val="00EC166C"/>
  </w:style>
  <w:style w:type="character" w:customStyle="1" w:styleId="ref-vol">
    <w:name w:val="ref-vol"/>
    <w:basedOn w:val="DefaultParagraphFont"/>
    <w:rsid w:val="00EC166C"/>
  </w:style>
  <w:style w:type="character" w:customStyle="1" w:styleId="nowrap">
    <w:name w:val="nowrap"/>
    <w:basedOn w:val="DefaultParagraphFont"/>
    <w:rsid w:val="00EC166C"/>
  </w:style>
  <w:style w:type="character" w:styleId="Hyperlink">
    <w:name w:val="Hyperlink"/>
    <w:basedOn w:val="DefaultParagraphFont"/>
    <w:uiPriority w:val="99"/>
    <w:unhideWhenUsed/>
    <w:rsid w:val="00EC166C"/>
    <w:rPr>
      <w:color w:val="0000FF"/>
      <w:u w:val="single"/>
    </w:rPr>
  </w:style>
  <w:style w:type="character" w:customStyle="1" w:styleId="order">
    <w:name w:val="order"/>
    <w:basedOn w:val="DefaultParagraphFont"/>
    <w:rsid w:val="006B046A"/>
  </w:style>
  <w:style w:type="paragraph" w:styleId="ListParagraph">
    <w:name w:val="List Paragraph"/>
    <w:basedOn w:val="Normal"/>
    <w:uiPriority w:val="34"/>
    <w:qFormat/>
    <w:rsid w:val="0091154A"/>
    <w:pPr>
      <w:ind w:left="720"/>
      <w:contextualSpacing/>
    </w:pPr>
  </w:style>
  <w:style w:type="character" w:styleId="Strong">
    <w:name w:val="Strong"/>
    <w:basedOn w:val="DefaultParagraphFont"/>
    <w:uiPriority w:val="22"/>
    <w:qFormat/>
    <w:rsid w:val="001A7517"/>
    <w:rPr>
      <w:b/>
      <w:bCs/>
    </w:rPr>
  </w:style>
  <w:style w:type="character" w:customStyle="1" w:styleId="anchor-text">
    <w:name w:val="anchor-text"/>
    <w:basedOn w:val="DefaultParagraphFont"/>
    <w:rsid w:val="001A7517"/>
  </w:style>
  <w:style w:type="character" w:customStyle="1" w:styleId="mi">
    <w:name w:val="mi"/>
    <w:basedOn w:val="DefaultParagraphFont"/>
    <w:rsid w:val="00337E80"/>
  </w:style>
  <w:style w:type="character" w:customStyle="1" w:styleId="mo">
    <w:name w:val="mo"/>
    <w:basedOn w:val="DefaultParagraphFont"/>
    <w:rsid w:val="00337E80"/>
  </w:style>
  <w:style w:type="character" w:styleId="Emphasis">
    <w:name w:val="Emphasis"/>
    <w:basedOn w:val="DefaultParagraphFont"/>
    <w:uiPriority w:val="20"/>
    <w:qFormat/>
    <w:rsid w:val="00337E80"/>
    <w:rPr>
      <w:i/>
      <w:iCs/>
    </w:rPr>
  </w:style>
  <w:style w:type="paragraph" w:styleId="NoSpacing">
    <w:name w:val="No Spacing"/>
    <w:uiPriority w:val="1"/>
    <w:qFormat/>
    <w:rsid w:val="0002747E"/>
    <w:pPr>
      <w:spacing w:after="0" w:line="240" w:lineRule="auto"/>
    </w:pPr>
  </w:style>
  <w:style w:type="paragraph" w:styleId="BalloonText">
    <w:name w:val="Balloon Text"/>
    <w:basedOn w:val="Normal"/>
    <w:link w:val="BalloonTextChar"/>
    <w:uiPriority w:val="99"/>
    <w:semiHidden/>
    <w:unhideWhenUsed/>
    <w:rsid w:val="007E7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3FC"/>
    <w:rPr>
      <w:rFonts w:ascii="Tahoma" w:hAnsi="Tahoma" w:cs="Tahoma"/>
      <w:sz w:val="16"/>
      <w:szCs w:val="16"/>
    </w:rPr>
  </w:style>
  <w:style w:type="character" w:customStyle="1" w:styleId="Heading1Char">
    <w:name w:val="Heading 1 Char"/>
    <w:basedOn w:val="DefaultParagraphFont"/>
    <w:link w:val="Heading1"/>
    <w:uiPriority w:val="9"/>
    <w:rsid w:val="00701718"/>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B44C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7428E"/>
    <w:pPr>
      <w:spacing w:after="0" w:line="240" w:lineRule="auto"/>
    </w:pPr>
    <w:rPr>
      <w:rFonts w:eastAsiaTheme="minorHAnsi"/>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E5D6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5D6E"/>
  </w:style>
  <w:style w:type="paragraph" w:styleId="Footer">
    <w:name w:val="footer"/>
    <w:basedOn w:val="Normal"/>
    <w:link w:val="FooterChar"/>
    <w:uiPriority w:val="99"/>
    <w:semiHidden/>
    <w:unhideWhenUsed/>
    <w:rsid w:val="003E5D6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E5D6E"/>
  </w:style>
  <w:style w:type="character" w:customStyle="1" w:styleId="captions">
    <w:name w:val="captions"/>
    <w:basedOn w:val="DefaultParagraphFont"/>
    <w:rsid w:val="00BD6C6C"/>
  </w:style>
  <w:style w:type="paragraph" w:customStyle="1" w:styleId="author">
    <w:name w:val="author"/>
    <w:basedOn w:val="Normal"/>
    <w:next w:val="Normal"/>
    <w:rsid w:val="00194538"/>
    <w:pPr>
      <w:overflowPunct w:val="0"/>
      <w:autoSpaceDE w:val="0"/>
      <w:autoSpaceDN w:val="0"/>
      <w:adjustRightInd w:val="0"/>
      <w:spacing w:line="220" w:lineRule="atLeast"/>
      <w:jc w:val="center"/>
      <w:textAlignment w:val="baseline"/>
    </w:pPr>
    <w:rPr>
      <w:rFonts w:ascii="Times New Roman" w:eastAsia="Times New Roman" w:hAnsi="Times New Roman" w:cs="Times New Roman"/>
      <w:sz w:val="20"/>
      <w:szCs w:val="20"/>
    </w:rPr>
  </w:style>
  <w:style w:type="character" w:customStyle="1" w:styleId="e-mail">
    <w:name w:val="e-mail"/>
    <w:rsid w:val="00194538"/>
    <w:rPr>
      <w:rFonts w:ascii="Courier" w:hAnsi="Courier"/>
      <w:noProof/>
    </w:rPr>
  </w:style>
</w:styles>
</file>

<file path=word/webSettings.xml><?xml version="1.0" encoding="utf-8"?>
<w:webSettings xmlns:r="http://schemas.openxmlformats.org/officeDocument/2006/relationships" xmlns:w="http://schemas.openxmlformats.org/wordprocessingml/2006/main">
  <w:divs>
    <w:div w:id="168955486">
      <w:bodyDiv w:val="1"/>
      <w:marLeft w:val="0"/>
      <w:marRight w:val="0"/>
      <w:marTop w:val="0"/>
      <w:marBottom w:val="0"/>
      <w:divBdr>
        <w:top w:val="none" w:sz="0" w:space="0" w:color="auto"/>
        <w:left w:val="none" w:sz="0" w:space="0" w:color="auto"/>
        <w:bottom w:val="none" w:sz="0" w:space="0" w:color="auto"/>
        <w:right w:val="none" w:sz="0" w:space="0" w:color="auto"/>
      </w:divBdr>
    </w:div>
    <w:div w:id="397703570">
      <w:bodyDiv w:val="1"/>
      <w:marLeft w:val="0"/>
      <w:marRight w:val="0"/>
      <w:marTop w:val="0"/>
      <w:marBottom w:val="0"/>
      <w:divBdr>
        <w:top w:val="none" w:sz="0" w:space="0" w:color="auto"/>
        <w:left w:val="none" w:sz="0" w:space="0" w:color="auto"/>
        <w:bottom w:val="none" w:sz="0" w:space="0" w:color="auto"/>
        <w:right w:val="none" w:sz="0" w:space="0" w:color="auto"/>
      </w:divBdr>
    </w:div>
    <w:div w:id="634065699">
      <w:bodyDiv w:val="1"/>
      <w:marLeft w:val="0"/>
      <w:marRight w:val="0"/>
      <w:marTop w:val="0"/>
      <w:marBottom w:val="0"/>
      <w:divBdr>
        <w:top w:val="none" w:sz="0" w:space="0" w:color="auto"/>
        <w:left w:val="none" w:sz="0" w:space="0" w:color="auto"/>
        <w:bottom w:val="none" w:sz="0" w:space="0" w:color="auto"/>
        <w:right w:val="none" w:sz="0" w:space="0" w:color="auto"/>
      </w:divBdr>
      <w:divsChild>
        <w:div w:id="407919605">
          <w:marLeft w:val="0"/>
          <w:marRight w:val="0"/>
          <w:marTop w:val="0"/>
          <w:marBottom w:val="0"/>
          <w:divBdr>
            <w:top w:val="none" w:sz="0" w:space="0" w:color="auto"/>
            <w:left w:val="none" w:sz="0" w:space="0" w:color="auto"/>
            <w:bottom w:val="none" w:sz="0" w:space="0" w:color="auto"/>
            <w:right w:val="none" w:sz="0" w:space="0" w:color="auto"/>
          </w:divBdr>
        </w:div>
        <w:div w:id="1515076032">
          <w:marLeft w:val="0"/>
          <w:marRight w:val="0"/>
          <w:marTop w:val="0"/>
          <w:marBottom w:val="0"/>
          <w:divBdr>
            <w:top w:val="none" w:sz="0" w:space="0" w:color="auto"/>
            <w:left w:val="none" w:sz="0" w:space="0" w:color="auto"/>
            <w:bottom w:val="none" w:sz="0" w:space="0" w:color="auto"/>
            <w:right w:val="none" w:sz="0" w:space="0" w:color="auto"/>
          </w:divBdr>
        </w:div>
        <w:div w:id="1889027778">
          <w:marLeft w:val="0"/>
          <w:marRight w:val="0"/>
          <w:marTop w:val="0"/>
          <w:marBottom w:val="0"/>
          <w:divBdr>
            <w:top w:val="none" w:sz="0" w:space="0" w:color="auto"/>
            <w:left w:val="none" w:sz="0" w:space="0" w:color="auto"/>
            <w:bottom w:val="none" w:sz="0" w:space="0" w:color="auto"/>
            <w:right w:val="none" w:sz="0" w:space="0" w:color="auto"/>
          </w:divBdr>
        </w:div>
      </w:divsChild>
    </w:div>
    <w:div w:id="791675743">
      <w:bodyDiv w:val="1"/>
      <w:marLeft w:val="0"/>
      <w:marRight w:val="0"/>
      <w:marTop w:val="0"/>
      <w:marBottom w:val="0"/>
      <w:divBdr>
        <w:top w:val="none" w:sz="0" w:space="0" w:color="auto"/>
        <w:left w:val="none" w:sz="0" w:space="0" w:color="auto"/>
        <w:bottom w:val="none" w:sz="0" w:space="0" w:color="auto"/>
        <w:right w:val="none" w:sz="0" w:space="0" w:color="auto"/>
      </w:divBdr>
    </w:div>
    <w:div w:id="1063677643">
      <w:bodyDiv w:val="1"/>
      <w:marLeft w:val="0"/>
      <w:marRight w:val="0"/>
      <w:marTop w:val="0"/>
      <w:marBottom w:val="0"/>
      <w:divBdr>
        <w:top w:val="none" w:sz="0" w:space="0" w:color="auto"/>
        <w:left w:val="none" w:sz="0" w:space="0" w:color="auto"/>
        <w:bottom w:val="none" w:sz="0" w:space="0" w:color="auto"/>
        <w:right w:val="none" w:sz="0" w:space="0" w:color="auto"/>
      </w:divBdr>
      <w:divsChild>
        <w:div w:id="2363085">
          <w:marLeft w:val="0"/>
          <w:marRight w:val="0"/>
          <w:marTop w:val="0"/>
          <w:marBottom w:val="0"/>
          <w:divBdr>
            <w:top w:val="none" w:sz="0" w:space="0" w:color="auto"/>
            <w:left w:val="none" w:sz="0" w:space="0" w:color="auto"/>
            <w:bottom w:val="none" w:sz="0" w:space="0" w:color="auto"/>
            <w:right w:val="none" w:sz="0" w:space="0" w:color="auto"/>
          </w:divBdr>
        </w:div>
        <w:div w:id="58788116">
          <w:marLeft w:val="0"/>
          <w:marRight w:val="0"/>
          <w:marTop w:val="0"/>
          <w:marBottom w:val="0"/>
          <w:divBdr>
            <w:top w:val="none" w:sz="0" w:space="0" w:color="auto"/>
            <w:left w:val="none" w:sz="0" w:space="0" w:color="auto"/>
            <w:bottom w:val="none" w:sz="0" w:space="0" w:color="auto"/>
            <w:right w:val="none" w:sz="0" w:space="0" w:color="auto"/>
          </w:divBdr>
        </w:div>
        <w:div w:id="84688302">
          <w:marLeft w:val="0"/>
          <w:marRight w:val="0"/>
          <w:marTop w:val="0"/>
          <w:marBottom w:val="0"/>
          <w:divBdr>
            <w:top w:val="none" w:sz="0" w:space="0" w:color="auto"/>
            <w:left w:val="none" w:sz="0" w:space="0" w:color="auto"/>
            <w:bottom w:val="none" w:sz="0" w:space="0" w:color="auto"/>
            <w:right w:val="none" w:sz="0" w:space="0" w:color="auto"/>
          </w:divBdr>
        </w:div>
        <w:div w:id="102573346">
          <w:marLeft w:val="0"/>
          <w:marRight w:val="0"/>
          <w:marTop w:val="0"/>
          <w:marBottom w:val="0"/>
          <w:divBdr>
            <w:top w:val="none" w:sz="0" w:space="0" w:color="auto"/>
            <w:left w:val="none" w:sz="0" w:space="0" w:color="auto"/>
            <w:bottom w:val="none" w:sz="0" w:space="0" w:color="auto"/>
            <w:right w:val="none" w:sz="0" w:space="0" w:color="auto"/>
          </w:divBdr>
        </w:div>
        <w:div w:id="382993102">
          <w:marLeft w:val="0"/>
          <w:marRight w:val="0"/>
          <w:marTop w:val="0"/>
          <w:marBottom w:val="0"/>
          <w:divBdr>
            <w:top w:val="none" w:sz="0" w:space="0" w:color="auto"/>
            <w:left w:val="none" w:sz="0" w:space="0" w:color="auto"/>
            <w:bottom w:val="none" w:sz="0" w:space="0" w:color="auto"/>
            <w:right w:val="none" w:sz="0" w:space="0" w:color="auto"/>
          </w:divBdr>
        </w:div>
        <w:div w:id="457190723">
          <w:marLeft w:val="0"/>
          <w:marRight w:val="0"/>
          <w:marTop w:val="0"/>
          <w:marBottom w:val="0"/>
          <w:divBdr>
            <w:top w:val="none" w:sz="0" w:space="0" w:color="auto"/>
            <w:left w:val="none" w:sz="0" w:space="0" w:color="auto"/>
            <w:bottom w:val="none" w:sz="0" w:space="0" w:color="auto"/>
            <w:right w:val="none" w:sz="0" w:space="0" w:color="auto"/>
          </w:divBdr>
        </w:div>
        <w:div w:id="651376257">
          <w:marLeft w:val="0"/>
          <w:marRight w:val="0"/>
          <w:marTop w:val="0"/>
          <w:marBottom w:val="0"/>
          <w:divBdr>
            <w:top w:val="none" w:sz="0" w:space="0" w:color="auto"/>
            <w:left w:val="none" w:sz="0" w:space="0" w:color="auto"/>
            <w:bottom w:val="none" w:sz="0" w:space="0" w:color="auto"/>
            <w:right w:val="none" w:sz="0" w:space="0" w:color="auto"/>
          </w:divBdr>
        </w:div>
        <w:div w:id="775056458">
          <w:marLeft w:val="0"/>
          <w:marRight w:val="0"/>
          <w:marTop w:val="0"/>
          <w:marBottom w:val="0"/>
          <w:divBdr>
            <w:top w:val="none" w:sz="0" w:space="0" w:color="auto"/>
            <w:left w:val="none" w:sz="0" w:space="0" w:color="auto"/>
            <w:bottom w:val="none" w:sz="0" w:space="0" w:color="auto"/>
            <w:right w:val="none" w:sz="0" w:space="0" w:color="auto"/>
          </w:divBdr>
        </w:div>
        <w:div w:id="776146640">
          <w:marLeft w:val="0"/>
          <w:marRight w:val="0"/>
          <w:marTop w:val="0"/>
          <w:marBottom w:val="0"/>
          <w:divBdr>
            <w:top w:val="none" w:sz="0" w:space="0" w:color="auto"/>
            <w:left w:val="none" w:sz="0" w:space="0" w:color="auto"/>
            <w:bottom w:val="none" w:sz="0" w:space="0" w:color="auto"/>
            <w:right w:val="none" w:sz="0" w:space="0" w:color="auto"/>
          </w:divBdr>
        </w:div>
        <w:div w:id="805052805">
          <w:marLeft w:val="0"/>
          <w:marRight w:val="0"/>
          <w:marTop w:val="0"/>
          <w:marBottom w:val="0"/>
          <w:divBdr>
            <w:top w:val="none" w:sz="0" w:space="0" w:color="auto"/>
            <w:left w:val="none" w:sz="0" w:space="0" w:color="auto"/>
            <w:bottom w:val="none" w:sz="0" w:space="0" w:color="auto"/>
            <w:right w:val="none" w:sz="0" w:space="0" w:color="auto"/>
          </w:divBdr>
        </w:div>
        <w:div w:id="934283710">
          <w:marLeft w:val="0"/>
          <w:marRight w:val="0"/>
          <w:marTop w:val="0"/>
          <w:marBottom w:val="0"/>
          <w:divBdr>
            <w:top w:val="none" w:sz="0" w:space="0" w:color="auto"/>
            <w:left w:val="none" w:sz="0" w:space="0" w:color="auto"/>
            <w:bottom w:val="none" w:sz="0" w:space="0" w:color="auto"/>
            <w:right w:val="none" w:sz="0" w:space="0" w:color="auto"/>
          </w:divBdr>
        </w:div>
        <w:div w:id="1159419464">
          <w:marLeft w:val="0"/>
          <w:marRight w:val="0"/>
          <w:marTop w:val="0"/>
          <w:marBottom w:val="0"/>
          <w:divBdr>
            <w:top w:val="none" w:sz="0" w:space="0" w:color="auto"/>
            <w:left w:val="none" w:sz="0" w:space="0" w:color="auto"/>
            <w:bottom w:val="none" w:sz="0" w:space="0" w:color="auto"/>
            <w:right w:val="none" w:sz="0" w:space="0" w:color="auto"/>
          </w:divBdr>
        </w:div>
        <w:div w:id="1185634797">
          <w:marLeft w:val="0"/>
          <w:marRight w:val="0"/>
          <w:marTop w:val="0"/>
          <w:marBottom w:val="0"/>
          <w:divBdr>
            <w:top w:val="none" w:sz="0" w:space="0" w:color="auto"/>
            <w:left w:val="none" w:sz="0" w:space="0" w:color="auto"/>
            <w:bottom w:val="none" w:sz="0" w:space="0" w:color="auto"/>
            <w:right w:val="none" w:sz="0" w:space="0" w:color="auto"/>
          </w:divBdr>
        </w:div>
        <w:div w:id="1214853277">
          <w:marLeft w:val="0"/>
          <w:marRight w:val="0"/>
          <w:marTop w:val="0"/>
          <w:marBottom w:val="0"/>
          <w:divBdr>
            <w:top w:val="none" w:sz="0" w:space="0" w:color="auto"/>
            <w:left w:val="none" w:sz="0" w:space="0" w:color="auto"/>
            <w:bottom w:val="none" w:sz="0" w:space="0" w:color="auto"/>
            <w:right w:val="none" w:sz="0" w:space="0" w:color="auto"/>
          </w:divBdr>
        </w:div>
        <w:div w:id="1227496744">
          <w:marLeft w:val="0"/>
          <w:marRight w:val="0"/>
          <w:marTop w:val="0"/>
          <w:marBottom w:val="0"/>
          <w:divBdr>
            <w:top w:val="none" w:sz="0" w:space="0" w:color="auto"/>
            <w:left w:val="none" w:sz="0" w:space="0" w:color="auto"/>
            <w:bottom w:val="none" w:sz="0" w:space="0" w:color="auto"/>
            <w:right w:val="none" w:sz="0" w:space="0" w:color="auto"/>
          </w:divBdr>
        </w:div>
        <w:div w:id="1305042000">
          <w:marLeft w:val="0"/>
          <w:marRight w:val="0"/>
          <w:marTop w:val="0"/>
          <w:marBottom w:val="0"/>
          <w:divBdr>
            <w:top w:val="none" w:sz="0" w:space="0" w:color="auto"/>
            <w:left w:val="none" w:sz="0" w:space="0" w:color="auto"/>
            <w:bottom w:val="none" w:sz="0" w:space="0" w:color="auto"/>
            <w:right w:val="none" w:sz="0" w:space="0" w:color="auto"/>
          </w:divBdr>
        </w:div>
        <w:div w:id="1427846869">
          <w:marLeft w:val="0"/>
          <w:marRight w:val="0"/>
          <w:marTop w:val="0"/>
          <w:marBottom w:val="0"/>
          <w:divBdr>
            <w:top w:val="none" w:sz="0" w:space="0" w:color="auto"/>
            <w:left w:val="none" w:sz="0" w:space="0" w:color="auto"/>
            <w:bottom w:val="none" w:sz="0" w:space="0" w:color="auto"/>
            <w:right w:val="none" w:sz="0" w:space="0" w:color="auto"/>
          </w:divBdr>
        </w:div>
        <w:div w:id="1650859653">
          <w:marLeft w:val="0"/>
          <w:marRight w:val="0"/>
          <w:marTop w:val="0"/>
          <w:marBottom w:val="0"/>
          <w:divBdr>
            <w:top w:val="none" w:sz="0" w:space="0" w:color="auto"/>
            <w:left w:val="none" w:sz="0" w:space="0" w:color="auto"/>
            <w:bottom w:val="none" w:sz="0" w:space="0" w:color="auto"/>
            <w:right w:val="none" w:sz="0" w:space="0" w:color="auto"/>
          </w:divBdr>
        </w:div>
        <w:div w:id="1740400931">
          <w:marLeft w:val="0"/>
          <w:marRight w:val="0"/>
          <w:marTop w:val="0"/>
          <w:marBottom w:val="0"/>
          <w:divBdr>
            <w:top w:val="none" w:sz="0" w:space="0" w:color="auto"/>
            <w:left w:val="none" w:sz="0" w:space="0" w:color="auto"/>
            <w:bottom w:val="none" w:sz="0" w:space="0" w:color="auto"/>
            <w:right w:val="none" w:sz="0" w:space="0" w:color="auto"/>
          </w:divBdr>
        </w:div>
        <w:div w:id="1751778279">
          <w:marLeft w:val="0"/>
          <w:marRight w:val="0"/>
          <w:marTop w:val="0"/>
          <w:marBottom w:val="0"/>
          <w:divBdr>
            <w:top w:val="none" w:sz="0" w:space="0" w:color="auto"/>
            <w:left w:val="none" w:sz="0" w:space="0" w:color="auto"/>
            <w:bottom w:val="none" w:sz="0" w:space="0" w:color="auto"/>
            <w:right w:val="none" w:sz="0" w:space="0" w:color="auto"/>
          </w:divBdr>
        </w:div>
        <w:div w:id="1895776082">
          <w:marLeft w:val="0"/>
          <w:marRight w:val="0"/>
          <w:marTop w:val="0"/>
          <w:marBottom w:val="0"/>
          <w:divBdr>
            <w:top w:val="none" w:sz="0" w:space="0" w:color="auto"/>
            <w:left w:val="none" w:sz="0" w:space="0" w:color="auto"/>
            <w:bottom w:val="none" w:sz="0" w:space="0" w:color="auto"/>
            <w:right w:val="none" w:sz="0" w:space="0" w:color="auto"/>
          </w:divBdr>
        </w:div>
        <w:div w:id="2118602018">
          <w:marLeft w:val="0"/>
          <w:marRight w:val="0"/>
          <w:marTop w:val="0"/>
          <w:marBottom w:val="0"/>
          <w:divBdr>
            <w:top w:val="none" w:sz="0" w:space="0" w:color="auto"/>
            <w:left w:val="none" w:sz="0" w:space="0" w:color="auto"/>
            <w:bottom w:val="none" w:sz="0" w:space="0" w:color="auto"/>
            <w:right w:val="none" w:sz="0" w:space="0" w:color="auto"/>
          </w:divBdr>
        </w:div>
      </w:divsChild>
    </w:div>
    <w:div w:id="1339431909">
      <w:bodyDiv w:val="1"/>
      <w:marLeft w:val="0"/>
      <w:marRight w:val="0"/>
      <w:marTop w:val="0"/>
      <w:marBottom w:val="0"/>
      <w:divBdr>
        <w:top w:val="none" w:sz="0" w:space="0" w:color="auto"/>
        <w:left w:val="none" w:sz="0" w:space="0" w:color="auto"/>
        <w:bottom w:val="none" w:sz="0" w:space="0" w:color="auto"/>
        <w:right w:val="none" w:sz="0" w:space="0" w:color="auto"/>
      </w:divBdr>
    </w:div>
    <w:div w:id="1885436655">
      <w:bodyDiv w:val="1"/>
      <w:marLeft w:val="0"/>
      <w:marRight w:val="0"/>
      <w:marTop w:val="0"/>
      <w:marBottom w:val="0"/>
      <w:divBdr>
        <w:top w:val="none" w:sz="0" w:space="0" w:color="auto"/>
        <w:left w:val="none" w:sz="0" w:space="0" w:color="auto"/>
        <w:bottom w:val="none" w:sz="0" w:space="0" w:color="auto"/>
        <w:right w:val="none" w:sz="0" w:space="0" w:color="auto"/>
      </w:divBdr>
    </w:div>
    <w:div w:id="2076312156">
      <w:bodyDiv w:val="1"/>
      <w:marLeft w:val="0"/>
      <w:marRight w:val="0"/>
      <w:marTop w:val="0"/>
      <w:marBottom w:val="0"/>
      <w:divBdr>
        <w:top w:val="none" w:sz="0" w:space="0" w:color="auto"/>
        <w:left w:val="none" w:sz="0" w:space="0" w:color="auto"/>
        <w:bottom w:val="none" w:sz="0" w:space="0" w:color="auto"/>
        <w:right w:val="none" w:sz="0" w:space="0" w:color="auto"/>
      </w:divBdr>
      <w:divsChild>
        <w:div w:id="627735413">
          <w:marLeft w:val="0"/>
          <w:marRight w:val="0"/>
          <w:marTop w:val="0"/>
          <w:marBottom w:val="0"/>
          <w:divBdr>
            <w:top w:val="none" w:sz="0" w:space="0" w:color="auto"/>
            <w:left w:val="none" w:sz="0" w:space="0" w:color="auto"/>
            <w:bottom w:val="none" w:sz="0" w:space="0" w:color="auto"/>
            <w:right w:val="none" w:sz="0" w:space="0" w:color="auto"/>
          </w:divBdr>
        </w:div>
        <w:div w:id="1412894454">
          <w:marLeft w:val="0"/>
          <w:marRight w:val="0"/>
          <w:marTop w:val="0"/>
          <w:marBottom w:val="0"/>
          <w:divBdr>
            <w:top w:val="none" w:sz="0" w:space="0" w:color="auto"/>
            <w:left w:val="none" w:sz="0" w:space="0" w:color="auto"/>
            <w:bottom w:val="none" w:sz="0" w:space="0" w:color="auto"/>
            <w:right w:val="none" w:sz="0" w:space="0" w:color="auto"/>
          </w:divBdr>
        </w:div>
        <w:div w:id="2031564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oleObject" Target="embeddings/oleObject78.bin"/><Relationship Id="rId170" Type="http://schemas.openxmlformats.org/officeDocument/2006/relationships/oleObject" Target="embeddings/oleObject89.bin"/><Relationship Id="rId191" Type="http://schemas.openxmlformats.org/officeDocument/2006/relationships/oleObject" Target="embeddings/oleObject100.bin"/><Relationship Id="rId205" Type="http://schemas.openxmlformats.org/officeDocument/2006/relationships/oleObject" Target="embeddings/oleObject107.bin"/><Relationship Id="rId226" Type="http://schemas.openxmlformats.org/officeDocument/2006/relationships/image" Target="media/image104.wmf"/><Relationship Id="rId247" Type="http://schemas.openxmlformats.org/officeDocument/2006/relationships/hyperlink" Target="http://dx.doi.org/10.1016/j.ijheatfluidflow.2007.07.001" TargetMode="External"/><Relationship Id="rId107" Type="http://schemas.openxmlformats.org/officeDocument/2006/relationships/image" Target="media/image51.w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9.bin"/><Relationship Id="rId181" Type="http://schemas.openxmlformats.org/officeDocument/2006/relationships/oleObject" Target="embeddings/oleObject95.bin"/><Relationship Id="rId216" Type="http://schemas.openxmlformats.org/officeDocument/2006/relationships/image" Target="media/image97.jpeg"/><Relationship Id="rId237" Type="http://schemas.openxmlformats.org/officeDocument/2006/relationships/image" Target="media/image110.png"/><Relationship Id="rId22" Type="http://schemas.openxmlformats.org/officeDocument/2006/relationships/image" Target="media/image8.png"/><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7.wmf"/><Relationship Id="rId85" Type="http://schemas.openxmlformats.org/officeDocument/2006/relationships/image" Target="media/image40.wmf"/><Relationship Id="rId150" Type="http://schemas.openxmlformats.org/officeDocument/2006/relationships/oleObject" Target="embeddings/oleObject71.bin"/><Relationship Id="rId171" Type="http://schemas.openxmlformats.org/officeDocument/2006/relationships/oleObject" Target="embeddings/oleObject90.bin"/><Relationship Id="rId192" Type="http://schemas.openxmlformats.org/officeDocument/2006/relationships/image" Target="media/image85.wmf"/><Relationship Id="rId206" Type="http://schemas.openxmlformats.org/officeDocument/2006/relationships/image" Target="media/image92.wmf"/><Relationship Id="rId227" Type="http://schemas.openxmlformats.org/officeDocument/2006/relationships/oleObject" Target="embeddings/oleObject115.bin"/><Relationship Id="rId248" Type="http://schemas.openxmlformats.org/officeDocument/2006/relationships/hyperlink" Target="http://dx.doi.org/10.1016/j.apm.2014.05.023" TargetMode="Externa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2.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70.wmf"/><Relationship Id="rId161" Type="http://schemas.openxmlformats.org/officeDocument/2006/relationships/oleObject" Target="embeddings/oleObject80.bin"/><Relationship Id="rId166" Type="http://schemas.openxmlformats.org/officeDocument/2006/relationships/oleObject" Target="embeddings/oleObject85.bin"/><Relationship Id="rId182" Type="http://schemas.openxmlformats.org/officeDocument/2006/relationships/image" Target="media/image80.wmf"/><Relationship Id="rId187" Type="http://schemas.openxmlformats.org/officeDocument/2006/relationships/oleObject" Target="embeddings/oleObject98.bin"/><Relationship Id="rId217"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5.wmf"/><Relationship Id="rId233" Type="http://schemas.openxmlformats.org/officeDocument/2006/relationships/image" Target="media/image108.wmf"/><Relationship Id="rId238" Type="http://schemas.openxmlformats.org/officeDocument/2006/relationships/image" Target="media/image111.jpeg"/><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3.bin"/><Relationship Id="rId119" Type="http://schemas.openxmlformats.org/officeDocument/2006/relationships/image" Target="media/image57.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oleObject" Target="embeddings/oleObject75.bin"/><Relationship Id="rId177" Type="http://schemas.openxmlformats.org/officeDocument/2006/relationships/oleObject" Target="embeddings/oleObject93.bin"/><Relationship Id="rId198" Type="http://schemas.openxmlformats.org/officeDocument/2006/relationships/image" Target="media/image88.wmf"/><Relationship Id="rId172" Type="http://schemas.openxmlformats.org/officeDocument/2006/relationships/image" Target="media/image75.wmf"/><Relationship Id="rId193" Type="http://schemas.openxmlformats.org/officeDocument/2006/relationships/oleObject" Target="embeddings/oleObject101.bin"/><Relationship Id="rId202" Type="http://schemas.openxmlformats.org/officeDocument/2006/relationships/image" Target="media/image90.wmf"/><Relationship Id="rId207" Type="http://schemas.openxmlformats.org/officeDocument/2006/relationships/oleObject" Target="embeddings/oleObject108.bin"/><Relationship Id="rId223" Type="http://schemas.openxmlformats.org/officeDocument/2006/relationships/oleObject" Target="embeddings/oleObject113.bin"/><Relationship Id="rId228" Type="http://schemas.openxmlformats.org/officeDocument/2006/relationships/image" Target="media/image105.png"/><Relationship Id="rId244" Type="http://schemas.openxmlformats.org/officeDocument/2006/relationships/image" Target="media/image116.jpeg"/><Relationship Id="rId249" Type="http://schemas.openxmlformats.org/officeDocument/2006/relationships/footer" Target="footer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9.bin"/><Relationship Id="rId167" Type="http://schemas.openxmlformats.org/officeDocument/2006/relationships/oleObject" Target="embeddings/oleObject86.bin"/><Relationship Id="rId188" Type="http://schemas.openxmlformats.org/officeDocument/2006/relationships/image" Target="media/image83.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162" Type="http://schemas.openxmlformats.org/officeDocument/2006/relationships/oleObject" Target="embeddings/oleObject81.bin"/><Relationship Id="rId183" Type="http://schemas.openxmlformats.org/officeDocument/2006/relationships/oleObject" Target="embeddings/oleObject96.bin"/><Relationship Id="rId213" Type="http://schemas.openxmlformats.org/officeDocument/2006/relationships/oleObject" Target="embeddings/oleObject111.bin"/><Relationship Id="rId218" Type="http://schemas.openxmlformats.org/officeDocument/2006/relationships/image" Target="media/image99.png"/><Relationship Id="rId234" Type="http://schemas.openxmlformats.org/officeDocument/2006/relationships/oleObject" Target="embeddings/oleObject118.bin"/><Relationship Id="rId239" Type="http://schemas.openxmlformats.org/officeDocument/2006/relationships/hyperlink" Target="https://www.sciencedirect.com/topics/engineering/prandtl-number" TargetMode="External"/><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fontTable" Target="fontTable.xml"/><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4.bin"/><Relationship Id="rId157" Type="http://schemas.openxmlformats.org/officeDocument/2006/relationships/oleObject" Target="embeddings/oleObject76.bin"/><Relationship Id="rId178" Type="http://schemas.openxmlformats.org/officeDocument/2006/relationships/image" Target="media/image78.wmf"/><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oleObject" Target="embeddings/oleObject91.bin"/><Relationship Id="rId194" Type="http://schemas.openxmlformats.org/officeDocument/2006/relationships/image" Target="media/image86.wmf"/><Relationship Id="rId199" Type="http://schemas.openxmlformats.org/officeDocument/2006/relationships/oleObject" Target="embeddings/oleObject104.bin"/><Relationship Id="rId203" Type="http://schemas.openxmlformats.org/officeDocument/2006/relationships/oleObject" Target="embeddings/oleObject106.bin"/><Relationship Id="rId208" Type="http://schemas.openxmlformats.org/officeDocument/2006/relationships/image" Target="media/image93.wmf"/><Relationship Id="rId229" Type="http://schemas.openxmlformats.org/officeDocument/2006/relationships/image" Target="media/image106.wmf"/><Relationship Id="rId19" Type="http://schemas.openxmlformats.org/officeDocument/2006/relationships/oleObject" Target="embeddings/oleObject6.bin"/><Relationship Id="rId224" Type="http://schemas.openxmlformats.org/officeDocument/2006/relationships/image" Target="media/image103.wmf"/><Relationship Id="rId240" Type="http://schemas.openxmlformats.org/officeDocument/2006/relationships/image" Target="media/image112.jpeg"/><Relationship Id="rId245" Type="http://schemas.openxmlformats.org/officeDocument/2006/relationships/image" Target="media/image117.jpeg"/><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7.bin"/><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oleObject" Target="embeddings/oleObject82.bin"/><Relationship Id="rId184" Type="http://schemas.openxmlformats.org/officeDocument/2006/relationships/image" Target="media/image81.wmf"/><Relationship Id="rId189" Type="http://schemas.openxmlformats.org/officeDocument/2006/relationships/oleObject" Target="embeddings/oleObject99.bin"/><Relationship Id="rId219" Type="http://schemas.openxmlformats.org/officeDocument/2006/relationships/image" Target="media/image100.jpeg"/><Relationship Id="rId3" Type="http://schemas.openxmlformats.org/officeDocument/2006/relationships/styles" Target="styles.xml"/><Relationship Id="rId214" Type="http://schemas.openxmlformats.org/officeDocument/2006/relationships/image" Target="media/image96.wmf"/><Relationship Id="rId230" Type="http://schemas.openxmlformats.org/officeDocument/2006/relationships/oleObject" Target="embeddings/oleObject116.bin"/><Relationship Id="rId235" Type="http://schemas.openxmlformats.org/officeDocument/2006/relationships/image" Target="media/image109.wmf"/><Relationship Id="rId251" Type="http://schemas.openxmlformats.org/officeDocument/2006/relationships/theme" Target="theme/theme1.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7.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4.wmf"/><Relationship Id="rId174" Type="http://schemas.openxmlformats.org/officeDocument/2006/relationships/image" Target="media/image76.wmf"/><Relationship Id="rId179" Type="http://schemas.openxmlformats.org/officeDocument/2006/relationships/oleObject" Target="embeddings/oleObject94.bin"/><Relationship Id="rId195" Type="http://schemas.openxmlformats.org/officeDocument/2006/relationships/oleObject" Target="embeddings/oleObject102.bin"/><Relationship Id="rId209" Type="http://schemas.openxmlformats.org/officeDocument/2006/relationships/oleObject" Target="embeddings/oleObject109.bin"/><Relationship Id="rId190" Type="http://schemas.openxmlformats.org/officeDocument/2006/relationships/image" Target="media/image84.wmf"/><Relationship Id="rId204" Type="http://schemas.openxmlformats.org/officeDocument/2006/relationships/image" Target="media/image91.wmf"/><Relationship Id="rId220" Type="http://schemas.openxmlformats.org/officeDocument/2006/relationships/hyperlink" Target="https://www.sciencedirect.com/topics/engineering/velocity-profile" TargetMode="External"/><Relationship Id="rId225" Type="http://schemas.openxmlformats.org/officeDocument/2006/relationships/oleObject" Target="embeddings/oleObject114.bin"/><Relationship Id="rId241" Type="http://schemas.openxmlformats.org/officeDocument/2006/relationships/image" Target="media/image113.jpeg"/><Relationship Id="rId246" Type="http://schemas.openxmlformats.org/officeDocument/2006/relationships/hyperlink" Target="https://doi.org/10.1016/S0017-9310(03)00156-X" TargetMode="External"/><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48" Type="http://schemas.openxmlformats.org/officeDocument/2006/relationships/oleObject" Target="embeddings/oleObject70.bin"/><Relationship Id="rId164" Type="http://schemas.openxmlformats.org/officeDocument/2006/relationships/oleObject" Target="embeddings/oleObject83.bin"/><Relationship Id="rId169" Type="http://schemas.openxmlformats.org/officeDocument/2006/relationships/oleObject" Target="embeddings/oleObject88.bin"/><Relationship Id="rId185" Type="http://schemas.openxmlformats.org/officeDocument/2006/relationships/oleObject" Target="embeddings/oleObject97.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79.wmf"/><Relationship Id="rId210" Type="http://schemas.openxmlformats.org/officeDocument/2006/relationships/image" Target="media/image94.wmf"/><Relationship Id="rId215" Type="http://schemas.openxmlformats.org/officeDocument/2006/relationships/oleObject" Target="embeddings/oleObject112.bin"/><Relationship Id="rId236" Type="http://schemas.openxmlformats.org/officeDocument/2006/relationships/oleObject" Target="embeddings/oleObject119.bin"/><Relationship Id="rId26" Type="http://schemas.openxmlformats.org/officeDocument/2006/relationships/oleObject" Target="embeddings/oleObject9.bin"/><Relationship Id="rId231" Type="http://schemas.openxmlformats.org/officeDocument/2006/relationships/image" Target="media/image107.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oleObject" Target="embeddings/oleObject92.bin"/><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image" Target="media/image5.wmf"/><Relationship Id="rId221" Type="http://schemas.openxmlformats.org/officeDocument/2006/relationships/image" Target="media/image101.png"/><Relationship Id="rId242" Type="http://schemas.openxmlformats.org/officeDocument/2006/relationships/image" Target="media/image114.png"/><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oleObject" Target="embeddings/oleObject84.bin"/><Relationship Id="rId186" Type="http://schemas.openxmlformats.org/officeDocument/2006/relationships/image" Target="media/image82.wmf"/><Relationship Id="rId211" Type="http://schemas.openxmlformats.org/officeDocument/2006/relationships/oleObject" Target="embeddings/oleObject110.bin"/><Relationship Id="rId232" Type="http://schemas.openxmlformats.org/officeDocument/2006/relationships/oleObject" Target="embeddings/oleObject117.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oleObject" Target="embeddings/oleObject74.bin"/><Relationship Id="rId176" Type="http://schemas.openxmlformats.org/officeDocument/2006/relationships/image" Target="media/image77.wmf"/><Relationship Id="rId197" Type="http://schemas.openxmlformats.org/officeDocument/2006/relationships/oleObject" Target="embeddings/oleObject103.bin"/><Relationship Id="rId201" Type="http://schemas.openxmlformats.org/officeDocument/2006/relationships/oleObject" Target="embeddings/oleObject105.bin"/><Relationship Id="rId222" Type="http://schemas.openxmlformats.org/officeDocument/2006/relationships/image" Target="media/image102.wmf"/><Relationship Id="rId243"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882C7-08FD-462E-AC9B-21EFE1363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21</Pages>
  <Words>5838</Words>
  <Characters>33279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well</dc:creator>
  <cp:lastModifiedBy>well</cp:lastModifiedBy>
  <cp:revision>24</cp:revision>
  <dcterms:created xsi:type="dcterms:W3CDTF">2020-04-26T10:20:00Z</dcterms:created>
  <dcterms:modified xsi:type="dcterms:W3CDTF">2020-04-28T12:59:00Z</dcterms:modified>
</cp:coreProperties>
</file>