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FF" w:rsidRPr="000F4C8B" w:rsidRDefault="007F1584" w:rsidP="008405A6">
      <w:pPr>
        <w:pStyle w:val="ICIM2002Section"/>
        <w:tabs>
          <w:tab w:val="center" w:pos="4156"/>
          <w:tab w:val="left" w:pos="7424"/>
        </w:tabs>
        <w:spacing w:beforeLines="0" w:afterLines="0" w:line="480" w:lineRule="auto"/>
        <w:jc w:val="center"/>
        <w:rPr>
          <w:rFonts w:hint="eastAsia"/>
          <w:color w:val="000000" w:themeColor="text1"/>
        </w:rPr>
      </w:pPr>
      <w:r w:rsidRPr="000F4C8B">
        <w:rPr>
          <w:rFonts w:hint="eastAsia"/>
          <w:color w:val="000000" w:themeColor="text1"/>
        </w:rPr>
        <w:t>Are</w:t>
      </w:r>
      <w:r w:rsidR="004628FF" w:rsidRPr="000F4C8B">
        <w:rPr>
          <w:rFonts w:hint="eastAsia"/>
          <w:color w:val="000000" w:themeColor="text1"/>
        </w:rPr>
        <w:t xml:space="preserve"> Investors </w:t>
      </w:r>
      <w:r w:rsidR="006A4947" w:rsidRPr="000F4C8B">
        <w:rPr>
          <w:rFonts w:hint="eastAsia"/>
          <w:color w:val="000000" w:themeColor="text1"/>
        </w:rPr>
        <w:t>W</w:t>
      </w:r>
      <w:r w:rsidRPr="000F4C8B">
        <w:rPr>
          <w:rFonts w:hint="eastAsia"/>
          <w:color w:val="000000" w:themeColor="text1"/>
        </w:rPr>
        <w:t>illing</w:t>
      </w:r>
      <w:r w:rsidR="004628FF" w:rsidRPr="000F4C8B">
        <w:rPr>
          <w:rFonts w:hint="eastAsia"/>
          <w:color w:val="000000" w:themeColor="text1"/>
        </w:rPr>
        <w:t xml:space="preserve"> to </w:t>
      </w:r>
      <w:r w:rsidR="006A4947" w:rsidRPr="000F4C8B">
        <w:rPr>
          <w:rFonts w:hint="eastAsia"/>
          <w:color w:val="000000" w:themeColor="text1"/>
        </w:rPr>
        <w:t>B</w:t>
      </w:r>
      <w:r w:rsidRPr="000F4C8B">
        <w:rPr>
          <w:rFonts w:hint="eastAsia"/>
          <w:color w:val="000000" w:themeColor="text1"/>
        </w:rPr>
        <w:t>uy</w:t>
      </w:r>
      <w:r w:rsidR="004628FF" w:rsidRPr="000F4C8B">
        <w:rPr>
          <w:rFonts w:hint="eastAsia"/>
          <w:color w:val="000000" w:themeColor="text1"/>
        </w:rPr>
        <w:t xml:space="preserve"> N</w:t>
      </w:r>
      <w:r w:rsidR="004628FF" w:rsidRPr="000F4C8B">
        <w:rPr>
          <w:color w:val="000000" w:themeColor="text1"/>
        </w:rPr>
        <w:t>on-award</w:t>
      </w:r>
      <w:r w:rsidR="006A4947" w:rsidRPr="000F4C8B">
        <w:rPr>
          <w:rFonts w:hint="eastAsia"/>
          <w:color w:val="000000" w:themeColor="text1"/>
        </w:rPr>
        <w:t>-wining</w:t>
      </w:r>
      <w:r w:rsidR="004628FF" w:rsidRPr="000F4C8B">
        <w:rPr>
          <w:color w:val="000000" w:themeColor="text1"/>
        </w:rPr>
        <w:t xml:space="preserve"> </w:t>
      </w:r>
      <w:r w:rsidR="004628FF" w:rsidRPr="000F4C8B">
        <w:rPr>
          <w:rFonts w:hint="eastAsia"/>
          <w:color w:val="000000" w:themeColor="text1"/>
        </w:rPr>
        <w:t>F</w:t>
      </w:r>
      <w:r w:rsidRPr="000F4C8B">
        <w:rPr>
          <w:color w:val="000000" w:themeColor="text1"/>
        </w:rPr>
        <w:t xml:space="preserve">unds from </w:t>
      </w:r>
      <w:r w:rsidR="004628FF" w:rsidRPr="000F4C8B">
        <w:rPr>
          <w:rFonts w:hint="eastAsia"/>
          <w:color w:val="000000" w:themeColor="text1"/>
        </w:rPr>
        <w:t>A</w:t>
      </w:r>
      <w:r w:rsidR="004628FF" w:rsidRPr="000F4C8B">
        <w:rPr>
          <w:color w:val="000000" w:themeColor="text1"/>
        </w:rPr>
        <w:t xml:space="preserve">warded </w:t>
      </w:r>
      <w:r w:rsidR="004628FF" w:rsidRPr="000F4C8B">
        <w:rPr>
          <w:rFonts w:hint="eastAsia"/>
          <w:color w:val="000000" w:themeColor="text1"/>
        </w:rPr>
        <w:t>F</w:t>
      </w:r>
      <w:r w:rsidR="004628FF" w:rsidRPr="000F4C8B">
        <w:rPr>
          <w:color w:val="000000" w:themeColor="text1"/>
        </w:rPr>
        <w:t xml:space="preserve">und </w:t>
      </w:r>
      <w:r w:rsidR="004628FF" w:rsidRPr="000F4C8B">
        <w:rPr>
          <w:rFonts w:hint="eastAsia"/>
          <w:color w:val="000000" w:themeColor="text1"/>
        </w:rPr>
        <w:t>C</w:t>
      </w:r>
      <w:r w:rsidR="004628FF" w:rsidRPr="000F4C8B">
        <w:rPr>
          <w:color w:val="000000" w:themeColor="text1"/>
        </w:rPr>
        <w:t>ompanies</w:t>
      </w:r>
      <w:r w:rsidRPr="000F4C8B">
        <w:rPr>
          <w:rFonts w:hint="eastAsia"/>
          <w:color w:val="000000" w:themeColor="text1"/>
        </w:rPr>
        <w:t>?</w:t>
      </w:r>
    </w:p>
    <w:p w:rsidR="00593603" w:rsidRPr="000F4C8B" w:rsidRDefault="00593603" w:rsidP="008405A6">
      <w:pPr>
        <w:pStyle w:val="ICIM2002Section"/>
        <w:tabs>
          <w:tab w:val="center" w:pos="4156"/>
          <w:tab w:val="left" w:pos="7424"/>
        </w:tabs>
        <w:spacing w:beforeLines="0" w:afterLines="0" w:line="480" w:lineRule="auto"/>
        <w:jc w:val="center"/>
        <w:rPr>
          <w:rFonts w:hint="eastAsia"/>
          <w:color w:val="000000" w:themeColor="text1"/>
        </w:rPr>
      </w:pPr>
    </w:p>
    <w:p w:rsidR="00593603" w:rsidRPr="000F4C8B" w:rsidRDefault="00593603" w:rsidP="008405A6">
      <w:pPr>
        <w:pStyle w:val="ICIM2002Section"/>
        <w:tabs>
          <w:tab w:val="center" w:pos="4156"/>
          <w:tab w:val="left" w:pos="7424"/>
        </w:tabs>
        <w:spacing w:beforeLines="0" w:afterLines="0" w:line="480" w:lineRule="auto"/>
        <w:jc w:val="center"/>
        <w:rPr>
          <w:b w:val="0"/>
          <w:color w:val="000000" w:themeColor="text1"/>
          <w:sz w:val="24"/>
          <w:szCs w:val="24"/>
        </w:rPr>
      </w:pPr>
      <w:proofErr w:type="spellStart"/>
      <w:r w:rsidRPr="000F4C8B">
        <w:rPr>
          <w:b w:val="0"/>
          <w:color w:val="000000" w:themeColor="text1"/>
          <w:sz w:val="24"/>
          <w:szCs w:val="24"/>
        </w:rPr>
        <w:t>Ya</w:t>
      </w:r>
      <w:proofErr w:type="spellEnd"/>
      <w:r w:rsidRPr="000F4C8B">
        <w:rPr>
          <w:b w:val="0"/>
          <w:color w:val="000000" w:themeColor="text1"/>
          <w:sz w:val="24"/>
          <w:szCs w:val="24"/>
        </w:rPr>
        <w:t>-Hui Wang, National Chin-Yi University of Technology</w:t>
      </w:r>
    </w:p>
    <w:p w:rsidR="00E70075" w:rsidRPr="000F4C8B" w:rsidRDefault="00E70075" w:rsidP="008405A6">
      <w:pPr>
        <w:pStyle w:val="ICIM2002Section"/>
        <w:tabs>
          <w:tab w:val="center" w:pos="4156"/>
          <w:tab w:val="left" w:pos="7424"/>
        </w:tabs>
        <w:snapToGrid/>
        <w:spacing w:beforeLines="100" w:before="360" w:afterLines="100" w:after="360" w:line="480" w:lineRule="auto"/>
        <w:jc w:val="center"/>
        <w:rPr>
          <w:sz w:val="24"/>
          <w:szCs w:val="24"/>
        </w:rPr>
      </w:pPr>
      <w:r w:rsidRPr="000F4C8B">
        <w:rPr>
          <w:sz w:val="24"/>
          <w:szCs w:val="24"/>
        </w:rPr>
        <w:t>A</w:t>
      </w:r>
      <w:r w:rsidR="00CD7BC2" w:rsidRPr="000F4C8B">
        <w:rPr>
          <w:rFonts w:hint="eastAsia"/>
          <w:sz w:val="24"/>
          <w:szCs w:val="24"/>
        </w:rPr>
        <w:t>bstract</w:t>
      </w:r>
    </w:p>
    <w:p w:rsidR="00363F22" w:rsidRPr="000F4C8B" w:rsidRDefault="00E1773A" w:rsidP="008405A6">
      <w:pPr>
        <w:pStyle w:val="ICIM2002Section"/>
        <w:tabs>
          <w:tab w:val="center" w:pos="4156"/>
          <w:tab w:val="left" w:pos="7424"/>
        </w:tabs>
        <w:spacing w:beforeLines="0" w:afterLines="0" w:line="480" w:lineRule="auto"/>
        <w:jc w:val="both"/>
        <w:rPr>
          <w:b w:val="0"/>
          <w:sz w:val="24"/>
          <w:szCs w:val="24"/>
        </w:rPr>
      </w:pPr>
      <w:r w:rsidRPr="000F4C8B">
        <w:rPr>
          <w:rFonts w:hint="eastAsia"/>
          <w:bCs w:val="0"/>
          <w:color w:val="FF0000"/>
          <w:sz w:val="22"/>
          <w:szCs w:val="22"/>
        </w:rPr>
        <w:tab/>
      </w:r>
      <w:r w:rsidR="00DC2567" w:rsidRPr="000F4C8B">
        <w:rPr>
          <w:b w:val="0"/>
          <w:bCs w:val="0"/>
          <w:sz w:val="24"/>
          <w:szCs w:val="24"/>
        </w:rPr>
        <w:t>This study takes Franklin Templeton Investments as an example to investigate investors’ purchase intention of non-award-wining funds</w:t>
      </w:r>
      <w:r w:rsidR="0033668C" w:rsidRPr="000F4C8B">
        <w:rPr>
          <w:rFonts w:hint="eastAsia"/>
          <w:b w:val="0"/>
          <w:bCs w:val="0"/>
          <w:sz w:val="24"/>
          <w:szCs w:val="24"/>
        </w:rPr>
        <w:t xml:space="preserve"> </w:t>
      </w:r>
      <w:r w:rsidR="00453EC0" w:rsidRPr="000F4C8B">
        <w:rPr>
          <w:rFonts w:hint="eastAsia"/>
          <w:b w:val="0"/>
          <w:bCs w:val="0"/>
          <w:sz w:val="24"/>
          <w:szCs w:val="24"/>
        </w:rPr>
        <w:t>from an awarded investment company.  We also study</w:t>
      </w:r>
      <w:r w:rsidR="00E70075" w:rsidRPr="000F4C8B">
        <w:rPr>
          <w:b w:val="0"/>
          <w:sz w:val="24"/>
          <w:szCs w:val="24"/>
        </w:rPr>
        <w:t xml:space="preserve"> the relationships </w:t>
      </w:r>
      <w:r w:rsidR="005E0456" w:rsidRPr="000F4C8B">
        <w:rPr>
          <w:rFonts w:hint="eastAsia"/>
          <w:b w:val="0"/>
          <w:sz w:val="24"/>
          <w:szCs w:val="24"/>
        </w:rPr>
        <w:t xml:space="preserve">and effects </w:t>
      </w:r>
      <w:r w:rsidR="00E70075" w:rsidRPr="000F4C8B">
        <w:rPr>
          <w:b w:val="0"/>
          <w:sz w:val="24"/>
          <w:szCs w:val="24"/>
        </w:rPr>
        <w:t xml:space="preserve">between </w:t>
      </w:r>
      <w:r w:rsidR="003042CD" w:rsidRPr="000F4C8B">
        <w:rPr>
          <w:rFonts w:hint="eastAsia"/>
          <w:b w:val="0"/>
          <w:sz w:val="24"/>
          <w:szCs w:val="24"/>
        </w:rPr>
        <w:t>b</w:t>
      </w:r>
      <w:r w:rsidR="003042CD" w:rsidRPr="000F4C8B">
        <w:rPr>
          <w:b w:val="0"/>
          <w:sz w:val="24"/>
          <w:szCs w:val="24"/>
        </w:rPr>
        <w:t>rand awareness</w:t>
      </w:r>
      <w:r w:rsidR="00B80FC8" w:rsidRPr="000F4C8B">
        <w:rPr>
          <w:rFonts w:hint="eastAsia"/>
          <w:b w:val="0"/>
          <w:sz w:val="24"/>
          <w:szCs w:val="24"/>
        </w:rPr>
        <w:t xml:space="preserve">, </w:t>
      </w:r>
      <w:r w:rsidR="006C62AE" w:rsidRPr="000F4C8B">
        <w:rPr>
          <w:b w:val="0"/>
          <w:sz w:val="24"/>
          <w:szCs w:val="24"/>
        </w:rPr>
        <w:t>brand image,</w:t>
      </w:r>
      <w:r w:rsidR="006C62AE" w:rsidRPr="000F4C8B">
        <w:rPr>
          <w:rFonts w:hint="eastAsia"/>
          <w:b w:val="0"/>
          <w:sz w:val="24"/>
          <w:szCs w:val="24"/>
        </w:rPr>
        <w:t xml:space="preserve"> </w:t>
      </w:r>
      <w:r w:rsidR="004006DB" w:rsidRPr="000F4C8B">
        <w:rPr>
          <w:b w:val="0"/>
          <w:sz w:val="24"/>
          <w:szCs w:val="24"/>
        </w:rPr>
        <w:t xml:space="preserve">brand trust, </w:t>
      </w:r>
      <w:r w:rsidR="00E70075" w:rsidRPr="000F4C8B">
        <w:rPr>
          <w:b w:val="0"/>
          <w:sz w:val="24"/>
          <w:szCs w:val="24"/>
        </w:rPr>
        <w:t>perceived quality, and purchase intention</w:t>
      </w:r>
      <w:r w:rsidR="004A35E6" w:rsidRPr="000F4C8B">
        <w:rPr>
          <w:rFonts w:hint="eastAsia"/>
          <w:b w:val="0"/>
          <w:sz w:val="24"/>
          <w:szCs w:val="24"/>
        </w:rPr>
        <w:t xml:space="preserve"> </w:t>
      </w:r>
      <w:r w:rsidR="004A35E6" w:rsidRPr="000F4C8B">
        <w:rPr>
          <w:b w:val="0"/>
          <w:sz w:val="24"/>
          <w:szCs w:val="24"/>
        </w:rPr>
        <w:t>of non-award-wining funds</w:t>
      </w:r>
      <w:r w:rsidR="00E70075" w:rsidRPr="000F4C8B">
        <w:rPr>
          <w:b w:val="0"/>
          <w:sz w:val="24"/>
          <w:szCs w:val="24"/>
        </w:rPr>
        <w:t>.</w:t>
      </w:r>
      <w:r w:rsidR="00E70075" w:rsidRPr="000F4C8B">
        <w:rPr>
          <w:b w:val="0"/>
          <w:color w:val="FF0000"/>
          <w:sz w:val="24"/>
          <w:szCs w:val="24"/>
        </w:rPr>
        <w:t xml:space="preserve">  </w:t>
      </w:r>
      <w:r w:rsidR="00363F22" w:rsidRPr="000F4C8B">
        <w:rPr>
          <w:b w:val="0"/>
          <w:sz w:val="24"/>
          <w:szCs w:val="24"/>
        </w:rPr>
        <w:t>The research findings show that</w:t>
      </w:r>
      <w:r w:rsidR="00363F22" w:rsidRPr="000F4C8B">
        <w:rPr>
          <w:b w:val="0"/>
          <w:color w:val="FF0000"/>
          <w:sz w:val="24"/>
          <w:szCs w:val="24"/>
        </w:rPr>
        <w:t xml:space="preserve"> </w:t>
      </w:r>
      <w:r w:rsidR="00363F22" w:rsidRPr="000F4C8B">
        <w:rPr>
          <w:b w:val="0"/>
          <w:sz w:val="24"/>
          <w:szCs w:val="24"/>
        </w:rPr>
        <w:t xml:space="preserve">brand awareness has </w:t>
      </w:r>
      <w:r w:rsidR="00317A4E" w:rsidRPr="000F4C8B">
        <w:rPr>
          <w:rFonts w:hint="eastAsia"/>
          <w:b w:val="0"/>
          <w:sz w:val="24"/>
          <w:szCs w:val="24"/>
        </w:rPr>
        <w:t xml:space="preserve">both significantly </w:t>
      </w:r>
      <w:r w:rsidR="00363F22" w:rsidRPr="000F4C8B">
        <w:rPr>
          <w:b w:val="0"/>
          <w:sz w:val="24"/>
          <w:szCs w:val="24"/>
        </w:rPr>
        <w:t>direct and indirect effect</w:t>
      </w:r>
      <w:r w:rsidR="00317A4E" w:rsidRPr="000F4C8B">
        <w:rPr>
          <w:rFonts w:hint="eastAsia"/>
          <w:b w:val="0"/>
          <w:sz w:val="24"/>
          <w:szCs w:val="24"/>
        </w:rPr>
        <w:t>s</w:t>
      </w:r>
      <w:r w:rsidR="00363F22" w:rsidRPr="000F4C8B">
        <w:rPr>
          <w:b w:val="0"/>
          <w:sz w:val="24"/>
          <w:szCs w:val="24"/>
        </w:rPr>
        <w:t xml:space="preserve"> on brand trust, </w:t>
      </w:r>
      <w:r w:rsidR="00363F22" w:rsidRPr="000F4C8B">
        <w:rPr>
          <w:rFonts w:hint="eastAsia"/>
          <w:b w:val="0"/>
          <w:sz w:val="24"/>
          <w:szCs w:val="24"/>
        </w:rPr>
        <w:t>and</w:t>
      </w:r>
      <w:r w:rsidR="00363F22" w:rsidRPr="000F4C8B">
        <w:rPr>
          <w:b w:val="0"/>
          <w:sz w:val="24"/>
          <w:szCs w:val="24"/>
        </w:rPr>
        <w:t xml:space="preserve"> the indirect effect</w:t>
      </w:r>
      <w:r w:rsidR="00363F22" w:rsidRPr="000F4C8B">
        <w:rPr>
          <w:rFonts w:hint="eastAsia"/>
          <w:b w:val="0"/>
          <w:sz w:val="24"/>
          <w:szCs w:val="24"/>
        </w:rPr>
        <w:t>s</w:t>
      </w:r>
      <w:r w:rsidR="00363F22" w:rsidRPr="000F4C8B">
        <w:rPr>
          <w:b w:val="0"/>
          <w:sz w:val="24"/>
          <w:szCs w:val="24"/>
        </w:rPr>
        <w:t xml:space="preserve"> </w:t>
      </w:r>
      <w:r w:rsidR="00363F22" w:rsidRPr="000F4C8B">
        <w:rPr>
          <w:rFonts w:hint="eastAsia"/>
          <w:b w:val="0"/>
          <w:sz w:val="24"/>
          <w:szCs w:val="24"/>
        </w:rPr>
        <w:t>are</w:t>
      </w:r>
      <w:r w:rsidR="00363F22" w:rsidRPr="000F4C8B">
        <w:rPr>
          <w:b w:val="0"/>
          <w:sz w:val="24"/>
          <w:szCs w:val="24"/>
        </w:rPr>
        <w:t xml:space="preserve"> mainly via brand image</w:t>
      </w:r>
      <w:r w:rsidR="00363F22" w:rsidRPr="000F4C8B">
        <w:rPr>
          <w:rFonts w:hint="eastAsia"/>
          <w:b w:val="0"/>
          <w:sz w:val="24"/>
          <w:szCs w:val="24"/>
        </w:rPr>
        <w:t xml:space="preserve"> and</w:t>
      </w:r>
      <w:r w:rsidR="00363F22" w:rsidRPr="000F4C8B">
        <w:rPr>
          <w:b w:val="0"/>
          <w:sz w:val="24"/>
          <w:szCs w:val="24"/>
        </w:rPr>
        <w:t xml:space="preserve"> perceived quality.  </w:t>
      </w:r>
      <w:r w:rsidR="00EC31D8" w:rsidRPr="000F4C8B">
        <w:rPr>
          <w:rFonts w:hint="eastAsia"/>
          <w:b w:val="0"/>
          <w:sz w:val="24"/>
          <w:szCs w:val="24"/>
        </w:rPr>
        <w:t>Besides</w:t>
      </w:r>
      <w:r w:rsidR="00317A4E" w:rsidRPr="000F4C8B">
        <w:rPr>
          <w:rFonts w:hint="eastAsia"/>
          <w:b w:val="0"/>
          <w:sz w:val="24"/>
          <w:szCs w:val="24"/>
        </w:rPr>
        <w:t xml:space="preserve">, </w:t>
      </w:r>
      <w:r w:rsidR="00A05908" w:rsidRPr="000F4C8B">
        <w:rPr>
          <w:rFonts w:hint="eastAsia"/>
          <w:b w:val="0"/>
          <w:sz w:val="24"/>
          <w:szCs w:val="24"/>
        </w:rPr>
        <w:t xml:space="preserve">both </w:t>
      </w:r>
      <w:r w:rsidR="00317A4E" w:rsidRPr="000F4C8B">
        <w:rPr>
          <w:rFonts w:hint="eastAsia"/>
          <w:b w:val="0"/>
          <w:sz w:val="24"/>
          <w:szCs w:val="24"/>
        </w:rPr>
        <w:t>b</w:t>
      </w:r>
      <w:r w:rsidR="00A05908" w:rsidRPr="000F4C8B">
        <w:rPr>
          <w:b w:val="0"/>
          <w:sz w:val="24"/>
          <w:szCs w:val="24"/>
        </w:rPr>
        <w:t>rand</w:t>
      </w:r>
      <w:r w:rsidR="00A05908" w:rsidRPr="000F4C8B">
        <w:rPr>
          <w:rFonts w:hint="eastAsia"/>
          <w:b w:val="0"/>
          <w:sz w:val="24"/>
          <w:szCs w:val="24"/>
        </w:rPr>
        <w:t xml:space="preserve"> </w:t>
      </w:r>
      <w:r w:rsidR="00363F22" w:rsidRPr="000F4C8B">
        <w:rPr>
          <w:b w:val="0"/>
          <w:sz w:val="24"/>
          <w:szCs w:val="24"/>
        </w:rPr>
        <w:t>image</w:t>
      </w:r>
      <w:r w:rsidR="00A05908" w:rsidRPr="000F4C8B">
        <w:rPr>
          <w:rFonts w:hint="eastAsia"/>
          <w:b w:val="0"/>
          <w:sz w:val="24"/>
          <w:szCs w:val="24"/>
        </w:rPr>
        <w:t xml:space="preserve"> and</w:t>
      </w:r>
      <w:r w:rsidR="00363F22" w:rsidRPr="000F4C8B">
        <w:rPr>
          <w:rFonts w:hint="eastAsia"/>
          <w:b w:val="0"/>
          <w:sz w:val="24"/>
          <w:szCs w:val="24"/>
        </w:rPr>
        <w:t xml:space="preserve"> </w:t>
      </w:r>
      <w:r w:rsidR="00363F22" w:rsidRPr="000F4C8B">
        <w:rPr>
          <w:b w:val="0"/>
          <w:sz w:val="24"/>
          <w:szCs w:val="24"/>
        </w:rPr>
        <w:t>perceived quality</w:t>
      </w:r>
      <w:r w:rsidR="00363F22" w:rsidRPr="000F4C8B">
        <w:rPr>
          <w:rFonts w:hint="eastAsia"/>
          <w:b w:val="0"/>
          <w:sz w:val="24"/>
          <w:szCs w:val="24"/>
        </w:rPr>
        <w:t xml:space="preserve"> </w:t>
      </w:r>
      <w:r w:rsidR="00363F22" w:rsidRPr="000F4C8B">
        <w:rPr>
          <w:b w:val="0"/>
          <w:sz w:val="24"/>
          <w:szCs w:val="24"/>
        </w:rPr>
        <w:t>ha</w:t>
      </w:r>
      <w:r w:rsidR="00317A4E" w:rsidRPr="000F4C8B">
        <w:rPr>
          <w:rFonts w:hint="eastAsia"/>
          <w:b w:val="0"/>
          <w:sz w:val="24"/>
          <w:szCs w:val="24"/>
        </w:rPr>
        <w:t>ve</w:t>
      </w:r>
      <w:r w:rsidR="00363F22" w:rsidRPr="000F4C8B">
        <w:rPr>
          <w:b w:val="0"/>
          <w:sz w:val="24"/>
          <w:szCs w:val="24"/>
        </w:rPr>
        <w:t xml:space="preserve"> a </w:t>
      </w:r>
      <w:r w:rsidR="00317A4E" w:rsidRPr="000F4C8B">
        <w:rPr>
          <w:rFonts w:hint="eastAsia"/>
          <w:b w:val="0"/>
          <w:sz w:val="24"/>
          <w:szCs w:val="24"/>
        </w:rPr>
        <w:t xml:space="preserve">significantly </w:t>
      </w:r>
      <w:r w:rsidR="00363F22" w:rsidRPr="000F4C8B">
        <w:rPr>
          <w:b w:val="0"/>
          <w:sz w:val="24"/>
          <w:szCs w:val="24"/>
        </w:rPr>
        <w:t xml:space="preserve">direct effect on </w:t>
      </w:r>
      <w:r w:rsidR="00A05908" w:rsidRPr="000F4C8B">
        <w:rPr>
          <w:rFonts w:hint="eastAsia"/>
          <w:b w:val="0"/>
          <w:sz w:val="24"/>
          <w:szCs w:val="24"/>
        </w:rPr>
        <w:t>brand trust</w:t>
      </w:r>
      <w:r w:rsidR="00EC31D8" w:rsidRPr="000F4C8B">
        <w:rPr>
          <w:rFonts w:hint="eastAsia"/>
          <w:b w:val="0"/>
          <w:sz w:val="24"/>
          <w:szCs w:val="24"/>
        </w:rPr>
        <w:t xml:space="preserve">. </w:t>
      </w:r>
      <w:r w:rsidR="004A35E6" w:rsidRPr="000F4C8B">
        <w:rPr>
          <w:rFonts w:hint="eastAsia"/>
          <w:b w:val="0"/>
          <w:sz w:val="24"/>
          <w:szCs w:val="24"/>
        </w:rPr>
        <w:t xml:space="preserve"> Brand trust also has a significantly positive effect</w:t>
      </w:r>
      <w:r w:rsidR="00EC31D8" w:rsidRPr="000F4C8B">
        <w:rPr>
          <w:rFonts w:hint="eastAsia"/>
          <w:b w:val="0"/>
          <w:sz w:val="24"/>
          <w:szCs w:val="24"/>
        </w:rPr>
        <w:t xml:space="preserve"> </w:t>
      </w:r>
      <w:r w:rsidR="004A35E6" w:rsidRPr="000F4C8B">
        <w:rPr>
          <w:rFonts w:hint="eastAsia"/>
          <w:b w:val="0"/>
          <w:sz w:val="24"/>
          <w:szCs w:val="24"/>
        </w:rPr>
        <w:t xml:space="preserve">on purchase intention.  </w:t>
      </w:r>
      <w:r w:rsidR="00EC31D8" w:rsidRPr="000F4C8B">
        <w:rPr>
          <w:rFonts w:hint="eastAsia"/>
          <w:b w:val="0"/>
          <w:sz w:val="24"/>
          <w:szCs w:val="24"/>
        </w:rPr>
        <w:t xml:space="preserve">However, </w:t>
      </w:r>
      <w:r w:rsidR="00EC31D8" w:rsidRPr="000F4C8B">
        <w:rPr>
          <w:b w:val="0"/>
          <w:sz w:val="24"/>
          <w:szCs w:val="24"/>
        </w:rPr>
        <w:t>both brand image and perceived quality</w:t>
      </w:r>
      <w:r w:rsidR="00317A4E" w:rsidRPr="000F4C8B">
        <w:rPr>
          <w:b w:val="0"/>
          <w:sz w:val="24"/>
          <w:szCs w:val="24"/>
        </w:rPr>
        <w:t xml:space="preserve"> </w:t>
      </w:r>
      <w:r w:rsidR="00A05908" w:rsidRPr="000F4C8B">
        <w:rPr>
          <w:rFonts w:hint="eastAsia"/>
          <w:b w:val="0"/>
          <w:sz w:val="24"/>
          <w:szCs w:val="24"/>
        </w:rPr>
        <w:t xml:space="preserve">do not </w:t>
      </w:r>
      <w:r w:rsidR="00363F22" w:rsidRPr="000F4C8B">
        <w:rPr>
          <w:rFonts w:hint="eastAsia"/>
          <w:b w:val="0"/>
          <w:sz w:val="24"/>
          <w:szCs w:val="24"/>
        </w:rPr>
        <w:t>have an</w:t>
      </w:r>
      <w:r w:rsidR="00363F22" w:rsidRPr="000F4C8B">
        <w:rPr>
          <w:b w:val="0"/>
          <w:sz w:val="24"/>
          <w:szCs w:val="24"/>
        </w:rPr>
        <w:t xml:space="preserve"> indirect effect on</w:t>
      </w:r>
      <w:r w:rsidR="00363F22" w:rsidRPr="000F4C8B">
        <w:rPr>
          <w:rFonts w:hint="eastAsia"/>
          <w:b w:val="0"/>
          <w:sz w:val="24"/>
          <w:szCs w:val="24"/>
        </w:rPr>
        <w:t xml:space="preserve"> purchase intention</w:t>
      </w:r>
      <w:r w:rsidR="00317A4E" w:rsidRPr="000F4C8B">
        <w:rPr>
          <w:rFonts w:hint="eastAsia"/>
          <w:b w:val="0"/>
          <w:sz w:val="24"/>
          <w:szCs w:val="24"/>
        </w:rPr>
        <w:t xml:space="preserve"> via brand trust</w:t>
      </w:r>
      <w:r w:rsidR="00363F22" w:rsidRPr="000F4C8B">
        <w:rPr>
          <w:rFonts w:hint="eastAsia"/>
          <w:b w:val="0"/>
          <w:sz w:val="24"/>
          <w:szCs w:val="24"/>
        </w:rPr>
        <w:t>.</w:t>
      </w:r>
    </w:p>
    <w:p w:rsidR="00363F22" w:rsidRPr="000F4C8B" w:rsidRDefault="00363F22" w:rsidP="008405A6">
      <w:pPr>
        <w:pStyle w:val="ICIM2002Section"/>
        <w:tabs>
          <w:tab w:val="center" w:pos="4156"/>
          <w:tab w:val="left" w:pos="7424"/>
        </w:tabs>
        <w:spacing w:beforeLines="0" w:afterLines="0" w:line="480" w:lineRule="auto"/>
        <w:jc w:val="both"/>
        <w:rPr>
          <w:b w:val="0"/>
          <w:color w:val="FF0000"/>
          <w:sz w:val="24"/>
          <w:szCs w:val="24"/>
        </w:rPr>
      </w:pPr>
    </w:p>
    <w:p w:rsidR="009D7A60" w:rsidRPr="000F4C8B" w:rsidRDefault="009D7A60" w:rsidP="008405A6">
      <w:pPr>
        <w:pStyle w:val="ICIM2002Section"/>
        <w:tabs>
          <w:tab w:val="center" w:pos="4156"/>
          <w:tab w:val="left" w:pos="7424"/>
        </w:tabs>
        <w:spacing w:beforeLines="0" w:afterLines="0" w:line="480" w:lineRule="auto"/>
        <w:rPr>
          <w:sz w:val="24"/>
          <w:szCs w:val="24"/>
        </w:rPr>
      </w:pPr>
    </w:p>
    <w:p w:rsidR="00754EA3" w:rsidRPr="000F4C8B" w:rsidRDefault="00754EA3" w:rsidP="008405A6">
      <w:pPr>
        <w:pStyle w:val="ICIM2002Section"/>
        <w:tabs>
          <w:tab w:val="center" w:pos="4156"/>
          <w:tab w:val="left" w:pos="7424"/>
        </w:tabs>
        <w:spacing w:beforeLines="0" w:afterLines="0" w:line="480" w:lineRule="auto"/>
        <w:rPr>
          <w:sz w:val="24"/>
          <w:szCs w:val="24"/>
        </w:rPr>
      </w:pPr>
    </w:p>
    <w:p w:rsidR="00E70075" w:rsidRPr="000F4C8B" w:rsidRDefault="00E70075" w:rsidP="00754EA3">
      <w:pPr>
        <w:pStyle w:val="ICIM2002Section"/>
        <w:tabs>
          <w:tab w:val="center" w:pos="4156"/>
          <w:tab w:val="left" w:pos="7424"/>
        </w:tabs>
        <w:spacing w:beforeLines="0" w:afterLines="0" w:line="480" w:lineRule="auto"/>
        <w:ind w:left="1802" w:hangingChars="750" w:hanging="1802"/>
        <w:rPr>
          <w:b w:val="0"/>
          <w:color w:val="000000" w:themeColor="text1"/>
          <w:sz w:val="24"/>
          <w:szCs w:val="24"/>
        </w:rPr>
      </w:pPr>
      <w:r w:rsidRPr="000F4C8B">
        <w:rPr>
          <w:sz w:val="24"/>
          <w:szCs w:val="24"/>
        </w:rPr>
        <w:t>KEYWORDS:</w:t>
      </w:r>
      <w:r w:rsidRPr="000F4C8B">
        <w:rPr>
          <w:color w:val="FF0000"/>
          <w:sz w:val="24"/>
          <w:szCs w:val="24"/>
        </w:rPr>
        <w:t xml:space="preserve"> </w:t>
      </w:r>
      <w:r w:rsidRPr="000F4C8B">
        <w:rPr>
          <w:color w:val="000000" w:themeColor="text1"/>
          <w:sz w:val="24"/>
          <w:szCs w:val="24"/>
        </w:rPr>
        <w:t xml:space="preserve"> </w:t>
      </w:r>
      <w:r w:rsidR="008405A6" w:rsidRPr="000F4C8B">
        <w:rPr>
          <w:rFonts w:hint="eastAsia"/>
          <w:b w:val="0"/>
          <w:color w:val="000000" w:themeColor="text1"/>
          <w:sz w:val="24"/>
          <w:szCs w:val="24"/>
        </w:rPr>
        <w:t>B</w:t>
      </w:r>
      <w:r w:rsidR="006C62AE" w:rsidRPr="000F4C8B">
        <w:rPr>
          <w:b w:val="0"/>
          <w:color w:val="000000" w:themeColor="text1"/>
          <w:sz w:val="24"/>
          <w:szCs w:val="24"/>
        </w:rPr>
        <w:t xml:space="preserve">rand </w:t>
      </w:r>
      <w:r w:rsidR="00CD7BC2" w:rsidRPr="000F4C8B">
        <w:rPr>
          <w:rFonts w:hint="eastAsia"/>
          <w:b w:val="0"/>
          <w:color w:val="000000" w:themeColor="text1"/>
          <w:sz w:val="24"/>
          <w:szCs w:val="24"/>
        </w:rPr>
        <w:t>awareness; brand i</w:t>
      </w:r>
      <w:r w:rsidR="006C62AE" w:rsidRPr="000F4C8B">
        <w:rPr>
          <w:b w:val="0"/>
          <w:color w:val="000000" w:themeColor="text1"/>
          <w:sz w:val="24"/>
          <w:szCs w:val="24"/>
        </w:rPr>
        <w:t>mage</w:t>
      </w:r>
      <w:r w:rsidR="008405A6" w:rsidRPr="000F4C8B">
        <w:rPr>
          <w:rFonts w:hint="eastAsia"/>
          <w:b w:val="0"/>
          <w:color w:val="000000" w:themeColor="text1"/>
          <w:sz w:val="24"/>
          <w:szCs w:val="24"/>
        </w:rPr>
        <w:t>;</w:t>
      </w:r>
      <w:r w:rsidR="006C62AE" w:rsidRPr="000F4C8B">
        <w:rPr>
          <w:rFonts w:hint="eastAsia"/>
          <w:b w:val="0"/>
          <w:color w:val="000000" w:themeColor="text1"/>
          <w:sz w:val="24"/>
          <w:szCs w:val="24"/>
        </w:rPr>
        <w:t xml:space="preserve"> </w:t>
      </w:r>
      <w:r w:rsidR="008405A6" w:rsidRPr="000F4C8B">
        <w:rPr>
          <w:rFonts w:hint="eastAsia"/>
          <w:b w:val="0"/>
          <w:color w:val="000000" w:themeColor="text1"/>
          <w:sz w:val="24"/>
          <w:szCs w:val="24"/>
        </w:rPr>
        <w:t>p</w:t>
      </w:r>
      <w:r w:rsidRPr="000F4C8B">
        <w:rPr>
          <w:b w:val="0"/>
          <w:color w:val="000000" w:themeColor="text1"/>
          <w:sz w:val="24"/>
          <w:szCs w:val="24"/>
        </w:rPr>
        <w:t xml:space="preserve">erceived </w:t>
      </w:r>
      <w:r w:rsidR="008405A6" w:rsidRPr="000F4C8B">
        <w:rPr>
          <w:rFonts w:hint="eastAsia"/>
          <w:b w:val="0"/>
          <w:color w:val="000000" w:themeColor="text1"/>
          <w:sz w:val="24"/>
          <w:szCs w:val="24"/>
        </w:rPr>
        <w:t>q</w:t>
      </w:r>
      <w:r w:rsidRPr="000F4C8B">
        <w:rPr>
          <w:b w:val="0"/>
          <w:color w:val="000000" w:themeColor="text1"/>
          <w:sz w:val="24"/>
          <w:szCs w:val="24"/>
        </w:rPr>
        <w:t>uality</w:t>
      </w:r>
      <w:r w:rsidR="008405A6" w:rsidRPr="000F4C8B">
        <w:rPr>
          <w:rFonts w:hint="eastAsia"/>
          <w:b w:val="0"/>
          <w:color w:val="000000" w:themeColor="text1"/>
          <w:sz w:val="24"/>
          <w:szCs w:val="24"/>
        </w:rPr>
        <w:t>; b</w:t>
      </w:r>
      <w:r w:rsidRPr="000F4C8B">
        <w:rPr>
          <w:b w:val="0"/>
          <w:color w:val="000000" w:themeColor="text1"/>
          <w:sz w:val="24"/>
          <w:szCs w:val="24"/>
        </w:rPr>
        <w:t xml:space="preserve">rand </w:t>
      </w:r>
      <w:r w:rsidR="008405A6" w:rsidRPr="000F4C8B">
        <w:rPr>
          <w:b w:val="0"/>
          <w:color w:val="000000" w:themeColor="text1"/>
          <w:sz w:val="24"/>
          <w:szCs w:val="24"/>
        </w:rPr>
        <w:t>trust</w:t>
      </w:r>
      <w:r w:rsidR="008405A6" w:rsidRPr="000F4C8B">
        <w:rPr>
          <w:rFonts w:hint="eastAsia"/>
          <w:b w:val="0"/>
          <w:color w:val="000000" w:themeColor="text1"/>
          <w:sz w:val="24"/>
          <w:szCs w:val="24"/>
        </w:rPr>
        <w:t>;</w:t>
      </w:r>
      <w:r w:rsidRPr="000F4C8B">
        <w:rPr>
          <w:b w:val="0"/>
          <w:color w:val="000000" w:themeColor="text1"/>
          <w:sz w:val="24"/>
          <w:szCs w:val="24"/>
        </w:rPr>
        <w:t xml:space="preserve"> </w:t>
      </w:r>
      <w:r w:rsidR="008405A6" w:rsidRPr="000F4C8B">
        <w:rPr>
          <w:rFonts w:hint="eastAsia"/>
          <w:b w:val="0"/>
          <w:color w:val="000000" w:themeColor="text1"/>
          <w:sz w:val="24"/>
          <w:szCs w:val="24"/>
        </w:rPr>
        <w:t>p</w:t>
      </w:r>
      <w:r w:rsidRPr="000F4C8B">
        <w:rPr>
          <w:b w:val="0"/>
          <w:color w:val="000000" w:themeColor="text1"/>
          <w:sz w:val="24"/>
          <w:szCs w:val="24"/>
        </w:rPr>
        <w:t xml:space="preserve">urchase </w:t>
      </w:r>
      <w:r w:rsidR="008405A6" w:rsidRPr="000F4C8B">
        <w:rPr>
          <w:rFonts w:hint="eastAsia"/>
          <w:b w:val="0"/>
          <w:color w:val="000000" w:themeColor="text1"/>
          <w:sz w:val="24"/>
          <w:szCs w:val="24"/>
        </w:rPr>
        <w:t>i</w:t>
      </w:r>
      <w:r w:rsidRPr="000F4C8B">
        <w:rPr>
          <w:b w:val="0"/>
          <w:color w:val="000000" w:themeColor="text1"/>
          <w:sz w:val="24"/>
          <w:szCs w:val="24"/>
        </w:rPr>
        <w:t>ntention</w:t>
      </w:r>
    </w:p>
    <w:p w:rsidR="00754EA3" w:rsidRPr="000F4C8B" w:rsidRDefault="00754EA3" w:rsidP="008405A6">
      <w:pPr>
        <w:pStyle w:val="ICIM2002Section"/>
        <w:tabs>
          <w:tab w:val="center" w:pos="4156"/>
          <w:tab w:val="left" w:pos="7424"/>
        </w:tabs>
        <w:spacing w:beforeLines="100" w:before="360" w:afterLines="100" w:after="360" w:line="480" w:lineRule="auto"/>
        <w:rPr>
          <w:sz w:val="24"/>
          <w:szCs w:val="24"/>
        </w:rPr>
      </w:pPr>
    </w:p>
    <w:p w:rsidR="00754EA3" w:rsidRPr="000F4C8B" w:rsidRDefault="00754EA3" w:rsidP="008405A6">
      <w:pPr>
        <w:pStyle w:val="ICIM2002Section"/>
        <w:tabs>
          <w:tab w:val="center" w:pos="4156"/>
          <w:tab w:val="left" w:pos="7424"/>
        </w:tabs>
        <w:spacing w:beforeLines="100" w:before="360" w:afterLines="100" w:after="360" w:line="480" w:lineRule="auto"/>
        <w:rPr>
          <w:sz w:val="24"/>
          <w:szCs w:val="24"/>
        </w:rPr>
      </w:pPr>
    </w:p>
    <w:p w:rsidR="00E70075" w:rsidRPr="000F4C8B" w:rsidRDefault="0083414A" w:rsidP="00754EA3">
      <w:pPr>
        <w:pStyle w:val="ICIM2002Section"/>
        <w:tabs>
          <w:tab w:val="center" w:pos="4156"/>
          <w:tab w:val="left" w:pos="7424"/>
        </w:tabs>
        <w:spacing w:beforeLines="100" w:before="360" w:afterLines="100" w:after="360" w:line="240" w:lineRule="auto"/>
        <w:rPr>
          <w:sz w:val="24"/>
          <w:szCs w:val="24"/>
        </w:rPr>
      </w:pPr>
      <w:r w:rsidRPr="000F4C8B">
        <w:rPr>
          <w:sz w:val="24"/>
          <w:szCs w:val="24"/>
        </w:rPr>
        <w:lastRenderedPageBreak/>
        <w:t xml:space="preserve">1. </w:t>
      </w:r>
      <w:r w:rsidR="00E70075" w:rsidRPr="000F4C8B">
        <w:rPr>
          <w:sz w:val="24"/>
          <w:szCs w:val="24"/>
        </w:rPr>
        <w:t>INTRODUCTION</w:t>
      </w:r>
    </w:p>
    <w:p w:rsidR="00E70075" w:rsidRPr="000F4C8B" w:rsidRDefault="00E70075" w:rsidP="00754EA3">
      <w:pPr>
        <w:pStyle w:val="ICIM2002Text"/>
        <w:snapToGrid/>
        <w:spacing w:beforeLines="100" w:before="360" w:afterLines="100" w:after="360" w:line="240" w:lineRule="auto"/>
        <w:ind w:firstLine="0"/>
      </w:pPr>
      <w:r w:rsidRPr="000F4C8B">
        <w:t>Mutual funds represent one of the most popular investment instruments today.</w:t>
      </w:r>
      <w:r w:rsidRPr="000F4C8B">
        <w:rPr>
          <w:color w:val="FF0000"/>
        </w:rPr>
        <w:t xml:space="preserve">  </w:t>
      </w:r>
      <w:r w:rsidRPr="000F4C8B">
        <w:t xml:space="preserve">Some institutions hold fund awards to recognize strong performing funds and fund groups that have shown excellent </w:t>
      </w:r>
      <w:r w:rsidR="00BF0EBA" w:rsidRPr="000F4C8B">
        <w:rPr>
          <w:rFonts w:hint="eastAsia"/>
        </w:rPr>
        <w:t>performance</w:t>
      </w:r>
      <w:r w:rsidRPr="000F4C8B">
        <w:t xml:space="preserve"> relative to their peers.  Many fund companies use awards </w:t>
      </w:r>
      <w:r w:rsidR="008B21B3" w:rsidRPr="000F4C8B">
        <w:t xml:space="preserve">they have </w:t>
      </w:r>
      <w:r w:rsidRPr="000F4C8B">
        <w:t xml:space="preserve">won as </w:t>
      </w:r>
      <w:r w:rsidR="004628FF" w:rsidRPr="000F4C8B">
        <w:t xml:space="preserve">marketing </w:t>
      </w:r>
      <w:r w:rsidR="004628FF" w:rsidRPr="000F4C8B">
        <w:rPr>
          <w:rFonts w:hint="eastAsia"/>
        </w:rPr>
        <w:t xml:space="preserve">and </w:t>
      </w:r>
      <w:r w:rsidRPr="000F4C8B">
        <w:t xml:space="preserve">advertising material, </w:t>
      </w:r>
      <w:r w:rsidR="008B21B3" w:rsidRPr="000F4C8B">
        <w:t xml:space="preserve">hence raising a few </w:t>
      </w:r>
      <w:r w:rsidRPr="000F4C8B">
        <w:t>question</w:t>
      </w:r>
      <w:r w:rsidR="008B21B3" w:rsidRPr="000F4C8B">
        <w:t>s</w:t>
      </w:r>
      <w:r w:rsidRPr="000F4C8B">
        <w:t xml:space="preserve">:    </w:t>
      </w:r>
      <w:r w:rsidR="00B763AE" w:rsidRPr="000F4C8B">
        <w:t>Does</w:t>
      </w:r>
      <w:r w:rsidRPr="000F4C8B">
        <w:t xml:space="preserve"> </w:t>
      </w:r>
      <w:r w:rsidR="008B21B3" w:rsidRPr="000F4C8B">
        <w:t>wining an award affect</w:t>
      </w:r>
      <w:r w:rsidRPr="000F4C8B">
        <w:t xml:space="preserve"> investors’ brand </w:t>
      </w:r>
      <w:r w:rsidR="008612F6" w:rsidRPr="000F4C8B">
        <w:rPr>
          <w:rFonts w:hint="eastAsia"/>
        </w:rPr>
        <w:t>trust</w:t>
      </w:r>
      <w:r w:rsidRPr="000F4C8B">
        <w:t>?</w:t>
      </w:r>
      <w:r w:rsidR="004628FF" w:rsidRPr="000F4C8B">
        <w:rPr>
          <w:rFonts w:hint="eastAsia"/>
        </w:rPr>
        <w:t xml:space="preserve">  </w:t>
      </w:r>
      <w:r w:rsidR="004628FF" w:rsidRPr="000F4C8B">
        <w:t>Do investors think awarded fund companies have a better brand image or a better perceived quality?</w:t>
      </w:r>
      <w:r w:rsidR="004628FF" w:rsidRPr="000F4C8B">
        <w:rPr>
          <w:rFonts w:hint="eastAsia"/>
        </w:rPr>
        <w:t xml:space="preserve">  How about </w:t>
      </w:r>
      <w:r w:rsidR="008962A0" w:rsidRPr="000F4C8B">
        <w:rPr>
          <w:rFonts w:hint="eastAsia"/>
        </w:rPr>
        <w:t>investors</w:t>
      </w:r>
      <w:r w:rsidR="008962A0" w:rsidRPr="000F4C8B">
        <w:t>’</w:t>
      </w:r>
      <w:r w:rsidR="004628FF" w:rsidRPr="000F4C8B">
        <w:rPr>
          <w:rFonts w:hint="eastAsia"/>
        </w:rPr>
        <w:t xml:space="preserve"> purchase intention of </w:t>
      </w:r>
      <w:r w:rsidR="004628FF" w:rsidRPr="000F4C8B">
        <w:t>non-awarded funds from awarded fund companies</w:t>
      </w:r>
      <w:r w:rsidR="004628FF" w:rsidRPr="000F4C8B">
        <w:rPr>
          <w:rFonts w:hint="eastAsia"/>
        </w:rPr>
        <w:t>?</w:t>
      </w:r>
    </w:p>
    <w:p w:rsidR="00E70075" w:rsidRPr="000F4C8B" w:rsidRDefault="00E70075" w:rsidP="00754EA3">
      <w:pPr>
        <w:pStyle w:val="ICIM2002Text"/>
        <w:snapToGrid/>
        <w:spacing w:beforeLines="100" w:before="360" w:afterLines="100" w:after="360" w:line="240" w:lineRule="auto"/>
        <w:ind w:firstLine="0"/>
      </w:pPr>
      <w:r w:rsidRPr="000F4C8B">
        <w:rPr>
          <w:rFonts w:eastAsia="新細明體"/>
          <w:color w:val="000000" w:themeColor="text1"/>
        </w:rPr>
        <w:t xml:space="preserve">Most </w:t>
      </w:r>
      <w:r w:rsidR="008B21B3" w:rsidRPr="000F4C8B">
        <w:rPr>
          <w:rFonts w:eastAsia="新細明體"/>
          <w:color w:val="000000" w:themeColor="text1"/>
        </w:rPr>
        <w:t xml:space="preserve">related studies on </w:t>
      </w:r>
      <w:r w:rsidRPr="000F4C8B">
        <w:rPr>
          <w:color w:val="000000" w:themeColor="text1"/>
        </w:rPr>
        <w:t>awarded funds</w:t>
      </w:r>
      <w:r w:rsidRPr="000F4C8B">
        <w:rPr>
          <w:rFonts w:eastAsia="新細明體"/>
          <w:color w:val="000000" w:themeColor="text1"/>
        </w:rPr>
        <w:t xml:space="preserve"> </w:t>
      </w:r>
      <w:r w:rsidR="008B21B3" w:rsidRPr="000F4C8B">
        <w:rPr>
          <w:rFonts w:eastAsia="新細明體"/>
          <w:color w:val="000000" w:themeColor="text1"/>
        </w:rPr>
        <w:t xml:space="preserve">target </w:t>
      </w:r>
      <w:r w:rsidR="0002046A" w:rsidRPr="000F4C8B">
        <w:rPr>
          <w:rFonts w:hint="eastAsia"/>
          <w:color w:val="000000" w:themeColor="text1"/>
        </w:rPr>
        <w:t>investors</w:t>
      </w:r>
      <w:r w:rsidR="0002046A" w:rsidRPr="000F4C8B">
        <w:rPr>
          <w:color w:val="000000" w:themeColor="text1"/>
        </w:rPr>
        <w:t>’</w:t>
      </w:r>
      <w:r w:rsidR="0002046A" w:rsidRPr="000F4C8B">
        <w:rPr>
          <w:rFonts w:hint="eastAsia"/>
          <w:color w:val="000000" w:themeColor="text1"/>
        </w:rPr>
        <w:t xml:space="preserve"> </w:t>
      </w:r>
      <w:r w:rsidR="0002046A" w:rsidRPr="000F4C8B">
        <w:rPr>
          <w:color w:val="000000" w:themeColor="text1"/>
        </w:rPr>
        <w:t>perceived value</w:t>
      </w:r>
      <w:r w:rsidR="0002046A" w:rsidRPr="000F4C8B">
        <w:rPr>
          <w:rFonts w:hint="eastAsia"/>
          <w:color w:val="000000" w:themeColor="text1"/>
        </w:rPr>
        <w:t xml:space="preserve"> </w:t>
      </w:r>
      <w:r w:rsidR="00211924" w:rsidRPr="000F4C8B">
        <w:rPr>
          <w:rFonts w:hint="eastAsia"/>
          <w:color w:val="000000" w:themeColor="text1"/>
        </w:rPr>
        <w:t>or</w:t>
      </w:r>
      <w:r w:rsidR="0002046A" w:rsidRPr="000F4C8B">
        <w:rPr>
          <w:color w:val="000000" w:themeColor="text1"/>
        </w:rPr>
        <w:t xml:space="preserve"> brand preference</w:t>
      </w:r>
      <w:r w:rsidR="0002046A" w:rsidRPr="000F4C8B">
        <w:rPr>
          <w:rFonts w:hint="eastAsia"/>
          <w:color w:val="000000" w:themeColor="text1"/>
        </w:rPr>
        <w:t xml:space="preserve"> </w:t>
      </w:r>
      <w:r w:rsidR="00211924" w:rsidRPr="000F4C8B">
        <w:rPr>
          <w:rFonts w:hint="eastAsia"/>
          <w:color w:val="000000" w:themeColor="text1"/>
        </w:rPr>
        <w:t>for</w:t>
      </w:r>
      <w:r w:rsidR="0002046A" w:rsidRPr="000F4C8B">
        <w:rPr>
          <w:rFonts w:hint="eastAsia"/>
          <w:color w:val="000000" w:themeColor="text1"/>
        </w:rPr>
        <w:t xml:space="preserve"> awarded funds</w:t>
      </w:r>
      <w:r w:rsidR="00211924" w:rsidRPr="000F4C8B">
        <w:rPr>
          <w:rFonts w:hint="eastAsia"/>
          <w:color w:val="000000" w:themeColor="text1"/>
        </w:rPr>
        <w:t xml:space="preserve"> </w:t>
      </w:r>
      <w:r w:rsidR="00211924" w:rsidRPr="000F4C8B">
        <w:rPr>
          <w:color w:val="000000" w:themeColor="text1"/>
        </w:rPr>
        <w:t>(Wang and Tsai, 2014</w:t>
      </w:r>
      <w:r w:rsidR="00211924" w:rsidRPr="000F4C8B">
        <w:rPr>
          <w:rFonts w:hint="eastAsia"/>
          <w:color w:val="000000" w:themeColor="text1"/>
        </w:rPr>
        <w:t>; Wang, 2015</w:t>
      </w:r>
      <w:r w:rsidR="00211924" w:rsidRPr="000F4C8B">
        <w:rPr>
          <w:color w:val="000000" w:themeColor="text1"/>
        </w:rPr>
        <w:t>)</w:t>
      </w:r>
      <w:r w:rsidRPr="000F4C8B">
        <w:rPr>
          <w:color w:val="000000" w:themeColor="text1"/>
        </w:rPr>
        <w:t>.</w:t>
      </w:r>
      <w:r w:rsidRPr="000F4C8B">
        <w:rPr>
          <w:bCs/>
          <w:color w:val="000000" w:themeColor="text1"/>
        </w:rPr>
        <w:t xml:space="preserve"> </w:t>
      </w:r>
      <w:r w:rsidRPr="000F4C8B">
        <w:rPr>
          <w:bCs/>
          <w:color w:val="FF0000"/>
        </w:rPr>
        <w:t xml:space="preserve"> </w:t>
      </w:r>
      <w:r w:rsidR="008B21B3" w:rsidRPr="000F4C8B">
        <w:rPr>
          <w:bCs/>
          <w:color w:val="000000" w:themeColor="text1"/>
        </w:rPr>
        <w:t xml:space="preserve">In fact, there is </w:t>
      </w:r>
      <w:r w:rsidRPr="000F4C8B">
        <w:rPr>
          <w:bCs/>
          <w:color w:val="000000" w:themeColor="text1"/>
        </w:rPr>
        <w:t>limited</w:t>
      </w:r>
      <w:r w:rsidRPr="000F4C8B">
        <w:rPr>
          <w:rFonts w:eastAsia="新細明體"/>
          <w:color w:val="000000" w:themeColor="text1"/>
        </w:rPr>
        <w:t xml:space="preserve"> research targeting </w:t>
      </w:r>
      <w:r w:rsidRPr="000F4C8B">
        <w:rPr>
          <w:color w:val="000000" w:themeColor="text1"/>
        </w:rPr>
        <w:t xml:space="preserve">investors’ </w:t>
      </w:r>
      <w:r w:rsidR="002D73ED" w:rsidRPr="000F4C8B">
        <w:rPr>
          <w:rFonts w:hint="eastAsia"/>
          <w:color w:val="000000" w:themeColor="text1"/>
        </w:rPr>
        <w:t>b</w:t>
      </w:r>
      <w:r w:rsidR="002D73ED" w:rsidRPr="000F4C8B">
        <w:rPr>
          <w:color w:val="000000" w:themeColor="text1"/>
        </w:rPr>
        <w:t>rand awareness of awarded fund companies</w:t>
      </w:r>
      <w:r w:rsidR="00CF2BDA" w:rsidRPr="000F4C8B">
        <w:rPr>
          <w:rFonts w:hint="eastAsia"/>
          <w:color w:val="000000" w:themeColor="text1"/>
        </w:rPr>
        <w:t xml:space="preserve"> (</w:t>
      </w:r>
      <w:r w:rsidR="00CF2BDA" w:rsidRPr="000F4C8B">
        <w:rPr>
          <w:color w:val="000000" w:themeColor="text1"/>
        </w:rPr>
        <w:t>Wang and Lee</w:t>
      </w:r>
      <w:r w:rsidR="00CF2BDA" w:rsidRPr="000F4C8B">
        <w:rPr>
          <w:rFonts w:hint="eastAsia"/>
          <w:color w:val="000000" w:themeColor="text1"/>
        </w:rPr>
        <w:t xml:space="preserve">, </w:t>
      </w:r>
      <w:r w:rsidR="00CF2BDA" w:rsidRPr="000F4C8B">
        <w:rPr>
          <w:color w:val="000000" w:themeColor="text1"/>
        </w:rPr>
        <w:t>2016</w:t>
      </w:r>
      <w:r w:rsidR="00CF2BDA" w:rsidRPr="000F4C8B">
        <w:rPr>
          <w:rFonts w:hint="eastAsia"/>
          <w:color w:val="000000" w:themeColor="text1"/>
        </w:rPr>
        <w:t>)</w:t>
      </w:r>
      <w:r w:rsidR="002D73ED" w:rsidRPr="000F4C8B">
        <w:rPr>
          <w:rFonts w:hint="eastAsia"/>
          <w:color w:val="000000" w:themeColor="text1"/>
        </w:rPr>
        <w:t xml:space="preserve">, or </w:t>
      </w:r>
      <w:r w:rsidR="002D73ED" w:rsidRPr="000F4C8B">
        <w:rPr>
          <w:color w:val="000000" w:themeColor="text1"/>
        </w:rPr>
        <w:t>investors’</w:t>
      </w:r>
      <w:r w:rsidR="002D73ED" w:rsidRPr="000F4C8B">
        <w:rPr>
          <w:rFonts w:hint="eastAsia"/>
          <w:color w:val="000000" w:themeColor="text1"/>
        </w:rPr>
        <w:t xml:space="preserve"> </w:t>
      </w:r>
      <w:r w:rsidRPr="000F4C8B">
        <w:rPr>
          <w:color w:val="000000" w:themeColor="text1"/>
        </w:rPr>
        <w:t xml:space="preserve">purchase intentions of </w:t>
      </w:r>
      <w:r w:rsidR="000B18FC" w:rsidRPr="000F4C8B">
        <w:rPr>
          <w:rFonts w:hint="eastAsia"/>
          <w:color w:val="000000" w:themeColor="text1"/>
        </w:rPr>
        <w:t>non-</w:t>
      </w:r>
      <w:r w:rsidRPr="000F4C8B">
        <w:rPr>
          <w:color w:val="000000" w:themeColor="text1"/>
        </w:rPr>
        <w:t>award</w:t>
      </w:r>
      <w:r w:rsidR="000B18FC" w:rsidRPr="000F4C8B">
        <w:rPr>
          <w:rFonts w:hint="eastAsia"/>
          <w:color w:val="000000" w:themeColor="text1"/>
        </w:rPr>
        <w:t>ed funds from awarded fund companies</w:t>
      </w:r>
      <w:r w:rsidR="00B763AE" w:rsidRPr="000F4C8B">
        <w:rPr>
          <w:color w:val="000000" w:themeColor="text1"/>
        </w:rPr>
        <w:t>.</w:t>
      </w:r>
      <w:r w:rsidRPr="000F4C8B">
        <w:rPr>
          <w:rFonts w:eastAsia="新細明體"/>
          <w:color w:val="FF0000"/>
        </w:rPr>
        <w:t xml:space="preserve"> </w:t>
      </w:r>
      <w:r w:rsidR="00B763AE" w:rsidRPr="000F4C8B">
        <w:rPr>
          <w:rFonts w:eastAsia="新細明體"/>
          <w:color w:val="FF0000"/>
        </w:rPr>
        <w:t xml:space="preserve"> </w:t>
      </w:r>
      <w:r w:rsidR="00B763AE" w:rsidRPr="000F4C8B">
        <w:rPr>
          <w:rFonts w:eastAsia="新細明體"/>
        </w:rPr>
        <w:t>T</w:t>
      </w:r>
      <w:r w:rsidRPr="000F4C8B">
        <w:rPr>
          <w:rFonts w:eastAsia="新細明體"/>
        </w:rPr>
        <w:t xml:space="preserve">his </w:t>
      </w:r>
      <w:r w:rsidRPr="000F4C8B">
        <w:t xml:space="preserve">study </w:t>
      </w:r>
      <w:r w:rsidR="008B21B3" w:rsidRPr="000F4C8B">
        <w:t>looks</w:t>
      </w:r>
      <w:r w:rsidRPr="000F4C8B">
        <w:t xml:space="preserve"> to fill this gap.</w:t>
      </w:r>
    </w:p>
    <w:p w:rsidR="00E70075" w:rsidRPr="000F4C8B" w:rsidRDefault="00D031D6" w:rsidP="00D031D6">
      <w:pPr>
        <w:pStyle w:val="ICIM2002Text"/>
        <w:snapToGrid/>
        <w:spacing w:beforeLines="100" w:before="360" w:afterLines="100" w:after="360" w:line="240" w:lineRule="auto"/>
        <w:ind w:firstLine="0"/>
        <w:rPr>
          <w:rFonts w:eastAsia="新細明體"/>
          <w:color w:val="FF0000"/>
        </w:rPr>
      </w:pPr>
      <w:r w:rsidRPr="000F4C8B">
        <w:rPr>
          <w:rFonts w:hint="eastAsia"/>
          <w:color w:val="000000" w:themeColor="text1"/>
        </w:rPr>
        <w:t xml:space="preserve">Being </w:t>
      </w:r>
      <w:r w:rsidRPr="000F4C8B">
        <w:rPr>
          <w:color w:val="000000" w:themeColor="text1"/>
        </w:rPr>
        <w:t>a global leader in asset management serving clients for over 65 years in over 150 countries and is famous in Taiwan</w:t>
      </w:r>
      <w:r w:rsidRPr="000F4C8B">
        <w:rPr>
          <w:rFonts w:hint="eastAsia"/>
          <w:color w:val="000000" w:themeColor="text1"/>
        </w:rPr>
        <w:t xml:space="preserve">, </w:t>
      </w:r>
      <w:r w:rsidRPr="000F4C8B">
        <w:rPr>
          <w:color w:val="000000" w:themeColor="text1"/>
        </w:rPr>
        <w:t>Wang and Lee (2016)</w:t>
      </w:r>
      <w:r w:rsidRPr="000F4C8B">
        <w:rPr>
          <w:rFonts w:hint="eastAsia"/>
          <w:color w:val="000000" w:themeColor="text1"/>
        </w:rPr>
        <w:t xml:space="preserve"> </w:t>
      </w:r>
      <w:r w:rsidRPr="000F4C8B">
        <w:rPr>
          <w:color w:val="000000" w:themeColor="text1"/>
        </w:rPr>
        <w:t>takes Franklin Templeton Investments as an example to investigate the relationships between brand awareness, brand image, brand trust, perceived quality, and purchase intention.</w:t>
      </w:r>
      <w:r w:rsidRPr="000F4C8B">
        <w:rPr>
          <w:rFonts w:hint="eastAsia"/>
          <w:color w:val="000000" w:themeColor="text1"/>
        </w:rPr>
        <w:t xml:space="preserve">  </w:t>
      </w:r>
      <w:r w:rsidR="00176FAD" w:rsidRPr="000F4C8B">
        <w:rPr>
          <w:rFonts w:hint="eastAsia"/>
          <w:color w:val="000000" w:themeColor="text1"/>
        </w:rPr>
        <w:t xml:space="preserve">Their research findings show that </w:t>
      </w:r>
      <w:r w:rsidR="00E90C96" w:rsidRPr="000F4C8B">
        <w:rPr>
          <w:color w:val="000000" w:themeColor="text1"/>
        </w:rPr>
        <w:t>brand awareness has both significantly direct and indirect effect</w:t>
      </w:r>
      <w:r w:rsidR="00C256BA" w:rsidRPr="000F4C8B">
        <w:rPr>
          <w:rFonts w:hint="eastAsia"/>
          <w:color w:val="000000" w:themeColor="text1"/>
        </w:rPr>
        <w:t>s</w:t>
      </w:r>
      <w:r w:rsidR="00E90C96" w:rsidRPr="000F4C8B">
        <w:rPr>
          <w:color w:val="000000" w:themeColor="text1"/>
        </w:rPr>
        <w:t xml:space="preserve"> on brand trust, and the indirect effects are mainly via brand image and perceived quality.  </w:t>
      </w:r>
      <w:r w:rsidR="00F9434B" w:rsidRPr="000F4C8B">
        <w:rPr>
          <w:rFonts w:hint="eastAsia"/>
          <w:color w:val="000000" w:themeColor="text1"/>
        </w:rPr>
        <w:t>Besides</w:t>
      </w:r>
      <w:r w:rsidR="00E90C96" w:rsidRPr="000F4C8B">
        <w:rPr>
          <w:color w:val="000000" w:themeColor="text1"/>
        </w:rPr>
        <w:t xml:space="preserve">, </w:t>
      </w:r>
      <w:r w:rsidR="00C256BA" w:rsidRPr="000F4C8B">
        <w:rPr>
          <w:rFonts w:hint="eastAsia"/>
          <w:color w:val="000000" w:themeColor="text1"/>
        </w:rPr>
        <w:t xml:space="preserve">both </w:t>
      </w:r>
      <w:r w:rsidR="00E90C96" w:rsidRPr="000F4C8B">
        <w:rPr>
          <w:color w:val="000000" w:themeColor="text1"/>
        </w:rPr>
        <w:t>brand image</w:t>
      </w:r>
      <w:r w:rsidR="00C256BA" w:rsidRPr="000F4C8B">
        <w:rPr>
          <w:rFonts w:hint="eastAsia"/>
          <w:color w:val="000000" w:themeColor="text1"/>
        </w:rPr>
        <w:t xml:space="preserve"> and</w:t>
      </w:r>
      <w:r w:rsidR="00E90C96" w:rsidRPr="000F4C8B">
        <w:rPr>
          <w:color w:val="000000" w:themeColor="text1"/>
        </w:rPr>
        <w:t xml:space="preserve"> perceived quality have a significantly direct effect </w:t>
      </w:r>
      <w:r w:rsidR="00C256BA" w:rsidRPr="000F4C8B">
        <w:rPr>
          <w:rFonts w:hint="eastAsia"/>
          <w:color w:val="000000" w:themeColor="text1"/>
        </w:rPr>
        <w:t>and</w:t>
      </w:r>
      <w:r w:rsidR="00E90C96" w:rsidRPr="000F4C8B">
        <w:rPr>
          <w:color w:val="000000" w:themeColor="text1"/>
        </w:rPr>
        <w:t xml:space="preserve"> an indirect effect</w:t>
      </w:r>
      <w:r w:rsidR="00C256BA" w:rsidRPr="000F4C8B">
        <w:t xml:space="preserve"> </w:t>
      </w:r>
      <w:r w:rsidR="00C256BA" w:rsidRPr="000F4C8B">
        <w:rPr>
          <w:rFonts w:hint="eastAsia"/>
        </w:rPr>
        <w:t>(</w:t>
      </w:r>
      <w:r w:rsidR="00C256BA" w:rsidRPr="000F4C8B">
        <w:rPr>
          <w:color w:val="000000" w:themeColor="text1"/>
        </w:rPr>
        <w:t>via brand trust</w:t>
      </w:r>
      <w:r w:rsidR="00C256BA" w:rsidRPr="000F4C8B">
        <w:rPr>
          <w:rFonts w:hint="eastAsia"/>
          <w:color w:val="000000" w:themeColor="text1"/>
        </w:rPr>
        <w:t>)</w:t>
      </w:r>
      <w:r w:rsidR="00E90C96" w:rsidRPr="000F4C8B">
        <w:rPr>
          <w:color w:val="000000" w:themeColor="text1"/>
        </w:rPr>
        <w:t xml:space="preserve"> on purchase intention</w:t>
      </w:r>
      <w:r w:rsidR="00C256BA" w:rsidRPr="000F4C8B">
        <w:rPr>
          <w:rFonts w:hint="eastAsia"/>
          <w:color w:val="000000" w:themeColor="text1"/>
        </w:rPr>
        <w:t xml:space="preserve">.  </w:t>
      </w:r>
      <w:r w:rsidR="00176FAD" w:rsidRPr="000F4C8B">
        <w:rPr>
          <w:rFonts w:hint="eastAsia"/>
        </w:rPr>
        <w:t>T</w:t>
      </w:r>
      <w:r w:rsidRPr="000F4C8B">
        <w:rPr>
          <w:rFonts w:hint="eastAsia"/>
          <w:color w:val="000000" w:themeColor="text1"/>
        </w:rPr>
        <w:t xml:space="preserve">his study </w:t>
      </w:r>
      <w:r w:rsidR="008A2591" w:rsidRPr="000F4C8B">
        <w:rPr>
          <w:rFonts w:hint="eastAsia"/>
          <w:color w:val="000000" w:themeColor="text1"/>
        </w:rPr>
        <w:t>extend</w:t>
      </w:r>
      <w:r w:rsidRPr="000F4C8B">
        <w:rPr>
          <w:rFonts w:hint="eastAsia"/>
          <w:color w:val="000000" w:themeColor="text1"/>
        </w:rPr>
        <w:t>s</w:t>
      </w:r>
      <w:r w:rsidR="008A2591" w:rsidRPr="000F4C8B">
        <w:rPr>
          <w:rFonts w:hint="eastAsia"/>
          <w:color w:val="000000" w:themeColor="text1"/>
        </w:rPr>
        <w:t xml:space="preserve"> </w:t>
      </w:r>
      <w:r w:rsidR="00C256BA" w:rsidRPr="000F4C8B">
        <w:rPr>
          <w:color w:val="000000" w:themeColor="text1"/>
        </w:rPr>
        <w:t>Wang and Lee’</w:t>
      </w:r>
      <w:r w:rsidR="00C256BA" w:rsidRPr="000F4C8B">
        <w:rPr>
          <w:rFonts w:hint="eastAsia"/>
          <w:color w:val="000000" w:themeColor="text1"/>
        </w:rPr>
        <w:t>s</w:t>
      </w:r>
      <w:r w:rsidR="00C256BA" w:rsidRPr="000F4C8B">
        <w:rPr>
          <w:color w:val="000000" w:themeColor="text1"/>
        </w:rPr>
        <w:t xml:space="preserve"> (2016)</w:t>
      </w:r>
      <w:r w:rsidRPr="000F4C8B">
        <w:rPr>
          <w:rFonts w:hint="eastAsia"/>
          <w:color w:val="000000" w:themeColor="text1"/>
        </w:rPr>
        <w:t xml:space="preserve"> </w:t>
      </w:r>
      <w:r w:rsidR="008A2591" w:rsidRPr="000F4C8B">
        <w:rPr>
          <w:rFonts w:hint="eastAsia"/>
          <w:color w:val="000000" w:themeColor="text1"/>
        </w:rPr>
        <w:t xml:space="preserve">research to </w:t>
      </w:r>
      <w:r w:rsidR="00E70075" w:rsidRPr="000F4C8B">
        <w:rPr>
          <w:color w:val="000000" w:themeColor="text1"/>
        </w:rPr>
        <w:t xml:space="preserve">investigate </w:t>
      </w:r>
      <w:r w:rsidR="008A2591" w:rsidRPr="000F4C8B">
        <w:rPr>
          <w:rFonts w:hint="eastAsia"/>
          <w:color w:val="000000" w:themeColor="text1"/>
        </w:rPr>
        <w:t>investors</w:t>
      </w:r>
      <w:r w:rsidR="008A2591" w:rsidRPr="000F4C8B">
        <w:rPr>
          <w:color w:val="000000" w:themeColor="text1"/>
        </w:rPr>
        <w:t>’</w:t>
      </w:r>
      <w:r w:rsidR="00E70075" w:rsidRPr="000F4C8B">
        <w:rPr>
          <w:color w:val="000000" w:themeColor="text1"/>
        </w:rPr>
        <w:t xml:space="preserve"> purchase intention </w:t>
      </w:r>
      <w:r w:rsidR="008A2591" w:rsidRPr="000F4C8B">
        <w:rPr>
          <w:rFonts w:hint="eastAsia"/>
          <w:color w:val="000000" w:themeColor="text1"/>
        </w:rPr>
        <w:t xml:space="preserve">of </w:t>
      </w:r>
      <w:r w:rsidR="00F0041C" w:rsidRPr="000F4C8B">
        <w:rPr>
          <w:rFonts w:hint="eastAsia"/>
          <w:color w:val="000000" w:themeColor="text1"/>
        </w:rPr>
        <w:t>no</w:t>
      </w:r>
      <w:r w:rsidR="008A2591" w:rsidRPr="000F4C8B">
        <w:rPr>
          <w:rFonts w:hint="eastAsia"/>
          <w:color w:val="000000" w:themeColor="text1"/>
        </w:rPr>
        <w:t>n</w:t>
      </w:r>
      <w:r w:rsidR="00F0041C" w:rsidRPr="000F4C8B">
        <w:rPr>
          <w:rFonts w:hint="eastAsia"/>
          <w:color w:val="000000" w:themeColor="text1"/>
        </w:rPr>
        <w:t>-</w:t>
      </w:r>
      <w:r w:rsidR="008A2591" w:rsidRPr="000F4C8B">
        <w:rPr>
          <w:rFonts w:hint="eastAsia"/>
          <w:color w:val="000000" w:themeColor="text1"/>
        </w:rPr>
        <w:t>award</w:t>
      </w:r>
      <w:r w:rsidR="00F0041C" w:rsidRPr="000F4C8B">
        <w:rPr>
          <w:rFonts w:hint="eastAsia"/>
          <w:color w:val="000000" w:themeColor="text1"/>
        </w:rPr>
        <w:t>-wining</w:t>
      </w:r>
      <w:r w:rsidR="008A2591" w:rsidRPr="000F4C8B">
        <w:rPr>
          <w:rFonts w:hint="eastAsia"/>
          <w:color w:val="000000" w:themeColor="text1"/>
        </w:rPr>
        <w:t xml:space="preserve"> funds </w:t>
      </w:r>
      <w:r w:rsidR="00E70075" w:rsidRPr="000F4C8B">
        <w:rPr>
          <w:color w:val="000000" w:themeColor="text1"/>
        </w:rPr>
        <w:t xml:space="preserve">using questionnaires.  </w:t>
      </w:r>
    </w:p>
    <w:p w:rsidR="00E70075" w:rsidRPr="000F4C8B" w:rsidRDefault="00E70075" w:rsidP="00754EA3">
      <w:pPr>
        <w:pStyle w:val="ICIM2002Text"/>
        <w:snapToGrid/>
        <w:spacing w:beforeLines="100" w:before="360" w:afterLines="100" w:after="360" w:line="240" w:lineRule="auto"/>
        <w:ind w:firstLine="0"/>
        <w:rPr>
          <w:rFonts w:eastAsia="新細明體"/>
        </w:rPr>
      </w:pPr>
      <w:r w:rsidRPr="000F4C8B">
        <w:rPr>
          <w:rFonts w:eastAsia="新細明體"/>
        </w:rPr>
        <w:t xml:space="preserve">The rest of this paper is organized as follows.  Section 2 reviews previous research on </w:t>
      </w:r>
      <w:r w:rsidR="002D73ED" w:rsidRPr="000F4C8B">
        <w:rPr>
          <w:rFonts w:eastAsia="新細明體" w:hint="eastAsia"/>
        </w:rPr>
        <w:t xml:space="preserve">brand awareness, </w:t>
      </w:r>
      <w:r w:rsidRPr="000F4C8B">
        <w:rPr>
          <w:rFonts w:eastAsia="新細明體"/>
        </w:rPr>
        <w:t xml:space="preserve">brand image, perceived quality, brand </w:t>
      </w:r>
      <w:r w:rsidR="001B1E07" w:rsidRPr="000F4C8B">
        <w:rPr>
          <w:rFonts w:eastAsia="新細明體" w:hint="eastAsia"/>
        </w:rPr>
        <w:t>trust</w:t>
      </w:r>
      <w:r w:rsidRPr="000F4C8B">
        <w:rPr>
          <w:rFonts w:eastAsia="新細明體"/>
        </w:rPr>
        <w:t>, and purchase intention.  Section 3 describes the data and method we employ.  Section 4 reports the empirical results, and section 5 concludes the paper.</w:t>
      </w:r>
    </w:p>
    <w:p w:rsidR="00E70075" w:rsidRPr="000F4C8B" w:rsidRDefault="0083414A" w:rsidP="00754EA3">
      <w:pPr>
        <w:pStyle w:val="ICIM2002Section"/>
        <w:spacing w:beforeLines="100" w:before="360" w:afterLines="100" w:after="360" w:line="240" w:lineRule="auto"/>
        <w:rPr>
          <w:sz w:val="24"/>
          <w:szCs w:val="24"/>
        </w:rPr>
      </w:pPr>
      <w:r w:rsidRPr="000F4C8B">
        <w:rPr>
          <w:sz w:val="24"/>
          <w:szCs w:val="24"/>
        </w:rPr>
        <w:t xml:space="preserve">2. </w:t>
      </w:r>
      <w:r w:rsidR="00E70075" w:rsidRPr="000F4C8B">
        <w:rPr>
          <w:sz w:val="24"/>
          <w:szCs w:val="24"/>
        </w:rPr>
        <w:t>LITERATURE REVIEW</w:t>
      </w:r>
    </w:p>
    <w:p w:rsidR="009F4142" w:rsidRPr="000F4C8B" w:rsidRDefault="009F4142" w:rsidP="00754EA3">
      <w:pPr>
        <w:spacing w:beforeLines="50" w:before="180"/>
        <w:jc w:val="both"/>
        <w:rPr>
          <w:rFonts w:ascii="Times New Roman" w:eastAsia="標楷體" w:hAnsi="Times New Roman"/>
          <w:color w:val="FF0000"/>
          <w:szCs w:val="24"/>
        </w:rPr>
      </w:pPr>
      <w:r w:rsidRPr="000F4C8B">
        <w:rPr>
          <w:rFonts w:ascii="Times New Roman" w:eastAsia="標楷體" w:hAnsi="Times New Roman"/>
          <w:b/>
          <w:szCs w:val="24"/>
        </w:rPr>
        <w:t>2.1</w:t>
      </w:r>
      <w:r w:rsidRPr="000F4C8B">
        <w:rPr>
          <w:rFonts w:ascii="Times New Roman" w:eastAsia="標楷體" w:hAnsi="Times New Roman" w:hint="eastAsia"/>
          <w:b/>
          <w:szCs w:val="24"/>
        </w:rPr>
        <w:t xml:space="preserve"> Influence of </w:t>
      </w:r>
      <w:r w:rsidR="004B656A" w:rsidRPr="000F4C8B">
        <w:rPr>
          <w:rFonts w:ascii="Times New Roman" w:eastAsia="標楷體" w:hAnsi="Times New Roman" w:hint="eastAsia"/>
          <w:b/>
          <w:szCs w:val="24"/>
        </w:rPr>
        <w:t>b</w:t>
      </w:r>
      <w:r w:rsidR="004B656A" w:rsidRPr="000F4C8B">
        <w:rPr>
          <w:rFonts w:ascii="Times New Roman" w:eastAsia="標楷體" w:hAnsi="Times New Roman"/>
          <w:b/>
          <w:szCs w:val="24"/>
        </w:rPr>
        <w:t xml:space="preserve">rand awareness </w:t>
      </w:r>
      <w:r w:rsidRPr="000F4C8B">
        <w:rPr>
          <w:rFonts w:ascii="Times New Roman" w:eastAsia="標楷體" w:hAnsi="Times New Roman"/>
          <w:b/>
          <w:szCs w:val="24"/>
        </w:rPr>
        <w:t>on brand image, brand trust and perceived quality</w:t>
      </w:r>
      <w:r w:rsidRPr="000F4C8B">
        <w:rPr>
          <w:rFonts w:ascii="Times New Roman" w:eastAsia="標楷體" w:hAnsi="Times New Roman" w:hint="eastAsia"/>
          <w:color w:val="FF0000"/>
          <w:szCs w:val="24"/>
        </w:rPr>
        <w:t xml:space="preserve">  </w:t>
      </w:r>
    </w:p>
    <w:p w:rsidR="009F4142" w:rsidRPr="000F4C8B" w:rsidRDefault="009F4142" w:rsidP="00754EA3">
      <w:pPr>
        <w:spacing w:beforeLines="50" w:before="180"/>
        <w:jc w:val="both"/>
        <w:rPr>
          <w:rFonts w:ascii="Times New Roman" w:eastAsia="標楷體" w:hAnsi="Times New Roman"/>
          <w:color w:val="FF0000"/>
          <w:szCs w:val="24"/>
        </w:rPr>
      </w:pPr>
      <w:r w:rsidRPr="000F4C8B">
        <w:rPr>
          <w:rFonts w:ascii="Times New Roman" w:eastAsia="標楷體" w:hAnsi="Times New Roman"/>
          <w:color w:val="000000" w:themeColor="text1"/>
          <w:szCs w:val="24"/>
        </w:rPr>
        <w:t xml:space="preserve">Consumers are more likely to purchase products with high brand awareness, because a brand with high awareness does have the effect of </w:t>
      </w:r>
      <w:r w:rsidR="00A50E71" w:rsidRPr="000F4C8B">
        <w:rPr>
          <w:rFonts w:ascii="Times New Roman" w:eastAsia="標楷體" w:hAnsi="Times New Roman"/>
          <w:color w:val="000000" w:themeColor="text1"/>
          <w:szCs w:val="24"/>
        </w:rPr>
        <w:t xml:space="preserve">increasing consumers’ positive valuations </w:t>
      </w:r>
      <w:r w:rsidR="00A50E71" w:rsidRPr="000F4C8B">
        <w:rPr>
          <w:rFonts w:ascii="Times New Roman" w:eastAsia="標楷體" w:hAnsi="Times New Roman" w:hint="eastAsia"/>
          <w:color w:val="000000" w:themeColor="text1"/>
          <w:szCs w:val="24"/>
        </w:rPr>
        <w:t xml:space="preserve">and </w:t>
      </w:r>
      <w:r w:rsidRPr="000F4C8B">
        <w:rPr>
          <w:rFonts w:ascii="Times New Roman" w:eastAsia="標楷體" w:hAnsi="Times New Roman"/>
          <w:color w:val="000000" w:themeColor="text1"/>
          <w:szCs w:val="24"/>
        </w:rPr>
        <w:t>lowering consumers’ perceived risks (</w:t>
      </w:r>
      <w:proofErr w:type="spellStart"/>
      <w:r w:rsidRPr="000F4C8B">
        <w:rPr>
          <w:rFonts w:ascii="Times New Roman" w:eastAsia="標楷體" w:hAnsi="Times New Roman"/>
          <w:color w:val="000000" w:themeColor="text1"/>
          <w:szCs w:val="24"/>
        </w:rPr>
        <w:t>Shimp</w:t>
      </w:r>
      <w:proofErr w:type="spellEnd"/>
      <w:r w:rsidRPr="000F4C8B">
        <w:rPr>
          <w:rFonts w:ascii="Times New Roman" w:eastAsia="標楷體" w:hAnsi="Times New Roman"/>
          <w:color w:val="000000" w:themeColor="text1"/>
          <w:szCs w:val="24"/>
        </w:rPr>
        <w:t xml:space="preserve"> &amp; Bearden, 1982; Rao &amp; Monroe, 1988; </w:t>
      </w:r>
      <w:proofErr w:type="spellStart"/>
      <w:r w:rsidRPr="000F4C8B">
        <w:rPr>
          <w:rFonts w:ascii="Times New Roman" w:eastAsia="標楷體" w:hAnsi="Times New Roman"/>
          <w:color w:val="000000" w:themeColor="text1"/>
          <w:szCs w:val="24"/>
        </w:rPr>
        <w:t>Dodds</w:t>
      </w:r>
      <w:proofErr w:type="spellEnd"/>
      <w:r w:rsidRPr="000F4C8B">
        <w:rPr>
          <w:rFonts w:ascii="Times New Roman" w:eastAsia="標楷體" w:hAnsi="Times New Roman"/>
          <w:color w:val="000000" w:themeColor="text1"/>
          <w:szCs w:val="24"/>
        </w:rPr>
        <w:t xml:space="preserve"> &amp; Grewal, 1991</w:t>
      </w:r>
      <w:r w:rsidR="00A50E71" w:rsidRPr="000F4C8B">
        <w:rPr>
          <w:rFonts w:ascii="Times New Roman" w:eastAsia="標楷體" w:hAnsi="Times New Roman" w:hint="eastAsia"/>
          <w:color w:val="000000" w:themeColor="text1"/>
          <w:szCs w:val="24"/>
        </w:rPr>
        <w:t>;</w:t>
      </w:r>
      <w:r w:rsidR="00A50E71" w:rsidRPr="000F4C8B">
        <w:rPr>
          <w:color w:val="000000" w:themeColor="text1"/>
        </w:rPr>
        <w:t xml:space="preserve"> </w:t>
      </w:r>
      <w:r w:rsidR="00A50E71" w:rsidRPr="000F4C8B">
        <w:rPr>
          <w:rFonts w:ascii="Times New Roman" w:eastAsia="標楷體" w:hAnsi="Times New Roman"/>
          <w:color w:val="000000" w:themeColor="text1"/>
          <w:szCs w:val="24"/>
        </w:rPr>
        <w:t>Aaker, 1991</w:t>
      </w:r>
      <w:r w:rsidRPr="000F4C8B">
        <w:rPr>
          <w:rFonts w:ascii="Times New Roman" w:eastAsia="標楷體" w:hAnsi="Times New Roman"/>
          <w:color w:val="000000" w:themeColor="text1"/>
          <w:szCs w:val="24"/>
        </w:rPr>
        <w:t>).</w:t>
      </w:r>
      <w:r w:rsidRPr="000F4C8B">
        <w:rPr>
          <w:rFonts w:ascii="Times New Roman" w:eastAsia="標楷體" w:hAnsi="Times New Roman"/>
          <w:color w:val="FF0000"/>
          <w:szCs w:val="24"/>
        </w:rPr>
        <w:t xml:space="preserve"> </w:t>
      </w:r>
      <w:r w:rsidRPr="000F4C8B">
        <w:rPr>
          <w:rFonts w:ascii="Times New Roman" w:eastAsia="標楷體" w:hAnsi="Times New Roman" w:hint="eastAsia"/>
          <w:color w:val="FF0000"/>
          <w:szCs w:val="24"/>
        </w:rPr>
        <w:t xml:space="preserve"> </w:t>
      </w:r>
      <w:r w:rsidRPr="000F4C8B">
        <w:rPr>
          <w:rFonts w:ascii="Times New Roman" w:eastAsia="標楷體" w:hAnsi="Times New Roman"/>
          <w:color w:val="000000" w:themeColor="text1"/>
          <w:szCs w:val="24"/>
        </w:rPr>
        <w:t>A brand with high</w:t>
      </w:r>
      <w:r w:rsidRPr="000F4C8B">
        <w:rPr>
          <w:rFonts w:ascii="Times New Roman" w:eastAsia="標楷體" w:hAnsi="Times New Roman" w:hint="eastAsia"/>
          <w:color w:val="000000" w:themeColor="text1"/>
          <w:szCs w:val="24"/>
        </w:rPr>
        <w:t xml:space="preserve"> </w:t>
      </w:r>
      <w:r w:rsidRPr="000F4C8B">
        <w:rPr>
          <w:rFonts w:ascii="Times New Roman" w:eastAsia="標楷體" w:hAnsi="Times New Roman"/>
          <w:color w:val="000000" w:themeColor="text1"/>
          <w:szCs w:val="24"/>
        </w:rPr>
        <w:t xml:space="preserve">awareness </w:t>
      </w:r>
      <w:r w:rsidRPr="000F4C8B">
        <w:rPr>
          <w:rFonts w:ascii="Times New Roman" w:eastAsia="標楷體" w:hAnsi="Times New Roman" w:hint="eastAsia"/>
          <w:color w:val="000000" w:themeColor="text1"/>
          <w:szCs w:val="24"/>
        </w:rPr>
        <w:t xml:space="preserve">also </w:t>
      </w:r>
      <w:r w:rsidRPr="000F4C8B">
        <w:rPr>
          <w:rFonts w:ascii="Times New Roman" w:eastAsia="標楷體" w:hAnsi="Times New Roman"/>
          <w:color w:val="000000" w:themeColor="text1"/>
          <w:szCs w:val="24"/>
        </w:rPr>
        <w:t>promotes brand image</w:t>
      </w:r>
      <w:r w:rsidRPr="000F4C8B">
        <w:rPr>
          <w:rFonts w:ascii="Times New Roman" w:eastAsia="標楷體" w:hAnsi="Times New Roman" w:hint="eastAsia"/>
          <w:color w:val="000000" w:themeColor="text1"/>
          <w:szCs w:val="24"/>
        </w:rPr>
        <w:t>,</w:t>
      </w:r>
      <w:r w:rsidRPr="000F4C8B">
        <w:rPr>
          <w:rFonts w:ascii="Times New Roman" w:eastAsia="標楷體" w:hAnsi="Times New Roman"/>
          <w:color w:val="000000" w:themeColor="text1"/>
          <w:szCs w:val="24"/>
        </w:rPr>
        <w:t xml:space="preserve"> </w:t>
      </w:r>
      <w:r w:rsidRPr="000F4C8B">
        <w:rPr>
          <w:rFonts w:ascii="Times New Roman" w:eastAsia="標楷體" w:hAnsi="Times New Roman"/>
          <w:color w:val="000000" w:themeColor="text1"/>
          <w:szCs w:val="24"/>
        </w:rPr>
        <w:lastRenderedPageBreak/>
        <w:t>brand trust,</w:t>
      </w:r>
      <w:r w:rsidRPr="000F4C8B">
        <w:rPr>
          <w:rFonts w:ascii="Times New Roman" w:eastAsia="標楷體" w:hAnsi="Times New Roman" w:hint="eastAsia"/>
          <w:color w:val="000000" w:themeColor="text1"/>
          <w:szCs w:val="24"/>
        </w:rPr>
        <w:t xml:space="preserve"> and </w:t>
      </w:r>
      <w:r w:rsidRPr="000F4C8B">
        <w:rPr>
          <w:rFonts w:ascii="Times New Roman" w:eastAsia="標楷體" w:hAnsi="Times New Roman"/>
          <w:color w:val="000000" w:themeColor="text1"/>
          <w:szCs w:val="24"/>
        </w:rPr>
        <w:t>brand loyalty</w:t>
      </w:r>
      <w:r w:rsidRPr="000F4C8B">
        <w:rPr>
          <w:rFonts w:ascii="Times New Roman" w:eastAsia="標楷體" w:hAnsi="Times New Roman" w:hint="eastAsia"/>
          <w:color w:val="000000" w:themeColor="text1"/>
          <w:szCs w:val="24"/>
        </w:rPr>
        <w:t xml:space="preserve"> </w:t>
      </w:r>
      <w:r w:rsidRPr="000F4C8B">
        <w:rPr>
          <w:rFonts w:ascii="Times New Roman" w:eastAsia="標楷體" w:hAnsi="Times New Roman"/>
          <w:color w:val="000000" w:themeColor="text1"/>
          <w:szCs w:val="24"/>
        </w:rPr>
        <w:t>to consumers</w:t>
      </w:r>
      <w:r w:rsidRPr="000F4C8B">
        <w:rPr>
          <w:rFonts w:ascii="Times New Roman" w:eastAsia="標楷體" w:hAnsi="Times New Roman" w:hint="eastAsia"/>
          <w:color w:val="000000" w:themeColor="text1"/>
          <w:szCs w:val="24"/>
        </w:rPr>
        <w:t xml:space="preserve">, which in turn increase their </w:t>
      </w:r>
      <w:r w:rsidRPr="000F4C8B">
        <w:rPr>
          <w:rFonts w:ascii="Times New Roman" w:eastAsia="標楷體" w:hAnsi="Times New Roman"/>
          <w:color w:val="000000" w:themeColor="text1"/>
          <w:szCs w:val="24"/>
        </w:rPr>
        <w:t>purchase inten</w:t>
      </w:r>
      <w:r w:rsidRPr="000F4C8B">
        <w:rPr>
          <w:rFonts w:ascii="Times New Roman" w:eastAsia="標楷體" w:hAnsi="Times New Roman" w:hint="eastAsia"/>
          <w:color w:val="000000" w:themeColor="text1"/>
          <w:szCs w:val="24"/>
        </w:rPr>
        <w:t>t</w:t>
      </w:r>
      <w:r w:rsidRPr="000F4C8B">
        <w:rPr>
          <w:rFonts w:ascii="Times New Roman" w:eastAsia="標楷體" w:hAnsi="Times New Roman"/>
          <w:color w:val="000000" w:themeColor="text1"/>
          <w:szCs w:val="24"/>
        </w:rPr>
        <w:t>ion (Aker</w:t>
      </w:r>
      <w:r w:rsidRPr="000F4C8B">
        <w:rPr>
          <w:rFonts w:ascii="Times New Roman" w:eastAsia="標楷體" w:hAnsi="Times New Roman" w:hint="eastAsia"/>
          <w:color w:val="000000" w:themeColor="text1"/>
          <w:szCs w:val="24"/>
        </w:rPr>
        <w:t xml:space="preserve"> </w:t>
      </w:r>
      <w:r w:rsidRPr="000F4C8B">
        <w:rPr>
          <w:rFonts w:ascii="Times New Roman" w:eastAsia="標楷體" w:hAnsi="Times New Roman"/>
          <w:color w:val="000000" w:themeColor="text1"/>
          <w:szCs w:val="24"/>
        </w:rPr>
        <w:t>and Keller,</w:t>
      </w:r>
      <w:r w:rsidRPr="000F4C8B">
        <w:rPr>
          <w:rFonts w:ascii="Times New Roman" w:eastAsia="標楷體" w:hAnsi="Times New Roman" w:hint="eastAsia"/>
          <w:color w:val="000000" w:themeColor="text1"/>
          <w:szCs w:val="24"/>
        </w:rPr>
        <w:t xml:space="preserve"> </w:t>
      </w:r>
      <w:r w:rsidRPr="000F4C8B">
        <w:rPr>
          <w:rFonts w:ascii="Times New Roman" w:eastAsia="標楷體" w:hAnsi="Times New Roman"/>
          <w:color w:val="000000" w:themeColor="text1"/>
          <w:szCs w:val="24"/>
        </w:rPr>
        <w:t>1990).</w:t>
      </w:r>
      <w:r w:rsidRPr="000F4C8B">
        <w:rPr>
          <w:rFonts w:ascii="Times New Roman" w:eastAsia="標楷體" w:hAnsi="Times New Roman" w:hint="eastAsia"/>
          <w:color w:val="FF0000"/>
          <w:szCs w:val="24"/>
        </w:rPr>
        <w:t xml:space="preserve">  </w:t>
      </w:r>
      <w:r w:rsidRPr="000F4C8B">
        <w:rPr>
          <w:rFonts w:ascii="Times New Roman" w:eastAsia="標楷體" w:hAnsi="Times New Roman"/>
          <w:color w:val="000000" w:themeColor="text1"/>
          <w:szCs w:val="24"/>
        </w:rPr>
        <w:t xml:space="preserve">Thus, we </w:t>
      </w:r>
      <w:r w:rsidR="00194423" w:rsidRPr="000F4C8B">
        <w:rPr>
          <w:rFonts w:ascii="Times New Roman" w:eastAsia="標楷體" w:hAnsi="Times New Roman"/>
          <w:color w:val="000000" w:themeColor="text1"/>
          <w:szCs w:val="24"/>
        </w:rPr>
        <w:t>propose the following three hypotheses</w:t>
      </w:r>
      <w:r w:rsidRPr="000F4C8B">
        <w:rPr>
          <w:rFonts w:ascii="Times New Roman" w:eastAsia="標楷體" w:hAnsi="Times New Roman"/>
          <w:color w:val="000000" w:themeColor="text1"/>
          <w:szCs w:val="24"/>
        </w:rPr>
        <w:t>.</w:t>
      </w:r>
    </w:p>
    <w:p w:rsidR="009F4142" w:rsidRPr="000F4C8B" w:rsidRDefault="009F4142" w:rsidP="00754EA3">
      <w:pPr>
        <w:spacing w:beforeLines="50" w:before="180"/>
        <w:jc w:val="both"/>
        <w:rPr>
          <w:rFonts w:ascii="Times New Roman" w:eastAsia="標楷體" w:hAnsi="Times New Roman"/>
          <w:szCs w:val="24"/>
        </w:rPr>
      </w:pPr>
      <w:r w:rsidRPr="000F4C8B">
        <w:rPr>
          <w:rFonts w:ascii="Times New Roman" w:eastAsia="標楷體" w:hAnsi="Times New Roman"/>
          <w:szCs w:val="24"/>
        </w:rPr>
        <w:t>H</w:t>
      </w:r>
      <w:r w:rsidRPr="000F4C8B">
        <w:rPr>
          <w:rFonts w:ascii="Times New Roman" w:eastAsia="標楷體" w:hAnsi="Times New Roman" w:hint="eastAsia"/>
          <w:szCs w:val="24"/>
        </w:rPr>
        <w:t>1a</w:t>
      </w:r>
      <w:r w:rsidRPr="000F4C8B">
        <w:rPr>
          <w:rFonts w:ascii="Times New Roman" w:eastAsia="標楷體" w:hAnsi="Times New Roman"/>
          <w:szCs w:val="24"/>
        </w:rPr>
        <w:t xml:space="preserve">:  </w:t>
      </w:r>
      <w:r w:rsidR="002F6067" w:rsidRPr="000F4C8B">
        <w:rPr>
          <w:rFonts w:ascii="Times New Roman" w:eastAsia="標楷體" w:hAnsi="Times New Roman"/>
          <w:szCs w:val="24"/>
        </w:rPr>
        <w:t>Brand awareness</w:t>
      </w:r>
      <w:r w:rsidRPr="000F4C8B">
        <w:rPr>
          <w:rFonts w:ascii="Times New Roman" w:eastAsia="標楷體" w:hAnsi="Times New Roman"/>
          <w:szCs w:val="24"/>
        </w:rPr>
        <w:t xml:space="preserve"> has a significantly positive impact on </w:t>
      </w:r>
      <w:r w:rsidRPr="000F4C8B">
        <w:rPr>
          <w:rFonts w:ascii="Times New Roman" w:eastAsia="標楷體" w:hAnsi="Times New Roman" w:hint="eastAsia"/>
          <w:szCs w:val="24"/>
        </w:rPr>
        <w:t>brand image</w:t>
      </w:r>
      <w:r w:rsidRPr="000F4C8B">
        <w:rPr>
          <w:rFonts w:ascii="Times New Roman" w:eastAsia="標楷體" w:hAnsi="Times New Roman"/>
          <w:szCs w:val="24"/>
        </w:rPr>
        <w:t xml:space="preserve">. </w:t>
      </w:r>
    </w:p>
    <w:p w:rsidR="009F4142" w:rsidRPr="000F4C8B" w:rsidRDefault="009F4142" w:rsidP="00754EA3">
      <w:pPr>
        <w:spacing w:beforeLines="50" w:before="180"/>
        <w:jc w:val="both"/>
        <w:rPr>
          <w:rFonts w:ascii="Times New Roman" w:eastAsia="標楷體" w:hAnsi="Times New Roman"/>
          <w:b/>
          <w:szCs w:val="24"/>
        </w:rPr>
      </w:pPr>
      <w:r w:rsidRPr="000F4C8B">
        <w:rPr>
          <w:rFonts w:ascii="Times New Roman" w:eastAsia="標楷體" w:hAnsi="Times New Roman"/>
          <w:szCs w:val="24"/>
        </w:rPr>
        <w:t>H</w:t>
      </w:r>
      <w:r w:rsidRPr="000F4C8B">
        <w:rPr>
          <w:rFonts w:ascii="Times New Roman" w:eastAsia="標楷體" w:hAnsi="Times New Roman" w:hint="eastAsia"/>
          <w:szCs w:val="24"/>
        </w:rPr>
        <w:t>1b</w:t>
      </w:r>
      <w:r w:rsidRPr="000F4C8B">
        <w:rPr>
          <w:rFonts w:ascii="Times New Roman" w:eastAsia="標楷體" w:hAnsi="Times New Roman"/>
          <w:szCs w:val="24"/>
        </w:rPr>
        <w:t xml:space="preserve">:  </w:t>
      </w:r>
      <w:r w:rsidR="002F6067" w:rsidRPr="000F4C8B">
        <w:rPr>
          <w:rFonts w:ascii="Times New Roman" w:eastAsia="標楷體" w:hAnsi="Times New Roman"/>
          <w:szCs w:val="24"/>
        </w:rPr>
        <w:t xml:space="preserve">Brand awareness </w:t>
      </w:r>
      <w:r w:rsidRPr="000F4C8B">
        <w:rPr>
          <w:rFonts w:ascii="Times New Roman" w:eastAsia="標楷體" w:hAnsi="Times New Roman"/>
          <w:szCs w:val="24"/>
        </w:rPr>
        <w:t xml:space="preserve">has a significantly positive impact on brand </w:t>
      </w:r>
      <w:r w:rsidRPr="000F4C8B">
        <w:rPr>
          <w:rFonts w:ascii="Times New Roman" w:eastAsia="標楷體" w:hAnsi="Times New Roman" w:hint="eastAsia"/>
          <w:szCs w:val="24"/>
        </w:rPr>
        <w:t>trust</w:t>
      </w:r>
      <w:r w:rsidRPr="000F4C8B">
        <w:rPr>
          <w:rFonts w:ascii="Times New Roman" w:eastAsia="標楷體" w:hAnsi="Times New Roman"/>
          <w:szCs w:val="24"/>
        </w:rPr>
        <w:t>.</w:t>
      </w:r>
    </w:p>
    <w:p w:rsidR="009F4142" w:rsidRPr="000F4C8B" w:rsidRDefault="009F4142" w:rsidP="00754EA3">
      <w:pPr>
        <w:spacing w:beforeLines="50" w:before="180"/>
        <w:jc w:val="both"/>
        <w:rPr>
          <w:rFonts w:ascii="Times New Roman" w:eastAsia="標楷體" w:hAnsi="Times New Roman"/>
          <w:b/>
          <w:szCs w:val="24"/>
        </w:rPr>
      </w:pPr>
      <w:r w:rsidRPr="000F4C8B">
        <w:rPr>
          <w:rFonts w:ascii="Times New Roman" w:eastAsia="標楷體" w:hAnsi="Times New Roman"/>
          <w:szCs w:val="24"/>
        </w:rPr>
        <w:t>H</w:t>
      </w:r>
      <w:r w:rsidRPr="000F4C8B">
        <w:rPr>
          <w:rFonts w:ascii="Times New Roman" w:eastAsia="標楷體" w:hAnsi="Times New Roman" w:hint="eastAsia"/>
          <w:szCs w:val="24"/>
        </w:rPr>
        <w:t>1c</w:t>
      </w:r>
      <w:r w:rsidRPr="000F4C8B">
        <w:rPr>
          <w:rFonts w:ascii="Times New Roman" w:eastAsia="標楷體" w:hAnsi="Times New Roman"/>
          <w:szCs w:val="24"/>
        </w:rPr>
        <w:t xml:space="preserve">:  </w:t>
      </w:r>
      <w:r w:rsidR="002F6067" w:rsidRPr="000F4C8B">
        <w:rPr>
          <w:rFonts w:ascii="Times New Roman" w:eastAsia="標楷體" w:hAnsi="Times New Roman"/>
          <w:szCs w:val="24"/>
        </w:rPr>
        <w:t>Brand awareness</w:t>
      </w:r>
      <w:r w:rsidR="002F6067" w:rsidRPr="000F4C8B">
        <w:rPr>
          <w:rFonts w:ascii="Times New Roman" w:eastAsia="標楷體" w:hAnsi="Times New Roman" w:hint="eastAsia"/>
          <w:szCs w:val="24"/>
        </w:rPr>
        <w:t xml:space="preserve"> </w:t>
      </w:r>
      <w:r w:rsidRPr="000F4C8B">
        <w:rPr>
          <w:rFonts w:ascii="Times New Roman" w:eastAsia="標楷體" w:hAnsi="Times New Roman"/>
          <w:szCs w:val="24"/>
        </w:rPr>
        <w:t xml:space="preserve">has a significantly positive impact on </w:t>
      </w:r>
      <w:r w:rsidRPr="000F4C8B">
        <w:rPr>
          <w:rFonts w:ascii="Times New Roman" w:eastAsia="標楷體" w:hAnsi="Times New Roman" w:hint="eastAsia"/>
          <w:szCs w:val="24"/>
        </w:rPr>
        <w:t>perceived quality</w:t>
      </w:r>
      <w:r w:rsidRPr="000F4C8B">
        <w:rPr>
          <w:rFonts w:ascii="Times New Roman" w:eastAsia="標楷體" w:hAnsi="Times New Roman"/>
          <w:szCs w:val="24"/>
        </w:rPr>
        <w:t>.</w:t>
      </w:r>
    </w:p>
    <w:p w:rsidR="009F4142" w:rsidRPr="000F4C8B" w:rsidRDefault="009F4142" w:rsidP="00754EA3">
      <w:pPr>
        <w:spacing w:beforeLines="50" w:before="180"/>
        <w:jc w:val="both"/>
        <w:rPr>
          <w:rFonts w:ascii="Times New Roman" w:eastAsia="標楷體" w:hAnsi="Times New Roman"/>
          <w:b/>
          <w:szCs w:val="24"/>
        </w:rPr>
      </w:pPr>
      <w:r w:rsidRPr="000F4C8B">
        <w:rPr>
          <w:rFonts w:ascii="Times New Roman" w:eastAsia="標楷體" w:hAnsi="Times New Roman"/>
          <w:b/>
          <w:szCs w:val="24"/>
        </w:rPr>
        <w:t>2.2</w:t>
      </w:r>
      <w:r w:rsidRPr="000F4C8B">
        <w:rPr>
          <w:rFonts w:ascii="Times New Roman" w:eastAsia="標楷體" w:hAnsi="Times New Roman" w:hint="eastAsia"/>
          <w:b/>
          <w:szCs w:val="24"/>
        </w:rPr>
        <w:t xml:space="preserve"> </w:t>
      </w:r>
      <w:r w:rsidRPr="000F4C8B">
        <w:rPr>
          <w:rFonts w:ascii="Times New Roman" w:eastAsia="標楷體" w:hAnsi="Times New Roman"/>
          <w:b/>
          <w:szCs w:val="24"/>
        </w:rPr>
        <w:t xml:space="preserve">Influence of </w:t>
      </w:r>
      <w:r w:rsidRPr="000F4C8B">
        <w:rPr>
          <w:rFonts w:ascii="Times New Roman" w:eastAsia="標楷體" w:hAnsi="Times New Roman" w:hint="eastAsia"/>
          <w:b/>
          <w:szCs w:val="24"/>
        </w:rPr>
        <w:t>b</w:t>
      </w:r>
      <w:r w:rsidRPr="000F4C8B">
        <w:rPr>
          <w:rFonts w:ascii="Times New Roman" w:eastAsia="標楷體" w:hAnsi="Times New Roman"/>
          <w:b/>
          <w:szCs w:val="24"/>
        </w:rPr>
        <w:t xml:space="preserve">rand image on perceived quality, </w:t>
      </w:r>
      <w:r w:rsidRPr="000F4C8B">
        <w:rPr>
          <w:rFonts w:ascii="Times New Roman" w:eastAsia="標楷體" w:hAnsi="Times New Roman" w:hint="eastAsia"/>
          <w:b/>
          <w:szCs w:val="24"/>
        </w:rPr>
        <w:t>brand trust</w:t>
      </w:r>
      <w:r w:rsidRPr="000F4C8B">
        <w:rPr>
          <w:rFonts w:ascii="Times New Roman" w:eastAsia="標楷體" w:hAnsi="Times New Roman"/>
          <w:b/>
          <w:szCs w:val="24"/>
        </w:rPr>
        <w:t xml:space="preserve"> and purchase intention</w:t>
      </w:r>
    </w:p>
    <w:p w:rsidR="009F4142" w:rsidRPr="000F4C8B" w:rsidRDefault="0021306A" w:rsidP="00754EA3">
      <w:pPr>
        <w:spacing w:beforeLines="50" w:before="180"/>
        <w:jc w:val="both"/>
        <w:rPr>
          <w:rFonts w:ascii="Times New Roman" w:eastAsia="標楷體" w:hAnsi="Times New Roman"/>
          <w:szCs w:val="24"/>
        </w:rPr>
      </w:pPr>
      <w:r w:rsidRPr="000F4C8B">
        <w:rPr>
          <w:rFonts w:ascii="Times New Roman" w:eastAsia="標楷體" w:hAnsi="Times New Roman"/>
          <w:szCs w:val="24"/>
        </w:rPr>
        <w:t>Brand image is important during the process of consumers’ purchase decision making.</w:t>
      </w:r>
      <w:r w:rsidRPr="000F4C8B">
        <w:rPr>
          <w:rFonts w:ascii="Times New Roman" w:eastAsia="標楷體" w:hAnsi="Times New Roman" w:hint="eastAsia"/>
          <w:szCs w:val="24"/>
        </w:rPr>
        <w:t xml:space="preserve">  W</w:t>
      </w:r>
      <w:r w:rsidR="009F4142" w:rsidRPr="000F4C8B">
        <w:rPr>
          <w:rFonts w:ascii="Times New Roman" w:eastAsia="標楷體" w:hAnsi="Times New Roman"/>
          <w:szCs w:val="24"/>
        </w:rPr>
        <w:t>hen consumers are evaluating a product before purchasing</w:t>
      </w:r>
      <w:r w:rsidRPr="000F4C8B">
        <w:rPr>
          <w:rFonts w:ascii="Times New Roman" w:eastAsia="標楷體" w:hAnsi="Times New Roman" w:hint="eastAsia"/>
          <w:szCs w:val="24"/>
        </w:rPr>
        <w:t>, b</w:t>
      </w:r>
      <w:r w:rsidRPr="000F4C8B">
        <w:rPr>
          <w:rFonts w:ascii="Times New Roman" w:eastAsia="標楷體" w:hAnsi="Times New Roman"/>
          <w:szCs w:val="24"/>
        </w:rPr>
        <w:t>rand image is often used as an extrinsic cue</w:t>
      </w:r>
      <w:r w:rsidR="009F4142" w:rsidRPr="000F4C8B">
        <w:rPr>
          <w:rFonts w:ascii="Times New Roman" w:eastAsia="標楷體" w:hAnsi="Times New Roman"/>
          <w:szCs w:val="24"/>
        </w:rPr>
        <w:t xml:space="preserve"> (</w:t>
      </w:r>
      <w:proofErr w:type="spellStart"/>
      <w:r w:rsidR="009F4142" w:rsidRPr="000F4C8B">
        <w:rPr>
          <w:rFonts w:ascii="Times New Roman" w:eastAsia="標楷體" w:hAnsi="Times New Roman"/>
          <w:szCs w:val="24"/>
        </w:rPr>
        <w:t>Zeithaml</w:t>
      </w:r>
      <w:proofErr w:type="spellEnd"/>
      <w:r w:rsidR="009F4142" w:rsidRPr="000F4C8B">
        <w:rPr>
          <w:rFonts w:ascii="Times New Roman" w:eastAsia="標楷體" w:hAnsi="Times New Roman"/>
          <w:szCs w:val="24"/>
        </w:rPr>
        <w:t xml:space="preserve">, 1988; Richardson, Dick and Jain, 1994).  A favorable brand image positively influences consumers’ perceived quality </w:t>
      </w:r>
      <w:r w:rsidR="009F4142" w:rsidRPr="000F4C8B">
        <w:rPr>
          <w:rFonts w:ascii="Times New Roman" w:eastAsia="標楷體" w:hAnsi="Times New Roman" w:hint="eastAsia"/>
          <w:szCs w:val="24"/>
        </w:rPr>
        <w:t xml:space="preserve">and </w:t>
      </w:r>
      <w:r w:rsidR="009F4142" w:rsidRPr="000F4C8B">
        <w:rPr>
          <w:rFonts w:ascii="Times New Roman" w:eastAsia="標楷體" w:hAnsi="Times New Roman"/>
          <w:szCs w:val="24"/>
        </w:rPr>
        <w:t>consumers’ choices about a particular product (</w:t>
      </w:r>
      <w:r w:rsidR="00422365" w:rsidRPr="000F4C8B">
        <w:rPr>
          <w:rFonts w:ascii="Times New Roman" w:eastAsia="標楷體" w:hAnsi="Times New Roman"/>
          <w:szCs w:val="24"/>
        </w:rPr>
        <w:t>Monroe and Krishnan, 1985</w:t>
      </w:r>
      <w:r w:rsidR="00422365" w:rsidRPr="000F4C8B">
        <w:rPr>
          <w:rFonts w:ascii="Times New Roman" w:eastAsia="標楷體" w:hAnsi="Times New Roman" w:hint="eastAsia"/>
          <w:szCs w:val="24"/>
        </w:rPr>
        <w:t xml:space="preserve">; </w:t>
      </w:r>
      <w:proofErr w:type="spellStart"/>
      <w:r w:rsidR="00422365" w:rsidRPr="000F4C8B">
        <w:rPr>
          <w:rFonts w:ascii="Times New Roman" w:eastAsia="標楷體" w:hAnsi="Times New Roman"/>
          <w:szCs w:val="24"/>
        </w:rPr>
        <w:t>Dodds</w:t>
      </w:r>
      <w:proofErr w:type="spellEnd"/>
      <w:r w:rsidR="00422365" w:rsidRPr="000F4C8B">
        <w:rPr>
          <w:rFonts w:ascii="Times New Roman" w:eastAsia="標楷體" w:hAnsi="Times New Roman"/>
          <w:szCs w:val="24"/>
        </w:rPr>
        <w:t xml:space="preserve">, Monroe &amp; Grewal, 1991; Keller, 1993; Grewal, Krishnan, </w:t>
      </w:r>
      <w:proofErr w:type="spellStart"/>
      <w:r w:rsidR="00422365" w:rsidRPr="000F4C8B">
        <w:rPr>
          <w:rFonts w:ascii="Times New Roman" w:eastAsia="標楷體" w:hAnsi="Times New Roman"/>
          <w:szCs w:val="24"/>
        </w:rPr>
        <w:t>Borin</w:t>
      </w:r>
      <w:proofErr w:type="spellEnd"/>
      <w:r w:rsidR="00422365" w:rsidRPr="000F4C8B">
        <w:rPr>
          <w:rFonts w:ascii="Times New Roman" w:eastAsia="標楷體" w:hAnsi="Times New Roman"/>
          <w:szCs w:val="24"/>
        </w:rPr>
        <w:t xml:space="preserve"> &amp; Baker, 1998</w:t>
      </w:r>
      <w:r w:rsidR="009F4142" w:rsidRPr="000F4C8B">
        <w:rPr>
          <w:rFonts w:ascii="Times New Roman" w:eastAsia="標楷體" w:hAnsi="Times New Roman"/>
          <w:szCs w:val="24"/>
        </w:rPr>
        <w:t>).</w:t>
      </w:r>
      <w:r w:rsidR="009F4142" w:rsidRPr="000F4C8B">
        <w:rPr>
          <w:rFonts w:ascii="Times New Roman" w:eastAsia="標楷體" w:hAnsi="Times New Roman" w:hint="eastAsia"/>
          <w:szCs w:val="24"/>
        </w:rPr>
        <w:t xml:space="preserve">  It</w:t>
      </w:r>
      <w:r w:rsidR="009F4142" w:rsidRPr="000F4C8B">
        <w:rPr>
          <w:rFonts w:ascii="Times New Roman" w:eastAsia="標楷體" w:hAnsi="Times New Roman"/>
          <w:szCs w:val="24"/>
        </w:rPr>
        <w:t xml:space="preserve"> also promotes brand trust to consumers, which in turn increase their purchase intention (Aker and Keller, 1990).</w:t>
      </w:r>
      <w:r w:rsidR="009F4142" w:rsidRPr="000F4C8B">
        <w:rPr>
          <w:rFonts w:ascii="Times New Roman" w:eastAsia="標楷體" w:hAnsi="Times New Roman" w:hint="eastAsia"/>
          <w:szCs w:val="24"/>
        </w:rPr>
        <w:t xml:space="preserve">  </w:t>
      </w:r>
      <w:r w:rsidR="009F4142" w:rsidRPr="000F4C8B">
        <w:rPr>
          <w:rFonts w:ascii="Times New Roman" w:eastAsia="標楷體" w:hAnsi="Times New Roman"/>
          <w:szCs w:val="24"/>
        </w:rPr>
        <w:t xml:space="preserve">Thus, we </w:t>
      </w:r>
      <w:r w:rsidR="006576B9" w:rsidRPr="000F4C8B">
        <w:rPr>
          <w:rFonts w:ascii="Times New Roman" w:eastAsia="標楷體" w:hAnsi="Times New Roman" w:hint="eastAsia"/>
          <w:szCs w:val="24"/>
        </w:rPr>
        <w:t>propose</w:t>
      </w:r>
      <w:r w:rsidR="009F4142" w:rsidRPr="000F4C8B">
        <w:rPr>
          <w:rFonts w:ascii="Times New Roman" w:eastAsia="標楷體" w:hAnsi="Times New Roman"/>
          <w:szCs w:val="24"/>
        </w:rPr>
        <w:t xml:space="preserve"> the </w:t>
      </w:r>
      <w:r w:rsidR="006576B9" w:rsidRPr="000F4C8B">
        <w:rPr>
          <w:rFonts w:ascii="Times New Roman" w:eastAsia="標楷體" w:hAnsi="Times New Roman" w:hint="eastAsia"/>
          <w:szCs w:val="24"/>
        </w:rPr>
        <w:t xml:space="preserve">three </w:t>
      </w:r>
      <w:r w:rsidR="009F4142" w:rsidRPr="000F4C8B">
        <w:rPr>
          <w:rFonts w:ascii="Times New Roman" w:eastAsia="標楷體" w:hAnsi="Times New Roman"/>
          <w:szCs w:val="24"/>
        </w:rPr>
        <w:t>hypotheses</w:t>
      </w:r>
      <w:r w:rsidR="00194423" w:rsidRPr="000F4C8B">
        <w:rPr>
          <w:rFonts w:ascii="Times New Roman" w:eastAsia="標楷體" w:hAnsi="Times New Roman"/>
          <w:szCs w:val="24"/>
        </w:rPr>
        <w:t xml:space="preserve"> as follows</w:t>
      </w:r>
    </w:p>
    <w:p w:rsidR="009F4142" w:rsidRPr="000F4C8B" w:rsidRDefault="009F4142" w:rsidP="00754EA3">
      <w:pPr>
        <w:spacing w:beforeLines="50" w:before="180"/>
        <w:jc w:val="both"/>
        <w:rPr>
          <w:rFonts w:ascii="Times New Roman" w:eastAsia="標楷體" w:hAnsi="Times New Roman"/>
          <w:szCs w:val="24"/>
        </w:rPr>
      </w:pPr>
      <w:r w:rsidRPr="000F4C8B">
        <w:rPr>
          <w:rFonts w:ascii="Times New Roman" w:eastAsia="標楷體" w:hAnsi="Times New Roman"/>
          <w:szCs w:val="24"/>
        </w:rPr>
        <w:t>H</w:t>
      </w:r>
      <w:r w:rsidRPr="000F4C8B">
        <w:rPr>
          <w:rFonts w:ascii="Times New Roman" w:eastAsia="標楷體" w:hAnsi="Times New Roman" w:hint="eastAsia"/>
          <w:szCs w:val="24"/>
        </w:rPr>
        <w:t>2a</w:t>
      </w:r>
      <w:r w:rsidRPr="000F4C8B">
        <w:rPr>
          <w:rFonts w:ascii="Times New Roman" w:eastAsia="標楷體" w:hAnsi="Times New Roman"/>
          <w:szCs w:val="24"/>
        </w:rPr>
        <w:t xml:space="preserve">:  Brand image has a significantly positive impact on investors’ perceived quality. </w:t>
      </w:r>
    </w:p>
    <w:p w:rsidR="009F4142" w:rsidRPr="000F4C8B" w:rsidRDefault="009F4142" w:rsidP="00754EA3">
      <w:pPr>
        <w:spacing w:before="50"/>
        <w:jc w:val="both"/>
        <w:rPr>
          <w:rFonts w:ascii="Times New Roman" w:hAnsi="Times New Roman"/>
          <w:b/>
          <w:szCs w:val="24"/>
        </w:rPr>
      </w:pPr>
      <w:r w:rsidRPr="000F4C8B">
        <w:rPr>
          <w:rFonts w:ascii="Times New Roman" w:eastAsia="標楷體" w:hAnsi="Times New Roman"/>
          <w:szCs w:val="24"/>
        </w:rPr>
        <w:t>H2</w:t>
      </w:r>
      <w:r w:rsidRPr="000F4C8B">
        <w:rPr>
          <w:rFonts w:ascii="Times New Roman" w:eastAsia="標楷體" w:hAnsi="Times New Roman" w:hint="eastAsia"/>
          <w:szCs w:val="24"/>
        </w:rPr>
        <w:t>b</w:t>
      </w:r>
      <w:r w:rsidRPr="000F4C8B">
        <w:rPr>
          <w:rFonts w:ascii="Times New Roman" w:eastAsia="標楷體" w:hAnsi="Times New Roman"/>
          <w:szCs w:val="24"/>
        </w:rPr>
        <w:t xml:space="preserve">:  Brand image has a significantly positive impact on brand </w:t>
      </w:r>
      <w:r w:rsidRPr="000F4C8B">
        <w:rPr>
          <w:rFonts w:ascii="Times New Roman" w:eastAsia="標楷體" w:hAnsi="Times New Roman" w:hint="eastAsia"/>
          <w:szCs w:val="24"/>
        </w:rPr>
        <w:t>trust</w:t>
      </w:r>
      <w:r w:rsidRPr="000F4C8B">
        <w:rPr>
          <w:rFonts w:ascii="Times New Roman" w:eastAsia="標楷體" w:hAnsi="Times New Roman"/>
          <w:szCs w:val="24"/>
        </w:rPr>
        <w:t>.</w:t>
      </w:r>
    </w:p>
    <w:p w:rsidR="009F4142" w:rsidRPr="000F4C8B" w:rsidRDefault="009F4142" w:rsidP="00754EA3">
      <w:pPr>
        <w:jc w:val="both"/>
        <w:rPr>
          <w:rFonts w:ascii="Times New Roman" w:hAnsi="Times New Roman"/>
          <w:b/>
          <w:szCs w:val="24"/>
        </w:rPr>
      </w:pPr>
      <w:r w:rsidRPr="000F4C8B">
        <w:rPr>
          <w:rFonts w:ascii="Times New Roman" w:eastAsia="標楷體" w:hAnsi="Times New Roman"/>
          <w:szCs w:val="24"/>
        </w:rPr>
        <w:t>H</w:t>
      </w:r>
      <w:r w:rsidRPr="000F4C8B">
        <w:rPr>
          <w:rFonts w:ascii="Times New Roman" w:eastAsia="標楷體" w:hAnsi="Times New Roman" w:hint="eastAsia"/>
          <w:szCs w:val="24"/>
        </w:rPr>
        <w:t>2c</w:t>
      </w:r>
      <w:r w:rsidRPr="000F4C8B">
        <w:rPr>
          <w:rFonts w:ascii="Times New Roman" w:eastAsia="標楷體" w:hAnsi="Times New Roman"/>
          <w:szCs w:val="24"/>
        </w:rPr>
        <w:t xml:space="preserve">:  </w:t>
      </w:r>
      <w:r w:rsidRPr="000F4C8B">
        <w:rPr>
          <w:rFonts w:ascii="Times New Roman" w:eastAsia="標楷體" w:hAnsi="Times New Roman" w:hint="eastAsia"/>
          <w:szCs w:val="24"/>
        </w:rPr>
        <w:t>B</w:t>
      </w:r>
      <w:r w:rsidRPr="000F4C8B">
        <w:rPr>
          <w:rFonts w:ascii="Times New Roman" w:eastAsia="標楷體" w:hAnsi="Times New Roman"/>
          <w:szCs w:val="24"/>
        </w:rPr>
        <w:t xml:space="preserve">rand </w:t>
      </w:r>
      <w:r w:rsidRPr="000F4C8B">
        <w:rPr>
          <w:rFonts w:ascii="Times New Roman" w:eastAsia="標楷體" w:hAnsi="Times New Roman" w:hint="eastAsia"/>
          <w:szCs w:val="24"/>
        </w:rPr>
        <w:t>image</w:t>
      </w:r>
      <w:r w:rsidRPr="000F4C8B">
        <w:rPr>
          <w:rFonts w:ascii="Times New Roman" w:eastAsia="標楷體" w:hAnsi="Times New Roman"/>
          <w:szCs w:val="24"/>
        </w:rPr>
        <w:t xml:space="preserve"> has a significantly positive impact on investors’</w:t>
      </w:r>
      <w:r w:rsidRPr="000F4C8B">
        <w:rPr>
          <w:rFonts w:ascii="Times New Roman" w:eastAsia="標楷體" w:hAnsi="Times New Roman" w:hint="eastAsia"/>
          <w:szCs w:val="24"/>
        </w:rPr>
        <w:t xml:space="preserve"> </w:t>
      </w:r>
      <w:r w:rsidRPr="000F4C8B">
        <w:rPr>
          <w:rFonts w:ascii="Times New Roman" w:eastAsia="標楷體" w:hAnsi="Times New Roman"/>
          <w:szCs w:val="24"/>
        </w:rPr>
        <w:t>purchase intention.</w:t>
      </w:r>
    </w:p>
    <w:p w:rsidR="009F4142" w:rsidRPr="000F4C8B" w:rsidRDefault="009F4142" w:rsidP="00754EA3">
      <w:pPr>
        <w:spacing w:beforeLines="50" w:before="180"/>
        <w:jc w:val="both"/>
        <w:rPr>
          <w:rFonts w:ascii="Times New Roman" w:eastAsia="標楷體" w:hAnsi="Times New Roman"/>
          <w:b/>
          <w:szCs w:val="24"/>
        </w:rPr>
      </w:pPr>
      <w:r w:rsidRPr="000F4C8B">
        <w:rPr>
          <w:rFonts w:ascii="Times New Roman" w:eastAsia="標楷體" w:hAnsi="Times New Roman" w:hint="eastAsia"/>
          <w:b/>
          <w:szCs w:val="24"/>
        </w:rPr>
        <w:t xml:space="preserve">2.3 </w:t>
      </w:r>
      <w:r w:rsidR="00E832E2" w:rsidRPr="000F4C8B">
        <w:rPr>
          <w:rFonts w:ascii="Times New Roman" w:eastAsia="標楷體" w:hAnsi="Times New Roman" w:hint="eastAsia"/>
          <w:b/>
          <w:szCs w:val="24"/>
        </w:rPr>
        <w:t>Relations</w:t>
      </w:r>
      <w:r w:rsidRPr="000F4C8B">
        <w:rPr>
          <w:rFonts w:ascii="Times New Roman" w:eastAsia="標楷體" w:hAnsi="Times New Roman"/>
          <w:b/>
          <w:szCs w:val="24"/>
        </w:rPr>
        <w:t xml:space="preserve"> </w:t>
      </w:r>
      <w:r w:rsidR="00E832E2" w:rsidRPr="000F4C8B">
        <w:rPr>
          <w:rFonts w:ascii="Times New Roman" w:eastAsia="標楷體" w:hAnsi="Times New Roman" w:hint="eastAsia"/>
          <w:b/>
          <w:szCs w:val="24"/>
        </w:rPr>
        <w:t>between</w:t>
      </w:r>
      <w:r w:rsidRPr="000F4C8B">
        <w:rPr>
          <w:rFonts w:ascii="Times New Roman" w:eastAsia="標楷體" w:hAnsi="Times New Roman"/>
          <w:b/>
          <w:szCs w:val="24"/>
        </w:rPr>
        <w:t xml:space="preserve"> </w:t>
      </w:r>
      <w:r w:rsidRPr="000F4C8B">
        <w:rPr>
          <w:rFonts w:ascii="Times New Roman" w:eastAsia="標楷體" w:hAnsi="Times New Roman" w:hint="eastAsia"/>
          <w:b/>
          <w:szCs w:val="24"/>
        </w:rPr>
        <w:t>p</w:t>
      </w:r>
      <w:r w:rsidRPr="000F4C8B">
        <w:rPr>
          <w:rFonts w:ascii="Times New Roman" w:eastAsia="標楷體" w:hAnsi="Times New Roman"/>
          <w:b/>
          <w:szCs w:val="24"/>
        </w:rPr>
        <w:t>erceived quality</w:t>
      </w:r>
      <w:r w:rsidR="00E832E2" w:rsidRPr="000F4C8B">
        <w:rPr>
          <w:rFonts w:ascii="Times New Roman" w:eastAsia="標楷體" w:hAnsi="Times New Roman" w:hint="eastAsia"/>
          <w:b/>
          <w:szCs w:val="24"/>
        </w:rPr>
        <w:t xml:space="preserve">, </w:t>
      </w:r>
      <w:r w:rsidRPr="000F4C8B">
        <w:rPr>
          <w:rFonts w:ascii="Times New Roman" w:eastAsia="標楷體" w:hAnsi="Times New Roman" w:hint="eastAsia"/>
          <w:b/>
          <w:szCs w:val="24"/>
        </w:rPr>
        <w:t>brand trust</w:t>
      </w:r>
      <w:r w:rsidRPr="000F4C8B">
        <w:rPr>
          <w:rFonts w:ascii="Times New Roman" w:eastAsia="標楷體" w:hAnsi="Times New Roman"/>
          <w:b/>
          <w:szCs w:val="24"/>
        </w:rPr>
        <w:t xml:space="preserve"> and purchase intention</w:t>
      </w:r>
    </w:p>
    <w:p w:rsidR="009F4142" w:rsidRPr="000F4C8B" w:rsidRDefault="00807721" w:rsidP="00754EA3">
      <w:pPr>
        <w:spacing w:beforeLines="50" w:before="180"/>
        <w:jc w:val="both"/>
        <w:rPr>
          <w:rFonts w:ascii="Times New Roman" w:hAnsi="Times New Roman"/>
          <w:color w:val="000000" w:themeColor="text1"/>
          <w:szCs w:val="24"/>
        </w:rPr>
      </w:pPr>
      <w:r w:rsidRPr="000F4C8B">
        <w:rPr>
          <w:rFonts w:ascii="Times New Roman" w:hAnsi="Times New Roman"/>
          <w:color w:val="000000" w:themeColor="text1"/>
          <w:szCs w:val="24"/>
        </w:rPr>
        <w:t>Consumers often form their beliefs on the basis of a variety of informational cues, and then they judge a product</w:t>
      </w:r>
      <w:r w:rsidR="00E832E2" w:rsidRPr="000F4C8B">
        <w:rPr>
          <w:rFonts w:ascii="Times New Roman" w:hAnsi="Times New Roman"/>
          <w:color w:val="000000" w:themeColor="text1"/>
          <w:szCs w:val="24"/>
        </w:rPr>
        <w:t>’</w:t>
      </w:r>
      <w:r w:rsidR="00E832E2" w:rsidRPr="000F4C8B">
        <w:rPr>
          <w:rFonts w:ascii="Times New Roman" w:hAnsi="Times New Roman" w:hint="eastAsia"/>
          <w:color w:val="000000" w:themeColor="text1"/>
          <w:szCs w:val="24"/>
        </w:rPr>
        <w:t>s quality</w:t>
      </w:r>
      <w:r w:rsidRPr="000F4C8B">
        <w:rPr>
          <w:rFonts w:ascii="Times New Roman" w:hAnsi="Times New Roman"/>
          <w:color w:val="000000" w:themeColor="text1"/>
          <w:szCs w:val="24"/>
        </w:rPr>
        <w:t xml:space="preserve"> and make their final purchase decision based upon these beliefs (Olson, 1977). </w:t>
      </w:r>
      <w:r w:rsidRPr="000F4C8B">
        <w:rPr>
          <w:rFonts w:ascii="Times New Roman" w:hAnsi="Times New Roman"/>
          <w:color w:val="FF0000"/>
          <w:szCs w:val="24"/>
        </w:rPr>
        <w:t xml:space="preserve"> </w:t>
      </w:r>
      <w:r w:rsidR="009F4142" w:rsidRPr="000F4C8B">
        <w:rPr>
          <w:rFonts w:ascii="Times New Roman" w:hAnsi="Times New Roman" w:hint="eastAsia"/>
          <w:color w:val="000000" w:themeColor="text1"/>
          <w:szCs w:val="24"/>
        </w:rPr>
        <w:t>A</w:t>
      </w:r>
      <w:r w:rsidR="009F4142" w:rsidRPr="000F4C8B">
        <w:rPr>
          <w:rFonts w:ascii="Times New Roman" w:hAnsi="Times New Roman"/>
          <w:color w:val="000000" w:themeColor="text1"/>
          <w:szCs w:val="24"/>
        </w:rPr>
        <w:t xml:space="preserve"> higher perception of quality </w:t>
      </w:r>
      <w:r w:rsidR="00E832E2" w:rsidRPr="000F4C8B">
        <w:rPr>
          <w:rFonts w:ascii="Times New Roman" w:hAnsi="Times New Roman"/>
          <w:color w:val="000000" w:themeColor="text1"/>
          <w:szCs w:val="24"/>
        </w:rPr>
        <w:t>has a positive effect on consumers’ brand evaluation about a product (Metcalf, Hess, Danes, and Singh, 2012)</w:t>
      </w:r>
      <w:proofErr w:type="gramStart"/>
      <w:r w:rsidR="003A2068" w:rsidRPr="000F4C8B">
        <w:rPr>
          <w:rFonts w:ascii="Times New Roman" w:hAnsi="Times New Roman" w:hint="eastAsia"/>
          <w:color w:val="000000" w:themeColor="text1"/>
          <w:szCs w:val="24"/>
        </w:rPr>
        <w:t>,</w:t>
      </w:r>
      <w:proofErr w:type="gramEnd"/>
      <w:r w:rsidR="00E832E2" w:rsidRPr="000F4C8B">
        <w:rPr>
          <w:rFonts w:ascii="Times New Roman" w:hAnsi="Times New Roman" w:hint="eastAsia"/>
          <w:color w:val="000000" w:themeColor="text1"/>
          <w:szCs w:val="24"/>
        </w:rPr>
        <w:t xml:space="preserve"> it also </w:t>
      </w:r>
      <w:r w:rsidR="009F4142" w:rsidRPr="000F4C8B">
        <w:rPr>
          <w:rFonts w:ascii="Times New Roman" w:hAnsi="Times New Roman"/>
          <w:color w:val="000000" w:themeColor="text1"/>
          <w:szCs w:val="24"/>
        </w:rPr>
        <w:t>improves consumers’ perceived value and then strengthens consumers’ purchase intention</w:t>
      </w:r>
      <w:r w:rsidR="009F4142" w:rsidRPr="000F4C8B">
        <w:rPr>
          <w:color w:val="000000" w:themeColor="text1"/>
          <w:szCs w:val="24"/>
        </w:rPr>
        <w:t xml:space="preserve"> </w:t>
      </w:r>
      <w:r w:rsidR="00B126F2" w:rsidRPr="000F4C8B">
        <w:rPr>
          <w:rFonts w:ascii="Times New Roman" w:hAnsi="Times New Roman"/>
          <w:color w:val="000000" w:themeColor="text1"/>
          <w:szCs w:val="24"/>
        </w:rPr>
        <w:t>(</w:t>
      </w:r>
      <w:r w:rsidR="009F4142" w:rsidRPr="000F4C8B">
        <w:rPr>
          <w:rFonts w:ascii="Times New Roman" w:hAnsi="Times New Roman"/>
          <w:color w:val="000000" w:themeColor="text1"/>
          <w:szCs w:val="24"/>
        </w:rPr>
        <w:t>Monroe and Krishnan</w:t>
      </w:r>
      <w:r w:rsidR="009F4142" w:rsidRPr="000F4C8B">
        <w:rPr>
          <w:rFonts w:ascii="Times New Roman" w:hAnsi="Times New Roman" w:hint="eastAsia"/>
          <w:color w:val="000000" w:themeColor="text1"/>
          <w:szCs w:val="24"/>
        </w:rPr>
        <w:t xml:space="preserve">, </w:t>
      </w:r>
      <w:r w:rsidR="009F4142" w:rsidRPr="000F4C8B">
        <w:rPr>
          <w:rFonts w:ascii="Times New Roman" w:hAnsi="Times New Roman"/>
          <w:color w:val="000000" w:themeColor="text1"/>
          <w:szCs w:val="24"/>
        </w:rPr>
        <w:t>1985</w:t>
      </w:r>
      <w:r w:rsidR="009F4142" w:rsidRPr="000F4C8B">
        <w:rPr>
          <w:rFonts w:ascii="Times New Roman" w:hAnsi="Times New Roman" w:hint="eastAsia"/>
          <w:color w:val="000000" w:themeColor="text1"/>
          <w:szCs w:val="24"/>
        </w:rPr>
        <w:t>;</w:t>
      </w:r>
      <w:r w:rsidR="009F4142" w:rsidRPr="000F4C8B">
        <w:rPr>
          <w:rFonts w:ascii="Times New Roman" w:hAnsi="Times New Roman"/>
          <w:color w:val="000000" w:themeColor="text1"/>
          <w:szCs w:val="24"/>
        </w:rPr>
        <w:t xml:space="preserve"> </w:t>
      </w:r>
      <w:proofErr w:type="spellStart"/>
      <w:r w:rsidR="009F4142" w:rsidRPr="000F4C8B">
        <w:rPr>
          <w:rFonts w:ascii="Times New Roman" w:hAnsi="Times New Roman"/>
          <w:color w:val="000000" w:themeColor="text1"/>
          <w:szCs w:val="24"/>
        </w:rPr>
        <w:t>Zeithaml</w:t>
      </w:r>
      <w:proofErr w:type="spellEnd"/>
      <w:r w:rsidR="009F4142" w:rsidRPr="000F4C8B">
        <w:rPr>
          <w:rFonts w:ascii="Times New Roman" w:hAnsi="Times New Roman" w:hint="eastAsia"/>
          <w:color w:val="000000" w:themeColor="text1"/>
          <w:szCs w:val="24"/>
        </w:rPr>
        <w:t xml:space="preserve">, </w:t>
      </w:r>
      <w:r w:rsidR="009F4142" w:rsidRPr="000F4C8B">
        <w:rPr>
          <w:rFonts w:ascii="Times New Roman" w:hAnsi="Times New Roman"/>
          <w:color w:val="000000" w:themeColor="text1"/>
          <w:szCs w:val="24"/>
        </w:rPr>
        <w:t>1988</w:t>
      </w:r>
      <w:r w:rsidR="009F4142" w:rsidRPr="000F4C8B">
        <w:rPr>
          <w:rFonts w:ascii="Times New Roman" w:hAnsi="Times New Roman" w:hint="eastAsia"/>
          <w:color w:val="000000" w:themeColor="text1"/>
          <w:szCs w:val="24"/>
        </w:rPr>
        <w:t>;</w:t>
      </w:r>
      <w:r w:rsidR="009F4142" w:rsidRPr="000F4C8B">
        <w:rPr>
          <w:rFonts w:ascii="Times New Roman" w:hAnsi="Times New Roman"/>
          <w:color w:val="000000" w:themeColor="text1"/>
          <w:szCs w:val="24"/>
        </w:rPr>
        <w:t xml:space="preserve"> </w:t>
      </w:r>
      <w:proofErr w:type="spellStart"/>
      <w:r w:rsidR="009F4142" w:rsidRPr="000F4C8B">
        <w:rPr>
          <w:rFonts w:ascii="Times New Roman" w:hAnsi="Times New Roman"/>
          <w:color w:val="000000" w:themeColor="text1"/>
          <w:szCs w:val="24"/>
        </w:rPr>
        <w:t>Dodds</w:t>
      </w:r>
      <w:proofErr w:type="spellEnd"/>
      <w:r w:rsidR="009F4142" w:rsidRPr="000F4C8B">
        <w:rPr>
          <w:rFonts w:ascii="Times New Roman" w:hAnsi="Times New Roman"/>
          <w:color w:val="000000" w:themeColor="text1"/>
          <w:szCs w:val="24"/>
        </w:rPr>
        <w:t xml:space="preserve"> et al.</w:t>
      </w:r>
      <w:r w:rsidR="009F4142" w:rsidRPr="000F4C8B">
        <w:rPr>
          <w:rFonts w:ascii="Times New Roman" w:hAnsi="Times New Roman" w:hint="eastAsia"/>
          <w:color w:val="000000" w:themeColor="text1"/>
          <w:szCs w:val="24"/>
        </w:rPr>
        <w:t xml:space="preserve">, </w:t>
      </w:r>
      <w:r w:rsidR="009F4142" w:rsidRPr="000F4C8B">
        <w:rPr>
          <w:rFonts w:ascii="Times New Roman" w:hAnsi="Times New Roman"/>
          <w:color w:val="000000" w:themeColor="text1"/>
          <w:szCs w:val="24"/>
        </w:rPr>
        <w:t>1991</w:t>
      </w:r>
      <w:r w:rsidR="009F4142" w:rsidRPr="000F4C8B">
        <w:rPr>
          <w:rFonts w:ascii="Times New Roman" w:hAnsi="Times New Roman" w:hint="eastAsia"/>
          <w:color w:val="000000" w:themeColor="text1"/>
          <w:szCs w:val="24"/>
        </w:rPr>
        <w:t>;</w:t>
      </w:r>
      <w:r w:rsidR="009F4142" w:rsidRPr="000F4C8B">
        <w:rPr>
          <w:rFonts w:ascii="Times New Roman" w:hAnsi="Times New Roman"/>
          <w:color w:val="000000" w:themeColor="text1"/>
          <w:szCs w:val="24"/>
        </w:rPr>
        <w:t xml:space="preserve"> </w:t>
      </w:r>
      <w:proofErr w:type="spellStart"/>
      <w:r w:rsidR="009F4142" w:rsidRPr="000F4C8B">
        <w:rPr>
          <w:rFonts w:ascii="Times New Roman" w:hAnsi="Times New Roman"/>
          <w:color w:val="000000" w:themeColor="text1"/>
          <w:szCs w:val="24"/>
        </w:rPr>
        <w:t>Petrick</w:t>
      </w:r>
      <w:proofErr w:type="spellEnd"/>
      <w:r w:rsidR="009F4142" w:rsidRPr="000F4C8B">
        <w:rPr>
          <w:rFonts w:ascii="Times New Roman" w:hAnsi="Times New Roman" w:hint="eastAsia"/>
          <w:color w:val="000000" w:themeColor="text1"/>
          <w:szCs w:val="24"/>
        </w:rPr>
        <w:t xml:space="preserve">, </w:t>
      </w:r>
      <w:r w:rsidR="009F4142" w:rsidRPr="000F4C8B">
        <w:rPr>
          <w:rFonts w:ascii="Times New Roman" w:hAnsi="Times New Roman"/>
          <w:color w:val="000000" w:themeColor="text1"/>
          <w:szCs w:val="24"/>
        </w:rPr>
        <w:t>2004).</w:t>
      </w:r>
      <w:r w:rsidR="009F4142" w:rsidRPr="000F4C8B">
        <w:rPr>
          <w:rFonts w:ascii="Times New Roman" w:hAnsi="Times New Roman" w:hint="eastAsia"/>
          <w:color w:val="000000" w:themeColor="text1"/>
          <w:szCs w:val="24"/>
        </w:rPr>
        <w:t xml:space="preserve">  </w:t>
      </w:r>
      <w:r w:rsidR="009F4142" w:rsidRPr="000F4C8B">
        <w:rPr>
          <w:rFonts w:ascii="Times New Roman" w:hAnsi="Times New Roman"/>
          <w:color w:val="000000" w:themeColor="text1"/>
          <w:szCs w:val="24"/>
        </w:rPr>
        <w:t xml:space="preserve">Garretson and </w:t>
      </w:r>
      <w:proofErr w:type="spellStart"/>
      <w:r w:rsidR="009F4142" w:rsidRPr="000F4C8B">
        <w:rPr>
          <w:rFonts w:ascii="Times New Roman" w:hAnsi="Times New Roman"/>
          <w:color w:val="000000" w:themeColor="text1"/>
          <w:szCs w:val="24"/>
        </w:rPr>
        <w:t>Clow</w:t>
      </w:r>
      <w:proofErr w:type="spellEnd"/>
      <w:r w:rsidR="009F4142" w:rsidRPr="000F4C8B">
        <w:rPr>
          <w:rFonts w:ascii="Times New Roman" w:hAnsi="Times New Roman"/>
          <w:color w:val="000000" w:themeColor="text1"/>
          <w:szCs w:val="24"/>
        </w:rPr>
        <w:t xml:space="preserve"> (1999), </w:t>
      </w:r>
      <w:proofErr w:type="spellStart"/>
      <w:r w:rsidR="009F4142" w:rsidRPr="000F4C8B">
        <w:rPr>
          <w:rFonts w:ascii="Times New Roman" w:hAnsi="Times New Roman"/>
          <w:color w:val="000000" w:themeColor="text1"/>
          <w:szCs w:val="24"/>
        </w:rPr>
        <w:t>Tsiotsou</w:t>
      </w:r>
      <w:proofErr w:type="spellEnd"/>
      <w:r w:rsidR="009F4142" w:rsidRPr="000F4C8B">
        <w:rPr>
          <w:rFonts w:ascii="Times New Roman" w:hAnsi="Times New Roman"/>
          <w:color w:val="000000" w:themeColor="text1"/>
          <w:szCs w:val="24"/>
        </w:rPr>
        <w:t xml:space="preserve"> (2006), and Yee and San (2011) </w:t>
      </w:r>
      <w:r w:rsidR="009F4142" w:rsidRPr="000F4C8B">
        <w:rPr>
          <w:rFonts w:ascii="Times New Roman" w:hAnsi="Times New Roman" w:hint="eastAsia"/>
          <w:color w:val="000000" w:themeColor="text1"/>
          <w:szCs w:val="24"/>
        </w:rPr>
        <w:t xml:space="preserve">also confirmed the positive impact of </w:t>
      </w:r>
      <w:r w:rsidR="009F4142" w:rsidRPr="000F4C8B">
        <w:rPr>
          <w:rFonts w:ascii="Times New Roman" w:hAnsi="Times New Roman"/>
          <w:color w:val="000000" w:themeColor="text1"/>
          <w:szCs w:val="24"/>
        </w:rPr>
        <w:t xml:space="preserve">perceived quality </w:t>
      </w:r>
      <w:r w:rsidR="009F4142" w:rsidRPr="000F4C8B">
        <w:rPr>
          <w:rFonts w:ascii="Times New Roman" w:hAnsi="Times New Roman" w:hint="eastAsia"/>
          <w:color w:val="000000" w:themeColor="text1"/>
          <w:szCs w:val="24"/>
        </w:rPr>
        <w:t>on</w:t>
      </w:r>
      <w:r w:rsidR="009F4142" w:rsidRPr="000F4C8B">
        <w:rPr>
          <w:rFonts w:ascii="Times New Roman" w:hAnsi="Times New Roman"/>
          <w:color w:val="000000" w:themeColor="text1"/>
          <w:szCs w:val="24"/>
        </w:rPr>
        <w:t xml:space="preserve"> purchase intention.  </w:t>
      </w:r>
    </w:p>
    <w:p w:rsidR="00E832E2" w:rsidRPr="000F4C8B" w:rsidRDefault="00E832E2" w:rsidP="00754EA3">
      <w:pPr>
        <w:spacing w:beforeLines="50" w:before="180"/>
        <w:jc w:val="both"/>
        <w:rPr>
          <w:rFonts w:ascii="Times New Roman" w:eastAsia="標楷體" w:hAnsi="Times New Roman"/>
          <w:color w:val="000000" w:themeColor="text1"/>
          <w:szCs w:val="24"/>
        </w:rPr>
      </w:pPr>
      <w:r w:rsidRPr="000F4C8B">
        <w:rPr>
          <w:rFonts w:ascii="Times New Roman" w:eastAsia="標楷體" w:hAnsi="Times New Roman"/>
          <w:color w:val="000000" w:themeColor="text1"/>
          <w:szCs w:val="24"/>
        </w:rPr>
        <w:t>Brand trust is the willingness of consumers to believe that the brand has the ability to perform its stated function (</w:t>
      </w:r>
      <w:proofErr w:type="spellStart"/>
      <w:r w:rsidRPr="000F4C8B">
        <w:rPr>
          <w:rFonts w:ascii="Times New Roman" w:eastAsia="標楷體" w:hAnsi="Times New Roman"/>
          <w:color w:val="000000" w:themeColor="text1"/>
          <w:szCs w:val="24"/>
        </w:rPr>
        <w:t>Doney</w:t>
      </w:r>
      <w:proofErr w:type="spellEnd"/>
      <w:r w:rsidRPr="000F4C8B">
        <w:rPr>
          <w:rFonts w:ascii="Times New Roman" w:eastAsia="標楷體" w:hAnsi="Times New Roman"/>
          <w:color w:val="000000" w:themeColor="text1"/>
          <w:szCs w:val="24"/>
        </w:rPr>
        <w:t xml:space="preserve"> and Cannon, 1997) or meet consumers’ expectations (Chaudhuri &amp; Holbrook, 2001).  Both </w:t>
      </w:r>
      <w:proofErr w:type="spellStart"/>
      <w:r w:rsidRPr="000F4C8B">
        <w:rPr>
          <w:rFonts w:ascii="Times New Roman" w:eastAsia="標楷體" w:hAnsi="Times New Roman"/>
          <w:color w:val="000000" w:themeColor="text1"/>
          <w:szCs w:val="24"/>
        </w:rPr>
        <w:t>Zboja</w:t>
      </w:r>
      <w:proofErr w:type="spellEnd"/>
      <w:r w:rsidRPr="000F4C8B">
        <w:rPr>
          <w:rFonts w:ascii="Times New Roman" w:eastAsia="標楷體" w:hAnsi="Times New Roman"/>
          <w:color w:val="000000" w:themeColor="text1"/>
          <w:szCs w:val="24"/>
        </w:rPr>
        <w:t xml:space="preserve"> and Voorhees (2006), </w:t>
      </w:r>
      <w:proofErr w:type="spellStart"/>
      <w:r w:rsidRPr="000F4C8B">
        <w:rPr>
          <w:rFonts w:ascii="Times New Roman" w:eastAsia="標楷體" w:hAnsi="Times New Roman"/>
          <w:szCs w:val="24"/>
        </w:rPr>
        <w:t>Kuan</w:t>
      </w:r>
      <w:proofErr w:type="spellEnd"/>
      <w:r w:rsidRPr="000F4C8B">
        <w:rPr>
          <w:rFonts w:ascii="Times New Roman" w:eastAsia="標楷體" w:hAnsi="Times New Roman"/>
          <w:szCs w:val="24"/>
        </w:rPr>
        <w:t xml:space="preserve"> and Bock (2007)</w:t>
      </w:r>
      <w:r w:rsidRPr="000F4C8B">
        <w:rPr>
          <w:rFonts w:ascii="Times New Roman" w:eastAsia="標楷體" w:hAnsi="Times New Roman"/>
          <w:color w:val="000000" w:themeColor="text1"/>
          <w:szCs w:val="24"/>
        </w:rPr>
        <w:t xml:space="preserve"> confirmed the positive relationship between brand trust and purchase intention.  Thus, we set up the following hypothes</w:t>
      </w:r>
      <w:r w:rsidRPr="000F4C8B">
        <w:rPr>
          <w:rFonts w:ascii="Times New Roman" w:eastAsia="標楷體" w:hAnsi="Times New Roman" w:hint="eastAsia"/>
          <w:color w:val="000000" w:themeColor="text1"/>
          <w:szCs w:val="24"/>
        </w:rPr>
        <w:t>e</w:t>
      </w:r>
      <w:r w:rsidRPr="000F4C8B">
        <w:rPr>
          <w:rFonts w:ascii="Times New Roman" w:eastAsia="標楷體" w:hAnsi="Times New Roman"/>
          <w:color w:val="000000" w:themeColor="text1"/>
          <w:szCs w:val="24"/>
        </w:rPr>
        <w:t>s.</w:t>
      </w:r>
    </w:p>
    <w:p w:rsidR="006D44E4" w:rsidRPr="000F4C8B" w:rsidRDefault="006D44E4" w:rsidP="00754EA3">
      <w:pPr>
        <w:spacing w:beforeLines="50" w:before="180"/>
        <w:jc w:val="both"/>
        <w:rPr>
          <w:rFonts w:ascii="Times New Roman" w:eastAsia="標楷體" w:hAnsi="Times New Roman"/>
          <w:szCs w:val="24"/>
        </w:rPr>
      </w:pPr>
      <w:r w:rsidRPr="000F4C8B">
        <w:rPr>
          <w:rFonts w:ascii="Times New Roman" w:eastAsia="標楷體" w:hAnsi="Times New Roman"/>
          <w:szCs w:val="24"/>
        </w:rPr>
        <w:t xml:space="preserve">H3a:  Perceived quality has a significantly positive impact on brand trust. </w:t>
      </w:r>
    </w:p>
    <w:p w:rsidR="00807721" w:rsidRPr="000F4C8B" w:rsidRDefault="006D44E4" w:rsidP="00754EA3">
      <w:pPr>
        <w:spacing w:beforeLines="50" w:before="180"/>
        <w:jc w:val="both"/>
        <w:rPr>
          <w:rFonts w:ascii="Times New Roman" w:eastAsia="標楷體" w:hAnsi="Times New Roman"/>
          <w:szCs w:val="24"/>
        </w:rPr>
      </w:pPr>
      <w:r w:rsidRPr="000F4C8B">
        <w:rPr>
          <w:rFonts w:ascii="Times New Roman" w:eastAsia="標楷體" w:hAnsi="Times New Roman"/>
          <w:szCs w:val="24"/>
        </w:rPr>
        <w:t>H3b:  Perceived quality has a significantly positive impact on investors’ purchase intention.</w:t>
      </w:r>
    </w:p>
    <w:p w:rsidR="009F4142" w:rsidRPr="000F4C8B" w:rsidRDefault="009F4142" w:rsidP="00754EA3">
      <w:pPr>
        <w:spacing w:before="50"/>
        <w:jc w:val="both"/>
        <w:rPr>
          <w:rFonts w:ascii="Times New Roman" w:eastAsia="標楷體" w:hAnsi="Times New Roman"/>
          <w:szCs w:val="24"/>
        </w:rPr>
      </w:pPr>
      <w:r w:rsidRPr="000F4C8B">
        <w:rPr>
          <w:rFonts w:ascii="Times New Roman" w:eastAsia="標楷體" w:hAnsi="Times New Roman" w:hint="eastAsia"/>
          <w:szCs w:val="24"/>
        </w:rPr>
        <w:lastRenderedPageBreak/>
        <w:t>H4</w:t>
      </w:r>
      <w:r w:rsidRPr="000F4C8B">
        <w:rPr>
          <w:rFonts w:ascii="Times New Roman" w:eastAsia="標楷體" w:hAnsi="Times New Roman"/>
          <w:szCs w:val="24"/>
        </w:rPr>
        <w:t xml:space="preserve">:  </w:t>
      </w:r>
      <w:r w:rsidRPr="000F4C8B">
        <w:rPr>
          <w:rFonts w:ascii="Times New Roman" w:eastAsia="標楷體" w:hAnsi="Times New Roman" w:hint="eastAsia"/>
          <w:szCs w:val="24"/>
        </w:rPr>
        <w:t>Brand trust</w:t>
      </w:r>
      <w:r w:rsidRPr="000F4C8B">
        <w:rPr>
          <w:rFonts w:ascii="Times New Roman" w:eastAsia="標楷體" w:hAnsi="Times New Roman"/>
          <w:szCs w:val="24"/>
        </w:rPr>
        <w:t xml:space="preserve"> has a significantly positive impact on investors’ purchase intention.</w:t>
      </w:r>
    </w:p>
    <w:p w:rsidR="009F4142" w:rsidRPr="000F4C8B" w:rsidRDefault="009F4142" w:rsidP="00754EA3">
      <w:pPr>
        <w:spacing w:beforeLines="100" w:before="360" w:afterLines="100" w:after="360"/>
        <w:jc w:val="both"/>
        <w:rPr>
          <w:rFonts w:ascii="Times New Roman" w:hAnsi="Times New Roman"/>
          <w:b/>
          <w:color w:val="FF0000"/>
          <w:spacing w:val="15"/>
          <w:szCs w:val="24"/>
        </w:rPr>
      </w:pPr>
    </w:p>
    <w:p w:rsidR="0083414A" w:rsidRPr="000F4C8B" w:rsidRDefault="0083414A" w:rsidP="00754EA3">
      <w:pPr>
        <w:jc w:val="both"/>
        <w:rPr>
          <w:rFonts w:ascii="Times New Roman" w:hAnsi="Times New Roman"/>
          <w:b/>
          <w:szCs w:val="24"/>
        </w:rPr>
      </w:pPr>
      <w:r w:rsidRPr="000F4C8B">
        <w:rPr>
          <w:rFonts w:ascii="Times New Roman" w:hAnsi="Times New Roman"/>
          <w:b/>
          <w:szCs w:val="24"/>
        </w:rPr>
        <w:t>3. DATA AND METHODS</w:t>
      </w:r>
    </w:p>
    <w:p w:rsidR="008067A1" w:rsidRPr="000F4C8B" w:rsidRDefault="008067A1" w:rsidP="00754EA3">
      <w:pPr>
        <w:spacing w:beforeLines="100" w:before="360" w:afterLines="100" w:after="360"/>
        <w:jc w:val="both"/>
        <w:rPr>
          <w:rFonts w:ascii="Times New Roman" w:eastAsia="標楷體" w:hAnsi="Times New Roman" w:hint="eastAsia"/>
          <w:color w:val="FF0000"/>
          <w:szCs w:val="24"/>
        </w:rPr>
      </w:pPr>
      <w:r w:rsidRPr="000F4C8B">
        <w:rPr>
          <w:rFonts w:ascii="Times New Roman" w:hAnsi="Times New Roman" w:hint="eastAsia"/>
          <w:color w:val="000000" w:themeColor="text1"/>
          <w:szCs w:val="24"/>
        </w:rPr>
        <w:t>W</w:t>
      </w:r>
      <w:r w:rsidRPr="000F4C8B">
        <w:rPr>
          <w:rFonts w:ascii="Times New Roman" w:hAnsi="Times New Roman"/>
          <w:color w:val="000000" w:themeColor="text1"/>
          <w:szCs w:val="24"/>
        </w:rPr>
        <w:t>e design the items of the questionnaire for the f</w:t>
      </w:r>
      <w:r w:rsidRPr="000F4C8B">
        <w:rPr>
          <w:rFonts w:ascii="Times New Roman" w:hAnsi="Times New Roman" w:hint="eastAsia"/>
          <w:color w:val="000000" w:themeColor="text1"/>
          <w:szCs w:val="24"/>
        </w:rPr>
        <w:t>ive</w:t>
      </w:r>
      <w:r w:rsidRPr="000F4C8B">
        <w:rPr>
          <w:rFonts w:ascii="Times New Roman" w:hAnsi="Times New Roman"/>
          <w:color w:val="000000" w:themeColor="text1"/>
          <w:szCs w:val="24"/>
        </w:rPr>
        <w:t xml:space="preserve"> dimensions</w:t>
      </w:r>
      <w:r w:rsidRPr="000F4C8B">
        <w:rPr>
          <w:color w:val="000000" w:themeColor="text1"/>
        </w:rPr>
        <w:t xml:space="preserve"> </w:t>
      </w:r>
      <w:r w:rsidRPr="000F4C8B">
        <w:rPr>
          <w:rFonts w:ascii="Times New Roman" w:hAnsi="Times New Roman" w:hint="eastAsia"/>
          <w:color w:val="000000" w:themeColor="text1"/>
          <w:szCs w:val="24"/>
        </w:rPr>
        <w:t>a</w:t>
      </w:r>
      <w:r w:rsidRPr="000F4C8B">
        <w:rPr>
          <w:rFonts w:ascii="Times New Roman" w:hAnsi="Times New Roman"/>
          <w:color w:val="000000" w:themeColor="text1"/>
          <w:szCs w:val="24"/>
        </w:rPr>
        <w:t>ccording to the research framework</w:t>
      </w:r>
      <w:r w:rsidRPr="000F4C8B">
        <w:rPr>
          <w:rFonts w:ascii="Times New Roman" w:hAnsi="Times New Roman"/>
          <w:color w:val="000000" w:themeColor="text1"/>
          <w:szCs w:val="24"/>
        </w:rPr>
        <w:t>.</w:t>
      </w:r>
      <w:r w:rsidRPr="000F4C8B">
        <w:rPr>
          <w:rFonts w:ascii="Times New Roman" w:hAnsi="Times New Roman"/>
          <w:color w:val="FF0000"/>
          <w:szCs w:val="24"/>
        </w:rPr>
        <w:t xml:space="preserve">  </w:t>
      </w:r>
      <w:r w:rsidRPr="000F4C8B">
        <w:rPr>
          <w:rFonts w:ascii="Times New Roman" w:hAnsi="Times New Roman"/>
          <w:noProof/>
          <w:color w:val="000000" w:themeColor="text1"/>
          <w:szCs w:val="24"/>
        </w:rPr>
        <w:t xml:space="preserve">The gauging scales are selected from the literature.  Brand image is </w:t>
      </w:r>
      <w:r w:rsidRPr="000F4C8B">
        <w:rPr>
          <w:rFonts w:ascii="Times New Roman" w:hAnsi="Times New Roman"/>
          <w:noProof/>
          <w:color w:val="000000" w:themeColor="text1"/>
          <w:szCs w:val="24"/>
        </w:rPr>
        <w:t xml:space="preserve">measured </w:t>
      </w:r>
      <w:r w:rsidRPr="000F4C8B">
        <w:rPr>
          <w:rFonts w:ascii="Times New Roman" w:hAnsi="Times New Roman"/>
          <w:noProof/>
          <w:color w:val="000000" w:themeColor="text1"/>
          <w:szCs w:val="24"/>
        </w:rPr>
        <w:t xml:space="preserve">by </w:t>
      </w:r>
      <w:r w:rsidRPr="000F4C8B">
        <w:rPr>
          <w:rFonts w:ascii="Times New Roman" w:hAnsi="Times New Roman" w:hint="eastAsia"/>
          <w:noProof/>
          <w:color w:val="000000" w:themeColor="text1"/>
          <w:szCs w:val="24"/>
        </w:rPr>
        <w:t>5</w:t>
      </w:r>
      <w:r w:rsidRPr="000F4C8B">
        <w:rPr>
          <w:rFonts w:ascii="Times New Roman" w:hAnsi="Times New Roman"/>
          <w:noProof/>
          <w:color w:val="000000" w:themeColor="text1"/>
          <w:szCs w:val="24"/>
        </w:rPr>
        <w:t xml:space="preserve"> items take from Park, Jaworski and Maclnnis (1986).</w:t>
      </w:r>
      <w:r w:rsidRPr="000F4C8B">
        <w:rPr>
          <w:rFonts w:ascii="Times New Roman" w:hAnsi="Times New Roman" w:hint="eastAsia"/>
          <w:noProof/>
          <w:color w:val="000000" w:themeColor="text1"/>
          <w:szCs w:val="24"/>
        </w:rPr>
        <w:t xml:space="preserve">  </w:t>
      </w:r>
      <w:r w:rsidRPr="000F4C8B">
        <w:rPr>
          <w:rFonts w:ascii="Times New Roman" w:eastAsia="標楷體" w:hAnsi="Times New Roman"/>
          <w:color w:val="000000" w:themeColor="text1"/>
          <w:szCs w:val="24"/>
        </w:rPr>
        <w:t xml:space="preserve">Perceived quality is measured by </w:t>
      </w:r>
      <w:r w:rsidRPr="000F4C8B">
        <w:rPr>
          <w:rFonts w:ascii="Times New Roman" w:eastAsia="標楷體" w:hAnsi="Times New Roman" w:hint="eastAsia"/>
          <w:color w:val="000000" w:themeColor="text1"/>
          <w:szCs w:val="24"/>
        </w:rPr>
        <w:t>3</w:t>
      </w:r>
      <w:r w:rsidRPr="000F4C8B">
        <w:rPr>
          <w:rFonts w:ascii="Times New Roman" w:eastAsia="標楷體" w:hAnsi="Times New Roman"/>
          <w:color w:val="000000" w:themeColor="text1"/>
          <w:szCs w:val="24"/>
        </w:rPr>
        <w:t xml:space="preserve"> items by means of </w:t>
      </w:r>
      <w:proofErr w:type="spellStart"/>
      <w:r w:rsidRPr="000F4C8B">
        <w:rPr>
          <w:rFonts w:ascii="Times New Roman" w:hAnsi="Times New Roman"/>
          <w:color w:val="000000" w:themeColor="text1"/>
          <w:spacing w:val="15"/>
          <w:szCs w:val="24"/>
        </w:rPr>
        <w:t>Petrick</w:t>
      </w:r>
      <w:proofErr w:type="spellEnd"/>
      <w:r w:rsidRPr="000F4C8B">
        <w:rPr>
          <w:rFonts w:ascii="Times New Roman" w:hAnsi="Times New Roman"/>
          <w:color w:val="000000" w:themeColor="text1"/>
          <w:spacing w:val="15"/>
          <w:szCs w:val="24"/>
        </w:rPr>
        <w:t xml:space="preserve"> (2002)</w:t>
      </w:r>
      <w:r w:rsidRPr="000F4C8B">
        <w:rPr>
          <w:rFonts w:ascii="Times New Roman" w:hAnsi="Times New Roman"/>
          <w:b/>
          <w:noProof/>
          <w:color w:val="000000" w:themeColor="text1"/>
          <w:szCs w:val="24"/>
        </w:rPr>
        <w:t xml:space="preserve">.  </w:t>
      </w:r>
      <w:r w:rsidRPr="000F4C8B">
        <w:rPr>
          <w:rFonts w:ascii="Times New Roman" w:hAnsi="Times New Roman"/>
          <w:noProof/>
          <w:color w:val="000000" w:themeColor="text1"/>
          <w:szCs w:val="24"/>
        </w:rPr>
        <w:t xml:space="preserve">Brand trust is gauged by </w:t>
      </w:r>
      <w:r w:rsidRPr="000F4C8B">
        <w:rPr>
          <w:rFonts w:ascii="Times New Roman" w:hAnsi="Times New Roman" w:hint="eastAsia"/>
          <w:noProof/>
          <w:color w:val="000000" w:themeColor="text1"/>
          <w:szCs w:val="24"/>
        </w:rPr>
        <w:t>4</w:t>
      </w:r>
      <w:r w:rsidRPr="000F4C8B">
        <w:rPr>
          <w:rFonts w:ascii="Times New Roman" w:hAnsi="Times New Roman"/>
          <w:noProof/>
          <w:color w:val="000000" w:themeColor="text1"/>
          <w:szCs w:val="24"/>
        </w:rPr>
        <w:t xml:space="preserve"> items take from </w:t>
      </w:r>
      <w:r w:rsidRPr="000F4C8B">
        <w:rPr>
          <w:rFonts w:ascii="Times New Roman" w:hAnsi="Times New Roman" w:hint="eastAsia"/>
          <w:noProof/>
          <w:color w:val="000000" w:themeColor="text1"/>
          <w:szCs w:val="24"/>
        </w:rPr>
        <w:t>Delgado-Ballester and Munuera-Aleman (2001)</w:t>
      </w:r>
      <w:r w:rsidRPr="000F4C8B">
        <w:rPr>
          <w:rFonts w:ascii="Times New Roman" w:hAnsi="Times New Roman"/>
          <w:noProof/>
          <w:color w:val="000000" w:themeColor="text1"/>
          <w:szCs w:val="24"/>
        </w:rPr>
        <w:t>.</w:t>
      </w:r>
      <w:r w:rsidRPr="000F4C8B">
        <w:rPr>
          <w:rFonts w:ascii="Times New Roman" w:hAnsi="Times New Roman" w:hint="eastAsia"/>
          <w:noProof/>
          <w:color w:val="000000" w:themeColor="text1"/>
          <w:szCs w:val="24"/>
        </w:rPr>
        <w:t xml:space="preserve">  </w:t>
      </w:r>
      <w:r w:rsidRPr="000F4C8B">
        <w:rPr>
          <w:rFonts w:ascii="Times New Roman" w:eastAsia="標楷體" w:hAnsi="Times New Roman"/>
          <w:color w:val="000000" w:themeColor="text1"/>
          <w:szCs w:val="24"/>
        </w:rPr>
        <w:t xml:space="preserve">Purchase intention is gauged by 3 items take from </w:t>
      </w:r>
      <w:proofErr w:type="spellStart"/>
      <w:r w:rsidRPr="000F4C8B">
        <w:rPr>
          <w:rFonts w:ascii="Times New Roman" w:eastAsia="標楷體" w:hAnsi="Times New Roman"/>
          <w:color w:val="000000" w:themeColor="text1"/>
          <w:szCs w:val="24"/>
        </w:rPr>
        <w:t>Zeithaml</w:t>
      </w:r>
      <w:proofErr w:type="spellEnd"/>
      <w:r w:rsidRPr="000F4C8B">
        <w:rPr>
          <w:rFonts w:ascii="Times New Roman" w:eastAsia="標楷體" w:hAnsi="Times New Roman"/>
          <w:color w:val="000000" w:themeColor="text1"/>
          <w:szCs w:val="24"/>
        </w:rPr>
        <w:t xml:space="preserve"> (1988) and </w:t>
      </w:r>
      <w:proofErr w:type="spellStart"/>
      <w:r w:rsidRPr="000F4C8B">
        <w:rPr>
          <w:rFonts w:ascii="Times New Roman" w:eastAsia="標楷體" w:hAnsi="Times New Roman"/>
          <w:color w:val="000000" w:themeColor="text1"/>
          <w:szCs w:val="24"/>
        </w:rPr>
        <w:t>Dodds</w:t>
      </w:r>
      <w:proofErr w:type="spellEnd"/>
      <w:r w:rsidRPr="000F4C8B">
        <w:rPr>
          <w:rFonts w:ascii="Times New Roman" w:eastAsia="標楷體" w:hAnsi="Times New Roman"/>
          <w:color w:val="000000" w:themeColor="text1"/>
          <w:szCs w:val="24"/>
        </w:rPr>
        <w:t xml:space="preserve"> et al. (1991).</w:t>
      </w:r>
      <w:r w:rsidRPr="000F4C8B">
        <w:rPr>
          <w:rFonts w:ascii="Times New Roman" w:eastAsia="標楷體" w:hAnsi="Times New Roman" w:hint="eastAsia"/>
          <w:color w:val="000000" w:themeColor="text1"/>
          <w:szCs w:val="24"/>
        </w:rPr>
        <w:t xml:space="preserve">  </w:t>
      </w:r>
      <w:r w:rsidRPr="000F4C8B">
        <w:rPr>
          <w:rFonts w:ascii="Times New Roman" w:eastAsia="標楷體" w:hAnsi="Times New Roman" w:hint="eastAsia"/>
          <w:color w:val="000000" w:themeColor="text1"/>
          <w:szCs w:val="24"/>
        </w:rPr>
        <w:t>All of the</w:t>
      </w:r>
      <w:r w:rsidRPr="000F4C8B">
        <w:rPr>
          <w:rFonts w:ascii="Times New Roman" w:eastAsia="標楷體" w:hAnsi="Times New Roman"/>
          <w:color w:val="000000" w:themeColor="text1"/>
          <w:szCs w:val="24"/>
        </w:rPr>
        <w:t xml:space="preserve"> items are measured on Likert’s seven-point scale, ranging from 1 point to 7 points, denoting “strongly disagree”, “disagree”, “a little disagree”, “neutral”, “a little agree”, “agree”, and “strongly agree”, respectively. </w:t>
      </w:r>
      <w:r w:rsidRPr="000F4C8B">
        <w:rPr>
          <w:rFonts w:ascii="Times New Roman" w:eastAsia="標楷體" w:hAnsi="Times New Roman"/>
          <w:color w:val="FF0000"/>
          <w:szCs w:val="24"/>
        </w:rPr>
        <w:t xml:space="preserve"> </w:t>
      </w:r>
    </w:p>
    <w:p w:rsidR="00645951" w:rsidRPr="000F4C8B" w:rsidRDefault="008067A1" w:rsidP="00754EA3">
      <w:pPr>
        <w:spacing w:beforeLines="100" w:before="360" w:afterLines="100" w:after="360"/>
        <w:jc w:val="both"/>
        <w:rPr>
          <w:rFonts w:ascii="Times New Roman" w:eastAsia="標楷體" w:hAnsi="Times New Roman"/>
          <w:color w:val="000000" w:themeColor="text1"/>
          <w:szCs w:val="24"/>
        </w:rPr>
      </w:pPr>
      <w:r w:rsidRPr="000F4C8B">
        <w:rPr>
          <w:rFonts w:ascii="Times New Roman" w:eastAsia="標楷體" w:hAnsi="Times New Roman" w:hint="eastAsia"/>
          <w:color w:val="000000" w:themeColor="text1"/>
          <w:szCs w:val="24"/>
        </w:rPr>
        <w:t>T</w:t>
      </w:r>
      <w:r w:rsidRPr="000F4C8B">
        <w:rPr>
          <w:rFonts w:ascii="Times New Roman" w:eastAsia="標楷體" w:hAnsi="Times New Roman"/>
          <w:color w:val="000000" w:themeColor="text1"/>
          <w:szCs w:val="24"/>
        </w:rPr>
        <w:t xml:space="preserve">he questionnaires </w:t>
      </w:r>
      <w:r w:rsidRPr="000F4C8B">
        <w:rPr>
          <w:rFonts w:ascii="Times New Roman" w:eastAsia="標楷體" w:hAnsi="Times New Roman" w:hint="eastAsia"/>
          <w:color w:val="000000" w:themeColor="text1"/>
          <w:szCs w:val="24"/>
        </w:rPr>
        <w:t xml:space="preserve">were </w:t>
      </w:r>
      <w:r w:rsidRPr="000F4C8B">
        <w:rPr>
          <w:rFonts w:ascii="Times New Roman" w:eastAsia="標楷體" w:hAnsi="Times New Roman"/>
          <w:color w:val="000000" w:themeColor="text1"/>
          <w:szCs w:val="24"/>
        </w:rPr>
        <w:t>administered to investors living in Taiwan from February 1, 201</w:t>
      </w:r>
      <w:r w:rsidRPr="000F4C8B">
        <w:rPr>
          <w:rFonts w:ascii="Times New Roman" w:eastAsia="標楷體" w:hAnsi="Times New Roman" w:hint="eastAsia"/>
          <w:color w:val="000000" w:themeColor="text1"/>
          <w:szCs w:val="24"/>
        </w:rPr>
        <w:t>5</w:t>
      </w:r>
      <w:r w:rsidRPr="000F4C8B">
        <w:rPr>
          <w:rFonts w:ascii="Times New Roman" w:eastAsia="標楷體" w:hAnsi="Times New Roman"/>
          <w:color w:val="000000" w:themeColor="text1"/>
          <w:szCs w:val="24"/>
        </w:rPr>
        <w:t xml:space="preserve"> to May </w:t>
      </w:r>
      <w:r w:rsidRPr="000F4C8B">
        <w:rPr>
          <w:rFonts w:ascii="Times New Roman" w:eastAsia="標楷體" w:hAnsi="Times New Roman" w:hint="eastAsia"/>
          <w:color w:val="000000" w:themeColor="text1"/>
          <w:szCs w:val="24"/>
        </w:rPr>
        <w:t>3</w:t>
      </w:r>
      <w:r w:rsidRPr="000F4C8B">
        <w:rPr>
          <w:rFonts w:ascii="Times New Roman" w:eastAsia="標楷體" w:hAnsi="Times New Roman"/>
          <w:color w:val="000000" w:themeColor="text1"/>
          <w:szCs w:val="24"/>
        </w:rPr>
        <w:t>1, 201</w:t>
      </w:r>
      <w:r w:rsidRPr="000F4C8B">
        <w:rPr>
          <w:rFonts w:ascii="Times New Roman" w:eastAsia="標楷體" w:hAnsi="Times New Roman" w:hint="eastAsia"/>
          <w:color w:val="000000" w:themeColor="text1"/>
          <w:szCs w:val="24"/>
        </w:rPr>
        <w:t>5</w:t>
      </w:r>
      <w:r w:rsidRPr="000F4C8B">
        <w:rPr>
          <w:rFonts w:ascii="Times New Roman" w:eastAsia="標楷體" w:hAnsi="Times New Roman"/>
          <w:color w:val="000000" w:themeColor="text1"/>
          <w:szCs w:val="24"/>
        </w:rPr>
        <w:t>.</w:t>
      </w:r>
      <w:r w:rsidRPr="000F4C8B">
        <w:rPr>
          <w:rFonts w:ascii="Times New Roman" w:eastAsia="標楷體" w:hAnsi="Times New Roman"/>
          <w:color w:val="FF0000"/>
          <w:szCs w:val="24"/>
        </w:rPr>
        <w:t xml:space="preserve">  </w:t>
      </w:r>
      <w:r w:rsidRPr="000F4C8B">
        <w:rPr>
          <w:rFonts w:ascii="Times New Roman" w:eastAsia="標楷體" w:hAnsi="Times New Roman"/>
          <w:color w:val="000000" w:themeColor="text1"/>
          <w:szCs w:val="24"/>
        </w:rPr>
        <w:t xml:space="preserve">A total of </w:t>
      </w:r>
      <w:r w:rsidRPr="000F4C8B">
        <w:rPr>
          <w:rFonts w:ascii="Times New Roman" w:eastAsia="標楷體" w:hAnsi="Times New Roman" w:hint="eastAsia"/>
          <w:color w:val="000000" w:themeColor="text1"/>
          <w:szCs w:val="24"/>
        </w:rPr>
        <w:t>55</w:t>
      </w:r>
      <w:r w:rsidRPr="000F4C8B">
        <w:rPr>
          <w:rFonts w:ascii="Times New Roman" w:eastAsia="標楷體" w:hAnsi="Times New Roman"/>
          <w:color w:val="000000" w:themeColor="text1"/>
          <w:szCs w:val="24"/>
        </w:rPr>
        <w:t>0 responses were distributed, and 5</w:t>
      </w:r>
      <w:r w:rsidRPr="000F4C8B">
        <w:rPr>
          <w:rFonts w:ascii="Times New Roman" w:eastAsia="標楷體" w:hAnsi="Times New Roman" w:hint="eastAsia"/>
          <w:color w:val="000000" w:themeColor="text1"/>
          <w:szCs w:val="24"/>
        </w:rPr>
        <w:t>00</w:t>
      </w:r>
      <w:r w:rsidRPr="000F4C8B">
        <w:rPr>
          <w:rFonts w:ascii="Times New Roman" w:eastAsia="標楷體" w:hAnsi="Times New Roman"/>
          <w:color w:val="000000" w:themeColor="text1"/>
          <w:szCs w:val="24"/>
        </w:rPr>
        <w:t xml:space="preserve"> usable responses were collected, for an acceptable response rate of 9</w:t>
      </w:r>
      <w:r w:rsidRPr="000F4C8B">
        <w:rPr>
          <w:rFonts w:ascii="Times New Roman" w:eastAsia="標楷體" w:hAnsi="Times New Roman" w:hint="eastAsia"/>
          <w:color w:val="000000" w:themeColor="text1"/>
          <w:szCs w:val="24"/>
        </w:rPr>
        <w:t>1</w:t>
      </w:r>
      <w:r w:rsidRPr="000F4C8B">
        <w:rPr>
          <w:rFonts w:ascii="Times New Roman" w:eastAsia="標楷體" w:hAnsi="Times New Roman"/>
          <w:color w:val="000000" w:themeColor="text1"/>
          <w:szCs w:val="24"/>
        </w:rPr>
        <w:t>%.</w:t>
      </w:r>
      <w:r w:rsidRPr="000F4C8B">
        <w:rPr>
          <w:rFonts w:ascii="Times New Roman" w:eastAsia="標楷體" w:hAnsi="Times New Roman" w:hint="eastAsia"/>
          <w:color w:val="000000" w:themeColor="text1"/>
          <w:szCs w:val="24"/>
        </w:rPr>
        <w:t xml:space="preserve">  </w:t>
      </w:r>
      <w:r w:rsidR="00645951" w:rsidRPr="000F4C8B">
        <w:rPr>
          <w:rFonts w:ascii="Times New Roman" w:eastAsia="標楷體" w:hAnsi="Times New Roman"/>
          <w:color w:val="000000" w:themeColor="text1"/>
          <w:szCs w:val="24"/>
        </w:rPr>
        <w:t>We perform data analyses on SPSS 20.0 and AMOS 21.0, with the adopted methods including reliability and validity analysis, correlation analysis, and structural equation modeling (SEM) analysis.</w:t>
      </w:r>
    </w:p>
    <w:p w:rsidR="00467D1B" w:rsidRPr="000F4C8B" w:rsidRDefault="00467D1B" w:rsidP="00754EA3">
      <w:pPr>
        <w:pStyle w:val="ICIM2002Subsection"/>
        <w:spacing w:beforeLines="100" w:before="360" w:afterLines="100" w:after="360" w:line="240" w:lineRule="auto"/>
        <w:rPr>
          <w:noProof/>
          <w:color w:val="FF0000"/>
          <w:sz w:val="24"/>
          <w:szCs w:val="24"/>
        </w:rPr>
      </w:pPr>
    </w:p>
    <w:p w:rsidR="00E70075" w:rsidRPr="000F4C8B" w:rsidRDefault="00467D1B" w:rsidP="00754EA3">
      <w:pPr>
        <w:pStyle w:val="ICIM2002Subsection"/>
        <w:spacing w:beforeLines="100" w:before="360" w:afterLines="100" w:after="360" w:line="240" w:lineRule="auto"/>
        <w:rPr>
          <w:noProof/>
          <w:sz w:val="24"/>
          <w:szCs w:val="24"/>
        </w:rPr>
      </w:pPr>
      <w:r w:rsidRPr="000F4C8B">
        <w:rPr>
          <w:noProof/>
          <w:sz w:val="24"/>
          <w:szCs w:val="24"/>
        </w:rPr>
        <w:t xml:space="preserve">4. </w:t>
      </w:r>
      <w:r w:rsidR="00E70075" w:rsidRPr="000F4C8B">
        <w:rPr>
          <w:noProof/>
          <w:sz w:val="24"/>
          <w:szCs w:val="24"/>
        </w:rPr>
        <w:t>ANALYSES AND RESULTS</w:t>
      </w:r>
    </w:p>
    <w:p w:rsidR="00E70075" w:rsidRPr="000F4C8B" w:rsidRDefault="003719CA" w:rsidP="00C028CD">
      <w:pPr>
        <w:pStyle w:val="20"/>
        <w:spacing w:beforeLines="100" w:before="360" w:afterLines="100" w:after="360" w:line="240" w:lineRule="auto"/>
        <w:ind w:leftChars="0" w:left="0" w:firstLineChars="0" w:firstLine="0"/>
        <w:rPr>
          <w:rFonts w:hAnsi="Times New Roman"/>
          <w:color w:val="FF0000"/>
          <w:sz w:val="24"/>
          <w:szCs w:val="24"/>
        </w:rPr>
      </w:pPr>
      <w:r w:rsidRPr="000F4C8B">
        <w:rPr>
          <w:rFonts w:hAnsi="Times New Roman"/>
          <w:sz w:val="24"/>
          <w:szCs w:val="24"/>
        </w:rPr>
        <w:t xml:space="preserve">This research conducts confirmatory factor analysis (CFA) to measure </w:t>
      </w:r>
      <w:r w:rsidRPr="000F4C8B">
        <w:rPr>
          <w:rFonts w:hAnsi="Times New Roman" w:hint="eastAsia"/>
          <w:sz w:val="24"/>
          <w:szCs w:val="24"/>
        </w:rPr>
        <w:t xml:space="preserve">reliability and </w:t>
      </w:r>
      <w:r w:rsidR="001B0A36" w:rsidRPr="000F4C8B">
        <w:rPr>
          <w:rFonts w:hAnsi="Times New Roman" w:hint="eastAsia"/>
          <w:sz w:val="24"/>
          <w:szCs w:val="24"/>
        </w:rPr>
        <w:t xml:space="preserve">convergent </w:t>
      </w:r>
      <w:r w:rsidRPr="000F4C8B">
        <w:rPr>
          <w:rFonts w:hAnsi="Times New Roman"/>
          <w:sz w:val="24"/>
          <w:szCs w:val="24"/>
        </w:rPr>
        <w:t>validity.</w:t>
      </w:r>
      <w:r w:rsidRPr="000F4C8B">
        <w:rPr>
          <w:rFonts w:hAnsi="Times New Roman" w:hint="eastAsia"/>
          <w:sz w:val="24"/>
          <w:szCs w:val="24"/>
        </w:rPr>
        <w:t xml:space="preserve">  </w:t>
      </w:r>
      <w:r w:rsidR="003A5AE6" w:rsidRPr="000F4C8B">
        <w:rPr>
          <w:rFonts w:hAnsi="Times New Roman" w:hint="eastAsia"/>
          <w:sz w:val="24"/>
          <w:szCs w:val="24"/>
        </w:rPr>
        <w:t xml:space="preserve">As presented in Table 1, </w:t>
      </w:r>
      <w:r w:rsidR="00E70075" w:rsidRPr="000F4C8B">
        <w:rPr>
          <w:rFonts w:hAnsi="Times New Roman"/>
          <w:sz w:val="24"/>
          <w:szCs w:val="24"/>
        </w:rPr>
        <w:t>all the dimensions have a CR value greater than 0.7, which indicates good internal consistency reliability</w:t>
      </w:r>
      <w:r w:rsidR="003A5AE6" w:rsidRPr="000F4C8B">
        <w:rPr>
          <w:rFonts w:hAnsi="Times New Roman" w:hint="eastAsia"/>
          <w:sz w:val="24"/>
          <w:szCs w:val="24"/>
        </w:rPr>
        <w:t xml:space="preserve"> </w:t>
      </w:r>
      <w:r w:rsidR="003A5AE6" w:rsidRPr="000F4C8B">
        <w:rPr>
          <w:rFonts w:hAnsi="Times New Roman"/>
          <w:sz w:val="24"/>
          <w:szCs w:val="24"/>
        </w:rPr>
        <w:t>(</w:t>
      </w:r>
      <w:proofErr w:type="spellStart"/>
      <w:r w:rsidR="003A5AE6" w:rsidRPr="000F4C8B">
        <w:rPr>
          <w:rFonts w:hAnsi="Times New Roman"/>
          <w:sz w:val="24"/>
          <w:szCs w:val="24"/>
        </w:rPr>
        <w:t>Fornell</w:t>
      </w:r>
      <w:proofErr w:type="spellEnd"/>
      <w:r w:rsidR="003A5AE6" w:rsidRPr="000F4C8B">
        <w:rPr>
          <w:rFonts w:hAnsi="Times New Roman"/>
          <w:sz w:val="24"/>
          <w:szCs w:val="24"/>
        </w:rPr>
        <w:t xml:space="preserve"> and </w:t>
      </w:r>
      <w:proofErr w:type="spellStart"/>
      <w:r w:rsidR="003A5AE6" w:rsidRPr="000F4C8B">
        <w:rPr>
          <w:rFonts w:hAnsi="Times New Roman"/>
          <w:sz w:val="24"/>
          <w:szCs w:val="24"/>
        </w:rPr>
        <w:t>Larcker</w:t>
      </w:r>
      <w:proofErr w:type="spellEnd"/>
      <w:r w:rsidR="003A5AE6" w:rsidRPr="000F4C8B">
        <w:rPr>
          <w:rFonts w:hAnsi="Times New Roman"/>
          <w:sz w:val="24"/>
          <w:szCs w:val="24"/>
        </w:rPr>
        <w:t>, 1981)</w:t>
      </w:r>
      <w:r w:rsidR="00E70075" w:rsidRPr="000F4C8B">
        <w:rPr>
          <w:rFonts w:hAnsi="Times New Roman"/>
          <w:sz w:val="24"/>
          <w:szCs w:val="24"/>
        </w:rPr>
        <w:t xml:space="preserve">.  </w:t>
      </w:r>
      <w:r w:rsidR="001B0A36" w:rsidRPr="000F4C8B">
        <w:rPr>
          <w:rFonts w:hAnsi="Times New Roman" w:hint="eastAsia"/>
          <w:sz w:val="24"/>
          <w:szCs w:val="24"/>
        </w:rPr>
        <w:t>Besides</w:t>
      </w:r>
      <w:r w:rsidR="00E70075" w:rsidRPr="000F4C8B">
        <w:rPr>
          <w:rFonts w:hAnsi="Times New Roman"/>
          <w:sz w:val="24"/>
          <w:szCs w:val="24"/>
        </w:rPr>
        <w:t xml:space="preserve">, all factor loadings are greater than 0.5, and all Average Variance Extracted (AVE) estimates are greater than 0.5 in these five dimensions.  This is consistent with the criterion of convergent validity proposed by </w:t>
      </w:r>
      <w:proofErr w:type="spellStart"/>
      <w:r w:rsidR="00E70075" w:rsidRPr="000F4C8B">
        <w:rPr>
          <w:rFonts w:hAnsi="Times New Roman"/>
          <w:sz w:val="24"/>
          <w:szCs w:val="24"/>
        </w:rPr>
        <w:t>Fornell</w:t>
      </w:r>
      <w:proofErr w:type="spellEnd"/>
      <w:r w:rsidR="00E70075" w:rsidRPr="000F4C8B">
        <w:rPr>
          <w:rFonts w:hAnsi="Times New Roman"/>
          <w:sz w:val="24"/>
          <w:szCs w:val="24"/>
        </w:rPr>
        <w:t xml:space="preserve"> and </w:t>
      </w:r>
      <w:proofErr w:type="spellStart"/>
      <w:r w:rsidR="00E70075" w:rsidRPr="000F4C8B">
        <w:rPr>
          <w:rFonts w:hAnsi="Times New Roman"/>
          <w:sz w:val="24"/>
          <w:szCs w:val="24"/>
        </w:rPr>
        <w:t>Larcker</w:t>
      </w:r>
      <w:proofErr w:type="spellEnd"/>
      <w:r w:rsidR="00E70075" w:rsidRPr="000F4C8B">
        <w:rPr>
          <w:rFonts w:hAnsi="Times New Roman"/>
          <w:sz w:val="24"/>
          <w:szCs w:val="24"/>
        </w:rPr>
        <w:t xml:space="preserve"> (1981) and Hair et al. (2009).  </w:t>
      </w:r>
    </w:p>
    <w:p w:rsidR="00E70075" w:rsidRPr="000F4C8B" w:rsidRDefault="00E70075" w:rsidP="00F93AE7">
      <w:pPr>
        <w:pStyle w:val="ICIM2002Table"/>
        <w:snapToGrid/>
        <w:spacing w:beforeLines="0" w:afterLines="0" w:line="240" w:lineRule="auto"/>
        <w:jc w:val="left"/>
      </w:pPr>
      <w:proofErr w:type="gramStart"/>
      <w:r w:rsidRPr="000F4C8B">
        <w:t xml:space="preserve">Table </w:t>
      </w:r>
      <w:r w:rsidR="003A5AE6" w:rsidRPr="000F4C8B">
        <w:rPr>
          <w:rFonts w:hint="eastAsia"/>
        </w:rPr>
        <w:t>1</w:t>
      </w:r>
      <w:r w:rsidRPr="000F4C8B">
        <w:t>.</w:t>
      </w:r>
      <w:proofErr w:type="gramEnd"/>
      <w:r w:rsidRPr="000F4C8B">
        <w:t xml:space="preserve">  Confirmatory factor analysis</w:t>
      </w:r>
    </w:p>
    <w:tbl>
      <w:tblPr>
        <w:tblW w:w="8961" w:type="dxa"/>
        <w:jc w:val="center"/>
        <w:tblInd w:w="-2153"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65"/>
        <w:gridCol w:w="3856"/>
        <w:gridCol w:w="1655"/>
        <w:gridCol w:w="1335"/>
        <w:gridCol w:w="1080"/>
        <w:gridCol w:w="970"/>
      </w:tblGrid>
      <w:tr w:rsidR="00F04127" w:rsidRPr="000F4C8B" w:rsidTr="00A65315">
        <w:trPr>
          <w:gridBefore w:val="1"/>
          <w:wBefore w:w="65" w:type="dxa"/>
          <w:trHeight w:val="708"/>
          <w:jc w:val="center"/>
        </w:trPr>
        <w:tc>
          <w:tcPr>
            <w:tcW w:w="3856" w:type="dxa"/>
            <w:tcBorders>
              <w:top w:val="single" w:sz="12" w:space="0" w:color="auto"/>
              <w:left w:val="nil"/>
              <w:bottom w:val="single" w:sz="12" w:space="0" w:color="auto"/>
              <w:right w:val="nil"/>
            </w:tcBorders>
            <w:vAlign w:val="center"/>
          </w:tcPr>
          <w:p w:rsidR="00503869" w:rsidRPr="000F4C8B" w:rsidRDefault="00503869" w:rsidP="00203410">
            <w:pPr>
              <w:pStyle w:val="ICIM2002Table"/>
              <w:snapToGrid/>
              <w:spacing w:beforeLines="0" w:afterLines="0"/>
              <w:rPr>
                <w:bCs/>
              </w:rPr>
            </w:pPr>
            <w:r w:rsidRPr="000F4C8B">
              <w:rPr>
                <w:bCs/>
              </w:rPr>
              <w:t>Dimension</w:t>
            </w:r>
          </w:p>
        </w:tc>
        <w:tc>
          <w:tcPr>
            <w:tcW w:w="1655" w:type="dxa"/>
            <w:tcBorders>
              <w:top w:val="single" w:sz="12" w:space="0" w:color="auto"/>
              <w:left w:val="nil"/>
              <w:bottom w:val="single" w:sz="12" w:space="0" w:color="auto"/>
              <w:right w:val="nil"/>
            </w:tcBorders>
            <w:vAlign w:val="center"/>
          </w:tcPr>
          <w:p w:rsidR="00503869" w:rsidRPr="000F4C8B" w:rsidRDefault="00503869" w:rsidP="00203410">
            <w:pPr>
              <w:pStyle w:val="ICIM2002Table"/>
              <w:snapToGrid/>
              <w:spacing w:beforeLines="0" w:afterLines="0"/>
              <w:rPr>
                <w:bCs/>
                <w:color w:val="FF0000"/>
              </w:rPr>
            </w:pPr>
          </w:p>
        </w:tc>
        <w:tc>
          <w:tcPr>
            <w:tcW w:w="1335" w:type="dxa"/>
            <w:tcBorders>
              <w:top w:val="single" w:sz="12" w:space="0" w:color="auto"/>
              <w:left w:val="nil"/>
              <w:bottom w:val="single" w:sz="12" w:space="0" w:color="auto"/>
              <w:right w:val="nil"/>
            </w:tcBorders>
            <w:vAlign w:val="center"/>
          </w:tcPr>
          <w:p w:rsidR="00503869" w:rsidRPr="000F4C8B" w:rsidRDefault="00503869" w:rsidP="00203410">
            <w:pPr>
              <w:pStyle w:val="ICIM2002Table"/>
              <w:snapToGrid/>
              <w:spacing w:beforeLines="0" w:afterLines="0"/>
              <w:rPr>
                <w:bCs/>
              </w:rPr>
            </w:pPr>
            <w:r w:rsidRPr="000F4C8B">
              <w:rPr>
                <w:bCs/>
              </w:rPr>
              <w:t>Factor loading</w:t>
            </w:r>
          </w:p>
        </w:tc>
        <w:tc>
          <w:tcPr>
            <w:tcW w:w="1080" w:type="dxa"/>
            <w:tcBorders>
              <w:top w:val="single" w:sz="12" w:space="0" w:color="auto"/>
              <w:left w:val="nil"/>
              <w:bottom w:val="single" w:sz="12" w:space="0" w:color="auto"/>
              <w:right w:val="nil"/>
            </w:tcBorders>
            <w:vAlign w:val="center"/>
          </w:tcPr>
          <w:p w:rsidR="00503869" w:rsidRPr="000F4C8B" w:rsidRDefault="00503869" w:rsidP="00203410">
            <w:pPr>
              <w:pStyle w:val="ICIM2002Table"/>
              <w:snapToGrid/>
              <w:spacing w:beforeLines="0" w:afterLines="0"/>
              <w:rPr>
                <w:bCs/>
              </w:rPr>
            </w:pPr>
            <w:r w:rsidRPr="000F4C8B">
              <w:rPr>
                <w:bCs/>
              </w:rPr>
              <w:t>CR</w:t>
            </w:r>
          </w:p>
        </w:tc>
        <w:tc>
          <w:tcPr>
            <w:tcW w:w="970" w:type="dxa"/>
            <w:tcBorders>
              <w:top w:val="single" w:sz="12" w:space="0" w:color="auto"/>
              <w:left w:val="nil"/>
              <w:bottom w:val="single" w:sz="12" w:space="0" w:color="auto"/>
              <w:right w:val="nil"/>
            </w:tcBorders>
            <w:vAlign w:val="center"/>
          </w:tcPr>
          <w:p w:rsidR="00503869" w:rsidRPr="000F4C8B" w:rsidRDefault="00503869" w:rsidP="00203410">
            <w:pPr>
              <w:pStyle w:val="ICIM2002Table"/>
              <w:snapToGrid/>
              <w:spacing w:beforeLines="0" w:afterLines="0"/>
              <w:rPr>
                <w:bCs/>
              </w:rPr>
            </w:pPr>
            <w:r w:rsidRPr="000F4C8B">
              <w:rPr>
                <w:bCs/>
              </w:rPr>
              <w:t>AVE</w:t>
            </w:r>
          </w:p>
        </w:tc>
      </w:tr>
      <w:tr w:rsidR="00F04127" w:rsidRPr="000F4C8B" w:rsidTr="00A65315">
        <w:trPr>
          <w:trHeight w:val="361"/>
          <w:jc w:val="center"/>
        </w:trPr>
        <w:tc>
          <w:tcPr>
            <w:tcW w:w="3921" w:type="dxa"/>
            <w:gridSpan w:val="2"/>
            <w:vMerge w:val="restart"/>
            <w:tcBorders>
              <w:top w:val="single" w:sz="12" w:space="0" w:color="auto"/>
            </w:tcBorders>
            <w:vAlign w:val="center"/>
          </w:tcPr>
          <w:p w:rsidR="00503869" w:rsidRPr="000F4C8B" w:rsidRDefault="004B656A" w:rsidP="00F00C66">
            <w:pPr>
              <w:pStyle w:val="ICIM2002Table"/>
              <w:snapToGrid/>
              <w:spacing w:beforeLines="0" w:afterLines="0"/>
              <w:rPr>
                <w:bCs/>
              </w:rPr>
            </w:pPr>
            <w:r w:rsidRPr="000F4C8B">
              <w:rPr>
                <w:bCs/>
              </w:rPr>
              <w:t>Brand awareness</w:t>
            </w:r>
            <w:r w:rsidR="00503869" w:rsidRPr="000F4C8B">
              <w:rPr>
                <w:bCs/>
              </w:rPr>
              <w:t xml:space="preserve"> </w:t>
            </w:r>
          </w:p>
        </w:tc>
        <w:tc>
          <w:tcPr>
            <w:tcW w:w="1655" w:type="dxa"/>
            <w:tcBorders>
              <w:top w:val="single" w:sz="12" w:space="0" w:color="auto"/>
              <w:bottom w:val="nil"/>
            </w:tcBorders>
            <w:vAlign w:val="center"/>
          </w:tcPr>
          <w:p w:rsidR="00503869" w:rsidRPr="000F4C8B" w:rsidRDefault="00A65315" w:rsidP="00892A2B">
            <w:pPr>
              <w:pStyle w:val="ICIM2002Table"/>
              <w:snapToGrid/>
              <w:spacing w:beforeLines="0" w:afterLines="0"/>
              <w:rPr>
                <w:bCs/>
              </w:rPr>
            </w:pPr>
            <w:r w:rsidRPr="000F4C8B">
              <w:rPr>
                <w:rFonts w:hint="eastAsia"/>
                <w:bCs/>
              </w:rPr>
              <w:t>BR</w:t>
            </w:r>
            <w:r w:rsidR="00503869" w:rsidRPr="000F4C8B">
              <w:rPr>
                <w:bCs/>
              </w:rPr>
              <w:t>1</w:t>
            </w:r>
          </w:p>
        </w:tc>
        <w:tc>
          <w:tcPr>
            <w:tcW w:w="1335" w:type="dxa"/>
            <w:tcBorders>
              <w:top w:val="single" w:sz="12" w:space="0" w:color="auto"/>
              <w:bottom w:val="nil"/>
            </w:tcBorders>
            <w:vAlign w:val="center"/>
          </w:tcPr>
          <w:p w:rsidR="00503869" w:rsidRPr="000F4C8B" w:rsidRDefault="00503869" w:rsidP="00503869">
            <w:pPr>
              <w:pStyle w:val="ICIM2002Table"/>
              <w:snapToGrid/>
              <w:spacing w:beforeLines="0" w:afterLines="0"/>
              <w:rPr>
                <w:bCs/>
              </w:rPr>
            </w:pPr>
            <w:r w:rsidRPr="000F4C8B">
              <w:rPr>
                <w:bCs/>
              </w:rPr>
              <w:t>0.8</w:t>
            </w:r>
            <w:r w:rsidRPr="000F4C8B">
              <w:rPr>
                <w:rFonts w:hint="eastAsia"/>
                <w:bCs/>
              </w:rPr>
              <w:t>79</w:t>
            </w:r>
          </w:p>
        </w:tc>
        <w:tc>
          <w:tcPr>
            <w:tcW w:w="1080" w:type="dxa"/>
            <w:vMerge w:val="restart"/>
            <w:tcBorders>
              <w:top w:val="single" w:sz="12" w:space="0" w:color="auto"/>
              <w:left w:val="nil"/>
              <w:right w:val="nil"/>
            </w:tcBorders>
            <w:vAlign w:val="center"/>
          </w:tcPr>
          <w:p w:rsidR="00503869" w:rsidRPr="000F4C8B" w:rsidRDefault="00503869" w:rsidP="00512508">
            <w:pPr>
              <w:pStyle w:val="ICIM2002Table"/>
              <w:snapToGrid/>
              <w:spacing w:beforeLines="0" w:afterLines="0"/>
              <w:rPr>
                <w:bCs/>
              </w:rPr>
            </w:pPr>
            <w:r w:rsidRPr="000F4C8B">
              <w:rPr>
                <w:bCs/>
              </w:rPr>
              <w:t>0.93</w:t>
            </w:r>
            <w:r w:rsidR="00512508" w:rsidRPr="000F4C8B">
              <w:rPr>
                <w:rFonts w:hint="eastAsia"/>
                <w:bCs/>
              </w:rPr>
              <w:t>5</w:t>
            </w:r>
          </w:p>
        </w:tc>
        <w:tc>
          <w:tcPr>
            <w:tcW w:w="970" w:type="dxa"/>
            <w:vMerge w:val="restart"/>
            <w:tcBorders>
              <w:top w:val="single" w:sz="12" w:space="0" w:color="auto"/>
              <w:left w:val="nil"/>
              <w:right w:val="nil"/>
            </w:tcBorders>
            <w:vAlign w:val="center"/>
          </w:tcPr>
          <w:p w:rsidR="00503869" w:rsidRPr="000F4C8B" w:rsidRDefault="00503869" w:rsidP="00512508">
            <w:pPr>
              <w:pStyle w:val="ICIM2002Table"/>
              <w:snapToGrid/>
              <w:spacing w:beforeLines="0" w:afterLines="0"/>
              <w:rPr>
                <w:bCs/>
              </w:rPr>
            </w:pPr>
            <w:r w:rsidRPr="000F4C8B">
              <w:rPr>
                <w:bCs/>
              </w:rPr>
              <w:t>0.</w:t>
            </w:r>
            <w:r w:rsidR="00512508" w:rsidRPr="000F4C8B">
              <w:rPr>
                <w:rFonts w:hint="eastAsia"/>
                <w:bCs/>
              </w:rPr>
              <w:t>828</w:t>
            </w: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rPr>
            </w:pPr>
          </w:p>
        </w:tc>
        <w:tc>
          <w:tcPr>
            <w:tcW w:w="1655" w:type="dxa"/>
            <w:tcBorders>
              <w:top w:val="nil"/>
              <w:bottom w:val="nil"/>
            </w:tcBorders>
            <w:vAlign w:val="center"/>
          </w:tcPr>
          <w:p w:rsidR="00503869" w:rsidRPr="000F4C8B" w:rsidRDefault="00A65315" w:rsidP="00892A2B">
            <w:pPr>
              <w:pStyle w:val="ICIM2002Table"/>
              <w:snapToGrid/>
              <w:spacing w:beforeLines="0" w:afterLines="0"/>
              <w:rPr>
                <w:bCs/>
              </w:rPr>
            </w:pPr>
            <w:r w:rsidRPr="000F4C8B">
              <w:rPr>
                <w:rFonts w:hint="eastAsia"/>
                <w:bCs/>
              </w:rPr>
              <w:t>BR</w:t>
            </w:r>
            <w:r w:rsidR="00503869" w:rsidRPr="000F4C8B">
              <w:rPr>
                <w:bCs/>
              </w:rPr>
              <w:t>2</w:t>
            </w:r>
          </w:p>
        </w:tc>
        <w:tc>
          <w:tcPr>
            <w:tcW w:w="1335" w:type="dxa"/>
            <w:tcBorders>
              <w:top w:val="nil"/>
              <w:bottom w:val="nil"/>
            </w:tcBorders>
            <w:vAlign w:val="center"/>
          </w:tcPr>
          <w:p w:rsidR="00503869" w:rsidRPr="000F4C8B" w:rsidRDefault="00503869" w:rsidP="00503869">
            <w:pPr>
              <w:pStyle w:val="ICIM2002Table"/>
              <w:snapToGrid/>
              <w:spacing w:beforeLines="0" w:afterLines="0"/>
              <w:rPr>
                <w:bCs/>
              </w:rPr>
            </w:pPr>
            <w:r w:rsidRPr="000F4C8B">
              <w:rPr>
                <w:bCs/>
              </w:rPr>
              <w:t>0.</w:t>
            </w:r>
            <w:r w:rsidRPr="000F4C8B">
              <w:rPr>
                <w:rFonts w:hint="eastAsia"/>
                <w:bCs/>
              </w:rPr>
              <w:t>936</w:t>
            </w:r>
          </w:p>
        </w:tc>
        <w:tc>
          <w:tcPr>
            <w:tcW w:w="1080" w:type="dxa"/>
            <w:vMerge/>
            <w:tcBorders>
              <w:top w:val="nil"/>
              <w:left w:val="nil"/>
              <w:right w:val="nil"/>
            </w:tcBorders>
            <w:vAlign w:val="center"/>
          </w:tcPr>
          <w:p w:rsidR="00503869" w:rsidRPr="000F4C8B" w:rsidRDefault="00503869" w:rsidP="00203410">
            <w:pPr>
              <w:pStyle w:val="ICIM2002Table"/>
              <w:snapToGrid/>
              <w:spacing w:beforeLines="0" w:afterLines="0"/>
              <w:rPr>
                <w:bCs/>
              </w:rPr>
            </w:pPr>
          </w:p>
        </w:tc>
        <w:tc>
          <w:tcPr>
            <w:tcW w:w="970" w:type="dxa"/>
            <w:vMerge/>
            <w:tcBorders>
              <w:top w:val="nil"/>
              <w:left w:val="nil"/>
              <w:right w:val="nil"/>
            </w:tcBorders>
            <w:vAlign w:val="center"/>
          </w:tcPr>
          <w:p w:rsidR="00503869" w:rsidRPr="000F4C8B" w:rsidRDefault="00503869" w:rsidP="00203410">
            <w:pPr>
              <w:pStyle w:val="ICIM2002Table"/>
              <w:snapToGrid/>
              <w:spacing w:beforeLines="0" w:afterLines="0"/>
              <w:rPr>
                <w:bCs/>
              </w:rPr>
            </w:pP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rPr>
            </w:pPr>
          </w:p>
        </w:tc>
        <w:tc>
          <w:tcPr>
            <w:tcW w:w="1655" w:type="dxa"/>
            <w:tcBorders>
              <w:top w:val="nil"/>
              <w:bottom w:val="single" w:sz="4" w:space="0" w:color="auto"/>
            </w:tcBorders>
            <w:vAlign w:val="center"/>
          </w:tcPr>
          <w:p w:rsidR="00503869" w:rsidRPr="000F4C8B" w:rsidRDefault="00A65315" w:rsidP="00503869">
            <w:pPr>
              <w:pStyle w:val="ICIM2002Table"/>
              <w:snapToGrid/>
              <w:spacing w:beforeLines="0" w:afterLines="0"/>
              <w:rPr>
                <w:bCs/>
              </w:rPr>
            </w:pPr>
            <w:r w:rsidRPr="000F4C8B">
              <w:rPr>
                <w:rFonts w:hint="eastAsia"/>
                <w:bCs/>
              </w:rPr>
              <w:t>BR</w:t>
            </w:r>
            <w:r w:rsidR="00503869" w:rsidRPr="000F4C8B">
              <w:rPr>
                <w:rFonts w:hint="eastAsia"/>
                <w:bCs/>
              </w:rPr>
              <w:t>3</w:t>
            </w:r>
          </w:p>
        </w:tc>
        <w:tc>
          <w:tcPr>
            <w:tcW w:w="1335" w:type="dxa"/>
            <w:tcBorders>
              <w:top w:val="nil"/>
              <w:bottom w:val="single" w:sz="4" w:space="0" w:color="auto"/>
            </w:tcBorders>
            <w:vAlign w:val="center"/>
          </w:tcPr>
          <w:p w:rsidR="00503869" w:rsidRPr="000F4C8B" w:rsidRDefault="00503869" w:rsidP="00503869">
            <w:pPr>
              <w:pStyle w:val="ICIM2002Table"/>
              <w:snapToGrid/>
              <w:spacing w:beforeLines="0" w:afterLines="0"/>
              <w:rPr>
                <w:bCs/>
              </w:rPr>
            </w:pPr>
            <w:r w:rsidRPr="000F4C8B">
              <w:rPr>
                <w:bCs/>
              </w:rPr>
              <w:t>0.</w:t>
            </w:r>
            <w:r w:rsidRPr="000F4C8B">
              <w:rPr>
                <w:rFonts w:hint="eastAsia"/>
                <w:bCs/>
              </w:rPr>
              <w:t>914</w:t>
            </w:r>
          </w:p>
        </w:tc>
        <w:tc>
          <w:tcPr>
            <w:tcW w:w="1080" w:type="dxa"/>
            <w:vMerge/>
            <w:tcBorders>
              <w:top w:val="nil"/>
            </w:tcBorders>
            <w:vAlign w:val="center"/>
          </w:tcPr>
          <w:p w:rsidR="00503869" w:rsidRPr="000F4C8B" w:rsidRDefault="00503869" w:rsidP="00203410">
            <w:pPr>
              <w:pStyle w:val="ICIM2002Table"/>
              <w:snapToGrid/>
              <w:spacing w:beforeLines="0" w:afterLines="0"/>
              <w:rPr>
                <w:bCs/>
              </w:rPr>
            </w:pPr>
          </w:p>
        </w:tc>
        <w:tc>
          <w:tcPr>
            <w:tcW w:w="970" w:type="dxa"/>
            <w:vMerge/>
            <w:tcBorders>
              <w:top w:val="nil"/>
            </w:tcBorders>
            <w:vAlign w:val="center"/>
          </w:tcPr>
          <w:p w:rsidR="00503869" w:rsidRPr="000F4C8B" w:rsidRDefault="00503869" w:rsidP="00203410">
            <w:pPr>
              <w:pStyle w:val="ICIM2002Table"/>
              <w:snapToGrid/>
              <w:spacing w:beforeLines="0" w:afterLines="0"/>
              <w:rPr>
                <w:bCs/>
              </w:rPr>
            </w:pPr>
          </w:p>
        </w:tc>
      </w:tr>
      <w:tr w:rsidR="00F04127" w:rsidRPr="000F4C8B" w:rsidTr="00A65315">
        <w:trPr>
          <w:trHeight w:val="361"/>
          <w:jc w:val="center"/>
        </w:trPr>
        <w:tc>
          <w:tcPr>
            <w:tcW w:w="3921" w:type="dxa"/>
            <w:gridSpan w:val="2"/>
            <w:vMerge w:val="restart"/>
            <w:vAlign w:val="center"/>
          </w:tcPr>
          <w:p w:rsidR="00503869" w:rsidRPr="000F4C8B" w:rsidRDefault="00503869" w:rsidP="00203410">
            <w:pPr>
              <w:pStyle w:val="ICIM2002Table"/>
              <w:snapToGrid/>
              <w:spacing w:beforeLines="0" w:afterLines="0"/>
              <w:rPr>
                <w:bCs/>
              </w:rPr>
            </w:pPr>
            <w:r w:rsidRPr="000F4C8B">
              <w:rPr>
                <w:rFonts w:hint="eastAsia"/>
                <w:bCs/>
              </w:rPr>
              <w:lastRenderedPageBreak/>
              <w:t>Brand image</w:t>
            </w:r>
          </w:p>
        </w:tc>
        <w:tc>
          <w:tcPr>
            <w:tcW w:w="1655" w:type="dxa"/>
            <w:tcBorders>
              <w:top w:val="single" w:sz="4" w:space="0" w:color="auto"/>
              <w:bottom w:val="nil"/>
            </w:tcBorders>
            <w:vAlign w:val="center"/>
          </w:tcPr>
          <w:p w:rsidR="00503869" w:rsidRPr="000F4C8B" w:rsidRDefault="00503869" w:rsidP="00892A2B">
            <w:pPr>
              <w:pStyle w:val="ICIM2002Table"/>
              <w:snapToGrid/>
              <w:spacing w:beforeLines="0" w:afterLines="0"/>
              <w:rPr>
                <w:bCs/>
              </w:rPr>
            </w:pPr>
            <w:r w:rsidRPr="000F4C8B">
              <w:rPr>
                <w:rFonts w:hint="eastAsia"/>
                <w:bCs/>
              </w:rPr>
              <w:t>BI1</w:t>
            </w:r>
          </w:p>
        </w:tc>
        <w:tc>
          <w:tcPr>
            <w:tcW w:w="1335" w:type="dxa"/>
            <w:tcBorders>
              <w:top w:val="single" w:sz="4" w:space="0" w:color="auto"/>
              <w:bottom w:val="nil"/>
            </w:tcBorders>
            <w:vAlign w:val="center"/>
          </w:tcPr>
          <w:p w:rsidR="00503869" w:rsidRPr="000F4C8B" w:rsidRDefault="00973571" w:rsidP="00050ECC">
            <w:pPr>
              <w:pStyle w:val="ICIM2002Table"/>
              <w:snapToGrid/>
              <w:spacing w:beforeLines="0" w:afterLines="0"/>
              <w:rPr>
                <w:bCs/>
              </w:rPr>
            </w:pPr>
            <w:r w:rsidRPr="000F4C8B">
              <w:rPr>
                <w:rFonts w:hint="eastAsia"/>
                <w:bCs/>
              </w:rPr>
              <w:t>0.900</w:t>
            </w:r>
          </w:p>
        </w:tc>
        <w:tc>
          <w:tcPr>
            <w:tcW w:w="1080" w:type="dxa"/>
            <w:vMerge w:val="restart"/>
            <w:tcBorders>
              <w:top w:val="nil"/>
            </w:tcBorders>
            <w:vAlign w:val="center"/>
          </w:tcPr>
          <w:p w:rsidR="00503869" w:rsidRPr="000F4C8B" w:rsidRDefault="00AA63F8" w:rsidP="00203410">
            <w:pPr>
              <w:pStyle w:val="ICIM2002Table"/>
              <w:snapToGrid/>
              <w:spacing w:beforeLines="0" w:afterLines="0"/>
              <w:rPr>
                <w:bCs/>
              </w:rPr>
            </w:pPr>
            <w:r w:rsidRPr="000F4C8B">
              <w:rPr>
                <w:rFonts w:hint="eastAsia"/>
                <w:bCs/>
              </w:rPr>
              <w:t>0.964</w:t>
            </w:r>
          </w:p>
        </w:tc>
        <w:tc>
          <w:tcPr>
            <w:tcW w:w="970" w:type="dxa"/>
            <w:vMerge w:val="restart"/>
            <w:tcBorders>
              <w:top w:val="nil"/>
            </w:tcBorders>
            <w:vAlign w:val="center"/>
          </w:tcPr>
          <w:p w:rsidR="00503869" w:rsidRPr="000F4C8B" w:rsidRDefault="00AA63F8" w:rsidP="00203410">
            <w:pPr>
              <w:pStyle w:val="ICIM2002Table"/>
              <w:snapToGrid/>
              <w:spacing w:beforeLines="0" w:afterLines="0"/>
              <w:rPr>
                <w:bCs/>
              </w:rPr>
            </w:pPr>
            <w:r w:rsidRPr="000F4C8B">
              <w:rPr>
                <w:rFonts w:hint="eastAsia"/>
                <w:bCs/>
              </w:rPr>
              <w:t>0.844</w:t>
            </w: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rPr>
            </w:pPr>
          </w:p>
        </w:tc>
        <w:tc>
          <w:tcPr>
            <w:tcW w:w="1655" w:type="dxa"/>
            <w:tcBorders>
              <w:top w:val="nil"/>
              <w:bottom w:val="nil"/>
            </w:tcBorders>
            <w:vAlign w:val="center"/>
          </w:tcPr>
          <w:p w:rsidR="00503869" w:rsidRPr="000F4C8B" w:rsidRDefault="00503869" w:rsidP="00892A2B">
            <w:pPr>
              <w:pStyle w:val="ICIM2002Table"/>
              <w:snapToGrid/>
              <w:spacing w:beforeLines="0" w:afterLines="0"/>
              <w:rPr>
                <w:bCs/>
              </w:rPr>
            </w:pPr>
            <w:r w:rsidRPr="000F4C8B">
              <w:rPr>
                <w:rFonts w:hint="eastAsia"/>
                <w:bCs/>
              </w:rPr>
              <w:t>BI3</w:t>
            </w:r>
          </w:p>
        </w:tc>
        <w:tc>
          <w:tcPr>
            <w:tcW w:w="1335" w:type="dxa"/>
            <w:tcBorders>
              <w:top w:val="nil"/>
              <w:bottom w:val="nil"/>
            </w:tcBorders>
            <w:vAlign w:val="center"/>
          </w:tcPr>
          <w:p w:rsidR="00503869" w:rsidRPr="000F4C8B" w:rsidRDefault="00973571" w:rsidP="00050ECC">
            <w:pPr>
              <w:pStyle w:val="ICIM2002Table"/>
              <w:snapToGrid/>
              <w:spacing w:beforeLines="0" w:afterLines="0"/>
              <w:rPr>
                <w:bCs/>
              </w:rPr>
            </w:pPr>
            <w:r w:rsidRPr="000F4C8B">
              <w:rPr>
                <w:rFonts w:hint="eastAsia"/>
                <w:bCs/>
              </w:rPr>
              <w:t>0.886</w:t>
            </w:r>
          </w:p>
        </w:tc>
        <w:tc>
          <w:tcPr>
            <w:tcW w:w="1080" w:type="dxa"/>
            <w:vMerge/>
            <w:vAlign w:val="center"/>
          </w:tcPr>
          <w:p w:rsidR="00503869" w:rsidRPr="000F4C8B" w:rsidRDefault="00503869" w:rsidP="00203410">
            <w:pPr>
              <w:pStyle w:val="ICIM2002Table"/>
              <w:snapToGrid/>
              <w:spacing w:beforeLines="0" w:afterLines="0"/>
              <w:rPr>
                <w:bCs/>
              </w:rPr>
            </w:pPr>
          </w:p>
        </w:tc>
        <w:tc>
          <w:tcPr>
            <w:tcW w:w="970" w:type="dxa"/>
            <w:vMerge/>
            <w:vAlign w:val="center"/>
          </w:tcPr>
          <w:p w:rsidR="00503869" w:rsidRPr="000F4C8B" w:rsidRDefault="00503869" w:rsidP="00203410">
            <w:pPr>
              <w:pStyle w:val="ICIM2002Table"/>
              <w:snapToGrid/>
              <w:spacing w:beforeLines="0" w:afterLines="0"/>
              <w:rPr>
                <w:bCs/>
              </w:rPr>
            </w:pP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rPr>
            </w:pPr>
          </w:p>
        </w:tc>
        <w:tc>
          <w:tcPr>
            <w:tcW w:w="1655" w:type="dxa"/>
            <w:tcBorders>
              <w:top w:val="nil"/>
              <w:bottom w:val="nil"/>
            </w:tcBorders>
            <w:vAlign w:val="center"/>
          </w:tcPr>
          <w:p w:rsidR="00503869" w:rsidRPr="000F4C8B" w:rsidRDefault="00503869" w:rsidP="00892A2B">
            <w:pPr>
              <w:pStyle w:val="ICIM2002Table"/>
              <w:snapToGrid/>
              <w:spacing w:beforeLines="0" w:afterLines="0"/>
              <w:rPr>
                <w:bCs/>
              </w:rPr>
            </w:pPr>
            <w:r w:rsidRPr="000F4C8B">
              <w:rPr>
                <w:rFonts w:hint="eastAsia"/>
                <w:bCs/>
              </w:rPr>
              <w:t>BI4</w:t>
            </w:r>
          </w:p>
        </w:tc>
        <w:tc>
          <w:tcPr>
            <w:tcW w:w="1335" w:type="dxa"/>
            <w:tcBorders>
              <w:top w:val="nil"/>
              <w:bottom w:val="nil"/>
            </w:tcBorders>
            <w:vAlign w:val="center"/>
          </w:tcPr>
          <w:p w:rsidR="00503869" w:rsidRPr="000F4C8B" w:rsidRDefault="00973571" w:rsidP="00050ECC">
            <w:pPr>
              <w:pStyle w:val="ICIM2002Table"/>
              <w:snapToGrid/>
              <w:spacing w:beforeLines="0" w:afterLines="0"/>
              <w:rPr>
                <w:bCs/>
              </w:rPr>
            </w:pPr>
            <w:r w:rsidRPr="000F4C8B">
              <w:rPr>
                <w:rFonts w:hint="eastAsia"/>
                <w:bCs/>
              </w:rPr>
              <w:t>0.933</w:t>
            </w:r>
          </w:p>
        </w:tc>
        <w:tc>
          <w:tcPr>
            <w:tcW w:w="1080" w:type="dxa"/>
            <w:vMerge/>
            <w:vAlign w:val="center"/>
          </w:tcPr>
          <w:p w:rsidR="00503869" w:rsidRPr="000F4C8B" w:rsidRDefault="00503869" w:rsidP="00203410">
            <w:pPr>
              <w:pStyle w:val="ICIM2002Table"/>
              <w:snapToGrid/>
              <w:spacing w:beforeLines="0" w:afterLines="0"/>
              <w:rPr>
                <w:bCs/>
              </w:rPr>
            </w:pPr>
          </w:p>
        </w:tc>
        <w:tc>
          <w:tcPr>
            <w:tcW w:w="970" w:type="dxa"/>
            <w:vMerge/>
            <w:vAlign w:val="center"/>
          </w:tcPr>
          <w:p w:rsidR="00503869" w:rsidRPr="000F4C8B" w:rsidRDefault="00503869" w:rsidP="00203410">
            <w:pPr>
              <w:pStyle w:val="ICIM2002Table"/>
              <w:snapToGrid/>
              <w:spacing w:beforeLines="0" w:afterLines="0"/>
              <w:rPr>
                <w:bCs/>
              </w:rPr>
            </w:pP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rPr>
            </w:pPr>
          </w:p>
        </w:tc>
        <w:tc>
          <w:tcPr>
            <w:tcW w:w="1655" w:type="dxa"/>
            <w:tcBorders>
              <w:top w:val="nil"/>
              <w:bottom w:val="nil"/>
            </w:tcBorders>
            <w:vAlign w:val="center"/>
          </w:tcPr>
          <w:p w:rsidR="00503869" w:rsidRPr="000F4C8B" w:rsidRDefault="00503869" w:rsidP="00892A2B">
            <w:pPr>
              <w:pStyle w:val="ICIM2002Table"/>
              <w:snapToGrid/>
              <w:spacing w:beforeLines="0" w:afterLines="0"/>
              <w:rPr>
                <w:bCs/>
              </w:rPr>
            </w:pPr>
            <w:r w:rsidRPr="000F4C8B">
              <w:rPr>
                <w:rFonts w:hint="eastAsia"/>
                <w:bCs/>
              </w:rPr>
              <w:t>BI5</w:t>
            </w:r>
          </w:p>
        </w:tc>
        <w:tc>
          <w:tcPr>
            <w:tcW w:w="1335" w:type="dxa"/>
            <w:tcBorders>
              <w:top w:val="nil"/>
              <w:bottom w:val="nil"/>
            </w:tcBorders>
            <w:vAlign w:val="center"/>
          </w:tcPr>
          <w:p w:rsidR="00503869" w:rsidRPr="000F4C8B" w:rsidRDefault="00973571" w:rsidP="00050ECC">
            <w:pPr>
              <w:pStyle w:val="ICIM2002Table"/>
              <w:snapToGrid/>
              <w:spacing w:beforeLines="0" w:afterLines="0"/>
              <w:rPr>
                <w:bCs/>
              </w:rPr>
            </w:pPr>
            <w:r w:rsidRPr="000F4C8B">
              <w:rPr>
                <w:rFonts w:hint="eastAsia"/>
                <w:bCs/>
              </w:rPr>
              <w:t>0.939</w:t>
            </w:r>
          </w:p>
        </w:tc>
        <w:tc>
          <w:tcPr>
            <w:tcW w:w="1080" w:type="dxa"/>
            <w:vMerge/>
            <w:vAlign w:val="center"/>
          </w:tcPr>
          <w:p w:rsidR="00503869" w:rsidRPr="000F4C8B" w:rsidRDefault="00503869" w:rsidP="00203410">
            <w:pPr>
              <w:pStyle w:val="ICIM2002Table"/>
              <w:snapToGrid/>
              <w:spacing w:beforeLines="0" w:afterLines="0"/>
              <w:rPr>
                <w:bCs/>
              </w:rPr>
            </w:pPr>
          </w:p>
        </w:tc>
        <w:tc>
          <w:tcPr>
            <w:tcW w:w="970" w:type="dxa"/>
            <w:vMerge/>
            <w:vAlign w:val="center"/>
          </w:tcPr>
          <w:p w:rsidR="00503869" w:rsidRPr="000F4C8B" w:rsidRDefault="00503869" w:rsidP="00203410">
            <w:pPr>
              <w:pStyle w:val="ICIM2002Table"/>
              <w:snapToGrid/>
              <w:spacing w:beforeLines="0" w:afterLines="0"/>
              <w:rPr>
                <w:bCs/>
              </w:rPr>
            </w:pP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rPr>
            </w:pPr>
          </w:p>
        </w:tc>
        <w:tc>
          <w:tcPr>
            <w:tcW w:w="1655" w:type="dxa"/>
            <w:tcBorders>
              <w:top w:val="nil"/>
            </w:tcBorders>
            <w:vAlign w:val="center"/>
          </w:tcPr>
          <w:p w:rsidR="00503869" w:rsidRPr="000F4C8B" w:rsidRDefault="00503869" w:rsidP="00892A2B">
            <w:pPr>
              <w:pStyle w:val="ICIM2002Table"/>
              <w:snapToGrid/>
              <w:spacing w:beforeLines="0" w:afterLines="0"/>
              <w:rPr>
                <w:bCs/>
              </w:rPr>
            </w:pPr>
            <w:r w:rsidRPr="000F4C8B">
              <w:rPr>
                <w:rFonts w:hint="eastAsia"/>
                <w:bCs/>
              </w:rPr>
              <w:t>BI6</w:t>
            </w:r>
          </w:p>
        </w:tc>
        <w:tc>
          <w:tcPr>
            <w:tcW w:w="1335" w:type="dxa"/>
            <w:tcBorders>
              <w:top w:val="nil"/>
            </w:tcBorders>
            <w:vAlign w:val="center"/>
          </w:tcPr>
          <w:p w:rsidR="00503869" w:rsidRPr="000F4C8B" w:rsidRDefault="00973571" w:rsidP="00050ECC">
            <w:pPr>
              <w:pStyle w:val="ICIM2002Table"/>
              <w:snapToGrid/>
              <w:spacing w:beforeLines="0" w:afterLines="0"/>
              <w:rPr>
                <w:bCs/>
              </w:rPr>
            </w:pPr>
            <w:r w:rsidRPr="000F4C8B">
              <w:rPr>
                <w:rFonts w:hint="eastAsia"/>
                <w:bCs/>
              </w:rPr>
              <w:t>0.934</w:t>
            </w:r>
          </w:p>
        </w:tc>
        <w:tc>
          <w:tcPr>
            <w:tcW w:w="1080" w:type="dxa"/>
            <w:vMerge/>
            <w:vAlign w:val="center"/>
          </w:tcPr>
          <w:p w:rsidR="00503869" w:rsidRPr="000F4C8B" w:rsidRDefault="00503869" w:rsidP="00203410">
            <w:pPr>
              <w:pStyle w:val="ICIM2002Table"/>
              <w:snapToGrid/>
              <w:spacing w:beforeLines="0" w:afterLines="0"/>
              <w:rPr>
                <w:bCs/>
              </w:rPr>
            </w:pPr>
          </w:p>
        </w:tc>
        <w:tc>
          <w:tcPr>
            <w:tcW w:w="970" w:type="dxa"/>
            <w:vMerge/>
            <w:vAlign w:val="center"/>
          </w:tcPr>
          <w:p w:rsidR="00503869" w:rsidRPr="000F4C8B" w:rsidRDefault="00503869" w:rsidP="00203410">
            <w:pPr>
              <w:pStyle w:val="ICIM2002Table"/>
              <w:snapToGrid/>
              <w:spacing w:beforeLines="0" w:afterLines="0"/>
              <w:rPr>
                <w:bCs/>
              </w:rPr>
            </w:pPr>
          </w:p>
        </w:tc>
      </w:tr>
      <w:tr w:rsidR="00F04127" w:rsidRPr="000F4C8B" w:rsidTr="00A65315">
        <w:trPr>
          <w:trHeight w:val="361"/>
          <w:jc w:val="center"/>
        </w:trPr>
        <w:tc>
          <w:tcPr>
            <w:tcW w:w="3921" w:type="dxa"/>
            <w:gridSpan w:val="2"/>
            <w:vMerge w:val="restart"/>
            <w:vAlign w:val="center"/>
          </w:tcPr>
          <w:p w:rsidR="00503869" w:rsidRPr="000F4C8B" w:rsidRDefault="00503869" w:rsidP="00F00C66">
            <w:pPr>
              <w:pStyle w:val="ICIM2002Table"/>
              <w:snapToGrid/>
              <w:spacing w:beforeLines="0" w:afterLines="0"/>
              <w:rPr>
                <w:bCs/>
              </w:rPr>
            </w:pPr>
            <w:r w:rsidRPr="000F4C8B">
              <w:rPr>
                <w:bCs/>
              </w:rPr>
              <w:t>Perceived quality</w:t>
            </w:r>
          </w:p>
        </w:tc>
        <w:tc>
          <w:tcPr>
            <w:tcW w:w="1655" w:type="dxa"/>
            <w:tcBorders>
              <w:bottom w:val="nil"/>
            </w:tcBorders>
            <w:vAlign w:val="center"/>
          </w:tcPr>
          <w:p w:rsidR="00503869" w:rsidRPr="000F4C8B" w:rsidRDefault="00503869" w:rsidP="00503869">
            <w:pPr>
              <w:pStyle w:val="ICIM2002Table"/>
              <w:snapToGrid/>
              <w:spacing w:beforeLines="0" w:afterLines="0"/>
              <w:rPr>
                <w:bCs/>
              </w:rPr>
            </w:pPr>
            <w:r w:rsidRPr="000F4C8B">
              <w:rPr>
                <w:bCs/>
              </w:rPr>
              <w:t>PQ</w:t>
            </w:r>
            <w:r w:rsidRPr="000F4C8B">
              <w:rPr>
                <w:rFonts w:hint="eastAsia"/>
                <w:bCs/>
              </w:rPr>
              <w:t>2</w:t>
            </w:r>
          </w:p>
        </w:tc>
        <w:tc>
          <w:tcPr>
            <w:tcW w:w="1335" w:type="dxa"/>
            <w:tcBorders>
              <w:bottom w:val="nil"/>
            </w:tcBorders>
            <w:vAlign w:val="center"/>
          </w:tcPr>
          <w:p w:rsidR="00503869" w:rsidRPr="000F4C8B" w:rsidRDefault="00503869" w:rsidP="00973571">
            <w:pPr>
              <w:pStyle w:val="ICIM2002Table"/>
              <w:snapToGrid/>
              <w:spacing w:beforeLines="0" w:afterLines="0"/>
              <w:rPr>
                <w:bCs/>
              </w:rPr>
            </w:pPr>
            <w:r w:rsidRPr="000F4C8B">
              <w:rPr>
                <w:bCs/>
              </w:rPr>
              <w:t>0.8</w:t>
            </w:r>
            <w:r w:rsidR="00973571" w:rsidRPr="000F4C8B">
              <w:rPr>
                <w:rFonts w:hint="eastAsia"/>
                <w:bCs/>
              </w:rPr>
              <w:t>64</w:t>
            </w:r>
          </w:p>
        </w:tc>
        <w:tc>
          <w:tcPr>
            <w:tcW w:w="1080" w:type="dxa"/>
            <w:vMerge w:val="restart"/>
            <w:vAlign w:val="center"/>
          </w:tcPr>
          <w:p w:rsidR="00503869" w:rsidRPr="000F4C8B" w:rsidRDefault="00503869" w:rsidP="00512508">
            <w:pPr>
              <w:pStyle w:val="ICIM2002Table"/>
              <w:snapToGrid/>
              <w:spacing w:beforeLines="0" w:afterLines="0"/>
              <w:rPr>
                <w:bCs/>
              </w:rPr>
            </w:pPr>
            <w:r w:rsidRPr="000F4C8B">
              <w:rPr>
                <w:bCs/>
              </w:rPr>
              <w:t>0.9</w:t>
            </w:r>
            <w:r w:rsidR="00512508" w:rsidRPr="000F4C8B">
              <w:rPr>
                <w:rFonts w:hint="eastAsia"/>
                <w:bCs/>
              </w:rPr>
              <w:t>28</w:t>
            </w:r>
          </w:p>
        </w:tc>
        <w:tc>
          <w:tcPr>
            <w:tcW w:w="970" w:type="dxa"/>
            <w:vMerge w:val="restart"/>
            <w:vAlign w:val="center"/>
          </w:tcPr>
          <w:p w:rsidR="00503869" w:rsidRPr="000F4C8B" w:rsidRDefault="00512508" w:rsidP="00203410">
            <w:pPr>
              <w:pStyle w:val="ICIM2002Table"/>
              <w:snapToGrid/>
              <w:spacing w:beforeLines="0" w:afterLines="0"/>
              <w:rPr>
                <w:bCs/>
              </w:rPr>
            </w:pPr>
            <w:r w:rsidRPr="000F4C8B">
              <w:rPr>
                <w:bCs/>
              </w:rPr>
              <w:t>0.</w:t>
            </w:r>
            <w:r w:rsidRPr="000F4C8B">
              <w:rPr>
                <w:rFonts w:hint="eastAsia"/>
                <w:bCs/>
              </w:rPr>
              <w:t>812</w:t>
            </w: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rPr>
            </w:pPr>
          </w:p>
        </w:tc>
        <w:tc>
          <w:tcPr>
            <w:tcW w:w="1655" w:type="dxa"/>
            <w:tcBorders>
              <w:top w:val="nil"/>
              <w:bottom w:val="nil"/>
            </w:tcBorders>
            <w:vAlign w:val="center"/>
          </w:tcPr>
          <w:p w:rsidR="00503869" w:rsidRPr="000F4C8B" w:rsidRDefault="00503869" w:rsidP="00503869">
            <w:pPr>
              <w:pStyle w:val="ICIM2002Table"/>
              <w:snapToGrid/>
              <w:spacing w:beforeLines="0" w:afterLines="0"/>
              <w:rPr>
                <w:bCs/>
              </w:rPr>
            </w:pPr>
            <w:r w:rsidRPr="000F4C8B">
              <w:rPr>
                <w:bCs/>
              </w:rPr>
              <w:t>PQ</w:t>
            </w:r>
            <w:r w:rsidRPr="000F4C8B">
              <w:rPr>
                <w:rFonts w:hint="eastAsia"/>
                <w:bCs/>
              </w:rPr>
              <w:t>3</w:t>
            </w:r>
          </w:p>
        </w:tc>
        <w:tc>
          <w:tcPr>
            <w:tcW w:w="1335" w:type="dxa"/>
            <w:tcBorders>
              <w:top w:val="nil"/>
              <w:bottom w:val="nil"/>
            </w:tcBorders>
            <w:vAlign w:val="center"/>
          </w:tcPr>
          <w:p w:rsidR="00503869" w:rsidRPr="000F4C8B" w:rsidRDefault="00503869" w:rsidP="00973571">
            <w:pPr>
              <w:pStyle w:val="ICIM2002Table"/>
              <w:snapToGrid/>
              <w:spacing w:beforeLines="0" w:afterLines="0"/>
              <w:rPr>
                <w:bCs/>
              </w:rPr>
            </w:pPr>
            <w:r w:rsidRPr="000F4C8B">
              <w:rPr>
                <w:bCs/>
              </w:rPr>
              <w:t>0.8</w:t>
            </w:r>
            <w:r w:rsidR="00973571" w:rsidRPr="000F4C8B">
              <w:rPr>
                <w:rFonts w:hint="eastAsia"/>
                <w:bCs/>
              </w:rPr>
              <w:t>97</w:t>
            </w:r>
          </w:p>
        </w:tc>
        <w:tc>
          <w:tcPr>
            <w:tcW w:w="1080" w:type="dxa"/>
            <w:vMerge/>
            <w:vAlign w:val="center"/>
          </w:tcPr>
          <w:p w:rsidR="00503869" w:rsidRPr="000F4C8B" w:rsidRDefault="00503869" w:rsidP="00203410">
            <w:pPr>
              <w:pStyle w:val="ICIM2002Table"/>
              <w:snapToGrid/>
              <w:spacing w:beforeLines="0" w:afterLines="0"/>
              <w:rPr>
                <w:bCs/>
              </w:rPr>
            </w:pPr>
          </w:p>
        </w:tc>
        <w:tc>
          <w:tcPr>
            <w:tcW w:w="970" w:type="dxa"/>
            <w:vMerge/>
            <w:vAlign w:val="center"/>
          </w:tcPr>
          <w:p w:rsidR="00503869" w:rsidRPr="000F4C8B" w:rsidRDefault="00503869" w:rsidP="00203410">
            <w:pPr>
              <w:pStyle w:val="ICIM2002Table"/>
              <w:snapToGrid/>
              <w:spacing w:beforeLines="0" w:afterLines="0"/>
              <w:rPr>
                <w:bCs/>
              </w:rPr>
            </w:pP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rPr>
            </w:pPr>
          </w:p>
        </w:tc>
        <w:tc>
          <w:tcPr>
            <w:tcW w:w="1655" w:type="dxa"/>
            <w:tcBorders>
              <w:top w:val="nil"/>
            </w:tcBorders>
            <w:vAlign w:val="center"/>
          </w:tcPr>
          <w:p w:rsidR="00503869" w:rsidRPr="000F4C8B" w:rsidRDefault="00503869" w:rsidP="00503869">
            <w:pPr>
              <w:pStyle w:val="ICIM2002Table"/>
              <w:snapToGrid/>
              <w:spacing w:beforeLines="0" w:afterLines="0"/>
              <w:rPr>
                <w:bCs/>
              </w:rPr>
            </w:pPr>
            <w:r w:rsidRPr="000F4C8B">
              <w:rPr>
                <w:bCs/>
              </w:rPr>
              <w:t>PQ</w:t>
            </w:r>
            <w:r w:rsidRPr="000F4C8B">
              <w:rPr>
                <w:rFonts w:hint="eastAsia"/>
                <w:bCs/>
              </w:rPr>
              <w:t>4</w:t>
            </w:r>
          </w:p>
        </w:tc>
        <w:tc>
          <w:tcPr>
            <w:tcW w:w="1335" w:type="dxa"/>
            <w:tcBorders>
              <w:top w:val="nil"/>
            </w:tcBorders>
            <w:vAlign w:val="center"/>
          </w:tcPr>
          <w:p w:rsidR="00503869" w:rsidRPr="000F4C8B" w:rsidRDefault="00503869" w:rsidP="00973571">
            <w:pPr>
              <w:pStyle w:val="ICIM2002Table"/>
              <w:snapToGrid/>
              <w:spacing w:beforeLines="0" w:afterLines="0"/>
              <w:rPr>
                <w:bCs/>
              </w:rPr>
            </w:pPr>
            <w:r w:rsidRPr="000F4C8B">
              <w:rPr>
                <w:bCs/>
              </w:rPr>
              <w:t>0.</w:t>
            </w:r>
            <w:r w:rsidR="00973571" w:rsidRPr="000F4C8B">
              <w:rPr>
                <w:rFonts w:hint="eastAsia"/>
                <w:bCs/>
              </w:rPr>
              <w:t>940</w:t>
            </w:r>
          </w:p>
        </w:tc>
        <w:tc>
          <w:tcPr>
            <w:tcW w:w="1080" w:type="dxa"/>
            <w:vMerge/>
            <w:vAlign w:val="center"/>
          </w:tcPr>
          <w:p w:rsidR="00503869" w:rsidRPr="000F4C8B" w:rsidRDefault="00503869" w:rsidP="00203410">
            <w:pPr>
              <w:pStyle w:val="ICIM2002Table"/>
              <w:snapToGrid/>
              <w:spacing w:beforeLines="0" w:afterLines="0"/>
              <w:rPr>
                <w:bCs/>
              </w:rPr>
            </w:pPr>
          </w:p>
        </w:tc>
        <w:tc>
          <w:tcPr>
            <w:tcW w:w="970" w:type="dxa"/>
            <w:vMerge/>
            <w:vAlign w:val="center"/>
          </w:tcPr>
          <w:p w:rsidR="00503869" w:rsidRPr="000F4C8B" w:rsidRDefault="00503869" w:rsidP="00203410">
            <w:pPr>
              <w:pStyle w:val="ICIM2002Table"/>
              <w:snapToGrid/>
              <w:spacing w:beforeLines="0" w:afterLines="0"/>
              <w:rPr>
                <w:bCs/>
              </w:rPr>
            </w:pPr>
          </w:p>
        </w:tc>
      </w:tr>
      <w:tr w:rsidR="00F04127" w:rsidRPr="000F4C8B" w:rsidTr="00A65315">
        <w:trPr>
          <w:trHeight w:val="361"/>
          <w:jc w:val="center"/>
        </w:trPr>
        <w:tc>
          <w:tcPr>
            <w:tcW w:w="3921" w:type="dxa"/>
            <w:gridSpan w:val="2"/>
            <w:vMerge w:val="restart"/>
            <w:vAlign w:val="center"/>
          </w:tcPr>
          <w:p w:rsidR="00503869" w:rsidRPr="000F4C8B" w:rsidRDefault="00503869" w:rsidP="00503869">
            <w:pPr>
              <w:pStyle w:val="ICIM2002Table"/>
              <w:snapToGrid/>
              <w:spacing w:beforeLines="0" w:afterLines="0"/>
              <w:rPr>
                <w:bCs/>
              </w:rPr>
            </w:pPr>
            <w:r w:rsidRPr="000F4C8B">
              <w:rPr>
                <w:bCs/>
              </w:rPr>
              <w:t xml:space="preserve">Brand </w:t>
            </w:r>
            <w:r w:rsidRPr="000F4C8B">
              <w:rPr>
                <w:rFonts w:hint="eastAsia"/>
                <w:bCs/>
              </w:rPr>
              <w:t>trust</w:t>
            </w:r>
          </w:p>
        </w:tc>
        <w:tc>
          <w:tcPr>
            <w:tcW w:w="1655" w:type="dxa"/>
            <w:tcBorders>
              <w:bottom w:val="nil"/>
            </w:tcBorders>
            <w:vAlign w:val="center"/>
          </w:tcPr>
          <w:p w:rsidR="00503869" w:rsidRPr="000F4C8B" w:rsidRDefault="00503869" w:rsidP="00503869">
            <w:pPr>
              <w:pStyle w:val="ICIM2002Table"/>
              <w:snapToGrid/>
              <w:spacing w:beforeLines="0" w:afterLines="0"/>
              <w:rPr>
                <w:bCs/>
              </w:rPr>
            </w:pPr>
            <w:r w:rsidRPr="000F4C8B">
              <w:rPr>
                <w:bCs/>
              </w:rPr>
              <w:t>B</w:t>
            </w:r>
            <w:r w:rsidRPr="000F4C8B">
              <w:rPr>
                <w:rFonts w:hint="eastAsia"/>
                <w:bCs/>
              </w:rPr>
              <w:t>T</w:t>
            </w:r>
            <w:r w:rsidRPr="000F4C8B">
              <w:rPr>
                <w:bCs/>
              </w:rPr>
              <w:t>1</w:t>
            </w:r>
          </w:p>
        </w:tc>
        <w:tc>
          <w:tcPr>
            <w:tcW w:w="1335" w:type="dxa"/>
            <w:tcBorders>
              <w:bottom w:val="nil"/>
            </w:tcBorders>
            <w:vAlign w:val="center"/>
          </w:tcPr>
          <w:p w:rsidR="00503869" w:rsidRPr="000F4C8B" w:rsidRDefault="00503869" w:rsidP="00973571">
            <w:pPr>
              <w:pStyle w:val="ICIM2002Table"/>
              <w:snapToGrid/>
              <w:spacing w:beforeLines="0" w:afterLines="0"/>
              <w:rPr>
                <w:bCs/>
              </w:rPr>
            </w:pPr>
            <w:r w:rsidRPr="000F4C8B">
              <w:rPr>
                <w:bCs/>
              </w:rPr>
              <w:t>0.</w:t>
            </w:r>
            <w:r w:rsidR="00973571" w:rsidRPr="000F4C8B">
              <w:rPr>
                <w:rFonts w:hint="eastAsia"/>
                <w:bCs/>
              </w:rPr>
              <w:t>908</w:t>
            </w:r>
          </w:p>
        </w:tc>
        <w:tc>
          <w:tcPr>
            <w:tcW w:w="1080" w:type="dxa"/>
            <w:vMerge w:val="restart"/>
            <w:vAlign w:val="center"/>
          </w:tcPr>
          <w:p w:rsidR="00503869" w:rsidRPr="000F4C8B" w:rsidRDefault="00503869" w:rsidP="00AA63F8">
            <w:pPr>
              <w:pStyle w:val="ICIM2002Table"/>
              <w:snapToGrid/>
              <w:spacing w:beforeLines="0" w:afterLines="0"/>
              <w:rPr>
                <w:bCs/>
              </w:rPr>
            </w:pPr>
            <w:r w:rsidRPr="000F4C8B">
              <w:rPr>
                <w:bCs/>
              </w:rPr>
              <w:t>0.9</w:t>
            </w:r>
            <w:r w:rsidR="00AA63F8" w:rsidRPr="000F4C8B">
              <w:rPr>
                <w:rFonts w:hint="eastAsia"/>
                <w:bCs/>
              </w:rPr>
              <w:t>31</w:t>
            </w:r>
          </w:p>
        </w:tc>
        <w:tc>
          <w:tcPr>
            <w:tcW w:w="970" w:type="dxa"/>
            <w:vMerge w:val="restart"/>
            <w:vAlign w:val="center"/>
          </w:tcPr>
          <w:p w:rsidR="00503869" w:rsidRPr="000F4C8B" w:rsidRDefault="00503869" w:rsidP="00AA63F8">
            <w:pPr>
              <w:pStyle w:val="ICIM2002Table"/>
              <w:snapToGrid/>
              <w:spacing w:beforeLines="0" w:afterLines="0"/>
              <w:rPr>
                <w:bCs/>
              </w:rPr>
            </w:pPr>
            <w:r w:rsidRPr="000F4C8B">
              <w:rPr>
                <w:bCs/>
              </w:rPr>
              <w:t>0.7</w:t>
            </w:r>
            <w:r w:rsidR="00AA63F8" w:rsidRPr="000F4C8B">
              <w:rPr>
                <w:rFonts w:hint="eastAsia"/>
                <w:bCs/>
              </w:rPr>
              <w:t>71</w:t>
            </w: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color w:val="FF0000"/>
              </w:rPr>
            </w:pPr>
          </w:p>
        </w:tc>
        <w:tc>
          <w:tcPr>
            <w:tcW w:w="1655" w:type="dxa"/>
            <w:tcBorders>
              <w:top w:val="nil"/>
              <w:bottom w:val="nil"/>
            </w:tcBorders>
            <w:vAlign w:val="center"/>
          </w:tcPr>
          <w:p w:rsidR="00503869" w:rsidRPr="000F4C8B" w:rsidRDefault="00503869" w:rsidP="00503869">
            <w:pPr>
              <w:pStyle w:val="ICIM2002Table"/>
              <w:snapToGrid/>
              <w:spacing w:beforeLines="0" w:afterLines="0"/>
              <w:rPr>
                <w:bCs/>
              </w:rPr>
            </w:pPr>
            <w:r w:rsidRPr="000F4C8B">
              <w:rPr>
                <w:bCs/>
              </w:rPr>
              <w:t>B</w:t>
            </w:r>
            <w:r w:rsidRPr="000F4C8B">
              <w:rPr>
                <w:rFonts w:hint="eastAsia"/>
                <w:bCs/>
              </w:rPr>
              <w:t>T3</w:t>
            </w:r>
          </w:p>
        </w:tc>
        <w:tc>
          <w:tcPr>
            <w:tcW w:w="1335" w:type="dxa"/>
            <w:tcBorders>
              <w:top w:val="nil"/>
              <w:bottom w:val="nil"/>
            </w:tcBorders>
            <w:vAlign w:val="center"/>
          </w:tcPr>
          <w:p w:rsidR="00503869" w:rsidRPr="000F4C8B" w:rsidRDefault="00503869" w:rsidP="00973571">
            <w:pPr>
              <w:pStyle w:val="ICIM2002Table"/>
              <w:snapToGrid/>
              <w:spacing w:beforeLines="0" w:afterLines="0"/>
              <w:rPr>
                <w:bCs/>
              </w:rPr>
            </w:pPr>
            <w:r w:rsidRPr="000F4C8B">
              <w:rPr>
                <w:bCs/>
              </w:rPr>
              <w:t>0.87</w:t>
            </w:r>
            <w:r w:rsidR="00973571" w:rsidRPr="000F4C8B">
              <w:rPr>
                <w:rFonts w:hint="eastAsia"/>
                <w:bCs/>
              </w:rPr>
              <w:t>5</w:t>
            </w:r>
          </w:p>
        </w:tc>
        <w:tc>
          <w:tcPr>
            <w:tcW w:w="1080" w:type="dxa"/>
            <w:vMerge/>
            <w:vAlign w:val="center"/>
          </w:tcPr>
          <w:p w:rsidR="00503869" w:rsidRPr="000F4C8B" w:rsidRDefault="00503869" w:rsidP="00203410">
            <w:pPr>
              <w:pStyle w:val="ICIM2002Table"/>
              <w:snapToGrid/>
              <w:spacing w:beforeLines="0" w:afterLines="0"/>
              <w:rPr>
                <w:bCs/>
                <w:color w:val="FF0000"/>
              </w:rPr>
            </w:pPr>
          </w:p>
        </w:tc>
        <w:tc>
          <w:tcPr>
            <w:tcW w:w="970" w:type="dxa"/>
            <w:vMerge/>
            <w:vAlign w:val="center"/>
          </w:tcPr>
          <w:p w:rsidR="00503869" w:rsidRPr="000F4C8B" w:rsidRDefault="00503869" w:rsidP="00203410">
            <w:pPr>
              <w:pStyle w:val="ICIM2002Table"/>
              <w:snapToGrid/>
              <w:spacing w:beforeLines="0" w:afterLines="0"/>
              <w:rPr>
                <w:bCs/>
                <w:color w:val="FF0000"/>
              </w:rPr>
            </w:pP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color w:val="FF0000"/>
              </w:rPr>
            </w:pPr>
          </w:p>
        </w:tc>
        <w:tc>
          <w:tcPr>
            <w:tcW w:w="1655" w:type="dxa"/>
            <w:tcBorders>
              <w:top w:val="nil"/>
              <w:bottom w:val="nil"/>
            </w:tcBorders>
            <w:vAlign w:val="center"/>
          </w:tcPr>
          <w:p w:rsidR="00503869" w:rsidRPr="000F4C8B" w:rsidRDefault="00503869" w:rsidP="00503869">
            <w:pPr>
              <w:pStyle w:val="ICIM2002Table"/>
              <w:snapToGrid/>
              <w:spacing w:beforeLines="0" w:afterLines="0"/>
              <w:rPr>
                <w:bCs/>
              </w:rPr>
            </w:pPr>
            <w:r w:rsidRPr="000F4C8B">
              <w:rPr>
                <w:bCs/>
              </w:rPr>
              <w:t>B</w:t>
            </w:r>
            <w:r w:rsidRPr="000F4C8B">
              <w:rPr>
                <w:rFonts w:hint="eastAsia"/>
                <w:bCs/>
              </w:rPr>
              <w:t>T4</w:t>
            </w:r>
          </w:p>
        </w:tc>
        <w:tc>
          <w:tcPr>
            <w:tcW w:w="1335" w:type="dxa"/>
            <w:tcBorders>
              <w:top w:val="nil"/>
              <w:bottom w:val="nil"/>
            </w:tcBorders>
            <w:vAlign w:val="center"/>
          </w:tcPr>
          <w:p w:rsidR="00503869" w:rsidRPr="000F4C8B" w:rsidRDefault="00503869" w:rsidP="00973571">
            <w:pPr>
              <w:pStyle w:val="ICIM2002Table"/>
              <w:snapToGrid/>
              <w:spacing w:beforeLines="0" w:afterLines="0"/>
              <w:rPr>
                <w:bCs/>
              </w:rPr>
            </w:pPr>
            <w:r w:rsidRPr="000F4C8B">
              <w:rPr>
                <w:bCs/>
              </w:rPr>
              <w:t>0.</w:t>
            </w:r>
            <w:r w:rsidR="00973571" w:rsidRPr="000F4C8B">
              <w:rPr>
                <w:rFonts w:hint="eastAsia"/>
                <w:bCs/>
              </w:rPr>
              <w:t>846</w:t>
            </w:r>
          </w:p>
        </w:tc>
        <w:tc>
          <w:tcPr>
            <w:tcW w:w="1080" w:type="dxa"/>
            <w:vMerge/>
            <w:vAlign w:val="center"/>
          </w:tcPr>
          <w:p w:rsidR="00503869" w:rsidRPr="000F4C8B" w:rsidRDefault="00503869" w:rsidP="00203410">
            <w:pPr>
              <w:pStyle w:val="ICIM2002Table"/>
              <w:snapToGrid/>
              <w:spacing w:beforeLines="0" w:afterLines="0"/>
              <w:rPr>
                <w:bCs/>
                <w:color w:val="FF0000"/>
              </w:rPr>
            </w:pPr>
          </w:p>
        </w:tc>
        <w:tc>
          <w:tcPr>
            <w:tcW w:w="970" w:type="dxa"/>
            <w:vMerge/>
            <w:vAlign w:val="center"/>
          </w:tcPr>
          <w:p w:rsidR="00503869" w:rsidRPr="000F4C8B" w:rsidRDefault="00503869" w:rsidP="00203410">
            <w:pPr>
              <w:pStyle w:val="ICIM2002Table"/>
              <w:snapToGrid/>
              <w:spacing w:beforeLines="0" w:afterLines="0"/>
              <w:rPr>
                <w:bCs/>
                <w:color w:val="FF0000"/>
              </w:rPr>
            </w:pP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color w:val="FF0000"/>
              </w:rPr>
            </w:pPr>
          </w:p>
        </w:tc>
        <w:tc>
          <w:tcPr>
            <w:tcW w:w="1655" w:type="dxa"/>
            <w:tcBorders>
              <w:top w:val="nil"/>
            </w:tcBorders>
            <w:vAlign w:val="center"/>
          </w:tcPr>
          <w:p w:rsidR="00503869" w:rsidRPr="000F4C8B" w:rsidRDefault="00503869" w:rsidP="00503869">
            <w:pPr>
              <w:pStyle w:val="ICIM2002Table"/>
              <w:snapToGrid/>
              <w:spacing w:beforeLines="0" w:afterLines="0"/>
              <w:rPr>
                <w:bCs/>
              </w:rPr>
            </w:pPr>
            <w:r w:rsidRPr="000F4C8B">
              <w:rPr>
                <w:bCs/>
              </w:rPr>
              <w:t>B</w:t>
            </w:r>
            <w:r w:rsidRPr="000F4C8B">
              <w:rPr>
                <w:rFonts w:hint="eastAsia"/>
                <w:bCs/>
              </w:rPr>
              <w:t>T6</w:t>
            </w:r>
          </w:p>
        </w:tc>
        <w:tc>
          <w:tcPr>
            <w:tcW w:w="1335" w:type="dxa"/>
            <w:tcBorders>
              <w:top w:val="nil"/>
            </w:tcBorders>
            <w:vAlign w:val="center"/>
          </w:tcPr>
          <w:p w:rsidR="00503869" w:rsidRPr="000F4C8B" w:rsidRDefault="00503869" w:rsidP="00973571">
            <w:pPr>
              <w:pStyle w:val="ICIM2002Table"/>
              <w:snapToGrid/>
              <w:spacing w:beforeLines="0" w:afterLines="0"/>
              <w:rPr>
                <w:bCs/>
              </w:rPr>
            </w:pPr>
            <w:r w:rsidRPr="000F4C8B">
              <w:rPr>
                <w:bCs/>
              </w:rPr>
              <w:t>0.8</w:t>
            </w:r>
            <w:r w:rsidR="00973571" w:rsidRPr="000F4C8B">
              <w:rPr>
                <w:rFonts w:hint="eastAsia"/>
                <w:bCs/>
              </w:rPr>
              <w:t>82</w:t>
            </w:r>
          </w:p>
        </w:tc>
        <w:tc>
          <w:tcPr>
            <w:tcW w:w="1080" w:type="dxa"/>
            <w:vMerge/>
            <w:vAlign w:val="center"/>
          </w:tcPr>
          <w:p w:rsidR="00503869" w:rsidRPr="000F4C8B" w:rsidRDefault="00503869" w:rsidP="00203410">
            <w:pPr>
              <w:pStyle w:val="ICIM2002Table"/>
              <w:snapToGrid/>
              <w:spacing w:beforeLines="0" w:afterLines="0"/>
              <w:rPr>
                <w:bCs/>
                <w:color w:val="FF0000"/>
              </w:rPr>
            </w:pPr>
          </w:p>
        </w:tc>
        <w:tc>
          <w:tcPr>
            <w:tcW w:w="970" w:type="dxa"/>
            <w:vMerge/>
            <w:vAlign w:val="center"/>
          </w:tcPr>
          <w:p w:rsidR="00503869" w:rsidRPr="000F4C8B" w:rsidRDefault="00503869" w:rsidP="00203410">
            <w:pPr>
              <w:pStyle w:val="ICIM2002Table"/>
              <w:snapToGrid/>
              <w:spacing w:beforeLines="0" w:afterLines="0"/>
              <w:rPr>
                <w:bCs/>
                <w:color w:val="FF0000"/>
              </w:rPr>
            </w:pPr>
          </w:p>
        </w:tc>
      </w:tr>
      <w:tr w:rsidR="00F04127" w:rsidRPr="000F4C8B" w:rsidTr="00A65315">
        <w:trPr>
          <w:trHeight w:val="361"/>
          <w:jc w:val="center"/>
        </w:trPr>
        <w:tc>
          <w:tcPr>
            <w:tcW w:w="3921" w:type="dxa"/>
            <w:gridSpan w:val="2"/>
            <w:vMerge w:val="restart"/>
            <w:vAlign w:val="center"/>
          </w:tcPr>
          <w:p w:rsidR="00503869" w:rsidRPr="000F4C8B" w:rsidRDefault="00503869" w:rsidP="003A5AE6">
            <w:pPr>
              <w:pStyle w:val="ICIM2002Table"/>
              <w:snapToGrid/>
              <w:spacing w:beforeLines="0" w:afterLines="0"/>
              <w:rPr>
                <w:bCs/>
              </w:rPr>
            </w:pPr>
            <w:r w:rsidRPr="000F4C8B">
              <w:rPr>
                <w:bCs/>
              </w:rPr>
              <w:t>Purchase intention</w:t>
            </w:r>
          </w:p>
        </w:tc>
        <w:tc>
          <w:tcPr>
            <w:tcW w:w="1655" w:type="dxa"/>
            <w:tcBorders>
              <w:bottom w:val="nil"/>
            </w:tcBorders>
            <w:vAlign w:val="center"/>
          </w:tcPr>
          <w:p w:rsidR="00503869" w:rsidRPr="000F4C8B" w:rsidRDefault="00503869" w:rsidP="00503869">
            <w:pPr>
              <w:pStyle w:val="ICIM2002Table"/>
              <w:snapToGrid/>
              <w:spacing w:beforeLines="0" w:afterLines="0"/>
              <w:rPr>
                <w:bCs/>
              </w:rPr>
            </w:pPr>
            <w:r w:rsidRPr="000F4C8B">
              <w:rPr>
                <w:bCs/>
              </w:rPr>
              <w:t>PI</w:t>
            </w:r>
            <w:r w:rsidRPr="000F4C8B">
              <w:rPr>
                <w:rFonts w:hint="eastAsia"/>
                <w:bCs/>
              </w:rPr>
              <w:t>2</w:t>
            </w:r>
          </w:p>
        </w:tc>
        <w:tc>
          <w:tcPr>
            <w:tcW w:w="1335" w:type="dxa"/>
            <w:tcBorders>
              <w:bottom w:val="nil"/>
            </w:tcBorders>
            <w:vAlign w:val="center"/>
          </w:tcPr>
          <w:p w:rsidR="00503869" w:rsidRPr="000F4C8B" w:rsidRDefault="00503869" w:rsidP="005D2FA5">
            <w:pPr>
              <w:pStyle w:val="ICIM2002Table"/>
              <w:snapToGrid/>
              <w:spacing w:beforeLines="0" w:afterLines="0"/>
              <w:rPr>
                <w:bCs/>
              </w:rPr>
            </w:pPr>
            <w:r w:rsidRPr="000F4C8B">
              <w:rPr>
                <w:bCs/>
              </w:rPr>
              <w:t>0.</w:t>
            </w:r>
            <w:r w:rsidR="00973571" w:rsidRPr="000F4C8B">
              <w:rPr>
                <w:rFonts w:hint="eastAsia"/>
                <w:bCs/>
              </w:rPr>
              <w:t>9</w:t>
            </w:r>
            <w:r w:rsidR="005D2FA5" w:rsidRPr="000F4C8B">
              <w:rPr>
                <w:rFonts w:hint="eastAsia"/>
                <w:bCs/>
              </w:rPr>
              <w:t>43</w:t>
            </w:r>
          </w:p>
        </w:tc>
        <w:tc>
          <w:tcPr>
            <w:tcW w:w="1080" w:type="dxa"/>
            <w:vMerge w:val="restart"/>
            <w:tcBorders>
              <w:bottom w:val="single" w:sz="12" w:space="0" w:color="auto"/>
            </w:tcBorders>
            <w:vAlign w:val="center"/>
          </w:tcPr>
          <w:p w:rsidR="00503869" w:rsidRPr="000F4C8B" w:rsidRDefault="00F144CA" w:rsidP="00512508">
            <w:pPr>
              <w:pStyle w:val="ICIM2002Table"/>
              <w:snapToGrid/>
              <w:spacing w:beforeLines="0" w:afterLines="0"/>
              <w:rPr>
                <w:bCs/>
                <w:color w:val="000000" w:themeColor="text1"/>
              </w:rPr>
            </w:pPr>
            <w:r w:rsidRPr="000F4C8B">
              <w:rPr>
                <w:rFonts w:hint="eastAsia"/>
                <w:bCs/>
                <w:color w:val="000000" w:themeColor="text1"/>
              </w:rPr>
              <w:t>0.916</w:t>
            </w:r>
          </w:p>
        </w:tc>
        <w:tc>
          <w:tcPr>
            <w:tcW w:w="970" w:type="dxa"/>
            <w:vMerge w:val="restart"/>
            <w:tcBorders>
              <w:bottom w:val="single" w:sz="12" w:space="0" w:color="auto"/>
            </w:tcBorders>
            <w:vAlign w:val="center"/>
          </w:tcPr>
          <w:p w:rsidR="00503869" w:rsidRPr="000F4C8B" w:rsidRDefault="00F144CA" w:rsidP="00512508">
            <w:pPr>
              <w:pStyle w:val="ICIM2002Table"/>
              <w:snapToGrid/>
              <w:spacing w:beforeLines="0" w:afterLines="0"/>
              <w:rPr>
                <w:bCs/>
                <w:color w:val="000000" w:themeColor="text1"/>
              </w:rPr>
            </w:pPr>
            <w:r w:rsidRPr="000F4C8B">
              <w:rPr>
                <w:rFonts w:hint="eastAsia"/>
                <w:bCs/>
                <w:color w:val="000000" w:themeColor="text1"/>
              </w:rPr>
              <w:t>0.785</w:t>
            </w:r>
          </w:p>
        </w:tc>
      </w:tr>
      <w:tr w:rsidR="00F04127" w:rsidRPr="000F4C8B" w:rsidTr="00A65315">
        <w:trPr>
          <w:trHeight w:val="361"/>
          <w:jc w:val="center"/>
        </w:trPr>
        <w:tc>
          <w:tcPr>
            <w:tcW w:w="3921" w:type="dxa"/>
            <w:gridSpan w:val="2"/>
            <w:vMerge/>
            <w:vAlign w:val="center"/>
          </w:tcPr>
          <w:p w:rsidR="00503869" w:rsidRPr="000F4C8B" w:rsidRDefault="00503869" w:rsidP="00203410">
            <w:pPr>
              <w:pStyle w:val="ICIM2002Table"/>
              <w:snapToGrid/>
              <w:spacing w:beforeLines="0" w:afterLines="0"/>
              <w:rPr>
                <w:bCs/>
              </w:rPr>
            </w:pPr>
          </w:p>
        </w:tc>
        <w:tc>
          <w:tcPr>
            <w:tcW w:w="1655" w:type="dxa"/>
            <w:tcBorders>
              <w:top w:val="nil"/>
              <w:bottom w:val="nil"/>
            </w:tcBorders>
            <w:vAlign w:val="center"/>
          </w:tcPr>
          <w:p w:rsidR="00503869" w:rsidRPr="000F4C8B" w:rsidRDefault="00503869" w:rsidP="00503869">
            <w:pPr>
              <w:pStyle w:val="ICIM2002Table"/>
              <w:snapToGrid/>
              <w:spacing w:beforeLines="0" w:afterLines="0"/>
              <w:rPr>
                <w:bCs/>
              </w:rPr>
            </w:pPr>
            <w:r w:rsidRPr="000F4C8B">
              <w:rPr>
                <w:bCs/>
              </w:rPr>
              <w:t>PI</w:t>
            </w:r>
            <w:r w:rsidRPr="000F4C8B">
              <w:rPr>
                <w:rFonts w:hint="eastAsia"/>
                <w:bCs/>
              </w:rPr>
              <w:t>3</w:t>
            </w:r>
          </w:p>
        </w:tc>
        <w:tc>
          <w:tcPr>
            <w:tcW w:w="1335" w:type="dxa"/>
            <w:tcBorders>
              <w:top w:val="nil"/>
              <w:bottom w:val="nil"/>
            </w:tcBorders>
            <w:vAlign w:val="center"/>
          </w:tcPr>
          <w:p w:rsidR="00503869" w:rsidRPr="000F4C8B" w:rsidRDefault="00503869" w:rsidP="005D2FA5">
            <w:pPr>
              <w:pStyle w:val="ICIM2002Table"/>
              <w:snapToGrid/>
              <w:spacing w:beforeLines="0" w:afterLines="0"/>
              <w:rPr>
                <w:bCs/>
              </w:rPr>
            </w:pPr>
            <w:r w:rsidRPr="000F4C8B">
              <w:rPr>
                <w:bCs/>
              </w:rPr>
              <w:t>0.9</w:t>
            </w:r>
            <w:r w:rsidR="005D2FA5" w:rsidRPr="000F4C8B">
              <w:rPr>
                <w:rFonts w:hint="eastAsia"/>
                <w:bCs/>
              </w:rPr>
              <w:t>37</w:t>
            </w:r>
          </w:p>
        </w:tc>
        <w:tc>
          <w:tcPr>
            <w:tcW w:w="1080" w:type="dxa"/>
            <w:vMerge/>
            <w:tcBorders>
              <w:top w:val="nil"/>
              <w:bottom w:val="single" w:sz="12" w:space="0" w:color="auto"/>
            </w:tcBorders>
            <w:vAlign w:val="center"/>
          </w:tcPr>
          <w:p w:rsidR="00503869" w:rsidRPr="000F4C8B" w:rsidRDefault="00503869" w:rsidP="00203410">
            <w:pPr>
              <w:pStyle w:val="ICIM2002Table"/>
              <w:snapToGrid/>
              <w:spacing w:beforeLines="0" w:afterLines="0"/>
              <w:rPr>
                <w:bCs/>
                <w:color w:val="FF0000"/>
              </w:rPr>
            </w:pPr>
          </w:p>
        </w:tc>
        <w:tc>
          <w:tcPr>
            <w:tcW w:w="970" w:type="dxa"/>
            <w:vMerge/>
            <w:tcBorders>
              <w:top w:val="nil"/>
              <w:bottom w:val="single" w:sz="12" w:space="0" w:color="auto"/>
            </w:tcBorders>
            <w:vAlign w:val="center"/>
          </w:tcPr>
          <w:p w:rsidR="00503869" w:rsidRPr="000F4C8B" w:rsidRDefault="00503869" w:rsidP="00203410">
            <w:pPr>
              <w:pStyle w:val="ICIM2002Table"/>
              <w:snapToGrid/>
              <w:spacing w:beforeLines="0" w:afterLines="0"/>
              <w:rPr>
                <w:bCs/>
                <w:color w:val="FF0000"/>
              </w:rPr>
            </w:pPr>
          </w:p>
        </w:tc>
      </w:tr>
      <w:tr w:rsidR="00F04127" w:rsidRPr="000F4C8B" w:rsidTr="00A65315">
        <w:trPr>
          <w:trHeight w:val="137"/>
          <w:jc w:val="center"/>
        </w:trPr>
        <w:tc>
          <w:tcPr>
            <w:tcW w:w="3921" w:type="dxa"/>
            <w:gridSpan w:val="2"/>
            <w:vMerge/>
            <w:tcBorders>
              <w:bottom w:val="single" w:sz="12" w:space="0" w:color="auto"/>
            </w:tcBorders>
            <w:vAlign w:val="center"/>
          </w:tcPr>
          <w:p w:rsidR="00503869" w:rsidRPr="000F4C8B" w:rsidRDefault="00503869" w:rsidP="00203410">
            <w:pPr>
              <w:pStyle w:val="ICIM2002Table"/>
              <w:snapToGrid/>
              <w:spacing w:beforeLines="0" w:afterLines="0"/>
              <w:rPr>
                <w:bCs/>
              </w:rPr>
            </w:pPr>
          </w:p>
        </w:tc>
        <w:tc>
          <w:tcPr>
            <w:tcW w:w="1655" w:type="dxa"/>
            <w:tcBorders>
              <w:top w:val="nil"/>
              <w:bottom w:val="single" w:sz="12" w:space="0" w:color="auto"/>
            </w:tcBorders>
            <w:vAlign w:val="center"/>
          </w:tcPr>
          <w:p w:rsidR="00503869" w:rsidRPr="000F4C8B" w:rsidRDefault="00503869" w:rsidP="00503869">
            <w:pPr>
              <w:pStyle w:val="ICIM2002Table"/>
              <w:snapToGrid/>
              <w:spacing w:beforeLines="0" w:afterLines="0"/>
              <w:rPr>
                <w:bCs/>
              </w:rPr>
            </w:pPr>
            <w:r w:rsidRPr="000F4C8B">
              <w:rPr>
                <w:bCs/>
              </w:rPr>
              <w:t>PI</w:t>
            </w:r>
            <w:r w:rsidRPr="000F4C8B">
              <w:rPr>
                <w:rFonts w:hint="eastAsia"/>
                <w:bCs/>
              </w:rPr>
              <w:t>4</w:t>
            </w:r>
          </w:p>
        </w:tc>
        <w:tc>
          <w:tcPr>
            <w:tcW w:w="1335" w:type="dxa"/>
            <w:tcBorders>
              <w:top w:val="nil"/>
              <w:bottom w:val="single" w:sz="12" w:space="0" w:color="auto"/>
            </w:tcBorders>
            <w:vAlign w:val="center"/>
          </w:tcPr>
          <w:p w:rsidR="00503869" w:rsidRPr="000F4C8B" w:rsidRDefault="00503869" w:rsidP="005D2FA5">
            <w:pPr>
              <w:pStyle w:val="ICIM2002Table"/>
              <w:snapToGrid/>
              <w:spacing w:beforeLines="0" w:afterLines="0"/>
              <w:rPr>
                <w:bCs/>
              </w:rPr>
            </w:pPr>
            <w:r w:rsidRPr="000F4C8B">
              <w:rPr>
                <w:bCs/>
              </w:rPr>
              <w:t>0.</w:t>
            </w:r>
            <w:r w:rsidR="00973571" w:rsidRPr="000F4C8B">
              <w:rPr>
                <w:rFonts w:hint="eastAsia"/>
                <w:bCs/>
              </w:rPr>
              <w:t>7</w:t>
            </w:r>
            <w:r w:rsidR="005D2FA5" w:rsidRPr="000F4C8B">
              <w:rPr>
                <w:rFonts w:hint="eastAsia"/>
                <w:bCs/>
              </w:rPr>
              <w:t>66</w:t>
            </w:r>
          </w:p>
        </w:tc>
        <w:tc>
          <w:tcPr>
            <w:tcW w:w="1080" w:type="dxa"/>
            <w:vMerge/>
            <w:tcBorders>
              <w:top w:val="nil"/>
              <w:bottom w:val="single" w:sz="12" w:space="0" w:color="auto"/>
            </w:tcBorders>
            <w:vAlign w:val="center"/>
          </w:tcPr>
          <w:p w:rsidR="00503869" w:rsidRPr="000F4C8B" w:rsidRDefault="00503869" w:rsidP="00203410">
            <w:pPr>
              <w:pStyle w:val="ICIM2002Table"/>
              <w:snapToGrid/>
              <w:spacing w:beforeLines="0" w:afterLines="0"/>
              <w:rPr>
                <w:bCs/>
                <w:color w:val="FF0000"/>
              </w:rPr>
            </w:pPr>
          </w:p>
        </w:tc>
        <w:tc>
          <w:tcPr>
            <w:tcW w:w="970" w:type="dxa"/>
            <w:vMerge/>
            <w:tcBorders>
              <w:top w:val="nil"/>
              <w:bottom w:val="single" w:sz="12" w:space="0" w:color="auto"/>
            </w:tcBorders>
            <w:vAlign w:val="center"/>
          </w:tcPr>
          <w:p w:rsidR="00503869" w:rsidRPr="000F4C8B" w:rsidRDefault="00503869" w:rsidP="00203410">
            <w:pPr>
              <w:pStyle w:val="ICIM2002Table"/>
              <w:snapToGrid/>
              <w:spacing w:beforeLines="0" w:afterLines="0"/>
              <w:rPr>
                <w:bCs/>
                <w:color w:val="FF0000"/>
              </w:rPr>
            </w:pPr>
          </w:p>
        </w:tc>
      </w:tr>
    </w:tbl>
    <w:p w:rsidR="00E70075" w:rsidRPr="000F4C8B" w:rsidRDefault="00E70075" w:rsidP="004B1896">
      <w:pPr>
        <w:spacing w:line="240" w:lineRule="exact"/>
        <w:rPr>
          <w:rFonts w:ascii="Times New Roman" w:hAnsi="Times New Roman"/>
          <w:bCs/>
          <w:color w:val="000000" w:themeColor="text1"/>
          <w:sz w:val="16"/>
          <w:szCs w:val="16"/>
        </w:rPr>
      </w:pPr>
      <w:r w:rsidRPr="000F4C8B">
        <w:rPr>
          <w:rFonts w:ascii="Times New Roman" w:eastAsia="標楷體" w:hAnsi="Times New Roman"/>
          <w:i/>
          <w:color w:val="000000" w:themeColor="text1"/>
          <w:sz w:val="16"/>
          <w:szCs w:val="16"/>
        </w:rPr>
        <w:t xml:space="preserve">This table shows confirmatory factor analysis on </w:t>
      </w:r>
      <w:r w:rsidR="00A65315" w:rsidRPr="000F4C8B">
        <w:rPr>
          <w:rFonts w:ascii="Times New Roman" w:eastAsia="標楷體" w:hAnsi="Times New Roman" w:hint="eastAsia"/>
          <w:i/>
          <w:color w:val="000000" w:themeColor="text1"/>
          <w:sz w:val="16"/>
          <w:szCs w:val="16"/>
        </w:rPr>
        <w:t xml:space="preserve">brand awareness, </w:t>
      </w:r>
      <w:r w:rsidRPr="000F4C8B">
        <w:rPr>
          <w:rFonts w:ascii="Times New Roman" w:eastAsia="標楷體" w:hAnsi="Times New Roman"/>
          <w:i/>
          <w:color w:val="000000" w:themeColor="text1"/>
          <w:sz w:val="16"/>
          <w:szCs w:val="16"/>
        </w:rPr>
        <w:t xml:space="preserve">brand image, perceived quality, brand </w:t>
      </w:r>
      <w:r w:rsidR="00A65315" w:rsidRPr="000F4C8B">
        <w:rPr>
          <w:rFonts w:ascii="Times New Roman" w:eastAsia="標楷體" w:hAnsi="Times New Roman" w:hint="eastAsia"/>
          <w:i/>
          <w:color w:val="000000" w:themeColor="text1"/>
          <w:sz w:val="16"/>
          <w:szCs w:val="16"/>
        </w:rPr>
        <w:t>trust</w:t>
      </w:r>
      <w:r w:rsidRPr="000F4C8B">
        <w:rPr>
          <w:rFonts w:ascii="Times New Roman" w:eastAsia="標楷體" w:hAnsi="Times New Roman"/>
          <w:i/>
          <w:color w:val="000000" w:themeColor="text1"/>
          <w:sz w:val="16"/>
          <w:szCs w:val="16"/>
        </w:rPr>
        <w:t>, and purchase intention.  CR, AVE represents composite reliability, and average variance extracted, respectively.</w:t>
      </w:r>
      <w:r w:rsidRPr="000F4C8B">
        <w:rPr>
          <w:rFonts w:ascii="Times New Roman" w:hAnsi="Times New Roman"/>
          <w:bCs/>
          <w:color w:val="000000" w:themeColor="text1"/>
          <w:sz w:val="16"/>
          <w:szCs w:val="16"/>
        </w:rPr>
        <w:t xml:space="preserve"> </w:t>
      </w:r>
    </w:p>
    <w:p w:rsidR="0064206B" w:rsidRPr="000F4C8B" w:rsidRDefault="0064206B" w:rsidP="0064206B">
      <w:pPr>
        <w:pStyle w:val="20"/>
        <w:spacing w:beforeLines="100" w:before="360" w:afterLines="100" w:after="360" w:line="240" w:lineRule="auto"/>
        <w:ind w:leftChars="0" w:left="0" w:firstLineChars="0" w:firstLine="0"/>
        <w:rPr>
          <w:rFonts w:hAnsi="Times New Roman"/>
          <w:sz w:val="24"/>
          <w:szCs w:val="24"/>
        </w:rPr>
      </w:pPr>
      <w:r w:rsidRPr="000F4C8B">
        <w:rPr>
          <w:rFonts w:hAnsi="Times New Roman"/>
          <w:sz w:val="24"/>
          <w:szCs w:val="24"/>
        </w:rPr>
        <w:t xml:space="preserve">Table </w:t>
      </w:r>
      <w:r w:rsidR="00EC31D8" w:rsidRPr="000F4C8B">
        <w:rPr>
          <w:rFonts w:hAnsi="Times New Roman" w:hint="eastAsia"/>
          <w:sz w:val="24"/>
          <w:szCs w:val="24"/>
        </w:rPr>
        <w:t>2</w:t>
      </w:r>
      <w:r w:rsidRPr="000F4C8B">
        <w:rPr>
          <w:rFonts w:hAnsi="Times New Roman"/>
          <w:sz w:val="24"/>
          <w:szCs w:val="24"/>
        </w:rPr>
        <w:t xml:space="preserve"> presents the results of discriminant analys</w:t>
      </w:r>
      <w:r w:rsidR="00FB5309" w:rsidRPr="000F4C8B">
        <w:rPr>
          <w:rFonts w:hAnsi="Times New Roman"/>
          <w:sz w:val="24"/>
          <w:szCs w:val="24"/>
        </w:rPr>
        <w:t>i</w:t>
      </w:r>
      <w:r w:rsidRPr="000F4C8B">
        <w:rPr>
          <w:rFonts w:hAnsi="Times New Roman"/>
          <w:sz w:val="24"/>
          <w:szCs w:val="24"/>
        </w:rPr>
        <w:t>s, with the values on the diagonal being AVE of our f</w:t>
      </w:r>
      <w:r w:rsidR="001B0A36" w:rsidRPr="000F4C8B">
        <w:rPr>
          <w:rFonts w:hAnsi="Times New Roman" w:hint="eastAsia"/>
          <w:sz w:val="24"/>
          <w:szCs w:val="24"/>
        </w:rPr>
        <w:t>ive</w:t>
      </w:r>
      <w:r w:rsidRPr="000F4C8B">
        <w:rPr>
          <w:rFonts w:hAnsi="Times New Roman"/>
          <w:sz w:val="24"/>
          <w:szCs w:val="24"/>
        </w:rPr>
        <w:t xml:space="preserve"> constructs</w:t>
      </w:r>
      <w:r w:rsidR="00D3541A" w:rsidRPr="000F4C8B">
        <w:rPr>
          <w:rFonts w:hAnsi="Times New Roman" w:hint="eastAsia"/>
          <w:sz w:val="24"/>
          <w:szCs w:val="24"/>
        </w:rPr>
        <w:t xml:space="preserve"> and</w:t>
      </w:r>
      <w:r w:rsidRPr="000F4C8B">
        <w:rPr>
          <w:rFonts w:hAnsi="Times New Roman"/>
          <w:sz w:val="24"/>
          <w:szCs w:val="24"/>
        </w:rPr>
        <w:t xml:space="preserve"> </w:t>
      </w:r>
      <w:r w:rsidR="00D3541A" w:rsidRPr="000F4C8B">
        <w:rPr>
          <w:rFonts w:hAnsi="Times New Roman" w:hint="eastAsia"/>
          <w:sz w:val="24"/>
          <w:szCs w:val="24"/>
        </w:rPr>
        <w:t>v</w:t>
      </w:r>
      <w:r w:rsidRPr="000F4C8B">
        <w:rPr>
          <w:rFonts w:hAnsi="Times New Roman"/>
          <w:sz w:val="24"/>
          <w:szCs w:val="24"/>
        </w:rPr>
        <w:t>alues on the non-diagonal are the square of the correlation between two constructs.</w:t>
      </w:r>
      <w:r w:rsidRPr="000F4C8B">
        <w:rPr>
          <w:rFonts w:hAnsi="Times New Roman"/>
          <w:color w:val="FF0000"/>
          <w:sz w:val="24"/>
          <w:szCs w:val="24"/>
        </w:rPr>
        <w:t xml:space="preserve">  </w:t>
      </w:r>
      <w:r w:rsidR="00D3541A" w:rsidRPr="000F4C8B">
        <w:rPr>
          <w:rFonts w:hAnsi="Times New Roman" w:hint="eastAsia"/>
          <w:sz w:val="24"/>
          <w:szCs w:val="24"/>
        </w:rPr>
        <w:t xml:space="preserve">According to </w:t>
      </w:r>
      <w:proofErr w:type="spellStart"/>
      <w:r w:rsidR="00D3541A" w:rsidRPr="000F4C8B">
        <w:rPr>
          <w:rFonts w:hAnsi="Times New Roman"/>
          <w:sz w:val="24"/>
          <w:szCs w:val="24"/>
        </w:rPr>
        <w:t>Fornell</w:t>
      </w:r>
      <w:proofErr w:type="spellEnd"/>
      <w:r w:rsidR="00D3541A" w:rsidRPr="000F4C8B">
        <w:rPr>
          <w:rFonts w:hAnsi="Times New Roman"/>
          <w:sz w:val="24"/>
          <w:szCs w:val="24"/>
        </w:rPr>
        <w:t xml:space="preserve"> and </w:t>
      </w:r>
      <w:proofErr w:type="spellStart"/>
      <w:r w:rsidR="00D3541A" w:rsidRPr="000F4C8B">
        <w:rPr>
          <w:rFonts w:hAnsi="Times New Roman"/>
          <w:sz w:val="24"/>
          <w:szCs w:val="24"/>
        </w:rPr>
        <w:t>Larcker</w:t>
      </w:r>
      <w:proofErr w:type="spellEnd"/>
      <w:r w:rsidR="00D3541A" w:rsidRPr="000F4C8B">
        <w:rPr>
          <w:rFonts w:hAnsi="Times New Roman"/>
          <w:sz w:val="24"/>
          <w:szCs w:val="24"/>
        </w:rPr>
        <w:t xml:space="preserve"> </w:t>
      </w:r>
      <w:r w:rsidR="00D3541A" w:rsidRPr="000F4C8B">
        <w:rPr>
          <w:rFonts w:hAnsi="Times New Roman" w:hint="eastAsia"/>
          <w:sz w:val="24"/>
          <w:szCs w:val="24"/>
        </w:rPr>
        <w:t>(</w:t>
      </w:r>
      <w:r w:rsidR="00D3541A" w:rsidRPr="000F4C8B">
        <w:rPr>
          <w:rFonts w:hAnsi="Times New Roman"/>
          <w:sz w:val="24"/>
          <w:szCs w:val="24"/>
        </w:rPr>
        <w:t>1981)</w:t>
      </w:r>
      <w:r w:rsidR="00D3541A" w:rsidRPr="000F4C8B">
        <w:rPr>
          <w:rFonts w:hAnsi="Times New Roman" w:hint="eastAsia"/>
          <w:sz w:val="24"/>
          <w:szCs w:val="24"/>
        </w:rPr>
        <w:t>, w</w:t>
      </w:r>
      <w:r w:rsidRPr="000F4C8B">
        <w:rPr>
          <w:rFonts w:hAnsi="Times New Roman"/>
          <w:sz w:val="24"/>
          <w:szCs w:val="24"/>
        </w:rPr>
        <w:t>e note that the question</w:t>
      </w:r>
      <w:r w:rsidR="00D3541A" w:rsidRPr="000F4C8B">
        <w:rPr>
          <w:rFonts w:hAnsi="Times New Roman"/>
          <w:sz w:val="24"/>
          <w:szCs w:val="24"/>
        </w:rPr>
        <w:t>naire has discriminant validity</w:t>
      </w:r>
      <w:r w:rsidR="00D3541A" w:rsidRPr="000F4C8B">
        <w:rPr>
          <w:rFonts w:hAnsi="Times New Roman" w:hint="eastAsia"/>
          <w:sz w:val="24"/>
          <w:szCs w:val="24"/>
        </w:rPr>
        <w:t>,</w:t>
      </w:r>
      <w:r w:rsidRPr="000F4C8B">
        <w:rPr>
          <w:rFonts w:hAnsi="Times New Roman"/>
          <w:sz w:val="24"/>
          <w:szCs w:val="24"/>
        </w:rPr>
        <w:t xml:space="preserve"> because the AVE of each construct is greater than the square of the correlation between any two constructs. </w:t>
      </w:r>
      <w:r w:rsidRPr="000F4C8B">
        <w:rPr>
          <w:rFonts w:hAnsi="Times New Roman"/>
          <w:color w:val="FF0000"/>
          <w:sz w:val="24"/>
          <w:szCs w:val="24"/>
        </w:rPr>
        <w:t xml:space="preserve"> </w:t>
      </w:r>
      <w:r w:rsidRPr="000F4C8B">
        <w:rPr>
          <w:rFonts w:hAnsi="Times New Roman"/>
          <w:sz w:val="24"/>
          <w:szCs w:val="24"/>
        </w:rPr>
        <w:t xml:space="preserve">In addition, it also has content validity, because our scale and item contents are constructed according to the literature review and do pass the questionnaire pre-test.  </w:t>
      </w:r>
    </w:p>
    <w:p w:rsidR="00E70075" w:rsidRPr="000F4C8B" w:rsidRDefault="00E70075" w:rsidP="00C028CD">
      <w:pPr>
        <w:widowControl/>
        <w:spacing w:beforeLines="100" w:before="360"/>
        <w:rPr>
          <w:rFonts w:ascii="Times New Roman" w:hAnsi="Times New Roman"/>
          <w:szCs w:val="24"/>
        </w:rPr>
      </w:pPr>
      <w:r w:rsidRPr="000F4C8B">
        <w:rPr>
          <w:rFonts w:ascii="Times New Roman" w:hAnsi="Times New Roman"/>
          <w:szCs w:val="24"/>
        </w:rPr>
        <w:t xml:space="preserve">Table </w:t>
      </w:r>
      <w:r w:rsidR="00EC31D8" w:rsidRPr="000F4C8B">
        <w:rPr>
          <w:rFonts w:ascii="Times New Roman" w:hAnsi="Times New Roman" w:hint="eastAsia"/>
          <w:szCs w:val="24"/>
        </w:rPr>
        <w:t>2</w:t>
      </w:r>
      <w:r w:rsidRPr="000F4C8B">
        <w:rPr>
          <w:rFonts w:ascii="Times New Roman" w:hAnsi="Times New Roman"/>
          <w:szCs w:val="24"/>
        </w:rPr>
        <w:t>:  Discriminant analysis</w:t>
      </w:r>
    </w:p>
    <w:tbl>
      <w:tblPr>
        <w:tblW w:w="9497" w:type="dxa"/>
        <w:tblInd w:w="108" w:type="dxa"/>
        <w:tblBorders>
          <w:top w:val="single" w:sz="8" w:space="0" w:color="000000"/>
          <w:bottom w:val="single" w:sz="8" w:space="0" w:color="000000"/>
        </w:tblBorders>
        <w:tblLayout w:type="fixed"/>
        <w:tblLook w:val="00A0" w:firstRow="1" w:lastRow="0" w:firstColumn="1" w:lastColumn="0" w:noHBand="0" w:noVBand="0"/>
      </w:tblPr>
      <w:tblGrid>
        <w:gridCol w:w="2127"/>
        <w:gridCol w:w="1417"/>
        <w:gridCol w:w="1421"/>
        <w:gridCol w:w="1510"/>
        <w:gridCol w:w="1511"/>
        <w:gridCol w:w="1511"/>
      </w:tblGrid>
      <w:tr w:rsidR="00D13ECF" w:rsidRPr="000F4C8B" w:rsidTr="00F86040">
        <w:tc>
          <w:tcPr>
            <w:tcW w:w="2127" w:type="dxa"/>
            <w:tcBorders>
              <w:top w:val="single" w:sz="12" w:space="0" w:color="auto"/>
              <w:bottom w:val="single" w:sz="12" w:space="0" w:color="auto"/>
            </w:tcBorders>
          </w:tcPr>
          <w:p w:rsidR="00F7223F" w:rsidRPr="000F4C8B" w:rsidRDefault="00F7223F" w:rsidP="002B7E96">
            <w:pPr>
              <w:pStyle w:val="ICIM2002Table"/>
              <w:snapToGrid/>
              <w:spacing w:beforeLines="0" w:afterLines="0"/>
              <w:rPr>
                <w:bCs/>
              </w:rPr>
            </w:pPr>
          </w:p>
        </w:tc>
        <w:tc>
          <w:tcPr>
            <w:tcW w:w="1417" w:type="dxa"/>
            <w:tcBorders>
              <w:top w:val="single" w:sz="12" w:space="0" w:color="auto"/>
              <w:bottom w:val="single" w:sz="12" w:space="0" w:color="auto"/>
            </w:tcBorders>
          </w:tcPr>
          <w:p w:rsidR="00F7223F" w:rsidRPr="000F4C8B" w:rsidRDefault="003042CD" w:rsidP="002B7E96">
            <w:pPr>
              <w:pStyle w:val="ICIM2002Table"/>
              <w:snapToGrid/>
              <w:spacing w:beforeLines="0" w:afterLines="0"/>
              <w:rPr>
                <w:bCs/>
              </w:rPr>
            </w:pPr>
            <w:r w:rsidRPr="000F4C8B">
              <w:rPr>
                <w:bCs/>
              </w:rPr>
              <w:t>Brand awareness</w:t>
            </w:r>
          </w:p>
        </w:tc>
        <w:tc>
          <w:tcPr>
            <w:tcW w:w="1421" w:type="dxa"/>
            <w:tcBorders>
              <w:top w:val="single" w:sz="12" w:space="0" w:color="auto"/>
              <w:bottom w:val="single" w:sz="12" w:space="0" w:color="auto"/>
            </w:tcBorders>
          </w:tcPr>
          <w:p w:rsidR="00F7223F" w:rsidRPr="000F4C8B" w:rsidRDefault="00F7223F" w:rsidP="002B7E96">
            <w:pPr>
              <w:pStyle w:val="ICIM2002Table"/>
              <w:snapToGrid/>
              <w:spacing w:beforeLines="0" w:afterLines="0"/>
              <w:rPr>
                <w:bCs/>
              </w:rPr>
            </w:pPr>
            <w:r w:rsidRPr="000F4C8B">
              <w:rPr>
                <w:bCs/>
              </w:rPr>
              <w:t>Brand image</w:t>
            </w:r>
          </w:p>
        </w:tc>
        <w:tc>
          <w:tcPr>
            <w:tcW w:w="1510" w:type="dxa"/>
            <w:tcBorders>
              <w:top w:val="single" w:sz="12" w:space="0" w:color="auto"/>
              <w:bottom w:val="single" w:sz="12" w:space="0" w:color="auto"/>
            </w:tcBorders>
          </w:tcPr>
          <w:p w:rsidR="00F7223F" w:rsidRPr="000F4C8B" w:rsidRDefault="00F7223F" w:rsidP="002B7E96">
            <w:pPr>
              <w:pStyle w:val="ICIM2002Table"/>
              <w:snapToGrid/>
              <w:spacing w:beforeLines="0" w:afterLines="0"/>
              <w:rPr>
                <w:bCs/>
              </w:rPr>
            </w:pPr>
            <w:r w:rsidRPr="000F4C8B">
              <w:rPr>
                <w:bCs/>
              </w:rPr>
              <w:t>Perceived quality</w:t>
            </w:r>
          </w:p>
        </w:tc>
        <w:tc>
          <w:tcPr>
            <w:tcW w:w="1511" w:type="dxa"/>
            <w:tcBorders>
              <w:top w:val="single" w:sz="12" w:space="0" w:color="auto"/>
              <w:bottom w:val="single" w:sz="12" w:space="0" w:color="auto"/>
            </w:tcBorders>
          </w:tcPr>
          <w:p w:rsidR="00F7223F" w:rsidRPr="000F4C8B" w:rsidRDefault="00F7223F" w:rsidP="00F7223F">
            <w:pPr>
              <w:pStyle w:val="ICIM2002Table"/>
              <w:snapToGrid/>
              <w:spacing w:beforeLines="0" w:afterLines="0"/>
              <w:rPr>
                <w:bCs/>
              </w:rPr>
            </w:pPr>
            <w:r w:rsidRPr="000F4C8B">
              <w:rPr>
                <w:bCs/>
              </w:rPr>
              <w:t xml:space="preserve">Brand </w:t>
            </w:r>
            <w:r w:rsidRPr="000F4C8B">
              <w:rPr>
                <w:rFonts w:hint="eastAsia"/>
                <w:bCs/>
              </w:rPr>
              <w:t>trust</w:t>
            </w:r>
          </w:p>
        </w:tc>
        <w:tc>
          <w:tcPr>
            <w:tcW w:w="1511" w:type="dxa"/>
            <w:tcBorders>
              <w:top w:val="single" w:sz="12" w:space="0" w:color="auto"/>
              <w:bottom w:val="single" w:sz="12" w:space="0" w:color="auto"/>
            </w:tcBorders>
          </w:tcPr>
          <w:p w:rsidR="00F7223F" w:rsidRPr="000F4C8B" w:rsidRDefault="00F7223F" w:rsidP="002B7E96">
            <w:pPr>
              <w:pStyle w:val="ICIM2002Table"/>
              <w:snapToGrid/>
              <w:spacing w:beforeLines="0" w:afterLines="0"/>
              <w:rPr>
                <w:bCs/>
              </w:rPr>
            </w:pPr>
            <w:r w:rsidRPr="000F4C8B">
              <w:rPr>
                <w:bCs/>
              </w:rPr>
              <w:t>Purchase intention</w:t>
            </w:r>
          </w:p>
        </w:tc>
      </w:tr>
      <w:tr w:rsidR="00F04127" w:rsidRPr="000F4C8B" w:rsidTr="00F86040">
        <w:tc>
          <w:tcPr>
            <w:tcW w:w="2127" w:type="dxa"/>
            <w:tcBorders>
              <w:top w:val="single" w:sz="12" w:space="0" w:color="auto"/>
            </w:tcBorders>
          </w:tcPr>
          <w:p w:rsidR="00F7223F" w:rsidRPr="000F4C8B" w:rsidRDefault="003042CD" w:rsidP="004B1896">
            <w:pPr>
              <w:pStyle w:val="ICIM2002Table"/>
              <w:snapToGrid/>
              <w:spacing w:beforeLines="0" w:afterLines="0"/>
              <w:jc w:val="both"/>
              <w:rPr>
                <w:bCs/>
              </w:rPr>
            </w:pPr>
            <w:r w:rsidRPr="000F4C8B">
              <w:rPr>
                <w:bCs/>
              </w:rPr>
              <w:t>Brand awareness</w:t>
            </w:r>
          </w:p>
        </w:tc>
        <w:tc>
          <w:tcPr>
            <w:tcW w:w="1417" w:type="dxa"/>
            <w:tcBorders>
              <w:top w:val="single" w:sz="12" w:space="0" w:color="auto"/>
            </w:tcBorders>
          </w:tcPr>
          <w:p w:rsidR="00F7223F" w:rsidRPr="000F4C8B" w:rsidRDefault="003719CA" w:rsidP="00232FBB">
            <w:pPr>
              <w:pStyle w:val="ICIM2002Table"/>
              <w:snapToGrid/>
              <w:spacing w:beforeLines="0" w:afterLines="0"/>
              <w:rPr>
                <w:bCs/>
                <w:color w:val="FF0000"/>
              </w:rPr>
            </w:pPr>
            <w:r w:rsidRPr="000F4C8B">
              <w:rPr>
                <w:rFonts w:hint="eastAsia"/>
                <w:bCs/>
                <w:color w:val="000000" w:themeColor="text1"/>
              </w:rPr>
              <w:t>0.828</w:t>
            </w:r>
          </w:p>
        </w:tc>
        <w:tc>
          <w:tcPr>
            <w:tcW w:w="1421" w:type="dxa"/>
            <w:tcBorders>
              <w:top w:val="single" w:sz="12" w:space="0" w:color="auto"/>
            </w:tcBorders>
          </w:tcPr>
          <w:p w:rsidR="00F7223F" w:rsidRPr="000F4C8B" w:rsidRDefault="00F7223F" w:rsidP="002B7E96">
            <w:pPr>
              <w:pStyle w:val="ICIM2002Table"/>
              <w:snapToGrid/>
              <w:spacing w:beforeLines="0" w:afterLines="0"/>
              <w:rPr>
                <w:bCs/>
                <w:color w:val="FF0000"/>
              </w:rPr>
            </w:pPr>
          </w:p>
        </w:tc>
        <w:tc>
          <w:tcPr>
            <w:tcW w:w="1510" w:type="dxa"/>
            <w:tcBorders>
              <w:top w:val="single" w:sz="12" w:space="0" w:color="auto"/>
            </w:tcBorders>
          </w:tcPr>
          <w:p w:rsidR="00F7223F" w:rsidRPr="000F4C8B" w:rsidRDefault="00F7223F" w:rsidP="002B7E96">
            <w:pPr>
              <w:pStyle w:val="ICIM2002Table"/>
              <w:snapToGrid/>
              <w:spacing w:beforeLines="0" w:afterLines="0"/>
              <w:rPr>
                <w:bCs/>
                <w:color w:val="FF0000"/>
              </w:rPr>
            </w:pPr>
          </w:p>
        </w:tc>
        <w:tc>
          <w:tcPr>
            <w:tcW w:w="1511" w:type="dxa"/>
            <w:tcBorders>
              <w:top w:val="single" w:sz="12" w:space="0" w:color="auto"/>
            </w:tcBorders>
          </w:tcPr>
          <w:p w:rsidR="00F7223F" w:rsidRPr="000F4C8B" w:rsidRDefault="00F7223F" w:rsidP="002B7E96">
            <w:pPr>
              <w:pStyle w:val="ICIM2002Table"/>
              <w:snapToGrid/>
              <w:spacing w:beforeLines="0" w:afterLines="0"/>
              <w:rPr>
                <w:bCs/>
                <w:color w:val="FF0000"/>
              </w:rPr>
            </w:pPr>
          </w:p>
        </w:tc>
        <w:tc>
          <w:tcPr>
            <w:tcW w:w="1511" w:type="dxa"/>
            <w:tcBorders>
              <w:top w:val="single" w:sz="12" w:space="0" w:color="auto"/>
            </w:tcBorders>
          </w:tcPr>
          <w:p w:rsidR="00F7223F" w:rsidRPr="000F4C8B" w:rsidRDefault="00F7223F" w:rsidP="002B7E96">
            <w:pPr>
              <w:pStyle w:val="ICIM2002Table"/>
              <w:snapToGrid/>
              <w:spacing w:beforeLines="0" w:afterLines="0"/>
              <w:rPr>
                <w:bCs/>
                <w:color w:val="FF0000"/>
              </w:rPr>
            </w:pPr>
          </w:p>
        </w:tc>
      </w:tr>
      <w:tr w:rsidR="00F04127" w:rsidRPr="000F4C8B" w:rsidTr="00F86040">
        <w:tc>
          <w:tcPr>
            <w:tcW w:w="2127" w:type="dxa"/>
          </w:tcPr>
          <w:p w:rsidR="00F7223F" w:rsidRPr="000F4C8B" w:rsidRDefault="00F7223F" w:rsidP="004B1896">
            <w:pPr>
              <w:pStyle w:val="ICIM2002Table"/>
              <w:snapToGrid/>
              <w:spacing w:beforeLines="0" w:afterLines="0"/>
              <w:jc w:val="both"/>
              <w:rPr>
                <w:bCs/>
              </w:rPr>
            </w:pPr>
            <w:r w:rsidRPr="000F4C8B">
              <w:rPr>
                <w:bCs/>
              </w:rPr>
              <w:t>Brand image</w:t>
            </w:r>
          </w:p>
        </w:tc>
        <w:tc>
          <w:tcPr>
            <w:tcW w:w="1417" w:type="dxa"/>
          </w:tcPr>
          <w:p w:rsidR="00F7223F" w:rsidRPr="000F4C8B" w:rsidRDefault="00664D46" w:rsidP="001F6DED">
            <w:pPr>
              <w:pStyle w:val="ICIM2002Table"/>
              <w:snapToGrid/>
              <w:spacing w:beforeLines="0" w:afterLines="0"/>
              <w:rPr>
                <w:bCs/>
                <w:color w:val="FF0000"/>
              </w:rPr>
            </w:pPr>
            <w:r w:rsidRPr="000F4C8B">
              <w:rPr>
                <w:rFonts w:hint="eastAsia"/>
                <w:bCs/>
                <w:color w:val="000000" w:themeColor="text1"/>
              </w:rPr>
              <w:t>0.</w:t>
            </w:r>
            <w:r w:rsidR="001F6DED" w:rsidRPr="000F4C8B">
              <w:rPr>
                <w:rFonts w:hint="eastAsia"/>
                <w:bCs/>
                <w:color w:val="000000" w:themeColor="text1"/>
              </w:rPr>
              <w:t>296</w:t>
            </w:r>
          </w:p>
        </w:tc>
        <w:tc>
          <w:tcPr>
            <w:tcW w:w="1421" w:type="dxa"/>
          </w:tcPr>
          <w:p w:rsidR="00F7223F" w:rsidRPr="000F4C8B" w:rsidRDefault="003719CA" w:rsidP="00232FBB">
            <w:pPr>
              <w:pStyle w:val="ICIM2002Table"/>
              <w:snapToGrid/>
              <w:spacing w:beforeLines="0" w:afterLines="0"/>
              <w:rPr>
                <w:bCs/>
                <w:color w:val="FF0000"/>
              </w:rPr>
            </w:pPr>
            <w:r w:rsidRPr="000F4C8B">
              <w:rPr>
                <w:rFonts w:hint="eastAsia"/>
                <w:bCs/>
                <w:color w:val="000000" w:themeColor="text1"/>
              </w:rPr>
              <w:t>0.844</w:t>
            </w:r>
          </w:p>
        </w:tc>
        <w:tc>
          <w:tcPr>
            <w:tcW w:w="1510" w:type="dxa"/>
          </w:tcPr>
          <w:p w:rsidR="00F7223F" w:rsidRPr="000F4C8B" w:rsidRDefault="00F7223F" w:rsidP="002B7E96">
            <w:pPr>
              <w:pStyle w:val="ICIM2002Table"/>
              <w:snapToGrid/>
              <w:spacing w:beforeLines="0" w:afterLines="0"/>
              <w:rPr>
                <w:bCs/>
                <w:color w:val="FF0000"/>
              </w:rPr>
            </w:pPr>
          </w:p>
        </w:tc>
        <w:tc>
          <w:tcPr>
            <w:tcW w:w="1511" w:type="dxa"/>
          </w:tcPr>
          <w:p w:rsidR="00F7223F" w:rsidRPr="000F4C8B" w:rsidRDefault="00F7223F" w:rsidP="002B7E96">
            <w:pPr>
              <w:pStyle w:val="ICIM2002Table"/>
              <w:snapToGrid/>
              <w:spacing w:beforeLines="0" w:afterLines="0"/>
              <w:rPr>
                <w:bCs/>
                <w:color w:val="FF0000"/>
              </w:rPr>
            </w:pPr>
          </w:p>
        </w:tc>
        <w:tc>
          <w:tcPr>
            <w:tcW w:w="1511" w:type="dxa"/>
          </w:tcPr>
          <w:p w:rsidR="00F7223F" w:rsidRPr="000F4C8B" w:rsidRDefault="00F7223F" w:rsidP="002B7E96">
            <w:pPr>
              <w:pStyle w:val="ICIM2002Table"/>
              <w:snapToGrid/>
              <w:spacing w:beforeLines="0" w:afterLines="0"/>
              <w:rPr>
                <w:bCs/>
                <w:color w:val="FF0000"/>
              </w:rPr>
            </w:pPr>
          </w:p>
        </w:tc>
      </w:tr>
      <w:tr w:rsidR="00F04127" w:rsidRPr="000F4C8B" w:rsidTr="00F86040">
        <w:tc>
          <w:tcPr>
            <w:tcW w:w="2127" w:type="dxa"/>
          </w:tcPr>
          <w:p w:rsidR="00F7223F" w:rsidRPr="000F4C8B" w:rsidRDefault="00F7223F" w:rsidP="004B1896">
            <w:pPr>
              <w:pStyle w:val="ICIM2002Table"/>
              <w:snapToGrid/>
              <w:spacing w:beforeLines="0" w:afterLines="0"/>
              <w:jc w:val="both"/>
              <w:rPr>
                <w:bCs/>
              </w:rPr>
            </w:pPr>
            <w:r w:rsidRPr="000F4C8B">
              <w:rPr>
                <w:bCs/>
              </w:rPr>
              <w:t>Perceived quality</w:t>
            </w:r>
          </w:p>
        </w:tc>
        <w:tc>
          <w:tcPr>
            <w:tcW w:w="1417" w:type="dxa"/>
          </w:tcPr>
          <w:p w:rsidR="00F7223F" w:rsidRPr="000F4C8B" w:rsidRDefault="00664D46" w:rsidP="001F6DED">
            <w:pPr>
              <w:pStyle w:val="ICIM2002Table"/>
              <w:snapToGrid/>
              <w:spacing w:beforeLines="0" w:afterLines="0"/>
              <w:rPr>
                <w:bCs/>
                <w:color w:val="FF0000"/>
              </w:rPr>
            </w:pPr>
            <w:r w:rsidRPr="000F4C8B">
              <w:rPr>
                <w:rFonts w:hint="eastAsia"/>
                <w:bCs/>
                <w:color w:val="000000" w:themeColor="text1"/>
              </w:rPr>
              <w:t>0.</w:t>
            </w:r>
            <w:r w:rsidR="001F6DED" w:rsidRPr="000F4C8B">
              <w:rPr>
                <w:rFonts w:hint="eastAsia"/>
                <w:bCs/>
                <w:color w:val="000000" w:themeColor="text1"/>
              </w:rPr>
              <w:t>261</w:t>
            </w:r>
          </w:p>
        </w:tc>
        <w:tc>
          <w:tcPr>
            <w:tcW w:w="1421" w:type="dxa"/>
          </w:tcPr>
          <w:p w:rsidR="00F7223F" w:rsidRPr="000F4C8B" w:rsidRDefault="00664D46" w:rsidP="001F6DED">
            <w:pPr>
              <w:pStyle w:val="ICIM2002Table"/>
              <w:snapToGrid/>
              <w:spacing w:beforeLines="0" w:afterLines="0"/>
              <w:rPr>
                <w:bCs/>
                <w:color w:val="000000" w:themeColor="text1"/>
              </w:rPr>
            </w:pPr>
            <w:r w:rsidRPr="000F4C8B">
              <w:rPr>
                <w:rFonts w:hint="eastAsia"/>
                <w:bCs/>
                <w:color w:val="000000" w:themeColor="text1"/>
              </w:rPr>
              <w:t>0.</w:t>
            </w:r>
            <w:r w:rsidR="001F6DED" w:rsidRPr="000F4C8B">
              <w:rPr>
                <w:rFonts w:hint="eastAsia"/>
                <w:bCs/>
                <w:color w:val="000000" w:themeColor="text1"/>
              </w:rPr>
              <w:t>570</w:t>
            </w:r>
          </w:p>
        </w:tc>
        <w:tc>
          <w:tcPr>
            <w:tcW w:w="1510" w:type="dxa"/>
          </w:tcPr>
          <w:p w:rsidR="00F7223F" w:rsidRPr="000F4C8B" w:rsidRDefault="003719CA" w:rsidP="002B7E96">
            <w:pPr>
              <w:pStyle w:val="ICIM2002Table"/>
              <w:snapToGrid/>
              <w:spacing w:beforeLines="0" w:afterLines="0"/>
              <w:rPr>
                <w:bCs/>
                <w:color w:val="FF0000"/>
              </w:rPr>
            </w:pPr>
            <w:r w:rsidRPr="000F4C8B">
              <w:rPr>
                <w:rFonts w:hint="eastAsia"/>
                <w:bCs/>
                <w:color w:val="000000" w:themeColor="text1"/>
              </w:rPr>
              <w:t>0.812</w:t>
            </w:r>
          </w:p>
        </w:tc>
        <w:tc>
          <w:tcPr>
            <w:tcW w:w="1511" w:type="dxa"/>
          </w:tcPr>
          <w:p w:rsidR="00F7223F" w:rsidRPr="000F4C8B" w:rsidRDefault="00F7223F" w:rsidP="002B7E96">
            <w:pPr>
              <w:pStyle w:val="ICIM2002Table"/>
              <w:snapToGrid/>
              <w:spacing w:beforeLines="0" w:afterLines="0"/>
              <w:rPr>
                <w:bCs/>
                <w:color w:val="FF0000"/>
              </w:rPr>
            </w:pPr>
          </w:p>
        </w:tc>
        <w:tc>
          <w:tcPr>
            <w:tcW w:w="1511" w:type="dxa"/>
          </w:tcPr>
          <w:p w:rsidR="00F7223F" w:rsidRPr="000F4C8B" w:rsidRDefault="00F7223F" w:rsidP="002B7E96">
            <w:pPr>
              <w:pStyle w:val="ICIM2002Table"/>
              <w:snapToGrid/>
              <w:spacing w:beforeLines="0" w:afterLines="0"/>
              <w:rPr>
                <w:bCs/>
                <w:color w:val="FF0000"/>
              </w:rPr>
            </w:pPr>
          </w:p>
        </w:tc>
      </w:tr>
      <w:tr w:rsidR="00F04127" w:rsidRPr="000F4C8B" w:rsidTr="00F86040">
        <w:tc>
          <w:tcPr>
            <w:tcW w:w="2127" w:type="dxa"/>
            <w:tcBorders>
              <w:bottom w:val="nil"/>
            </w:tcBorders>
          </w:tcPr>
          <w:p w:rsidR="00F7223F" w:rsidRPr="000F4C8B" w:rsidRDefault="00F7223F" w:rsidP="00F7223F">
            <w:pPr>
              <w:pStyle w:val="ICIM2002Table"/>
              <w:snapToGrid/>
              <w:spacing w:beforeLines="0" w:afterLines="0"/>
              <w:jc w:val="both"/>
              <w:rPr>
                <w:bCs/>
              </w:rPr>
            </w:pPr>
            <w:r w:rsidRPr="000F4C8B">
              <w:rPr>
                <w:bCs/>
              </w:rPr>
              <w:t xml:space="preserve">Brand </w:t>
            </w:r>
            <w:r w:rsidRPr="000F4C8B">
              <w:rPr>
                <w:rFonts w:hint="eastAsia"/>
                <w:bCs/>
              </w:rPr>
              <w:t>trust</w:t>
            </w:r>
          </w:p>
        </w:tc>
        <w:tc>
          <w:tcPr>
            <w:tcW w:w="1417" w:type="dxa"/>
            <w:tcBorders>
              <w:bottom w:val="nil"/>
            </w:tcBorders>
          </w:tcPr>
          <w:p w:rsidR="00F7223F" w:rsidRPr="000F4C8B" w:rsidRDefault="00664D46" w:rsidP="001F6DED">
            <w:pPr>
              <w:pStyle w:val="ICIM2002Table"/>
              <w:snapToGrid/>
              <w:spacing w:beforeLines="0" w:afterLines="0"/>
              <w:rPr>
                <w:bCs/>
                <w:color w:val="FF0000"/>
              </w:rPr>
            </w:pPr>
            <w:r w:rsidRPr="000F4C8B">
              <w:rPr>
                <w:rFonts w:hint="eastAsia"/>
                <w:bCs/>
                <w:color w:val="000000" w:themeColor="text1"/>
              </w:rPr>
              <w:t>0.</w:t>
            </w:r>
            <w:r w:rsidR="001F6DED" w:rsidRPr="000F4C8B">
              <w:rPr>
                <w:rFonts w:hint="eastAsia"/>
                <w:bCs/>
                <w:color w:val="000000" w:themeColor="text1"/>
              </w:rPr>
              <w:t>364</w:t>
            </w:r>
          </w:p>
        </w:tc>
        <w:tc>
          <w:tcPr>
            <w:tcW w:w="1421" w:type="dxa"/>
            <w:tcBorders>
              <w:bottom w:val="nil"/>
            </w:tcBorders>
          </w:tcPr>
          <w:p w:rsidR="00F7223F" w:rsidRPr="000F4C8B" w:rsidRDefault="00664D46" w:rsidP="001F6DED">
            <w:pPr>
              <w:pStyle w:val="ICIM2002Table"/>
              <w:snapToGrid/>
              <w:spacing w:beforeLines="0" w:afterLines="0"/>
              <w:rPr>
                <w:bCs/>
                <w:color w:val="000000" w:themeColor="text1"/>
              </w:rPr>
            </w:pPr>
            <w:r w:rsidRPr="000F4C8B">
              <w:rPr>
                <w:rFonts w:hint="eastAsia"/>
                <w:bCs/>
                <w:color w:val="000000" w:themeColor="text1"/>
              </w:rPr>
              <w:t>0.</w:t>
            </w:r>
            <w:r w:rsidR="001F6DED" w:rsidRPr="000F4C8B">
              <w:rPr>
                <w:rFonts w:hint="eastAsia"/>
                <w:bCs/>
                <w:color w:val="000000" w:themeColor="text1"/>
              </w:rPr>
              <w:t>607</w:t>
            </w:r>
          </w:p>
        </w:tc>
        <w:tc>
          <w:tcPr>
            <w:tcW w:w="1510" w:type="dxa"/>
            <w:tcBorders>
              <w:bottom w:val="nil"/>
            </w:tcBorders>
          </w:tcPr>
          <w:p w:rsidR="00F7223F" w:rsidRPr="000F4C8B" w:rsidRDefault="00664D46" w:rsidP="008E7C0F">
            <w:pPr>
              <w:pStyle w:val="ICIM2002Table"/>
              <w:snapToGrid/>
              <w:spacing w:beforeLines="0" w:afterLines="0"/>
              <w:rPr>
                <w:bCs/>
                <w:color w:val="FF0000"/>
              </w:rPr>
            </w:pPr>
            <w:r w:rsidRPr="000F4C8B">
              <w:rPr>
                <w:rFonts w:hint="eastAsia"/>
                <w:bCs/>
                <w:color w:val="000000" w:themeColor="text1"/>
              </w:rPr>
              <w:t>0.</w:t>
            </w:r>
            <w:r w:rsidR="008E7C0F" w:rsidRPr="000F4C8B">
              <w:rPr>
                <w:rFonts w:hint="eastAsia"/>
                <w:bCs/>
                <w:color w:val="000000" w:themeColor="text1"/>
              </w:rPr>
              <w:t>526</w:t>
            </w:r>
          </w:p>
        </w:tc>
        <w:tc>
          <w:tcPr>
            <w:tcW w:w="1511" w:type="dxa"/>
            <w:tcBorders>
              <w:bottom w:val="nil"/>
            </w:tcBorders>
          </w:tcPr>
          <w:p w:rsidR="00F7223F" w:rsidRPr="000F4C8B" w:rsidRDefault="003719CA" w:rsidP="00F144CA">
            <w:pPr>
              <w:pStyle w:val="ICIM2002Table"/>
              <w:snapToGrid/>
              <w:spacing w:beforeLines="0" w:afterLines="0"/>
              <w:rPr>
                <w:bCs/>
                <w:color w:val="FF0000"/>
              </w:rPr>
            </w:pPr>
            <w:r w:rsidRPr="000F4C8B">
              <w:rPr>
                <w:rFonts w:hint="eastAsia"/>
                <w:bCs/>
                <w:color w:val="000000" w:themeColor="text1"/>
              </w:rPr>
              <w:t>0.7</w:t>
            </w:r>
            <w:r w:rsidR="00F144CA" w:rsidRPr="000F4C8B">
              <w:rPr>
                <w:rFonts w:hint="eastAsia"/>
                <w:bCs/>
                <w:color w:val="000000" w:themeColor="text1"/>
              </w:rPr>
              <w:t>7</w:t>
            </w:r>
            <w:r w:rsidRPr="000F4C8B">
              <w:rPr>
                <w:rFonts w:hint="eastAsia"/>
                <w:bCs/>
                <w:color w:val="000000" w:themeColor="text1"/>
              </w:rPr>
              <w:t>1</w:t>
            </w:r>
          </w:p>
        </w:tc>
        <w:tc>
          <w:tcPr>
            <w:tcW w:w="1511" w:type="dxa"/>
            <w:tcBorders>
              <w:bottom w:val="nil"/>
            </w:tcBorders>
          </w:tcPr>
          <w:p w:rsidR="00F7223F" w:rsidRPr="000F4C8B" w:rsidRDefault="00F7223F" w:rsidP="002B7E96">
            <w:pPr>
              <w:pStyle w:val="ICIM2002Table"/>
              <w:snapToGrid/>
              <w:spacing w:beforeLines="0" w:afterLines="0"/>
              <w:rPr>
                <w:bCs/>
                <w:color w:val="FF0000"/>
              </w:rPr>
            </w:pPr>
          </w:p>
        </w:tc>
      </w:tr>
      <w:tr w:rsidR="00F04127" w:rsidRPr="000F4C8B" w:rsidTr="00F86040">
        <w:tc>
          <w:tcPr>
            <w:tcW w:w="2127" w:type="dxa"/>
            <w:tcBorders>
              <w:top w:val="nil"/>
              <w:bottom w:val="single" w:sz="12" w:space="0" w:color="000000"/>
            </w:tcBorders>
          </w:tcPr>
          <w:p w:rsidR="00F7223F" w:rsidRPr="000F4C8B" w:rsidRDefault="00F7223F" w:rsidP="004B1896">
            <w:pPr>
              <w:pStyle w:val="ICIM2002Table"/>
              <w:snapToGrid/>
              <w:spacing w:beforeLines="0" w:afterLines="0"/>
              <w:jc w:val="both"/>
              <w:rPr>
                <w:bCs/>
              </w:rPr>
            </w:pPr>
            <w:r w:rsidRPr="000F4C8B">
              <w:rPr>
                <w:bCs/>
              </w:rPr>
              <w:t>Purchase intention</w:t>
            </w:r>
          </w:p>
        </w:tc>
        <w:tc>
          <w:tcPr>
            <w:tcW w:w="1417" w:type="dxa"/>
            <w:tcBorders>
              <w:top w:val="nil"/>
              <w:bottom w:val="single" w:sz="12" w:space="0" w:color="000000"/>
            </w:tcBorders>
          </w:tcPr>
          <w:p w:rsidR="00F7223F" w:rsidRPr="000F4C8B" w:rsidRDefault="00664D46" w:rsidP="001F6DED">
            <w:pPr>
              <w:pStyle w:val="ICIM2002Table"/>
              <w:snapToGrid/>
              <w:spacing w:beforeLines="0" w:afterLines="0"/>
              <w:rPr>
                <w:bCs/>
                <w:color w:val="FF0000"/>
              </w:rPr>
            </w:pPr>
            <w:r w:rsidRPr="000F4C8B">
              <w:rPr>
                <w:rFonts w:hint="eastAsia"/>
                <w:bCs/>
                <w:color w:val="000000" w:themeColor="text1"/>
              </w:rPr>
              <w:t>0.</w:t>
            </w:r>
            <w:r w:rsidR="001F6DED" w:rsidRPr="000F4C8B">
              <w:rPr>
                <w:rFonts w:hint="eastAsia"/>
                <w:bCs/>
                <w:color w:val="000000" w:themeColor="text1"/>
              </w:rPr>
              <w:t>178</w:t>
            </w:r>
          </w:p>
        </w:tc>
        <w:tc>
          <w:tcPr>
            <w:tcW w:w="1421" w:type="dxa"/>
            <w:tcBorders>
              <w:top w:val="nil"/>
              <w:bottom w:val="single" w:sz="12" w:space="0" w:color="000000"/>
            </w:tcBorders>
          </w:tcPr>
          <w:p w:rsidR="00F7223F" w:rsidRPr="000F4C8B" w:rsidRDefault="00664D46" w:rsidP="001F6DED">
            <w:pPr>
              <w:pStyle w:val="ICIM2002Table"/>
              <w:snapToGrid/>
              <w:spacing w:beforeLines="0" w:afterLines="0"/>
              <w:rPr>
                <w:bCs/>
                <w:color w:val="FF0000"/>
              </w:rPr>
            </w:pPr>
            <w:r w:rsidRPr="000F4C8B">
              <w:rPr>
                <w:rFonts w:hint="eastAsia"/>
                <w:bCs/>
                <w:color w:val="000000" w:themeColor="text1"/>
              </w:rPr>
              <w:t>0.</w:t>
            </w:r>
            <w:r w:rsidR="001F6DED" w:rsidRPr="000F4C8B">
              <w:rPr>
                <w:rFonts w:hint="eastAsia"/>
                <w:bCs/>
                <w:color w:val="000000" w:themeColor="text1"/>
              </w:rPr>
              <w:t>176</w:t>
            </w:r>
          </w:p>
        </w:tc>
        <w:tc>
          <w:tcPr>
            <w:tcW w:w="1510" w:type="dxa"/>
            <w:tcBorders>
              <w:top w:val="nil"/>
              <w:bottom w:val="single" w:sz="12" w:space="0" w:color="000000"/>
            </w:tcBorders>
          </w:tcPr>
          <w:p w:rsidR="00F7223F" w:rsidRPr="000F4C8B" w:rsidRDefault="00664D46" w:rsidP="008E7C0F">
            <w:pPr>
              <w:pStyle w:val="ICIM2002Table"/>
              <w:snapToGrid/>
              <w:spacing w:beforeLines="0" w:afterLines="0"/>
              <w:rPr>
                <w:bCs/>
                <w:color w:val="FF0000"/>
              </w:rPr>
            </w:pPr>
            <w:r w:rsidRPr="000F4C8B">
              <w:rPr>
                <w:rFonts w:hint="eastAsia"/>
                <w:bCs/>
                <w:color w:val="000000" w:themeColor="text1"/>
              </w:rPr>
              <w:t>0.</w:t>
            </w:r>
            <w:r w:rsidR="008E7C0F" w:rsidRPr="000F4C8B">
              <w:rPr>
                <w:rFonts w:hint="eastAsia"/>
                <w:bCs/>
                <w:color w:val="000000" w:themeColor="text1"/>
              </w:rPr>
              <w:t>172</w:t>
            </w:r>
          </w:p>
        </w:tc>
        <w:tc>
          <w:tcPr>
            <w:tcW w:w="1511" w:type="dxa"/>
            <w:tcBorders>
              <w:top w:val="nil"/>
              <w:bottom w:val="single" w:sz="12" w:space="0" w:color="000000"/>
            </w:tcBorders>
          </w:tcPr>
          <w:p w:rsidR="00F7223F" w:rsidRPr="000F4C8B" w:rsidRDefault="00664D46" w:rsidP="008E7C0F">
            <w:pPr>
              <w:pStyle w:val="ICIM2002Table"/>
              <w:snapToGrid/>
              <w:spacing w:beforeLines="0" w:afterLines="0"/>
              <w:rPr>
                <w:bCs/>
                <w:color w:val="FF0000"/>
              </w:rPr>
            </w:pPr>
            <w:r w:rsidRPr="000F4C8B">
              <w:rPr>
                <w:rFonts w:hint="eastAsia"/>
                <w:bCs/>
                <w:color w:val="000000" w:themeColor="text1"/>
              </w:rPr>
              <w:t>0.</w:t>
            </w:r>
            <w:r w:rsidR="008E7C0F" w:rsidRPr="000F4C8B">
              <w:rPr>
                <w:rFonts w:hint="eastAsia"/>
                <w:bCs/>
                <w:color w:val="000000" w:themeColor="text1"/>
              </w:rPr>
              <w:t>184</w:t>
            </w:r>
          </w:p>
        </w:tc>
        <w:tc>
          <w:tcPr>
            <w:tcW w:w="1511" w:type="dxa"/>
            <w:tcBorders>
              <w:top w:val="nil"/>
              <w:bottom w:val="single" w:sz="12" w:space="0" w:color="000000"/>
            </w:tcBorders>
          </w:tcPr>
          <w:p w:rsidR="00F7223F" w:rsidRPr="000F4C8B" w:rsidRDefault="003719CA" w:rsidP="00F144CA">
            <w:pPr>
              <w:pStyle w:val="ICIM2002Table"/>
              <w:snapToGrid/>
              <w:spacing w:beforeLines="0" w:afterLines="0"/>
              <w:rPr>
                <w:bCs/>
                <w:color w:val="FF0000"/>
              </w:rPr>
            </w:pPr>
            <w:r w:rsidRPr="000F4C8B">
              <w:rPr>
                <w:rFonts w:hint="eastAsia"/>
                <w:bCs/>
                <w:color w:val="000000" w:themeColor="text1"/>
              </w:rPr>
              <w:t>0.7</w:t>
            </w:r>
            <w:r w:rsidR="00F144CA" w:rsidRPr="000F4C8B">
              <w:rPr>
                <w:rFonts w:hint="eastAsia"/>
                <w:bCs/>
                <w:color w:val="000000" w:themeColor="text1"/>
              </w:rPr>
              <w:t>8</w:t>
            </w:r>
            <w:r w:rsidRPr="000F4C8B">
              <w:rPr>
                <w:rFonts w:hint="eastAsia"/>
                <w:bCs/>
                <w:color w:val="000000" w:themeColor="text1"/>
              </w:rPr>
              <w:t>5</w:t>
            </w:r>
          </w:p>
        </w:tc>
      </w:tr>
    </w:tbl>
    <w:p w:rsidR="00E70075" w:rsidRPr="000F4C8B" w:rsidRDefault="00E70075" w:rsidP="00514C44">
      <w:pPr>
        <w:pStyle w:val="ICIM2002Subsection"/>
        <w:spacing w:beforeLines="0" w:afterLines="0" w:line="240" w:lineRule="atLeast"/>
        <w:rPr>
          <w:b w:val="0"/>
          <w:i/>
          <w:noProof/>
          <w:color w:val="FF0000"/>
          <w:sz w:val="16"/>
          <w:szCs w:val="16"/>
        </w:rPr>
      </w:pPr>
      <w:r w:rsidRPr="000F4C8B">
        <w:rPr>
          <w:b w:val="0"/>
          <w:i/>
          <w:noProof/>
          <w:sz w:val="16"/>
          <w:szCs w:val="16"/>
        </w:rPr>
        <w:t xml:space="preserve">This table shows discriminant analysis of </w:t>
      </w:r>
      <w:r w:rsidR="004F7F75" w:rsidRPr="000F4C8B">
        <w:rPr>
          <w:rFonts w:hint="eastAsia"/>
          <w:b w:val="0"/>
          <w:i/>
          <w:noProof/>
          <w:sz w:val="16"/>
          <w:szCs w:val="16"/>
        </w:rPr>
        <w:t xml:space="preserve">brand awareness, </w:t>
      </w:r>
      <w:r w:rsidRPr="000F4C8B">
        <w:rPr>
          <w:b w:val="0"/>
          <w:i/>
          <w:noProof/>
          <w:sz w:val="16"/>
          <w:szCs w:val="16"/>
        </w:rPr>
        <w:t xml:space="preserve">brand image, perceived quality, brand </w:t>
      </w:r>
      <w:r w:rsidR="004F7F75" w:rsidRPr="000F4C8B">
        <w:rPr>
          <w:rFonts w:hint="eastAsia"/>
          <w:b w:val="0"/>
          <w:i/>
          <w:noProof/>
          <w:sz w:val="16"/>
          <w:szCs w:val="16"/>
        </w:rPr>
        <w:t>trust</w:t>
      </w:r>
      <w:r w:rsidRPr="000F4C8B">
        <w:rPr>
          <w:b w:val="0"/>
          <w:i/>
          <w:noProof/>
          <w:sz w:val="16"/>
          <w:szCs w:val="16"/>
        </w:rPr>
        <w:t xml:space="preserve">, and purchase intention.  Values on the diagonal and non-diagonal are AVE estimates </w:t>
      </w:r>
      <w:r w:rsidR="00FB5309" w:rsidRPr="000F4C8B">
        <w:rPr>
          <w:b w:val="0"/>
          <w:i/>
          <w:noProof/>
          <w:sz w:val="16"/>
          <w:szCs w:val="16"/>
        </w:rPr>
        <w:t xml:space="preserve">of each construct </w:t>
      </w:r>
      <w:r w:rsidRPr="000F4C8B">
        <w:rPr>
          <w:b w:val="0"/>
          <w:i/>
          <w:noProof/>
          <w:sz w:val="16"/>
          <w:szCs w:val="16"/>
        </w:rPr>
        <w:t xml:space="preserve">and the square of correlation between two constructs, respectively. </w:t>
      </w:r>
      <w:r w:rsidRPr="000F4C8B">
        <w:rPr>
          <w:b w:val="0"/>
          <w:i/>
          <w:noProof/>
          <w:color w:val="FF0000"/>
          <w:sz w:val="16"/>
          <w:szCs w:val="16"/>
        </w:rPr>
        <w:t xml:space="preserve"> </w:t>
      </w:r>
    </w:p>
    <w:p w:rsidR="00E70075" w:rsidRPr="000F4C8B" w:rsidRDefault="00E70075" w:rsidP="00C028CD">
      <w:pPr>
        <w:widowControl/>
        <w:spacing w:beforeLines="100" w:before="360" w:afterLines="100" w:after="360"/>
        <w:jc w:val="both"/>
        <w:rPr>
          <w:rFonts w:ascii="Times New Roman" w:hAnsi="Times New Roman"/>
          <w:color w:val="FF0000"/>
          <w:szCs w:val="24"/>
        </w:rPr>
      </w:pPr>
      <w:r w:rsidRPr="000F4C8B">
        <w:rPr>
          <w:rFonts w:ascii="Times New Roman" w:hAnsi="Times New Roman"/>
          <w:color w:val="000000" w:themeColor="text1"/>
          <w:szCs w:val="24"/>
        </w:rPr>
        <w:t xml:space="preserve">This </w:t>
      </w:r>
      <w:r w:rsidR="0064206B" w:rsidRPr="000F4C8B">
        <w:rPr>
          <w:rFonts w:ascii="Times New Roman" w:hAnsi="Times New Roman"/>
          <w:color w:val="000000" w:themeColor="text1"/>
          <w:szCs w:val="24"/>
        </w:rPr>
        <w:t>research</w:t>
      </w:r>
      <w:r w:rsidRPr="000F4C8B">
        <w:rPr>
          <w:rFonts w:ascii="Times New Roman" w:hAnsi="Times New Roman"/>
          <w:color w:val="000000" w:themeColor="text1"/>
          <w:szCs w:val="24"/>
        </w:rPr>
        <w:t xml:space="preserve"> conducts structural equation modeling (SEM) analysis to test the fit of the factors (dimensions) of </w:t>
      </w:r>
      <w:r w:rsidR="004D436C" w:rsidRPr="000F4C8B">
        <w:rPr>
          <w:rFonts w:ascii="Times New Roman" w:hAnsi="Times New Roman" w:hint="eastAsia"/>
          <w:color w:val="000000" w:themeColor="text1"/>
          <w:szCs w:val="24"/>
        </w:rPr>
        <w:t xml:space="preserve">brand awareness, </w:t>
      </w:r>
      <w:r w:rsidR="00A82170" w:rsidRPr="000F4C8B">
        <w:rPr>
          <w:rFonts w:ascii="Times New Roman" w:hAnsi="Times New Roman"/>
          <w:color w:val="000000" w:themeColor="text1"/>
          <w:szCs w:val="24"/>
        </w:rPr>
        <w:t>brand image</w:t>
      </w:r>
      <w:r w:rsidRPr="000F4C8B">
        <w:rPr>
          <w:rFonts w:ascii="Times New Roman" w:hAnsi="Times New Roman"/>
          <w:color w:val="000000" w:themeColor="text1"/>
          <w:szCs w:val="24"/>
        </w:rPr>
        <w:t xml:space="preserve">, perceived quality, </w:t>
      </w:r>
      <w:r w:rsidR="00A82170" w:rsidRPr="000F4C8B">
        <w:rPr>
          <w:rFonts w:ascii="Times New Roman" w:hAnsi="Times New Roman"/>
          <w:color w:val="000000" w:themeColor="text1"/>
          <w:szCs w:val="24"/>
        </w:rPr>
        <w:t xml:space="preserve">brand </w:t>
      </w:r>
      <w:r w:rsidR="004D78BB" w:rsidRPr="000F4C8B">
        <w:rPr>
          <w:rFonts w:ascii="Times New Roman" w:hAnsi="Times New Roman" w:hint="eastAsia"/>
          <w:color w:val="000000" w:themeColor="text1"/>
          <w:szCs w:val="24"/>
        </w:rPr>
        <w:t>trust</w:t>
      </w:r>
      <w:r w:rsidRPr="000F4C8B">
        <w:rPr>
          <w:rFonts w:ascii="Times New Roman" w:hAnsi="Times New Roman"/>
          <w:color w:val="000000" w:themeColor="text1"/>
          <w:szCs w:val="24"/>
        </w:rPr>
        <w:t xml:space="preserve">, and </w:t>
      </w:r>
      <w:r w:rsidR="00A82170" w:rsidRPr="000F4C8B">
        <w:rPr>
          <w:rFonts w:ascii="Times New Roman" w:hAnsi="Times New Roman"/>
          <w:color w:val="000000" w:themeColor="text1"/>
          <w:szCs w:val="24"/>
        </w:rPr>
        <w:t>purchase</w:t>
      </w:r>
      <w:r w:rsidRPr="000F4C8B">
        <w:rPr>
          <w:rFonts w:ascii="Times New Roman" w:hAnsi="Times New Roman"/>
          <w:color w:val="000000" w:themeColor="text1"/>
          <w:szCs w:val="24"/>
        </w:rPr>
        <w:t xml:space="preserve"> intention. </w:t>
      </w:r>
      <w:r w:rsidRPr="000F4C8B">
        <w:rPr>
          <w:rFonts w:ascii="Times New Roman" w:hAnsi="Times New Roman"/>
          <w:color w:val="FF0000"/>
          <w:szCs w:val="24"/>
        </w:rPr>
        <w:t xml:space="preserve"> </w:t>
      </w:r>
      <w:r w:rsidRPr="000F4C8B">
        <w:rPr>
          <w:rFonts w:ascii="Times New Roman" w:hAnsi="Times New Roman"/>
          <w:color w:val="000000" w:themeColor="text1"/>
          <w:szCs w:val="24"/>
        </w:rPr>
        <w:t xml:space="preserve">For a model with good fit, GFI (goodness of fit) should greater than 0.8 </w:t>
      </w:r>
      <w:r w:rsidRPr="000F4C8B">
        <w:rPr>
          <w:rFonts w:ascii="Times New Roman" w:hAnsi="Times New Roman"/>
          <w:color w:val="000000" w:themeColor="text1"/>
          <w:szCs w:val="24"/>
        </w:rPr>
        <w:lastRenderedPageBreak/>
        <w:t xml:space="preserve">(Browne and </w:t>
      </w:r>
      <w:proofErr w:type="spellStart"/>
      <w:r w:rsidRPr="000F4C8B">
        <w:rPr>
          <w:rFonts w:ascii="Times New Roman" w:hAnsi="Times New Roman"/>
          <w:color w:val="000000" w:themeColor="text1"/>
          <w:szCs w:val="24"/>
        </w:rPr>
        <w:t>Cudeck</w:t>
      </w:r>
      <w:proofErr w:type="spellEnd"/>
      <w:r w:rsidRPr="000F4C8B">
        <w:rPr>
          <w:rFonts w:ascii="Times New Roman" w:hAnsi="Times New Roman"/>
          <w:color w:val="000000" w:themeColor="text1"/>
          <w:szCs w:val="24"/>
        </w:rPr>
        <w:t xml:space="preserve">, 1993).  AGFI (adjusted goodness of fit) should be greater than 0.8, and CFI (comparative fit index) should be greater than 0.9 (Doll, Xia, </w:t>
      </w:r>
      <w:proofErr w:type="spellStart"/>
      <w:r w:rsidRPr="000F4C8B">
        <w:rPr>
          <w:rFonts w:ascii="Times New Roman" w:hAnsi="Times New Roman"/>
          <w:color w:val="000000" w:themeColor="text1"/>
          <w:szCs w:val="24"/>
        </w:rPr>
        <w:t>Torkzadeh</w:t>
      </w:r>
      <w:proofErr w:type="spellEnd"/>
      <w:r w:rsidRPr="000F4C8B">
        <w:rPr>
          <w:rFonts w:ascii="Times New Roman" w:hAnsi="Times New Roman"/>
          <w:color w:val="000000" w:themeColor="text1"/>
          <w:szCs w:val="24"/>
        </w:rPr>
        <w:t xml:space="preserve">, 1994; Hair et al., 2009; </w:t>
      </w:r>
      <w:proofErr w:type="spellStart"/>
      <w:r w:rsidRPr="000F4C8B">
        <w:rPr>
          <w:rFonts w:ascii="Times New Roman" w:hAnsi="Times New Roman"/>
          <w:color w:val="000000" w:themeColor="text1"/>
          <w:szCs w:val="24"/>
        </w:rPr>
        <w:t>Gefen</w:t>
      </w:r>
      <w:proofErr w:type="spellEnd"/>
      <w:r w:rsidRPr="000F4C8B">
        <w:rPr>
          <w:rFonts w:ascii="Times New Roman" w:hAnsi="Times New Roman"/>
          <w:color w:val="000000" w:themeColor="text1"/>
          <w:szCs w:val="24"/>
        </w:rPr>
        <w:t xml:space="preserve"> et al., 2000).  RMSEA (root mean square error of approximation) should be under 0.08 </w:t>
      </w:r>
      <w:r w:rsidRPr="000F4C8B">
        <w:rPr>
          <w:rFonts w:ascii="Times New Roman" w:eastAsia="標楷體" w:hAnsi="Times New Roman"/>
          <w:color w:val="000000" w:themeColor="text1"/>
          <w:szCs w:val="24"/>
        </w:rPr>
        <w:t xml:space="preserve">(Brown and </w:t>
      </w:r>
      <w:proofErr w:type="spellStart"/>
      <w:r w:rsidRPr="000F4C8B">
        <w:rPr>
          <w:rFonts w:ascii="Times New Roman" w:eastAsia="標楷體" w:hAnsi="Times New Roman"/>
          <w:color w:val="000000" w:themeColor="text1"/>
          <w:szCs w:val="24"/>
        </w:rPr>
        <w:t>Cudeck</w:t>
      </w:r>
      <w:proofErr w:type="spellEnd"/>
      <w:r w:rsidRPr="000F4C8B">
        <w:rPr>
          <w:rFonts w:ascii="Times New Roman" w:eastAsia="標楷體" w:hAnsi="Times New Roman"/>
          <w:color w:val="000000" w:themeColor="text1"/>
          <w:szCs w:val="24"/>
        </w:rPr>
        <w:t>, 1993)</w:t>
      </w:r>
      <w:r w:rsidRPr="000F4C8B">
        <w:rPr>
          <w:rFonts w:ascii="Times New Roman" w:hAnsi="Times New Roman"/>
          <w:color w:val="000000" w:themeColor="text1"/>
          <w:szCs w:val="24"/>
        </w:rPr>
        <w:t>, and the ratio of the chi-square value to degrees of freedom (</w:t>
      </w:r>
      <m:oMath>
        <m:f>
          <m:fPr>
            <m:type m:val="skw"/>
            <m:ctrlPr>
              <w:rPr>
                <w:rFonts w:ascii="Cambria Math" w:hAnsi="Cambria Math"/>
                <w:color w:val="000000" w:themeColor="text1"/>
                <w:szCs w:val="24"/>
              </w:rPr>
            </m:ctrlPr>
          </m:fPr>
          <m:num>
            <m:sSup>
              <m:sSupPr>
                <m:ctrlPr>
                  <w:rPr>
                    <w:rFonts w:ascii="Cambria Math" w:hAnsi="Cambria Math"/>
                    <w:i/>
                    <w:color w:val="000000" w:themeColor="text1"/>
                    <w:szCs w:val="24"/>
                  </w:rPr>
                </m:ctrlPr>
              </m:sSupPr>
              <m:e>
                <m:r>
                  <w:rPr>
                    <w:rFonts w:ascii="Cambria Math" w:hAnsi="Cambria Math"/>
                    <w:color w:val="000000" w:themeColor="text1"/>
                    <w:szCs w:val="24"/>
                  </w:rPr>
                  <m:t>χ</m:t>
                </m:r>
              </m:e>
              <m:sup>
                <m:r>
                  <w:rPr>
                    <w:rFonts w:ascii="Cambria Math" w:hAnsi="Cambria Math"/>
                    <w:color w:val="000000" w:themeColor="text1"/>
                    <w:szCs w:val="24"/>
                  </w:rPr>
                  <m:t>2</m:t>
                </m:r>
              </m:sup>
            </m:sSup>
          </m:num>
          <m:den>
            <m:r>
              <w:rPr>
                <w:rFonts w:ascii="Cambria Math" w:hAnsi="Cambria Math"/>
                <w:color w:val="000000" w:themeColor="text1"/>
                <w:szCs w:val="24"/>
              </w:rPr>
              <m:t>df</m:t>
            </m:r>
          </m:den>
        </m:f>
      </m:oMath>
      <w:r w:rsidRPr="000F4C8B">
        <w:rPr>
          <w:rFonts w:ascii="Times New Roman" w:hAnsi="Times New Roman"/>
          <w:color w:val="000000" w:themeColor="text1"/>
          <w:kern w:val="0"/>
          <w:szCs w:val="24"/>
        </w:rPr>
        <w:fldChar w:fldCharType="begin"/>
      </w:r>
      <w:r w:rsidRPr="000F4C8B">
        <w:rPr>
          <w:rFonts w:ascii="Times New Roman" w:hAnsi="Times New Roman"/>
          <w:color w:val="000000" w:themeColor="text1"/>
          <w:kern w:val="0"/>
          <w:szCs w:val="24"/>
        </w:rPr>
        <w:instrText xml:space="preserve"> QUOTE </w:instrText>
      </w:r>
      <w:r w:rsidR="00467A4D" w:rsidRPr="000F4C8B">
        <w:rPr>
          <w:rFonts w:ascii="Times New Roman" w:hAnsi="Times New Roman"/>
          <w:noProof/>
          <w:color w:val="000000" w:themeColor="text1"/>
          <w:szCs w:val="24"/>
        </w:rPr>
        <w:drawing>
          <wp:inline distT="0" distB="0" distL="0" distR="0" wp14:anchorId="1A53350B" wp14:editId="0526B00E">
            <wp:extent cx="201930" cy="373380"/>
            <wp:effectExtent l="0" t="0" r="7620" b="7620"/>
            <wp:docPr id="1" name="圖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 cy="373380"/>
                    </a:xfrm>
                    <a:prstGeom prst="rect">
                      <a:avLst/>
                    </a:prstGeom>
                    <a:noFill/>
                    <a:ln>
                      <a:noFill/>
                    </a:ln>
                  </pic:spPr>
                </pic:pic>
              </a:graphicData>
            </a:graphic>
          </wp:inline>
        </w:drawing>
      </w:r>
      <w:r w:rsidRPr="000F4C8B">
        <w:rPr>
          <w:rFonts w:ascii="Times New Roman" w:hAnsi="Times New Roman"/>
          <w:color w:val="000000" w:themeColor="text1"/>
          <w:kern w:val="0"/>
          <w:szCs w:val="24"/>
        </w:rPr>
        <w:fldChar w:fldCharType="separate"/>
      </w:r>
      <w:r w:rsidRPr="000F4C8B">
        <w:rPr>
          <w:rFonts w:ascii="Times New Roman" w:hAnsi="Times New Roman"/>
          <w:color w:val="000000" w:themeColor="text1"/>
          <w:kern w:val="0"/>
          <w:szCs w:val="24"/>
        </w:rPr>
        <w:fldChar w:fldCharType="end"/>
      </w:r>
      <w:r w:rsidRPr="000F4C8B">
        <w:rPr>
          <w:rFonts w:ascii="Times New Roman" w:hAnsi="Times New Roman"/>
          <w:color w:val="000000" w:themeColor="text1"/>
          <w:kern w:val="0"/>
          <w:szCs w:val="24"/>
        </w:rPr>
        <w:fldChar w:fldCharType="begin"/>
      </w:r>
      <w:r w:rsidRPr="000F4C8B">
        <w:rPr>
          <w:rFonts w:ascii="Times New Roman" w:hAnsi="Times New Roman"/>
          <w:color w:val="000000" w:themeColor="text1"/>
          <w:kern w:val="0"/>
          <w:szCs w:val="24"/>
        </w:rPr>
        <w:instrText xml:space="preserve"> QUOTE </w:instrText>
      </w:r>
      <w:r w:rsidR="00467A4D" w:rsidRPr="000F4C8B">
        <w:rPr>
          <w:rFonts w:ascii="Times New Roman" w:hAnsi="Times New Roman"/>
          <w:noProof/>
          <w:color w:val="000000" w:themeColor="text1"/>
          <w:szCs w:val="24"/>
        </w:rPr>
        <w:drawing>
          <wp:inline distT="0" distB="0" distL="0" distR="0" wp14:anchorId="383CC062" wp14:editId="0DAD4B64">
            <wp:extent cx="190500" cy="373380"/>
            <wp:effectExtent l="0" t="0" r="0" b="7620"/>
            <wp:docPr id="3" name="圖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73380"/>
                    </a:xfrm>
                    <a:prstGeom prst="rect">
                      <a:avLst/>
                    </a:prstGeom>
                    <a:noFill/>
                    <a:ln>
                      <a:noFill/>
                    </a:ln>
                  </pic:spPr>
                </pic:pic>
              </a:graphicData>
            </a:graphic>
          </wp:inline>
        </w:drawing>
      </w:r>
      <w:r w:rsidRPr="000F4C8B">
        <w:rPr>
          <w:rFonts w:ascii="Times New Roman" w:hAnsi="Times New Roman"/>
          <w:color w:val="000000" w:themeColor="text1"/>
          <w:kern w:val="0"/>
          <w:szCs w:val="24"/>
        </w:rPr>
        <w:fldChar w:fldCharType="end"/>
      </w:r>
      <w:r w:rsidRPr="000F4C8B">
        <w:rPr>
          <w:rFonts w:ascii="Times New Roman" w:hAnsi="Times New Roman"/>
          <w:color w:val="000000" w:themeColor="text1"/>
          <w:kern w:val="0"/>
          <w:szCs w:val="24"/>
        </w:rPr>
        <w:t xml:space="preserve">) </w:t>
      </w:r>
      <w:r w:rsidRPr="000F4C8B">
        <w:rPr>
          <w:rFonts w:ascii="Times New Roman" w:hAnsi="Times New Roman"/>
          <w:color w:val="000000" w:themeColor="text1"/>
          <w:szCs w:val="24"/>
        </w:rPr>
        <w:t>should be no greater than 5 (Wheaton et al., 1977).</w:t>
      </w:r>
      <w:r w:rsidRPr="000F4C8B">
        <w:rPr>
          <w:rFonts w:ascii="Times New Roman" w:hAnsi="Times New Roman"/>
          <w:color w:val="FF0000"/>
          <w:szCs w:val="24"/>
        </w:rPr>
        <w:t xml:space="preserve"> </w:t>
      </w:r>
      <w:r w:rsidRPr="000F4C8B">
        <w:rPr>
          <w:rFonts w:ascii="Times New Roman" w:hAnsi="Times New Roman"/>
          <w:color w:val="000000" w:themeColor="text1"/>
          <w:szCs w:val="24"/>
        </w:rPr>
        <w:t xml:space="preserve"> The goodness-of-fit indices of the model are as follows:  GFI is 0.</w:t>
      </w:r>
      <w:r w:rsidR="00BC6C80" w:rsidRPr="000F4C8B">
        <w:rPr>
          <w:rFonts w:ascii="Times New Roman" w:hAnsi="Times New Roman" w:hint="eastAsia"/>
          <w:color w:val="000000" w:themeColor="text1"/>
          <w:szCs w:val="24"/>
        </w:rPr>
        <w:t>89</w:t>
      </w:r>
      <w:r w:rsidR="004D436C" w:rsidRPr="000F4C8B">
        <w:rPr>
          <w:rFonts w:ascii="Times New Roman" w:hAnsi="Times New Roman" w:hint="eastAsia"/>
          <w:color w:val="000000" w:themeColor="text1"/>
          <w:szCs w:val="24"/>
        </w:rPr>
        <w:t>2</w:t>
      </w:r>
      <w:r w:rsidRPr="000F4C8B">
        <w:rPr>
          <w:rFonts w:ascii="Times New Roman" w:hAnsi="Times New Roman"/>
          <w:color w:val="000000" w:themeColor="text1"/>
          <w:szCs w:val="24"/>
        </w:rPr>
        <w:t>, AGFI is 0.</w:t>
      </w:r>
      <w:r w:rsidR="00BC6C80" w:rsidRPr="000F4C8B">
        <w:rPr>
          <w:rFonts w:ascii="Times New Roman" w:hAnsi="Times New Roman" w:hint="eastAsia"/>
          <w:color w:val="000000" w:themeColor="text1"/>
          <w:szCs w:val="24"/>
        </w:rPr>
        <w:t>8</w:t>
      </w:r>
      <w:r w:rsidR="004D436C" w:rsidRPr="000F4C8B">
        <w:rPr>
          <w:rFonts w:ascii="Times New Roman" w:hAnsi="Times New Roman" w:hint="eastAsia"/>
          <w:color w:val="000000" w:themeColor="text1"/>
          <w:szCs w:val="24"/>
        </w:rPr>
        <w:t>53</w:t>
      </w:r>
      <w:r w:rsidRPr="000F4C8B">
        <w:rPr>
          <w:rFonts w:ascii="Times New Roman" w:hAnsi="Times New Roman"/>
          <w:color w:val="000000" w:themeColor="text1"/>
          <w:szCs w:val="24"/>
        </w:rPr>
        <w:t>, CFI is 0.9</w:t>
      </w:r>
      <w:r w:rsidR="00BC6C80" w:rsidRPr="000F4C8B">
        <w:rPr>
          <w:rFonts w:ascii="Times New Roman" w:hAnsi="Times New Roman" w:hint="eastAsia"/>
          <w:color w:val="000000" w:themeColor="text1"/>
          <w:szCs w:val="24"/>
        </w:rPr>
        <w:t>5</w:t>
      </w:r>
      <w:r w:rsidR="004D436C" w:rsidRPr="000F4C8B">
        <w:rPr>
          <w:rFonts w:ascii="Times New Roman" w:hAnsi="Times New Roman" w:hint="eastAsia"/>
          <w:color w:val="000000" w:themeColor="text1"/>
          <w:szCs w:val="24"/>
        </w:rPr>
        <w:t>6</w:t>
      </w:r>
      <w:r w:rsidRPr="000F4C8B">
        <w:rPr>
          <w:rFonts w:ascii="Times New Roman" w:hAnsi="Times New Roman"/>
          <w:color w:val="000000" w:themeColor="text1"/>
          <w:szCs w:val="24"/>
        </w:rPr>
        <w:t>, RMSEA is 0.08</w:t>
      </w:r>
      <w:r w:rsidR="004D436C" w:rsidRPr="000F4C8B">
        <w:rPr>
          <w:rFonts w:ascii="Times New Roman" w:hAnsi="Times New Roman" w:hint="eastAsia"/>
          <w:color w:val="000000" w:themeColor="text1"/>
          <w:szCs w:val="24"/>
        </w:rPr>
        <w:t>3</w:t>
      </w:r>
      <w:r w:rsidRPr="000F4C8B">
        <w:rPr>
          <w:rFonts w:ascii="Times New Roman" w:hAnsi="Times New Roman"/>
          <w:color w:val="000000" w:themeColor="text1"/>
          <w:szCs w:val="24"/>
        </w:rPr>
        <w:t>, and</w:t>
      </w:r>
      <w:r w:rsidR="00BC67A5" w:rsidRPr="000F4C8B">
        <w:rPr>
          <w:rFonts w:ascii="Times New Roman" w:hAnsi="Times New Roman" w:hint="eastAsia"/>
          <w:color w:val="000000" w:themeColor="text1"/>
          <w:szCs w:val="24"/>
        </w:rPr>
        <w:t xml:space="preserve"> </w:t>
      </w:r>
      <m:oMath>
        <m:f>
          <m:fPr>
            <m:type m:val="skw"/>
            <m:ctrlPr>
              <w:rPr>
                <w:rFonts w:ascii="Cambria Math" w:hAnsi="Cambria Math"/>
                <w:color w:val="000000" w:themeColor="text1"/>
                <w:szCs w:val="24"/>
              </w:rPr>
            </m:ctrlPr>
          </m:fPr>
          <m:num>
            <m:sSup>
              <m:sSupPr>
                <m:ctrlPr>
                  <w:rPr>
                    <w:rFonts w:ascii="Cambria Math" w:hAnsi="Cambria Math"/>
                    <w:i/>
                    <w:color w:val="000000" w:themeColor="text1"/>
                    <w:szCs w:val="24"/>
                  </w:rPr>
                </m:ctrlPr>
              </m:sSupPr>
              <m:e>
                <m:r>
                  <w:rPr>
                    <w:rFonts w:ascii="Cambria Math" w:hAnsi="Cambria Math"/>
                    <w:color w:val="000000" w:themeColor="text1"/>
                    <w:szCs w:val="24"/>
                  </w:rPr>
                  <m:t>χ</m:t>
                </m:r>
              </m:e>
              <m:sup>
                <m:r>
                  <w:rPr>
                    <w:rFonts w:ascii="Cambria Math" w:hAnsi="Cambria Math"/>
                    <w:color w:val="000000" w:themeColor="text1"/>
                    <w:szCs w:val="24"/>
                  </w:rPr>
                  <m:t>2</m:t>
                </m:r>
              </m:sup>
            </m:sSup>
          </m:num>
          <m:den>
            <m:r>
              <w:rPr>
                <w:rFonts w:ascii="Cambria Math" w:hAnsi="Cambria Math"/>
                <w:color w:val="000000" w:themeColor="text1"/>
                <w:szCs w:val="24"/>
              </w:rPr>
              <m:t>df</m:t>
            </m:r>
          </m:den>
        </m:f>
      </m:oMath>
      <w:r w:rsidRPr="000F4C8B">
        <w:rPr>
          <w:rFonts w:ascii="Times New Roman" w:hAnsi="Times New Roman"/>
          <w:color w:val="000000" w:themeColor="text1"/>
          <w:szCs w:val="24"/>
        </w:rPr>
        <w:t xml:space="preserve"> </w:t>
      </w:r>
      <w:r w:rsidRPr="000F4C8B">
        <w:rPr>
          <w:rFonts w:ascii="Times New Roman" w:hAnsi="Times New Roman"/>
          <w:color w:val="000000" w:themeColor="text1"/>
          <w:kern w:val="0"/>
          <w:szCs w:val="24"/>
        </w:rPr>
        <w:fldChar w:fldCharType="begin"/>
      </w:r>
      <w:r w:rsidRPr="000F4C8B">
        <w:rPr>
          <w:rFonts w:ascii="Times New Roman" w:hAnsi="Times New Roman"/>
          <w:color w:val="000000" w:themeColor="text1"/>
          <w:kern w:val="0"/>
          <w:szCs w:val="24"/>
        </w:rPr>
        <w:instrText xml:space="preserve"> QUOTE </w:instrText>
      </w:r>
      <w:r w:rsidR="00467A4D" w:rsidRPr="000F4C8B">
        <w:rPr>
          <w:rFonts w:ascii="Times New Roman" w:hAnsi="Times New Roman"/>
          <w:noProof/>
          <w:color w:val="000000" w:themeColor="text1"/>
          <w:szCs w:val="24"/>
        </w:rPr>
        <w:drawing>
          <wp:inline distT="0" distB="0" distL="0" distR="0" wp14:anchorId="4C32025C" wp14:editId="359164C1">
            <wp:extent cx="201930" cy="373380"/>
            <wp:effectExtent l="0" t="0" r="7620" b="7620"/>
            <wp:docPr id="4" name="圖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 cy="373380"/>
                    </a:xfrm>
                    <a:prstGeom prst="rect">
                      <a:avLst/>
                    </a:prstGeom>
                    <a:noFill/>
                    <a:ln>
                      <a:noFill/>
                    </a:ln>
                  </pic:spPr>
                </pic:pic>
              </a:graphicData>
            </a:graphic>
          </wp:inline>
        </w:drawing>
      </w:r>
      <w:r w:rsidRPr="000F4C8B">
        <w:rPr>
          <w:rFonts w:ascii="Times New Roman" w:hAnsi="Times New Roman"/>
          <w:color w:val="000000" w:themeColor="text1"/>
          <w:kern w:val="0"/>
          <w:szCs w:val="24"/>
        </w:rPr>
        <w:fldChar w:fldCharType="separate"/>
      </w:r>
      <w:r w:rsidRPr="000F4C8B">
        <w:rPr>
          <w:rFonts w:ascii="Times New Roman" w:hAnsi="Times New Roman"/>
          <w:color w:val="000000" w:themeColor="text1"/>
          <w:kern w:val="0"/>
          <w:szCs w:val="24"/>
        </w:rPr>
        <w:fldChar w:fldCharType="begin"/>
      </w:r>
      <w:r w:rsidRPr="000F4C8B">
        <w:rPr>
          <w:rFonts w:ascii="Times New Roman" w:hAnsi="Times New Roman"/>
          <w:color w:val="000000" w:themeColor="text1"/>
          <w:kern w:val="0"/>
          <w:szCs w:val="24"/>
        </w:rPr>
        <w:instrText xml:space="preserve"> QUOTE </w:instrText>
      </w:r>
      <w:r w:rsidR="00467A4D" w:rsidRPr="000F4C8B">
        <w:rPr>
          <w:rFonts w:ascii="Times New Roman" w:hAnsi="Times New Roman"/>
          <w:noProof/>
          <w:color w:val="000000" w:themeColor="text1"/>
          <w:szCs w:val="24"/>
        </w:rPr>
        <w:drawing>
          <wp:inline distT="0" distB="0" distL="0" distR="0" wp14:anchorId="25D31815" wp14:editId="2E4F9A8C">
            <wp:extent cx="190500" cy="373380"/>
            <wp:effectExtent l="0" t="0" r="0" b="7620"/>
            <wp:docPr id="5"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73380"/>
                    </a:xfrm>
                    <a:prstGeom prst="rect">
                      <a:avLst/>
                    </a:prstGeom>
                    <a:noFill/>
                    <a:ln>
                      <a:noFill/>
                    </a:ln>
                  </pic:spPr>
                </pic:pic>
              </a:graphicData>
            </a:graphic>
          </wp:inline>
        </w:drawing>
      </w:r>
      <w:r w:rsidRPr="000F4C8B">
        <w:rPr>
          <w:rFonts w:ascii="Times New Roman" w:hAnsi="Times New Roman"/>
          <w:color w:val="000000" w:themeColor="text1"/>
          <w:kern w:val="0"/>
          <w:szCs w:val="24"/>
        </w:rPr>
        <w:fldChar w:fldCharType="separate"/>
      </w:r>
      <w:r w:rsidRPr="000F4C8B">
        <w:rPr>
          <w:rFonts w:ascii="Times New Roman" w:hAnsi="Times New Roman"/>
          <w:color w:val="000000" w:themeColor="text1"/>
          <w:kern w:val="0"/>
          <w:szCs w:val="24"/>
        </w:rPr>
        <w:fldChar w:fldCharType="begin"/>
      </w:r>
      <w:r w:rsidRPr="000F4C8B">
        <w:rPr>
          <w:rFonts w:ascii="Times New Roman" w:hAnsi="Times New Roman"/>
          <w:color w:val="000000" w:themeColor="text1"/>
          <w:kern w:val="0"/>
          <w:szCs w:val="24"/>
        </w:rPr>
        <w:instrText xml:space="preserve"> QUOTE </w:instrText>
      </w:r>
      <w:r w:rsidR="00467A4D" w:rsidRPr="000F4C8B">
        <w:rPr>
          <w:rFonts w:ascii="Times New Roman" w:hAnsi="Times New Roman"/>
          <w:noProof/>
          <w:color w:val="000000" w:themeColor="text1"/>
          <w:szCs w:val="24"/>
        </w:rPr>
        <w:drawing>
          <wp:inline distT="0" distB="0" distL="0" distR="0" wp14:anchorId="3EE8BA30" wp14:editId="013B884D">
            <wp:extent cx="190500" cy="373380"/>
            <wp:effectExtent l="0" t="0" r="0" b="7620"/>
            <wp:docPr id="6"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73380"/>
                    </a:xfrm>
                    <a:prstGeom prst="rect">
                      <a:avLst/>
                    </a:prstGeom>
                    <a:noFill/>
                    <a:ln>
                      <a:noFill/>
                    </a:ln>
                  </pic:spPr>
                </pic:pic>
              </a:graphicData>
            </a:graphic>
          </wp:inline>
        </w:drawing>
      </w:r>
      <w:r w:rsidRPr="000F4C8B">
        <w:rPr>
          <w:rFonts w:ascii="Times New Roman" w:hAnsi="Times New Roman"/>
          <w:color w:val="000000" w:themeColor="text1"/>
          <w:kern w:val="0"/>
          <w:szCs w:val="24"/>
        </w:rPr>
        <w:fldChar w:fldCharType="separate"/>
      </w:r>
      <w:r w:rsidRPr="000F4C8B">
        <w:rPr>
          <w:rFonts w:ascii="Times New Roman" w:hAnsi="Times New Roman"/>
          <w:color w:val="000000" w:themeColor="text1"/>
          <w:kern w:val="0"/>
          <w:szCs w:val="24"/>
        </w:rPr>
        <w:fldChar w:fldCharType="end"/>
      </w:r>
      <w:r w:rsidRPr="000F4C8B">
        <w:rPr>
          <w:rFonts w:ascii="Times New Roman" w:hAnsi="Times New Roman"/>
          <w:color w:val="000000" w:themeColor="text1"/>
          <w:kern w:val="0"/>
          <w:szCs w:val="24"/>
        </w:rPr>
        <w:fldChar w:fldCharType="end"/>
      </w:r>
      <w:r w:rsidRPr="000F4C8B">
        <w:rPr>
          <w:rFonts w:ascii="Times New Roman" w:hAnsi="Times New Roman"/>
          <w:color w:val="000000" w:themeColor="text1"/>
          <w:kern w:val="0"/>
          <w:szCs w:val="24"/>
        </w:rPr>
        <w:fldChar w:fldCharType="end"/>
      </w:r>
      <w:r w:rsidRPr="000F4C8B">
        <w:rPr>
          <w:rFonts w:ascii="Times New Roman" w:hAnsi="Times New Roman"/>
          <w:color w:val="000000" w:themeColor="text1"/>
          <w:kern w:val="0"/>
          <w:szCs w:val="24"/>
        </w:rPr>
        <w:fldChar w:fldCharType="begin"/>
      </w:r>
      <w:r w:rsidRPr="000F4C8B">
        <w:rPr>
          <w:rFonts w:ascii="Times New Roman" w:hAnsi="Times New Roman"/>
          <w:color w:val="000000" w:themeColor="text1"/>
          <w:kern w:val="0"/>
          <w:szCs w:val="24"/>
        </w:rPr>
        <w:instrText xml:space="preserve"> QUOTE </w:instrText>
      </w:r>
      <w:r w:rsidR="00467A4D" w:rsidRPr="000F4C8B">
        <w:rPr>
          <w:rFonts w:ascii="Times New Roman" w:hAnsi="Times New Roman"/>
          <w:noProof/>
          <w:color w:val="000000" w:themeColor="text1"/>
          <w:szCs w:val="24"/>
        </w:rPr>
        <w:drawing>
          <wp:inline distT="0" distB="0" distL="0" distR="0" wp14:anchorId="63E8A2AD" wp14:editId="6EB5A33C">
            <wp:extent cx="190500" cy="373380"/>
            <wp:effectExtent l="0" t="0" r="0" b="7620"/>
            <wp:docPr id="8" name="圖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73380"/>
                    </a:xfrm>
                    <a:prstGeom prst="rect">
                      <a:avLst/>
                    </a:prstGeom>
                    <a:noFill/>
                    <a:ln>
                      <a:noFill/>
                    </a:ln>
                  </pic:spPr>
                </pic:pic>
              </a:graphicData>
            </a:graphic>
          </wp:inline>
        </w:drawing>
      </w:r>
      <w:r w:rsidRPr="000F4C8B">
        <w:rPr>
          <w:rFonts w:ascii="Times New Roman" w:hAnsi="Times New Roman"/>
          <w:color w:val="000000" w:themeColor="text1"/>
          <w:kern w:val="0"/>
          <w:szCs w:val="24"/>
        </w:rPr>
        <w:fldChar w:fldCharType="end"/>
      </w:r>
      <w:r w:rsidRPr="000F4C8B">
        <w:rPr>
          <w:rFonts w:ascii="Times New Roman" w:hAnsi="Times New Roman"/>
          <w:color w:val="000000" w:themeColor="text1"/>
          <w:szCs w:val="24"/>
        </w:rPr>
        <w:t xml:space="preserve"> is 4.</w:t>
      </w:r>
      <w:r w:rsidR="004D436C" w:rsidRPr="000F4C8B">
        <w:rPr>
          <w:rFonts w:ascii="Times New Roman" w:hAnsi="Times New Roman" w:hint="eastAsia"/>
          <w:color w:val="000000" w:themeColor="text1"/>
          <w:szCs w:val="24"/>
        </w:rPr>
        <w:t>475</w:t>
      </w:r>
      <w:r w:rsidRPr="000F4C8B">
        <w:rPr>
          <w:rFonts w:ascii="Times New Roman" w:hAnsi="Times New Roman"/>
          <w:color w:val="000000" w:themeColor="text1"/>
          <w:szCs w:val="24"/>
        </w:rPr>
        <w:t xml:space="preserve">.  All these indices are </w:t>
      </w:r>
      <w:r w:rsidR="004D436C" w:rsidRPr="000F4C8B">
        <w:rPr>
          <w:rFonts w:ascii="Times New Roman" w:hAnsi="Times New Roman" w:hint="eastAsia"/>
          <w:color w:val="000000" w:themeColor="text1"/>
          <w:szCs w:val="24"/>
        </w:rPr>
        <w:t xml:space="preserve">near or </w:t>
      </w:r>
      <w:r w:rsidRPr="000F4C8B">
        <w:rPr>
          <w:rFonts w:ascii="Times New Roman" w:hAnsi="Times New Roman"/>
          <w:color w:val="000000" w:themeColor="text1"/>
          <w:szCs w:val="24"/>
        </w:rPr>
        <w:t>within the acceptable range, meaning the overall model fitness is good.</w:t>
      </w:r>
    </w:p>
    <w:p w:rsidR="00E70075" w:rsidRPr="000F4C8B" w:rsidRDefault="00E70075" w:rsidP="005549CD">
      <w:pPr>
        <w:widowControl/>
        <w:spacing w:beforeLines="100" w:before="360" w:afterLines="100" w:after="360"/>
        <w:jc w:val="both"/>
        <w:rPr>
          <w:rFonts w:ascii="Times New Roman" w:hAnsi="Times New Roman"/>
          <w:szCs w:val="24"/>
        </w:rPr>
      </w:pPr>
      <w:r w:rsidRPr="000F4C8B">
        <w:rPr>
          <w:rFonts w:ascii="Times New Roman" w:hAnsi="Times New Roman"/>
          <w:szCs w:val="24"/>
        </w:rPr>
        <w:t xml:space="preserve">Figure 1 presents the path analyses from SEM.  According to the estimated values of the standardized parameters of the relationship model in Figure 1, we find that brand </w:t>
      </w:r>
      <w:r w:rsidR="001F5B05" w:rsidRPr="000F4C8B">
        <w:rPr>
          <w:rFonts w:ascii="Times New Roman" w:hAnsi="Times New Roman" w:hint="eastAsia"/>
          <w:szCs w:val="24"/>
        </w:rPr>
        <w:t>awareness</w:t>
      </w:r>
      <w:r w:rsidRPr="000F4C8B">
        <w:rPr>
          <w:rFonts w:ascii="Times New Roman" w:hAnsi="Times New Roman"/>
          <w:szCs w:val="24"/>
        </w:rPr>
        <w:t xml:space="preserve"> has a significantly positive influence on </w:t>
      </w:r>
      <w:r w:rsidR="001F5B05" w:rsidRPr="000F4C8B">
        <w:rPr>
          <w:rFonts w:ascii="Times New Roman" w:hAnsi="Times New Roman" w:hint="eastAsia"/>
          <w:szCs w:val="24"/>
        </w:rPr>
        <w:t>brand image, brand trust</w:t>
      </w:r>
      <w:r w:rsidRPr="000F4C8B">
        <w:rPr>
          <w:rFonts w:ascii="Times New Roman" w:hAnsi="Times New Roman"/>
          <w:szCs w:val="24"/>
        </w:rPr>
        <w:t xml:space="preserve"> and </w:t>
      </w:r>
      <w:r w:rsidR="001F5B05" w:rsidRPr="000F4C8B">
        <w:rPr>
          <w:rFonts w:ascii="Times New Roman" w:hAnsi="Times New Roman" w:hint="eastAsia"/>
          <w:szCs w:val="24"/>
        </w:rPr>
        <w:t>perceived quality</w:t>
      </w:r>
      <w:r w:rsidRPr="000F4C8B">
        <w:rPr>
          <w:rFonts w:ascii="Times New Roman" w:hAnsi="Times New Roman"/>
          <w:szCs w:val="24"/>
        </w:rPr>
        <w:t xml:space="preserve"> (</w:t>
      </w:r>
      <w:r w:rsidR="00277A00" w:rsidRPr="000F4C8B">
        <w:rPr>
          <w:rFonts w:ascii="Times New Roman" w:hAnsi="Times New Roman" w:hint="eastAsia"/>
          <w:szCs w:val="24"/>
        </w:rPr>
        <w:t xml:space="preserve">H1a, H1b, and </w:t>
      </w:r>
      <w:r w:rsidRPr="000F4C8B">
        <w:rPr>
          <w:rFonts w:ascii="Times New Roman" w:hAnsi="Times New Roman"/>
          <w:szCs w:val="24"/>
        </w:rPr>
        <w:t>H</w:t>
      </w:r>
      <w:r w:rsidR="001F5B05" w:rsidRPr="000F4C8B">
        <w:rPr>
          <w:rFonts w:ascii="Times New Roman" w:hAnsi="Times New Roman" w:hint="eastAsia"/>
          <w:szCs w:val="24"/>
        </w:rPr>
        <w:t>1c</w:t>
      </w:r>
      <w:r w:rsidRPr="000F4C8B">
        <w:rPr>
          <w:rFonts w:ascii="Times New Roman" w:hAnsi="Times New Roman"/>
          <w:szCs w:val="24"/>
        </w:rPr>
        <w:t xml:space="preserve"> </w:t>
      </w:r>
      <w:r w:rsidR="00277A00" w:rsidRPr="000F4C8B">
        <w:rPr>
          <w:rFonts w:ascii="Times New Roman" w:hAnsi="Times New Roman" w:hint="eastAsia"/>
          <w:szCs w:val="24"/>
        </w:rPr>
        <w:t>are</w:t>
      </w:r>
      <w:r w:rsidRPr="000F4C8B">
        <w:rPr>
          <w:rFonts w:ascii="Times New Roman" w:hAnsi="Times New Roman"/>
          <w:szCs w:val="24"/>
        </w:rPr>
        <w:t xml:space="preserve"> supported).</w:t>
      </w:r>
      <w:r w:rsidRPr="000F4C8B">
        <w:rPr>
          <w:rFonts w:ascii="Times New Roman" w:hAnsi="Times New Roman"/>
          <w:color w:val="FF0000"/>
          <w:szCs w:val="24"/>
        </w:rPr>
        <w:t xml:space="preserve">  </w:t>
      </w:r>
      <w:r w:rsidR="001F5B05" w:rsidRPr="000F4C8B">
        <w:rPr>
          <w:rFonts w:ascii="Times New Roman" w:hAnsi="Times New Roman"/>
          <w:szCs w:val="24"/>
        </w:rPr>
        <w:t xml:space="preserve">Brand image has a significantly positive effect on perceived quality </w:t>
      </w:r>
      <w:r w:rsidR="000D4F40" w:rsidRPr="000F4C8B">
        <w:rPr>
          <w:rFonts w:ascii="Times New Roman" w:hAnsi="Times New Roman" w:hint="eastAsia"/>
          <w:szCs w:val="24"/>
        </w:rPr>
        <w:t>and</w:t>
      </w:r>
      <w:r w:rsidR="001F5B05" w:rsidRPr="000F4C8B">
        <w:rPr>
          <w:rFonts w:ascii="Times New Roman" w:hAnsi="Times New Roman"/>
          <w:szCs w:val="24"/>
        </w:rPr>
        <w:t xml:space="preserve"> brand trust (</w:t>
      </w:r>
      <w:r w:rsidR="000D4F40" w:rsidRPr="000F4C8B">
        <w:rPr>
          <w:rFonts w:ascii="Times New Roman" w:hAnsi="Times New Roman" w:hint="eastAsia"/>
          <w:szCs w:val="24"/>
        </w:rPr>
        <w:t xml:space="preserve">H2a and </w:t>
      </w:r>
      <w:r w:rsidR="001F5B05" w:rsidRPr="000F4C8B">
        <w:rPr>
          <w:rFonts w:ascii="Times New Roman" w:hAnsi="Times New Roman"/>
          <w:szCs w:val="24"/>
        </w:rPr>
        <w:t xml:space="preserve">H2b </w:t>
      </w:r>
      <w:r w:rsidR="000D4F40" w:rsidRPr="000F4C8B">
        <w:rPr>
          <w:rFonts w:ascii="Times New Roman" w:hAnsi="Times New Roman" w:hint="eastAsia"/>
          <w:szCs w:val="24"/>
        </w:rPr>
        <w:t>are</w:t>
      </w:r>
      <w:r w:rsidR="001F5B05" w:rsidRPr="000F4C8B">
        <w:rPr>
          <w:rFonts w:ascii="Times New Roman" w:hAnsi="Times New Roman"/>
          <w:szCs w:val="24"/>
        </w:rPr>
        <w:t xml:space="preserve"> supported)</w:t>
      </w:r>
      <w:r w:rsidR="000D4F40" w:rsidRPr="000F4C8B">
        <w:rPr>
          <w:rFonts w:ascii="Times New Roman" w:hAnsi="Times New Roman" w:hint="eastAsia"/>
          <w:szCs w:val="24"/>
        </w:rPr>
        <w:t>, p</w:t>
      </w:r>
      <w:r w:rsidRPr="000F4C8B">
        <w:rPr>
          <w:rFonts w:ascii="Times New Roman" w:hAnsi="Times New Roman"/>
          <w:szCs w:val="24"/>
        </w:rPr>
        <w:t xml:space="preserve">erceived quality </w:t>
      </w:r>
      <w:r w:rsidR="00EB2319" w:rsidRPr="000F4C8B">
        <w:rPr>
          <w:rFonts w:ascii="Times New Roman" w:hAnsi="Times New Roman" w:hint="eastAsia"/>
          <w:szCs w:val="24"/>
        </w:rPr>
        <w:t xml:space="preserve">also </w:t>
      </w:r>
      <w:r w:rsidRPr="000F4C8B">
        <w:rPr>
          <w:rFonts w:ascii="Times New Roman" w:hAnsi="Times New Roman"/>
          <w:szCs w:val="24"/>
        </w:rPr>
        <w:t xml:space="preserve">has a significantly positive impact on brand </w:t>
      </w:r>
      <w:r w:rsidR="001F5B05" w:rsidRPr="000F4C8B">
        <w:rPr>
          <w:rFonts w:ascii="Times New Roman" w:hAnsi="Times New Roman" w:hint="eastAsia"/>
          <w:szCs w:val="24"/>
        </w:rPr>
        <w:t>trust</w:t>
      </w:r>
      <w:r w:rsidRPr="000F4C8B">
        <w:rPr>
          <w:rFonts w:ascii="Times New Roman" w:hAnsi="Times New Roman"/>
          <w:szCs w:val="24"/>
        </w:rPr>
        <w:t xml:space="preserve"> (H3</w:t>
      </w:r>
      <w:r w:rsidR="001F5B05" w:rsidRPr="000F4C8B">
        <w:rPr>
          <w:rFonts w:ascii="Times New Roman" w:hAnsi="Times New Roman" w:hint="eastAsia"/>
          <w:szCs w:val="24"/>
        </w:rPr>
        <w:t>a</w:t>
      </w:r>
      <w:r w:rsidRPr="000F4C8B">
        <w:rPr>
          <w:rFonts w:ascii="Times New Roman" w:hAnsi="Times New Roman"/>
          <w:szCs w:val="24"/>
        </w:rPr>
        <w:t xml:space="preserve"> is supported)</w:t>
      </w:r>
      <w:r w:rsidR="000D4F40" w:rsidRPr="000F4C8B">
        <w:rPr>
          <w:rFonts w:ascii="Times New Roman" w:hAnsi="Times New Roman" w:hint="eastAsia"/>
          <w:szCs w:val="24"/>
        </w:rPr>
        <w:t>.</w:t>
      </w:r>
      <w:r w:rsidR="000D4F40" w:rsidRPr="000F4C8B">
        <w:rPr>
          <w:rFonts w:ascii="Times New Roman" w:hAnsi="Times New Roman" w:hint="eastAsia"/>
          <w:color w:val="FF0000"/>
          <w:szCs w:val="24"/>
        </w:rPr>
        <w:t xml:space="preserve"> </w:t>
      </w:r>
      <w:r w:rsidR="001F5B05" w:rsidRPr="000F4C8B">
        <w:rPr>
          <w:rFonts w:ascii="Times New Roman" w:hAnsi="Times New Roman" w:hint="eastAsia"/>
          <w:color w:val="FF0000"/>
          <w:szCs w:val="24"/>
        </w:rPr>
        <w:t xml:space="preserve"> </w:t>
      </w:r>
      <w:r w:rsidR="000D4F40" w:rsidRPr="000F4C8B">
        <w:rPr>
          <w:rFonts w:ascii="Times New Roman" w:hAnsi="Times New Roman" w:hint="eastAsia"/>
          <w:szCs w:val="24"/>
        </w:rPr>
        <w:t xml:space="preserve">However, </w:t>
      </w:r>
      <w:r w:rsidR="00EB2319" w:rsidRPr="000F4C8B">
        <w:rPr>
          <w:rFonts w:ascii="Times New Roman" w:hAnsi="Times New Roman" w:hint="eastAsia"/>
          <w:szCs w:val="24"/>
        </w:rPr>
        <w:t xml:space="preserve">both brand image and perceived quality do not have a significant </w:t>
      </w:r>
      <w:r w:rsidR="00EB2319" w:rsidRPr="000F4C8B">
        <w:rPr>
          <w:rFonts w:ascii="Times New Roman" w:hAnsi="Times New Roman"/>
          <w:szCs w:val="24"/>
        </w:rPr>
        <w:t>impact</w:t>
      </w:r>
      <w:r w:rsidR="00EB2319" w:rsidRPr="000F4C8B">
        <w:rPr>
          <w:rFonts w:ascii="Times New Roman" w:hAnsi="Times New Roman" w:hint="eastAsia"/>
          <w:szCs w:val="24"/>
        </w:rPr>
        <w:t xml:space="preserve"> on</w:t>
      </w:r>
      <w:r w:rsidR="001F5B05" w:rsidRPr="000F4C8B">
        <w:rPr>
          <w:rFonts w:ascii="Times New Roman" w:hAnsi="Times New Roman" w:hint="eastAsia"/>
          <w:szCs w:val="24"/>
        </w:rPr>
        <w:t xml:space="preserve"> purchase intention </w:t>
      </w:r>
      <w:r w:rsidR="001F5B05" w:rsidRPr="000F4C8B">
        <w:rPr>
          <w:rFonts w:ascii="Times New Roman" w:hAnsi="Times New Roman"/>
          <w:szCs w:val="24"/>
        </w:rPr>
        <w:t>(H</w:t>
      </w:r>
      <w:r w:rsidR="00E665F0" w:rsidRPr="000F4C8B">
        <w:rPr>
          <w:rFonts w:ascii="Times New Roman" w:hAnsi="Times New Roman" w:hint="eastAsia"/>
          <w:szCs w:val="24"/>
        </w:rPr>
        <w:t>2c and H3b</w:t>
      </w:r>
      <w:r w:rsidR="001F5B05" w:rsidRPr="000F4C8B">
        <w:rPr>
          <w:rFonts w:ascii="Times New Roman" w:hAnsi="Times New Roman"/>
          <w:szCs w:val="24"/>
        </w:rPr>
        <w:t xml:space="preserve"> </w:t>
      </w:r>
      <w:r w:rsidR="00E665F0" w:rsidRPr="000F4C8B">
        <w:rPr>
          <w:rFonts w:ascii="Times New Roman" w:hAnsi="Times New Roman" w:hint="eastAsia"/>
          <w:szCs w:val="24"/>
        </w:rPr>
        <w:t>are not</w:t>
      </w:r>
      <w:r w:rsidR="001F5B05" w:rsidRPr="000F4C8B">
        <w:rPr>
          <w:rFonts w:ascii="Times New Roman" w:hAnsi="Times New Roman"/>
          <w:szCs w:val="24"/>
        </w:rPr>
        <w:t xml:space="preserve"> supported)</w:t>
      </w:r>
      <w:r w:rsidR="001F5B05" w:rsidRPr="000F4C8B">
        <w:rPr>
          <w:rFonts w:ascii="Times New Roman" w:hAnsi="Times New Roman" w:hint="eastAsia"/>
          <w:szCs w:val="24"/>
        </w:rPr>
        <w:t xml:space="preserve">, </w:t>
      </w:r>
      <w:r w:rsidR="00EB2319" w:rsidRPr="000F4C8B">
        <w:rPr>
          <w:rFonts w:ascii="Times New Roman" w:hAnsi="Times New Roman" w:hint="eastAsia"/>
          <w:szCs w:val="24"/>
        </w:rPr>
        <w:t xml:space="preserve">but </w:t>
      </w:r>
      <w:r w:rsidR="001F5B05" w:rsidRPr="000F4C8B">
        <w:rPr>
          <w:rFonts w:ascii="Times New Roman" w:hAnsi="Times New Roman" w:hint="eastAsia"/>
          <w:szCs w:val="24"/>
        </w:rPr>
        <w:t>b</w:t>
      </w:r>
      <w:r w:rsidRPr="000F4C8B">
        <w:rPr>
          <w:rFonts w:ascii="Times New Roman" w:hAnsi="Times New Roman"/>
          <w:szCs w:val="24"/>
        </w:rPr>
        <w:t xml:space="preserve">rand </w:t>
      </w:r>
      <w:r w:rsidR="001F5B05" w:rsidRPr="000F4C8B">
        <w:rPr>
          <w:rFonts w:ascii="Times New Roman" w:hAnsi="Times New Roman" w:hint="eastAsia"/>
          <w:szCs w:val="24"/>
        </w:rPr>
        <w:t>trust</w:t>
      </w:r>
      <w:r w:rsidRPr="000F4C8B">
        <w:rPr>
          <w:rFonts w:ascii="Times New Roman" w:hAnsi="Times New Roman"/>
          <w:szCs w:val="24"/>
        </w:rPr>
        <w:t xml:space="preserve"> has a positive influence on purchase intention (H4 is supported).</w:t>
      </w:r>
    </w:p>
    <w:p w:rsidR="00E70075" w:rsidRPr="000F4C8B" w:rsidRDefault="00467A4D" w:rsidP="00FB5309">
      <w:pPr>
        <w:rPr>
          <w:rFonts w:ascii="Times New Roman" w:hAnsi="Times New Roman"/>
          <w:bCs/>
        </w:rPr>
      </w:pPr>
      <w:r w:rsidRPr="000F4C8B">
        <w:rPr>
          <w:rFonts w:ascii="Times New Roman" w:hAnsi="Times New Roman"/>
          <w:noProof/>
        </w:rPr>
        <mc:AlternateContent>
          <mc:Choice Requires="wpc">
            <w:drawing>
              <wp:anchor distT="0" distB="0" distL="114300" distR="114300" simplePos="0" relativeHeight="251659264" behindDoc="0" locked="0" layoutInCell="1" allowOverlap="1" wp14:anchorId="494418AD" wp14:editId="547383A2">
                <wp:simplePos x="0" y="0"/>
                <wp:positionH relativeFrom="column">
                  <wp:posOffset>-1905</wp:posOffset>
                </wp:positionH>
                <wp:positionV relativeFrom="paragraph">
                  <wp:posOffset>285750</wp:posOffset>
                </wp:positionV>
                <wp:extent cx="5743575" cy="2457450"/>
                <wp:effectExtent l="0" t="0" r="9525" b="0"/>
                <wp:wrapSquare wrapText="bothSides"/>
                <wp:docPr id="32" name="畫布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Oval 72"/>
                        <wps:cNvSpPr>
                          <a:spLocks noChangeArrowheads="1"/>
                        </wps:cNvSpPr>
                        <wps:spPr bwMode="auto">
                          <a:xfrm>
                            <a:off x="7600" y="973420"/>
                            <a:ext cx="1000113" cy="590512"/>
                          </a:xfrm>
                          <a:prstGeom prst="ellipse">
                            <a:avLst/>
                          </a:prstGeom>
                          <a:solidFill>
                            <a:srgbClr val="FFFFFF"/>
                          </a:solidFill>
                          <a:ln w="9525">
                            <a:solidFill>
                              <a:srgbClr val="000000"/>
                            </a:solidFill>
                            <a:round/>
                            <a:headEnd/>
                            <a:tailEnd/>
                          </a:ln>
                        </wps:spPr>
                        <wps:txbx>
                          <w:txbxContent>
                            <w:p w:rsidR="00AB1812" w:rsidRPr="00676EF2" w:rsidRDefault="00AB1812" w:rsidP="0009476A">
                              <w:pPr>
                                <w:pStyle w:val="af"/>
                                <w:snapToGrid/>
                                <w:spacing w:beforeLines="0" w:afterLines="0" w:line="240" w:lineRule="exact"/>
                                <w:jc w:val="both"/>
                                <w:rPr>
                                  <w:sz w:val="20"/>
                                  <w:szCs w:val="20"/>
                                </w:rPr>
                              </w:pPr>
                              <w:r w:rsidRPr="00676EF2">
                                <w:rPr>
                                  <w:rFonts w:hint="eastAsia"/>
                                  <w:sz w:val="20"/>
                                  <w:szCs w:val="20"/>
                                </w:rPr>
                                <w:t>Brand Awareness</w:t>
                              </w:r>
                            </w:p>
                            <w:p w:rsidR="00AB1812" w:rsidRPr="00E97155" w:rsidRDefault="00AB1812" w:rsidP="0009476A">
                              <w:pPr>
                                <w:pStyle w:val="af"/>
                                <w:snapToGrid/>
                                <w:spacing w:beforeLines="0" w:afterLines="0" w:line="240" w:lineRule="exact"/>
                                <w:jc w:val="both"/>
                                <w:rPr>
                                  <w:sz w:val="16"/>
                                  <w:szCs w:val="16"/>
                                </w:rPr>
                              </w:pPr>
                            </w:p>
                          </w:txbxContent>
                        </wps:txbx>
                        <wps:bodyPr rot="0" vert="horz" wrap="square" lIns="91440" tIns="45720" rIns="91440" bIns="45720" anchor="t" anchorCtr="0" upright="1">
                          <a:noAutofit/>
                        </wps:bodyPr>
                      </wps:wsp>
                      <wps:wsp>
                        <wps:cNvPr id="10" name="Oval 73"/>
                        <wps:cNvSpPr>
                          <a:spLocks noChangeArrowheads="1"/>
                        </wps:cNvSpPr>
                        <wps:spPr bwMode="auto">
                          <a:xfrm>
                            <a:off x="1439519" y="38100"/>
                            <a:ext cx="1082714" cy="611513"/>
                          </a:xfrm>
                          <a:prstGeom prst="ellipse">
                            <a:avLst/>
                          </a:prstGeom>
                          <a:solidFill>
                            <a:srgbClr val="FFFFFF"/>
                          </a:solidFill>
                          <a:ln w="9525">
                            <a:solidFill>
                              <a:srgbClr val="000000"/>
                            </a:solidFill>
                            <a:round/>
                            <a:headEnd/>
                            <a:tailEnd/>
                          </a:ln>
                        </wps:spPr>
                        <wps:txbx>
                          <w:txbxContent>
                            <w:p w:rsidR="00AB1812" w:rsidRPr="00676EF2" w:rsidRDefault="00AB1812" w:rsidP="0009476A">
                              <w:pPr>
                                <w:pStyle w:val="af"/>
                                <w:snapToGrid/>
                                <w:spacing w:beforeLines="0" w:afterLines="0" w:line="240" w:lineRule="exact"/>
                                <w:jc w:val="center"/>
                                <w:rPr>
                                  <w:sz w:val="20"/>
                                  <w:szCs w:val="20"/>
                                </w:rPr>
                              </w:pPr>
                              <w:r w:rsidRPr="00676EF2">
                                <w:rPr>
                                  <w:rFonts w:hint="eastAsia"/>
                                  <w:sz w:val="20"/>
                                  <w:szCs w:val="20"/>
                                </w:rPr>
                                <w:t>Brand</w:t>
                              </w:r>
                              <w:r w:rsidRPr="00676EF2">
                                <w:rPr>
                                  <w:sz w:val="20"/>
                                  <w:szCs w:val="20"/>
                                </w:rPr>
                                <w:t xml:space="preserve"> </w:t>
                              </w:r>
                              <w:r w:rsidRPr="00676EF2">
                                <w:rPr>
                                  <w:rFonts w:hint="eastAsia"/>
                                  <w:sz w:val="20"/>
                                  <w:szCs w:val="20"/>
                                </w:rPr>
                                <w:t>Image</w:t>
                              </w:r>
                            </w:p>
                          </w:txbxContent>
                        </wps:txbx>
                        <wps:bodyPr rot="0" vert="horz" wrap="square" lIns="91440" tIns="45720" rIns="91440" bIns="45720" anchor="t" anchorCtr="0" upright="1">
                          <a:noAutofit/>
                        </wps:bodyPr>
                      </wps:wsp>
                      <wps:wsp>
                        <wps:cNvPr id="11" name="Oval 74"/>
                        <wps:cNvSpPr>
                          <a:spLocks noChangeArrowheads="1"/>
                        </wps:cNvSpPr>
                        <wps:spPr bwMode="auto">
                          <a:xfrm>
                            <a:off x="1439519" y="1792536"/>
                            <a:ext cx="1054114" cy="588714"/>
                          </a:xfrm>
                          <a:prstGeom prst="ellipse">
                            <a:avLst/>
                          </a:prstGeom>
                          <a:solidFill>
                            <a:srgbClr val="FFFFFF"/>
                          </a:solidFill>
                          <a:ln w="9525">
                            <a:solidFill>
                              <a:srgbClr val="000000"/>
                            </a:solidFill>
                            <a:round/>
                            <a:headEnd/>
                            <a:tailEnd/>
                          </a:ln>
                        </wps:spPr>
                        <wps:txbx>
                          <w:txbxContent>
                            <w:p w:rsidR="00AB1812" w:rsidRPr="00676EF2" w:rsidRDefault="00AB1812" w:rsidP="0009476A">
                              <w:pPr>
                                <w:pStyle w:val="af"/>
                                <w:snapToGrid/>
                                <w:spacing w:beforeLines="0" w:afterLines="0" w:line="240" w:lineRule="exact"/>
                                <w:jc w:val="center"/>
                                <w:rPr>
                                  <w:sz w:val="20"/>
                                  <w:szCs w:val="20"/>
                                </w:rPr>
                              </w:pPr>
                              <w:r w:rsidRPr="00676EF2">
                                <w:rPr>
                                  <w:rFonts w:hint="eastAsia"/>
                                  <w:sz w:val="20"/>
                                  <w:szCs w:val="20"/>
                                </w:rPr>
                                <w:t>Perceived Quality</w:t>
                              </w:r>
                              <w:r w:rsidRPr="00676EF2">
                                <w:rPr>
                                  <w:sz w:val="20"/>
                                  <w:szCs w:val="20"/>
                                </w:rPr>
                                <w:t xml:space="preserve"> </w:t>
                              </w:r>
                            </w:p>
                          </w:txbxContent>
                        </wps:txbx>
                        <wps:bodyPr rot="0" vert="horz" wrap="square" lIns="91440" tIns="45720" rIns="91440" bIns="45720" anchor="t" anchorCtr="0" upright="1">
                          <a:noAutofit/>
                        </wps:bodyPr>
                      </wps:wsp>
                      <wps:wsp>
                        <wps:cNvPr id="12" name="Oval 75"/>
                        <wps:cNvSpPr>
                          <a:spLocks noChangeArrowheads="1"/>
                        </wps:cNvSpPr>
                        <wps:spPr bwMode="auto">
                          <a:xfrm>
                            <a:off x="2607934" y="992420"/>
                            <a:ext cx="1193816" cy="571512"/>
                          </a:xfrm>
                          <a:prstGeom prst="ellipse">
                            <a:avLst/>
                          </a:prstGeom>
                          <a:solidFill>
                            <a:srgbClr val="FFFFFF"/>
                          </a:solidFill>
                          <a:ln w="9525">
                            <a:solidFill>
                              <a:srgbClr val="000000"/>
                            </a:solidFill>
                            <a:round/>
                            <a:headEnd/>
                            <a:tailEnd/>
                          </a:ln>
                        </wps:spPr>
                        <wps:txbx>
                          <w:txbxContent>
                            <w:p w:rsidR="00AB1812" w:rsidRPr="00676EF2" w:rsidRDefault="00AB1812" w:rsidP="0009476A">
                              <w:pPr>
                                <w:pStyle w:val="af"/>
                                <w:snapToGrid/>
                                <w:spacing w:beforeLines="0" w:afterLines="0" w:line="240" w:lineRule="exact"/>
                                <w:jc w:val="center"/>
                                <w:rPr>
                                  <w:sz w:val="20"/>
                                  <w:szCs w:val="20"/>
                                </w:rPr>
                              </w:pPr>
                              <w:r w:rsidRPr="00676EF2">
                                <w:rPr>
                                  <w:rFonts w:hint="eastAsia"/>
                                  <w:sz w:val="20"/>
                                  <w:szCs w:val="20"/>
                                </w:rPr>
                                <w:t>Brand Trust</w:t>
                              </w:r>
                            </w:p>
                          </w:txbxContent>
                        </wps:txbx>
                        <wps:bodyPr rot="0" vert="horz" wrap="square" lIns="91440" tIns="45720" rIns="91440" bIns="45720" anchor="t" anchorCtr="0" upright="1">
                          <a:noAutofit/>
                        </wps:bodyPr>
                      </wps:wsp>
                      <wps:wsp>
                        <wps:cNvPr id="13" name="Oval 76"/>
                        <wps:cNvSpPr>
                          <a:spLocks noChangeArrowheads="1"/>
                        </wps:cNvSpPr>
                        <wps:spPr bwMode="auto">
                          <a:xfrm>
                            <a:off x="4617060" y="903518"/>
                            <a:ext cx="1082114" cy="660413"/>
                          </a:xfrm>
                          <a:prstGeom prst="ellipse">
                            <a:avLst/>
                          </a:prstGeom>
                          <a:solidFill>
                            <a:srgbClr val="FFFFFF"/>
                          </a:solidFill>
                          <a:ln w="9525">
                            <a:solidFill>
                              <a:srgbClr val="000000"/>
                            </a:solidFill>
                            <a:round/>
                            <a:headEnd/>
                            <a:tailEnd/>
                          </a:ln>
                        </wps:spPr>
                        <wps:txbx>
                          <w:txbxContent>
                            <w:p w:rsidR="00AB1812" w:rsidRPr="00676EF2" w:rsidRDefault="00AB1812" w:rsidP="0009476A">
                              <w:pPr>
                                <w:pStyle w:val="af"/>
                                <w:snapToGrid/>
                                <w:spacing w:beforeLines="0" w:afterLines="0" w:line="240" w:lineRule="exact"/>
                                <w:jc w:val="center"/>
                                <w:rPr>
                                  <w:sz w:val="20"/>
                                  <w:szCs w:val="20"/>
                                </w:rPr>
                              </w:pPr>
                              <w:r w:rsidRPr="00676EF2">
                                <w:rPr>
                                  <w:rFonts w:hint="eastAsia"/>
                                  <w:sz w:val="20"/>
                                  <w:szCs w:val="20"/>
                                </w:rPr>
                                <w:t>Purchase</w:t>
                              </w:r>
                              <w:r w:rsidRPr="00676EF2">
                                <w:rPr>
                                  <w:sz w:val="20"/>
                                  <w:szCs w:val="20"/>
                                </w:rPr>
                                <w:t xml:space="preserve"> intention</w:t>
                              </w:r>
                            </w:p>
                          </w:txbxContent>
                        </wps:txbx>
                        <wps:bodyPr rot="0" vert="horz" wrap="square" lIns="91440" tIns="45720" rIns="91440" bIns="45720" anchor="t" anchorCtr="0" upright="1">
                          <a:noAutofit/>
                        </wps:bodyPr>
                      </wps:wsp>
                      <wps:wsp>
                        <wps:cNvPr id="14" name="AutoShape 77"/>
                        <wps:cNvCnPr>
                          <a:cxnSpLocks noChangeShapeType="1"/>
                        </wps:cNvCnPr>
                        <wps:spPr bwMode="auto">
                          <a:xfrm flipV="1">
                            <a:off x="868011" y="421009"/>
                            <a:ext cx="571507" cy="571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78"/>
                        <wps:cNvSpPr txBox="1">
                          <a:spLocks noChangeArrowheads="1"/>
                        </wps:cNvSpPr>
                        <wps:spPr bwMode="auto">
                          <a:xfrm>
                            <a:off x="408305" y="421009"/>
                            <a:ext cx="710609" cy="289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812" w:rsidRPr="00F8423A" w:rsidRDefault="00AB1812" w:rsidP="0009476A">
                              <w:pPr>
                                <w:pStyle w:val="af"/>
                                <w:snapToGrid/>
                                <w:spacing w:beforeLines="0" w:afterLines="0"/>
                                <w:jc w:val="center"/>
                                <w:rPr>
                                  <w:sz w:val="18"/>
                                  <w:szCs w:val="18"/>
                                </w:rPr>
                              </w:pPr>
                              <w:r w:rsidRPr="00F8423A">
                                <w:rPr>
                                  <w:sz w:val="18"/>
                                  <w:szCs w:val="18"/>
                                </w:rPr>
                                <w:t>0.</w:t>
                              </w:r>
                              <w:r>
                                <w:rPr>
                                  <w:rFonts w:hint="eastAsia"/>
                                  <w:sz w:val="18"/>
                                  <w:szCs w:val="18"/>
                                </w:rPr>
                                <w:t>57</w:t>
                              </w:r>
                              <w:r w:rsidR="00247613">
                                <w:rPr>
                                  <w:rFonts w:hint="eastAsia"/>
                                  <w:sz w:val="18"/>
                                  <w:szCs w:val="18"/>
                                </w:rPr>
                                <w:t>2</w:t>
                              </w:r>
                              <w:r>
                                <w:rPr>
                                  <w:rFonts w:hint="eastAsia"/>
                                  <w:sz w:val="18"/>
                                  <w:szCs w:val="18"/>
                                </w:rPr>
                                <w:t>***</w:t>
                              </w:r>
                            </w:p>
                          </w:txbxContent>
                        </wps:txbx>
                        <wps:bodyPr rot="0" vert="horz" wrap="square" lIns="91440" tIns="45720" rIns="91440" bIns="45720" anchor="t" anchorCtr="0" upright="1">
                          <a:noAutofit/>
                        </wps:bodyPr>
                      </wps:wsp>
                      <wps:wsp>
                        <wps:cNvPr id="16" name="AutoShape 79"/>
                        <wps:cNvCnPr>
                          <a:cxnSpLocks noChangeShapeType="1"/>
                          <a:stCxn id="9" idx="5"/>
                          <a:endCxn id="11" idx="2"/>
                        </wps:cNvCnPr>
                        <wps:spPr bwMode="auto">
                          <a:xfrm>
                            <a:off x="861250" y="1477454"/>
                            <a:ext cx="578269" cy="6094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0"/>
                        <wps:cNvSpPr txBox="1">
                          <a:spLocks noChangeArrowheads="1"/>
                        </wps:cNvSpPr>
                        <wps:spPr bwMode="auto">
                          <a:xfrm>
                            <a:off x="539107" y="1809737"/>
                            <a:ext cx="649608" cy="289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812" w:rsidRPr="00F8423A" w:rsidRDefault="00AB1812" w:rsidP="0009476A">
                              <w:pPr>
                                <w:pStyle w:val="af"/>
                                <w:snapToGrid/>
                                <w:spacing w:beforeLines="0" w:afterLines="0"/>
                                <w:jc w:val="center"/>
                                <w:rPr>
                                  <w:sz w:val="18"/>
                                  <w:szCs w:val="18"/>
                                </w:rPr>
                              </w:pPr>
                              <w:r>
                                <w:rPr>
                                  <w:sz w:val="18"/>
                                  <w:szCs w:val="18"/>
                                </w:rPr>
                                <w:t>0.</w:t>
                              </w:r>
                              <w:r>
                                <w:rPr>
                                  <w:rFonts w:hint="eastAsia"/>
                                  <w:sz w:val="18"/>
                                  <w:szCs w:val="18"/>
                                </w:rPr>
                                <w:t>15</w:t>
                              </w:r>
                              <w:r w:rsidR="00247613">
                                <w:rPr>
                                  <w:rFonts w:hint="eastAsia"/>
                                  <w:sz w:val="18"/>
                                  <w:szCs w:val="18"/>
                                </w:rPr>
                                <w:t>0</w:t>
                              </w:r>
                              <w:r>
                                <w:rPr>
                                  <w:sz w:val="18"/>
                                  <w:szCs w:val="18"/>
                                </w:rPr>
                                <w:t>***</w:t>
                              </w:r>
                            </w:p>
                          </w:txbxContent>
                        </wps:txbx>
                        <wps:bodyPr rot="0" vert="horz" wrap="square" lIns="91440" tIns="45720" rIns="91440" bIns="45720" anchor="t" anchorCtr="0" upright="1">
                          <a:noAutofit/>
                        </wps:bodyPr>
                      </wps:wsp>
                      <wps:wsp>
                        <wps:cNvPr id="18" name="AutoShape 81"/>
                        <wps:cNvCnPr>
                          <a:cxnSpLocks noChangeShapeType="1"/>
                          <a:stCxn id="10" idx="4"/>
                          <a:endCxn id="11" idx="0"/>
                        </wps:cNvCnPr>
                        <wps:spPr bwMode="auto">
                          <a:xfrm flipH="1">
                            <a:off x="1966576" y="649613"/>
                            <a:ext cx="14300" cy="1142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82"/>
                        <wps:cNvSpPr txBox="1">
                          <a:spLocks noChangeArrowheads="1"/>
                        </wps:cNvSpPr>
                        <wps:spPr bwMode="auto">
                          <a:xfrm>
                            <a:off x="1693522" y="1335427"/>
                            <a:ext cx="743010" cy="289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812" w:rsidRPr="00F8423A" w:rsidRDefault="00AB1812" w:rsidP="0009476A">
                              <w:pPr>
                                <w:pStyle w:val="af"/>
                                <w:snapToGrid/>
                                <w:spacing w:beforeLines="0" w:afterLines="0"/>
                                <w:jc w:val="center"/>
                                <w:rPr>
                                  <w:sz w:val="18"/>
                                  <w:szCs w:val="18"/>
                                </w:rPr>
                              </w:pPr>
                              <w:r>
                                <w:rPr>
                                  <w:sz w:val="18"/>
                                  <w:szCs w:val="18"/>
                                </w:rPr>
                                <w:t>0.</w:t>
                              </w:r>
                              <w:r>
                                <w:rPr>
                                  <w:rFonts w:hint="eastAsia"/>
                                  <w:sz w:val="18"/>
                                  <w:szCs w:val="18"/>
                                </w:rPr>
                                <w:t>71</w:t>
                              </w:r>
                              <w:r w:rsidR="00247613">
                                <w:rPr>
                                  <w:rFonts w:hint="eastAsia"/>
                                  <w:sz w:val="18"/>
                                  <w:szCs w:val="18"/>
                                </w:rPr>
                                <w:t>3</w:t>
                              </w:r>
                              <w:r>
                                <w:rPr>
                                  <w:rFonts w:hint="eastAsia"/>
                                  <w:sz w:val="18"/>
                                  <w:szCs w:val="18"/>
                                </w:rPr>
                                <w:t>***</w:t>
                              </w:r>
                            </w:p>
                          </w:txbxContent>
                        </wps:txbx>
                        <wps:bodyPr rot="0" vert="horz" wrap="square" lIns="91440" tIns="45720" rIns="91440" bIns="45720" anchor="t" anchorCtr="0" upright="1">
                          <a:noAutofit/>
                        </wps:bodyPr>
                      </wps:wsp>
                      <wps:wsp>
                        <wps:cNvPr id="20" name="AutoShape 83"/>
                        <wps:cNvCnPr>
                          <a:cxnSpLocks noChangeShapeType="1"/>
                          <a:endCxn id="12" idx="0"/>
                        </wps:cNvCnPr>
                        <wps:spPr bwMode="auto">
                          <a:xfrm>
                            <a:off x="2522233" y="376508"/>
                            <a:ext cx="682609" cy="6160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84"/>
                        <wps:cNvSpPr txBox="1">
                          <a:spLocks noChangeArrowheads="1"/>
                        </wps:cNvSpPr>
                        <wps:spPr bwMode="auto">
                          <a:xfrm>
                            <a:off x="2555233" y="614012"/>
                            <a:ext cx="649608" cy="289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812" w:rsidRPr="00F8423A" w:rsidRDefault="00AB1812" w:rsidP="0009476A">
                              <w:pPr>
                                <w:pStyle w:val="af"/>
                                <w:snapToGrid/>
                                <w:spacing w:beforeLines="0" w:afterLines="0"/>
                                <w:jc w:val="center"/>
                                <w:rPr>
                                  <w:sz w:val="18"/>
                                  <w:szCs w:val="18"/>
                                </w:rPr>
                              </w:pPr>
                              <w:r>
                                <w:rPr>
                                  <w:rFonts w:hint="eastAsia"/>
                                  <w:sz w:val="18"/>
                                  <w:szCs w:val="18"/>
                                </w:rPr>
                                <w:t>0.46</w:t>
                              </w:r>
                              <w:r w:rsidR="00247613">
                                <w:rPr>
                                  <w:rFonts w:hint="eastAsia"/>
                                  <w:sz w:val="18"/>
                                  <w:szCs w:val="18"/>
                                </w:rPr>
                                <w:t>7</w:t>
                              </w:r>
                              <w:r>
                                <w:rPr>
                                  <w:sz w:val="18"/>
                                  <w:szCs w:val="18"/>
                                </w:rPr>
                                <w:t>***</w:t>
                              </w:r>
                            </w:p>
                          </w:txbxContent>
                        </wps:txbx>
                        <wps:bodyPr rot="0" vert="horz" wrap="square" lIns="91440" tIns="45720" rIns="91440" bIns="45720" anchor="t" anchorCtr="0" upright="1">
                          <a:noAutofit/>
                        </wps:bodyPr>
                      </wps:wsp>
                      <wps:wsp>
                        <wps:cNvPr id="22" name="AutoShape 85"/>
                        <wps:cNvCnPr>
                          <a:cxnSpLocks noChangeShapeType="1"/>
                        </wps:cNvCnPr>
                        <wps:spPr bwMode="auto">
                          <a:xfrm flipV="1">
                            <a:off x="2493633" y="1564032"/>
                            <a:ext cx="683309" cy="4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86"/>
                        <wps:cNvSpPr txBox="1">
                          <a:spLocks noChangeArrowheads="1"/>
                        </wps:cNvSpPr>
                        <wps:spPr bwMode="auto">
                          <a:xfrm>
                            <a:off x="3499446" y="1792636"/>
                            <a:ext cx="649608" cy="289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812" w:rsidRPr="0009476A" w:rsidRDefault="00AB1812" w:rsidP="0009476A">
                              <w:pPr>
                                <w:pStyle w:val="af"/>
                                <w:snapToGrid/>
                                <w:spacing w:beforeLines="0" w:afterLines="0"/>
                                <w:jc w:val="center"/>
                                <w:rPr>
                                  <w:sz w:val="18"/>
                                  <w:szCs w:val="18"/>
                                </w:rPr>
                              </w:pPr>
                              <w:r w:rsidRPr="0009476A">
                                <w:rPr>
                                  <w:sz w:val="18"/>
                                  <w:szCs w:val="18"/>
                                </w:rPr>
                                <w:t>0.</w:t>
                              </w:r>
                              <w:r w:rsidR="00247613">
                                <w:rPr>
                                  <w:rFonts w:hint="eastAsia"/>
                                  <w:sz w:val="18"/>
                                  <w:szCs w:val="18"/>
                                </w:rPr>
                                <w:t>119</w:t>
                              </w:r>
                            </w:p>
                          </w:txbxContent>
                        </wps:txbx>
                        <wps:bodyPr rot="0" vert="horz" wrap="square" lIns="91440" tIns="45720" rIns="91440" bIns="45720" anchor="t" anchorCtr="0" upright="1">
                          <a:noAutofit/>
                        </wps:bodyPr>
                      </wps:wsp>
                      <wps:wsp>
                        <wps:cNvPr id="24" name="Text Box 88"/>
                        <wps:cNvSpPr txBox="1">
                          <a:spLocks noChangeArrowheads="1"/>
                        </wps:cNvSpPr>
                        <wps:spPr bwMode="auto">
                          <a:xfrm>
                            <a:off x="1188716" y="992520"/>
                            <a:ext cx="685809" cy="289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812" w:rsidRPr="0009476A" w:rsidRDefault="00AB1812" w:rsidP="0009476A">
                              <w:pPr>
                                <w:jc w:val="center"/>
                                <w:rPr>
                                  <w:rFonts w:ascii="Times New Roman" w:hAnsi="Times New Roman"/>
                                  <w:sz w:val="18"/>
                                  <w:szCs w:val="18"/>
                                </w:rPr>
                              </w:pPr>
                              <w:r w:rsidRPr="0009476A">
                                <w:rPr>
                                  <w:rFonts w:ascii="Times New Roman" w:hAnsi="Times New Roman"/>
                                  <w:sz w:val="18"/>
                                  <w:szCs w:val="18"/>
                                </w:rPr>
                                <w:t>0.23</w:t>
                              </w:r>
                              <w:r w:rsidR="00247613">
                                <w:rPr>
                                  <w:rFonts w:ascii="Times New Roman" w:hAnsi="Times New Roman" w:hint="eastAsia"/>
                                  <w:sz w:val="18"/>
                                  <w:szCs w:val="18"/>
                                </w:rPr>
                                <w:t>4</w:t>
                              </w:r>
                              <w:r w:rsidRPr="0009476A">
                                <w:rPr>
                                  <w:rFonts w:ascii="Times New Roman" w:hAnsi="Times New Roman"/>
                                  <w:sz w:val="18"/>
                                  <w:szCs w:val="18"/>
                                </w:rPr>
                                <w:t>***</w:t>
                              </w:r>
                            </w:p>
                            <w:p w:rsidR="00AB1812" w:rsidRPr="00F8423A" w:rsidRDefault="00AB1812" w:rsidP="0009476A">
                              <w:pPr>
                                <w:jc w:val="center"/>
                                <w:rPr>
                                  <w:sz w:val="18"/>
                                  <w:szCs w:val="18"/>
                                </w:rPr>
                              </w:pPr>
                              <w:r>
                                <w:rPr>
                                  <w:sz w:val="18"/>
                                  <w:szCs w:val="18"/>
                                </w:rPr>
                                <w:t>.</w:t>
                              </w:r>
                              <w:r>
                                <w:rPr>
                                  <w:rFonts w:hint="eastAsia"/>
                                  <w:sz w:val="18"/>
                                  <w:szCs w:val="18"/>
                                </w:rPr>
                                <w:t>363</w:t>
                              </w:r>
                              <w:r>
                                <w:rPr>
                                  <w:sz w:val="18"/>
                                  <w:szCs w:val="18"/>
                                </w:rPr>
                                <w:t>***</w:t>
                              </w:r>
                            </w:p>
                          </w:txbxContent>
                        </wps:txbx>
                        <wps:bodyPr rot="0" vert="horz" wrap="square" lIns="91440" tIns="45720" rIns="91440" bIns="45720" anchor="t" anchorCtr="0" upright="1">
                          <a:noAutofit/>
                        </wps:bodyPr>
                      </wps:wsp>
                      <wps:wsp>
                        <wps:cNvPr id="25" name="AutoShape 93"/>
                        <wps:cNvCnPr>
                          <a:cxnSpLocks noChangeShapeType="1"/>
                        </wps:cNvCnPr>
                        <wps:spPr bwMode="auto">
                          <a:xfrm>
                            <a:off x="3801750" y="1269226"/>
                            <a:ext cx="815311"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94"/>
                        <wps:cNvSpPr txBox="1">
                          <a:spLocks noChangeArrowheads="1"/>
                        </wps:cNvSpPr>
                        <wps:spPr bwMode="auto">
                          <a:xfrm>
                            <a:off x="3810650" y="949819"/>
                            <a:ext cx="686409" cy="311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812" w:rsidRPr="0009476A" w:rsidRDefault="00AB1812" w:rsidP="0009476A">
                              <w:pPr>
                                <w:jc w:val="center"/>
                                <w:rPr>
                                  <w:rFonts w:ascii="Times New Roman" w:hAnsi="Times New Roman"/>
                                  <w:sz w:val="18"/>
                                  <w:szCs w:val="18"/>
                                </w:rPr>
                              </w:pPr>
                              <w:r w:rsidRPr="0009476A">
                                <w:rPr>
                                  <w:rFonts w:ascii="Times New Roman" w:hAnsi="Times New Roman"/>
                                  <w:sz w:val="18"/>
                                  <w:szCs w:val="18"/>
                                </w:rPr>
                                <w:t>0.</w:t>
                              </w:r>
                              <w:r w:rsidR="00247613">
                                <w:rPr>
                                  <w:rFonts w:ascii="Times New Roman" w:hAnsi="Times New Roman" w:hint="eastAsia"/>
                                  <w:sz w:val="18"/>
                                  <w:szCs w:val="18"/>
                                </w:rPr>
                                <w:t>301</w:t>
                              </w:r>
                              <w:r w:rsidRPr="0009476A">
                                <w:rPr>
                                  <w:rFonts w:ascii="Times New Roman" w:hAnsi="Times New Roman"/>
                                  <w:sz w:val="18"/>
                                  <w:szCs w:val="18"/>
                                </w:rPr>
                                <w:t>*</w:t>
                              </w:r>
                              <w:r w:rsidR="00D06FDB">
                                <w:rPr>
                                  <w:rFonts w:ascii="Times New Roman" w:hAnsi="Times New Roman" w:hint="eastAsia"/>
                                  <w:sz w:val="18"/>
                                  <w:szCs w:val="18"/>
                                </w:rPr>
                                <w:t>**</w:t>
                              </w:r>
                            </w:p>
                          </w:txbxContent>
                        </wps:txbx>
                        <wps:bodyPr rot="0" vert="horz" wrap="square" lIns="91440" tIns="45720" rIns="91440" bIns="45720" anchor="t" anchorCtr="0" upright="1">
                          <a:noAutofit/>
                        </wps:bodyPr>
                      </wps:wsp>
                      <wps:wsp>
                        <wps:cNvPr id="27" name="Line 90"/>
                        <wps:cNvCnPr/>
                        <wps:spPr bwMode="auto">
                          <a:xfrm>
                            <a:off x="1007713" y="1221025"/>
                            <a:ext cx="1600221"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6"/>
                        <wps:cNvCnPr>
                          <a:cxnSpLocks noChangeShapeType="1"/>
                          <a:stCxn id="10" idx="6"/>
                          <a:endCxn id="13" idx="1"/>
                        </wps:cNvCnPr>
                        <wps:spPr bwMode="auto">
                          <a:xfrm>
                            <a:off x="2522233" y="343857"/>
                            <a:ext cx="2253299" cy="65637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57"/>
                        <wps:cNvCnPr>
                          <a:cxnSpLocks noChangeShapeType="1"/>
                        </wps:cNvCnPr>
                        <wps:spPr bwMode="auto">
                          <a:xfrm flipV="1">
                            <a:off x="2493633" y="1467530"/>
                            <a:ext cx="2282230" cy="59241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Text Box 80"/>
                        <wps:cNvSpPr txBox="1">
                          <a:spLocks noChangeArrowheads="1"/>
                        </wps:cNvSpPr>
                        <wps:spPr bwMode="auto">
                          <a:xfrm>
                            <a:off x="3295643" y="238105"/>
                            <a:ext cx="649608" cy="289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812" w:rsidRPr="00F8423A" w:rsidRDefault="00AB1812" w:rsidP="0009476A">
                              <w:pPr>
                                <w:pStyle w:val="af"/>
                                <w:snapToGrid/>
                                <w:spacing w:beforeLines="0" w:afterLines="0"/>
                                <w:jc w:val="center"/>
                                <w:rPr>
                                  <w:sz w:val="18"/>
                                  <w:szCs w:val="18"/>
                                </w:rPr>
                              </w:pPr>
                              <w:r>
                                <w:rPr>
                                  <w:sz w:val="18"/>
                                  <w:szCs w:val="18"/>
                                </w:rPr>
                                <w:t>0.</w:t>
                              </w:r>
                              <w:r w:rsidR="00247613">
                                <w:rPr>
                                  <w:rFonts w:hint="eastAsia"/>
                                  <w:sz w:val="18"/>
                                  <w:szCs w:val="18"/>
                                </w:rPr>
                                <w:t>125</w:t>
                              </w:r>
                            </w:p>
                          </w:txbxContent>
                        </wps:txbx>
                        <wps:bodyPr rot="0" vert="horz" wrap="square" lIns="91440" tIns="45720" rIns="91440" bIns="45720" anchor="t" anchorCtr="0" upright="1">
                          <a:noAutofit/>
                        </wps:bodyPr>
                      </wps:wsp>
                      <wps:wsp>
                        <wps:cNvPr id="31" name="Text Box 80"/>
                        <wps:cNvSpPr txBox="1">
                          <a:spLocks noChangeArrowheads="1"/>
                        </wps:cNvSpPr>
                        <wps:spPr bwMode="auto">
                          <a:xfrm>
                            <a:off x="2381231" y="1564032"/>
                            <a:ext cx="649608" cy="289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812" w:rsidRPr="00F8423A" w:rsidRDefault="00AB1812" w:rsidP="0009476A">
                              <w:pPr>
                                <w:pStyle w:val="af"/>
                                <w:snapToGrid/>
                                <w:spacing w:beforeLines="0" w:afterLines="0"/>
                                <w:jc w:val="center"/>
                                <w:rPr>
                                  <w:sz w:val="18"/>
                                  <w:szCs w:val="18"/>
                                </w:rPr>
                              </w:pPr>
                              <w:r>
                                <w:rPr>
                                  <w:sz w:val="18"/>
                                  <w:szCs w:val="18"/>
                                </w:rPr>
                                <w:t>0.</w:t>
                              </w:r>
                              <w:r>
                                <w:rPr>
                                  <w:rFonts w:hint="eastAsia"/>
                                  <w:sz w:val="18"/>
                                  <w:szCs w:val="18"/>
                                </w:rPr>
                                <w:t>276</w:t>
                              </w:r>
                              <w:r>
                                <w:rPr>
                                  <w:sz w:val="18"/>
                                  <w:szCs w:val="18"/>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70" o:spid="_x0000_s1026" editas="canvas" style="position:absolute;margin-left:-.15pt;margin-top:22.5pt;width:452.25pt;height:193.5pt;z-index:251659264" coordsize="57435,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35;height:24574;visibility:visible;mso-wrap-style:square">
                  <v:fill o:detectmouseclick="t"/>
                  <v:path o:connecttype="none"/>
                </v:shape>
                <v:oval id="Oval 72" o:spid="_x0000_s1028" style="position:absolute;left:76;top:9734;width:10001;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AB1812" w:rsidRPr="00676EF2" w:rsidRDefault="00AB1812" w:rsidP="0009476A">
                        <w:pPr>
                          <w:pStyle w:val="af"/>
                          <w:snapToGrid/>
                          <w:spacing w:beforeLines="0" w:afterLines="0" w:line="240" w:lineRule="exact"/>
                          <w:jc w:val="both"/>
                          <w:rPr>
                            <w:sz w:val="20"/>
                            <w:szCs w:val="20"/>
                          </w:rPr>
                        </w:pPr>
                        <w:r w:rsidRPr="00676EF2">
                          <w:rPr>
                            <w:rFonts w:hint="eastAsia"/>
                            <w:sz w:val="20"/>
                            <w:szCs w:val="20"/>
                          </w:rPr>
                          <w:t>Brand Awareness</w:t>
                        </w:r>
                      </w:p>
                      <w:p w:rsidR="00AB1812" w:rsidRPr="00E97155" w:rsidRDefault="00AB1812" w:rsidP="0009476A">
                        <w:pPr>
                          <w:pStyle w:val="af"/>
                          <w:snapToGrid/>
                          <w:spacing w:beforeLines="0" w:afterLines="0" w:line="240" w:lineRule="exact"/>
                          <w:jc w:val="both"/>
                          <w:rPr>
                            <w:sz w:val="16"/>
                            <w:szCs w:val="16"/>
                          </w:rPr>
                        </w:pPr>
                      </w:p>
                    </w:txbxContent>
                  </v:textbox>
                </v:oval>
                <v:oval id="Oval 73" o:spid="_x0000_s1029" style="position:absolute;left:14395;top:381;width:10827;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AB1812" w:rsidRPr="00676EF2" w:rsidRDefault="00AB1812" w:rsidP="0009476A">
                        <w:pPr>
                          <w:pStyle w:val="af"/>
                          <w:snapToGrid/>
                          <w:spacing w:beforeLines="0" w:afterLines="0" w:line="240" w:lineRule="exact"/>
                          <w:jc w:val="center"/>
                          <w:rPr>
                            <w:sz w:val="20"/>
                            <w:szCs w:val="20"/>
                          </w:rPr>
                        </w:pPr>
                        <w:r w:rsidRPr="00676EF2">
                          <w:rPr>
                            <w:rFonts w:hint="eastAsia"/>
                            <w:sz w:val="20"/>
                            <w:szCs w:val="20"/>
                          </w:rPr>
                          <w:t>Brand</w:t>
                        </w:r>
                        <w:r w:rsidRPr="00676EF2">
                          <w:rPr>
                            <w:sz w:val="20"/>
                            <w:szCs w:val="20"/>
                          </w:rPr>
                          <w:t xml:space="preserve"> </w:t>
                        </w:r>
                        <w:r w:rsidRPr="00676EF2">
                          <w:rPr>
                            <w:rFonts w:hint="eastAsia"/>
                            <w:sz w:val="20"/>
                            <w:szCs w:val="20"/>
                          </w:rPr>
                          <w:t>Image</w:t>
                        </w:r>
                      </w:p>
                    </w:txbxContent>
                  </v:textbox>
                </v:oval>
                <v:oval id="Oval 74" o:spid="_x0000_s1030" style="position:absolute;left:14395;top:17925;width:10541;height: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AB1812" w:rsidRPr="00676EF2" w:rsidRDefault="00AB1812" w:rsidP="0009476A">
                        <w:pPr>
                          <w:pStyle w:val="af"/>
                          <w:snapToGrid/>
                          <w:spacing w:beforeLines="0" w:afterLines="0" w:line="240" w:lineRule="exact"/>
                          <w:jc w:val="center"/>
                          <w:rPr>
                            <w:sz w:val="20"/>
                            <w:szCs w:val="20"/>
                          </w:rPr>
                        </w:pPr>
                        <w:r w:rsidRPr="00676EF2">
                          <w:rPr>
                            <w:rFonts w:hint="eastAsia"/>
                            <w:sz w:val="20"/>
                            <w:szCs w:val="20"/>
                          </w:rPr>
                          <w:t>Perceived Quality</w:t>
                        </w:r>
                        <w:r w:rsidRPr="00676EF2">
                          <w:rPr>
                            <w:sz w:val="20"/>
                            <w:szCs w:val="20"/>
                          </w:rPr>
                          <w:t xml:space="preserve"> </w:t>
                        </w:r>
                      </w:p>
                    </w:txbxContent>
                  </v:textbox>
                </v:oval>
                <v:oval id="Oval 75" o:spid="_x0000_s1031" style="position:absolute;left:26079;top:9924;width:11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AB1812" w:rsidRPr="00676EF2" w:rsidRDefault="00AB1812" w:rsidP="0009476A">
                        <w:pPr>
                          <w:pStyle w:val="af"/>
                          <w:snapToGrid/>
                          <w:spacing w:beforeLines="0" w:afterLines="0" w:line="240" w:lineRule="exact"/>
                          <w:jc w:val="center"/>
                          <w:rPr>
                            <w:sz w:val="20"/>
                            <w:szCs w:val="20"/>
                          </w:rPr>
                        </w:pPr>
                        <w:r w:rsidRPr="00676EF2">
                          <w:rPr>
                            <w:rFonts w:hint="eastAsia"/>
                            <w:sz w:val="20"/>
                            <w:szCs w:val="20"/>
                          </w:rPr>
                          <w:t>Brand Trust</w:t>
                        </w:r>
                      </w:p>
                    </w:txbxContent>
                  </v:textbox>
                </v:oval>
                <v:oval id="Oval 76" o:spid="_x0000_s1032" style="position:absolute;left:46170;top:9035;width:10821;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AB1812" w:rsidRPr="00676EF2" w:rsidRDefault="00AB1812" w:rsidP="0009476A">
                        <w:pPr>
                          <w:pStyle w:val="af"/>
                          <w:snapToGrid/>
                          <w:spacing w:beforeLines="0" w:afterLines="0" w:line="240" w:lineRule="exact"/>
                          <w:jc w:val="center"/>
                          <w:rPr>
                            <w:sz w:val="20"/>
                            <w:szCs w:val="20"/>
                          </w:rPr>
                        </w:pPr>
                        <w:r w:rsidRPr="00676EF2">
                          <w:rPr>
                            <w:rFonts w:hint="eastAsia"/>
                            <w:sz w:val="20"/>
                            <w:szCs w:val="20"/>
                          </w:rPr>
                          <w:t>Purchase</w:t>
                        </w:r>
                        <w:r w:rsidRPr="00676EF2">
                          <w:rPr>
                            <w:sz w:val="20"/>
                            <w:szCs w:val="20"/>
                          </w:rPr>
                          <w:t xml:space="preserve"> intention</w:t>
                        </w:r>
                      </w:p>
                    </w:txbxContent>
                  </v:textbox>
                </v:oval>
                <v:shapetype id="_x0000_t32" coordsize="21600,21600" o:spt="32" o:oned="t" path="m,l21600,21600e" filled="f">
                  <v:path arrowok="t" fillok="f" o:connecttype="none"/>
                  <o:lock v:ext="edit" shapetype="t"/>
                </v:shapetype>
                <v:shape id="AutoShape 77" o:spid="_x0000_s1033" type="#_x0000_t32" style="position:absolute;left:8680;top:4210;width:5715;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type id="_x0000_t202" coordsize="21600,21600" o:spt="202" path="m,l,21600r21600,l21600,xe">
                  <v:stroke joinstyle="miter"/>
                  <v:path gradientshapeok="t" o:connecttype="rect"/>
                </v:shapetype>
                <v:shape id="Text Box 78" o:spid="_x0000_s1034" type="#_x0000_t202" style="position:absolute;left:4083;top:4210;width:710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B1812" w:rsidRPr="00F8423A" w:rsidRDefault="00AB1812" w:rsidP="0009476A">
                        <w:pPr>
                          <w:pStyle w:val="af"/>
                          <w:snapToGrid/>
                          <w:spacing w:beforeLines="0" w:afterLines="0"/>
                          <w:jc w:val="center"/>
                          <w:rPr>
                            <w:sz w:val="18"/>
                            <w:szCs w:val="18"/>
                          </w:rPr>
                        </w:pPr>
                        <w:r w:rsidRPr="00F8423A">
                          <w:rPr>
                            <w:sz w:val="18"/>
                            <w:szCs w:val="18"/>
                          </w:rPr>
                          <w:t>0.</w:t>
                        </w:r>
                        <w:r>
                          <w:rPr>
                            <w:rFonts w:hint="eastAsia"/>
                            <w:sz w:val="18"/>
                            <w:szCs w:val="18"/>
                          </w:rPr>
                          <w:t>57</w:t>
                        </w:r>
                        <w:r w:rsidR="00247613">
                          <w:rPr>
                            <w:rFonts w:hint="eastAsia"/>
                            <w:sz w:val="18"/>
                            <w:szCs w:val="18"/>
                          </w:rPr>
                          <w:t>2</w:t>
                        </w:r>
                        <w:r>
                          <w:rPr>
                            <w:rFonts w:hint="eastAsia"/>
                            <w:sz w:val="18"/>
                            <w:szCs w:val="18"/>
                          </w:rPr>
                          <w:t>***</w:t>
                        </w:r>
                      </w:p>
                    </w:txbxContent>
                  </v:textbox>
                </v:shape>
                <v:shape id="AutoShape 79" o:spid="_x0000_s1035" type="#_x0000_t32" style="position:absolute;left:8612;top:14774;width:5783;height:6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80" o:spid="_x0000_s1036" type="#_x0000_t202" style="position:absolute;left:5391;top:18097;width:649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B1812" w:rsidRPr="00F8423A" w:rsidRDefault="00AB1812" w:rsidP="0009476A">
                        <w:pPr>
                          <w:pStyle w:val="af"/>
                          <w:snapToGrid/>
                          <w:spacing w:beforeLines="0" w:afterLines="0"/>
                          <w:jc w:val="center"/>
                          <w:rPr>
                            <w:sz w:val="18"/>
                            <w:szCs w:val="18"/>
                          </w:rPr>
                        </w:pPr>
                        <w:r>
                          <w:rPr>
                            <w:sz w:val="18"/>
                            <w:szCs w:val="18"/>
                          </w:rPr>
                          <w:t>0.</w:t>
                        </w:r>
                        <w:r>
                          <w:rPr>
                            <w:rFonts w:hint="eastAsia"/>
                            <w:sz w:val="18"/>
                            <w:szCs w:val="18"/>
                          </w:rPr>
                          <w:t>15</w:t>
                        </w:r>
                        <w:r w:rsidR="00247613">
                          <w:rPr>
                            <w:rFonts w:hint="eastAsia"/>
                            <w:sz w:val="18"/>
                            <w:szCs w:val="18"/>
                          </w:rPr>
                          <w:t>0</w:t>
                        </w:r>
                        <w:r>
                          <w:rPr>
                            <w:sz w:val="18"/>
                            <w:szCs w:val="18"/>
                          </w:rPr>
                          <w:t>***</w:t>
                        </w:r>
                      </w:p>
                    </w:txbxContent>
                  </v:textbox>
                </v:shape>
                <v:shape id="AutoShape 81" o:spid="_x0000_s1037" type="#_x0000_t32" style="position:absolute;left:19665;top:6496;width:143;height:1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Text Box 82" o:spid="_x0000_s1038" type="#_x0000_t202" style="position:absolute;left:16935;top:13354;width:743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AB1812" w:rsidRPr="00F8423A" w:rsidRDefault="00AB1812" w:rsidP="0009476A">
                        <w:pPr>
                          <w:pStyle w:val="af"/>
                          <w:snapToGrid/>
                          <w:spacing w:beforeLines="0" w:afterLines="0"/>
                          <w:jc w:val="center"/>
                          <w:rPr>
                            <w:sz w:val="18"/>
                            <w:szCs w:val="18"/>
                          </w:rPr>
                        </w:pPr>
                        <w:r>
                          <w:rPr>
                            <w:sz w:val="18"/>
                            <w:szCs w:val="18"/>
                          </w:rPr>
                          <w:t>0.</w:t>
                        </w:r>
                        <w:r>
                          <w:rPr>
                            <w:rFonts w:hint="eastAsia"/>
                            <w:sz w:val="18"/>
                            <w:szCs w:val="18"/>
                          </w:rPr>
                          <w:t>71</w:t>
                        </w:r>
                        <w:r w:rsidR="00247613">
                          <w:rPr>
                            <w:rFonts w:hint="eastAsia"/>
                            <w:sz w:val="18"/>
                            <w:szCs w:val="18"/>
                          </w:rPr>
                          <w:t>3</w:t>
                        </w:r>
                        <w:r>
                          <w:rPr>
                            <w:rFonts w:hint="eastAsia"/>
                            <w:sz w:val="18"/>
                            <w:szCs w:val="18"/>
                          </w:rPr>
                          <w:t>***</w:t>
                        </w:r>
                      </w:p>
                    </w:txbxContent>
                  </v:textbox>
                </v:shape>
                <v:shape id="AutoShape 83" o:spid="_x0000_s1039" type="#_x0000_t32" style="position:absolute;left:25222;top:3765;width:6826;height:6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84" o:spid="_x0000_s1040" type="#_x0000_t202" style="position:absolute;left:25552;top:6140;width:649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AB1812" w:rsidRPr="00F8423A" w:rsidRDefault="00AB1812" w:rsidP="0009476A">
                        <w:pPr>
                          <w:pStyle w:val="af"/>
                          <w:snapToGrid/>
                          <w:spacing w:beforeLines="0" w:afterLines="0"/>
                          <w:jc w:val="center"/>
                          <w:rPr>
                            <w:sz w:val="18"/>
                            <w:szCs w:val="18"/>
                          </w:rPr>
                        </w:pPr>
                        <w:r>
                          <w:rPr>
                            <w:rFonts w:hint="eastAsia"/>
                            <w:sz w:val="18"/>
                            <w:szCs w:val="18"/>
                          </w:rPr>
                          <w:t>0.46</w:t>
                        </w:r>
                        <w:r w:rsidR="00247613">
                          <w:rPr>
                            <w:rFonts w:hint="eastAsia"/>
                            <w:sz w:val="18"/>
                            <w:szCs w:val="18"/>
                          </w:rPr>
                          <w:t>7</w:t>
                        </w:r>
                        <w:r>
                          <w:rPr>
                            <w:sz w:val="18"/>
                            <w:szCs w:val="18"/>
                          </w:rPr>
                          <w:t>***</w:t>
                        </w:r>
                      </w:p>
                    </w:txbxContent>
                  </v:textbox>
                </v:shape>
                <v:shape id="AutoShape 85" o:spid="_x0000_s1041" type="#_x0000_t32" style="position:absolute;left:24936;top:15640;width:6833;height:49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Text Box 86" o:spid="_x0000_s1042" type="#_x0000_t202" style="position:absolute;left:34994;top:17926;width:6496;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AB1812" w:rsidRPr="0009476A" w:rsidRDefault="00AB1812" w:rsidP="0009476A">
                        <w:pPr>
                          <w:pStyle w:val="af"/>
                          <w:snapToGrid/>
                          <w:spacing w:beforeLines="0" w:afterLines="0"/>
                          <w:jc w:val="center"/>
                          <w:rPr>
                            <w:sz w:val="18"/>
                            <w:szCs w:val="18"/>
                          </w:rPr>
                        </w:pPr>
                        <w:r w:rsidRPr="0009476A">
                          <w:rPr>
                            <w:sz w:val="18"/>
                            <w:szCs w:val="18"/>
                          </w:rPr>
                          <w:t>0.</w:t>
                        </w:r>
                        <w:r w:rsidR="00247613">
                          <w:rPr>
                            <w:rFonts w:hint="eastAsia"/>
                            <w:sz w:val="18"/>
                            <w:szCs w:val="18"/>
                          </w:rPr>
                          <w:t>119</w:t>
                        </w:r>
                      </w:p>
                    </w:txbxContent>
                  </v:textbox>
                </v:shape>
                <v:shape id="Text Box 88" o:spid="_x0000_s1043" type="#_x0000_t202" style="position:absolute;left:11887;top:9925;width:6858;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AB1812" w:rsidRPr="0009476A" w:rsidRDefault="00AB1812" w:rsidP="0009476A">
                        <w:pPr>
                          <w:jc w:val="center"/>
                          <w:rPr>
                            <w:rFonts w:ascii="Times New Roman" w:hAnsi="Times New Roman"/>
                            <w:sz w:val="18"/>
                            <w:szCs w:val="18"/>
                          </w:rPr>
                        </w:pPr>
                        <w:r w:rsidRPr="0009476A">
                          <w:rPr>
                            <w:rFonts w:ascii="Times New Roman" w:hAnsi="Times New Roman"/>
                            <w:sz w:val="18"/>
                            <w:szCs w:val="18"/>
                          </w:rPr>
                          <w:t>0.23</w:t>
                        </w:r>
                        <w:r w:rsidR="00247613">
                          <w:rPr>
                            <w:rFonts w:ascii="Times New Roman" w:hAnsi="Times New Roman" w:hint="eastAsia"/>
                            <w:sz w:val="18"/>
                            <w:szCs w:val="18"/>
                          </w:rPr>
                          <w:t>4</w:t>
                        </w:r>
                        <w:r w:rsidRPr="0009476A">
                          <w:rPr>
                            <w:rFonts w:ascii="Times New Roman" w:hAnsi="Times New Roman"/>
                            <w:sz w:val="18"/>
                            <w:szCs w:val="18"/>
                          </w:rPr>
                          <w:t>***</w:t>
                        </w:r>
                      </w:p>
                      <w:p w:rsidR="00AB1812" w:rsidRPr="00F8423A" w:rsidRDefault="00AB1812" w:rsidP="0009476A">
                        <w:pPr>
                          <w:jc w:val="center"/>
                          <w:rPr>
                            <w:sz w:val="18"/>
                            <w:szCs w:val="18"/>
                          </w:rPr>
                        </w:pPr>
                        <w:r>
                          <w:rPr>
                            <w:sz w:val="18"/>
                            <w:szCs w:val="18"/>
                          </w:rPr>
                          <w:t>.</w:t>
                        </w:r>
                        <w:r>
                          <w:rPr>
                            <w:rFonts w:hint="eastAsia"/>
                            <w:sz w:val="18"/>
                            <w:szCs w:val="18"/>
                          </w:rPr>
                          <w:t>363</w:t>
                        </w:r>
                        <w:r>
                          <w:rPr>
                            <w:sz w:val="18"/>
                            <w:szCs w:val="18"/>
                          </w:rPr>
                          <w:t>***</w:t>
                        </w:r>
                      </w:p>
                    </w:txbxContent>
                  </v:textbox>
                </v:shape>
                <v:shape id="AutoShape 93" o:spid="_x0000_s1044" type="#_x0000_t32" style="position:absolute;left:38017;top:12692;width:815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94" o:spid="_x0000_s1045" type="#_x0000_t202" style="position:absolute;left:38106;top:9498;width:686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AB1812" w:rsidRPr="0009476A" w:rsidRDefault="00AB1812" w:rsidP="0009476A">
                        <w:pPr>
                          <w:jc w:val="center"/>
                          <w:rPr>
                            <w:rFonts w:ascii="Times New Roman" w:hAnsi="Times New Roman"/>
                            <w:sz w:val="18"/>
                            <w:szCs w:val="18"/>
                          </w:rPr>
                        </w:pPr>
                        <w:r w:rsidRPr="0009476A">
                          <w:rPr>
                            <w:rFonts w:ascii="Times New Roman" w:hAnsi="Times New Roman"/>
                            <w:sz w:val="18"/>
                            <w:szCs w:val="18"/>
                          </w:rPr>
                          <w:t>0.</w:t>
                        </w:r>
                        <w:r w:rsidR="00247613">
                          <w:rPr>
                            <w:rFonts w:ascii="Times New Roman" w:hAnsi="Times New Roman" w:hint="eastAsia"/>
                            <w:sz w:val="18"/>
                            <w:szCs w:val="18"/>
                          </w:rPr>
                          <w:t>301</w:t>
                        </w:r>
                        <w:r w:rsidRPr="0009476A">
                          <w:rPr>
                            <w:rFonts w:ascii="Times New Roman" w:hAnsi="Times New Roman"/>
                            <w:sz w:val="18"/>
                            <w:szCs w:val="18"/>
                          </w:rPr>
                          <w:t>*</w:t>
                        </w:r>
                        <w:r w:rsidR="00D06FDB">
                          <w:rPr>
                            <w:rFonts w:ascii="Times New Roman" w:hAnsi="Times New Roman" w:hint="eastAsia"/>
                            <w:sz w:val="18"/>
                            <w:szCs w:val="18"/>
                          </w:rPr>
                          <w:t>**</w:t>
                        </w:r>
                      </w:p>
                    </w:txbxContent>
                  </v:textbox>
                </v:shape>
                <v:line id="Line 90" o:spid="_x0000_s1046" style="position:absolute;visibility:visible;mso-wrap-style:square" from="10077,12210" to="26079,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AutoShape 56" o:spid="_x0000_s1047" type="#_x0000_t32" style="position:absolute;left:25222;top:3438;width:22533;height:6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QEmcAAAADbAAAADwAAAGRycy9kb3ducmV2LnhtbERPS2vCQBC+F/wPywje6sZgi0RXUaGl&#10;p9KqiMcxO+ZhdjZkt5r++86h4PHjey9WvWvUjbpQeTYwGSegiHNvKy4MHPZvzzNQISJbbDyTgV8K&#10;sFoOnhaYWX/nb7rtYqEkhEOGBsoY20zrkJfkMIx9SyzcxXcOo8Cu0LbDu4S7RqdJ8qodViwNJba0&#10;LSm/7n6cgbp5SetPfv86H4vTebqRpnpyMmY07NdzUJH6+BD/uz+sgVTGyhf5AXr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UBJnAAAAA2wAAAA8AAAAAAAAAAAAAAAAA&#10;oQIAAGRycy9kb3ducmV2LnhtbFBLBQYAAAAABAAEAPkAAACOAwAAAAA=&#10;">
                  <v:stroke dashstyle="dash" endarrow="block"/>
                </v:shape>
                <v:shape id="AutoShape 57" o:spid="_x0000_s1048" type="#_x0000_t32" style="position:absolute;left:24936;top:14675;width:22822;height:5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F7sIAAADbAAAADwAAAGRycy9kb3ducmV2LnhtbESP3WrCQBSE7wXfYTlC73TjT61JXaUU&#10;CvbSxAc4ZE+T0OzZkLON8e27guDlMDPfMPvj6Fo1UC+NZwPLRQKKuPS24crApfia70BJQLbYeiYD&#10;NxI4HqaTPWbWX/lMQx4qFSEsGRqoQ+gyraWsyaEsfEccvR/fOwxR9pW2PV4j3LV6lSRb7bDhuFBj&#10;R581lb/5nzMwyNv3Zr0cb7JLi7CW82txSjtjXmbjxzuoQGN4hh/tkzWwSuH+Jf4Af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4F7sIAAADbAAAADwAAAAAAAAAAAAAA&#10;AAChAgAAZHJzL2Rvd25yZXYueG1sUEsFBgAAAAAEAAQA+QAAAJADAAAAAA==&#10;">
                  <v:stroke dashstyle="dash" endarrow="block"/>
                </v:shape>
                <v:shape id="Text Box 80" o:spid="_x0000_s1049" type="#_x0000_t202" style="position:absolute;left:32956;top:2381;width:649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AB1812" w:rsidRPr="00F8423A" w:rsidRDefault="00AB1812" w:rsidP="0009476A">
                        <w:pPr>
                          <w:pStyle w:val="af"/>
                          <w:snapToGrid/>
                          <w:spacing w:beforeLines="0" w:afterLines="0"/>
                          <w:jc w:val="center"/>
                          <w:rPr>
                            <w:sz w:val="18"/>
                            <w:szCs w:val="18"/>
                          </w:rPr>
                        </w:pPr>
                        <w:r>
                          <w:rPr>
                            <w:sz w:val="18"/>
                            <w:szCs w:val="18"/>
                          </w:rPr>
                          <w:t>0.</w:t>
                        </w:r>
                        <w:r w:rsidR="00247613">
                          <w:rPr>
                            <w:rFonts w:hint="eastAsia"/>
                            <w:sz w:val="18"/>
                            <w:szCs w:val="18"/>
                          </w:rPr>
                          <w:t>125</w:t>
                        </w:r>
                      </w:p>
                    </w:txbxContent>
                  </v:textbox>
                </v:shape>
                <v:shape id="Text Box 80" o:spid="_x0000_s1050" type="#_x0000_t202" style="position:absolute;left:23812;top:15640;width:6496;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B1812" w:rsidRPr="00F8423A" w:rsidRDefault="00AB1812" w:rsidP="0009476A">
                        <w:pPr>
                          <w:pStyle w:val="af"/>
                          <w:snapToGrid/>
                          <w:spacing w:beforeLines="0" w:afterLines="0"/>
                          <w:jc w:val="center"/>
                          <w:rPr>
                            <w:sz w:val="18"/>
                            <w:szCs w:val="18"/>
                          </w:rPr>
                        </w:pPr>
                        <w:r>
                          <w:rPr>
                            <w:sz w:val="18"/>
                            <w:szCs w:val="18"/>
                          </w:rPr>
                          <w:t>0.</w:t>
                        </w:r>
                        <w:r>
                          <w:rPr>
                            <w:rFonts w:hint="eastAsia"/>
                            <w:sz w:val="18"/>
                            <w:szCs w:val="18"/>
                          </w:rPr>
                          <w:t>276</w:t>
                        </w:r>
                        <w:r>
                          <w:rPr>
                            <w:sz w:val="18"/>
                            <w:szCs w:val="18"/>
                          </w:rPr>
                          <w:t>***</w:t>
                        </w:r>
                      </w:p>
                    </w:txbxContent>
                  </v:textbox>
                </v:shape>
                <w10:wrap type="square"/>
              </v:group>
            </w:pict>
          </mc:Fallback>
        </mc:AlternateContent>
      </w:r>
      <w:proofErr w:type="gramStart"/>
      <w:r w:rsidR="00E70075" w:rsidRPr="000F4C8B">
        <w:rPr>
          <w:rFonts w:ascii="Times New Roman" w:hAnsi="Times New Roman"/>
          <w:bCs/>
        </w:rPr>
        <w:t>Figure 1.</w:t>
      </w:r>
      <w:proofErr w:type="gramEnd"/>
      <w:r w:rsidR="00E70075" w:rsidRPr="000F4C8B">
        <w:rPr>
          <w:rFonts w:ascii="Times New Roman" w:hAnsi="Times New Roman"/>
          <w:bCs/>
        </w:rPr>
        <w:t xml:space="preserve">  Path analysis from SEM</w:t>
      </w:r>
    </w:p>
    <w:p w:rsidR="00C74518" w:rsidRPr="000F4C8B" w:rsidRDefault="001422B9" w:rsidP="00C74518">
      <w:pPr>
        <w:spacing w:afterLines="100" w:after="360" w:line="240" w:lineRule="exact"/>
        <w:jc w:val="both"/>
        <w:rPr>
          <w:rFonts w:ascii="Times New Roman" w:hAnsi="Times New Roman"/>
          <w:noProof/>
          <w:sz w:val="16"/>
          <w:szCs w:val="16"/>
        </w:rPr>
      </w:pPr>
      <w:r w:rsidRPr="000F4C8B">
        <w:rPr>
          <w:rFonts w:ascii="Times New Roman" w:hAnsi="Times New Roman"/>
          <w:i/>
          <w:noProof/>
          <w:sz w:val="16"/>
          <w:szCs w:val="16"/>
        </w:rPr>
        <w:t xml:space="preserve">This </w:t>
      </w:r>
      <w:r w:rsidR="00C74518" w:rsidRPr="000F4C8B">
        <w:rPr>
          <w:rFonts w:ascii="Times New Roman" w:hAnsi="Times New Roman"/>
          <w:i/>
          <w:noProof/>
          <w:sz w:val="16"/>
          <w:szCs w:val="16"/>
        </w:rPr>
        <w:t>f</w:t>
      </w:r>
      <w:r w:rsidRPr="000F4C8B">
        <w:rPr>
          <w:rFonts w:ascii="Times New Roman" w:hAnsi="Times New Roman"/>
          <w:i/>
          <w:noProof/>
          <w:sz w:val="16"/>
          <w:szCs w:val="16"/>
        </w:rPr>
        <w:t>igure shows the path analysis from structural equation modeling</w:t>
      </w:r>
      <w:r w:rsidR="00C74518" w:rsidRPr="000F4C8B">
        <w:rPr>
          <w:rFonts w:ascii="Times New Roman" w:hAnsi="Times New Roman"/>
          <w:i/>
          <w:noProof/>
          <w:sz w:val="16"/>
          <w:szCs w:val="16"/>
        </w:rPr>
        <w:t xml:space="preserve"> (SEM)</w:t>
      </w:r>
      <w:r w:rsidRPr="000F4C8B">
        <w:rPr>
          <w:rFonts w:ascii="Times New Roman" w:hAnsi="Times New Roman"/>
          <w:i/>
          <w:noProof/>
          <w:sz w:val="16"/>
          <w:szCs w:val="16"/>
        </w:rPr>
        <w:t xml:space="preserve">. </w:t>
      </w:r>
      <w:r w:rsidR="00C74518" w:rsidRPr="000F4C8B">
        <w:rPr>
          <w:rFonts w:ascii="Times New Roman" w:hAnsi="Times New Roman"/>
          <w:i/>
          <w:noProof/>
          <w:sz w:val="16"/>
          <w:szCs w:val="16"/>
        </w:rPr>
        <w:t xml:space="preserve"> Values beside the path represent the standardized regression coefficients.  </w:t>
      </w:r>
      <w:r w:rsidR="00C74518" w:rsidRPr="000F4C8B">
        <w:rPr>
          <w:rFonts w:ascii="Times New Roman" w:hAnsi="Times New Roman"/>
          <w:i/>
          <w:iCs/>
          <w:sz w:val="16"/>
          <w:szCs w:val="16"/>
        </w:rPr>
        <w:t xml:space="preserve">***, ** and * indicate significance at the </w:t>
      </w:r>
      <w:r w:rsidR="007A6321" w:rsidRPr="000F4C8B">
        <w:rPr>
          <w:rFonts w:ascii="Times New Roman" w:hAnsi="Times New Roman" w:hint="eastAsia"/>
          <w:i/>
          <w:iCs/>
          <w:sz w:val="16"/>
          <w:szCs w:val="16"/>
        </w:rPr>
        <w:t>0.</w:t>
      </w:r>
      <w:r w:rsidR="00C74518" w:rsidRPr="000F4C8B">
        <w:rPr>
          <w:rFonts w:ascii="Times New Roman" w:hAnsi="Times New Roman"/>
          <w:i/>
          <w:iCs/>
          <w:sz w:val="16"/>
          <w:szCs w:val="16"/>
        </w:rPr>
        <w:t xml:space="preserve">1, </w:t>
      </w:r>
      <w:r w:rsidR="007A6321" w:rsidRPr="000F4C8B">
        <w:rPr>
          <w:rFonts w:ascii="Times New Roman" w:hAnsi="Times New Roman" w:hint="eastAsia"/>
          <w:i/>
          <w:iCs/>
          <w:sz w:val="16"/>
          <w:szCs w:val="16"/>
        </w:rPr>
        <w:t>1</w:t>
      </w:r>
      <w:r w:rsidR="00C74518" w:rsidRPr="000F4C8B">
        <w:rPr>
          <w:rFonts w:ascii="Times New Roman" w:hAnsi="Times New Roman"/>
          <w:i/>
          <w:iCs/>
          <w:sz w:val="16"/>
          <w:szCs w:val="16"/>
        </w:rPr>
        <w:t xml:space="preserve"> and </w:t>
      </w:r>
      <w:r w:rsidR="007A6321" w:rsidRPr="000F4C8B">
        <w:rPr>
          <w:rFonts w:ascii="Times New Roman" w:hAnsi="Times New Roman" w:hint="eastAsia"/>
          <w:i/>
          <w:iCs/>
          <w:sz w:val="16"/>
          <w:szCs w:val="16"/>
        </w:rPr>
        <w:t>5</w:t>
      </w:r>
      <w:r w:rsidR="00C74518" w:rsidRPr="000F4C8B">
        <w:rPr>
          <w:rFonts w:ascii="Times New Roman" w:hAnsi="Times New Roman"/>
          <w:i/>
          <w:iCs/>
          <w:sz w:val="16"/>
          <w:szCs w:val="16"/>
        </w:rPr>
        <w:t>percent levels, respectively.</w:t>
      </w:r>
    </w:p>
    <w:p w:rsidR="00E70075" w:rsidRPr="000F4C8B" w:rsidRDefault="00467D1B" w:rsidP="00873B54">
      <w:pPr>
        <w:spacing w:beforeLines="100" w:before="360" w:afterLines="100" w:after="360"/>
        <w:rPr>
          <w:rFonts w:ascii="Times New Roman" w:hAnsi="Times New Roman"/>
          <w:b/>
          <w:szCs w:val="24"/>
        </w:rPr>
      </w:pPr>
      <w:r w:rsidRPr="000F4C8B">
        <w:rPr>
          <w:rFonts w:ascii="Times New Roman" w:hAnsi="Times New Roman"/>
          <w:b/>
          <w:szCs w:val="24"/>
        </w:rPr>
        <w:t xml:space="preserve">5. </w:t>
      </w:r>
      <w:r w:rsidR="00E70075" w:rsidRPr="000F4C8B">
        <w:rPr>
          <w:rFonts w:ascii="Times New Roman" w:hAnsi="Times New Roman"/>
          <w:b/>
          <w:szCs w:val="24"/>
        </w:rPr>
        <w:t>CONCLUSIONS AND IMPLICATIONS</w:t>
      </w:r>
    </w:p>
    <w:p w:rsidR="008962A0" w:rsidRPr="000F4C8B" w:rsidRDefault="008962A0" w:rsidP="008962A0">
      <w:pPr>
        <w:pStyle w:val="ICIM2002Text"/>
        <w:snapToGrid/>
        <w:spacing w:beforeLines="100" w:before="360" w:afterLines="100" w:after="360" w:line="240" w:lineRule="auto"/>
        <w:ind w:firstLine="0"/>
        <w:rPr>
          <w:rFonts w:hint="eastAsia"/>
        </w:rPr>
      </w:pPr>
      <w:r w:rsidRPr="000F4C8B">
        <w:t>Mutual funds represent one of the most popular investment instruments today.</w:t>
      </w:r>
      <w:r w:rsidRPr="000F4C8B">
        <w:rPr>
          <w:color w:val="FF0000"/>
        </w:rPr>
        <w:t xml:space="preserve">  </w:t>
      </w:r>
      <w:r w:rsidRPr="000F4C8B">
        <w:t xml:space="preserve">Some </w:t>
      </w:r>
      <w:r w:rsidRPr="000F4C8B">
        <w:lastRenderedPageBreak/>
        <w:t xml:space="preserve">institutions hold fund awards to recognize strong performing funds and fund groups that have shown excellent </w:t>
      </w:r>
      <w:r w:rsidRPr="000F4C8B">
        <w:rPr>
          <w:rFonts w:hint="eastAsia"/>
        </w:rPr>
        <w:t>performance</w:t>
      </w:r>
      <w:r w:rsidRPr="000F4C8B">
        <w:t xml:space="preserve"> relative to their peers.  Many fund companies use awards they have won as marketing </w:t>
      </w:r>
      <w:r w:rsidRPr="000F4C8B">
        <w:rPr>
          <w:rFonts w:hint="eastAsia"/>
        </w:rPr>
        <w:t xml:space="preserve">and </w:t>
      </w:r>
      <w:r w:rsidRPr="000F4C8B">
        <w:t xml:space="preserve">advertising material, hence raising a few questions:    Does wining an award affect investors’ brand </w:t>
      </w:r>
      <w:r w:rsidRPr="000F4C8B">
        <w:rPr>
          <w:rFonts w:hint="eastAsia"/>
        </w:rPr>
        <w:t>trust</w:t>
      </w:r>
      <w:r w:rsidRPr="000F4C8B">
        <w:t>?</w:t>
      </w:r>
      <w:r w:rsidRPr="000F4C8B">
        <w:rPr>
          <w:rFonts w:hint="eastAsia"/>
        </w:rPr>
        <w:t xml:space="preserve">  </w:t>
      </w:r>
      <w:r w:rsidRPr="000F4C8B">
        <w:t>Do investors think awarded fund companies have a better brand image or a better perceived quality?</w:t>
      </w:r>
      <w:r w:rsidRPr="000F4C8B">
        <w:rPr>
          <w:rFonts w:hint="eastAsia"/>
        </w:rPr>
        <w:t xml:space="preserve">  How about investors</w:t>
      </w:r>
      <w:r w:rsidRPr="000F4C8B">
        <w:t>’</w:t>
      </w:r>
      <w:r w:rsidRPr="000F4C8B">
        <w:rPr>
          <w:rFonts w:hint="eastAsia"/>
        </w:rPr>
        <w:t xml:space="preserve"> purchase intention of </w:t>
      </w:r>
      <w:r w:rsidRPr="000F4C8B">
        <w:t>non-awarded funds from awarded fund companies</w:t>
      </w:r>
      <w:r w:rsidRPr="000F4C8B">
        <w:rPr>
          <w:rFonts w:hint="eastAsia"/>
        </w:rPr>
        <w:t>?</w:t>
      </w:r>
    </w:p>
    <w:p w:rsidR="00D81FF5" w:rsidRPr="000F4C8B" w:rsidRDefault="008962A0" w:rsidP="00AB1812">
      <w:pPr>
        <w:pStyle w:val="ICIM2002Text"/>
        <w:snapToGrid/>
        <w:spacing w:beforeLines="100" w:before="360" w:afterLines="100" w:after="360" w:line="240" w:lineRule="auto"/>
        <w:ind w:firstLine="0"/>
      </w:pPr>
      <w:r w:rsidRPr="000F4C8B">
        <w:rPr>
          <w:rFonts w:hint="eastAsia"/>
        </w:rPr>
        <w:t>T</w:t>
      </w:r>
      <w:r w:rsidRPr="000F4C8B">
        <w:t>his study extends Wang and Lee’s (2016) research to investigate investors’ purchase intention of non-award-wining funds</w:t>
      </w:r>
      <w:r w:rsidRPr="000F4C8B">
        <w:rPr>
          <w:rFonts w:hint="eastAsia"/>
        </w:rPr>
        <w:t xml:space="preserve"> and </w:t>
      </w:r>
      <w:r w:rsidRPr="000F4C8B">
        <w:t>the relationships between brand awareness, brand image, perceived quality, brand trust, and purchase intention.</w:t>
      </w:r>
      <w:r w:rsidRPr="000F4C8B">
        <w:rPr>
          <w:rFonts w:hint="eastAsia"/>
        </w:rPr>
        <w:t xml:space="preserve">  We </w:t>
      </w:r>
      <w:r w:rsidR="00AB1812" w:rsidRPr="000F4C8B">
        <w:t>take Franklin Templeton Investments as an example, because it</w:t>
      </w:r>
      <w:r w:rsidR="00AB1812" w:rsidRPr="000F4C8B">
        <w:rPr>
          <w:rFonts w:hint="eastAsia"/>
        </w:rPr>
        <w:t xml:space="preserve"> has outstanding performance</w:t>
      </w:r>
      <w:r w:rsidR="00AB1812" w:rsidRPr="000F4C8B">
        <w:t xml:space="preserve"> and is famous in Taiwan.</w:t>
      </w:r>
      <w:r w:rsidR="00AB1812" w:rsidRPr="000F4C8B">
        <w:rPr>
          <w:color w:val="FF0000"/>
        </w:rPr>
        <w:t xml:space="preserve">  </w:t>
      </w:r>
      <w:r w:rsidR="00AB1812" w:rsidRPr="000F4C8B">
        <w:rPr>
          <w:rFonts w:hint="eastAsia"/>
          <w:color w:val="FF0000"/>
        </w:rPr>
        <w:t xml:space="preserve">  </w:t>
      </w:r>
      <w:r w:rsidR="00D81FF5" w:rsidRPr="000F4C8B">
        <w:rPr>
          <w:noProof/>
          <w:color w:val="FF0000"/>
        </w:rPr>
        <w:t xml:space="preserve">  </w:t>
      </w:r>
      <w:r w:rsidR="00AB1812" w:rsidRPr="000F4C8B">
        <w:rPr>
          <w:rFonts w:hint="eastAsia"/>
          <w:noProof/>
        </w:rPr>
        <w:t>T</w:t>
      </w:r>
      <w:r w:rsidR="00AB1812" w:rsidRPr="000F4C8B">
        <w:rPr>
          <w:noProof/>
        </w:rPr>
        <w:t>he methods adopted including reliability and validity analysis, correlation analysis, and structural equation modeling (SEM) analysis.</w:t>
      </w:r>
    </w:p>
    <w:p w:rsidR="00A810E8" w:rsidRPr="000F4C8B" w:rsidRDefault="00715C57" w:rsidP="00C028CD">
      <w:pPr>
        <w:spacing w:beforeLines="100" w:before="360" w:afterLines="100" w:after="360"/>
        <w:jc w:val="both"/>
        <w:rPr>
          <w:rFonts w:ascii="Times New Roman" w:hAnsi="Times New Roman"/>
          <w:color w:val="FF0000"/>
          <w:szCs w:val="24"/>
        </w:rPr>
      </w:pPr>
      <w:r w:rsidRPr="000F4C8B">
        <w:rPr>
          <w:rFonts w:ascii="Times New Roman" w:hAnsi="Times New Roman"/>
          <w:szCs w:val="24"/>
        </w:rPr>
        <w:t xml:space="preserve">The research findings show that brand awareness has both significantly direct and indirect effects on brand trust, and the indirect effects are mainly via brand image and perceived quality.  However, </w:t>
      </w:r>
      <w:r w:rsidR="00A810E8" w:rsidRPr="000F4C8B">
        <w:rPr>
          <w:rFonts w:ascii="Times New Roman" w:hAnsi="Times New Roman" w:hint="eastAsia"/>
          <w:szCs w:val="24"/>
        </w:rPr>
        <w:t xml:space="preserve">both </w:t>
      </w:r>
      <w:r w:rsidRPr="000F4C8B">
        <w:rPr>
          <w:rFonts w:ascii="Times New Roman" w:hAnsi="Times New Roman"/>
          <w:szCs w:val="24"/>
        </w:rPr>
        <w:t>brand image</w:t>
      </w:r>
      <w:r w:rsidR="00A810E8" w:rsidRPr="000F4C8B">
        <w:rPr>
          <w:rFonts w:ascii="Times New Roman" w:hAnsi="Times New Roman" w:hint="eastAsia"/>
          <w:szCs w:val="24"/>
        </w:rPr>
        <w:t xml:space="preserve"> and</w:t>
      </w:r>
      <w:r w:rsidRPr="000F4C8B">
        <w:rPr>
          <w:rFonts w:ascii="Times New Roman" w:hAnsi="Times New Roman"/>
          <w:szCs w:val="24"/>
        </w:rPr>
        <w:t xml:space="preserve"> perceived quality have </w:t>
      </w:r>
      <w:r w:rsidR="00A810E8" w:rsidRPr="000F4C8B">
        <w:rPr>
          <w:rFonts w:ascii="Times New Roman" w:hAnsi="Times New Roman" w:hint="eastAsia"/>
          <w:szCs w:val="24"/>
        </w:rPr>
        <w:t xml:space="preserve">not </w:t>
      </w:r>
      <w:r w:rsidRPr="000F4C8B">
        <w:rPr>
          <w:rFonts w:ascii="Times New Roman" w:hAnsi="Times New Roman"/>
          <w:szCs w:val="24"/>
        </w:rPr>
        <w:t>a significantly direct effect on purchase intention,</w:t>
      </w:r>
      <w:r w:rsidR="00A810E8" w:rsidRPr="000F4C8B">
        <w:rPr>
          <w:rFonts w:ascii="Times New Roman" w:hAnsi="Times New Roman"/>
          <w:szCs w:val="24"/>
        </w:rPr>
        <w:t xml:space="preserve"> but brand trust has a </w:t>
      </w:r>
      <w:r w:rsidR="00A810E8" w:rsidRPr="000F4C8B">
        <w:rPr>
          <w:rFonts w:ascii="Times New Roman" w:hAnsi="Times New Roman" w:hint="eastAsia"/>
          <w:szCs w:val="24"/>
        </w:rPr>
        <w:t>direct</w:t>
      </w:r>
      <w:r w:rsidR="00A810E8" w:rsidRPr="000F4C8B">
        <w:rPr>
          <w:rFonts w:ascii="Times New Roman" w:hAnsi="Times New Roman"/>
          <w:szCs w:val="24"/>
        </w:rPr>
        <w:t xml:space="preserve"> influence on purchase intention.</w:t>
      </w:r>
      <w:r w:rsidR="00A810E8" w:rsidRPr="000F4C8B">
        <w:rPr>
          <w:rFonts w:ascii="Times New Roman" w:hAnsi="Times New Roman" w:hint="eastAsia"/>
          <w:szCs w:val="24"/>
        </w:rPr>
        <w:t xml:space="preserve">  B</w:t>
      </w:r>
      <w:r w:rsidRPr="000F4C8B">
        <w:rPr>
          <w:rFonts w:ascii="Times New Roman" w:hAnsi="Times New Roman"/>
          <w:szCs w:val="24"/>
        </w:rPr>
        <w:t>oth brand image and perceived quality have an indirect effect on purchase intention via brand trust.</w:t>
      </w:r>
      <w:r w:rsidRPr="000F4C8B">
        <w:rPr>
          <w:rFonts w:ascii="Times New Roman" w:hAnsi="Times New Roman" w:hint="eastAsia"/>
          <w:szCs w:val="24"/>
        </w:rPr>
        <w:t xml:space="preserve"> </w:t>
      </w:r>
      <w:r w:rsidR="00E70075" w:rsidRPr="000F4C8B">
        <w:rPr>
          <w:rFonts w:ascii="Times New Roman" w:hAnsi="Times New Roman"/>
          <w:color w:val="FF0000"/>
          <w:szCs w:val="24"/>
        </w:rPr>
        <w:t xml:space="preserve"> </w:t>
      </w:r>
      <w:r w:rsidR="00A810E8" w:rsidRPr="000F4C8B">
        <w:rPr>
          <w:rFonts w:ascii="Times New Roman" w:hAnsi="Times New Roman"/>
          <w:szCs w:val="24"/>
        </w:rPr>
        <w:t xml:space="preserve">Therefore, we suggest that fund companies should put more efforts to </w:t>
      </w:r>
      <w:r w:rsidR="00A27A2B" w:rsidRPr="000F4C8B">
        <w:rPr>
          <w:rFonts w:ascii="Times New Roman" w:hAnsi="Times New Roman" w:hint="eastAsia"/>
          <w:szCs w:val="24"/>
        </w:rPr>
        <w:t>establish</w:t>
      </w:r>
      <w:r w:rsidR="00A810E8" w:rsidRPr="000F4C8B">
        <w:rPr>
          <w:rFonts w:ascii="Times New Roman" w:hAnsi="Times New Roman"/>
          <w:szCs w:val="24"/>
        </w:rPr>
        <w:t xml:space="preserve"> </w:t>
      </w:r>
      <w:r w:rsidR="00A810E8" w:rsidRPr="000F4C8B">
        <w:rPr>
          <w:rFonts w:ascii="Times New Roman" w:hAnsi="Times New Roman" w:hint="eastAsia"/>
          <w:szCs w:val="24"/>
        </w:rPr>
        <w:t>investors</w:t>
      </w:r>
      <w:r w:rsidR="00A810E8" w:rsidRPr="000F4C8B">
        <w:rPr>
          <w:rFonts w:ascii="Times New Roman" w:hAnsi="Times New Roman"/>
          <w:szCs w:val="24"/>
        </w:rPr>
        <w:t xml:space="preserve">’ </w:t>
      </w:r>
      <w:r w:rsidR="00A810E8" w:rsidRPr="000F4C8B">
        <w:rPr>
          <w:rFonts w:ascii="Times New Roman" w:hAnsi="Times New Roman" w:hint="eastAsia"/>
          <w:szCs w:val="24"/>
        </w:rPr>
        <w:t>brand trust</w:t>
      </w:r>
      <w:r w:rsidR="00A810E8" w:rsidRPr="000F4C8B">
        <w:rPr>
          <w:rFonts w:ascii="Times New Roman" w:hAnsi="Times New Roman"/>
          <w:szCs w:val="24"/>
        </w:rPr>
        <w:t xml:space="preserve"> </w:t>
      </w:r>
      <w:r w:rsidR="00A810E8" w:rsidRPr="000F4C8B">
        <w:rPr>
          <w:rFonts w:ascii="Times New Roman" w:hAnsi="Times New Roman" w:hint="eastAsia"/>
          <w:szCs w:val="24"/>
        </w:rPr>
        <w:t>when they</w:t>
      </w:r>
      <w:r w:rsidR="00A810E8" w:rsidRPr="000F4C8B">
        <w:rPr>
          <w:rFonts w:ascii="Times New Roman" w:hAnsi="Times New Roman"/>
          <w:szCs w:val="24"/>
        </w:rPr>
        <w:t xml:space="preserve"> use awards won as advertising and marketing material. </w:t>
      </w:r>
      <w:r w:rsidR="00A810E8" w:rsidRPr="000F4C8B">
        <w:rPr>
          <w:rFonts w:ascii="Times New Roman" w:hAnsi="Times New Roman"/>
          <w:color w:val="FF0000"/>
          <w:szCs w:val="24"/>
        </w:rPr>
        <w:t xml:space="preserve"> </w:t>
      </w:r>
      <w:r w:rsidR="00A810E8" w:rsidRPr="000F4C8B">
        <w:rPr>
          <w:rFonts w:ascii="Times New Roman" w:hAnsi="Times New Roman"/>
          <w:szCs w:val="24"/>
        </w:rPr>
        <w:t xml:space="preserve">Once </w:t>
      </w:r>
      <w:r w:rsidR="00A27A2B" w:rsidRPr="000F4C8B">
        <w:rPr>
          <w:rFonts w:ascii="Times New Roman" w:hAnsi="Times New Roman" w:hint="eastAsia"/>
          <w:szCs w:val="24"/>
        </w:rPr>
        <w:t>the</w:t>
      </w:r>
      <w:r w:rsidR="00A810E8" w:rsidRPr="000F4C8B">
        <w:rPr>
          <w:rFonts w:ascii="Times New Roman" w:hAnsi="Times New Roman"/>
          <w:szCs w:val="24"/>
        </w:rPr>
        <w:t xml:space="preserve"> brand </w:t>
      </w:r>
      <w:r w:rsidR="00A27A2B" w:rsidRPr="000F4C8B">
        <w:rPr>
          <w:rFonts w:ascii="Times New Roman" w:hAnsi="Times New Roman" w:hint="eastAsia"/>
          <w:szCs w:val="24"/>
        </w:rPr>
        <w:t>trust</w:t>
      </w:r>
      <w:r w:rsidR="00A810E8" w:rsidRPr="000F4C8B">
        <w:rPr>
          <w:rFonts w:ascii="Times New Roman" w:hAnsi="Times New Roman"/>
          <w:szCs w:val="24"/>
        </w:rPr>
        <w:t xml:space="preserve"> is established, </w:t>
      </w:r>
      <w:r w:rsidR="00A27A2B" w:rsidRPr="000F4C8B">
        <w:rPr>
          <w:rFonts w:ascii="Times New Roman" w:hAnsi="Times New Roman" w:hint="eastAsia"/>
          <w:szCs w:val="24"/>
        </w:rPr>
        <w:t>investo</w:t>
      </w:r>
      <w:r w:rsidR="00A810E8" w:rsidRPr="000F4C8B">
        <w:rPr>
          <w:rFonts w:ascii="Times New Roman" w:hAnsi="Times New Roman"/>
          <w:szCs w:val="24"/>
        </w:rPr>
        <w:t xml:space="preserve">rs’ purchase intention </w:t>
      </w:r>
      <w:r w:rsidR="00A27A2B" w:rsidRPr="000F4C8B">
        <w:rPr>
          <w:rFonts w:ascii="Times New Roman" w:hAnsi="Times New Roman" w:hint="eastAsia"/>
          <w:szCs w:val="24"/>
        </w:rPr>
        <w:t xml:space="preserve">will </w:t>
      </w:r>
      <w:r w:rsidR="00A810E8" w:rsidRPr="000F4C8B">
        <w:rPr>
          <w:rFonts w:ascii="Times New Roman" w:hAnsi="Times New Roman"/>
          <w:szCs w:val="24"/>
        </w:rPr>
        <w:t>increase directly.</w:t>
      </w:r>
    </w:p>
    <w:p w:rsidR="00051DF7" w:rsidRPr="000F4C8B" w:rsidRDefault="00051DF7" w:rsidP="006B4A25">
      <w:pPr>
        <w:spacing w:before="100" w:afterLines="100" w:after="360"/>
        <w:jc w:val="both"/>
        <w:rPr>
          <w:rFonts w:ascii="Times New Roman" w:hAnsi="Times New Roman"/>
          <w:color w:val="FF0000"/>
          <w:szCs w:val="24"/>
        </w:rPr>
      </w:pPr>
    </w:p>
    <w:p w:rsidR="001F5B05" w:rsidRPr="000F4C8B" w:rsidRDefault="001F5B05" w:rsidP="00C028CD">
      <w:pPr>
        <w:spacing w:beforeLines="100" w:before="360" w:afterLines="100" w:after="360"/>
        <w:jc w:val="both"/>
        <w:rPr>
          <w:rFonts w:ascii="Times New Roman" w:hAnsi="Times New Roman"/>
          <w:b/>
          <w:color w:val="FF0000"/>
        </w:rPr>
      </w:pPr>
    </w:p>
    <w:p w:rsidR="00E70075" w:rsidRPr="000F4C8B" w:rsidRDefault="00E70075" w:rsidP="00C028CD">
      <w:pPr>
        <w:spacing w:beforeLines="100" w:before="360" w:afterLines="100" w:after="360"/>
        <w:jc w:val="both"/>
        <w:rPr>
          <w:rFonts w:ascii="Times New Roman" w:hAnsi="Times New Roman"/>
          <w:b/>
        </w:rPr>
      </w:pPr>
      <w:r w:rsidRPr="000F4C8B">
        <w:rPr>
          <w:rFonts w:ascii="Times New Roman" w:hAnsi="Times New Roman"/>
          <w:b/>
        </w:rPr>
        <w:t>REFERENCES</w:t>
      </w:r>
    </w:p>
    <w:p w:rsidR="00E70075" w:rsidRPr="000F4C8B" w:rsidRDefault="00E70075" w:rsidP="005831C3">
      <w:pPr>
        <w:spacing w:beforeLines="50" w:before="180" w:afterLines="50" w:after="180"/>
        <w:jc w:val="both"/>
        <w:rPr>
          <w:rFonts w:ascii="Times New Roman" w:eastAsia="標楷體" w:hAnsi="Times New Roman"/>
          <w:szCs w:val="24"/>
        </w:rPr>
      </w:pPr>
      <w:proofErr w:type="gramStart"/>
      <w:r w:rsidRPr="000F4C8B">
        <w:rPr>
          <w:rFonts w:ascii="Times New Roman" w:eastAsia="標楷體" w:hAnsi="Times New Roman"/>
          <w:szCs w:val="24"/>
        </w:rPr>
        <w:t>A</w:t>
      </w:r>
      <w:r w:rsidR="00AC3D1D" w:rsidRPr="000F4C8B">
        <w:rPr>
          <w:rFonts w:ascii="Times New Roman" w:eastAsia="標楷體" w:hAnsi="Times New Roman"/>
          <w:szCs w:val="24"/>
        </w:rPr>
        <w:t>a</w:t>
      </w:r>
      <w:r w:rsidRPr="000F4C8B">
        <w:rPr>
          <w:rFonts w:ascii="Times New Roman" w:eastAsia="標楷體" w:hAnsi="Times New Roman"/>
          <w:szCs w:val="24"/>
        </w:rPr>
        <w:t>ker, D. A. (1991).</w:t>
      </w:r>
      <w:proofErr w:type="gramEnd"/>
      <w:r w:rsidRPr="000F4C8B">
        <w:rPr>
          <w:rFonts w:ascii="Times New Roman" w:eastAsia="標楷體" w:hAnsi="Times New Roman"/>
          <w:szCs w:val="24"/>
        </w:rPr>
        <w:t xml:space="preserve"> </w:t>
      </w:r>
      <w:r w:rsidRPr="000F4C8B">
        <w:rPr>
          <w:rFonts w:ascii="Times New Roman" w:eastAsia="標楷體" w:hAnsi="Times New Roman"/>
          <w:i/>
          <w:szCs w:val="24"/>
        </w:rPr>
        <w:t>Managing Brand Equity: Capitalizing on the Value of a Brand Name</w:t>
      </w:r>
      <w:r w:rsidRPr="000F4C8B">
        <w:rPr>
          <w:rFonts w:ascii="Times New Roman" w:eastAsia="標楷體" w:hAnsi="Times New Roman"/>
          <w:szCs w:val="24"/>
        </w:rPr>
        <w:t>. New York: The Free Press.</w:t>
      </w:r>
    </w:p>
    <w:p w:rsidR="00AC3D1D" w:rsidRPr="000F4C8B" w:rsidRDefault="00AC3D1D" w:rsidP="00AC3D1D">
      <w:pPr>
        <w:widowControl/>
        <w:jc w:val="both"/>
        <w:rPr>
          <w:rFonts w:ascii="Times New Roman" w:hAnsi="Times New Roman"/>
          <w:kern w:val="0"/>
          <w:szCs w:val="24"/>
        </w:rPr>
      </w:pPr>
      <w:r w:rsidRPr="000F4C8B">
        <w:rPr>
          <w:rFonts w:ascii="Times New Roman" w:hAnsi="Times New Roman"/>
          <w:kern w:val="0"/>
          <w:szCs w:val="24"/>
        </w:rPr>
        <w:t xml:space="preserve">Aker, D. A., &amp; Keller, K. L. (1990). </w:t>
      </w:r>
      <w:proofErr w:type="gramStart"/>
      <w:r w:rsidRPr="000F4C8B">
        <w:rPr>
          <w:rFonts w:ascii="Times New Roman" w:hAnsi="Times New Roman"/>
          <w:kern w:val="0"/>
          <w:szCs w:val="24"/>
        </w:rPr>
        <w:t xml:space="preserve">Consumer evaluation of brand </w:t>
      </w:r>
      <w:proofErr w:type="spellStart"/>
      <w:r w:rsidRPr="000F4C8B">
        <w:rPr>
          <w:rFonts w:ascii="Times New Roman" w:hAnsi="Times New Roman"/>
          <w:kern w:val="0"/>
          <w:szCs w:val="24"/>
        </w:rPr>
        <w:t>extentions</w:t>
      </w:r>
      <w:proofErr w:type="spellEnd"/>
      <w:r w:rsidRPr="000F4C8B">
        <w:rPr>
          <w:rFonts w:ascii="Times New Roman" w:hAnsi="Times New Roman"/>
          <w:kern w:val="0"/>
          <w:szCs w:val="24"/>
        </w:rPr>
        <w:t>.</w:t>
      </w:r>
      <w:proofErr w:type="gramEnd"/>
      <w:r w:rsidRPr="000F4C8B">
        <w:rPr>
          <w:rFonts w:ascii="Times New Roman" w:hAnsi="Times New Roman"/>
          <w:kern w:val="0"/>
          <w:szCs w:val="24"/>
        </w:rPr>
        <w:t xml:space="preserve"> </w:t>
      </w:r>
      <w:r w:rsidRPr="000F4C8B">
        <w:rPr>
          <w:rFonts w:ascii="Times New Roman" w:hAnsi="Times New Roman"/>
          <w:i/>
          <w:iCs/>
          <w:kern w:val="0"/>
          <w:szCs w:val="24"/>
        </w:rPr>
        <w:t>Journal of Marketing</w:t>
      </w:r>
      <w:r w:rsidRPr="000F4C8B">
        <w:rPr>
          <w:rFonts w:ascii="Times New Roman" w:hAnsi="Times New Roman"/>
          <w:kern w:val="0"/>
          <w:szCs w:val="24"/>
        </w:rPr>
        <w:t xml:space="preserve">, </w:t>
      </w:r>
      <w:r w:rsidRPr="000F4C8B">
        <w:rPr>
          <w:rFonts w:ascii="Times New Roman" w:hAnsi="Times New Roman"/>
          <w:i/>
          <w:iCs/>
          <w:kern w:val="0"/>
          <w:szCs w:val="24"/>
        </w:rPr>
        <w:t>54</w:t>
      </w:r>
      <w:r w:rsidRPr="000F4C8B">
        <w:rPr>
          <w:rFonts w:ascii="Times New Roman" w:hAnsi="Times New Roman"/>
          <w:kern w:val="0"/>
          <w:szCs w:val="24"/>
        </w:rPr>
        <w:t>(1), 27-42.</w:t>
      </w:r>
    </w:p>
    <w:p w:rsidR="00E70075" w:rsidRPr="000F4C8B" w:rsidRDefault="00E70075" w:rsidP="005831C3">
      <w:pPr>
        <w:spacing w:beforeLines="50" w:before="180" w:afterLines="50" w:after="180"/>
        <w:jc w:val="both"/>
        <w:rPr>
          <w:rFonts w:ascii="Times New Roman" w:hAnsi="Times New Roman"/>
          <w:color w:val="FF0000"/>
          <w:szCs w:val="24"/>
        </w:rPr>
      </w:pPr>
      <w:proofErr w:type="gramStart"/>
      <w:r w:rsidRPr="000F4C8B">
        <w:rPr>
          <w:rFonts w:ascii="Times New Roman" w:hAnsi="Times New Roman"/>
          <w:szCs w:val="24"/>
        </w:rPr>
        <w:t xml:space="preserve">Browne, M. W., &amp; </w:t>
      </w:r>
      <w:proofErr w:type="spellStart"/>
      <w:r w:rsidRPr="000F4C8B">
        <w:rPr>
          <w:rFonts w:ascii="Times New Roman" w:hAnsi="Times New Roman"/>
          <w:szCs w:val="24"/>
        </w:rPr>
        <w:t>Cudeck</w:t>
      </w:r>
      <w:proofErr w:type="spellEnd"/>
      <w:r w:rsidRPr="000F4C8B">
        <w:rPr>
          <w:rFonts w:ascii="Times New Roman" w:hAnsi="Times New Roman"/>
          <w:szCs w:val="24"/>
        </w:rPr>
        <w:t>, R. (1993).</w:t>
      </w:r>
      <w:proofErr w:type="gramEnd"/>
      <w:r w:rsidRPr="000F4C8B">
        <w:rPr>
          <w:rFonts w:ascii="Times New Roman" w:hAnsi="Times New Roman"/>
          <w:szCs w:val="24"/>
        </w:rPr>
        <w:t xml:space="preserve"> Alternative ways of assessing model fit. In K. A. </w:t>
      </w:r>
      <w:proofErr w:type="spellStart"/>
      <w:r w:rsidRPr="000F4C8B">
        <w:rPr>
          <w:rFonts w:ascii="Times New Roman" w:hAnsi="Times New Roman"/>
          <w:szCs w:val="24"/>
        </w:rPr>
        <w:t>Bollen</w:t>
      </w:r>
      <w:proofErr w:type="spellEnd"/>
      <w:r w:rsidRPr="000F4C8B">
        <w:rPr>
          <w:rFonts w:ascii="Times New Roman" w:hAnsi="Times New Roman"/>
          <w:szCs w:val="24"/>
        </w:rPr>
        <w:t xml:space="preserve">, &amp; J. S. Long (Eds.), </w:t>
      </w:r>
      <w:r w:rsidRPr="000F4C8B">
        <w:rPr>
          <w:rFonts w:ascii="Times New Roman" w:hAnsi="Times New Roman"/>
          <w:i/>
          <w:szCs w:val="24"/>
        </w:rPr>
        <w:t xml:space="preserve">Testing Structural Equation Models </w:t>
      </w:r>
      <w:r w:rsidRPr="000F4C8B">
        <w:rPr>
          <w:rFonts w:ascii="Times New Roman" w:hAnsi="Times New Roman"/>
          <w:szCs w:val="24"/>
        </w:rPr>
        <w:t xml:space="preserve">(pp. 136-162). Newbury Park, CA: Sage. </w:t>
      </w:r>
      <w:r w:rsidRPr="000F4C8B">
        <w:rPr>
          <w:rFonts w:ascii="Times New Roman" w:hAnsi="Times New Roman"/>
          <w:color w:val="FF0000"/>
          <w:szCs w:val="24"/>
        </w:rPr>
        <w:t xml:space="preserve"> </w:t>
      </w:r>
    </w:p>
    <w:p w:rsidR="00346EC3" w:rsidRPr="000F4C8B" w:rsidRDefault="00346EC3" w:rsidP="00346EC3">
      <w:pPr>
        <w:spacing w:beforeLines="50" w:before="180" w:afterLines="50" w:after="180"/>
        <w:jc w:val="both"/>
        <w:rPr>
          <w:rFonts w:ascii="Times New Roman" w:hAnsi="Times New Roman"/>
          <w:kern w:val="0"/>
          <w:szCs w:val="24"/>
        </w:rPr>
      </w:pPr>
      <w:proofErr w:type="gramStart"/>
      <w:r w:rsidRPr="000F4C8B">
        <w:rPr>
          <w:rFonts w:ascii="Times New Roman" w:hAnsi="Times New Roman"/>
          <w:kern w:val="0"/>
          <w:szCs w:val="24"/>
        </w:rPr>
        <w:t>Chaudhuri, A., &amp; Holbrook, M. B. (2001).</w:t>
      </w:r>
      <w:proofErr w:type="gramEnd"/>
      <w:r w:rsidRPr="000F4C8B">
        <w:rPr>
          <w:rFonts w:ascii="Times New Roman" w:hAnsi="Times New Roman"/>
          <w:kern w:val="0"/>
          <w:szCs w:val="24"/>
        </w:rPr>
        <w:t xml:space="preserve"> The chain of effects from brand trust and brand </w:t>
      </w:r>
      <w:r w:rsidRPr="000F4C8B">
        <w:rPr>
          <w:rFonts w:ascii="Times New Roman" w:hAnsi="Times New Roman"/>
          <w:kern w:val="0"/>
          <w:szCs w:val="24"/>
        </w:rPr>
        <w:lastRenderedPageBreak/>
        <w:t xml:space="preserve">affect to brand performance: the role of brand loyalty. </w:t>
      </w:r>
      <w:proofErr w:type="gramStart"/>
      <w:r w:rsidRPr="000F4C8B">
        <w:rPr>
          <w:rFonts w:ascii="Times New Roman" w:hAnsi="Times New Roman"/>
          <w:i/>
          <w:iCs/>
          <w:kern w:val="0"/>
          <w:szCs w:val="24"/>
        </w:rPr>
        <w:t>Journal of marketing</w:t>
      </w:r>
      <w:r w:rsidRPr="000F4C8B">
        <w:rPr>
          <w:rFonts w:ascii="Times New Roman" w:hAnsi="Times New Roman"/>
          <w:kern w:val="0"/>
          <w:szCs w:val="24"/>
        </w:rPr>
        <w:t xml:space="preserve">, </w:t>
      </w:r>
      <w:r w:rsidRPr="000F4C8B">
        <w:rPr>
          <w:rFonts w:ascii="Times New Roman" w:hAnsi="Times New Roman"/>
          <w:i/>
          <w:iCs/>
          <w:kern w:val="0"/>
          <w:szCs w:val="24"/>
        </w:rPr>
        <w:t>65</w:t>
      </w:r>
      <w:r w:rsidRPr="000F4C8B">
        <w:rPr>
          <w:rFonts w:ascii="Times New Roman" w:hAnsi="Times New Roman"/>
          <w:kern w:val="0"/>
          <w:szCs w:val="24"/>
        </w:rPr>
        <w:t>(2), 81-93.</w:t>
      </w:r>
      <w:proofErr w:type="gramEnd"/>
    </w:p>
    <w:p w:rsidR="004B7FC9" w:rsidRPr="000F4C8B" w:rsidRDefault="004B7FC9" w:rsidP="004B7FC9">
      <w:pPr>
        <w:spacing w:beforeLines="50" w:before="180" w:afterLines="50" w:after="180"/>
        <w:jc w:val="both"/>
        <w:rPr>
          <w:rFonts w:ascii="Times New Roman" w:hAnsi="Times New Roman"/>
          <w:kern w:val="0"/>
          <w:szCs w:val="24"/>
        </w:rPr>
      </w:pPr>
      <w:proofErr w:type="gramStart"/>
      <w:r w:rsidRPr="000F4C8B">
        <w:rPr>
          <w:rFonts w:ascii="Times New Roman" w:hAnsi="Times New Roman"/>
          <w:kern w:val="0"/>
          <w:szCs w:val="24"/>
        </w:rPr>
        <w:t>Delgado-</w:t>
      </w:r>
      <w:proofErr w:type="spellStart"/>
      <w:r w:rsidRPr="000F4C8B">
        <w:rPr>
          <w:rFonts w:ascii="Times New Roman" w:hAnsi="Times New Roman"/>
          <w:kern w:val="0"/>
          <w:szCs w:val="24"/>
        </w:rPr>
        <w:t>Ballester</w:t>
      </w:r>
      <w:proofErr w:type="spellEnd"/>
      <w:r w:rsidRPr="000F4C8B">
        <w:rPr>
          <w:rFonts w:ascii="Times New Roman" w:hAnsi="Times New Roman"/>
          <w:kern w:val="0"/>
          <w:szCs w:val="24"/>
        </w:rPr>
        <w:t xml:space="preserve">, E., &amp; </w:t>
      </w:r>
      <w:proofErr w:type="spellStart"/>
      <w:r w:rsidRPr="000F4C8B">
        <w:rPr>
          <w:rFonts w:ascii="Times New Roman" w:hAnsi="Times New Roman"/>
          <w:kern w:val="0"/>
          <w:szCs w:val="24"/>
        </w:rPr>
        <w:t>Munuera</w:t>
      </w:r>
      <w:proofErr w:type="spellEnd"/>
      <w:r w:rsidRPr="000F4C8B">
        <w:rPr>
          <w:rFonts w:ascii="Times New Roman" w:hAnsi="Times New Roman"/>
          <w:kern w:val="0"/>
          <w:szCs w:val="24"/>
        </w:rPr>
        <w:t>-Aleman, J. L. (2001).</w:t>
      </w:r>
      <w:proofErr w:type="gramEnd"/>
      <w:r w:rsidRPr="000F4C8B">
        <w:rPr>
          <w:rFonts w:ascii="Times New Roman" w:hAnsi="Times New Roman"/>
          <w:kern w:val="0"/>
          <w:szCs w:val="24"/>
        </w:rPr>
        <w:t xml:space="preserve"> Brand trust in the context of consumer loyalty. </w:t>
      </w:r>
      <w:proofErr w:type="gramStart"/>
      <w:r w:rsidRPr="000F4C8B">
        <w:rPr>
          <w:rFonts w:ascii="Times New Roman" w:hAnsi="Times New Roman"/>
          <w:i/>
          <w:iCs/>
          <w:kern w:val="0"/>
          <w:szCs w:val="24"/>
        </w:rPr>
        <w:t>European Journal of marketing</w:t>
      </w:r>
      <w:r w:rsidRPr="000F4C8B">
        <w:rPr>
          <w:rFonts w:ascii="Times New Roman" w:hAnsi="Times New Roman"/>
          <w:kern w:val="0"/>
          <w:szCs w:val="24"/>
        </w:rPr>
        <w:t xml:space="preserve">, </w:t>
      </w:r>
      <w:r w:rsidRPr="000F4C8B">
        <w:rPr>
          <w:rFonts w:ascii="Times New Roman" w:hAnsi="Times New Roman"/>
          <w:i/>
          <w:iCs/>
          <w:kern w:val="0"/>
          <w:szCs w:val="24"/>
        </w:rPr>
        <w:t>35</w:t>
      </w:r>
      <w:r w:rsidRPr="000F4C8B">
        <w:rPr>
          <w:rFonts w:ascii="Times New Roman" w:hAnsi="Times New Roman"/>
          <w:kern w:val="0"/>
          <w:szCs w:val="24"/>
        </w:rPr>
        <w:t>(11/12), 1238-1258.</w:t>
      </w:r>
      <w:proofErr w:type="gramEnd"/>
    </w:p>
    <w:p w:rsidR="00E70075" w:rsidRPr="000F4C8B" w:rsidRDefault="00E70075" w:rsidP="005831C3">
      <w:pPr>
        <w:widowControl/>
        <w:spacing w:beforeLines="50" w:before="180" w:afterLines="50" w:after="180"/>
        <w:jc w:val="both"/>
        <w:rPr>
          <w:rFonts w:ascii="Times New Roman" w:hAnsi="Times New Roman"/>
          <w:kern w:val="0"/>
          <w:szCs w:val="24"/>
        </w:rPr>
      </w:pPr>
      <w:proofErr w:type="spellStart"/>
      <w:proofErr w:type="gramStart"/>
      <w:r w:rsidRPr="000F4C8B">
        <w:rPr>
          <w:rFonts w:ascii="Times New Roman" w:hAnsi="Times New Roman"/>
          <w:kern w:val="0"/>
          <w:szCs w:val="24"/>
        </w:rPr>
        <w:t>Dodds</w:t>
      </w:r>
      <w:proofErr w:type="spellEnd"/>
      <w:r w:rsidRPr="000F4C8B">
        <w:rPr>
          <w:rFonts w:ascii="Times New Roman" w:hAnsi="Times New Roman"/>
          <w:kern w:val="0"/>
          <w:szCs w:val="24"/>
        </w:rPr>
        <w:t>, W. B., Monroe, K. B., &amp; Grewal, D. (1991).</w:t>
      </w:r>
      <w:proofErr w:type="gramEnd"/>
      <w:r w:rsidRPr="000F4C8B">
        <w:rPr>
          <w:rFonts w:ascii="Times New Roman" w:hAnsi="Times New Roman"/>
          <w:kern w:val="0"/>
          <w:szCs w:val="24"/>
        </w:rPr>
        <w:t xml:space="preserve"> </w:t>
      </w:r>
      <w:proofErr w:type="gramStart"/>
      <w:r w:rsidRPr="000F4C8B">
        <w:rPr>
          <w:rFonts w:ascii="Times New Roman" w:hAnsi="Times New Roman"/>
          <w:kern w:val="0"/>
          <w:szCs w:val="24"/>
        </w:rPr>
        <w:t>Effects of price, brand, and store information on buyers' product evaluations.</w:t>
      </w:r>
      <w:proofErr w:type="gramEnd"/>
      <w:r w:rsidRPr="000F4C8B">
        <w:rPr>
          <w:rFonts w:ascii="Times New Roman" w:hAnsi="Times New Roman"/>
          <w:kern w:val="0"/>
          <w:szCs w:val="24"/>
        </w:rPr>
        <w:t xml:space="preserve"> </w:t>
      </w:r>
      <w:r w:rsidRPr="000F4C8B">
        <w:rPr>
          <w:rFonts w:ascii="Times New Roman" w:hAnsi="Times New Roman"/>
          <w:i/>
          <w:iCs/>
          <w:kern w:val="0"/>
          <w:szCs w:val="24"/>
        </w:rPr>
        <w:t>Journal of Marketing Research</w:t>
      </w:r>
      <w:r w:rsidRPr="000F4C8B">
        <w:rPr>
          <w:rFonts w:ascii="Times New Roman" w:hAnsi="Times New Roman"/>
          <w:kern w:val="0"/>
          <w:szCs w:val="24"/>
        </w:rPr>
        <w:t xml:space="preserve">, </w:t>
      </w:r>
      <w:r w:rsidRPr="000F4C8B">
        <w:rPr>
          <w:rFonts w:ascii="Times New Roman" w:hAnsi="Times New Roman"/>
          <w:i/>
          <w:iCs/>
          <w:kern w:val="0"/>
          <w:szCs w:val="24"/>
        </w:rPr>
        <w:t>28</w:t>
      </w:r>
      <w:r w:rsidRPr="000F4C8B">
        <w:rPr>
          <w:rFonts w:ascii="Times New Roman" w:hAnsi="Times New Roman"/>
          <w:kern w:val="0"/>
          <w:szCs w:val="24"/>
        </w:rPr>
        <w:t>(3), 307-319.</w:t>
      </w:r>
    </w:p>
    <w:p w:rsidR="00E70075" w:rsidRPr="000F4C8B" w:rsidRDefault="00E70075" w:rsidP="005831C3">
      <w:pPr>
        <w:spacing w:beforeLines="50" w:before="180" w:afterLines="50" w:after="180"/>
        <w:jc w:val="both"/>
        <w:rPr>
          <w:rFonts w:ascii="Times New Roman" w:hAnsi="Times New Roman"/>
          <w:szCs w:val="24"/>
        </w:rPr>
      </w:pPr>
      <w:r w:rsidRPr="000F4C8B">
        <w:rPr>
          <w:rFonts w:ascii="Times New Roman" w:hAnsi="Times New Roman"/>
          <w:szCs w:val="24"/>
        </w:rPr>
        <w:t xml:space="preserve">Doll, W. J., Xia, W., &amp; </w:t>
      </w:r>
      <w:proofErr w:type="spellStart"/>
      <w:r w:rsidRPr="000F4C8B">
        <w:rPr>
          <w:rFonts w:ascii="Times New Roman" w:hAnsi="Times New Roman"/>
          <w:szCs w:val="24"/>
        </w:rPr>
        <w:t>Torkzadeh</w:t>
      </w:r>
      <w:proofErr w:type="spellEnd"/>
      <w:r w:rsidRPr="000F4C8B">
        <w:rPr>
          <w:rFonts w:ascii="Times New Roman" w:hAnsi="Times New Roman"/>
          <w:szCs w:val="24"/>
        </w:rPr>
        <w:t xml:space="preserve">, G. (1994). </w:t>
      </w:r>
      <w:proofErr w:type="gramStart"/>
      <w:r w:rsidRPr="000F4C8B">
        <w:rPr>
          <w:rFonts w:ascii="Times New Roman" w:hAnsi="Times New Roman"/>
          <w:szCs w:val="24"/>
        </w:rPr>
        <w:t>A confirmatory factor analysis of the end-user computing satisfaction instrument.</w:t>
      </w:r>
      <w:proofErr w:type="gramEnd"/>
      <w:r w:rsidRPr="000F4C8B">
        <w:rPr>
          <w:rFonts w:ascii="Times New Roman" w:hAnsi="Times New Roman"/>
          <w:i/>
          <w:szCs w:val="24"/>
        </w:rPr>
        <w:t xml:space="preserve"> MIS Quarterly, 18(4),</w:t>
      </w:r>
      <w:r w:rsidRPr="000F4C8B">
        <w:rPr>
          <w:rFonts w:ascii="Times New Roman" w:hAnsi="Times New Roman"/>
          <w:szCs w:val="24"/>
        </w:rPr>
        <w:t xml:space="preserve"> 453-461.</w:t>
      </w:r>
    </w:p>
    <w:p w:rsidR="00170A2E" w:rsidRPr="000F4C8B" w:rsidRDefault="00170A2E" w:rsidP="00170A2E">
      <w:pPr>
        <w:spacing w:beforeLines="50" w:before="180" w:afterLines="50" w:after="180"/>
        <w:jc w:val="both"/>
        <w:rPr>
          <w:rFonts w:ascii="Times New Roman" w:hAnsi="Times New Roman"/>
          <w:szCs w:val="24"/>
        </w:rPr>
      </w:pPr>
      <w:proofErr w:type="spellStart"/>
      <w:proofErr w:type="gramStart"/>
      <w:r w:rsidRPr="000F4C8B">
        <w:rPr>
          <w:rFonts w:ascii="Times New Roman" w:hAnsi="Times New Roman"/>
          <w:szCs w:val="24"/>
        </w:rPr>
        <w:t>Doney</w:t>
      </w:r>
      <w:proofErr w:type="spellEnd"/>
      <w:r w:rsidRPr="000F4C8B">
        <w:rPr>
          <w:rFonts w:ascii="Times New Roman" w:hAnsi="Times New Roman"/>
          <w:szCs w:val="24"/>
        </w:rPr>
        <w:t>, P. M., &amp; Cannon, J. P. (1997).</w:t>
      </w:r>
      <w:proofErr w:type="gramEnd"/>
      <w:r w:rsidRPr="000F4C8B">
        <w:rPr>
          <w:rFonts w:ascii="Times New Roman" w:hAnsi="Times New Roman"/>
          <w:szCs w:val="24"/>
        </w:rPr>
        <w:t xml:space="preserve"> </w:t>
      </w:r>
      <w:proofErr w:type="gramStart"/>
      <w:r w:rsidRPr="000F4C8B">
        <w:rPr>
          <w:rFonts w:ascii="Times New Roman" w:hAnsi="Times New Roman"/>
          <w:szCs w:val="24"/>
        </w:rPr>
        <w:t>An examination of the nature of trust in buyer-seller relationships.</w:t>
      </w:r>
      <w:proofErr w:type="gramEnd"/>
      <w:r w:rsidRPr="000F4C8B">
        <w:rPr>
          <w:rFonts w:ascii="Times New Roman" w:hAnsi="Times New Roman"/>
          <w:szCs w:val="24"/>
        </w:rPr>
        <w:t xml:space="preserve"> </w:t>
      </w:r>
      <w:r w:rsidRPr="000F4C8B">
        <w:rPr>
          <w:rFonts w:ascii="Times New Roman" w:hAnsi="Times New Roman"/>
          <w:i/>
          <w:szCs w:val="24"/>
        </w:rPr>
        <w:t>The Journal of Marketing</w:t>
      </w:r>
      <w:r w:rsidRPr="000F4C8B">
        <w:rPr>
          <w:rFonts w:ascii="Times New Roman" w:hAnsi="Times New Roman"/>
          <w:szCs w:val="24"/>
        </w:rPr>
        <w:t>, 35-51.</w:t>
      </w:r>
    </w:p>
    <w:p w:rsidR="00E70075" w:rsidRPr="000F4C8B" w:rsidRDefault="00E70075" w:rsidP="005831C3">
      <w:pPr>
        <w:spacing w:beforeLines="50" w:before="180" w:afterLines="50" w:after="180"/>
        <w:jc w:val="both"/>
        <w:rPr>
          <w:rFonts w:ascii="Times New Roman" w:hAnsi="Times New Roman"/>
          <w:szCs w:val="24"/>
        </w:rPr>
      </w:pPr>
      <w:proofErr w:type="spellStart"/>
      <w:proofErr w:type="gramStart"/>
      <w:r w:rsidRPr="000F4C8B">
        <w:rPr>
          <w:rFonts w:ascii="Times New Roman" w:hAnsi="Times New Roman"/>
          <w:szCs w:val="24"/>
        </w:rPr>
        <w:t>Fornell</w:t>
      </w:r>
      <w:proofErr w:type="spellEnd"/>
      <w:r w:rsidRPr="000F4C8B">
        <w:rPr>
          <w:rFonts w:ascii="Times New Roman" w:hAnsi="Times New Roman"/>
          <w:szCs w:val="24"/>
        </w:rPr>
        <w:t xml:space="preserve">, C., &amp; </w:t>
      </w:r>
      <w:proofErr w:type="spellStart"/>
      <w:r w:rsidRPr="000F4C8B">
        <w:rPr>
          <w:rFonts w:ascii="Times New Roman" w:hAnsi="Times New Roman"/>
          <w:szCs w:val="24"/>
        </w:rPr>
        <w:t>Larcker</w:t>
      </w:r>
      <w:proofErr w:type="spellEnd"/>
      <w:r w:rsidRPr="000F4C8B">
        <w:rPr>
          <w:rFonts w:ascii="Times New Roman" w:hAnsi="Times New Roman"/>
          <w:szCs w:val="24"/>
        </w:rPr>
        <w:t>, D. F. (1981).</w:t>
      </w:r>
      <w:proofErr w:type="gramEnd"/>
      <w:r w:rsidRPr="000F4C8B">
        <w:rPr>
          <w:rFonts w:ascii="Times New Roman" w:hAnsi="Times New Roman"/>
          <w:szCs w:val="24"/>
        </w:rPr>
        <w:t xml:space="preserve"> </w:t>
      </w:r>
      <w:proofErr w:type="gramStart"/>
      <w:r w:rsidRPr="000F4C8B">
        <w:rPr>
          <w:rFonts w:ascii="Times New Roman" w:hAnsi="Times New Roman"/>
          <w:szCs w:val="24"/>
        </w:rPr>
        <w:t>Evaluating structural equation models with unobservable variables and measurement error.</w:t>
      </w:r>
      <w:proofErr w:type="gramEnd"/>
      <w:r w:rsidRPr="000F4C8B">
        <w:rPr>
          <w:rFonts w:ascii="Times New Roman" w:hAnsi="Times New Roman"/>
          <w:szCs w:val="24"/>
        </w:rPr>
        <w:t xml:space="preserve"> </w:t>
      </w:r>
      <w:r w:rsidRPr="000F4C8B">
        <w:rPr>
          <w:rFonts w:ascii="Times New Roman" w:hAnsi="Times New Roman"/>
          <w:i/>
          <w:szCs w:val="24"/>
        </w:rPr>
        <w:t>Journal of Marketing Research, 18,</w:t>
      </w:r>
      <w:r w:rsidRPr="000F4C8B">
        <w:rPr>
          <w:rFonts w:ascii="Times New Roman" w:hAnsi="Times New Roman"/>
          <w:szCs w:val="24"/>
        </w:rPr>
        <w:t xml:space="preserve"> 39-50.   </w:t>
      </w:r>
    </w:p>
    <w:p w:rsidR="00457C15" w:rsidRPr="000F4C8B" w:rsidRDefault="00457C15" w:rsidP="00457C15">
      <w:pPr>
        <w:widowControl/>
        <w:jc w:val="both"/>
        <w:rPr>
          <w:rFonts w:ascii="Times New Roman" w:hAnsi="Times New Roman"/>
          <w:kern w:val="0"/>
          <w:szCs w:val="24"/>
        </w:rPr>
      </w:pPr>
      <w:proofErr w:type="gramStart"/>
      <w:r w:rsidRPr="000F4C8B">
        <w:rPr>
          <w:rFonts w:ascii="Times New Roman" w:hAnsi="Times New Roman"/>
          <w:kern w:val="0"/>
          <w:szCs w:val="24"/>
        </w:rPr>
        <w:t xml:space="preserve">Garretson, J. A., &amp; </w:t>
      </w:r>
      <w:proofErr w:type="spellStart"/>
      <w:r w:rsidRPr="000F4C8B">
        <w:rPr>
          <w:rFonts w:ascii="Times New Roman" w:hAnsi="Times New Roman"/>
          <w:kern w:val="0"/>
          <w:szCs w:val="24"/>
        </w:rPr>
        <w:t>Clow</w:t>
      </w:r>
      <w:proofErr w:type="spellEnd"/>
      <w:r w:rsidRPr="000F4C8B">
        <w:rPr>
          <w:rFonts w:ascii="Times New Roman" w:hAnsi="Times New Roman"/>
          <w:kern w:val="0"/>
          <w:szCs w:val="24"/>
        </w:rPr>
        <w:t>, K. E. (1999).</w:t>
      </w:r>
      <w:proofErr w:type="gramEnd"/>
      <w:r w:rsidRPr="000F4C8B">
        <w:rPr>
          <w:rFonts w:ascii="Times New Roman" w:hAnsi="Times New Roman"/>
          <w:kern w:val="0"/>
          <w:szCs w:val="24"/>
        </w:rPr>
        <w:t xml:space="preserve"> The influence of coupon face value on service quality expectations, risk perceptions and purchase intentions in the dental industry. </w:t>
      </w:r>
      <w:r w:rsidRPr="000F4C8B">
        <w:rPr>
          <w:rFonts w:ascii="Times New Roman" w:hAnsi="Times New Roman"/>
          <w:i/>
          <w:iCs/>
          <w:kern w:val="0"/>
          <w:szCs w:val="24"/>
        </w:rPr>
        <w:t>Journal of Services Marketing</w:t>
      </w:r>
      <w:r w:rsidRPr="000F4C8B">
        <w:rPr>
          <w:rFonts w:ascii="Times New Roman" w:hAnsi="Times New Roman"/>
          <w:kern w:val="0"/>
          <w:szCs w:val="24"/>
        </w:rPr>
        <w:t xml:space="preserve">, </w:t>
      </w:r>
      <w:r w:rsidRPr="000F4C8B">
        <w:rPr>
          <w:rFonts w:ascii="Times New Roman" w:hAnsi="Times New Roman"/>
          <w:i/>
          <w:iCs/>
          <w:kern w:val="0"/>
          <w:szCs w:val="24"/>
        </w:rPr>
        <w:t>13</w:t>
      </w:r>
      <w:r w:rsidRPr="000F4C8B">
        <w:rPr>
          <w:rFonts w:ascii="Times New Roman" w:hAnsi="Times New Roman"/>
          <w:kern w:val="0"/>
          <w:szCs w:val="24"/>
        </w:rPr>
        <w:t>(1), 59-72.</w:t>
      </w:r>
    </w:p>
    <w:p w:rsidR="00E70075" w:rsidRPr="000F4C8B" w:rsidRDefault="00E70075" w:rsidP="005831C3">
      <w:pPr>
        <w:spacing w:beforeLines="50" w:before="180" w:afterLines="50" w:after="180"/>
        <w:jc w:val="both"/>
        <w:rPr>
          <w:rFonts w:ascii="Times New Roman" w:hAnsi="Times New Roman"/>
          <w:szCs w:val="24"/>
        </w:rPr>
      </w:pPr>
      <w:proofErr w:type="spellStart"/>
      <w:proofErr w:type="gramStart"/>
      <w:r w:rsidRPr="000F4C8B">
        <w:rPr>
          <w:rFonts w:ascii="Times New Roman" w:hAnsi="Times New Roman"/>
          <w:szCs w:val="24"/>
        </w:rPr>
        <w:t>Gefen</w:t>
      </w:r>
      <w:proofErr w:type="spellEnd"/>
      <w:r w:rsidRPr="000F4C8B">
        <w:rPr>
          <w:rFonts w:ascii="Times New Roman" w:hAnsi="Times New Roman"/>
          <w:szCs w:val="24"/>
        </w:rPr>
        <w:t>, D., Straub, D. W., &amp; Boudreau, M. C. (2000).</w:t>
      </w:r>
      <w:proofErr w:type="gramEnd"/>
      <w:r w:rsidRPr="000F4C8B">
        <w:rPr>
          <w:rFonts w:ascii="Times New Roman" w:hAnsi="Times New Roman"/>
          <w:szCs w:val="24"/>
        </w:rPr>
        <w:t xml:space="preserve"> Structural equation modeling and regression: guideline for research practice. </w:t>
      </w:r>
      <w:r w:rsidRPr="000F4C8B">
        <w:rPr>
          <w:rFonts w:ascii="Times New Roman" w:hAnsi="Times New Roman"/>
          <w:i/>
          <w:szCs w:val="24"/>
        </w:rPr>
        <w:t>Communications of the Association for Information Systems, 4(7),</w:t>
      </w:r>
      <w:r w:rsidRPr="000F4C8B">
        <w:rPr>
          <w:rFonts w:ascii="Times New Roman" w:hAnsi="Times New Roman"/>
          <w:szCs w:val="24"/>
        </w:rPr>
        <w:t xml:space="preserve"> 1-70.</w:t>
      </w:r>
    </w:p>
    <w:p w:rsidR="00BE08E3" w:rsidRPr="000F4C8B" w:rsidRDefault="00BE08E3" w:rsidP="00BE08E3">
      <w:pPr>
        <w:spacing w:beforeLines="50" w:before="180" w:afterLines="50" w:after="180"/>
        <w:jc w:val="both"/>
        <w:rPr>
          <w:rFonts w:ascii="Times New Roman" w:hAnsi="Times New Roman"/>
          <w:szCs w:val="24"/>
        </w:rPr>
      </w:pPr>
      <w:proofErr w:type="gramStart"/>
      <w:r w:rsidRPr="000F4C8B">
        <w:rPr>
          <w:rFonts w:ascii="Times New Roman" w:hAnsi="Times New Roman"/>
          <w:szCs w:val="24"/>
        </w:rPr>
        <w:t xml:space="preserve">Grewal, D., Krishnan, R., Baker J., and </w:t>
      </w:r>
      <w:proofErr w:type="spellStart"/>
      <w:r w:rsidRPr="000F4C8B">
        <w:rPr>
          <w:rFonts w:ascii="Times New Roman" w:hAnsi="Times New Roman"/>
          <w:szCs w:val="24"/>
        </w:rPr>
        <w:t>Borin</w:t>
      </w:r>
      <w:proofErr w:type="spellEnd"/>
      <w:r w:rsidRPr="000F4C8B">
        <w:rPr>
          <w:rFonts w:ascii="Times New Roman" w:hAnsi="Times New Roman"/>
          <w:szCs w:val="24"/>
        </w:rPr>
        <w:t>, N. (1998).</w:t>
      </w:r>
      <w:proofErr w:type="gramEnd"/>
      <w:r w:rsidRPr="000F4C8B">
        <w:rPr>
          <w:rFonts w:ascii="Times New Roman" w:hAnsi="Times New Roman"/>
          <w:szCs w:val="24"/>
        </w:rPr>
        <w:t xml:space="preserve"> </w:t>
      </w:r>
      <w:proofErr w:type="gramStart"/>
      <w:r w:rsidRPr="000F4C8B">
        <w:rPr>
          <w:rFonts w:ascii="Times New Roman" w:hAnsi="Times New Roman"/>
          <w:szCs w:val="24"/>
        </w:rPr>
        <w:t>The Effect of Store Name, Brand Name and Price Discounts on Consumers’ Evaluations and Purchase Intentions.</w:t>
      </w:r>
      <w:proofErr w:type="gramEnd"/>
      <w:r w:rsidRPr="000F4C8B">
        <w:rPr>
          <w:rFonts w:ascii="Times New Roman" w:hAnsi="Times New Roman"/>
          <w:i/>
          <w:szCs w:val="24"/>
        </w:rPr>
        <w:t xml:space="preserve"> Journal of Retailing</w:t>
      </w:r>
      <w:r w:rsidRPr="000F4C8B">
        <w:rPr>
          <w:rFonts w:ascii="Times New Roman" w:hAnsi="Times New Roman"/>
          <w:szCs w:val="24"/>
        </w:rPr>
        <w:t>, 74(3), 331-352.</w:t>
      </w:r>
    </w:p>
    <w:p w:rsidR="00E70075" w:rsidRPr="000F4C8B" w:rsidRDefault="00E70075" w:rsidP="005831C3">
      <w:pPr>
        <w:spacing w:beforeLines="50" w:before="180" w:afterLines="50" w:after="180"/>
        <w:jc w:val="both"/>
        <w:rPr>
          <w:rFonts w:ascii="Times New Roman" w:hAnsi="Times New Roman"/>
          <w:szCs w:val="24"/>
        </w:rPr>
      </w:pPr>
      <w:proofErr w:type="gramStart"/>
      <w:r w:rsidRPr="000F4C8B">
        <w:rPr>
          <w:rFonts w:ascii="Times New Roman" w:hAnsi="Times New Roman"/>
          <w:szCs w:val="24"/>
        </w:rPr>
        <w:t>Hair, J. F., Jr., Anderson, R. E., Tatham, R, L., &amp; Black, W. C. (2009).</w:t>
      </w:r>
      <w:proofErr w:type="gramEnd"/>
      <w:r w:rsidRPr="000F4C8B">
        <w:rPr>
          <w:rFonts w:ascii="Times New Roman" w:hAnsi="Times New Roman"/>
          <w:szCs w:val="24"/>
        </w:rPr>
        <w:t xml:space="preserve"> </w:t>
      </w:r>
      <w:r w:rsidRPr="000F4C8B">
        <w:rPr>
          <w:rFonts w:ascii="Times New Roman" w:hAnsi="Times New Roman"/>
          <w:i/>
          <w:szCs w:val="24"/>
        </w:rPr>
        <w:t>Multivariate Data Analysis</w:t>
      </w:r>
      <w:r w:rsidRPr="000F4C8B">
        <w:rPr>
          <w:rFonts w:ascii="Times New Roman" w:hAnsi="Times New Roman"/>
          <w:szCs w:val="24"/>
        </w:rPr>
        <w:t>,</w:t>
      </w:r>
      <w:r w:rsidRPr="000F4C8B">
        <w:rPr>
          <w:rFonts w:ascii="Times New Roman" w:hAnsi="Times New Roman"/>
          <w:i/>
          <w:szCs w:val="24"/>
        </w:rPr>
        <w:t xml:space="preserve"> </w:t>
      </w:r>
      <w:r w:rsidRPr="000F4C8B">
        <w:rPr>
          <w:rFonts w:ascii="Times New Roman" w:hAnsi="Times New Roman"/>
          <w:szCs w:val="24"/>
        </w:rPr>
        <w:t xml:space="preserve">7th </w:t>
      </w:r>
      <w:proofErr w:type="gramStart"/>
      <w:r w:rsidRPr="000F4C8B">
        <w:rPr>
          <w:rFonts w:ascii="Times New Roman" w:hAnsi="Times New Roman"/>
          <w:szCs w:val="24"/>
        </w:rPr>
        <w:t>ed</w:t>
      </w:r>
      <w:proofErr w:type="gramEnd"/>
      <w:r w:rsidRPr="000F4C8B">
        <w:rPr>
          <w:rFonts w:ascii="Times New Roman" w:hAnsi="Times New Roman"/>
          <w:szCs w:val="24"/>
        </w:rPr>
        <w:t>. New Jersey: Prentice Hall.</w:t>
      </w:r>
    </w:p>
    <w:p w:rsidR="00E70075" w:rsidRPr="000F4C8B" w:rsidRDefault="00E70075" w:rsidP="005831C3">
      <w:pPr>
        <w:autoSpaceDE w:val="0"/>
        <w:autoSpaceDN w:val="0"/>
        <w:spacing w:beforeLines="50" w:before="180" w:afterLines="50" w:after="180"/>
        <w:jc w:val="both"/>
        <w:rPr>
          <w:rFonts w:ascii="Times New Roman" w:hAnsi="Times New Roman"/>
          <w:kern w:val="0"/>
          <w:szCs w:val="24"/>
        </w:rPr>
      </w:pPr>
      <w:r w:rsidRPr="000F4C8B">
        <w:rPr>
          <w:rFonts w:ascii="Times New Roman" w:hAnsi="Times New Roman"/>
          <w:kern w:val="0"/>
          <w:szCs w:val="24"/>
        </w:rPr>
        <w:t xml:space="preserve">Keller, K.L. (1993). Conceptualizing, measuring, and managing customer-based brand equity, </w:t>
      </w:r>
      <w:r w:rsidRPr="000F4C8B">
        <w:rPr>
          <w:rFonts w:ascii="Times New Roman" w:hAnsi="Times New Roman"/>
          <w:i/>
          <w:iCs/>
          <w:kern w:val="0"/>
          <w:szCs w:val="24"/>
        </w:rPr>
        <w:t>Journal of Marketing</w:t>
      </w:r>
      <w:r w:rsidRPr="000F4C8B">
        <w:rPr>
          <w:rFonts w:ascii="Times New Roman" w:hAnsi="Times New Roman"/>
          <w:kern w:val="0"/>
          <w:szCs w:val="24"/>
        </w:rPr>
        <w:t>, 57, 1-22.</w:t>
      </w:r>
    </w:p>
    <w:p w:rsidR="0039000B" w:rsidRPr="000F4C8B" w:rsidRDefault="0039000B" w:rsidP="0039000B">
      <w:pPr>
        <w:widowControl/>
        <w:jc w:val="both"/>
        <w:rPr>
          <w:rFonts w:ascii="Times New Roman" w:hAnsi="Times New Roman"/>
          <w:kern w:val="0"/>
          <w:szCs w:val="24"/>
        </w:rPr>
      </w:pPr>
      <w:proofErr w:type="spellStart"/>
      <w:proofErr w:type="gramStart"/>
      <w:r w:rsidRPr="000F4C8B">
        <w:rPr>
          <w:rFonts w:ascii="Times New Roman" w:hAnsi="Times New Roman"/>
          <w:kern w:val="0"/>
          <w:szCs w:val="24"/>
        </w:rPr>
        <w:t>Kuan</w:t>
      </w:r>
      <w:proofErr w:type="spellEnd"/>
      <w:r w:rsidRPr="000F4C8B">
        <w:rPr>
          <w:rFonts w:ascii="Times New Roman" w:hAnsi="Times New Roman"/>
          <w:kern w:val="0"/>
          <w:szCs w:val="24"/>
        </w:rPr>
        <w:t>, H. H., &amp; Bock, G. W. (2007).</w:t>
      </w:r>
      <w:proofErr w:type="gramEnd"/>
      <w:r w:rsidRPr="000F4C8B">
        <w:rPr>
          <w:rFonts w:ascii="Times New Roman" w:hAnsi="Times New Roman"/>
          <w:kern w:val="0"/>
          <w:szCs w:val="24"/>
        </w:rPr>
        <w:t xml:space="preserve"> Trust transference in brick and click retailers: An investigation of the before-online-visit phase. </w:t>
      </w:r>
      <w:r w:rsidRPr="000F4C8B">
        <w:rPr>
          <w:rFonts w:ascii="Times New Roman" w:hAnsi="Times New Roman"/>
          <w:i/>
          <w:iCs/>
          <w:kern w:val="0"/>
          <w:szCs w:val="24"/>
        </w:rPr>
        <w:t>Information &amp; Management</w:t>
      </w:r>
      <w:r w:rsidRPr="000F4C8B">
        <w:rPr>
          <w:rFonts w:ascii="Times New Roman" w:hAnsi="Times New Roman"/>
          <w:kern w:val="0"/>
          <w:szCs w:val="24"/>
        </w:rPr>
        <w:t xml:space="preserve">, </w:t>
      </w:r>
      <w:r w:rsidRPr="000F4C8B">
        <w:rPr>
          <w:rFonts w:ascii="Times New Roman" w:hAnsi="Times New Roman"/>
          <w:i/>
          <w:iCs/>
          <w:kern w:val="0"/>
          <w:szCs w:val="24"/>
        </w:rPr>
        <w:t>44</w:t>
      </w:r>
      <w:r w:rsidRPr="000F4C8B">
        <w:rPr>
          <w:rFonts w:ascii="Times New Roman" w:hAnsi="Times New Roman"/>
          <w:kern w:val="0"/>
          <w:szCs w:val="24"/>
        </w:rPr>
        <w:t>(2), 175-187.</w:t>
      </w:r>
    </w:p>
    <w:p w:rsidR="007F7741" w:rsidRPr="000F4C8B" w:rsidRDefault="007F7741" w:rsidP="005831C3">
      <w:pPr>
        <w:widowControl/>
        <w:spacing w:before="50" w:after="50"/>
        <w:jc w:val="both"/>
        <w:rPr>
          <w:rFonts w:ascii="Times New Roman" w:hAnsi="Times New Roman"/>
          <w:kern w:val="0"/>
          <w:szCs w:val="24"/>
        </w:rPr>
      </w:pPr>
      <w:proofErr w:type="gramStart"/>
      <w:r w:rsidRPr="000F4C8B">
        <w:rPr>
          <w:rFonts w:ascii="Times New Roman" w:hAnsi="Times New Roman"/>
          <w:kern w:val="0"/>
          <w:szCs w:val="24"/>
        </w:rPr>
        <w:t>Metcalf, L., Hess, J. S., Danes, J. E., &amp; Singh, J. (2012).</w:t>
      </w:r>
      <w:proofErr w:type="gramEnd"/>
      <w:r w:rsidRPr="000F4C8B">
        <w:rPr>
          <w:rFonts w:ascii="Times New Roman" w:hAnsi="Times New Roman"/>
          <w:kern w:val="0"/>
          <w:szCs w:val="24"/>
        </w:rPr>
        <w:t xml:space="preserve"> </w:t>
      </w:r>
      <w:proofErr w:type="gramStart"/>
      <w:r w:rsidRPr="000F4C8B">
        <w:rPr>
          <w:rFonts w:ascii="Times New Roman" w:hAnsi="Times New Roman"/>
          <w:kern w:val="0"/>
          <w:szCs w:val="24"/>
        </w:rPr>
        <w:t>A mixed-methods approach for designing market-driven packaging.</w:t>
      </w:r>
      <w:proofErr w:type="gramEnd"/>
      <w:r w:rsidRPr="000F4C8B">
        <w:rPr>
          <w:rFonts w:ascii="Times New Roman" w:hAnsi="Times New Roman"/>
          <w:kern w:val="0"/>
          <w:szCs w:val="24"/>
        </w:rPr>
        <w:t xml:space="preserve"> </w:t>
      </w:r>
      <w:r w:rsidRPr="000F4C8B">
        <w:rPr>
          <w:rFonts w:ascii="Times New Roman" w:hAnsi="Times New Roman"/>
          <w:i/>
          <w:iCs/>
          <w:kern w:val="0"/>
          <w:szCs w:val="24"/>
        </w:rPr>
        <w:t>Qualitative Market Research: An International Journal</w:t>
      </w:r>
      <w:r w:rsidRPr="000F4C8B">
        <w:rPr>
          <w:rFonts w:ascii="Times New Roman" w:hAnsi="Times New Roman"/>
          <w:kern w:val="0"/>
          <w:szCs w:val="24"/>
        </w:rPr>
        <w:t xml:space="preserve">, </w:t>
      </w:r>
      <w:r w:rsidRPr="000F4C8B">
        <w:rPr>
          <w:rFonts w:ascii="Times New Roman" w:hAnsi="Times New Roman"/>
          <w:i/>
          <w:iCs/>
          <w:kern w:val="0"/>
          <w:szCs w:val="24"/>
        </w:rPr>
        <w:t>15</w:t>
      </w:r>
      <w:r w:rsidRPr="000F4C8B">
        <w:rPr>
          <w:rFonts w:ascii="Times New Roman" w:hAnsi="Times New Roman"/>
          <w:kern w:val="0"/>
          <w:szCs w:val="24"/>
        </w:rPr>
        <w:t>(3), 268-289.</w:t>
      </w:r>
    </w:p>
    <w:p w:rsidR="0051226A" w:rsidRPr="000F4C8B" w:rsidRDefault="0051226A" w:rsidP="0051226A">
      <w:pPr>
        <w:widowControl/>
        <w:spacing w:beforeLines="50" w:before="180" w:afterLines="50" w:after="180"/>
        <w:jc w:val="both"/>
        <w:rPr>
          <w:rFonts w:ascii="Times New Roman" w:hAnsi="Times New Roman"/>
          <w:kern w:val="0"/>
          <w:szCs w:val="24"/>
        </w:rPr>
      </w:pPr>
      <w:proofErr w:type="gramStart"/>
      <w:r w:rsidRPr="000F4C8B">
        <w:rPr>
          <w:rFonts w:ascii="Times New Roman" w:hAnsi="Times New Roman"/>
          <w:kern w:val="0"/>
          <w:szCs w:val="24"/>
        </w:rPr>
        <w:t>Monroe, K. B., &amp; Krishnan, R. (1985).</w:t>
      </w:r>
      <w:proofErr w:type="gramEnd"/>
      <w:r w:rsidRPr="000F4C8B">
        <w:rPr>
          <w:rFonts w:ascii="Times New Roman" w:hAnsi="Times New Roman"/>
          <w:kern w:val="0"/>
          <w:szCs w:val="24"/>
        </w:rPr>
        <w:t xml:space="preserve"> </w:t>
      </w:r>
      <w:proofErr w:type="gramStart"/>
      <w:r w:rsidRPr="000F4C8B">
        <w:rPr>
          <w:rFonts w:ascii="Times New Roman" w:hAnsi="Times New Roman"/>
          <w:kern w:val="0"/>
          <w:szCs w:val="24"/>
        </w:rPr>
        <w:t>The effect of price on subjective product evaluations.</w:t>
      </w:r>
      <w:proofErr w:type="gramEnd"/>
      <w:r w:rsidRPr="000F4C8B">
        <w:rPr>
          <w:rFonts w:ascii="Times New Roman" w:hAnsi="Times New Roman"/>
          <w:kern w:val="0"/>
          <w:szCs w:val="24"/>
        </w:rPr>
        <w:t xml:space="preserve"> </w:t>
      </w:r>
      <w:r w:rsidRPr="000F4C8B">
        <w:rPr>
          <w:rFonts w:ascii="Times New Roman" w:hAnsi="Times New Roman"/>
          <w:i/>
          <w:iCs/>
          <w:kern w:val="0"/>
          <w:szCs w:val="24"/>
        </w:rPr>
        <w:t>Perceived quality: How consumers view stores and merchandise</w:t>
      </w:r>
      <w:r w:rsidRPr="000F4C8B">
        <w:rPr>
          <w:rFonts w:ascii="Times New Roman" w:hAnsi="Times New Roman"/>
          <w:kern w:val="0"/>
          <w:szCs w:val="24"/>
        </w:rPr>
        <w:t>, 209-32.</w:t>
      </w:r>
    </w:p>
    <w:p w:rsidR="00E70075" w:rsidRPr="000F4C8B" w:rsidRDefault="00E70075" w:rsidP="005831C3">
      <w:pPr>
        <w:spacing w:beforeLines="50" w:before="180" w:afterLines="50" w:after="180"/>
        <w:jc w:val="both"/>
        <w:rPr>
          <w:rFonts w:ascii="Times New Roman" w:eastAsia="標楷體" w:hAnsi="Times New Roman"/>
          <w:szCs w:val="24"/>
        </w:rPr>
      </w:pPr>
      <w:r w:rsidRPr="000F4C8B">
        <w:rPr>
          <w:rFonts w:ascii="Times New Roman" w:eastAsia="標楷體" w:hAnsi="Times New Roman"/>
          <w:szCs w:val="24"/>
        </w:rPr>
        <w:t xml:space="preserve">Olson, J. C. (1977). Price as an </w:t>
      </w:r>
      <w:r w:rsidR="0048541D" w:rsidRPr="000F4C8B">
        <w:rPr>
          <w:rFonts w:ascii="Times New Roman" w:eastAsia="標楷體" w:hAnsi="Times New Roman"/>
          <w:szCs w:val="24"/>
        </w:rPr>
        <w:t>i</w:t>
      </w:r>
      <w:r w:rsidRPr="000F4C8B">
        <w:rPr>
          <w:rFonts w:ascii="Times New Roman" w:eastAsia="標楷體" w:hAnsi="Times New Roman"/>
          <w:szCs w:val="24"/>
        </w:rPr>
        <w:t xml:space="preserve">nformation </w:t>
      </w:r>
      <w:r w:rsidR="0048541D" w:rsidRPr="000F4C8B">
        <w:rPr>
          <w:rFonts w:ascii="Times New Roman" w:eastAsia="標楷體" w:hAnsi="Times New Roman"/>
          <w:szCs w:val="24"/>
        </w:rPr>
        <w:t>c</w:t>
      </w:r>
      <w:r w:rsidRPr="000F4C8B">
        <w:rPr>
          <w:rFonts w:ascii="Times New Roman" w:eastAsia="標楷體" w:hAnsi="Times New Roman"/>
          <w:szCs w:val="24"/>
        </w:rPr>
        <w:t xml:space="preserve">ue: </w:t>
      </w:r>
      <w:r w:rsidR="0048541D" w:rsidRPr="000F4C8B">
        <w:rPr>
          <w:rFonts w:ascii="Times New Roman" w:eastAsia="標楷體" w:hAnsi="Times New Roman"/>
          <w:szCs w:val="24"/>
        </w:rPr>
        <w:t>e</w:t>
      </w:r>
      <w:r w:rsidRPr="000F4C8B">
        <w:rPr>
          <w:rFonts w:ascii="Times New Roman" w:eastAsia="標楷體" w:hAnsi="Times New Roman"/>
          <w:szCs w:val="24"/>
        </w:rPr>
        <w:t xml:space="preserve">ffects in </w:t>
      </w:r>
      <w:r w:rsidR="0048541D" w:rsidRPr="000F4C8B">
        <w:rPr>
          <w:rFonts w:ascii="Times New Roman" w:eastAsia="標楷體" w:hAnsi="Times New Roman"/>
          <w:szCs w:val="24"/>
        </w:rPr>
        <w:t>p</w:t>
      </w:r>
      <w:r w:rsidRPr="000F4C8B">
        <w:rPr>
          <w:rFonts w:ascii="Times New Roman" w:eastAsia="標楷體" w:hAnsi="Times New Roman"/>
          <w:szCs w:val="24"/>
        </w:rPr>
        <w:t xml:space="preserve">roduct </w:t>
      </w:r>
      <w:r w:rsidR="0048541D" w:rsidRPr="000F4C8B">
        <w:rPr>
          <w:rFonts w:ascii="Times New Roman" w:eastAsia="標楷體" w:hAnsi="Times New Roman"/>
          <w:szCs w:val="24"/>
        </w:rPr>
        <w:t>e</w:t>
      </w:r>
      <w:r w:rsidRPr="000F4C8B">
        <w:rPr>
          <w:rFonts w:ascii="Times New Roman" w:eastAsia="標楷體" w:hAnsi="Times New Roman"/>
          <w:szCs w:val="24"/>
        </w:rPr>
        <w:t xml:space="preserve">valuation. </w:t>
      </w:r>
      <w:proofErr w:type="gramStart"/>
      <w:r w:rsidRPr="000F4C8B">
        <w:rPr>
          <w:rFonts w:ascii="Times New Roman" w:eastAsia="標楷體" w:hAnsi="Times New Roman"/>
          <w:szCs w:val="24"/>
        </w:rPr>
        <w:t xml:space="preserve">In A. G. </w:t>
      </w:r>
      <w:r w:rsidRPr="000F4C8B">
        <w:rPr>
          <w:rFonts w:ascii="Times New Roman" w:eastAsia="標楷體" w:hAnsi="Times New Roman"/>
          <w:szCs w:val="24"/>
        </w:rPr>
        <w:lastRenderedPageBreak/>
        <w:t xml:space="preserve">Woodside, J. N. </w:t>
      </w:r>
      <w:proofErr w:type="spellStart"/>
      <w:r w:rsidRPr="000F4C8B">
        <w:rPr>
          <w:rFonts w:ascii="Times New Roman" w:eastAsia="標楷體" w:hAnsi="Times New Roman"/>
          <w:szCs w:val="24"/>
        </w:rPr>
        <w:t>Sheh</w:t>
      </w:r>
      <w:proofErr w:type="spellEnd"/>
      <w:r w:rsidRPr="000F4C8B">
        <w:rPr>
          <w:rFonts w:ascii="Times New Roman" w:eastAsia="標楷體" w:hAnsi="Times New Roman"/>
          <w:szCs w:val="24"/>
        </w:rPr>
        <w:t xml:space="preserve">, &amp; P. D. Bennet (Eds.), </w:t>
      </w:r>
      <w:r w:rsidRPr="000F4C8B">
        <w:rPr>
          <w:rFonts w:ascii="Times New Roman" w:eastAsia="標楷體" w:hAnsi="Times New Roman"/>
          <w:i/>
          <w:szCs w:val="24"/>
        </w:rPr>
        <w:t>Consumer and Industrial Buying Behavior</w:t>
      </w:r>
      <w:r w:rsidRPr="000F4C8B">
        <w:rPr>
          <w:rFonts w:ascii="Times New Roman" w:eastAsia="標楷體" w:hAnsi="Times New Roman"/>
          <w:szCs w:val="24"/>
        </w:rPr>
        <w:t>, 267-286.</w:t>
      </w:r>
      <w:proofErr w:type="gramEnd"/>
      <w:r w:rsidRPr="000F4C8B">
        <w:rPr>
          <w:rFonts w:ascii="Times New Roman" w:eastAsia="標楷體" w:hAnsi="Times New Roman"/>
          <w:szCs w:val="24"/>
        </w:rPr>
        <w:t xml:space="preserve"> New York: North Holland Publishing Company.</w:t>
      </w:r>
    </w:p>
    <w:p w:rsidR="00E70075" w:rsidRPr="000F4C8B" w:rsidRDefault="00E70075" w:rsidP="005831C3">
      <w:pPr>
        <w:widowControl/>
        <w:spacing w:beforeLines="50" w:before="180" w:afterLines="50" w:after="180"/>
        <w:jc w:val="both"/>
        <w:rPr>
          <w:rFonts w:ascii="Times New Roman" w:hAnsi="Times New Roman"/>
          <w:kern w:val="0"/>
          <w:szCs w:val="24"/>
        </w:rPr>
      </w:pPr>
      <w:proofErr w:type="gramStart"/>
      <w:r w:rsidRPr="000F4C8B">
        <w:rPr>
          <w:rFonts w:ascii="Times New Roman" w:hAnsi="Times New Roman"/>
          <w:kern w:val="0"/>
          <w:szCs w:val="24"/>
        </w:rPr>
        <w:t xml:space="preserve">Park, C. W., </w:t>
      </w:r>
      <w:proofErr w:type="spellStart"/>
      <w:r w:rsidRPr="000F4C8B">
        <w:rPr>
          <w:rFonts w:ascii="Times New Roman" w:hAnsi="Times New Roman"/>
          <w:kern w:val="0"/>
          <w:szCs w:val="24"/>
        </w:rPr>
        <w:t>Jaworski</w:t>
      </w:r>
      <w:proofErr w:type="spellEnd"/>
      <w:r w:rsidRPr="000F4C8B">
        <w:rPr>
          <w:rFonts w:ascii="Times New Roman" w:hAnsi="Times New Roman"/>
          <w:kern w:val="0"/>
          <w:szCs w:val="24"/>
        </w:rPr>
        <w:t xml:space="preserve">, B. J., &amp; </w:t>
      </w:r>
      <w:proofErr w:type="spellStart"/>
      <w:r w:rsidRPr="000F4C8B">
        <w:rPr>
          <w:rFonts w:ascii="Times New Roman" w:hAnsi="Times New Roman"/>
          <w:kern w:val="0"/>
          <w:szCs w:val="24"/>
        </w:rPr>
        <w:t>Maclnnis</w:t>
      </w:r>
      <w:proofErr w:type="spellEnd"/>
      <w:r w:rsidRPr="000F4C8B">
        <w:rPr>
          <w:rFonts w:ascii="Times New Roman" w:hAnsi="Times New Roman"/>
          <w:kern w:val="0"/>
          <w:szCs w:val="24"/>
        </w:rPr>
        <w:t>, D. J. (1986).</w:t>
      </w:r>
      <w:proofErr w:type="gramEnd"/>
      <w:r w:rsidRPr="000F4C8B">
        <w:rPr>
          <w:rFonts w:ascii="Times New Roman" w:hAnsi="Times New Roman"/>
          <w:kern w:val="0"/>
          <w:szCs w:val="24"/>
        </w:rPr>
        <w:t xml:space="preserve"> </w:t>
      </w:r>
      <w:proofErr w:type="gramStart"/>
      <w:r w:rsidRPr="000F4C8B">
        <w:rPr>
          <w:rFonts w:ascii="Times New Roman" w:hAnsi="Times New Roman"/>
          <w:kern w:val="0"/>
          <w:szCs w:val="24"/>
        </w:rPr>
        <w:t>Strategic brand concept-image management.</w:t>
      </w:r>
      <w:proofErr w:type="gramEnd"/>
      <w:r w:rsidRPr="000F4C8B">
        <w:rPr>
          <w:rFonts w:ascii="Times New Roman" w:hAnsi="Times New Roman"/>
          <w:kern w:val="0"/>
          <w:szCs w:val="24"/>
        </w:rPr>
        <w:t xml:space="preserve"> </w:t>
      </w:r>
      <w:proofErr w:type="gramStart"/>
      <w:r w:rsidRPr="000F4C8B">
        <w:rPr>
          <w:rFonts w:ascii="Times New Roman" w:hAnsi="Times New Roman"/>
          <w:i/>
          <w:iCs/>
          <w:kern w:val="0"/>
          <w:szCs w:val="24"/>
        </w:rPr>
        <w:t>Journal of marketing</w:t>
      </w:r>
      <w:r w:rsidRPr="000F4C8B">
        <w:rPr>
          <w:rFonts w:ascii="Times New Roman" w:hAnsi="Times New Roman"/>
          <w:kern w:val="0"/>
          <w:szCs w:val="24"/>
        </w:rPr>
        <w:t xml:space="preserve">, </w:t>
      </w:r>
      <w:r w:rsidRPr="000F4C8B">
        <w:rPr>
          <w:rFonts w:ascii="Times New Roman" w:hAnsi="Times New Roman"/>
          <w:i/>
          <w:iCs/>
          <w:kern w:val="0"/>
          <w:szCs w:val="24"/>
        </w:rPr>
        <w:t>50</w:t>
      </w:r>
      <w:r w:rsidRPr="000F4C8B">
        <w:rPr>
          <w:rFonts w:ascii="Times New Roman" w:hAnsi="Times New Roman"/>
          <w:kern w:val="0"/>
          <w:szCs w:val="24"/>
        </w:rPr>
        <w:t>(4), 135-145.</w:t>
      </w:r>
      <w:proofErr w:type="gramEnd"/>
    </w:p>
    <w:p w:rsidR="00E70075" w:rsidRPr="000F4C8B" w:rsidRDefault="00E70075" w:rsidP="005831C3">
      <w:pPr>
        <w:widowControl/>
        <w:spacing w:beforeLines="50" w:before="180" w:afterLines="50" w:after="180"/>
        <w:jc w:val="both"/>
        <w:rPr>
          <w:rFonts w:ascii="Times New Roman" w:hAnsi="Times New Roman"/>
          <w:kern w:val="0"/>
          <w:szCs w:val="24"/>
        </w:rPr>
      </w:pPr>
      <w:proofErr w:type="spellStart"/>
      <w:proofErr w:type="gramStart"/>
      <w:r w:rsidRPr="000F4C8B">
        <w:rPr>
          <w:rFonts w:ascii="Times New Roman" w:hAnsi="Times New Roman"/>
          <w:kern w:val="0"/>
          <w:szCs w:val="24"/>
        </w:rPr>
        <w:t>Petrick</w:t>
      </w:r>
      <w:proofErr w:type="spellEnd"/>
      <w:r w:rsidRPr="000F4C8B">
        <w:rPr>
          <w:rFonts w:ascii="Times New Roman" w:hAnsi="Times New Roman"/>
          <w:kern w:val="0"/>
          <w:szCs w:val="24"/>
        </w:rPr>
        <w:t>, J. F., &amp; Backman, S. J. (2002).</w:t>
      </w:r>
      <w:proofErr w:type="gramEnd"/>
      <w:r w:rsidRPr="000F4C8B">
        <w:rPr>
          <w:rFonts w:ascii="Times New Roman" w:hAnsi="Times New Roman"/>
          <w:kern w:val="0"/>
          <w:szCs w:val="24"/>
        </w:rPr>
        <w:t xml:space="preserve"> </w:t>
      </w:r>
      <w:proofErr w:type="gramStart"/>
      <w:r w:rsidRPr="000F4C8B">
        <w:rPr>
          <w:rFonts w:ascii="Times New Roman" w:hAnsi="Times New Roman"/>
          <w:kern w:val="0"/>
          <w:szCs w:val="24"/>
        </w:rPr>
        <w:t>An examination of the construct of perceived value for the prediction of golf travelers’ intentions to revisit.</w:t>
      </w:r>
      <w:proofErr w:type="gramEnd"/>
      <w:r w:rsidRPr="000F4C8B">
        <w:rPr>
          <w:rFonts w:ascii="Times New Roman" w:hAnsi="Times New Roman"/>
          <w:kern w:val="0"/>
          <w:szCs w:val="24"/>
        </w:rPr>
        <w:t xml:space="preserve"> </w:t>
      </w:r>
      <w:r w:rsidRPr="000F4C8B">
        <w:rPr>
          <w:rFonts w:ascii="Times New Roman" w:hAnsi="Times New Roman"/>
          <w:i/>
          <w:iCs/>
          <w:kern w:val="0"/>
          <w:szCs w:val="24"/>
        </w:rPr>
        <w:t>Journal of Travel Research</w:t>
      </w:r>
      <w:r w:rsidRPr="000F4C8B">
        <w:rPr>
          <w:rFonts w:ascii="Times New Roman" w:hAnsi="Times New Roman"/>
          <w:kern w:val="0"/>
          <w:szCs w:val="24"/>
        </w:rPr>
        <w:t xml:space="preserve">, </w:t>
      </w:r>
      <w:r w:rsidRPr="000F4C8B">
        <w:rPr>
          <w:rFonts w:ascii="Times New Roman" w:hAnsi="Times New Roman"/>
          <w:i/>
          <w:iCs/>
          <w:kern w:val="0"/>
          <w:szCs w:val="24"/>
        </w:rPr>
        <w:t>41</w:t>
      </w:r>
      <w:r w:rsidRPr="000F4C8B">
        <w:rPr>
          <w:rFonts w:ascii="Times New Roman" w:hAnsi="Times New Roman"/>
          <w:kern w:val="0"/>
          <w:szCs w:val="24"/>
        </w:rPr>
        <w:t>(1), 38-45.</w:t>
      </w:r>
    </w:p>
    <w:p w:rsidR="00B94242" w:rsidRPr="000F4C8B" w:rsidRDefault="00B94242" w:rsidP="00B94242">
      <w:pPr>
        <w:widowControl/>
        <w:jc w:val="both"/>
        <w:rPr>
          <w:rFonts w:ascii="Times New Roman" w:hAnsi="Times New Roman"/>
          <w:kern w:val="0"/>
          <w:szCs w:val="24"/>
        </w:rPr>
      </w:pPr>
      <w:proofErr w:type="spellStart"/>
      <w:r w:rsidRPr="000F4C8B">
        <w:rPr>
          <w:rFonts w:ascii="Times New Roman" w:hAnsi="Times New Roman"/>
          <w:kern w:val="0"/>
          <w:szCs w:val="24"/>
        </w:rPr>
        <w:t>Petrick</w:t>
      </w:r>
      <w:proofErr w:type="spellEnd"/>
      <w:r w:rsidRPr="000F4C8B">
        <w:rPr>
          <w:rFonts w:ascii="Times New Roman" w:hAnsi="Times New Roman"/>
          <w:kern w:val="0"/>
          <w:szCs w:val="24"/>
        </w:rPr>
        <w:t xml:space="preserve">, J. F. (2004). The roles of quality, value, and satisfaction in predicting cruise passengers’ behavioral intentions. </w:t>
      </w:r>
      <w:proofErr w:type="gramStart"/>
      <w:r w:rsidRPr="000F4C8B">
        <w:rPr>
          <w:rFonts w:ascii="Times New Roman" w:hAnsi="Times New Roman"/>
          <w:i/>
          <w:iCs/>
          <w:kern w:val="0"/>
          <w:szCs w:val="24"/>
        </w:rPr>
        <w:t>Journal of travel research</w:t>
      </w:r>
      <w:r w:rsidRPr="000F4C8B">
        <w:rPr>
          <w:rFonts w:ascii="Times New Roman" w:hAnsi="Times New Roman"/>
          <w:kern w:val="0"/>
          <w:szCs w:val="24"/>
        </w:rPr>
        <w:t xml:space="preserve">, </w:t>
      </w:r>
      <w:r w:rsidRPr="000F4C8B">
        <w:rPr>
          <w:rFonts w:ascii="Times New Roman" w:hAnsi="Times New Roman"/>
          <w:i/>
          <w:iCs/>
          <w:kern w:val="0"/>
          <w:szCs w:val="24"/>
        </w:rPr>
        <w:t>42</w:t>
      </w:r>
      <w:r w:rsidRPr="000F4C8B">
        <w:rPr>
          <w:rFonts w:ascii="Times New Roman" w:hAnsi="Times New Roman"/>
          <w:kern w:val="0"/>
          <w:szCs w:val="24"/>
        </w:rPr>
        <w:t>(4), 397-407.</w:t>
      </w:r>
      <w:proofErr w:type="gramEnd"/>
    </w:p>
    <w:p w:rsidR="00B35689" w:rsidRPr="000F4C8B" w:rsidRDefault="00B35689" w:rsidP="00B35689">
      <w:pPr>
        <w:spacing w:beforeLines="50" w:before="180" w:afterLines="50" w:after="180"/>
        <w:jc w:val="both"/>
        <w:rPr>
          <w:rFonts w:ascii="Times New Roman" w:hAnsi="Times New Roman"/>
          <w:szCs w:val="24"/>
        </w:rPr>
      </w:pPr>
      <w:r w:rsidRPr="000F4C8B">
        <w:rPr>
          <w:rFonts w:ascii="Times New Roman" w:hAnsi="Times New Roman"/>
          <w:szCs w:val="24"/>
        </w:rPr>
        <w:t>Rao, A.</w:t>
      </w:r>
      <w:proofErr w:type="gramStart"/>
      <w:r w:rsidRPr="000F4C8B">
        <w:rPr>
          <w:rFonts w:ascii="Times New Roman" w:hAnsi="Times New Roman"/>
          <w:szCs w:val="24"/>
        </w:rPr>
        <w:t xml:space="preserve">R. </w:t>
      </w:r>
      <w:r w:rsidRPr="000F4C8B">
        <w:rPr>
          <w:rFonts w:ascii="Times New Roman" w:hAnsi="Times New Roman"/>
          <w:szCs w:val="24"/>
        </w:rPr>
        <w:t>＆</w:t>
      </w:r>
      <w:r w:rsidRPr="000F4C8B">
        <w:rPr>
          <w:rFonts w:ascii="Times New Roman" w:hAnsi="Times New Roman"/>
          <w:szCs w:val="24"/>
        </w:rPr>
        <w:t xml:space="preserve"> Monroe, K.B. (1988).</w:t>
      </w:r>
      <w:proofErr w:type="gramEnd"/>
      <w:r w:rsidRPr="000F4C8B">
        <w:rPr>
          <w:rFonts w:ascii="Times New Roman" w:hAnsi="Times New Roman"/>
          <w:szCs w:val="24"/>
        </w:rPr>
        <w:t xml:space="preserve"> </w:t>
      </w:r>
      <w:proofErr w:type="gramStart"/>
      <w:r w:rsidRPr="000F4C8B">
        <w:rPr>
          <w:rFonts w:ascii="Times New Roman" w:hAnsi="Times New Roman"/>
          <w:szCs w:val="24"/>
        </w:rPr>
        <w:t>The Moderating Effect of Prior Knowledge on Cue Utilization in Product Evaluations.</w:t>
      </w:r>
      <w:proofErr w:type="gramEnd"/>
      <w:r w:rsidRPr="000F4C8B">
        <w:rPr>
          <w:rFonts w:ascii="Times New Roman" w:hAnsi="Times New Roman"/>
          <w:szCs w:val="24"/>
        </w:rPr>
        <w:t xml:space="preserve"> </w:t>
      </w:r>
      <w:r w:rsidRPr="000F4C8B">
        <w:rPr>
          <w:rFonts w:ascii="Times New Roman" w:hAnsi="Times New Roman"/>
          <w:i/>
          <w:szCs w:val="24"/>
        </w:rPr>
        <w:t>Journal of Consumer Research</w:t>
      </w:r>
      <w:r w:rsidRPr="000F4C8B">
        <w:rPr>
          <w:rFonts w:ascii="Times New Roman" w:hAnsi="Times New Roman"/>
          <w:szCs w:val="24"/>
        </w:rPr>
        <w:t>, 15(2), 253-264.</w:t>
      </w:r>
    </w:p>
    <w:p w:rsidR="00E70075" w:rsidRPr="000F4C8B" w:rsidRDefault="00E70075" w:rsidP="005831C3">
      <w:pPr>
        <w:spacing w:beforeLines="50" w:before="180" w:afterLines="50" w:after="180"/>
        <w:jc w:val="both"/>
        <w:rPr>
          <w:rFonts w:ascii="Times New Roman" w:eastAsia="標楷體" w:hAnsi="Times New Roman"/>
          <w:szCs w:val="24"/>
        </w:rPr>
      </w:pPr>
      <w:proofErr w:type="gramStart"/>
      <w:r w:rsidRPr="000F4C8B">
        <w:rPr>
          <w:rFonts w:ascii="Times New Roman" w:eastAsia="標楷體" w:hAnsi="Times New Roman"/>
          <w:szCs w:val="24"/>
        </w:rPr>
        <w:t>Richardson, P. S., Dick, A. S., &amp; Jain, A. K. (1994).</w:t>
      </w:r>
      <w:proofErr w:type="gramEnd"/>
      <w:r w:rsidRPr="000F4C8B">
        <w:rPr>
          <w:rFonts w:ascii="Times New Roman" w:eastAsia="標楷體" w:hAnsi="Times New Roman"/>
          <w:szCs w:val="24"/>
        </w:rPr>
        <w:t xml:space="preserve"> </w:t>
      </w:r>
      <w:proofErr w:type="gramStart"/>
      <w:r w:rsidRPr="000F4C8B">
        <w:rPr>
          <w:rFonts w:ascii="Times New Roman" w:eastAsia="標楷體" w:hAnsi="Times New Roman"/>
          <w:szCs w:val="24"/>
        </w:rPr>
        <w:t>Extrinsic and extrinsic cue effect on perceptions of store brand quality.</w:t>
      </w:r>
      <w:proofErr w:type="gramEnd"/>
      <w:r w:rsidRPr="000F4C8B">
        <w:rPr>
          <w:rFonts w:ascii="Times New Roman" w:eastAsia="標楷體" w:hAnsi="Times New Roman"/>
          <w:szCs w:val="24"/>
        </w:rPr>
        <w:t xml:space="preserve"> </w:t>
      </w:r>
      <w:r w:rsidRPr="000F4C8B">
        <w:rPr>
          <w:rFonts w:ascii="Times New Roman" w:eastAsia="標楷體" w:hAnsi="Times New Roman"/>
          <w:i/>
          <w:szCs w:val="24"/>
        </w:rPr>
        <w:t>Journal of Marketing Research</w:t>
      </w:r>
      <w:r w:rsidRPr="000F4C8B">
        <w:rPr>
          <w:rFonts w:ascii="Times New Roman" w:eastAsia="標楷體" w:hAnsi="Times New Roman"/>
          <w:szCs w:val="24"/>
        </w:rPr>
        <w:t>, 58(4), 28-36.</w:t>
      </w:r>
    </w:p>
    <w:p w:rsidR="0071189D" w:rsidRPr="000F4C8B" w:rsidRDefault="0071189D" w:rsidP="005831C3">
      <w:pPr>
        <w:widowControl/>
        <w:spacing w:beforeLines="50" w:before="180" w:afterLines="50" w:after="180"/>
        <w:jc w:val="both"/>
        <w:rPr>
          <w:rFonts w:ascii="Times New Roman" w:hAnsi="Times New Roman"/>
          <w:kern w:val="0"/>
          <w:szCs w:val="24"/>
        </w:rPr>
      </w:pPr>
      <w:proofErr w:type="spellStart"/>
      <w:r w:rsidRPr="000F4C8B">
        <w:rPr>
          <w:rFonts w:ascii="Times New Roman" w:hAnsi="Times New Roman"/>
          <w:szCs w:val="24"/>
        </w:rPr>
        <w:t>Shimp</w:t>
      </w:r>
      <w:proofErr w:type="spellEnd"/>
      <w:r w:rsidRPr="000F4C8B">
        <w:rPr>
          <w:rFonts w:ascii="Times New Roman" w:hAnsi="Times New Roman"/>
          <w:szCs w:val="24"/>
        </w:rPr>
        <w:t xml:space="preserve">, T.A., Bearden, W. (1982). </w:t>
      </w:r>
      <w:proofErr w:type="gramStart"/>
      <w:r w:rsidRPr="000F4C8B">
        <w:rPr>
          <w:rFonts w:ascii="Times New Roman" w:hAnsi="Times New Roman"/>
          <w:szCs w:val="24"/>
        </w:rPr>
        <w:t>Warranty and Other Extrinsic Cue Effects on Consumer Risk Perceptions.</w:t>
      </w:r>
      <w:proofErr w:type="gramEnd"/>
      <w:r w:rsidRPr="000F4C8B">
        <w:rPr>
          <w:rFonts w:ascii="Times New Roman" w:hAnsi="Times New Roman"/>
          <w:szCs w:val="24"/>
        </w:rPr>
        <w:t xml:space="preserve"> </w:t>
      </w:r>
      <w:r w:rsidRPr="000F4C8B">
        <w:rPr>
          <w:rFonts w:ascii="Times New Roman" w:hAnsi="Times New Roman"/>
          <w:i/>
          <w:szCs w:val="24"/>
        </w:rPr>
        <w:t>The Journal of Consumer Researc</w:t>
      </w:r>
      <w:r w:rsidRPr="000F4C8B">
        <w:rPr>
          <w:rFonts w:ascii="Times New Roman" w:hAnsi="Times New Roman"/>
          <w:szCs w:val="24"/>
        </w:rPr>
        <w:t>h, 9(June), 38-46.</w:t>
      </w:r>
    </w:p>
    <w:p w:rsidR="00290AF3" w:rsidRPr="000F4C8B" w:rsidRDefault="00290AF3" w:rsidP="00290AF3">
      <w:pPr>
        <w:widowControl/>
        <w:jc w:val="both"/>
        <w:rPr>
          <w:rFonts w:ascii="Times New Roman" w:hAnsi="Times New Roman"/>
          <w:kern w:val="0"/>
          <w:szCs w:val="24"/>
        </w:rPr>
      </w:pPr>
      <w:proofErr w:type="spellStart"/>
      <w:r w:rsidRPr="000F4C8B">
        <w:rPr>
          <w:rFonts w:ascii="Times New Roman" w:hAnsi="Times New Roman"/>
          <w:kern w:val="0"/>
          <w:szCs w:val="24"/>
        </w:rPr>
        <w:t>Tsiotsou</w:t>
      </w:r>
      <w:proofErr w:type="spellEnd"/>
      <w:r w:rsidRPr="000F4C8B">
        <w:rPr>
          <w:rFonts w:ascii="Times New Roman" w:hAnsi="Times New Roman"/>
          <w:kern w:val="0"/>
          <w:szCs w:val="24"/>
        </w:rPr>
        <w:t xml:space="preserve">, R. (2006). </w:t>
      </w:r>
      <w:proofErr w:type="gramStart"/>
      <w:r w:rsidRPr="000F4C8B">
        <w:rPr>
          <w:rFonts w:ascii="Times New Roman" w:hAnsi="Times New Roman"/>
          <w:kern w:val="0"/>
          <w:szCs w:val="24"/>
        </w:rPr>
        <w:t>The role of perceived product quality and overall satisfaction on purchase intentions.</w:t>
      </w:r>
      <w:proofErr w:type="gramEnd"/>
      <w:r w:rsidRPr="000F4C8B">
        <w:rPr>
          <w:rFonts w:ascii="Times New Roman" w:hAnsi="Times New Roman"/>
          <w:kern w:val="0"/>
          <w:szCs w:val="24"/>
        </w:rPr>
        <w:t xml:space="preserve"> </w:t>
      </w:r>
      <w:r w:rsidRPr="000F4C8B">
        <w:rPr>
          <w:rFonts w:ascii="Times New Roman" w:hAnsi="Times New Roman"/>
          <w:i/>
          <w:iCs/>
          <w:kern w:val="0"/>
          <w:szCs w:val="24"/>
        </w:rPr>
        <w:t>International journal of consumer studies</w:t>
      </w:r>
      <w:r w:rsidRPr="000F4C8B">
        <w:rPr>
          <w:rFonts w:ascii="Times New Roman" w:hAnsi="Times New Roman"/>
          <w:kern w:val="0"/>
          <w:szCs w:val="24"/>
        </w:rPr>
        <w:t xml:space="preserve">, </w:t>
      </w:r>
      <w:r w:rsidRPr="000F4C8B">
        <w:rPr>
          <w:rFonts w:ascii="Times New Roman" w:hAnsi="Times New Roman"/>
          <w:i/>
          <w:iCs/>
          <w:kern w:val="0"/>
          <w:szCs w:val="24"/>
        </w:rPr>
        <w:t>30</w:t>
      </w:r>
      <w:r w:rsidRPr="000F4C8B">
        <w:rPr>
          <w:rFonts w:ascii="Times New Roman" w:hAnsi="Times New Roman"/>
          <w:kern w:val="0"/>
          <w:szCs w:val="24"/>
        </w:rPr>
        <w:t>(2), 207-217.</w:t>
      </w:r>
    </w:p>
    <w:p w:rsidR="005D74CD" w:rsidRPr="000F4C8B" w:rsidRDefault="005D74CD" w:rsidP="005831C3">
      <w:pPr>
        <w:widowControl/>
        <w:spacing w:beforeLines="50" w:before="180" w:afterLines="50" w:after="180"/>
        <w:jc w:val="both"/>
        <w:rPr>
          <w:rFonts w:ascii="Times New Roman" w:hAnsi="Times New Roman"/>
          <w:kern w:val="0"/>
          <w:szCs w:val="24"/>
        </w:rPr>
      </w:pPr>
      <w:proofErr w:type="gramStart"/>
      <w:r w:rsidRPr="000F4C8B">
        <w:rPr>
          <w:rFonts w:ascii="Times New Roman" w:hAnsi="Times New Roman"/>
          <w:kern w:val="0"/>
          <w:szCs w:val="24"/>
        </w:rPr>
        <w:t xml:space="preserve">Wang, </w:t>
      </w:r>
      <w:proofErr w:type="spellStart"/>
      <w:r w:rsidRPr="000F4C8B">
        <w:rPr>
          <w:rFonts w:ascii="Times New Roman" w:hAnsi="Times New Roman"/>
          <w:kern w:val="0"/>
          <w:szCs w:val="24"/>
        </w:rPr>
        <w:t>Ya</w:t>
      </w:r>
      <w:proofErr w:type="spellEnd"/>
      <w:r w:rsidRPr="000F4C8B">
        <w:rPr>
          <w:rFonts w:ascii="Times New Roman" w:hAnsi="Times New Roman"/>
          <w:kern w:val="0"/>
          <w:szCs w:val="24"/>
        </w:rPr>
        <w:t>-Hui, 2015.</w:t>
      </w:r>
      <w:proofErr w:type="gramEnd"/>
      <w:r w:rsidRPr="000F4C8B">
        <w:rPr>
          <w:rFonts w:ascii="Times New Roman" w:hAnsi="Times New Roman"/>
          <w:kern w:val="0"/>
          <w:szCs w:val="24"/>
        </w:rPr>
        <w:t xml:space="preserve"> Does Winning an Award Affect Investors’ Brand Preference and Purchase Intention? </w:t>
      </w:r>
      <w:r w:rsidRPr="000F4C8B">
        <w:rPr>
          <w:rFonts w:ascii="Times New Roman" w:hAnsi="Times New Roman"/>
          <w:i/>
          <w:kern w:val="0"/>
          <w:szCs w:val="24"/>
        </w:rPr>
        <w:t>International Journal of Management and Marketing Research</w:t>
      </w:r>
      <w:r w:rsidRPr="000F4C8B">
        <w:rPr>
          <w:rFonts w:ascii="Times New Roman" w:hAnsi="Times New Roman"/>
          <w:kern w:val="0"/>
          <w:szCs w:val="24"/>
        </w:rPr>
        <w:t>, 8(1), 57-64.</w:t>
      </w:r>
    </w:p>
    <w:p w:rsidR="005D74CD" w:rsidRPr="000F4C8B" w:rsidRDefault="005D74CD" w:rsidP="005831C3">
      <w:pPr>
        <w:widowControl/>
        <w:spacing w:beforeLines="50" w:before="180" w:afterLines="50" w:after="180"/>
        <w:jc w:val="both"/>
        <w:rPr>
          <w:rFonts w:ascii="Times New Roman" w:hAnsi="Times New Roman" w:hint="eastAsia"/>
          <w:kern w:val="0"/>
          <w:szCs w:val="24"/>
        </w:rPr>
      </w:pPr>
      <w:proofErr w:type="gramStart"/>
      <w:r w:rsidRPr="000F4C8B">
        <w:rPr>
          <w:rFonts w:ascii="Times New Roman" w:hAnsi="Times New Roman"/>
          <w:kern w:val="0"/>
          <w:szCs w:val="24"/>
        </w:rPr>
        <w:t xml:space="preserve">Wang, </w:t>
      </w:r>
      <w:proofErr w:type="spellStart"/>
      <w:r w:rsidRPr="000F4C8B">
        <w:rPr>
          <w:rFonts w:ascii="Times New Roman" w:hAnsi="Times New Roman"/>
          <w:kern w:val="0"/>
          <w:szCs w:val="24"/>
        </w:rPr>
        <w:t>Ya</w:t>
      </w:r>
      <w:proofErr w:type="spellEnd"/>
      <w:r w:rsidRPr="000F4C8B">
        <w:rPr>
          <w:rFonts w:ascii="Times New Roman" w:hAnsi="Times New Roman"/>
          <w:kern w:val="0"/>
          <w:szCs w:val="24"/>
        </w:rPr>
        <w:t xml:space="preserve">-Hui and </w:t>
      </w:r>
      <w:proofErr w:type="spellStart"/>
      <w:r w:rsidRPr="000F4C8B">
        <w:rPr>
          <w:rFonts w:ascii="Times New Roman" w:hAnsi="Times New Roman"/>
          <w:kern w:val="0"/>
          <w:szCs w:val="24"/>
        </w:rPr>
        <w:t>Cing</w:t>
      </w:r>
      <w:proofErr w:type="spellEnd"/>
      <w:r w:rsidRPr="000F4C8B">
        <w:rPr>
          <w:rFonts w:ascii="Times New Roman" w:hAnsi="Times New Roman"/>
          <w:kern w:val="0"/>
          <w:szCs w:val="24"/>
        </w:rPr>
        <w:t>-Fen Tsai, 2014.</w:t>
      </w:r>
      <w:proofErr w:type="gramEnd"/>
      <w:r w:rsidR="003450F1" w:rsidRPr="000F4C8B">
        <w:rPr>
          <w:rFonts w:ascii="Times New Roman" w:hAnsi="Times New Roman" w:hint="eastAsia"/>
          <w:kern w:val="0"/>
          <w:szCs w:val="24"/>
        </w:rPr>
        <w:t xml:space="preserve"> </w:t>
      </w:r>
      <w:r w:rsidRPr="000F4C8B">
        <w:rPr>
          <w:rFonts w:ascii="Times New Roman" w:hAnsi="Times New Roman"/>
          <w:kern w:val="0"/>
          <w:szCs w:val="24"/>
        </w:rPr>
        <w:t xml:space="preserve">The Relationship between Brand Image and Purchase Intention: Evidence from Award Winning Mutual Funds. </w:t>
      </w:r>
      <w:r w:rsidRPr="000F4C8B">
        <w:rPr>
          <w:rFonts w:ascii="Times New Roman" w:hAnsi="Times New Roman"/>
          <w:i/>
          <w:kern w:val="0"/>
          <w:szCs w:val="24"/>
        </w:rPr>
        <w:t>The International Journal of Business and Finance Research</w:t>
      </w:r>
      <w:r w:rsidRPr="000F4C8B">
        <w:rPr>
          <w:rFonts w:ascii="Times New Roman" w:hAnsi="Times New Roman"/>
          <w:kern w:val="0"/>
          <w:szCs w:val="24"/>
        </w:rPr>
        <w:t>, 8(2), 27-40.</w:t>
      </w:r>
    </w:p>
    <w:p w:rsidR="003450F1" w:rsidRPr="000F4C8B" w:rsidRDefault="003450F1" w:rsidP="005831C3">
      <w:pPr>
        <w:widowControl/>
        <w:spacing w:beforeLines="50" w:before="180" w:afterLines="50" w:after="180"/>
        <w:jc w:val="both"/>
        <w:rPr>
          <w:rFonts w:ascii="Times New Roman" w:hAnsi="Times New Roman"/>
          <w:kern w:val="0"/>
          <w:szCs w:val="24"/>
        </w:rPr>
      </w:pPr>
      <w:proofErr w:type="gramStart"/>
      <w:r w:rsidRPr="000F4C8B">
        <w:rPr>
          <w:rFonts w:ascii="Times New Roman" w:hAnsi="Times New Roman"/>
          <w:kern w:val="0"/>
          <w:szCs w:val="24"/>
        </w:rPr>
        <w:t xml:space="preserve">Wang, </w:t>
      </w:r>
      <w:proofErr w:type="spellStart"/>
      <w:r w:rsidRPr="000F4C8B">
        <w:rPr>
          <w:rFonts w:ascii="Times New Roman" w:hAnsi="Times New Roman"/>
          <w:kern w:val="0"/>
          <w:szCs w:val="24"/>
        </w:rPr>
        <w:t>Ya</w:t>
      </w:r>
      <w:proofErr w:type="spellEnd"/>
      <w:r w:rsidRPr="000F4C8B">
        <w:rPr>
          <w:rFonts w:ascii="Times New Roman" w:hAnsi="Times New Roman"/>
          <w:kern w:val="0"/>
          <w:szCs w:val="24"/>
        </w:rPr>
        <w:t xml:space="preserve">-Hui and </w:t>
      </w:r>
      <w:proofErr w:type="spellStart"/>
      <w:r w:rsidRPr="000F4C8B">
        <w:rPr>
          <w:rFonts w:ascii="Times New Roman" w:hAnsi="Times New Roman"/>
          <w:kern w:val="0"/>
          <w:szCs w:val="24"/>
        </w:rPr>
        <w:t>Chien</w:t>
      </w:r>
      <w:proofErr w:type="spellEnd"/>
      <w:r w:rsidRPr="000F4C8B">
        <w:rPr>
          <w:rFonts w:ascii="Times New Roman" w:hAnsi="Times New Roman"/>
          <w:kern w:val="0"/>
          <w:szCs w:val="24"/>
        </w:rPr>
        <w:t>- Cheng Lee, 2016.</w:t>
      </w:r>
      <w:proofErr w:type="gramEnd"/>
      <w:r w:rsidRPr="000F4C8B">
        <w:rPr>
          <w:rFonts w:ascii="Times New Roman" w:hAnsi="Times New Roman"/>
          <w:kern w:val="0"/>
          <w:szCs w:val="24"/>
        </w:rPr>
        <w:t xml:space="preserve">  Does Winning an Award Matter to Brand Trust and Purchase Intention? – Evidence from Franklin Templeton Investments. </w:t>
      </w:r>
      <w:r w:rsidRPr="000F4C8B">
        <w:rPr>
          <w:rFonts w:ascii="Times New Roman" w:hAnsi="Times New Roman"/>
          <w:i/>
          <w:kern w:val="0"/>
          <w:szCs w:val="24"/>
        </w:rPr>
        <w:t xml:space="preserve"> Journal of Business and Economic Policy</w:t>
      </w:r>
      <w:r w:rsidRPr="000F4C8B">
        <w:rPr>
          <w:rFonts w:ascii="Times New Roman" w:hAnsi="Times New Roman"/>
          <w:kern w:val="0"/>
          <w:szCs w:val="24"/>
        </w:rPr>
        <w:t>, 3(1), 75-81.</w:t>
      </w:r>
    </w:p>
    <w:p w:rsidR="00E70075" w:rsidRPr="000F4C8B" w:rsidRDefault="00E70075" w:rsidP="005831C3">
      <w:pPr>
        <w:widowControl/>
        <w:spacing w:beforeLines="50" w:before="180" w:afterLines="50" w:after="180"/>
        <w:jc w:val="both"/>
        <w:rPr>
          <w:rFonts w:ascii="Times New Roman" w:hAnsi="Times New Roman"/>
          <w:kern w:val="0"/>
          <w:szCs w:val="24"/>
        </w:rPr>
      </w:pPr>
      <w:r w:rsidRPr="000F4C8B">
        <w:rPr>
          <w:rFonts w:ascii="Times New Roman" w:hAnsi="Times New Roman"/>
          <w:kern w:val="0"/>
          <w:szCs w:val="24"/>
        </w:rPr>
        <w:t xml:space="preserve">Wheaton, B., </w:t>
      </w:r>
      <w:proofErr w:type="spellStart"/>
      <w:r w:rsidRPr="000F4C8B">
        <w:rPr>
          <w:rFonts w:ascii="Times New Roman" w:hAnsi="Times New Roman"/>
          <w:kern w:val="0"/>
          <w:szCs w:val="24"/>
        </w:rPr>
        <w:t>Muthén</w:t>
      </w:r>
      <w:proofErr w:type="spellEnd"/>
      <w:r w:rsidRPr="000F4C8B">
        <w:rPr>
          <w:rFonts w:ascii="Times New Roman" w:hAnsi="Times New Roman"/>
          <w:kern w:val="0"/>
          <w:szCs w:val="24"/>
        </w:rPr>
        <w:t xml:space="preserve">, B., </w:t>
      </w:r>
      <w:proofErr w:type="spellStart"/>
      <w:r w:rsidRPr="000F4C8B">
        <w:rPr>
          <w:rFonts w:ascii="Times New Roman" w:hAnsi="Times New Roman"/>
          <w:kern w:val="0"/>
          <w:szCs w:val="24"/>
        </w:rPr>
        <w:t>Alwin</w:t>
      </w:r>
      <w:proofErr w:type="spellEnd"/>
      <w:r w:rsidRPr="000F4C8B">
        <w:rPr>
          <w:rFonts w:ascii="Times New Roman" w:hAnsi="Times New Roman"/>
          <w:kern w:val="0"/>
          <w:szCs w:val="24"/>
        </w:rPr>
        <w:t xml:space="preserve">, D. F., &amp; </w:t>
      </w:r>
      <w:proofErr w:type="gramStart"/>
      <w:r w:rsidRPr="000F4C8B">
        <w:rPr>
          <w:rFonts w:ascii="Times New Roman" w:hAnsi="Times New Roman"/>
          <w:kern w:val="0"/>
          <w:szCs w:val="24"/>
        </w:rPr>
        <w:t>Summers</w:t>
      </w:r>
      <w:proofErr w:type="gramEnd"/>
      <w:r w:rsidRPr="000F4C8B">
        <w:rPr>
          <w:rFonts w:ascii="Times New Roman" w:hAnsi="Times New Roman"/>
          <w:kern w:val="0"/>
          <w:szCs w:val="24"/>
        </w:rPr>
        <w:t>, G</w:t>
      </w:r>
      <w:r w:rsidR="0048541D" w:rsidRPr="000F4C8B">
        <w:rPr>
          <w:rFonts w:ascii="Times New Roman" w:hAnsi="Times New Roman"/>
          <w:kern w:val="0"/>
          <w:szCs w:val="24"/>
        </w:rPr>
        <w:t>.</w:t>
      </w:r>
      <w:r w:rsidRPr="000F4C8B">
        <w:rPr>
          <w:rFonts w:ascii="Times New Roman" w:hAnsi="Times New Roman"/>
          <w:kern w:val="0"/>
          <w:szCs w:val="24"/>
        </w:rPr>
        <w:t xml:space="preserve"> (1977). </w:t>
      </w:r>
      <w:proofErr w:type="gramStart"/>
      <w:r w:rsidRPr="000F4C8B">
        <w:rPr>
          <w:rFonts w:ascii="Times New Roman" w:hAnsi="Times New Roman"/>
          <w:kern w:val="0"/>
          <w:szCs w:val="24"/>
        </w:rPr>
        <w:t>Assessing reliability and stability in panel models.</w:t>
      </w:r>
      <w:proofErr w:type="gramEnd"/>
      <w:r w:rsidRPr="000F4C8B">
        <w:rPr>
          <w:rFonts w:ascii="Times New Roman" w:hAnsi="Times New Roman"/>
          <w:kern w:val="0"/>
          <w:szCs w:val="24"/>
        </w:rPr>
        <w:t xml:space="preserve"> </w:t>
      </w:r>
      <w:r w:rsidRPr="000F4C8B">
        <w:rPr>
          <w:rFonts w:ascii="Times New Roman" w:hAnsi="Times New Roman"/>
          <w:i/>
          <w:kern w:val="0"/>
          <w:szCs w:val="24"/>
        </w:rPr>
        <w:t xml:space="preserve">Social Methodology, </w:t>
      </w:r>
      <w:r w:rsidRPr="000F4C8B">
        <w:rPr>
          <w:rFonts w:ascii="Times New Roman" w:hAnsi="Times New Roman"/>
          <w:kern w:val="0"/>
          <w:szCs w:val="24"/>
        </w:rPr>
        <w:t>8, 84-136.</w:t>
      </w:r>
    </w:p>
    <w:p w:rsidR="00CC29B9" w:rsidRPr="000F4C8B" w:rsidRDefault="00CC29B9" w:rsidP="00CC29B9">
      <w:pPr>
        <w:widowControl/>
        <w:jc w:val="both"/>
        <w:rPr>
          <w:rFonts w:ascii="Times New Roman" w:hAnsi="Times New Roman"/>
          <w:kern w:val="0"/>
          <w:szCs w:val="24"/>
        </w:rPr>
      </w:pPr>
      <w:proofErr w:type="gramStart"/>
      <w:r w:rsidRPr="000F4C8B">
        <w:rPr>
          <w:rFonts w:ascii="Times New Roman" w:hAnsi="Times New Roman"/>
          <w:kern w:val="0"/>
          <w:szCs w:val="24"/>
        </w:rPr>
        <w:t>Yee, C. J., &amp; San, N. C. (2011).</w:t>
      </w:r>
      <w:proofErr w:type="gramEnd"/>
      <w:r w:rsidRPr="000F4C8B">
        <w:rPr>
          <w:rFonts w:ascii="Times New Roman" w:hAnsi="Times New Roman"/>
          <w:kern w:val="0"/>
          <w:szCs w:val="24"/>
        </w:rPr>
        <w:t xml:space="preserve"> Consumers' perceived quality, perceived value and perceived risk towards purchase decision on automobile. </w:t>
      </w:r>
      <w:r w:rsidRPr="000F4C8B">
        <w:rPr>
          <w:rFonts w:ascii="Times New Roman" w:hAnsi="Times New Roman"/>
          <w:i/>
          <w:iCs/>
          <w:kern w:val="0"/>
          <w:szCs w:val="24"/>
        </w:rPr>
        <w:t>American Journal of Economics and Business Administration</w:t>
      </w:r>
      <w:r w:rsidRPr="000F4C8B">
        <w:rPr>
          <w:rFonts w:ascii="Times New Roman" w:hAnsi="Times New Roman"/>
          <w:kern w:val="0"/>
          <w:szCs w:val="24"/>
        </w:rPr>
        <w:t xml:space="preserve">, </w:t>
      </w:r>
      <w:r w:rsidRPr="000F4C8B">
        <w:rPr>
          <w:rFonts w:ascii="Times New Roman" w:hAnsi="Times New Roman"/>
          <w:i/>
          <w:iCs/>
          <w:kern w:val="0"/>
          <w:szCs w:val="24"/>
        </w:rPr>
        <w:t>3</w:t>
      </w:r>
      <w:r w:rsidRPr="000F4C8B">
        <w:rPr>
          <w:rFonts w:ascii="Times New Roman" w:hAnsi="Times New Roman"/>
          <w:kern w:val="0"/>
          <w:szCs w:val="24"/>
        </w:rPr>
        <w:t>(1), 47</w:t>
      </w:r>
      <w:r w:rsidR="00081F29" w:rsidRPr="000F4C8B">
        <w:rPr>
          <w:rFonts w:ascii="Times New Roman" w:hAnsi="Times New Roman"/>
          <w:kern w:val="0"/>
          <w:szCs w:val="24"/>
        </w:rPr>
        <w:t>-57</w:t>
      </w:r>
      <w:r w:rsidRPr="000F4C8B">
        <w:rPr>
          <w:rFonts w:ascii="Times New Roman" w:hAnsi="Times New Roman"/>
          <w:kern w:val="0"/>
          <w:szCs w:val="24"/>
        </w:rPr>
        <w:t>.</w:t>
      </w:r>
    </w:p>
    <w:p w:rsidR="00E70075" w:rsidRPr="000F4C8B" w:rsidRDefault="00E70075" w:rsidP="005831C3">
      <w:pPr>
        <w:widowControl/>
        <w:spacing w:beforeLines="50" w:before="180" w:afterLines="100" w:after="360"/>
        <w:jc w:val="both"/>
        <w:rPr>
          <w:rFonts w:ascii="Times New Roman" w:hAnsi="Times New Roman"/>
          <w:kern w:val="0"/>
          <w:szCs w:val="24"/>
        </w:rPr>
      </w:pPr>
      <w:proofErr w:type="spellStart"/>
      <w:r w:rsidRPr="000F4C8B">
        <w:rPr>
          <w:rFonts w:ascii="Times New Roman" w:hAnsi="Times New Roman"/>
          <w:kern w:val="0"/>
          <w:szCs w:val="24"/>
        </w:rPr>
        <w:lastRenderedPageBreak/>
        <w:t>Zeithaml</w:t>
      </w:r>
      <w:proofErr w:type="spellEnd"/>
      <w:r w:rsidRPr="000F4C8B">
        <w:rPr>
          <w:rFonts w:ascii="Times New Roman" w:hAnsi="Times New Roman"/>
          <w:kern w:val="0"/>
          <w:szCs w:val="24"/>
        </w:rPr>
        <w:t xml:space="preserve">, V. A. (1988). Consumer perceptions of price, quality, and value: a means-end model and synthesis of evidence. </w:t>
      </w:r>
      <w:r w:rsidRPr="000F4C8B">
        <w:rPr>
          <w:rFonts w:ascii="Times New Roman" w:hAnsi="Times New Roman"/>
          <w:i/>
          <w:iCs/>
          <w:kern w:val="0"/>
          <w:szCs w:val="24"/>
        </w:rPr>
        <w:t>The Journal of Marketing</w:t>
      </w:r>
      <w:r w:rsidRPr="000F4C8B">
        <w:rPr>
          <w:rFonts w:ascii="Times New Roman" w:hAnsi="Times New Roman"/>
          <w:kern w:val="0"/>
          <w:szCs w:val="24"/>
        </w:rPr>
        <w:t>, 2-22.</w:t>
      </w:r>
    </w:p>
    <w:p w:rsidR="003A4A23" w:rsidRPr="00EB1B44" w:rsidRDefault="003A4A23" w:rsidP="003A4A23">
      <w:pPr>
        <w:widowControl/>
        <w:spacing w:beforeLines="50" w:before="180" w:afterLines="100" w:after="360"/>
        <w:jc w:val="both"/>
        <w:rPr>
          <w:rFonts w:ascii="Times New Roman" w:hAnsi="Times New Roman"/>
          <w:kern w:val="0"/>
          <w:szCs w:val="24"/>
        </w:rPr>
      </w:pPr>
      <w:proofErr w:type="spellStart"/>
      <w:proofErr w:type="gramStart"/>
      <w:r w:rsidRPr="000F4C8B">
        <w:rPr>
          <w:rFonts w:ascii="Times New Roman" w:hAnsi="Times New Roman"/>
          <w:kern w:val="0"/>
          <w:szCs w:val="24"/>
        </w:rPr>
        <w:t>Zboja</w:t>
      </w:r>
      <w:proofErr w:type="spellEnd"/>
      <w:r w:rsidRPr="000F4C8B">
        <w:rPr>
          <w:rFonts w:ascii="Times New Roman" w:hAnsi="Times New Roman"/>
          <w:kern w:val="0"/>
          <w:szCs w:val="24"/>
        </w:rPr>
        <w:t>, J. J., &amp; Voorhees, C. M. (2006).</w:t>
      </w:r>
      <w:proofErr w:type="gramEnd"/>
      <w:r w:rsidRPr="000F4C8B">
        <w:rPr>
          <w:rFonts w:ascii="Times New Roman" w:hAnsi="Times New Roman"/>
          <w:kern w:val="0"/>
          <w:szCs w:val="24"/>
        </w:rPr>
        <w:t xml:space="preserve"> The impact of brand trust and satisfaction on retailer repurchase intentions. </w:t>
      </w:r>
      <w:r w:rsidRPr="000F4C8B">
        <w:rPr>
          <w:rFonts w:ascii="Times New Roman" w:hAnsi="Times New Roman"/>
          <w:i/>
          <w:iCs/>
          <w:kern w:val="0"/>
          <w:szCs w:val="24"/>
        </w:rPr>
        <w:t>Journal of Services Marketing</w:t>
      </w:r>
      <w:r w:rsidRPr="000F4C8B">
        <w:rPr>
          <w:rFonts w:ascii="Times New Roman" w:hAnsi="Times New Roman"/>
          <w:kern w:val="0"/>
          <w:szCs w:val="24"/>
        </w:rPr>
        <w:t xml:space="preserve">, </w:t>
      </w:r>
      <w:r w:rsidRPr="000F4C8B">
        <w:rPr>
          <w:rFonts w:ascii="Times New Roman" w:hAnsi="Times New Roman"/>
          <w:i/>
          <w:iCs/>
          <w:kern w:val="0"/>
          <w:szCs w:val="24"/>
        </w:rPr>
        <w:t>20</w:t>
      </w:r>
      <w:r w:rsidRPr="000F4C8B">
        <w:rPr>
          <w:rFonts w:ascii="Times New Roman" w:hAnsi="Times New Roman"/>
          <w:kern w:val="0"/>
          <w:szCs w:val="24"/>
        </w:rPr>
        <w:t>(6), 381-390.</w:t>
      </w:r>
    </w:p>
    <w:p w:rsidR="003A4A23" w:rsidRPr="00F04127" w:rsidRDefault="003A4A23" w:rsidP="005831C3">
      <w:pPr>
        <w:widowControl/>
        <w:spacing w:beforeLines="50" w:before="180" w:afterLines="100" w:after="360"/>
        <w:jc w:val="both"/>
        <w:rPr>
          <w:rFonts w:ascii="Times New Roman" w:hAnsi="Times New Roman"/>
          <w:color w:val="FF0000"/>
          <w:kern w:val="0"/>
          <w:sz w:val="22"/>
        </w:rPr>
      </w:pPr>
      <w:bookmarkStart w:id="0" w:name="_GoBack"/>
      <w:bookmarkEnd w:id="0"/>
    </w:p>
    <w:sectPr w:rsidR="003A4A23" w:rsidRPr="00F04127" w:rsidSect="0033599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7B" w:rsidRDefault="00E84C7B" w:rsidP="00FB0D99">
      <w:r>
        <w:separator/>
      </w:r>
    </w:p>
  </w:endnote>
  <w:endnote w:type="continuationSeparator" w:id="0">
    <w:p w:rsidR="00E84C7B" w:rsidRDefault="00E84C7B" w:rsidP="00FB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7B" w:rsidRDefault="00E84C7B" w:rsidP="00FB0D99">
      <w:r>
        <w:separator/>
      </w:r>
    </w:p>
  </w:footnote>
  <w:footnote w:type="continuationSeparator" w:id="0">
    <w:p w:rsidR="00E84C7B" w:rsidRDefault="00E84C7B" w:rsidP="00FB0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A90"/>
    <w:multiLevelType w:val="hybridMultilevel"/>
    <w:tmpl w:val="4998B0A2"/>
    <w:lvl w:ilvl="0" w:tplc="2DF6AB1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9D437DE"/>
    <w:multiLevelType w:val="hybridMultilevel"/>
    <w:tmpl w:val="916442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1262174"/>
    <w:multiLevelType w:val="hybridMultilevel"/>
    <w:tmpl w:val="453ED514"/>
    <w:lvl w:ilvl="0" w:tplc="E13E91CE">
      <w:start w:val="1"/>
      <w:numFmt w:val="decimal"/>
      <w:lvlText w:val="(%1)"/>
      <w:lvlJc w:val="left"/>
      <w:pPr>
        <w:ind w:left="480" w:hanging="480"/>
      </w:pPr>
      <w:rPr>
        <w:rFonts w:cs="Times New Roman"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5046882"/>
    <w:multiLevelType w:val="hybridMultilevel"/>
    <w:tmpl w:val="08E8F0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5028BC"/>
    <w:multiLevelType w:val="hybridMultilevel"/>
    <w:tmpl w:val="25E2DCA6"/>
    <w:lvl w:ilvl="0" w:tplc="E13E91CE">
      <w:start w:val="1"/>
      <w:numFmt w:val="decimal"/>
      <w:lvlText w:val="(%1)"/>
      <w:lvlJc w:val="left"/>
      <w:pPr>
        <w:ind w:left="36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7F4702B"/>
    <w:multiLevelType w:val="hybridMultilevel"/>
    <w:tmpl w:val="E93C5B72"/>
    <w:lvl w:ilvl="0" w:tplc="F686207E">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34DA5CBF"/>
    <w:multiLevelType w:val="hybridMultilevel"/>
    <w:tmpl w:val="C2189ADC"/>
    <w:lvl w:ilvl="0" w:tplc="87C07834">
      <w:start w:val="1"/>
      <w:numFmt w:val="decimal"/>
      <w:lvlText w:val="%1."/>
      <w:lvlJc w:val="left"/>
      <w:pPr>
        <w:ind w:left="480" w:hanging="480"/>
      </w:pPr>
      <w:rPr>
        <w:rFonts w:cs="Times New Roman"/>
        <w:i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50D03AA"/>
    <w:multiLevelType w:val="multilevel"/>
    <w:tmpl w:val="64966B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324094"/>
    <w:multiLevelType w:val="hybridMultilevel"/>
    <w:tmpl w:val="8506BA6E"/>
    <w:lvl w:ilvl="0" w:tplc="FFFFFFFF">
      <w:start w:val="1"/>
      <w:numFmt w:val="decimal"/>
      <w:pStyle w:val="ICIM2002Reference"/>
      <w:lvlText w:val="%1."/>
      <w:lvlJc w:val="left"/>
      <w:pPr>
        <w:tabs>
          <w:tab w:val="num" w:pos="480"/>
        </w:tabs>
        <w:ind w:left="480" w:hanging="480"/>
      </w:pPr>
      <w:rPr>
        <w:rFonts w:cs="Times New Roman"/>
      </w:rPr>
    </w:lvl>
    <w:lvl w:ilvl="1" w:tplc="FFFFFFFF">
      <w:start w:val="1"/>
      <w:numFmt w:val="ideographTraditional"/>
      <w:lvlText w:val="%2、"/>
      <w:lvlJc w:val="left"/>
      <w:pPr>
        <w:tabs>
          <w:tab w:val="num" w:pos="960"/>
        </w:tabs>
        <w:ind w:left="960" w:hanging="480"/>
      </w:pPr>
      <w:rPr>
        <w:rFonts w:cs="Times New Roman"/>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9">
    <w:nsid w:val="47FD71B2"/>
    <w:multiLevelType w:val="multilevel"/>
    <w:tmpl w:val="318AD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EEA1BBC"/>
    <w:multiLevelType w:val="hybridMultilevel"/>
    <w:tmpl w:val="4DDED58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56DB50D2"/>
    <w:multiLevelType w:val="hybridMultilevel"/>
    <w:tmpl w:val="8F86857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2">
    <w:nsid w:val="62E83207"/>
    <w:multiLevelType w:val="hybridMultilevel"/>
    <w:tmpl w:val="CCAC98EC"/>
    <w:lvl w:ilvl="0" w:tplc="DEDEAF2C">
      <w:start w:val="1"/>
      <w:numFmt w:val="decimal"/>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3CD7BE6"/>
    <w:multiLevelType w:val="hybridMultilevel"/>
    <w:tmpl w:val="6610F186"/>
    <w:lvl w:ilvl="0" w:tplc="04CEC2D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789120C5"/>
    <w:multiLevelType w:val="hybridMultilevel"/>
    <w:tmpl w:val="A4B435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93E15CA"/>
    <w:multiLevelType w:val="hybridMultilevel"/>
    <w:tmpl w:val="2C7A9C2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13"/>
  </w:num>
  <w:num w:numId="4">
    <w:abstractNumId w:val="5"/>
  </w:num>
  <w:num w:numId="5">
    <w:abstractNumId w:val="15"/>
  </w:num>
  <w:num w:numId="6">
    <w:abstractNumId w:val="12"/>
  </w:num>
  <w:num w:numId="7">
    <w:abstractNumId w:val="1"/>
  </w:num>
  <w:num w:numId="8">
    <w:abstractNumId w:val="11"/>
  </w:num>
  <w:num w:numId="9">
    <w:abstractNumId w:val="10"/>
  </w:num>
  <w:num w:numId="10">
    <w:abstractNumId w:val="6"/>
  </w:num>
  <w:num w:numId="11">
    <w:abstractNumId w:val="7"/>
  </w:num>
  <w:num w:numId="12">
    <w:abstractNumId w:val="9"/>
  </w:num>
  <w:num w:numId="13">
    <w:abstractNumId w:val="3"/>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58"/>
    <w:rsid w:val="000049AC"/>
    <w:rsid w:val="00012641"/>
    <w:rsid w:val="0002046A"/>
    <w:rsid w:val="00023D99"/>
    <w:rsid w:val="00024732"/>
    <w:rsid w:val="00024F60"/>
    <w:rsid w:val="00025453"/>
    <w:rsid w:val="00032DF7"/>
    <w:rsid w:val="00034BB8"/>
    <w:rsid w:val="00035401"/>
    <w:rsid w:val="00036866"/>
    <w:rsid w:val="0003757C"/>
    <w:rsid w:val="00042F92"/>
    <w:rsid w:val="00044C00"/>
    <w:rsid w:val="00047DEE"/>
    <w:rsid w:val="00050ECC"/>
    <w:rsid w:val="00051A1E"/>
    <w:rsid w:val="00051DF7"/>
    <w:rsid w:val="00064245"/>
    <w:rsid w:val="00073D42"/>
    <w:rsid w:val="000746FC"/>
    <w:rsid w:val="00074AA4"/>
    <w:rsid w:val="00077BED"/>
    <w:rsid w:val="00077F9C"/>
    <w:rsid w:val="00081F29"/>
    <w:rsid w:val="0008308E"/>
    <w:rsid w:val="000855FC"/>
    <w:rsid w:val="00086866"/>
    <w:rsid w:val="0008714C"/>
    <w:rsid w:val="00091FEB"/>
    <w:rsid w:val="0009476A"/>
    <w:rsid w:val="00095FA0"/>
    <w:rsid w:val="00096C26"/>
    <w:rsid w:val="000A0421"/>
    <w:rsid w:val="000A4A8B"/>
    <w:rsid w:val="000B18FC"/>
    <w:rsid w:val="000B1FA6"/>
    <w:rsid w:val="000B4F06"/>
    <w:rsid w:val="000B5161"/>
    <w:rsid w:val="000B64C5"/>
    <w:rsid w:val="000B75A2"/>
    <w:rsid w:val="000C09CF"/>
    <w:rsid w:val="000C2158"/>
    <w:rsid w:val="000C2ED7"/>
    <w:rsid w:val="000D0597"/>
    <w:rsid w:val="000D4F40"/>
    <w:rsid w:val="000D6DA1"/>
    <w:rsid w:val="000F14E6"/>
    <w:rsid w:val="000F4C8B"/>
    <w:rsid w:val="000F6E73"/>
    <w:rsid w:val="00102519"/>
    <w:rsid w:val="0010266F"/>
    <w:rsid w:val="00104D35"/>
    <w:rsid w:val="00111047"/>
    <w:rsid w:val="001157D9"/>
    <w:rsid w:val="0011581A"/>
    <w:rsid w:val="001169A3"/>
    <w:rsid w:val="0012067C"/>
    <w:rsid w:val="00121FAB"/>
    <w:rsid w:val="001229D0"/>
    <w:rsid w:val="001241B2"/>
    <w:rsid w:val="001241F6"/>
    <w:rsid w:val="00127E55"/>
    <w:rsid w:val="00131C6C"/>
    <w:rsid w:val="00133136"/>
    <w:rsid w:val="00135CA3"/>
    <w:rsid w:val="001422B9"/>
    <w:rsid w:val="0014359E"/>
    <w:rsid w:val="001502A6"/>
    <w:rsid w:val="00151146"/>
    <w:rsid w:val="001545A8"/>
    <w:rsid w:val="00155406"/>
    <w:rsid w:val="00155B87"/>
    <w:rsid w:val="00165F00"/>
    <w:rsid w:val="0016769D"/>
    <w:rsid w:val="00170A2E"/>
    <w:rsid w:val="001715AA"/>
    <w:rsid w:val="00171CB3"/>
    <w:rsid w:val="00174B73"/>
    <w:rsid w:val="00176FAD"/>
    <w:rsid w:val="00177FA7"/>
    <w:rsid w:val="001811B1"/>
    <w:rsid w:val="00182B04"/>
    <w:rsid w:val="00182CC5"/>
    <w:rsid w:val="00186AEF"/>
    <w:rsid w:val="00187183"/>
    <w:rsid w:val="00194423"/>
    <w:rsid w:val="00196BB0"/>
    <w:rsid w:val="001A0B13"/>
    <w:rsid w:val="001A5DEE"/>
    <w:rsid w:val="001B03D8"/>
    <w:rsid w:val="001B0A36"/>
    <w:rsid w:val="001B1E07"/>
    <w:rsid w:val="001C40B7"/>
    <w:rsid w:val="001C527F"/>
    <w:rsid w:val="001C6121"/>
    <w:rsid w:val="001C6C5D"/>
    <w:rsid w:val="001C7B43"/>
    <w:rsid w:val="001D2162"/>
    <w:rsid w:val="001D3BFC"/>
    <w:rsid w:val="001E17ED"/>
    <w:rsid w:val="001E3F91"/>
    <w:rsid w:val="001E45DE"/>
    <w:rsid w:val="001F0E57"/>
    <w:rsid w:val="001F32EC"/>
    <w:rsid w:val="001F5B05"/>
    <w:rsid w:val="001F62A8"/>
    <w:rsid w:val="001F6DED"/>
    <w:rsid w:val="00201B26"/>
    <w:rsid w:val="00201C6B"/>
    <w:rsid w:val="00203410"/>
    <w:rsid w:val="0020372E"/>
    <w:rsid w:val="00203C9F"/>
    <w:rsid w:val="00204F4C"/>
    <w:rsid w:val="00205D6B"/>
    <w:rsid w:val="00211924"/>
    <w:rsid w:val="0021306A"/>
    <w:rsid w:val="00213975"/>
    <w:rsid w:val="002160D0"/>
    <w:rsid w:val="00217378"/>
    <w:rsid w:val="002177DA"/>
    <w:rsid w:val="00221C1E"/>
    <w:rsid w:val="002253F7"/>
    <w:rsid w:val="00231EC8"/>
    <w:rsid w:val="00232FBB"/>
    <w:rsid w:val="00233721"/>
    <w:rsid w:val="00233A02"/>
    <w:rsid w:val="00237D8D"/>
    <w:rsid w:val="00240147"/>
    <w:rsid w:val="00246FF1"/>
    <w:rsid w:val="00247613"/>
    <w:rsid w:val="00255235"/>
    <w:rsid w:val="0026665D"/>
    <w:rsid w:val="002754CA"/>
    <w:rsid w:val="00277A00"/>
    <w:rsid w:val="00280ABB"/>
    <w:rsid w:val="002839EC"/>
    <w:rsid w:val="00286275"/>
    <w:rsid w:val="00290868"/>
    <w:rsid w:val="00290AF3"/>
    <w:rsid w:val="00291590"/>
    <w:rsid w:val="00294445"/>
    <w:rsid w:val="00296207"/>
    <w:rsid w:val="002A3D1A"/>
    <w:rsid w:val="002B33F6"/>
    <w:rsid w:val="002B6693"/>
    <w:rsid w:val="002B7E96"/>
    <w:rsid w:val="002C023B"/>
    <w:rsid w:val="002C50ED"/>
    <w:rsid w:val="002C5214"/>
    <w:rsid w:val="002C673C"/>
    <w:rsid w:val="002D2712"/>
    <w:rsid w:val="002D2E8D"/>
    <w:rsid w:val="002D3081"/>
    <w:rsid w:val="002D5B41"/>
    <w:rsid w:val="002D73ED"/>
    <w:rsid w:val="002D7C5A"/>
    <w:rsid w:val="002E739A"/>
    <w:rsid w:val="002F1BCC"/>
    <w:rsid w:val="002F2026"/>
    <w:rsid w:val="002F4795"/>
    <w:rsid w:val="002F487A"/>
    <w:rsid w:val="002F5279"/>
    <w:rsid w:val="002F5B55"/>
    <w:rsid w:val="002F6067"/>
    <w:rsid w:val="002F7528"/>
    <w:rsid w:val="00300E56"/>
    <w:rsid w:val="00301421"/>
    <w:rsid w:val="00302007"/>
    <w:rsid w:val="003020E2"/>
    <w:rsid w:val="003042CD"/>
    <w:rsid w:val="00304971"/>
    <w:rsid w:val="0031398E"/>
    <w:rsid w:val="00317A4E"/>
    <w:rsid w:val="00322DA9"/>
    <w:rsid w:val="00322F5F"/>
    <w:rsid w:val="00333FFA"/>
    <w:rsid w:val="00335991"/>
    <w:rsid w:val="0033668C"/>
    <w:rsid w:val="003450F1"/>
    <w:rsid w:val="00346EC3"/>
    <w:rsid w:val="0034732D"/>
    <w:rsid w:val="003508D8"/>
    <w:rsid w:val="00352966"/>
    <w:rsid w:val="003574D3"/>
    <w:rsid w:val="00357878"/>
    <w:rsid w:val="00363F22"/>
    <w:rsid w:val="00367A89"/>
    <w:rsid w:val="003718E9"/>
    <w:rsid w:val="003719CA"/>
    <w:rsid w:val="0037358C"/>
    <w:rsid w:val="00374361"/>
    <w:rsid w:val="003760FF"/>
    <w:rsid w:val="00382E4D"/>
    <w:rsid w:val="00387491"/>
    <w:rsid w:val="00387C08"/>
    <w:rsid w:val="0039000B"/>
    <w:rsid w:val="00390FA5"/>
    <w:rsid w:val="00396C6B"/>
    <w:rsid w:val="00397BB3"/>
    <w:rsid w:val="003A1F53"/>
    <w:rsid w:val="003A2068"/>
    <w:rsid w:val="003A220D"/>
    <w:rsid w:val="003A2635"/>
    <w:rsid w:val="003A4A23"/>
    <w:rsid w:val="003A4CA7"/>
    <w:rsid w:val="003A5AE6"/>
    <w:rsid w:val="003A5DCF"/>
    <w:rsid w:val="003A73B8"/>
    <w:rsid w:val="003B1A01"/>
    <w:rsid w:val="003B630E"/>
    <w:rsid w:val="003B6C16"/>
    <w:rsid w:val="003C0941"/>
    <w:rsid w:val="003C3D4B"/>
    <w:rsid w:val="003C4709"/>
    <w:rsid w:val="003C6246"/>
    <w:rsid w:val="003C7AD1"/>
    <w:rsid w:val="003D3A4F"/>
    <w:rsid w:val="003D54E8"/>
    <w:rsid w:val="003D6F31"/>
    <w:rsid w:val="003D720F"/>
    <w:rsid w:val="003E49F1"/>
    <w:rsid w:val="003E4DDF"/>
    <w:rsid w:val="003E6E93"/>
    <w:rsid w:val="003F56A9"/>
    <w:rsid w:val="003F734D"/>
    <w:rsid w:val="004006DB"/>
    <w:rsid w:val="0040198F"/>
    <w:rsid w:val="004027EB"/>
    <w:rsid w:val="00402932"/>
    <w:rsid w:val="00402BBC"/>
    <w:rsid w:val="00411B1E"/>
    <w:rsid w:val="0041357B"/>
    <w:rsid w:val="00413B8F"/>
    <w:rsid w:val="00415D2A"/>
    <w:rsid w:val="004204DE"/>
    <w:rsid w:val="00422365"/>
    <w:rsid w:val="00425A98"/>
    <w:rsid w:val="004334B7"/>
    <w:rsid w:val="00433F25"/>
    <w:rsid w:val="0043478E"/>
    <w:rsid w:val="004359E3"/>
    <w:rsid w:val="004377D0"/>
    <w:rsid w:val="004415A3"/>
    <w:rsid w:val="0044353A"/>
    <w:rsid w:val="004438F7"/>
    <w:rsid w:val="00453EC0"/>
    <w:rsid w:val="00454A12"/>
    <w:rsid w:val="00454DD3"/>
    <w:rsid w:val="004561EA"/>
    <w:rsid w:val="00456204"/>
    <w:rsid w:val="00457C15"/>
    <w:rsid w:val="004621F6"/>
    <w:rsid w:val="00462610"/>
    <w:rsid w:val="004628FF"/>
    <w:rsid w:val="00462904"/>
    <w:rsid w:val="00467A4D"/>
    <w:rsid w:val="00467D1B"/>
    <w:rsid w:val="00474AED"/>
    <w:rsid w:val="00474D63"/>
    <w:rsid w:val="00475AA2"/>
    <w:rsid w:val="00481CAC"/>
    <w:rsid w:val="00484525"/>
    <w:rsid w:val="0048541D"/>
    <w:rsid w:val="0049183F"/>
    <w:rsid w:val="004918F2"/>
    <w:rsid w:val="00492AEA"/>
    <w:rsid w:val="0049375F"/>
    <w:rsid w:val="00495DF9"/>
    <w:rsid w:val="004A35E6"/>
    <w:rsid w:val="004A410A"/>
    <w:rsid w:val="004A55DC"/>
    <w:rsid w:val="004A5C75"/>
    <w:rsid w:val="004A5DD5"/>
    <w:rsid w:val="004A5F89"/>
    <w:rsid w:val="004B0B18"/>
    <w:rsid w:val="004B1896"/>
    <w:rsid w:val="004B49BB"/>
    <w:rsid w:val="004B656A"/>
    <w:rsid w:val="004B6B86"/>
    <w:rsid w:val="004B6D08"/>
    <w:rsid w:val="004B7FC9"/>
    <w:rsid w:val="004C136D"/>
    <w:rsid w:val="004C1AE4"/>
    <w:rsid w:val="004C1F8A"/>
    <w:rsid w:val="004C57A2"/>
    <w:rsid w:val="004C6A2C"/>
    <w:rsid w:val="004C7108"/>
    <w:rsid w:val="004D09B6"/>
    <w:rsid w:val="004D220D"/>
    <w:rsid w:val="004D24DB"/>
    <w:rsid w:val="004D2AB6"/>
    <w:rsid w:val="004D3897"/>
    <w:rsid w:val="004D436C"/>
    <w:rsid w:val="004D78BB"/>
    <w:rsid w:val="004E03FB"/>
    <w:rsid w:val="004E1A6C"/>
    <w:rsid w:val="004E1ABE"/>
    <w:rsid w:val="004F6865"/>
    <w:rsid w:val="004F7F75"/>
    <w:rsid w:val="00500097"/>
    <w:rsid w:val="00500BED"/>
    <w:rsid w:val="00503869"/>
    <w:rsid w:val="00503F5B"/>
    <w:rsid w:val="0050552E"/>
    <w:rsid w:val="005068A2"/>
    <w:rsid w:val="00506D91"/>
    <w:rsid w:val="00507431"/>
    <w:rsid w:val="00510833"/>
    <w:rsid w:val="00511433"/>
    <w:rsid w:val="005114F9"/>
    <w:rsid w:val="005116D3"/>
    <w:rsid w:val="0051226A"/>
    <w:rsid w:val="00512508"/>
    <w:rsid w:val="00512662"/>
    <w:rsid w:val="00512EB2"/>
    <w:rsid w:val="00514541"/>
    <w:rsid w:val="00514C44"/>
    <w:rsid w:val="005154E8"/>
    <w:rsid w:val="00516593"/>
    <w:rsid w:val="00520010"/>
    <w:rsid w:val="00523122"/>
    <w:rsid w:val="00523B62"/>
    <w:rsid w:val="00524623"/>
    <w:rsid w:val="0052498E"/>
    <w:rsid w:val="00525037"/>
    <w:rsid w:val="00526950"/>
    <w:rsid w:val="00527944"/>
    <w:rsid w:val="00541A31"/>
    <w:rsid w:val="00544C02"/>
    <w:rsid w:val="00544DFF"/>
    <w:rsid w:val="005461C5"/>
    <w:rsid w:val="00550139"/>
    <w:rsid w:val="00551259"/>
    <w:rsid w:val="005549CD"/>
    <w:rsid w:val="0055633C"/>
    <w:rsid w:val="005642D8"/>
    <w:rsid w:val="0056506D"/>
    <w:rsid w:val="00573E1A"/>
    <w:rsid w:val="00573F90"/>
    <w:rsid w:val="005831C3"/>
    <w:rsid w:val="00584307"/>
    <w:rsid w:val="00587554"/>
    <w:rsid w:val="00587DC9"/>
    <w:rsid w:val="00591136"/>
    <w:rsid w:val="00593598"/>
    <w:rsid w:val="00593603"/>
    <w:rsid w:val="005A207D"/>
    <w:rsid w:val="005A3B52"/>
    <w:rsid w:val="005A57A4"/>
    <w:rsid w:val="005A6ACF"/>
    <w:rsid w:val="005B0D65"/>
    <w:rsid w:val="005B249F"/>
    <w:rsid w:val="005B3030"/>
    <w:rsid w:val="005B5C4B"/>
    <w:rsid w:val="005D2FA5"/>
    <w:rsid w:val="005D3B23"/>
    <w:rsid w:val="005D74CD"/>
    <w:rsid w:val="005E0456"/>
    <w:rsid w:val="005E297A"/>
    <w:rsid w:val="005E3074"/>
    <w:rsid w:val="005E3076"/>
    <w:rsid w:val="005E4EC1"/>
    <w:rsid w:val="005E5581"/>
    <w:rsid w:val="005E65AA"/>
    <w:rsid w:val="005F6E23"/>
    <w:rsid w:val="00606AF8"/>
    <w:rsid w:val="00611001"/>
    <w:rsid w:val="0061239C"/>
    <w:rsid w:val="006158EB"/>
    <w:rsid w:val="006202A8"/>
    <w:rsid w:val="006218A3"/>
    <w:rsid w:val="00626617"/>
    <w:rsid w:val="00626D76"/>
    <w:rsid w:val="00634FA5"/>
    <w:rsid w:val="00636E6B"/>
    <w:rsid w:val="00641CFD"/>
    <w:rsid w:val="0064206B"/>
    <w:rsid w:val="00642F11"/>
    <w:rsid w:val="00645219"/>
    <w:rsid w:val="00645951"/>
    <w:rsid w:val="00646BAD"/>
    <w:rsid w:val="0065125C"/>
    <w:rsid w:val="0065335E"/>
    <w:rsid w:val="00654C16"/>
    <w:rsid w:val="00655620"/>
    <w:rsid w:val="00655B1E"/>
    <w:rsid w:val="006576B9"/>
    <w:rsid w:val="00662B95"/>
    <w:rsid w:val="00664D46"/>
    <w:rsid w:val="0066597E"/>
    <w:rsid w:val="00670C7D"/>
    <w:rsid w:val="006727D7"/>
    <w:rsid w:val="00674673"/>
    <w:rsid w:val="00674790"/>
    <w:rsid w:val="00674F92"/>
    <w:rsid w:val="00676EF2"/>
    <w:rsid w:val="00677682"/>
    <w:rsid w:val="0068289C"/>
    <w:rsid w:val="0068490A"/>
    <w:rsid w:val="006868BF"/>
    <w:rsid w:val="00686D17"/>
    <w:rsid w:val="00692F61"/>
    <w:rsid w:val="00695091"/>
    <w:rsid w:val="0069522F"/>
    <w:rsid w:val="00695827"/>
    <w:rsid w:val="006A056C"/>
    <w:rsid w:val="006A24D8"/>
    <w:rsid w:val="006A4947"/>
    <w:rsid w:val="006A7F00"/>
    <w:rsid w:val="006B010C"/>
    <w:rsid w:val="006B2664"/>
    <w:rsid w:val="006B37DB"/>
    <w:rsid w:val="006B4A25"/>
    <w:rsid w:val="006C62AE"/>
    <w:rsid w:val="006C7F51"/>
    <w:rsid w:val="006D01BF"/>
    <w:rsid w:val="006D44E4"/>
    <w:rsid w:val="006D7228"/>
    <w:rsid w:val="006D7887"/>
    <w:rsid w:val="006E34F4"/>
    <w:rsid w:val="006E5F11"/>
    <w:rsid w:val="006F0C41"/>
    <w:rsid w:val="00702285"/>
    <w:rsid w:val="007079E4"/>
    <w:rsid w:val="00710755"/>
    <w:rsid w:val="0071189D"/>
    <w:rsid w:val="00714D6D"/>
    <w:rsid w:val="00715C57"/>
    <w:rsid w:val="00720BCE"/>
    <w:rsid w:val="00721EF1"/>
    <w:rsid w:val="00722F03"/>
    <w:rsid w:val="00723704"/>
    <w:rsid w:val="00726DDF"/>
    <w:rsid w:val="00730806"/>
    <w:rsid w:val="0073207D"/>
    <w:rsid w:val="00732694"/>
    <w:rsid w:val="00732810"/>
    <w:rsid w:val="00740095"/>
    <w:rsid w:val="00740611"/>
    <w:rsid w:val="007428BA"/>
    <w:rsid w:val="00745431"/>
    <w:rsid w:val="00746194"/>
    <w:rsid w:val="0074659C"/>
    <w:rsid w:val="007469BB"/>
    <w:rsid w:val="007527C0"/>
    <w:rsid w:val="00752CCC"/>
    <w:rsid w:val="00754EA3"/>
    <w:rsid w:val="0076034B"/>
    <w:rsid w:val="00761167"/>
    <w:rsid w:val="00775637"/>
    <w:rsid w:val="00776829"/>
    <w:rsid w:val="007774E7"/>
    <w:rsid w:val="00777650"/>
    <w:rsid w:val="00784066"/>
    <w:rsid w:val="007840AB"/>
    <w:rsid w:val="00785202"/>
    <w:rsid w:val="00785B01"/>
    <w:rsid w:val="0078601B"/>
    <w:rsid w:val="0078686E"/>
    <w:rsid w:val="00786CD8"/>
    <w:rsid w:val="00786D4F"/>
    <w:rsid w:val="0078701C"/>
    <w:rsid w:val="007913E3"/>
    <w:rsid w:val="00792CA2"/>
    <w:rsid w:val="00793E69"/>
    <w:rsid w:val="007A03D1"/>
    <w:rsid w:val="007A6321"/>
    <w:rsid w:val="007C0289"/>
    <w:rsid w:val="007C09AF"/>
    <w:rsid w:val="007C3F91"/>
    <w:rsid w:val="007C48E9"/>
    <w:rsid w:val="007C592A"/>
    <w:rsid w:val="007C63D1"/>
    <w:rsid w:val="007C6F14"/>
    <w:rsid w:val="007D23CA"/>
    <w:rsid w:val="007D2926"/>
    <w:rsid w:val="007D64AC"/>
    <w:rsid w:val="007D7C8D"/>
    <w:rsid w:val="007E11A9"/>
    <w:rsid w:val="007E39F7"/>
    <w:rsid w:val="007E3CCA"/>
    <w:rsid w:val="007E5941"/>
    <w:rsid w:val="007F05B7"/>
    <w:rsid w:val="007F1584"/>
    <w:rsid w:val="007F1A6B"/>
    <w:rsid w:val="007F6B86"/>
    <w:rsid w:val="007F7741"/>
    <w:rsid w:val="00800273"/>
    <w:rsid w:val="008067A1"/>
    <w:rsid w:val="00807721"/>
    <w:rsid w:val="00812652"/>
    <w:rsid w:val="00815DDF"/>
    <w:rsid w:val="00816B0B"/>
    <w:rsid w:val="008176BE"/>
    <w:rsid w:val="00817E67"/>
    <w:rsid w:val="00820BC4"/>
    <w:rsid w:val="0082393D"/>
    <w:rsid w:val="0082399E"/>
    <w:rsid w:val="00833CCD"/>
    <w:rsid w:val="00833FD7"/>
    <w:rsid w:val="0083414A"/>
    <w:rsid w:val="00834C49"/>
    <w:rsid w:val="00834F77"/>
    <w:rsid w:val="008405A6"/>
    <w:rsid w:val="0084448D"/>
    <w:rsid w:val="008457BE"/>
    <w:rsid w:val="0085074D"/>
    <w:rsid w:val="00855359"/>
    <w:rsid w:val="008567BB"/>
    <w:rsid w:val="008576BC"/>
    <w:rsid w:val="008612F6"/>
    <w:rsid w:val="00864C63"/>
    <w:rsid w:val="00871407"/>
    <w:rsid w:val="00873B54"/>
    <w:rsid w:val="00876BBE"/>
    <w:rsid w:val="008771DB"/>
    <w:rsid w:val="00880BE0"/>
    <w:rsid w:val="00883038"/>
    <w:rsid w:val="00886BA2"/>
    <w:rsid w:val="00892A2B"/>
    <w:rsid w:val="00894004"/>
    <w:rsid w:val="008962A0"/>
    <w:rsid w:val="008A12B4"/>
    <w:rsid w:val="008A1517"/>
    <w:rsid w:val="008A2591"/>
    <w:rsid w:val="008A2A06"/>
    <w:rsid w:val="008A4D9E"/>
    <w:rsid w:val="008A50E5"/>
    <w:rsid w:val="008A75DC"/>
    <w:rsid w:val="008B05A1"/>
    <w:rsid w:val="008B1CBF"/>
    <w:rsid w:val="008B21B3"/>
    <w:rsid w:val="008B5823"/>
    <w:rsid w:val="008B5828"/>
    <w:rsid w:val="008C05A5"/>
    <w:rsid w:val="008C1A9B"/>
    <w:rsid w:val="008C2C69"/>
    <w:rsid w:val="008C637D"/>
    <w:rsid w:val="008D09CC"/>
    <w:rsid w:val="008D377A"/>
    <w:rsid w:val="008D3BF0"/>
    <w:rsid w:val="008D5B99"/>
    <w:rsid w:val="008D64BA"/>
    <w:rsid w:val="008D6D26"/>
    <w:rsid w:val="008E0645"/>
    <w:rsid w:val="008E6FE6"/>
    <w:rsid w:val="008E7C0F"/>
    <w:rsid w:val="008F1CFF"/>
    <w:rsid w:val="008F55B8"/>
    <w:rsid w:val="008F6847"/>
    <w:rsid w:val="008F6AAE"/>
    <w:rsid w:val="00901326"/>
    <w:rsid w:val="00903E70"/>
    <w:rsid w:val="009069FF"/>
    <w:rsid w:val="009242AD"/>
    <w:rsid w:val="00924C03"/>
    <w:rsid w:val="00925B50"/>
    <w:rsid w:val="00925C32"/>
    <w:rsid w:val="00926E91"/>
    <w:rsid w:val="009320C0"/>
    <w:rsid w:val="009322DD"/>
    <w:rsid w:val="00933D9D"/>
    <w:rsid w:val="00954FDD"/>
    <w:rsid w:val="00957DE3"/>
    <w:rsid w:val="00964FB3"/>
    <w:rsid w:val="009651B0"/>
    <w:rsid w:val="00966CC3"/>
    <w:rsid w:val="00971649"/>
    <w:rsid w:val="00973571"/>
    <w:rsid w:val="00973901"/>
    <w:rsid w:val="00973E74"/>
    <w:rsid w:val="00977426"/>
    <w:rsid w:val="00977781"/>
    <w:rsid w:val="00980045"/>
    <w:rsid w:val="00981BFA"/>
    <w:rsid w:val="009826A3"/>
    <w:rsid w:val="00983331"/>
    <w:rsid w:val="00985CE6"/>
    <w:rsid w:val="00997C53"/>
    <w:rsid w:val="009A07D8"/>
    <w:rsid w:val="009A2A3E"/>
    <w:rsid w:val="009A32FC"/>
    <w:rsid w:val="009A349B"/>
    <w:rsid w:val="009A43B7"/>
    <w:rsid w:val="009A4703"/>
    <w:rsid w:val="009A7B0B"/>
    <w:rsid w:val="009B08E1"/>
    <w:rsid w:val="009B20B2"/>
    <w:rsid w:val="009B437F"/>
    <w:rsid w:val="009B60BE"/>
    <w:rsid w:val="009B6E5A"/>
    <w:rsid w:val="009C0EDC"/>
    <w:rsid w:val="009C2F1F"/>
    <w:rsid w:val="009D01C4"/>
    <w:rsid w:val="009D24DC"/>
    <w:rsid w:val="009D411B"/>
    <w:rsid w:val="009D7A60"/>
    <w:rsid w:val="009D7FD8"/>
    <w:rsid w:val="009E21DC"/>
    <w:rsid w:val="009E308B"/>
    <w:rsid w:val="009E319F"/>
    <w:rsid w:val="009E7EB7"/>
    <w:rsid w:val="009F4142"/>
    <w:rsid w:val="009F6D3E"/>
    <w:rsid w:val="00A00A96"/>
    <w:rsid w:val="00A00C7A"/>
    <w:rsid w:val="00A04000"/>
    <w:rsid w:val="00A04D72"/>
    <w:rsid w:val="00A05908"/>
    <w:rsid w:val="00A12A87"/>
    <w:rsid w:val="00A15777"/>
    <w:rsid w:val="00A27A2B"/>
    <w:rsid w:val="00A3352F"/>
    <w:rsid w:val="00A40388"/>
    <w:rsid w:val="00A432C7"/>
    <w:rsid w:val="00A47049"/>
    <w:rsid w:val="00A47648"/>
    <w:rsid w:val="00A50E71"/>
    <w:rsid w:val="00A57738"/>
    <w:rsid w:val="00A578E2"/>
    <w:rsid w:val="00A63E6F"/>
    <w:rsid w:val="00A65315"/>
    <w:rsid w:val="00A72673"/>
    <w:rsid w:val="00A74C85"/>
    <w:rsid w:val="00A80D86"/>
    <w:rsid w:val="00A810E8"/>
    <w:rsid w:val="00A82170"/>
    <w:rsid w:val="00A84885"/>
    <w:rsid w:val="00A86951"/>
    <w:rsid w:val="00A87041"/>
    <w:rsid w:val="00A93462"/>
    <w:rsid w:val="00A940F5"/>
    <w:rsid w:val="00A94113"/>
    <w:rsid w:val="00A97719"/>
    <w:rsid w:val="00AA296D"/>
    <w:rsid w:val="00AA2B0F"/>
    <w:rsid w:val="00AA63F8"/>
    <w:rsid w:val="00AB0210"/>
    <w:rsid w:val="00AB1812"/>
    <w:rsid w:val="00AB4704"/>
    <w:rsid w:val="00AB66AF"/>
    <w:rsid w:val="00AC3B0E"/>
    <w:rsid w:val="00AC3D1D"/>
    <w:rsid w:val="00AC6797"/>
    <w:rsid w:val="00AC6E27"/>
    <w:rsid w:val="00AC6E30"/>
    <w:rsid w:val="00AD5F3B"/>
    <w:rsid w:val="00AD7AD5"/>
    <w:rsid w:val="00AE4C62"/>
    <w:rsid w:val="00AE6E8C"/>
    <w:rsid w:val="00AE6EB0"/>
    <w:rsid w:val="00AF1002"/>
    <w:rsid w:val="00AF2D95"/>
    <w:rsid w:val="00AF43D0"/>
    <w:rsid w:val="00AF4A50"/>
    <w:rsid w:val="00AF4D48"/>
    <w:rsid w:val="00AF50D2"/>
    <w:rsid w:val="00B0253C"/>
    <w:rsid w:val="00B05E63"/>
    <w:rsid w:val="00B1052C"/>
    <w:rsid w:val="00B10ACC"/>
    <w:rsid w:val="00B126F2"/>
    <w:rsid w:val="00B1412C"/>
    <w:rsid w:val="00B145BB"/>
    <w:rsid w:val="00B1695F"/>
    <w:rsid w:val="00B171AB"/>
    <w:rsid w:val="00B22E87"/>
    <w:rsid w:val="00B23370"/>
    <w:rsid w:val="00B24C11"/>
    <w:rsid w:val="00B25F57"/>
    <w:rsid w:val="00B3010D"/>
    <w:rsid w:val="00B35689"/>
    <w:rsid w:val="00B41546"/>
    <w:rsid w:val="00B42B83"/>
    <w:rsid w:val="00B43245"/>
    <w:rsid w:val="00B505A8"/>
    <w:rsid w:val="00B5280F"/>
    <w:rsid w:val="00B552B7"/>
    <w:rsid w:val="00B55B48"/>
    <w:rsid w:val="00B634F3"/>
    <w:rsid w:val="00B666B9"/>
    <w:rsid w:val="00B705B7"/>
    <w:rsid w:val="00B7088F"/>
    <w:rsid w:val="00B73A70"/>
    <w:rsid w:val="00B763AE"/>
    <w:rsid w:val="00B76899"/>
    <w:rsid w:val="00B80F47"/>
    <w:rsid w:val="00B80FC8"/>
    <w:rsid w:val="00B82DA1"/>
    <w:rsid w:val="00B84F23"/>
    <w:rsid w:val="00B9330F"/>
    <w:rsid w:val="00B94242"/>
    <w:rsid w:val="00B95378"/>
    <w:rsid w:val="00BA3234"/>
    <w:rsid w:val="00BB4B7E"/>
    <w:rsid w:val="00BB54EC"/>
    <w:rsid w:val="00BB7050"/>
    <w:rsid w:val="00BB7B30"/>
    <w:rsid w:val="00BC23C6"/>
    <w:rsid w:val="00BC23FF"/>
    <w:rsid w:val="00BC3879"/>
    <w:rsid w:val="00BC67A5"/>
    <w:rsid w:val="00BC6C80"/>
    <w:rsid w:val="00BD0580"/>
    <w:rsid w:val="00BD2AFD"/>
    <w:rsid w:val="00BD2F1F"/>
    <w:rsid w:val="00BD5D69"/>
    <w:rsid w:val="00BE001D"/>
    <w:rsid w:val="00BE08E3"/>
    <w:rsid w:val="00BE29AF"/>
    <w:rsid w:val="00BF0EBA"/>
    <w:rsid w:val="00BF1D1A"/>
    <w:rsid w:val="00C028CD"/>
    <w:rsid w:val="00C0343D"/>
    <w:rsid w:val="00C05162"/>
    <w:rsid w:val="00C0612E"/>
    <w:rsid w:val="00C07401"/>
    <w:rsid w:val="00C07E59"/>
    <w:rsid w:val="00C11D8A"/>
    <w:rsid w:val="00C13095"/>
    <w:rsid w:val="00C13350"/>
    <w:rsid w:val="00C143BE"/>
    <w:rsid w:val="00C15501"/>
    <w:rsid w:val="00C214D1"/>
    <w:rsid w:val="00C2159C"/>
    <w:rsid w:val="00C226BF"/>
    <w:rsid w:val="00C23BCE"/>
    <w:rsid w:val="00C256BA"/>
    <w:rsid w:val="00C261B4"/>
    <w:rsid w:val="00C279D7"/>
    <w:rsid w:val="00C31D1B"/>
    <w:rsid w:val="00C35742"/>
    <w:rsid w:val="00C42C13"/>
    <w:rsid w:val="00C467C0"/>
    <w:rsid w:val="00C5130E"/>
    <w:rsid w:val="00C53E26"/>
    <w:rsid w:val="00C540B5"/>
    <w:rsid w:val="00C62E01"/>
    <w:rsid w:val="00C67679"/>
    <w:rsid w:val="00C677C0"/>
    <w:rsid w:val="00C70E38"/>
    <w:rsid w:val="00C72AD2"/>
    <w:rsid w:val="00C72C26"/>
    <w:rsid w:val="00C74518"/>
    <w:rsid w:val="00C74551"/>
    <w:rsid w:val="00C74678"/>
    <w:rsid w:val="00C76F8C"/>
    <w:rsid w:val="00C802A4"/>
    <w:rsid w:val="00C84049"/>
    <w:rsid w:val="00C841D4"/>
    <w:rsid w:val="00C85430"/>
    <w:rsid w:val="00C85CED"/>
    <w:rsid w:val="00C9043E"/>
    <w:rsid w:val="00C950CA"/>
    <w:rsid w:val="00C9756E"/>
    <w:rsid w:val="00CA3EF2"/>
    <w:rsid w:val="00CA474F"/>
    <w:rsid w:val="00CA7251"/>
    <w:rsid w:val="00CB1380"/>
    <w:rsid w:val="00CB1A85"/>
    <w:rsid w:val="00CB442D"/>
    <w:rsid w:val="00CB690D"/>
    <w:rsid w:val="00CB7627"/>
    <w:rsid w:val="00CC29B9"/>
    <w:rsid w:val="00CC7153"/>
    <w:rsid w:val="00CD113A"/>
    <w:rsid w:val="00CD301D"/>
    <w:rsid w:val="00CD36CA"/>
    <w:rsid w:val="00CD486E"/>
    <w:rsid w:val="00CD5576"/>
    <w:rsid w:val="00CD6608"/>
    <w:rsid w:val="00CD66D0"/>
    <w:rsid w:val="00CD7BC2"/>
    <w:rsid w:val="00CE171A"/>
    <w:rsid w:val="00CE1E93"/>
    <w:rsid w:val="00CE4922"/>
    <w:rsid w:val="00CF1898"/>
    <w:rsid w:val="00CF2BDA"/>
    <w:rsid w:val="00CF70CA"/>
    <w:rsid w:val="00D00C41"/>
    <w:rsid w:val="00D01F81"/>
    <w:rsid w:val="00D021DF"/>
    <w:rsid w:val="00D031D6"/>
    <w:rsid w:val="00D06FDB"/>
    <w:rsid w:val="00D10F87"/>
    <w:rsid w:val="00D11E04"/>
    <w:rsid w:val="00D12421"/>
    <w:rsid w:val="00D13386"/>
    <w:rsid w:val="00D1362A"/>
    <w:rsid w:val="00D13ECF"/>
    <w:rsid w:val="00D160AB"/>
    <w:rsid w:val="00D226DB"/>
    <w:rsid w:val="00D25DAB"/>
    <w:rsid w:val="00D31D91"/>
    <w:rsid w:val="00D32B7C"/>
    <w:rsid w:val="00D3541A"/>
    <w:rsid w:val="00D35BBD"/>
    <w:rsid w:val="00D379D5"/>
    <w:rsid w:val="00D37D3A"/>
    <w:rsid w:val="00D41694"/>
    <w:rsid w:val="00D4195B"/>
    <w:rsid w:val="00D421E1"/>
    <w:rsid w:val="00D42CA9"/>
    <w:rsid w:val="00D46059"/>
    <w:rsid w:val="00D545D1"/>
    <w:rsid w:val="00D561A6"/>
    <w:rsid w:val="00D576EB"/>
    <w:rsid w:val="00D57800"/>
    <w:rsid w:val="00D61E9D"/>
    <w:rsid w:val="00D621CC"/>
    <w:rsid w:val="00D703F0"/>
    <w:rsid w:val="00D7348E"/>
    <w:rsid w:val="00D73E31"/>
    <w:rsid w:val="00D756C7"/>
    <w:rsid w:val="00D77A78"/>
    <w:rsid w:val="00D803B3"/>
    <w:rsid w:val="00D81FF5"/>
    <w:rsid w:val="00D82DFD"/>
    <w:rsid w:val="00D8411D"/>
    <w:rsid w:val="00D8517B"/>
    <w:rsid w:val="00D907C0"/>
    <w:rsid w:val="00D95AC1"/>
    <w:rsid w:val="00D95D91"/>
    <w:rsid w:val="00DA3787"/>
    <w:rsid w:val="00DA5C5F"/>
    <w:rsid w:val="00DB1DC5"/>
    <w:rsid w:val="00DB4CDD"/>
    <w:rsid w:val="00DB707B"/>
    <w:rsid w:val="00DB732C"/>
    <w:rsid w:val="00DC0ACA"/>
    <w:rsid w:val="00DC13F1"/>
    <w:rsid w:val="00DC2567"/>
    <w:rsid w:val="00DC4A78"/>
    <w:rsid w:val="00DC7C3D"/>
    <w:rsid w:val="00DD1894"/>
    <w:rsid w:val="00DD2932"/>
    <w:rsid w:val="00DD33C7"/>
    <w:rsid w:val="00DE026C"/>
    <w:rsid w:val="00DE3992"/>
    <w:rsid w:val="00DF20D4"/>
    <w:rsid w:val="00DF73A6"/>
    <w:rsid w:val="00E0061C"/>
    <w:rsid w:val="00E078EF"/>
    <w:rsid w:val="00E10EF0"/>
    <w:rsid w:val="00E110EC"/>
    <w:rsid w:val="00E12087"/>
    <w:rsid w:val="00E133AD"/>
    <w:rsid w:val="00E1554A"/>
    <w:rsid w:val="00E1576B"/>
    <w:rsid w:val="00E15A34"/>
    <w:rsid w:val="00E15F4D"/>
    <w:rsid w:val="00E16F9C"/>
    <w:rsid w:val="00E1773A"/>
    <w:rsid w:val="00E17C45"/>
    <w:rsid w:val="00E25015"/>
    <w:rsid w:val="00E278D5"/>
    <w:rsid w:val="00E27FE1"/>
    <w:rsid w:val="00E3054E"/>
    <w:rsid w:val="00E32C77"/>
    <w:rsid w:val="00E4561F"/>
    <w:rsid w:val="00E4721D"/>
    <w:rsid w:val="00E50E26"/>
    <w:rsid w:val="00E52F63"/>
    <w:rsid w:val="00E56D6C"/>
    <w:rsid w:val="00E606CF"/>
    <w:rsid w:val="00E61771"/>
    <w:rsid w:val="00E636D4"/>
    <w:rsid w:val="00E65685"/>
    <w:rsid w:val="00E665F0"/>
    <w:rsid w:val="00E66C5B"/>
    <w:rsid w:val="00E70075"/>
    <w:rsid w:val="00E71981"/>
    <w:rsid w:val="00E73FEC"/>
    <w:rsid w:val="00E77C8C"/>
    <w:rsid w:val="00E80F4A"/>
    <w:rsid w:val="00E818FE"/>
    <w:rsid w:val="00E81FAA"/>
    <w:rsid w:val="00E8298D"/>
    <w:rsid w:val="00E832E2"/>
    <w:rsid w:val="00E84C7B"/>
    <w:rsid w:val="00E90112"/>
    <w:rsid w:val="00E90C96"/>
    <w:rsid w:val="00E91A66"/>
    <w:rsid w:val="00E931B7"/>
    <w:rsid w:val="00E97657"/>
    <w:rsid w:val="00EA07B7"/>
    <w:rsid w:val="00EA3725"/>
    <w:rsid w:val="00EA4ED4"/>
    <w:rsid w:val="00EB160F"/>
    <w:rsid w:val="00EB1B44"/>
    <w:rsid w:val="00EB2319"/>
    <w:rsid w:val="00EB2781"/>
    <w:rsid w:val="00EB336A"/>
    <w:rsid w:val="00EB5958"/>
    <w:rsid w:val="00EC047D"/>
    <w:rsid w:val="00EC2D8F"/>
    <w:rsid w:val="00EC31D8"/>
    <w:rsid w:val="00EC3334"/>
    <w:rsid w:val="00EC6088"/>
    <w:rsid w:val="00EC7CDD"/>
    <w:rsid w:val="00EC7E4B"/>
    <w:rsid w:val="00EC7F28"/>
    <w:rsid w:val="00ED011E"/>
    <w:rsid w:val="00ED279C"/>
    <w:rsid w:val="00ED3CD8"/>
    <w:rsid w:val="00ED55F0"/>
    <w:rsid w:val="00ED5CB8"/>
    <w:rsid w:val="00ED694B"/>
    <w:rsid w:val="00EE1790"/>
    <w:rsid w:val="00EE18EA"/>
    <w:rsid w:val="00EE346C"/>
    <w:rsid w:val="00EE3664"/>
    <w:rsid w:val="00EF647C"/>
    <w:rsid w:val="00EF6D17"/>
    <w:rsid w:val="00F00402"/>
    <w:rsid w:val="00F0041C"/>
    <w:rsid w:val="00F00C66"/>
    <w:rsid w:val="00F04127"/>
    <w:rsid w:val="00F04E7E"/>
    <w:rsid w:val="00F05931"/>
    <w:rsid w:val="00F11677"/>
    <w:rsid w:val="00F11CF6"/>
    <w:rsid w:val="00F13CAE"/>
    <w:rsid w:val="00F144CA"/>
    <w:rsid w:val="00F14BA3"/>
    <w:rsid w:val="00F17A2D"/>
    <w:rsid w:val="00F247DF"/>
    <w:rsid w:val="00F26E66"/>
    <w:rsid w:val="00F45560"/>
    <w:rsid w:val="00F47927"/>
    <w:rsid w:val="00F50C43"/>
    <w:rsid w:val="00F5107B"/>
    <w:rsid w:val="00F51C63"/>
    <w:rsid w:val="00F573AF"/>
    <w:rsid w:val="00F616EE"/>
    <w:rsid w:val="00F64E98"/>
    <w:rsid w:val="00F66815"/>
    <w:rsid w:val="00F70EDE"/>
    <w:rsid w:val="00F7223F"/>
    <w:rsid w:val="00F72F35"/>
    <w:rsid w:val="00F73F39"/>
    <w:rsid w:val="00F82598"/>
    <w:rsid w:val="00F8423A"/>
    <w:rsid w:val="00F86040"/>
    <w:rsid w:val="00F90BC5"/>
    <w:rsid w:val="00F93AE7"/>
    <w:rsid w:val="00F9434B"/>
    <w:rsid w:val="00FA0AEB"/>
    <w:rsid w:val="00FA2480"/>
    <w:rsid w:val="00FA4F8D"/>
    <w:rsid w:val="00FB0D99"/>
    <w:rsid w:val="00FB13FA"/>
    <w:rsid w:val="00FB1762"/>
    <w:rsid w:val="00FB5309"/>
    <w:rsid w:val="00FB58AF"/>
    <w:rsid w:val="00FB7197"/>
    <w:rsid w:val="00FC005C"/>
    <w:rsid w:val="00FC1132"/>
    <w:rsid w:val="00FC1C5B"/>
    <w:rsid w:val="00FC1E73"/>
    <w:rsid w:val="00FC404D"/>
    <w:rsid w:val="00FC7F2C"/>
    <w:rsid w:val="00FD645C"/>
    <w:rsid w:val="00FD6B2D"/>
    <w:rsid w:val="00FE03A6"/>
    <w:rsid w:val="00FE2A0A"/>
    <w:rsid w:val="00FE46AF"/>
    <w:rsid w:val="00FE5DD6"/>
    <w:rsid w:val="00FE749F"/>
    <w:rsid w:val="00FF0AB8"/>
    <w:rsid w:val="00FF169F"/>
    <w:rsid w:val="00FF7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FC"/>
    <w:pPr>
      <w:widowControl w:val="0"/>
    </w:pPr>
    <w:rPr>
      <w:kern w:val="2"/>
      <w:sz w:val="24"/>
      <w:szCs w:val="22"/>
    </w:rPr>
  </w:style>
  <w:style w:type="paragraph" w:styleId="1">
    <w:name w:val="heading 1"/>
    <w:aliases w:val="大標"/>
    <w:basedOn w:val="a"/>
    <w:next w:val="a"/>
    <w:link w:val="10"/>
    <w:uiPriority w:val="99"/>
    <w:qFormat/>
    <w:rsid w:val="00591136"/>
    <w:pPr>
      <w:keepNext/>
      <w:jc w:val="center"/>
      <w:outlineLvl w:val="0"/>
    </w:pPr>
    <w:rPr>
      <w:rFonts w:ascii="Times New Roman" w:eastAsia="標楷體" w:hAnsi="Times New Roman"/>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大標 字元"/>
    <w:link w:val="1"/>
    <w:uiPriority w:val="99"/>
    <w:locked/>
    <w:rsid w:val="00591136"/>
    <w:rPr>
      <w:rFonts w:ascii="Times New Roman" w:eastAsia="標楷體" w:hAnsi="Times New Roman" w:cs="Times New Roman"/>
      <w:b/>
      <w:kern w:val="52"/>
      <w:sz w:val="52"/>
    </w:rPr>
  </w:style>
  <w:style w:type="paragraph" w:styleId="a3">
    <w:name w:val="header"/>
    <w:basedOn w:val="a"/>
    <w:link w:val="a4"/>
    <w:uiPriority w:val="99"/>
    <w:rsid w:val="00FB0D99"/>
    <w:pPr>
      <w:tabs>
        <w:tab w:val="center" w:pos="4153"/>
        <w:tab w:val="right" w:pos="8306"/>
      </w:tabs>
      <w:snapToGrid w:val="0"/>
    </w:pPr>
    <w:rPr>
      <w:kern w:val="0"/>
      <w:sz w:val="20"/>
      <w:szCs w:val="20"/>
    </w:rPr>
  </w:style>
  <w:style w:type="character" w:customStyle="1" w:styleId="a4">
    <w:name w:val="頁首 字元"/>
    <w:link w:val="a3"/>
    <w:uiPriority w:val="99"/>
    <w:locked/>
    <w:rsid w:val="00FB0D99"/>
    <w:rPr>
      <w:rFonts w:cs="Times New Roman"/>
      <w:sz w:val="20"/>
    </w:rPr>
  </w:style>
  <w:style w:type="paragraph" w:styleId="a5">
    <w:name w:val="footer"/>
    <w:basedOn w:val="a"/>
    <w:link w:val="a6"/>
    <w:uiPriority w:val="99"/>
    <w:rsid w:val="00FB0D99"/>
    <w:pPr>
      <w:tabs>
        <w:tab w:val="center" w:pos="4153"/>
        <w:tab w:val="right" w:pos="8306"/>
      </w:tabs>
      <w:snapToGrid w:val="0"/>
    </w:pPr>
    <w:rPr>
      <w:kern w:val="0"/>
      <w:sz w:val="20"/>
      <w:szCs w:val="20"/>
    </w:rPr>
  </w:style>
  <w:style w:type="character" w:customStyle="1" w:styleId="a6">
    <w:name w:val="頁尾 字元"/>
    <w:link w:val="a5"/>
    <w:uiPriority w:val="99"/>
    <w:locked/>
    <w:rsid w:val="00FB0D99"/>
    <w:rPr>
      <w:rFonts w:cs="Times New Roman"/>
      <w:sz w:val="20"/>
    </w:rPr>
  </w:style>
  <w:style w:type="paragraph" w:styleId="a7">
    <w:name w:val="Balloon Text"/>
    <w:basedOn w:val="a"/>
    <w:link w:val="a8"/>
    <w:uiPriority w:val="99"/>
    <w:semiHidden/>
    <w:rsid w:val="001F32EC"/>
    <w:rPr>
      <w:rFonts w:ascii="Cambria" w:hAnsi="Cambria"/>
      <w:kern w:val="0"/>
      <w:sz w:val="18"/>
      <w:szCs w:val="20"/>
    </w:rPr>
  </w:style>
  <w:style w:type="character" w:customStyle="1" w:styleId="a8">
    <w:name w:val="註解方塊文字 字元"/>
    <w:link w:val="a7"/>
    <w:uiPriority w:val="99"/>
    <w:semiHidden/>
    <w:locked/>
    <w:rsid w:val="001F32EC"/>
    <w:rPr>
      <w:rFonts w:ascii="Cambria" w:eastAsia="新細明體" w:hAnsi="Cambria" w:cs="Times New Roman"/>
      <w:sz w:val="18"/>
    </w:rPr>
  </w:style>
  <w:style w:type="character" w:styleId="a9">
    <w:name w:val="Hyperlink"/>
    <w:uiPriority w:val="99"/>
    <w:rsid w:val="0011581A"/>
    <w:rPr>
      <w:rFonts w:cs="Times New Roman"/>
      <w:color w:val="0000FF"/>
      <w:u w:val="single"/>
    </w:rPr>
  </w:style>
  <w:style w:type="paragraph" w:customStyle="1" w:styleId="ICIM2002Text">
    <w:name w:val="ICIM2002 Text"/>
    <w:basedOn w:val="a"/>
    <w:uiPriority w:val="99"/>
    <w:rsid w:val="00591136"/>
    <w:pPr>
      <w:snapToGrid w:val="0"/>
      <w:spacing w:beforeLines="50" w:afterLines="50" w:line="300" w:lineRule="exact"/>
      <w:ind w:firstLine="340"/>
      <w:jc w:val="both"/>
    </w:pPr>
    <w:rPr>
      <w:rFonts w:ascii="Times New Roman" w:eastAsia="標楷體" w:hAnsi="Times New Roman"/>
      <w:szCs w:val="24"/>
    </w:rPr>
  </w:style>
  <w:style w:type="paragraph" w:customStyle="1" w:styleId="ICIM2002Reference">
    <w:name w:val="ICIM2002 Reference"/>
    <w:basedOn w:val="a"/>
    <w:uiPriority w:val="99"/>
    <w:rsid w:val="00591136"/>
    <w:pPr>
      <w:numPr>
        <w:numId w:val="1"/>
      </w:numPr>
      <w:tabs>
        <w:tab w:val="left" w:pos="340"/>
      </w:tabs>
      <w:snapToGrid w:val="0"/>
      <w:spacing w:beforeLines="50" w:afterLines="50" w:line="300" w:lineRule="exact"/>
      <w:ind w:left="340" w:hanging="340"/>
      <w:jc w:val="both"/>
    </w:pPr>
    <w:rPr>
      <w:rFonts w:ascii="Times New Roman" w:eastAsia="標楷體" w:hAnsi="Times New Roman"/>
      <w:szCs w:val="24"/>
    </w:rPr>
  </w:style>
  <w:style w:type="paragraph" w:customStyle="1" w:styleId="ICIM2002Title">
    <w:name w:val="ICIM2002 Title"/>
    <w:basedOn w:val="a"/>
    <w:uiPriority w:val="99"/>
    <w:rsid w:val="00591136"/>
    <w:pPr>
      <w:snapToGrid w:val="0"/>
      <w:spacing w:beforeLines="100" w:afterLines="100" w:line="300" w:lineRule="exact"/>
      <w:jc w:val="center"/>
    </w:pPr>
    <w:rPr>
      <w:rFonts w:ascii="Times New Roman" w:eastAsia="標楷體" w:hAnsi="Times New Roman"/>
      <w:b/>
      <w:bCs/>
      <w:sz w:val="28"/>
      <w:szCs w:val="28"/>
    </w:rPr>
  </w:style>
  <w:style w:type="paragraph" w:customStyle="1" w:styleId="ICIM2002Authors">
    <w:name w:val="ICIM2002 Authors"/>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Email">
    <w:name w:val="ICIM2002 Email"/>
    <w:basedOn w:val="a"/>
    <w:uiPriority w:val="99"/>
    <w:rsid w:val="00591136"/>
    <w:pPr>
      <w:snapToGrid w:val="0"/>
      <w:spacing w:beforeLines="50" w:afterLines="100" w:line="300" w:lineRule="exact"/>
      <w:jc w:val="center"/>
    </w:pPr>
    <w:rPr>
      <w:rFonts w:ascii="Times New Roman" w:eastAsia="標楷體" w:hAnsi="Times New Roman"/>
      <w:i/>
      <w:iCs/>
      <w:szCs w:val="24"/>
    </w:rPr>
  </w:style>
  <w:style w:type="paragraph" w:customStyle="1" w:styleId="ICIM2002Keyword">
    <w:name w:val="ICIM2002 Keyword"/>
    <w:basedOn w:val="a"/>
    <w:uiPriority w:val="99"/>
    <w:rsid w:val="00591136"/>
    <w:pPr>
      <w:snapToGrid w:val="0"/>
      <w:spacing w:beforeLines="100" w:afterLines="100" w:line="300" w:lineRule="exact"/>
    </w:pPr>
    <w:rPr>
      <w:rFonts w:ascii="Times New Roman" w:eastAsia="標楷體" w:hAnsi="Times New Roman"/>
      <w:szCs w:val="24"/>
    </w:rPr>
  </w:style>
  <w:style w:type="paragraph" w:customStyle="1" w:styleId="ICIM2002Section">
    <w:name w:val="ICIM2002 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Subsection">
    <w:name w:val="ICIM2002 Sub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Graph">
    <w:name w:val="ICIM2002 Graph"/>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Table">
    <w:name w:val="ICIM2002 Table"/>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styleId="aa">
    <w:name w:val="Body Text"/>
    <w:basedOn w:val="a"/>
    <w:link w:val="ab"/>
    <w:uiPriority w:val="99"/>
    <w:rsid w:val="00591136"/>
    <w:pPr>
      <w:autoSpaceDE w:val="0"/>
      <w:autoSpaceDN w:val="0"/>
      <w:adjustRightInd w:val="0"/>
      <w:snapToGrid w:val="0"/>
      <w:spacing w:beforeLines="50" w:afterLines="50" w:line="300" w:lineRule="exact"/>
      <w:jc w:val="both"/>
    </w:pPr>
    <w:rPr>
      <w:rFonts w:ascii="Times New Roman" w:eastAsia="標楷體" w:hAnsi="Times New Roman"/>
      <w:i/>
      <w:kern w:val="0"/>
      <w:szCs w:val="20"/>
    </w:rPr>
  </w:style>
  <w:style w:type="character" w:customStyle="1" w:styleId="ab">
    <w:name w:val="本文 字元"/>
    <w:link w:val="aa"/>
    <w:uiPriority w:val="99"/>
    <w:locked/>
    <w:rsid w:val="00591136"/>
    <w:rPr>
      <w:rFonts w:ascii="Times New Roman" w:eastAsia="標楷體" w:hAnsi="Times New Roman" w:cs="Times New Roman"/>
      <w:i/>
      <w:kern w:val="0"/>
      <w:sz w:val="24"/>
    </w:rPr>
  </w:style>
  <w:style w:type="character" w:styleId="ac">
    <w:name w:val="page number"/>
    <w:uiPriority w:val="99"/>
    <w:rsid w:val="00591136"/>
    <w:rPr>
      <w:rFonts w:cs="Times New Roman"/>
    </w:rPr>
  </w:style>
  <w:style w:type="character" w:customStyle="1" w:styleId="apple-converted-space">
    <w:name w:val="apple-converted-space"/>
    <w:uiPriority w:val="99"/>
    <w:rsid w:val="00591136"/>
  </w:style>
  <w:style w:type="paragraph" w:styleId="ad">
    <w:name w:val="List Paragraph"/>
    <w:basedOn w:val="a"/>
    <w:uiPriority w:val="99"/>
    <w:qFormat/>
    <w:rsid w:val="00591136"/>
    <w:pPr>
      <w:ind w:firstLineChars="200" w:firstLine="200"/>
      <w:jc w:val="both"/>
    </w:pPr>
    <w:rPr>
      <w:rFonts w:ascii="Times New Roman" w:eastAsia="標楷體" w:hAnsi="Times New Roman"/>
    </w:rPr>
  </w:style>
  <w:style w:type="paragraph" w:customStyle="1" w:styleId="ae">
    <w:name w:val="圖"/>
    <w:basedOn w:val="af"/>
    <w:link w:val="af0"/>
    <w:uiPriority w:val="99"/>
    <w:rsid w:val="00591136"/>
    <w:pPr>
      <w:snapToGrid/>
      <w:spacing w:beforeLines="0" w:afterLines="0"/>
      <w:jc w:val="center"/>
    </w:pPr>
    <w:rPr>
      <w:b/>
      <w:kern w:val="0"/>
      <w:sz w:val="20"/>
      <w:szCs w:val="20"/>
    </w:rPr>
  </w:style>
  <w:style w:type="character" w:customStyle="1" w:styleId="af0">
    <w:name w:val="圖 字元"/>
    <w:link w:val="ae"/>
    <w:uiPriority w:val="99"/>
    <w:locked/>
    <w:rsid w:val="00591136"/>
    <w:rPr>
      <w:rFonts w:ascii="Times New Roman" w:eastAsia="標楷體" w:hAnsi="Times New Roman"/>
      <w:b/>
    </w:rPr>
  </w:style>
  <w:style w:type="character" w:customStyle="1" w:styleId="af1">
    <w:name w:val="a"/>
    <w:uiPriority w:val="99"/>
    <w:rsid w:val="00591136"/>
  </w:style>
  <w:style w:type="paragraph" w:styleId="af">
    <w:name w:val="No Spacing"/>
    <w:aliases w:val="3.1"/>
    <w:link w:val="af2"/>
    <w:uiPriority w:val="99"/>
    <w:qFormat/>
    <w:rsid w:val="00591136"/>
    <w:pPr>
      <w:widowControl w:val="0"/>
      <w:snapToGrid w:val="0"/>
      <w:spacing w:beforeLines="50" w:afterLines="50"/>
    </w:pPr>
    <w:rPr>
      <w:rFonts w:ascii="Times New Roman" w:eastAsia="標楷體" w:hAnsi="Times New Roman"/>
      <w:kern w:val="2"/>
      <w:sz w:val="22"/>
      <w:szCs w:val="22"/>
    </w:rPr>
  </w:style>
  <w:style w:type="character" w:customStyle="1" w:styleId="af2">
    <w:name w:val="無間距 字元"/>
    <w:aliases w:val="3.1 字元"/>
    <w:link w:val="af"/>
    <w:uiPriority w:val="99"/>
    <w:locked/>
    <w:rsid w:val="00591136"/>
    <w:rPr>
      <w:rFonts w:ascii="Times New Roman" w:eastAsia="標楷體" w:hAnsi="Times New Roman"/>
      <w:kern w:val="2"/>
      <w:sz w:val="22"/>
      <w:lang w:val="en-US" w:eastAsia="zh-TW"/>
    </w:rPr>
  </w:style>
  <w:style w:type="character" w:customStyle="1" w:styleId="alt-edited">
    <w:name w:val="alt-edited"/>
    <w:uiPriority w:val="99"/>
    <w:rsid w:val="00591136"/>
  </w:style>
  <w:style w:type="character" w:customStyle="1" w:styleId="shorttext">
    <w:name w:val="short_text"/>
    <w:uiPriority w:val="99"/>
    <w:rsid w:val="00591136"/>
  </w:style>
  <w:style w:type="table" w:customStyle="1" w:styleId="2">
    <w:name w:val="淺色網底2"/>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f3">
    <w:name w:val="Table Grid"/>
    <w:basedOn w:val="a1"/>
    <w:uiPriority w:val="99"/>
    <w:rsid w:val="00591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淺色網底3"/>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表"/>
    <w:basedOn w:val="af5"/>
    <w:uiPriority w:val="99"/>
    <w:rsid w:val="00591136"/>
    <w:pPr>
      <w:snapToGrid/>
      <w:spacing w:beforeLines="200" w:afterLines="0" w:line="360" w:lineRule="auto"/>
      <w:jc w:val="center"/>
    </w:pPr>
    <w:rPr>
      <w:rFonts w:hAnsi="標楷體"/>
      <w:sz w:val="24"/>
      <w:szCs w:val="24"/>
    </w:rPr>
  </w:style>
  <w:style w:type="paragraph" w:styleId="af5">
    <w:name w:val="caption"/>
    <w:basedOn w:val="a"/>
    <w:next w:val="a"/>
    <w:uiPriority w:val="99"/>
    <w:qFormat/>
    <w:rsid w:val="00591136"/>
    <w:pPr>
      <w:snapToGrid w:val="0"/>
      <w:spacing w:beforeLines="50" w:afterLines="50" w:line="300" w:lineRule="exact"/>
    </w:pPr>
    <w:rPr>
      <w:rFonts w:ascii="Times New Roman" w:eastAsia="標楷體" w:hAnsi="Times New Roman"/>
      <w:sz w:val="20"/>
      <w:szCs w:val="20"/>
    </w:rPr>
  </w:style>
  <w:style w:type="character" w:customStyle="1" w:styleId="italic">
    <w:name w:val="italic"/>
    <w:uiPriority w:val="99"/>
    <w:rsid w:val="00591136"/>
  </w:style>
  <w:style w:type="character" w:styleId="af6">
    <w:name w:val="Emphasis"/>
    <w:uiPriority w:val="99"/>
    <w:qFormat/>
    <w:rsid w:val="00591136"/>
    <w:rPr>
      <w:rFonts w:cs="Times New Roman"/>
      <w:i/>
    </w:rPr>
  </w:style>
  <w:style w:type="paragraph" w:styleId="Web">
    <w:name w:val="Normal (Web)"/>
    <w:basedOn w:val="a"/>
    <w:uiPriority w:val="99"/>
    <w:semiHidden/>
    <w:rsid w:val="00591136"/>
    <w:pPr>
      <w:widowControl/>
      <w:spacing w:beforeAutospacing="1" w:afterAutospacing="1"/>
    </w:pPr>
    <w:rPr>
      <w:rFonts w:ascii="新細明體" w:hAnsi="新細明體" w:cs="新細明體"/>
      <w:kern w:val="0"/>
      <w:szCs w:val="24"/>
    </w:rPr>
  </w:style>
  <w:style w:type="character" w:customStyle="1" w:styleId="byline">
    <w:name w:val="byline"/>
    <w:uiPriority w:val="99"/>
    <w:rsid w:val="00591136"/>
  </w:style>
  <w:style w:type="character" w:customStyle="1" w:styleId="st">
    <w:name w:val="st"/>
    <w:uiPriority w:val="99"/>
    <w:rsid w:val="00591136"/>
  </w:style>
  <w:style w:type="paragraph" w:customStyle="1" w:styleId="11">
    <w:name w:val="1.1"/>
    <w:basedOn w:val="a"/>
    <w:link w:val="110"/>
    <w:uiPriority w:val="99"/>
    <w:rsid w:val="00591136"/>
    <w:pPr>
      <w:spacing w:beforeLines="100" w:line="360" w:lineRule="auto"/>
      <w:jc w:val="both"/>
      <w:outlineLvl w:val="1"/>
    </w:pPr>
    <w:rPr>
      <w:rFonts w:ascii="Times New Roman" w:eastAsia="標楷體" w:hAnsi="Times New Roman"/>
      <w:b/>
      <w:kern w:val="0"/>
      <w:sz w:val="20"/>
      <w:szCs w:val="20"/>
    </w:rPr>
  </w:style>
  <w:style w:type="character" w:customStyle="1" w:styleId="110">
    <w:name w:val="1.1 字元"/>
    <w:link w:val="11"/>
    <w:uiPriority w:val="99"/>
    <w:locked/>
    <w:rsid w:val="00591136"/>
    <w:rPr>
      <w:rFonts w:ascii="Times New Roman" w:eastAsia="標楷體" w:hAnsi="Times New Roman"/>
      <w:b/>
      <w:kern w:val="0"/>
      <w:sz w:val="20"/>
    </w:rPr>
  </w:style>
  <w:style w:type="paragraph" w:customStyle="1" w:styleId="20">
    <w:name w:val="論文內文2"/>
    <w:basedOn w:val="a"/>
    <w:link w:val="21"/>
    <w:uiPriority w:val="99"/>
    <w:rsid w:val="00591136"/>
    <w:pPr>
      <w:widowControl/>
      <w:spacing w:line="360" w:lineRule="auto"/>
      <w:ind w:leftChars="355" w:left="852" w:firstLineChars="204" w:firstLine="490"/>
      <w:jc w:val="both"/>
    </w:pPr>
    <w:rPr>
      <w:rFonts w:ascii="Times New Roman" w:eastAsia="標楷體" w:hAnsi="標楷體"/>
      <w:kern w:val="0"/>
      <w:sz w:val="20"/>
      <w:szCs w:val="20"/>
    </w:rPr>
  </w:style>
  <w:style w:type="character" w:customStyle="1" w:styleId="21">
    <w:name w:val="論文內文2 字元"/>
    <w:link w:val="20"/>
    <w:uiPriority w:val="99"/>
    <w:locked/>
    <w:rsid w:val="00591136"/>
    <w:rPr>
      <w:rFonts w:ascii="Times New Roman" w:eastAsia="標楷體" w:hAnsi="標楷體"/>
      <w:sz w:val="20"/>
    </w:rPr>
  </w:style>
  <w:style w:type="paragraph" w:customStyle="1" w:styleId="af7">
    <w:name w:val="表表"/>
    <w:basedOn w:val="a"/>
    <w:link w:val="af8"/>
    <w:uiPriority w:val="99"/>
    <w:rsid w:val="00591136"/>
    <w:pPr>
      <w:spacing w:line="360" w:lineRule="auto"/>
      <w:jc w:val="center"/>
    </w:pPr>
    <w:rPr>
      <w:rFonts w:ascii="標楷體" w:eastAsia="標楷體" w:hAnsi="標楷體"/>
      <w:color w:val="000000"/>
      <w:kern w:val="0"/>
      <w:szCs w:val="20"/>
    </w:rPr>
  </w:style>
  <w:style w:type="character" w:customStyle="1" w:styleId="af8">
    <w:name w:val="表表 字元"/>
    <w:link w:val="af7"/>
    <w:uiPriority w:val="99"/>
    <w:locked/>
    <w:rsid w:val="00591136"/>
    <w:rPr>
      <w:rFonts w:ascii="標楷體" w:eastAsia="標楷體" w:hAnsi="標楷體"/>
      <w:color w:val="000000"/>
      <w:sz w:val="24"/>
    </w:rPr>
  </w:style>
  <w:style w:type="character" w:customStyle="1" w:styleId="ft">
    <w:name w:val="ft"/>
    <w:uiPriority w:val="99"/>
    <w:rsid w:val="00A74C85"/>
  </w:style>
  <w:style w:type="character" w:customStyle="1" w:styleId="st1">
    <w:name w:val="st1"/>
    <w:uiPriority w:val="99"/>
    <w:rsid w:val="00ED5CB8"/>
  </w:style>
  <w:style w:type="paragraph" w:customStyle="1" w:styleId="af9">
    <w:name w:val="論文內文"/>
    <w:basedOn w:val="a"/>
    <w:link w:val="afa"/>
    <w:uiPriority w:val="99"/>
    <w:rsid w:val="00C62E01"/>
    <w:pPr>
      <w:widowControl/>
      <w:spacing w:line="360" w:lineRule="auto"/>
      <w:ind w:leftChars="186" w:left="446" w:firstLineChars="195" w:firstLine="468"/>
      <w:jc w:val="both"/>
    </w:pPr>
    <w:rPr>
      <w:rFonts w:ascii="Times New Roman" w:eastAsia="標楷體" w:hAnsi="標楷體"/>
      <w:szCs w:val="20"/>
    </w:rPr>
  </w:style>
  <w:style w:type="character" w:customStyle="1" w:styleId="afa">
    <w:name w:val="論文內文 字元"/>
    <w:link w:val="af9"/>
    <w:uiPriority w:val="99"/>
    <w:locked/>
    <w:rsid w:val="00C62E01"/>
    <w:rPr>
      <w:rFonts w:ascii="Times New Roman" w:eastAsia="標楷體" w:hAnsi="標楷體"/>
      <w:kern w:val="2"/>
      <w:sz w:val="24"/>
    </w:rPr>
  </w:style>
  <w:style w:type="character" w:styleId="afb">
    <w:name w:val="Placeholder Text"/>
    <w:basedOn w:val="a0"/>
    <w:uiPriority w:val="99"/>
    <w:semiHidden/>
    <w:rsid w:val="00BC67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FC"/>
    <w:pPr>
      <w:widowControl w:val="0"/>
    </w:pPr>
    <w:rPr>
      <w:kern w:val="2"/>
      <w:sz w:val="24"/>
      <w:szCs w:val="22"/>
    </w:rPr>
  </w:style>
  <w:style w:type="paragraph" w:styleId="1">
    <w:name w:val="heading 1"/>
    <w:aliases w:val="大標"/>
    <w:basedOn w:val="a"/>
    <w:next w:val="a"/>
    <w:link w:val="10"/>
    <w:uiPriority w:val="99"/>
    <w:qFormat/>
    <w:rsid w:val="00591136"/>
    <w:pPr>
      <w:keepNext/>
      <w:jc w:val="center"/>
      <w:outlineLvl w:val="0"/>
    </w:pPr>
    <w:rPr>
      <w:rFonts w:ascii="Times New Roman" w:eastAsia="標楷體" w:hAnsi="Times New Roman"/>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大標 字元"/>
    <w:link w:val="1"/>
    <w:uiPriority w:val="99"/>
    <w:locked/>
    <w:rsid w:val="00591136"/>
    <w:rPr>
      <w:rFonts w:ascii="Times New Roman" w:eastAsia="標楷體" w:hAnsi="Times New Roman" w:cs="Times New Roman"/>
      <w:b/>
      <w:kern w:val="52"/>
      <w:sz w:val="52"/>
    </w:rPr>
  </w:style>
  <w:style w:type="paragraph" w:styleId="a3">
    <w:name w:val="header"/>
    <w:basedOn w:val="a"/>
    <w:link w:val="a4"/>
    <w:uiPriority w:val="99"/>
    <w:rsid w:val="00FB0D99"/>
    <w:pPr>
      <w:tabs>
        <w:tab w:val="center" w:pos="4153"/>
        <w:tab w:val="right" w:pos="8306"/>
      </w:tabs>
      <w:snapToGrid w:val="0"/>
    </w:pPr>
    <w:rPr>
      <w:kern w:val="0"/>
      <w:sz w:val="20"/>
      <w:szCs w:val="20"/>
    </w:rPr>
  </w:style>
  <w:style w:type="character" w:customStyle="1" w:styleId="a4">
    <w:name w:val="頁首 字元"/>
    <w:link w:val="a3"/>
    <w:uiPriority w:val="99"/>
    <w:locked/>
    <w:rsid w:val="00FB0D99"/>
    <w:rPr>
      <w:rFonts w:cs="Times New Roman"/>
      <w:sz w:val="20"/>
    </w:rPr>
  </w:style>
  <w:style w:type="paragraph" w:styleId="a5">
    <w:name w:val="footer"/>
    <w:basedOn w:val="a"/>
    <w:link w:val="a6"/>
    <w:uiPriority w:val="99"/>
    <w:rsid w:val="00FB0D99"/>
    <w:pPr>
      <w:tabs>
        <w:tab w:val="center" w:pos="4153"/>
        <w:tab w:val="right" w:pos="8306"/>
      </w:tabs>
      <w:snapToGrid w:val="0"/>
    </w:pPr>
    <w:rPr>
      <w:kern w:val="0"/>
      <w:sz w:val="20"/>
      <w:szCs w:val="20"/>
    </w:rPr>
  </w:style>
  <w:style w:type="character" w:customStyle="1" w:styleId="a6">
    <w:name w:val="頁尾 字元"/>
    <w:link w:val="a5"/>
    <w:uiPriority w:val="99"/>
    <w:locked/>
    <w:rsid w:val="00FB0D99"/>
    <w:rPr>
      <w:rFonts w:cs="Times New Roman"/>
      <w:sz w:val="20"/>
    </w:rPr>
  </w:style>
  <w:style w:type="paragraph" w:styleId="a7">
    <w:name w:val="Balloon Text"/>
    <w:basedOn w:val="a"/>
    <w:link w:val="a8"/>
    <w:uiPriority w:val="99"/>
    <w:semiHidden/>
    <w:rsid w:val="001F32EC"/>
    <w:rPr>
      <w:rFonts w:ascii="Cambria" w:hAnsi="Cambria"/>
      <w:kern w:val="0"/>
      <w:sz w:val="18"/>
      <w:szCs w:val="20"/>
    </w:rPr>
  </w:style>
  <w:style w:type="character" w:customStyle="1" w:styleId="a8">
    <w:name w:val="註解方塊文字 字元"/>
    <w:link w:val="a7"/>
    <w:uiPriority w:val="99"/>
    <w:semiHidden/>
    <w:locked/>
    <w:rsid w:val="001F32EC"/>
    <w:rPr>
      <w:rFonts w:ascii="Cambria" w:eastAsia="新細明體" w:hAnsi="Cambria" w:cs="Times New Roman"/>
      <w:sz w:val="18"/>
    </w:rPr>
  </w:style>
  <w:style w:type="character" w:styleId="a9">
    <w:name w:val="Hyperlink"/>
    <w:uiPriority w:val="99"/>
    <w:rsid w:val="0011581A"/>
    <w:rPr>
      <w:rFonts w:cs="Times New Roman"/>
      <w:color w:val="0000FF"/>
      <w:u w:val="single"/>
    </w:rPr>
  </w:style>
  <w:style w:type="paragraph" w:customStyle="1" w:styleId="ICIM2002Text">
    <w:name w:val="ICIM2002 Text"/>
    <w:basedOn w:val="a"/>
    <w:uiPriority w:val="99"/>
    <w:rsid w:val="00591136"/>
    <w:pPr>
      <w:snapToGrid w:val="0"/>
      <w:spacing w:beforeLines="50" w:afterLines="50" w:line="300" w:lineRule="exact"/>
      <w:ind w:firstLine="340"/>
      <w:jc w:val="both"/>
    </w:pPr>
    <w:rPr>
      <w:rFonts w:ascii="Times New Roman" w:eastAsia="標楷體" w:hAnsi="Times New Roman"/>
      <w:szCs w:val="24"/>
    </w:rPr>
  </w:style>
  <w:style w:type="paragraph" w:customStyle="1" w:styleId="ICIM2002Reference">
    <w:name w:val="ICIM2002 Reference"/>
    <w:basedOn w:val="a"/>
    <w:uiPriority w:val="99"/>
    <w:rsid w:val="00591136"/>
    <w:pPr>
      <w:numPr>
        <w:numId w:val="1"/>
      </w:numPr>
      <w:tabs>
        <w:tab w:val="left" w:pos="340"/>
      </w:tabs>
      <w:snapToGrid w:val="0"/>
      <w:spacing w:beforeLines="50" w:afterLines="50" w:line="300" w:lineRule="exact"/>
      <w:ind w:left="340" w:hanging="340"/>
      <w:jc w:val="both"/>
    </w:pPr>
    <w:rPr>
      <w:rFonts w:ascii="Times New Roman" w:eastAsia="標楷體" w:hAnsi="Times New Roman"/>
      <w:szCs w:val="24"/>
    </w:rPr>
  </w:style>
  <w:style w:type="paragraph" w:customStyle="1" w:styleId="ICIM2002Title">
    <w:name w:val="ICIM2002 Title"/>
    <w:basedOn w:val="a"/>
    <w:uiPriority w:val="99"/>
    <w:rsid w:val="00591136"/>
    <w:pPr>
      <w:snapToGrid w:val="0"/>
      <w:spacing w:beforeLines="100" w:afterLines="100" w:line="300" w:lineRule="exact"/>
      <w:jc w:val="center"/>
    </w:pPr>
    <w:rPr>
      <w:rFonts w:ascii="Times New Roman" w:eastAsia="標楷體" w:hAnsi="Times New Roman"/>
      <w:b/>
      <w:bCs/>
      <w:sz w:val="28"/>
      <w:szCs w:val="28"/>
    </w:rPr>
  </w:style>
  <w:style w:type="paragraph" w:customStyle="1" w:styleId="ICIM2002Authors">
    <w:name w:val="ICIM2002 Authors"/>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Email">
    <w:name w:val="ICIM2002 Email"/>
    <w:basedOn w:val="a"/>
    <w:uiPriority w:val="99"/>
    <w:rsid w:val="00591136"/>
    <w:pPr>
      <w:snapToGrid w:val="0"/>
      <w:spacing w:beforeLines="50" w:afterLines="100" w:line="300" w:lineRule="exact"/>
      <w:jc w:val="center"/>
    </w:pPr>
    <w:rPr>
      <w:rFonts w:ascii="Times New Roman" w:eastAsia="標楷體" w:hAnsi="Times New Roman"/>
      <w:i/>
      <w:iCs/>
      <w:szCs w:val="24"/>
    </w:rPr>
  </w:style>
  <w:style w:type="paragraph" w:customStyle="1" w:styleId="ICIM2002Keyword">
    <w:name w:val="ICIM2002 Keyword"/>
    <w:basedOn w:val="a"/>
    <w:uiPriority w:val="99"/>
    <w:rsid w:val="00591136"/>
    <w:pPr>
      <w:snapToGrid w:val="0"/>
      <w:spacing w:beforeLines="100" w:afterLines="100" w:line="300" w:lineRule="exact"/>
    </w:pPr>
    <w:rPr>
      <w:rFonts w:ascii="Times New Roman" w:eastAsia="標楷體" w:hAnsi="Times New Roman"/>
      <w:szCs w:val="24"/>
    </w:rPr>
  </w:style>
  <w:style w:type="paragraph" w:customStyle="1" w:styleId="ICIM2002Section">
    <w:name w:val="ICIM2002 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Subsection">
    <w:name w:val="ICIM2002 Sub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Graph">
    <w:name w:val="ICIM2002 Graph"/>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Table">
    <w:name w:val="ICIM2002 Table"/>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styleId="aa">
    <w:name w:val="Body Text"/>
    <w:basedOn w:val="a"/>
    <w:link w:val="ab"/>
    <w:uiPriority w:val="99"/>
    <w:rsid w:val="00591136"/>
    <w:pPr>
      <w:autoSpaceDE w:val="0"/>
      <w:autoSpaceDN w:val="0"/>
      <w:adjustRightInd w:val="0"/>
      <w:snapToGrid w:val="0"/>
      <w:spacing w:beforeLines="50" w:afterLines="50" w:line="300" w:lineRule="exact"/>
      <w:jc w:val="both"/>
    </w:pPr>
    <w:rPr>
      <w:rFonts w:ascii="Times New Roman" w:eastAsia="標楷體" w:hAnsi="Times New Roman"/>
      <w:i/>
      <w:kern w:val="0"/>
      <w:szCs w:val="20"/>
    </w:rPr>
  </w:style>
  <w:style w:type="character" w:customStyle="1" w:styleId="ab">
    <w:name w:val="本文 字元"/>
    <w:link w:val="aa"/>
    <w:uiPriority w:val="99"/>
    <w:locked/>
    <w:rsid w:val="00591136"/>
    <w:rPr>
      <w:rFonts w:ascii="Times New Roman" w:eastAsia="標楷體" w:hAnsi="Times New Roman" w:cs="Times New Roman"/>
      <w:i/>
      <w:kern w:val="0"/>
      <w:sz w:val="24"/>
    </w:rPr>
  </w:style>
  <w:style w:type="character" w:styleId="ac">
    <w:name w:val="page number"/>
    <w:uiPriority w:val="99"/>
    <w:rsid w:val="00591136"/>
    <w:rPr>
      <w:rFonts w:cs="Times New Roman"/>
    </w:rPr>
  </w:style>
  <w:style w:type="character" w:customStyle="1" w:styleId="apple-converted-space">
    <w:name w:val="apple-converted-space"/>
    <w:uiPriority w:val="99"/>
    <w:rsid w:val="00591136"/>
  </w:style>
  <w:style w:type="paragraph" w:styleId="ad">
    <w:name w:val="List Paragraph"/>
    <w:basedOn w:val="a"/>
    <w:uiPriority w:val="99"/>
    <w:qFormat/>
    <w:rsid w:val="00591136"/>
    <w:pPr>
      <w:ind w:firstLineChars="200" w:firstLine="200"/>
      <w:jc w:val="both"/>
    </w:pPr>
    <w:rPr>
      <w:rFonts w:ascii="Times New Roman" w:eastAsia="標楷體" w:hAnsi="Times New Roman"/>
    </w:rPr>
  </w:style>
  <w:style w:type="paragraph" w:customStyle="1" w:styleId="ae">
    <w:name w:val="圖"/>
    <w:basedOn w:val="af"/>
    <w:link w:val="af0"/>
    <w:uiPriority w:val="99"/>
    <w:rsid w:val="00591136"/>
    <w:pPr>
      <w:snapToGrid/>
      <w:spacing w:beforeLines="0" w:afterLines="0"/>
      <w:jc w:val="center"/>
    </w:pPr>
    <w:rPr>
      <w:b/>
      <w:kern w:val="0"/>
      <w:sz w:val="20"/>
      <w:szCs w:val="20"/>
    </w:rPr>
  </w:style>
  <w:style w:type="character" w:customStyle="1" w:styleId="af0">
    <w:name w:val="圖 字元"/>
    <w:link w:val="ae"/>
    <w:uiPriority w:val="99"/>
    <w:locked/>
    <w:rsid w:val="00591136"/>
    <w:rPr>
      <w:rFonts w:ascii="Times New Roman" w:eastAsia="標楷體" w:hAnsi="Times New Roman"/>
      <w:b/>
    </w:rPr>
  </w:style>
  <w:style w:type="character" w:customStyle="1" w:styleId="af1">
    <w:name w:val="a"/>
    <w:uiPriority w:val="99"/>
    <w:rsid w:val="00591136"/>
  </w:style>
  <w:style w:type="paragraph" w:styleId="af">
    <w:name w:val="No Spacing"/>
    <w:aliases w:val="3.1"/>
    <w:link w:val="af2"/>
    <w:uiPriority w:val="99"/>
    <w:qFormat/>
    <w:rsid w:val="00591136"/>
    <w:pPr>
      <w:widowControl w:val="0"/>
      <w:snapToGrid w:val="0"/>
      <w:spacing w:beforeLines="50" w:afterLines="50"/>
    </w:pPr>
    <w:rPr>
      <w:rFonts w:ascii="Times New Roman" w:eastAsia="標楷體" w:hAnsi="Times New Roman"/>
      <w:kern w:val="2"/>
      <w:sz w:val="22"/>
      <w:szCs w:val="22"/>
    </w:rPr>
  </w:style>
  <w:style w:type="character" w:customStyle="1" w:styleId="af2">
    <w:name w:val="無間距 字元"/>
    <w:aliases w:val="3.1 字元"/>
    <w:link w:val="af"/>
    <w:uiPriority w:val="99"/>
    <w:locked/>
    <w:rsid w:val="00591136"/>
    <w:rPr>
      <w:rFonts w:ascii="Times New Roman" w:eastAsia="標楷體" w:hAnsi="Times New Roman"/>
      <w:kern w:val="2"/>
      <w:sz w:val="22"/>
      <w:lang w:val="en-US" w:eastAsia="zh-TW"/>
    </w:rPr>
  </w:style>
  <w:style w:type="character" w:customStyle="1" w:styleId="alt-edited">
    <w:name w:val="alt-edited"/>
    <w:uiPriority w:val="99"/>
    <w:rsid w:val="00591136"/>
  </w:style>
  <w:style w:type="character" w:customStyle="1" w:styleId="shorttext">
    <w:name w:val="short_text"/>
    <w:uiPriority w:val="99"/>
    <w:rsid w:val="00591136"/>
  </w:style>
  <w:style w:type="table" w:customStyle="1" w:styleId="2">
    <w:name w:val="淺色網底2"/>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f3">
    <w:name w:val="Table Grid"/>
    <w:basedOn w:val="a1"/>
    <w:uiPriority w:val="99"/>
    <w:rsid w:val="00591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淺色網底3"/>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表"/>
    <w:basedOn w:val="af5"/>
    <w:uiPriority w:val="99"/>
    <w:rsid w:val="00591136"/>
    <w:pPr>
      <w:snapToGrid/>
      <w:spacing w:beforeLines="200" w:afterLines="0" w:line="360" w:lineRule="auto"/>
      <w:jc w:val="center"/>
    </w:pPr>
    <w:rPr>
      <w:rFonts w:hAnsi="標楷體"/>
      <w:sz w:val="24"/>
      <w:szCs w:val="24"/>
    </w:rPr>
  </w:style>
  <w:style w:type="paragraph" w:styleId="af5">
    <w:name w:val="caption"/>
    <w:basedOn w:val="a"/>
    <w:next w:val="a"/>
    <w:uiPriority w:val="99"/>
    <w:qFormat/>
    <w:rsid w:val="00591136"/>
    <w:pPr>
      <w:snapToGrid w:val="0"/>
      <w:spacing w:beforeLines="50" w:afterLines="50" w:line="300" w:lineRule="exact"/>
    </w:pPr>
    <w:rPr>
      <w:rFonts w:ascii="Times New Roman" w:eastAsia="標楷體" w:hAnsi="Times New Roman"/>
      <w:sz w:val="20"/>
      <w:szCs w:val="20"/>
    </w:rPr>
  </w:style>
  <w:style w:type="character" w:customStyle="1" w:styleId="italic">
    <w:name w:val="italic"/>
    <w:uiPriority w:val="99"/>
    <w:rsid w:val="00591136"/>
  </w:style>
  <w:style w:type="character" w:styleId="af6">
    <w:name w:val="Emphasis"/>
    <w:uiPriority w:val="99"/>
    <w:qFormat/>
    <w:rsid w:val="00591136"/>
    <w:rPr>
      <w:rFonts w:cs="Times New Roman"/>
      <w:i/>
    </w:rPr>
  </w:style>
  <w:style w:type="paragraph" w:styleId="Web">
    <w:name w:val="Normal (Web)"/>
    <w:basedOn w:val="a"/>
    <w:uiPriority w:val="99"/>
    <w:semiHidden/>
    <w:rsid w:val="00591136"/>
    <w:pPr>
      <w:widowControl/>
      <w:spacing w:beforeAutospacing="1" w:afterAutospacing="1"/>
    </w:pPr>
    <w:rPr>
      <w:rFonts w:ascii="新細明體" w:hAnsi="新細明體" w:cs="新細明體"/>
      <w:kern w:val="0"/>
      <w:szCs w:val="24"/>
    </w:rPr>
  </w:style>
  <w:style w:type="character" w:customStyle="1" w:styleId="byline">
    <w:name w:val="byline"/>
    <w:uiPriority w:val="99"/>
    <w:rsid w:val="00591136"/>
  </w:style>
  <w:style w:type="character" w:customStyle="1" w:styleId="st">
    <w:name w:val="st"/>
    <w:uiPriority w:val="99"/>
    <w:rsid w:val="00591136"/>
  </w:style>
  <w:style w:type="paragraph" w:customStyle="1" w:styleId="11">
    <w:name w:val="1.1"/>
    <w:basedOn w:val="a"/>
    <w:link w:val="110"/>
    <w:uiPriority w:val="99"/>
    <w:rsid w:val="00591136"/>
    <w:pPr>
      <w:spacing w:beforeLines="100" w:line="360" w:lineRule="auto"/>
      <w:jc w:val="both"/>
      <w:outlineLvl w:val="1"/>
    </w:pPr>
    <w:rPr>
      <w:rFonts w:ascii="Times New Roman" w:eastAsia="標楷體" w:hAnsi="Times New Roman"/>
      <w:b/>
      <w:kern w:val="0"/>
      <w:sz w:val="20"/>
      <w:szCs w:val="20"/>
    </w:rPr>
  </w:style>
  <w:style w:type="character" w:customStyle="1" w:styleId="110">
    <w:name w:val="1.1 字元"/>
    <w:link w:val="11"/>
    <w:uiPriority w:val="99"/>
    <w:locked/>
    <w:rsid w:val="00591136"/>
    <w:rPr>
      <w:rFonts w:ascii="Times New Roman" w:eastAsia="標楷體" w:hAnsi="Times New Roman"/>
      <w:b/>
      <w:kern w:val="0"/>
      <w:sz w:val="20"/>
    </w:rPr>
  </w:style>
  <w:style w:type="paragraph" w:customStyle="1" w:styleId="20">
    <w:name w:val="論文內文2"/>
    <w:basedOn w:val="a"/>
    <w:link w:val="21"/>
    <w:uiPriority w:val="99"/>
    <w:rsid w:val="00591136"/>
    <w:pPr>
      <w:widowControl/>
      <w:spacing w:line="360" w:lineRule="auto"/>
      <w:ind w:leftChars="355" w:left="852" w:firstLineChars="204" w:firstLine="490"/>
      <w:jc w:val="both"/>
    </w:pPr>
    <w:rPr>
      <w:rFonts w:ascii="Times New Roman" w:eastAsia="標楷體" w:hAnsi="標楷體"/>
      <w:kern w:val="0"/>
      <w:sz w:val="20"/>
      <w:szCs w:val="20"/>
    </w:rPr>
  </w:style>
  <w:style w:type="character" w:customStyle="1" w:styleId="21">
    <w:name w:val="論文內文2 字元"/>
    <w:link w:val="20"/>
    <w:uiPriority w:val="99"/>
    <w:locked/>
    <w:rsid w:val="00591136"/>
    <w:rPr>
      <w:rFonts w:ascii="Times New Roman" w:eastAsia="標楷體" w:hAnsi="標楷體"/>
      <w:sz w:val="20"/>
    </w:rPr>
  </w:style>
  <w:style w:type="paragraph" w:customStyle="1" w:styleId="af7">
    <w:name w:val="表表"/>
    <w:basedOn w:val="a"/>
    <w:link w:val="af8"/>
    <w:uiPriority w:val="99"/>
    <w:rsid w:val="00591136"/>
    <w:pPr>
      <w:spacing w:line="360" w:lineRule="auto"/>
      <w:jc w:val="center"/>
    </w:pPr>
    <w:rPr>
      <w:rFonts w:ascii="標楷體" w:eastAsia="標楷體" w:hAnsi="標楷體"/>
      <w:color w:val="000000"/>
      <w:kern w:val="0"/>
      <w:szCs w:val="20"/>
    </w:rPr>
  </w:style>
  <w:style w:type="character" w:customStyle="1" w:styleId="af8">
    <w:name w:val="表表 字元"/>
    <w:link w:val="af7"/>
    <w:uiPriority w:val="99"/>
    <w:locked/>
    <w:rsid w:val="00591136"/>
    <w:rPr>
      <w:rFonts w:ascii="標楷體" w:eastAsia="標楷體" w:hAnsi="標楷體"/>
      <w:color w:val="000000"/>
      <w:sz w:val="24"/>
    </w:rPr>
  </w:style>
  <w:style w:type="character" w:customStyle="1" w:styleId="ft">
    <w:name w:val="ft"/>
    <w:uiPriority w:val="99"/>
    <w:rsid w:val="00A74C85"/>
  </w:style>
  <w:style w:type="character" w:customStyle="1" w:styleId="st1">
    <w:name w:val="st1"/>
    <w:uiPriority w:val="99"/>
    <w:rsid w:val="00ED5CB8"/>
  </w:style>
  <w:style w:type="paragraph" w:customStyle="1" w:styleId="af9">
    <w:name w:val="論文內文"/>
    <w:basedOn w:val="a"/>
    <w:link w:val="afa"/>
    <w:uiPriority w:val="99"/>
    <w:rsid w:val="00C62E01"/>
    <w:pPr>
      <w:widowControl/>
      <w:spacing w:line="360" w:lineRule="auto"/>
      <w:ind w:leftChars="186" w:left="446" w:firstLineChars="195" w:firstLine="468"/>
      <w:jc w:val="both"/>
    </w:pPr>
    <w:rPr>
      <w:rFonts w:ascii="Times New Roman" w:eastAsia="標楷體" w:hAnsi="標楷體"/>
      <w:szCs w:val="20"/>
    </w:rPr>
  </w:style>
  <w:style w:type="character" w:customStyle="1" w:styleId="afa">
    <w:name w:val="論文內文 字元"/>
    <w:link w:val="af9"/>
    <w:uiPriority w:val="99"/>
    <w:locked/>
    <w:rsid w:val="00C62E01"/>
    <w:rPr>
      <w:rFonts w:ascii="Times New Roman" w:eastAsia="標楷體" w:hAnsi="標楷體"/>
      <w:kern w:val="2"/>
      <w:sz w:val="24"/>
    </w:rPr>
  </w:style>
  <w:style w:type="character" w:styleId="afb">
    <w:name w:val="Placeholder Text"/>
    <w:basedOn w:val="a0"/>
    <w:uiPriority w:val="99"/>
    <w:semiHidden/>
    <w:rsid w:val="00BC67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51560">
      <w:bodyDiv w:val="1"/>
      <w:marLeft w:val="0"/>
      <w:marRight w:val="0"/>
      <w:marTop w:val="0"/>
      <w:marBottom w:val="0"/>
      <w:divBdr>
        <w:top w:val="none" w:sz="0" w:space="0" w:color="auto"/>
        <w:left w:val="none" w:sz="0" w:space="0" w:color="auto"/>
        <w:bottom w:val="none" w:sz="0" w:space="0" w:color="auto"/>
        <w:right w:val="none" w:sz="0" w:space="0" w:color="auto"/>
      </w:divBdr>
      <w:divsChild>
        <w:div w:id="1431507930">
          <w:marLeft w:val="0"/>
          <w:marRight w:val="0"/>
          <w:marTop w:val="0"/>
          <w:marBottom w:val="0"/>
          <w:divBdr>
            <w:top w:val="none" w:sz="0" w:space="0" w:color="auto"/>
            <w:left w:val="none" w:sz="0" w:space="0" w:color="auto"/>
            <w:bottom w:val="none" w:sz="0" w:space="0" w:color="auto"/>
            <w:right w:val="none" w:sz="0" w:space="0" w:color="auto"/>
          </w:divBdr>
          <w:divsChild>
            <w:div w:id="1662345235">
              <w:marLeft w:val="0"/>
              <w:marRight w:val="0"/>
              <w:marTop w:val="0"/>
              <w:marBottom w:val="0"/>
              <w:divBdr>
                <w:top w:val="none" w:sz="0" w:space="0" w:color="auto"/>
                <w:left w:val="none" w:sz="0" w:space="0" w:color="auto"/>
                <w:bottom w:val="none" w:sz="0" w:space="0" w:color="auto"/>
                <w:right w:val="none" w:sz="0" w:space="0" w:color="auto"/>
              </w:divBdr>
              <w:divsChild>
                <w:div w:id="825317985">
                  <w:marLeft w:val="0"/>
                  <w:marRight w:val="0"/>
                  <w:marTop w:val="0"/>
                  <w:marBottom w:val="0"/>
                  <w:divBdr>
                    <w:top w:val="none" w:sz="0" w:space="0" w:color="auto"/>
                    <w:left w:val="none" w:sz="0" w:space="0" w:color="auto"/>
                    <w:bottom w:val="none" w:sz="0" w:space="0" w:color="auto"/>
                    <w:right w:val="none" w:sz="0" w:space="0" w:color="auto"/>
                  </w:divBdr>
                  <w:divsChild>
                    <w:div w:id="237176180">
                      <w:marLeft w:val="0"/>
                      <w:marRight w:val="0"/>
                      <w:marTop w:val="0"/>
                      <w:marBottom w:val="0"/>
                      <w:divBdr>
                        <w:top w:val="none" w:sz="0" w:space="0" w:color="auto"/>
                        <w:left w:val="none" w:sz="0" w:space="0" w:color="auto"/>
                        <w:bottom w:val="none" w:sz="0" w:space="0" w:color="auto"/>
                        <w:right w:val="none" w:sz="0" w:space="0" w:color="auto"/>
                      </w:divBdr>
                      <w:divsChild>
                        <w:div w:id="372971605">
                          <w:marLeft w:val="0"/>
                          <w:marRight w:val="0"/>
                          <w:marTop w:val="0"/>
                          <w:marBottom w:val="0"/>
                          <w:divBdr>
                            <w:top w:val="none" w:sz="0" w:space="0" w:color="auto"/>
                            <w:left w:val="none" w:sz="0" w:space="0" w:color="auto"/>
                            <w:bottom w:val="none" w:sz="0" w:space="0" w:color="auto"/>
                            <w:right w:val="none" w:sz="0" w:space="0" w:color="auto"/>
                          </w:divBdr>
                          <w:divsChild>
                            <w:div w:id="1818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381">
      <w:bodyDiv w:val="1"/>
      <w:marLeft w:val="0"/>
      <w:marRight w:val="0"/>
      <w:marTop w:val="0"/>
      <w:marBottom w:val="0"/>
      <w:divBdr>
        <w:top w:val="none" w:sz="0" w:space="0" w:color="auto"/>
        <w:left w:val="none" w:sz="0" w:space="0" w:color="auto"/>
        <w:bottom w:val="none" w:sz="0" w:space="0" w:color="auto"/>
        <w:right w:val="none" w:sz="0" w:space="0" w:color="auto"/>
      </w:divBdr>
      <w:divsChild>
        <w:div w:id="1591696712">
          <w:marLeft w:val="0"/>
          <w:marRight w:val="0"/>
          <w:marTop w:val="0"/>
          <w:marBottom w:val="0"/>
          <w:divBdr>
            <w:top w:val="none" w:sz="0" w:space="0" w:color="auto"/>
            <w:left w:val="none" w:sz="0" w:space="0" w:color="auto"/>
            <w:bottom w:val="none" w:sz="0" w:space="0" w:color="auto"/>
            <w:right w:val="none" w:sz="0" w:space="0" w:color="auto"/>
          </w:divBdr>
          <w:divsChild>
            <w:div w:id="1187600653">
              <w:marLeft w:val="0"/>
              <w:marRight w:val="0"/>
              <w:marTop w:val="0"/>
              <w:marBottom w:val="0"/>
              <w:divBdr>
                <w:top w:val="none" w:sz="0" w:space="0" w:color="auto"/>
                <w:left w:val="none" w:sz="0" w:space="0" w:color="auto"/>
                <w:bottom w:val="none" w:sz="0" w:space="0" w:color="auto"/>
                <w:right w:val="none" w:sz="0" w:space="0" w:color="auto"/>
              </w:divBdr>
              <w:divsChild>
                <w:div w:id="1435975266">
                  <w:marLeft w:val="0"/>
                  <w:marRight w:val="0"/>
                  <w:marTop w:val="0"/>
                  <w:marBottom w:val="0"/>
                  <w:divBdr>
                    <w:top w:val="none" w:sz="0" w:space="0" w:color="auto"/>
                    <w:left w:val="none" w:sz="0" w:space="0" w:color="auto"/>
                    <w:bottom w:val="none" w:sz="0" w:space="0" w:color="auto"/>
                    <w:right w:val="none" w:sz="0" w:space="0" w:color="auto"/>
                  </w:divBdr>
                  <w:divsChild>
                    <w:div w:id="1762797733">
                      <w:marLeft w:val="0"/>
                      <w:marRight w:val="0"/>
                      <w:marTop w:val="0"/>
                      <w:marBottom w:val="0"/>
                      <w:divBdr>
                        <w:top w:val="none" w:sz="0" w:space="0" w:color="auto"/>
                        <w:left w:val="none" w:sz="0" w:space="0" w:color="auto"/>
                        <w:bottom w:val="none" w:sz="0" w:space="0" w:color="auto"/>
                        <w:right w:val="none" w:sz="0" w:space="0" w:color="auto"/>
                      </w:divBdr>
                      <w:divsChild>
                        <w:div w:id="1240481816">
                          <w:marLeft w:val="0"/>
                          <w:marRight w:val="0"/>
                          <w:marTop w:val="0"/>
                          <w:marBottom w:val="0"/>
                          <w:divBdr>
                            <w:top w:val="none" w:sz="0" w:space="0" w:color="auto"/>
                            <w:left w:val="none" w:sz="0" w:space="0" w:color="auto"/>
                            <w:bottom w:val="none" w:sz="0" w:space="0" w:color="auto"/>
                            <w:right w:val="none" w:sz="0" w:space="0" w:color="auto"/>
                          </w:divBdr>
                          <w:divsChild>
                            <w:div w:id="5891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3761">
      <w:bodyDiv w:val="1"/>
      <w:marLeft w:val="0"/>
      <w:marRight w:val="0"/>
      <w:marTop w:val="0"/>
      <w:marBottom w:val="0"/>
      <w:divBdr>
        <w:top w:val="none" w:sz="0" w:space="0" w:color="auto"/>
        <w:left w:val="none" w:sz="0" w:space="0" w:color="auto"/>
        <w:bottom w:val="none" w:sz="0" w:space="0" w:color="auto"/>
        <w:right w:val="none" w:sz="0" w:space="0" w:color="auto"/>
      </w:divBdr>
      <w:divsChild>
        <w:div w:id="806363413">
          <w:marLeft w:val="0"/>
          <w:marRight w:val="0"/>
          <w:marTop w:val="0"/>
          <w:marBottom w:val="0"/>
          <w:divBdr>
            <w:top w:val="none" w:sz="0" w:space="0" w:color="auto"/>
            <w:left w:val="none" w:sz="0" w:space="0" w:color="auto"/>
            <w:bottom w:val="none" w:sz="0" w:space="0" w:color="auto"/>
            <w:right w:val="none" w:sz="0" w:space="0" w:color="auto"/>
          </w:divBdr>
          <w:divsChild>
            <w:div w:id="1052776394">
              <w:marLeft w:val="0"/>
              <w:marRight w:val="0"/>
              <w:marTop w:val="0"/>
              <w:marBottom w:val="0"/>
              <w:divBdr>
                <w:top w:val="none" w:sz="0" w:space="0" w:color="auto"/>
                <w:left w:val="none" w:sz="0" w:space="0" w:color="auto"/>
                <w:bottom w:val="none" w:sz="0" w:space="0" w:color="auto"/>
                <w:right w:val="none" w:sz="0" w:space="0" w:color="auto"/>
              </w:divBdr>
              <w:divsChild>
                <w:div w:id="1542325066">
                  <w:marLeft w:val="0"/>
                  <w:marRight w:val="0"/>
                  <w:marTop w:val="0"/>
                  <w:marBottom w:val="0"/>
                  <w:divBdr>
                    <w:top w:val="none" w:sz="0" w:space="0" w:color="auto"/>
                    <w:left w:val="none" w:sz="0" w:space="0" w:color="auto"/>
                    <w:bottom w:val="none" w:sz="0" w:space="0" w:color="auto"/>
                    <w:right w:val="none" w:sz="0" w:space="0" w:color="auto"/>
                  </w:divBdr>
                  <w:divsChild>
                    <w:div w:id="1049458392">
                      <w:marLeft w:val="0"/>
                      <w:marRight w:val="0"/>
                      <w:marTop w:val="0"/>
                      <w:marBottom w:val="0"/>
                      <w:divBdr>
                        <w:top w:val="none" w:sz="0" w:space="0" w:color="auto"/>
                        <w:left w:val="none" w:sz="0" w:space="0" w:color="auto"/>
                        <w:bottom w:val="none" w:sz="0" w:space="0" w:color="auto"/>
                        <w:right w:val="none" w:sz="0" w:space="0" w:color="auto"/>
                      </w:divBdr>
                      <w:divsChild>
                        <w:div w:id="1001279739">
                          <w:marLeft w:val="0"/>
                          <w:marRight w:val="0"/>
                          <w:marTop w:val="0"/>
                          <w:marBottom w:val="0"/>
                          <w:divBdr>
                            <w:top w:val="none" w:sz="0" w:space="0" w:color="auto"/>
                            <w:left w:val="none" w:sz="0" w:space="0" w:color="auto"/>
                            <w:bottom w:val="none" w:sz="0" w:space="0" w:color="auto"/>
                            <w:right w:val="none" w:sz="0" w:space="0" w:color="auto"/>
                          </w:divBdr>
                          <w:divsChild>
                            <w:div w:id="17566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46871">
      <w:bodyDiv w:val="1"/>
      <w:marLeft w:val="0"/>
      <w:marRight w:val="0"/>
      <w:marTop w:val="0"/>
      <w:marBottom w:val="0"/>
      <w:divBdr>
        <w:top w:val="none" w:sz="0" w:space="0" w:color="auto"/>
        <w:left w:val="none" w:sz="0" w:space="0" w:color="auto"/>
        <w:bottom w:val="none" w:sz="0" w:space="0" w:color="auto"/>
        <w:right w:val="none" w:sz="0" w:space="0" w:color="auto"/>
      </w:divBdr>
      <w:divsChild>
        <w:div w:id="689525600">
          <w:marLeft w:val="0"/>
          <w:marRight w:val="0"/>
          <w:marTop w:val="0"/>
          <w:marBottom w:val="0"/>
          <w:divBdr>
            <w:top w:val="none" w:sz="0" w:space="0" w:color="auto"/>
            <w:left w:val="none" w:sz="0" w:space="0" w:color="auto"/>
            <w:bottom w:val="none" w:sz="0" w:space="0" w:color="auto"/>
            <w:right w:val="none" w:sz="0" w:space="0" w:color="auto"/>
          </w:divBdr>
          <w:divsChild>
            <w:div w:id="700132263">
              <w:marLeft w:val="0"/>
              <w:marRight w:val="0"/>
              <w:marTop w:val="0"/>
              <w:marBottom w:val="0"/>
              <w:divBdr>
                <w:top w:val="none" w:sz="0" w:space="0" w:color="auto"/>
                <w:left w:val="none" w:sz="0" w:space="0" w:color="auto"/>
                <w:bottom w:val="none" w:sz="0" w:space="0" w:color="auto"/>
                <w:right w:val="none" w:sz="0" w:space="0" w:color="auto"/>
              </w:divBdr>
              <w:divsChild>
                <w:div w:id="646133681">
                  <w:marLeft w:val="0"/>
                  <w:marRight w:val="0"/>
                  <w:marTop w:val="0"/>
                  <w:marBottom w:val="0"/>
                  <w:divBdr>
                    <w:top w:val="none" w:sz="0" w:space="0" w:color="auto"/>
                    <w:left w:val="none" w:sz="0" w:space="0" w:color="auto"/>
                    <w:bottom w:val="none" w:sz="0" w:space="0" w:color="auto"/>
                    <w:right w:val="none" w:sz="0" w:space="0" w:color="auto"/>
                  </w:divBdr>
                  <w:divsChild>
                    <w:div w:id="1759324541">
                      <w:marLeft w:val="0"/>
                      <w:marRight w:val="0"/>
                      <w:marTop w:val="0"/>
                      <w:marBottom w:val="0"/>
                      <w:divBdr>
                        <w:top w:val="none" w:sz="0" w:space="0" w:color="auto"/>
                        <w:left w:val="none" w:sz="0" w:space="0" w:color="auto"/>
                        <w:bottom w:val="none" w:sz="0" w:space="0" w:color="auto"/>
                        <w:right w:val="none" w:sz="0" w:space="0" w:color="auto"/>
                      </w:divBdr>
                      <w:divsChild>
                        <w:div w:id="673606039">
                          <w:marLeft w:val="0"/>
                          <w:marRight w:val="0"/>
                          <w:marTop w:val="0"/>
                          <w:marBottom w:val="0"/>
                          <w:divBdr>
                            <w:top w:val="none" w:sz="0" w:space="0" w:color="auto"/>
                            <w:left w:val="none" w:sz="0" w:space="0" w:color="auto"/>
                            <w:bottom w:val="none" w:sz="0" w:space="0" w:color="auto"/>
                            <w:right w:val="none" w:sz="0" w:space="0" w:color="auto"/>
                          </w:divBdr>
                          <w:divsChild>
                            <w:div w:id="2089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7255">
      <w:bodyDiv w:val="1"/>
      <w:marLeft w:val="0"/>
      <w:marRight w:val="0"/>
      <w:marTop w:val="0"/>
      <w:marBottom w:val="0"/>
      <w:divBdr>
        <w:top w:val="none" w:sz="0" w:space="0" w:color="auto"/>
        <w:left w:val="none" w:sz="0" w:space="0" w:color="auto"/>
        <w:bottom w:val="none" w:sz="0" w:space="0" w:color="auto"/>
        <w:right w:val="none" w:sz="0" w:space="0" w:color="auto"/>
      </w:divBdr>
      <w:divsChild>
        <w:div w:id="574825446">
          <w:marLeft w:val="0"/>
          <w:marRight w:val="0"/>
          <w:marTop w:val="0"/>
          <w:marBottom w:val="0"/>
          <w:divBdr>
            <w:top w:val="none" w:sz="0" w:space="0" w:color="auto"/>
            <w:left w:val="none" w:sz="0" w:space="0" w:color="auto"/>
            <w:bottom w:val="none" w:sz="0" w:space="0" w:color="auto"/>
            <w:right w:val="none" w:sz="0" w:space="0" w:color="auto"/>
          </w:divBdr>
          <w:divsChild>
            <w:div w:id="1274051453">
              <w:marLeft w:val="0"/>
              <w:marRight w:val="0"/>
              <w:marTop w:val="0"/>
              <w:marBottom w:val="0"/>
              <w:divBdr>
                <w:top w:val="none" w:sz="0" w:space="0" w:color="auto"/>
                <w:left w:val="none" w:sz="0" w:space="0" w:color="auto"/>
                <w:bottom w:val="none" w:sz="0" w:space="0" w:color="auto"/>
                <w:right w:val="none" w:sz="0" w:space="0" w:color="auto"/>
              </w:divBdr>
              <w:divsChild>
                <w:div w:id="1762752092">
                  <w:marLeft w:val="0"/>
                  <w:marRight w:val="0"/>
                  <w:marTop w:val="0"/>
                  <w:marBottom w:val="0"/>
                  <w:divBdr>
                    <w:top w:val="none" w:sz="0" w:space="0" w:color="auto"/>
                    <w:left w:val="none" w:sz="0" w:space="0" w:color="auto"/>
                    <w:bottom w:val="none" w:sz="0" w:space="0" w:color="auto"/>
                    <w:right w:val="none" w:sz="0" w:space="0" w:color="auto"/>
                  </w:divBdr>
                  <w:divsChild>
                    <w:div w:id="2062512249">
                      <w:marLeft w:val="0"/>
                      <w:marRight w:val="0"/>
                      <w:marTop w:val="0"/>
                      <w:marBottom w:val="0"/>
                      <w:divBdr>
                        <w:top w:val="none" w:sz="0" w:space="0" w:color="auto"/>
                        <w:left w:val="none" w:sz="0" w:space="0" w:color="auto"/>
                        <w:bottom w:val="none" w:sz="0" w:space="0" w:color="auto"/>
                        <w:right w:val="none" w:sz="0" w:space="0" w:color="auto"/>
                      </w:divBdr>
                      <w:divsChild>
                        <w:div w:id="577444836">
                          <w:marLeft w:val="0"/>
                          <w:marRight w:val="0"/>
                          <w:marTop w:val="0"/>
                          <w:marBottom w:val="0"/>
                          <w:divBdr>
                            <w:top w:val="none" w:sz="0" w:space="0" w:color="auto"/>
                            <w:left w:val="none" w:sz="0" w:space="0" w:color="auto"/>
                            <w:bottom w:val="none" w:sz="0" w:space="0" w:color="auto"/>
                            <w:right w:val="none" w:sz="0" w:space="0" w:color="auto"/>
                          </w:divBdr>
                          <w:divsChild>
                            <w:div w:id="17883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319">
      <w:marLeft w:val="0"/>
      <w:marRight w:val="0"/>
      <w:marTop w:val="0"/>
      <w:marBottom w:val="0"/>
      <w:divBdr>
        <w:top w:val="none" w:sz="0" w:space="0" w:color="auto"/>
        <w:left w:val="none" w:sz="0" w:space="0" w:color="auto"/>
        <w:bottom w:val="none" w:sz="0" w:space="0" w:color="auto"/>
        <w:right w:val="none" w:sz="0" w:space="0" w:color="auto"/>
      </w:divBdr>
      <w:divsChild>
        <w:div w:id="1134131352">
          <w:marLeft w:val="0"/>
          <w:marRight w:val="0"/>
          <w:marTop w:val="0"/>
          <w:marBottom w:val="0"/>
          <w:divBdr>
            <w:top w:val="none" w:sz="0" w:space="0" w:color="auto"/>
            <w:left w:val="none" w:sz="0" w:space="0" w:color="auto"/>
            <w:bottom w:val="none" w:sz="0" w:space="0" w:color="auto"/>
            <w:right w:val="none" w:sz="0" w:space="0" w:color="auto"/>
          </w:divBdr>
          <w:divsChild>
            <w:div w:id="1134131475">
              <w:marLeft w:val="0"/>
              <w:marRight w:val="0"/>
              <w:marTop w:val="0"/>
              <w:marBottom w:val="0"/>
              <w:divBdr>
                <w:top w:val="none" w:sz="0" w:space="0" w:color="auto"/>
                <w:left w:val="none" w:sz="0" w:space="0" w:color="auto"/>
                <w:bottom w:val="none" w:sz="0" w:space="0" w:color="auto"/>
                <w:right w:val="none" w:sz="0" w:space="0" w:color="auto"/>
              </w:divBdr>
              <w:divsChild>
                <w:div w:id="1134131449">
                  <w:marLeft w:val="0"/>
                  <w:marRight w:val="0"/>
                  <w:marTop w:val="0"/>
                  <w:marBottom w:val="0"/>
                  <w:divBdr>
                    <w:top w:val="none" w:sz="0" w:space="0" w:color="auto"/>
                    <w:left w:val="none" w:sz="0" w:space="0" w:color="auto"/>
                    <w:bottom w:val="none" w:sz="0" w:space="0" w:color="auto"/>
                    <w:right w:val="none" w:sz="0" w:space="0" w:color="auto"/>
                  </w:divBdr>
                  <w:divsChild>
                    <w:div w:id="1134131349">
                      <w:marLeft w:val="0"/>
                      <w:marRight w:val="0"/>
                      <w:marTop w:val="0"/>
                      <w:marBottom w:val="0"/>
                      <w:divBdr>
                        <w:top w:val="none" w:sz="0" w:space="0" w:color="auto"/>
                        <w:left w:val="none" w:sz="0" w:space="0" w:color="auto"/>
                        <w:bottom w:val="none" w:sz="0" w:space="0" w:color="auto"/>
                        <w:right w:val="none" w:sz="0" w:space="0" w:color="auto"/>
                      </w:divBdr>
                      <w:divsChild>
                        <w:div w:id="1134131344">
                          <w:marLeft w:val="0"/>
                          <w:marRight w:val="0"/>
                          <w:marTop w:val="0"/>
                          <w:marBottom w:val="0"/>
                          <w:divBdr>
                            <w:top w:val="none" w:sz="0" w:space="0" w:color="auto"/>
                            <w:left w:val="none" w:sz="0" w:space="0" w:color="auto"/>
                            <w:bottom w:val="none" w:sz="0" w:space="0" w:color="auto"/>
                            <w:right w:val="none" w:sz="0" w:space="0" w:color="auto"/>
                          </w:divBdr>
                          <w:divsChild>
                            <w:div w:id="11341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331">
      <w:marLeft w:val="0"/>
      <w:marRight w:val="0"/>
      <w:marTop w:val="0"/>
      <w:marBottom w:val="0"/>
      <w:divBdr>
        <w:top w:val="none" w:sz="0" w:space="0" w:color="auto"/>
        <w:left w:val="none" w:sz="0" w:space="0" w:color="auto"/>
        <w:bottom w:val="none" w:sz="0" w:space="0" w:color="auto"/>
        <w:right w:val="none" w:sz="0" w:space="0" w:color="auto"/>
      </w:divBdr>
      <w:divsChild>
        <w:div w:id="1134131353">
          <w:marLeft w:val="0"/>
          <w:marRight w:val="0"/>
          <w:marTop w:val="0"/>
          <w:marBottom w:val="0"/>
          <w:divBdr>
            <w:top w:val="none" w:sz="0" w:space="0" w:color="auto"/>
            <w:left w:val="none" w:sz="0" w:space="0" w:color="auto"/>
            <w:bottom w:val="none" w:sz="0" w:space="0" w:color="auto"/>
            <w:right w:val="none" w:sz="0" w:space="0" w:color="auto"/>
          </w:divBdr>
          <w:divsChild>
            <w:div w:id="1134131334">
              <w:marLeft w:val="0"/>
              <w:marRight w:val="0"/>
              <w:marTop w:val="0"/>
              <w:marBottom w:val="0"/>
              <w:divBdr>
                <w:top w:val="none" w:sz="0" w:space="0" w:color="auto"/>
                <w:left w:val="none" w:sz="0" w:space="0" w:color="auto"/>
                <w:bottom w:val="none" w:sz="0" w:space="0" w:color="auto"/>
                <w:right w:val="none" w:sz="0" w:space="0" w:color="auto"/>
              </w:divBdr>
              <w:divsChild>
                <w:div w:id="1134131355">
                  <w:marLeft w:val="0"/>
                  <w:marRight w:val="0"/>
                  <w:marTop w:val="0"/>
                  <w:marBottom w:val="0"/>
                  <w:divBdr>
                    <w:top w:val="none" w:sz="0" w:space="0" w:color="auto"/>
                    <w:left w:val="none" w:sz="0" w:space="0" w:color="auto"/>
                    <w:bottom w:val="none" w:sz="0" w:space="0" w:color="auto"/>
                    <w:right w:val="none" w:sz="0" w:space="0" w:color="auto"/>
                  </w:divBdr>
                  <w:divsChild>
                    <w:div w:id="1134131325">
                      <w:marLeft w:val="0"/>
                      <w:marRight w:val="0"/>
                      <w:marTop w:val="0"/>
                      <w:marBottom w:val="0"/>
                      <w:divBdr>
                        <w:top w:val="none" w:sz="0" w:space="0" w:color="auto"/>
                        <w:left w:val="none" w:sz="0" w:space="0" w:color="auto"/>
                        <w:bottom w:val="none" w:sz="0" w:space="0" w:color="auto"/>
                        <w:right w:val="none" w:sz="0" w:space="0" w:color="auto"/>
                      </w:divBdr>
                      <w:divsChild>
                        <w:div w:id="1134131474">
                          <w:marLeft w:val="0"/>
                          <w:marRight w:val="0"/>
                          <w:marTop w:val="0"/>
                          <w:marBottom w:val="0"/>
                          <w:divBdr>
                            <w:top w:val="none" w:sz="0" w:space="0" w:color="auto"/>
                            <w:left w:val="none" w:sz="0" w:space="0" w:color="auto"/>
                            <w:bottom w:val="none" w:sz="0" w:space="0" w:color="auto"/>
                            <w:right w:val="none" w:sz="0" w:space="0" w:color="auto"/>
                          </w:divBdr>
                          <w:divsChild>
                            <w:div w:id="11341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335">
      <w:marLeft w:val="0"/>
      <w:marRight w:val="0"/>
      <w:marTop w:val="0"/>
      <w:marBottom w:val="0"/>
      <w:divBdr>
        <w:top w:val="none" w:sz="0" w:space="0" w:color="auto"/>
        <w:left w:val="none" w:sz="0" w:space="0" w:color="auto"/>
        <w:bottom w:val="none" w:sz="0" w:space="0" w:color="auto"/>
        <w:right w:val="none" w:sz="0" w:space="0" w:color="auto"/>
      </w:divBdr>
      <w:divsChild>
        <w:div w:id="1134131328">
          <w:marLeft w:val="0"/>
          <w:marRight w:val="0"/>
          <w:marTop w:val="0"/>
          <w:marBottom w:val="0"/>
          <w:divBdr>
            <w:top w:val="none" w:sz="0" w:space="0" w:color="auto"/>
            <w:left w:val="none" w:sz="0" w:space="0" w:color="auto"/>
            <w:bottom w:val="none" w:sz="0" w:space="0" w:color="auto"/>
            <w:right w:val="none" w:sz="0" w:space="0" w:color="auto"/>
          </w:divBdr>
          <w:divsChild>
            <w:div w:id="1134131460">
              <w:marLeft w:val="0"/>
              <w:marRight w:val="0"/>
              <w:marTop w:val="0"/>
              <w:marBottom w:val="0"/>
              <w:divBdr>
                <w:top w:val="none" w:sz="0" w:space="0" w:color="auto"/>
                <w:left w:val="none" w:sz="0" w:space="0" w:color="auto"/>
                <w:bottom w:val="none" w:sz="0" w:space="0" w:color="auto"/>
                <w:right w:val="none" w:sz="0" w:space="0" w:color="auto"/>
              </w:divBdr>
              <w:divsChild>
                <w:div w:id="1134131320">
                  <w:marLeft w:val="0"/>
                  <w:marRight w:val="0"/>
                  <w:marTop w:val="0"/>
                  <w:marBottom w:val="0"/>
                  <w:divBdr>
                    <w:top w:val="none" w:sz="0" w:space="0" w:color="auto"/>
                    <w:left w:val="none" w:sz="0" w:space="0" w:color="auto"/>
                    <w:bottom w:val="none" w:sz="0" w:space="0" w:color="auto"/>
                    <w:right w:val="none" w:sz="0" w:space="0" w:color="auto"/>
                  </w:divBdr>
                  <w:divsChild>
                    <w:div w:id="1134131468">
                      <w:marLeft w:val="0"/>
                      <w:marRight w:val="0"/>
                      <w:marTop w:val="0"/>
                      <w:marBottom w:val="0"/>
                      <w:divBdr>
                        <w:top w:val="none" w:sz="0" w:space="0" w:color="auto"/>
                        <w:left w:val="none" w:sz="0" w:space="0" w:color="auto"/>
                        <w:bottom w:val="none" w:sz="0" w:space="0" w:color="auto"/>
                        <w:right w:val="none" w:sz="0" w:space="0" w:color="auto"/>
                      </w:divBdr>
                      <w:divsChild>
                        <w:div w:id="1134131470">
                          <w:marLeft w:val="0"/>
                          <w:marRight w:val="0"/>
                          <w:marTop w:val="0"/>
                          <w:marBottom w:val="0"/>
                          <w:divBdr>
                            <w:top w:val="none" w:sz="0" w:space="0" w:color="auto"/>
                            <w:left w:val="none" w:sz="0" w:space="0" w:color="auto"/>
                            <w:bottom w:val="none" w:sz="0" w:space="0" w:color="auto"/>
                            <w:right w:val="none" w:sz="0" w:space="0" w:color="auto"/>
                          </w:divBdr>
                          <w:divsChild>
                            <w:div w:id="11341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337">
      <w:marLeft w:val="0"/>
      <w:marRight w:val="0"/>
      <w:marTop w:val="0"/>
      <w:marBottom w:val="0"/>
      <w:divBdr>
        <w:top w:val="none" w:sz="0" w:space="0" w:color="auto"/>
        <w:left w:val="none" w:sz="0" w:space="0" w:color="auto"/>
        <w:bottom w:val="none" w:sz="0" w:space="0" w:color="auto"/>
        <w:right w:val="none" w:sz="0" w:space="0" w:color="auto"/>
      </w:divBdr>
      <w:divsChild>
        <w:div w:id="1134131346">
          <w:marLeft w:val="0"/>
          <w:marRight w:val="0"/>
          <w:marTop w:val="0"/>
          <w:marBottom w:val="0"/>
          <w:divBdr>
            <w:top w:val="none" w:sz="0" w:space="0" w:color="auto"/>
            <w:left w:val="none" w:sz="0" w:space="0" w:color="auto"/>
            <w:bottom w:val="none" w:sz="0" w:space="0" w:color="auto"/>
            <w:right w:val="none" w:sz="0" w:space="0" w:color="auto"/>
          </w:divBdr>
          <w:divsChild>
            <w:div w:id="1134131361">
              <w:marLeft w:val="0"/>
              <w:marRight w:val="0"/>
              <w:marTop w:val="0"/>
              <w:marBottom w:val="0"/>
              <w:divBdr>
                <w:top w:val="none" w:sz="0" w:space="0" w:color="auto"/>
                <w:left w:val="none" w:sz="0" w:space="0" w:color="auto"/>
                <w:bottom w:val="none" w:sz="0" w:space="0" w:color="auto"/>
                <w:right w:val="none" w:sz="0" w:space="0" w:color="auto"/>
              </w:divBdr>
              <w:divsChild>
                <w:div w:id="1134131336">
                  <w:marLeft w:val="0"/>
                  <w:marRight w:val="0"/>
                  <w:marTop w:val="0"/>
                  <w:marBottom w:val="0"/>
                  <w:divBdr>
                    <w:top w:val="none" w:sz="0" w:space="0" w:color="auto"/>
                    <w:left w:val="none" w:sz="0" w:space="0" w:color="auto"/>
                    <w:bottom w:val="none" w:sz="0" w:space="0" w:color="auto"/>
                    <w:right w:val="none" w:sz="0" w:space="0" w:color="auto"/>
                  </w:divBdr>
                  <w:divsChild>
                    <w:div w:id="1134131373">
                      <w:marLeft w:val="0"/>
                      <w:marRight w:val="0"/>
                      <w:marTop w:val="0"/>
                      <w:marBottom w:val="0"/>
                      <w:divBdr>
                        <w:top w:val="none" w:sz="0" w:space="0" w:color="auto"/>
                        <w:left w:val="none" w:sz="0" w:space="0" w:color="auto"/>
                        <w:bottom w:val="none" w:sz="0" w:space="0" w:color="auto"/>
                        <w:right w:val="none" w:sz="0" w:space="0" w:color="auto"/>
                      </w:divBdr>
                      <w:divsChild>
                        <w:div w:id="1134131356">
                          <w:marLeft w:val="0"/>
                          <w:marRight w:val="0"/>
                          <w:marTop w:val="0"/>
                          <w:marBottom w:val="0"/>
                          <w:divBdr>
                            <w:top w:val="none" w:sz="0" w:space="0" w:color="auto"/>
                            <w:left w:val="none" w:sz="0" w:space="0" w:color="auto"/>
                            <w:bottom w:val="none" w:sz="0" w:space="0" w:color="auto"/>
                            <w:right w:val="none" w:sz="0" w:space="0" w:color="auto"/>
                          </w:divBdr>
                          <w:divsChild>
                            <w:div w:id="11341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364">
      <w:marLeft w:val="0"/>
      <w:marRight w:val="0"/>
      <w:marTop w:val="0"/>
      <w:marBottom w:val="0"/>
      <w:divBdr>
        <w:top w:val="none" w:sz="0" w:space="0" w:color="auto"/>
        <w:left w:val="none" w:sz="0" w:space="0" w:color="auto"/>
        <w:bottom w:val="none" w:sz="0" w:space="0" w:color="auto"/>
        <w:right w:val="none" w:sz="0" w:space="0" w:color="auto"/>
      </w:divBdr>
      <w:divsChild>
        <w:div w:id="1134131357">
          <w:marLeft w:val="0"/>
          <w:marRight w:val="0"/>
          <w:marTop w:val="0"/>
          <w:marBottom w:val="0"/>
          <w:divBdr>
            <w:top w:val="none" w:sz="0" w:space="0" w:color="auto"/>
            <w:left w:val="none" w:sz="0" w:space="0" w:color="auto"/>
            <w:bottom w:val="none" w:sz="0" w:space="0" w:color="auto"/>
            <w:right w:val="none" w:sz="0" w:space="0" w:color="auto"/>
          </w:divBdr>
          <w:divsChild>
            <w:div w:id="1134131348">
              <w:marLeft w:val="0"/>
              <w:marRight w:val="0"/>
              <w:marTop w:val="0"/>
              <w:marBottom w:val="0"/>
              <w:divBdr>
                <w:top w:val="none" w:sz="0" w:space="0" w:color="auto"/>
                <w:left w:val="none" w:sz="0" w:space="0" w:color="auto"/>
                <w:bottom w:val="none" w:sz="0" w:space="0" w:color="auto"/>
                <w:right w:val="none" w:sz="0" w:space="0" w:color="auto"/>
              </w:divBdr>
              <w:divsChild>
                <w:div w:id="1134131472">
                  <w:marLeft w:val="0"/>
                  <w:marRight w:val="0"/>
                  <w:marTop w:val="0"/>
                  <w:marBottom w:val="0"/>
                  <w:divBdr>
                    <w:top w:val="none" w:sz="0" w:space="0" w:color="auto"/>
                    <w:left w:val="none" w:sz="0" w:space="0" w:color="auto"/>
                    <w:bottom w:val="none" w:sz="0" w:space="0" w:color="auto"/>
                    <w:right w:val="none" w:sz="0" w:space="0" w:color="auto"/>
                  </w:divBdr>
                  <w:divsChild>
                    <w:div w:id="1134131323">
                      <w:marLeft w:val="0"/>
                      <w:marRight w:val="0"/>
                      <w:marTop w:val="0"/>
                      <w:marBottom w:val="0"/>
                      <w:divBdr>
                        <w:top w:val="none" w:sz="0" w:space="0" w:color="auto"/>
                        <w:left w:val="none" w:sz="0" w:space="0" w:color="auto"/>
                        <w:bottom w:val="none" w:sz="0" w:space="0" w:color="auto"/>
                        <w:right w:val="none" w:sz="0" w:space="0" w:color="auto"/>
                      </w:divBdr>
                      <w:divsChild>
                        <w:div w:id="1134131359">
                          <w:marLeft w:val="0"/>
                          <w:marRight w:val="0"/>
                          <w:marTop w:val="0"/>
                          <w:marBottom w:val="0"/>
                          <w:divBdr>
                            <w:top w:val="none" w:sz="0" w:space="0" w:color="auto"/>
                            <w:left w:val="none" w:sz="0" w:space="0" w:color="auto"/>
                            <w:bottom w:val="none" w:sz="0" w:space="0" w:color="auto"/>
                            <w:right w:val="none" w:sz="0" w:space="0" w:color="auto"/>
                          </w:divBdr>
                          <w:divsChild>
                            <w:div w:id="11341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386">
      <w:marLeft w:val="0"/>
      <w:marRight w:val="0"/>
      <w:marTop w:val="0"/>
      <w:marBottom w:val="0"/>
      <w:divBdr>
        <w:top w:val="none" w:sz="0" w:space="0" w:color="auto"/>
        <w:left w:val="none" w:sz="0" w:space="0" w:color="auto"/>
        <w:bottom w:val="none" w:sz="0" w:space="0" w:color="auto"/>
        <w:right w:val="none" w:sz="0" w:space="0" w:color="auto"/>
      </w:divBdr>
      <w:divsChild>
        <w:div w:id="1134131409">
          <w:marLeft w:val="0"/>
          <w:marRight w:val="0"/>
          <w:marTop w:val="0"/>
          <w:marBottom w:val="0"/>
          <w:divBdr>
            <w:top w:val="none" w:sz="0" w:space="0" w:color="auto"/>
            <w:left w:val="none" w:sz="0" w:space="0" w:color="auto"/>
            <w:bottom w:val="none" w:sz="0" w:space="0" w:color="auto"/>
            <w:right w:val="none" w:sz="0" w:space="0" w:color="auto"/>
          </w:divBdr>
          <w:divsChild>
            <w:div w:id="1134131411">
              <w:marLeft w:val="0"/>
              <w:marRight w:val="0"/>
              <w:marTop w:val="0"/>
              <w:marBottom w:val="0"/>
              <w:divBdr>
                <w:top w:val="none" w:sz="0" w:space="0" w:color="auto"/>
                <w:left w:val="none" w:sz="0" w:space="0" w:color="auto"/>
                <w:bottom w:val="none" w:sz="0" w:space="0" w:color="auto"/>
                <w:right w:val="none" w:sz="0" w:space="0" w:color="auto"/>
              </w:divBdr>
              <w:divsChild>
                <w:div w:id="1134131394">
                  <w:marLeft w:val="0"/>
                  <w:marRight w:val="225"/>
                  <w:marTop w:val="75"/>
                  <w:marBottom w:val="0"/>
                  <w:divBdr>
                    <w:top w:val="none" w:sz="0" w:space="0" w:color="auto"/>
                    <w:left w:val="none" w:sz="0" w:space="0" w:color="auto"/>
                    <w:bottom w:val="none" w:sz="0" w:space="0" w:color="auto"/>
                    <w:right w:val="none" w:sz="0" w:space="0" w:color="auto"/>
                  </w:divBdr>
                  <w:divsChild>
                    <w:div w:id="1134131397">
                      <w:marLeft w:val="0"/>
                      <w:marRight w:val="0"/>
                      <w:marTop w:val="0"/>
                      <w:marBottom w:val="0"/>
                      <w:divBdr>
                        <w:top w:val="none" w:sz="0" w:space="0" w:color="auto"/>
                        <w:left w:val="none" w:sz="0" w:space="0" w:color="auto"/>
                        <w:bottom w:val="none" w:sz="0" w:space="0" w:color="auto"/>
                        <w:right w:val="none" w:sz="0" w:space="0" w:color="auto"/>
                      </w:divBdr>
                      <w:divsChild>
                        <w:div w:id="1134131406">
                          <w:marLeft w:val="0"/>
                          <w:marRight w:val="0"/>
                          <w:marTop w:val="0"/>
                          <w:marBottom w:val="0"/>
                          <w:divBdr>
                            <w:top w:val="none" w:sz="0" w:space="0" w:color="auto"/>
                            <w:left w:val="none" w:sz="0" w:space="0" w:color="auto"/>
                            <w:bottom w:val="none" w:sz="0" w:space="0" w:color="auto"/>
                            <w:right w:val="none" w:sz="0" w:space="0" w:color="auto"/>
                          </w:divBdr>
                          <w:divsChild>
                            <w:div w:id="1134131396">
                              <w:marLeft w:val="0"/>
                              <w:marRight w:val="0"/>
                              <w:marTop w:val="0"/>
                              <w:marBottom w:val="0"/>
                              <w:divBdr>
                                <w:top w:val="none" w:sz="0" w:space="0" w:color="auto"/>
                                <w:left w:val="none" w:sz="0" w:space="0" w:color="auto"/>
                                <w:bottom w:val="none" w:sz="0" w:space="0" w:color="auto"/>
                                <w:right w:val="none" w:sz="0" w:space="0" w:color="auto"/>
                              </w:divBdr>
                              <w:divsChild>
                                <w:div w:id="1134131384">
                                  <w:marLeft w:val="0"/>
                                  <w:marRight w:val="0"/>
                                  <w:marTop w:val="0"/>
                                  <w:marBottom w:val="0"/>
                                  <w:divBdr>
                                    <w:top w:val="none" w:sz="0" w:space="0" w:color="auto"/>
                                    <w:left w:val="none" w:sz="0" w:space="0" w:color="auto"/>
                                    <w:bottom w:val="none" w:sz="0" w:space="0" w:color="auto"/>
                                    <w:right w:val="none" w:sz="0" w:space="0" w:color="auto"/>
                                  </w:divBdr>
                                  <w:divsChild>
                                    <w:div w:id="1134131404">
                                      <w:marLeft w:val="0"/>
                                      <w:marRight w:val="0"/>
                                      <w:marTop w:val="0"/>
                                      <w:marBottom w:val="0"/>
                                      <w:divBdr>
                                        <w:top w:val="none" w:sz="0" w:space="0" w:color="auto"/>
                                        <w:left w:val="none" w:sz="0" w:space="0" w:color="auto"/>
                                        <w:bottom w:val="none" w:sz="0" w:space="0" w:color="auto"/>
                                        <w:right w:val="none" w:sz="0" w:space="0" w:color="auto"/>
                                      </w:divBdr>
                                      <w:divsChild>
                                        <w:div w:id="1134131401">
                                          <w:marLeft w:val="0"/>
                                          <w:marRight w:val="0"/>
                                          <w:marTop w:val="0"/>
                                          <w:marBottom w:val="300"/>
                                          <w:divBdr>
                                            <w:top w:val="none" w:sz="0" w:space="0" w:color="auto"/>
                                            <w:left w:val="none" w:sz="0" w:space="0" w:color="auto"/>
                                            <w:bottom w:val="none" w:sz="0" w:space="0" w:color="auto"/>
                                            <w:right w:val="none" w:sz="0" w:space="0" w:color="auto"/>
                                          </w:divBdr>
                                          <w:divsChild>
                                            <w:div w:id="1134131398">
                                              <w:marLeft w:val="0"/>
                                              <w:marRight w:val="0"/>
                                              <w:marTop w:val="0"/>
                                              <w:marBottom w:val="0"/>
                                              <w:divBdr>
                                                <w:top w:val="none" w:sz="0" w:space="0" w:color="auto"/>
                                                <w:left w:val="none" w:sz="0" w:space="0" w:color="auto"/>
                                                <w:bottom w:val="none" w:sz="0" w:space="0" w:color="auto"/>
                                                <w:right w:val="none" w:sz="0" w:space="0" w:color="auto"/>
                                              </w:divBdr>
                                              <w:divsChild>
                                                <w:div w:id="11341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131390">
      <w:marLeft w:val="0"/>
      <w:marRight w:val="0"/>
      <w:marTop w:val="0"/>
      <w:marBottom w:val="0"/>
      <w:divBdr>
        <w:top w:val="none" w:sz="0" w:space="0" w:color="auto"/>
        <w:left w:val="none" w:sz="0" w:space="0" w:color="auto"/>
        <w:bottom w:val="none" w:sz="0" w:space="0" w:color="auto"/>
        <w:right w:val="none" w:sz="0" w:space="0" w:color="auto"/>
      </w:divBdr>
      <w:divsChild>
        <w:div w:id="1134131405">
          <w:marLeft w:val="0"/>
          <w:marRight w:val="0"/>
          <w:marTop w:val="0"/>
          <w:marBottom w:val="0"/>
          <w:divBdr>
            <w:top w:val="none" w:sz="0" w:space="0" w:color="auto"/>
            <w:left w:val="none" w:sz="0" w:space="0" w:color="auto"/>
            <w:bottom w:val="none" w:sz="0" w:space="0" w:color="auto"/>
            <w:right w:val="none" w:sz="0" w:space="0" w:color="auto"/>
          </w:divBdr>
          <w:divsChild>
            <w:div w:id="1134131395">
              <w:marLeft w:val="0"/>
              <w:marRight w:val="0"/>
              <w:marTop w:val="0"/>
              <w:marBottom w:val="0"/>
              <w:divBdr>
                <w:top w:val="single" w:sz="6" w:space="0" w:color="B9D1D8"/>
                <w:left w:val="single" w:sz="6" w:space="0" w:color="DADDDD"/>
                <w:bottom w:val="single" w:sz="6" w:space="0" w:color="DADDDD"/>
                <w:right w:val="single" w:sz="6" w:space="0" w:color="DADDDD"/>
              </w:divBdr>
              <w:divsChild>
                <w:div w:id="1134131377">
                  <w:marLeft w:val="300"/>
                  <w:marRight w:val="0"/>
                  <w:marTop w:val="150"/>
                  <w:marBottom w:val="450"/>
                  <w:divBdr>
                    <w:top w:val="none" w:sz="0" w:space="0" w:color="auto"/>
                    <w:left w:val="none" w:sz="0" w:space="0" w:color="auto"/>
                    <w:bottom w:val="none" w:sz="0" w:space="0" w:color="auto"/>
                    <w:right w:val="none" w:sz="0" w:space="0" w:color="auto"/>
                  </w:divBdr>
                  <w:divsChild>
                    <w:div w:id="1134131383">
                      <w:marLeft w:val="0"/>
                      <w:marRight w:val="0"/>
                      <w:marTop w:val="0"/>
                      <w:marBottom w:val="0"/>
                      <w:divBdr>
                        <w:top w:val="none" w:sz="0" w:space="0" w:color="auto"/>
                        <w:left w:val="none" w:sz="0" w:space="0" w:color="auto"/>
                        <w:bottom w:val="none" w:sz="0" w:space="0" w:color="auto"/>
                        <w:right w:val="none" w:sz="0" w:space="0" w:color="auto"/>
                      </w:divBdr>
                      <w:divsChild>
                        <w:div w:id="1134131376">
                          <w:marLeft w:val="0"/>
                          <w:marRight w:val="0"/>
                          <w:marTop w:val="0"/>
                          <w:marBottom w:val="0"/>
                          <w:divBdr>
                            <w:top w:val="none" w:sz="0" w:space="0" w:color="auto"/>
                            <w:left w:val="none" w:sz="0" w:space="0" w:color="auto"/>
                            <w:bottom w:val="none" w:sz="0" w:space="0" w:color="auto"/>
                            <w:right w:val="none" w:sz="0" w:space="0" w:color="auto"/>
                          </w:divBdr>
                          <w:divsChild>
                            <w:div w:id="1134131380">
                              <w:marLeft w:val="0"/>
                              <w:marRight w:val="0"/>
                              <w:marTop w:val="0"/>
                              <w:marBottom w:val="0"/>
                              <w:divBdr>
                                <w:top w:val="none" w:sz="0" w:space="0" w:color="auto"/>
                                <w:left w:val="none" w:sz="0" w:space="0" w:color="auto"/>
                                <w:bottom w:val="none" w:sz="0" w:space="0" w:color="auto"/>
                                <w:right w:val="none" w:sz="0" w:space="0" w:color="auto"/>
                              </w:divBdr>
                              <w:divsChild>
                                <w:div w:id="11341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31391">
      <w:marLeft w:val="0"/>
      <w:marRight w:val="0"/>
      <w:marTop w:val="0"/>
      <w:marBottom w:val="0"/>
      <w:divBdr>
        <w:top w:val="none" w:sz="0" w:space="0" w:color="auto"/>
        <w:left w:val="none" w:sz="0" w:space="0" w:color="auto"/>
        <w:bottom w:val="none" w:sz="0" w:space="0" w:color="auto"/>
        <w:right w:val="none" w:sz="0" w:space="0" w:color="auto"/>
      </w:divBdr>
      <w:divsChild>
        <w:div w:id="1134131385">
          <w:marLeft w:val="0"/>
          <w:marRight w:val="0"/>
          <w:marTop w:val="0"/>
          <w:marBottom w:val="0"/>
          <w:divBdr>
            <w:top w:val="none" w:sz="0" w:space="0" w:color="auto"/>
            <w:left w:val="none" w:sz="0" w:space="0" w:color="auto"/>
            <w:bottom w:val="none" w:sz="0" w:space="0" w:color="auto"/>
            <w:right w:val="none" w:sz="0" w:space="0" w:color="auto"/>
          </w:divBdr>
          <w:divsChild>
            <w:div w:id="1134131392">
              <w:marLeft w:val="0"/>
              <w:marRight w:val="0"/>
              <w:marTop w:val="0"/>
              <w:marBottom w:val="0"/>
              <w:divBdr>
                <w:top w:val="single" w:sz="6" w:space="0" w:color="B9D1D8"/>
                <w:left w:val="single" w:sz="6" w:space="0" w:color="DADDDD"/>
                <w:bottom w:val="single" w:sz="6" w:space="0" w:color="DADDDD"/>
                <w:right w:val="single" w:sz="6" w:space="0" w:color="DADDDD"/>
              </w:divBdr>
              <w:divsChild>
                <w:div w:id="1134131412">
                  <w:marLeft w:val="300"/>
                  <w:marRight w:val="0"/>
                  <w:marTop w:val="150"/>
                  <w:marBottom w:val="450"/>
                  <w:divBdr>
                    <w:top w:val="none" w:sz="0" w:space="0" w:color="auto"/>
                    <w:left w:val="none" w:sz="0" w:space="0" w:color="auto"/>
                    <w:bottom w:val="none" w:sz="0" w:space="0" w:color="auto"/>
                    <w:right w:val="none" w:sz="0" w:space="0" w:color="auto"/>
                  </w:divBdr>
                  <w:divsChild>
                    <w:div w:id="1134131408">
                      <w:marLeft w:val="0"/>
                      <w:marRight w:val="0"/>
                      <w:marTop w:val="0"/>
                      <w:marBottom w:val="0"/>
                      <w:divBdr>
                        <w:top w:val="none" w:sz="0" w:space="0" w:color="auto"/>
                        <w:left w:val="none" w:sz="0" w:space="0" w:color="auto"/>
                        <w:bottom w:val="none" w:sz="0" w:space="0" w:color="auto"/>
                        <w:right w:val="none" w:sz="0" w:space="0" w:color="auto"/>
                      </w:divBdr>
                      <w:divsChild>
                        <w:div w:id="1134131382">
                          <w:marLeft w:val="0"/>
                          <w:marRight w:val="0"/>
                          <w:marTop w:val="0"/>
                          <w:marBottom w:val="0"/>
                          <w:divBdr>
                            <w:top w:val="none" w:sz="0" w:space="0" w:color="auto"/>
                            <w:left w:val="none" w:sz="0" w:space="0" w:color="auto"/>
                            <w:bottom w:val="none" w:sz="0" w:space="0" w:color="auto"/>
                            <w:right w:val="none" w:sz="0" w:space="0" w:color="auto"/>
                          </w:divBdr>
                          <w:divsChild>
                            <w:div w:id="1134131400">
                              <w:marLeft w:val="0"/>
                              <w:marRight w:val="0"/>
                              <w:marTop w:val="0"/>
                              <w:marBottom w:val="0"/>
                              <w:divBdr>
                                <w:top w:val="none" w:sz="0" w:space="0" w:color="auto"/>
                                <w:left w:val="none" w:sz="0" w:space="0" w:color="auto"/>
                                <w:bottom w:val="none" w:sz="0" w:space="0" w:color="auto"/>
                                <w:right w:val="none" w:sz="0" w:space="0" w:color="auto"/>
                              </w:divBdr>
                              <w:divsChild>
                                <w:div w:id="11341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31402">
      <w:marLeft w:val="0"/>
      <w:marRight w:val="0"/>
      <w:marTop w:val="0"/>
      <w:marBottom w:val="0"/>
      <w:divBdr>
        <w:top w:val="none" w:sz="0" w:space="0" w:color="auto"/>
        <w:left w:val="none" w:sz="0" w:space="0" w:color="auto"/>
        <w:bottom w:val="none" w:sz="0" w:space="0" w:color="auto"/>
        <w:right w:val="none" w:sz="0" w:space="0" w:color="auto"/>
      </w:divBdr>
      <w:divsChild>
        <w:div w:id="1134131388">
          <w:marLeft w:val="0"/>
          <w:marRight w:val="0"/>
          <w:marTop w:val="0"/>
          <w:marBottom w:val="0"/>
          <w:divBdr>
            <w:top w:val="none" w:sz="0" w:space="0" w:color="auto"/>
            <w:left w:val="none" w:sz="0" w:space="0" w:color="auto"/>
            <w:bottom w:val="none" w:sz="0" w:space="0" w:color="auto"/>
            <w:right w:val="none" w:sz="0" w:space="0" w:color="auto"/>
          </w:divBdr>
          <w:divsChild>
            <w:div w:id="1134131389">
              <w:marLeft w:val="0"/>
              <w:marRight w:val="0"/>
              <w:marTop w:val="0"/>
              <w:marBottom w:val="0"/>
              <w:divBdr>
                <w:top w:val="none" w:sz="0" w:space="0" w:color="auto"/>
                <w:left w:val="none" w:sz="0" w:space="0" w:color="auto"/>
                <w:bottom w:val="none" w:sz="0" w:space="0" w:color="auto"/>
                <w:right w:val="none" w:sz="0" w:space="0" w:color="auto"/>
              </w:divBdr>
            </w:div>
            <w:div w:id="1134131399">
              <w:marLeft w:val="0"/>
              <w:marRight w:val="0"/>
              <w:marTop w:val="0"/>
              <w:marBottom w:val="0"/>
              <w:divBdr>
                <w:top w:val="none" w:sz="0" w:space="0" w:color="auto"/>
                <w:left w:val="none" w:sz="0" w:space="0" w:color="auto"/>
                <w:bottom w:val="none" w:sz="0" w:space="0" w:color="auto"/>
                <w:right w:val="none" w:sz="0" w:space="0" w:color="auto"/>
              </w:divBdr>
              <w:divsChild>
                <w:div w:id="11341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407">
      <w:marLeft w:val="0"/>
      <w:marRight w:val="0"/>
      <w:marTop w:val="0"/>
      <w:marBottom w:val="0"/>
      <w:divBdr>
        <w:top w:val="none" w:sz="0" w:space="0" w:color="auto"/>
        <w:left w:val="none" w:sz="0" w:space="0" w:color="auto"/>
        <w:bottom w:val="none" w:sz="0" w:space="0" w:color="auto"/>
        <w:right w:val="none" w:sz="0" w:space="0" w:color="auto"/>
      </w:divBdr>
      <w:divsChild>
        <w:div w:id="1134131379">
          <w:marLeft w:val="0"/>
          <w:marRight w:val="150"/>
          <w:marTop w:val="2625"/>
          <w:marBottom w:val="0"/>
          <w:divBdr>
            <w:top w:val="none" w:sz="0" w:space="0" w:color="auto"/>
            <w:left w:val="none" w:sz="0" w:space="0" w:color="auto"/>
            <w:bottom w:val="none" w:sz="0" w:space="0" w:color="auto"/>
            <w:right w:val="none" w:sz="0" w:space="0" w:color="auto"/>
          </w:divBdr>
          <w:divsChild>
            <w:div w:id="1134131378">
              <w:marLeft w:val="3750"/>
              <w:marRight w:val="150"/>
              <w:marTop w:val="0"/>
              <w:marBottom w:val="0"/>
              <w:divBdr>
                <w:top w:val="none" w:sz="0" w:space="0" w:color="auto"/>
                <w:left w:val="none" w:sz="0" w:space="0" w:color="auto"/>
                <w:bottom w:val="none" w:sz="0" w:space="0" w:color="auto"/>
                <w:right w:val="none" w:sz="0" w:space="0" w:color="auto"/>
              </w:divBdr>
              <w:divsChild>
                <w:div w:id="11341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421">
      <w:marLeft w:val="0"/>
      <w:marRight w:val="0"/>
      <w:marTop w:val="0"/>
      <w:marBottom w:val="0"/>
      <w:divBdr>
        <w:top w:val="none" w:sz="0" w:space="0" w:color="auto"/>
        <w:left w:val="none" w:sz="0" w:space="0" w:color="auto"/>
        <w:bottom w:val="none" w:sz="0" w:space="0" w:color="auto"/>
        <w:right w:val="none" w:sz="0" w:space="0" w:color="auto"/>
      </w:divBdr>
      <w:divsChild>
        <w:div w:id="1134131420">
          <w:marLeft w:val="0"/>
          <w:marRight w:val="0"/>
          <w:marTop w:val="0"/>
          <w:marBottom w:val="0"/>
          <w:divBdr>
            <w:top w:val="none" w:sz="0" w:space="0" w:color="auto"/>
            <w:left w:val="none" w:sz="0" w:space="0" w:color="auto"/>
            <w:bottom w:val="none" w:sz="0" w:space="0" w:color="auto"/>
            <w:right w:val="none" w:sz="0" w:space="0" w:color="auto"/>
          </w:divBdr>
          <w:divsChild>
            <w:div w:id="1134131418">
              <w:marLeft w:val="0"/>
              <w:marRight w:val="0"/>
              <w:marTop w:val="0"/>
              <w:marBottom w:val="0"/>
              <w:divBdr>
                <w:top w:val="none" w:sz="0" w:space="0" w:color="auto"/>
                <w:left w:val="none" w:sz="0" w:space="0" w:color="auto"/>
                <w:bottom w:val="none" w:sz="0" w:space="0" w:color="auto"/>
                <w:right w:val="none" w:sz="0" w:space="0" w:color="auto"/>
              </w:divBdr>
              <w:divsChild>
                <w:div w:id="1134131414">
                  <w:marLeft w:val="0"/>
                  <w:marRight w:val="0"/>
                  <w:marTop w:val="0"/>
                  <w:marBottom w:val="0"/>
                  <w:divBdr>
                    <w:top w:val="none" w:sz="0" w:space="0" w:color="auto"/>
                    <w:left w:val="none" w:sz="0" w:space="0" w:color="auto"/>
                    <w:bottom w:val="none" w:sz="0" w:space="0" w:color="auto"/>
                    <w:right w:val="none" w:sz="0" w:space="0" w:color="auto"/>
                  </w:divBdr>
                  <w:divsChild>
                    <w:div w:id="1134131426">
                      <w:marLeft w:val="0"/>
                      <w:marRight w:val="0"/>
                      <w:marTop w:val="0"/>
                      <w:marBottom w:val="0"/>
                      <w:divBdr>
                        <w:top w:val="none" w:sz="0" w:space="0" w:color="auto"/>
                        <w:left w:val="none" w:sz="0" w:space="0" w:color="auto"/>
                        <w:bottom w:val="none" w:sz="0" w:space="0" w:color="auto"/>
                        <w:right w:val="none" w:sz="0" w:space="0" w:color="auto"/>
                      </w:divBdr>
                      <w:divsChild>
                        <w:div w:id="1134131417">
                          <w:marLeft w:val="0"/>
                          <w:marRight w:val="0"/>
                          <w:marTop w:val="0"/>
                          <w:marBottom w:val="0"/>
                          <w:divBdr>
                            <w:top w:val="none" w:sz="0" w:space="0" w:color="auto"/>
                            <w:left w:val="none" w:sz="0" w:space="0" w:color="auto"/>
                            <w:bottom w:val="none" w:sz="0" w:space="0" w:color="auto"/>
                            <w:right w:val="none" w:sz="0" w:space="0" w:color="auto"/>
                          </w:divBdr>
                          <w:divsChild>
                            <w:div w:id="11341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23">
      <w:marLeft w:val="0"/>
      <w:marRight w:val="0"/>
      <w:marTop w:val="0"/>
      <w:marBottom w:val="0"/>
      <w:divBdr>
        <w:top w:val="none" w:sz="0" w:space="0" w:color="auto"/>
        <w:left w:val="none" w:sz="0" w:space="0" w:color="auto"/>
        <w:bottom w:val="none" w:sz="0" w:space="0" w:color="auto"/>
        <w:right w:val="none" w:sz="0" w:space="0" w:color="auto"/>
      </w:divBdr>
      <w:divsChild>
        <w:div w:id="1134131413">
          <w:marLeft w:val="0"/>
          <w:marRight w:val="0"/>
          <w:marTop w:val="0"/>
          <w:marBottom w:val="0"/>
          <w:divBdr>
            <w:top w:val="none" w:sz="0" w:space="0" w:color="auto"/>
            <w:left w:val="none" w:sz="0" w:space="0" w:color="auto"/>
            <w:bottom w:val="none" w:sz="0" w:space="0" w:color="auto"/>
            <w:right w:val="none" w:sz="0" w:space="0" w:color="auto"/>
          </w:divBdr>
          <w:divsChild>
            <w:div w:id="1134131422">
              <w:marLeft w:val="0"/>
              <w:marRight w:val="0"/>
              <w:marTop w:val="0"/>
              <w:marBottom w:val="0"/>
              <w:divBdr>
                <w:top w:val="none" w:sz="0" w:space="0" w:color="auto"/>
                <w:left w:val="none" w:sz="0" w:space="0" w:color="auto"/>
                <w:bottom w:val="none" w:sz="0" w:space="0" w:color="auto"/>
                <w:right w:val="none" w:sz="0" w:space="0" w:color="auto"/>
              </w:divBdr>
              <w:divsChild>
                <w:div w:id="1134131419">
                  <w:marLeft w:val="0"/>
                  <w:marRight w:val="0"/>
                  <w:marTop w:val="0"/>
                  <w:marBottom w:val="0"/>
                  <w:divBdr>
                    <w:top w:val="none" w:sz="0" w:space="0" w:color="auto"/>
                    <w:left w:val="none" w:sz="0" w:space="0" w:color="auto"/>
                    <w:bottom w:val="none" w:sz="0" w:space="0" w:color="auto"/>
                    <w:right w:val="none" w:sz="0" w:space="0" w:color="auto"/>
                  </w:divBdr>
                  <w:divsChild>
                    <w:div w:id="1134131424">
                      <w:marLeft w:val="0"/>
                      <w:marRight w:val="0"/>
                      <w:marTop w:val="0"/>
                      <w:marBottom w:val="0"/>
                      <w:divBdr>
                        <w:top w:val="none" w:sz="0" w:space="0" w:color="auto"/>
                        <w:left w:val="none" w:sz="0" w:space="0" w:color="auto"/>
                        <w:bottom w:val="none" w:sz="0" w:space="0" w:color="auto"/>
                        <w:right w:val="none" w:sz="0" w:space="0" w:color="auto"/>
                      </w:divBdr>
                      <w:divsChild>
                        <w:div w:id="1134131415">
                          <w:marLeft w:val="0"/>
                          <w:marRight w:val="0"/>
                          <w:marTop w:val="0"/>
                          <w:marBottom w:val="0"/>
                          <w:divBdr>
                            <w:top w:val="none" w:sz="0" w:space="0" w:color="auto"/>
                            <w:left w:val="none" w:sz="0" w:space="0" w:color="auto"/>
                            <w:bottom w:val="none" w:sz="0" w:space="0" w:color="auto"/>
                            <w:right w:val="none" w:sz="0" w:space="0" w:color="auto"/>
                          </w:divBdr>
                          <w:divsChild>
                            <w:div w:id="11341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32">
      <w:marLeft w:val="0"/>
      <w:marRight w:val="0"/>
      <w:marTop w:val="0"/>
      <w:marBottom w:val="0"/>
      <w:divBdr>
        <w:top w:val="single" w:sz="24" w:space="0" w:color="FF3300"/>
        <w:left w:val="none" w:sz="0" w:space="0" w:color="auto"/>
        <w:bottom w:val="none" w:sz="0" w:space="0" w:color="auto"/>
        <w:right w:val="none" w:sz="0" w:space="0" w:color="auto"/>
      </w:divBdr>
      <w:divsChild>
        <w:div w:id="1134131431">
          <w:marLeft w:val="0"/>
          <w:marRight w:val="0"/>
          <w:marTop w:val="0"/>
          <w:marBottom w:val="180"/>
          <w:divBdr>
            <w:top w:val="none" w:sz="0" w:space="0" w:color="auto"/>
            <w:left w:val="none" w:sz="0" w:space="0" w:color="auto"/>
            <w:bottom w:val="none" w:sz="0" w:space="0" w:color="auto"/>
            <w:right w:val="none" w:sz="0" w:space="0" w:color="auto"/>
          </w:divBdr>
          <w:divsChild>
            <w:div w:id="1134131429">
              <w:marLeft w:val="0"/>
              <w:marRight w:val="0"/>
              <w:marTop w:val="0"/>
              <w:marBottom w:val="0"/>
              <w:divBdr>
                <w:top w:val="none" w:sz="0" w:space="0" w:color="auto"/>
                <w:left w:val="none" w:sz="0" w:space="0" w:color="auto"/>
                <w:bottom w:val="none" w:sz="0" w:space="0" w:color="auto"/>
                <w:right w:val="none" w:sz="0" w:space="0" w:color="auto"/>
              </w:divBdr>
              <w:divsChild>
                <w:div w:id="1134131435">
                  <w:marLeft w:val="0"/>
                  <w:marRight w:val="0"/>
                  <w:marTop w:val="0"/>
                  <w:marBottom w:val="0"/>
                  <w:divBdr>
                    <w:top w:val="none" w:sz="0" w:space="0" w:color="auto"/>
                    <w:left w:val="none" w:sz="0" w:space="0" w:color="auto"/>
                    <w:bottom w:val="none" w:sz="0" w:space="0" w:color="auto"/>
                    <w:right w:val="none" w:sz="0" w:space="0" w:color="auto"/>
                  </w:divBdr>
                  <w:divsChild>
                    <w:div w:id="1134131436">
                      <w:marLeft w:val="0"/>
                      <w:marRight w:val="0"/>
                      <w:marTop w:val="0"/>
                      <w:marBottom w:val="0"/>
                      <w:divBdr>
                        <w:top w:val="none" w:sz="0" w:space="0" w:color="auto"/>
                        <w:left w:val="none" w:sz="0" w:space="0" w:color="auto"/>
                        <w:bottom w:val="none" w:sz="0" w:space="0" w:color="auto"/>
                        <w:right w:val="none" w:sz="0" w:space="0" w:color="auto"/>
                      </w:divBdr>
                      <w:divsChild>
                        <w:div w:id="1134131428">
                          <w:marLeft w:val="0"/>
                          <w:marRight w:val="0"/>
                          <w:marTop w:val="0"/>
                          <w:marBottom w:val="0"/>
                          <w:divBdr>
                            <w:top w:val="none" w:sz="0" w:space="0" w:color="auto"/>
                            <w:left w:val="none" w:sz="0" w:space="0" w:color="auto"/>
                            <w:bottom w:val="none" w:sz="0" w:space="0" w:color="auto"/>
                            <w:right w:val="none" w:sz="0" w:space="0" w:color="auto"/>
                          </w:divBdr>
                          <w:divsChild>
                            <w:div w:id="11341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37">
      <w:marLeft w:val="0"/>
      <w:marRight w:val="0"/>
      <w:marTop w:val="0"/>
      <w:marBottom w:val="0"/>
      <w:divBdr>
        <w:top w:val="none" w:sz="0" w:space="0" w:color="auto"/>
        <w:left w:val="none" w:sz="0" w:space="0" w:color="auto"/>
        <w:bottom w:val="none" w:sz="0" w:space="0" w:color="auto"/>
        <w:right w:val="none" w:sz="0" w:space="0" w:color="auto"/>
      </w:divBdr>
      <w:divsChild>
        <w:div w:id="1134131427">
          <w:marLeft w:val="0"/>
          <w:marRight w:val="0"/>
          <w:marTop w:val="0"/>
          <w:marBottom w:val="0"/>
          <w:divBdr>
            <w:top w:val="none" w:sz="0" w:space="0" w:color="auto"/>
            <w:left w:val="none" w:sz="0" w:space="0" w:color="auto"/>
            <w:bottom w:val="none" w:sz="0" w:space="0" w:color="auto"/>
            <w:right w:val="none" w:sz="0" w:space="0" w:color="auto"/>
          </w:divBdr>
          <w:divsChild>
            <w:div w:id="1134131430">
              <w:marLeft w:val="0"/>
              <w:marRight w:val="0"/>
              <w:marTop w:val="0"/>
              <w:marBottom w:val="0"/>
              <w:divBdr>
                <w:top w:val="none" w:sz="0" w:space="0" w:color="auto"/>
                <w:left w:val="none" w:sz="0" w:space="0" w:color="auto"/>
                <w:bottom w:val="none" w:sz="0" w:space="0" w:color="auto"/>
                <w:right w:val="none" w:sz="0" w:space="0" w:color="auto"/>
              </w:divBdr>
              <w:divsChild>
                <w:div w:id="1134131438">
                  <w:marLeft w:val="0"/>
                  <w:marRight w:val="0"/>
                  <w:marTop w:val="0"/>
                  <w:marBottom w:val="0"/>
                  <w:divBdr>
                    <w:top w:val="none" w:sz="0" w:space="0" w:color="auto"/>
                    <w:left w:val="none" w:sz="0" w:space="0" w:color="auto"/>
                    <w:bottom w:val="none" w:sz="0" w:space="0" w:color="auto"/>
                    <w:right w:val="none" w:sz="0" w:space="0" w:color="auto"/>
                  </w:divBdr>
                  <w:divsChild>
                    <w:div w:id="11341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31440">
      <w:marLeft w:val="0"/>
      <w:marRight w:val="0"/>
      <w:marTop w:val="0"/>
      <w:marBottom w:val="0"/>
      <w:divBdr>
        <w:top w:val="none" w:sz="0" w:space="0" w:color="auto"/>
        <w:left w:val="none" w:sz="0" w:space="0" w:color="auto"/>
        <w:bottom w:val="none" w:sz="0" w:space="0" w:color="auto"/>
        <w:right w:val="none" w:sz="0" w:space="0" w:color="auto"/>
      </w:divBdr>
      <w:divsChild>
        <w:div w:id="1134131374">
          <w:marLeft w:val="0"/>
          <w:marRight w:val="0"/>
          <w:marTop w:val="0"/>
          <w:marBottom w:val="0"/>
          <w:divBdr>
            <w:top w:val="none" w:sz="0" w:space="0" w:color="auto"/>
            <w:left w:val="none" w:sz="0" w:space="0" w:color="auto"/>
            <w:bottom w:val="none" w:sz="0" w:space="0" w:color="auto"/>
            <w:right w:val="none" w:sz="0" w:space="0" w:color="auto"/>
          </w:divBdr>
          <w:divsChild>
            <w:div w:id="1134131456">
              <w:marLeft w:val="0"/>
              <w:marRight w:val="0"/>
              <w:marTop w:val="0"/>
              <w:marBottom w:val="0"/>
              <w:divBdr>
                <w:top w:val="none" w:sz="0" w:space="0" w:color="auto"/>
                <w:left w:val="none" w:sz="0" w:space="0" w:color="auto"/>
                <w:bottom w:val="none" w:sz="0" w:space="0" w:color="auto"/>
                <w:right w:val="none" w:sz="0" w:space="0" w:color="auto"/>
              </w:divBdr>
              <w:divsChild>
                <w:div w:id="1134131343">
                  <w:marLeft w:val="0"/>
                  <w:marRight w:val="0"/>
                  <w:marTop w:val="0"/>
                  <w:marBottom w:val="0"/>
                  <w:divBdr>
                    <w:top w:val="none" w:sz="0" w:space="0" w:color="auto"/>
                    <w:left w:val="none" w:sz="0" w:space="0" w:color="auto"/>
                    <w:bottom w:val="none" w:sz="0" w:space="0" w:color="auto"/>
                    <w:right w:val="none" w:sz="0" w:space="0" w:color="auto"/>
                  </w:divBdr>
                  <w:divsChild>
                    <w:div w:id="1134131338">
                      <w:marLeft w:val="0"/>
                      <w:marRight w:val="0"/>
                      <w:marTop w:val="0"/>
                      <w:marBottom w:val="0"/>
                      <w:divBdr>
                        <w:top w:val="none" w:sz="0" w:space="0" w:color="auto"/>
                        <w:left w:val="none" w:sz="0" w:space="0" w:color="auto"/>
                        <w:bottom w:val="none" w:sz="0" w:space="0" w:color="auto"/>
                        <w:right w:val="none" w:sz="0" w:space="0" w:color="auto"/>
                      </w:divBdr>
                      <w:divsChild>
                        <w:div w:id="1134131322">
                          <w:marLeft w:val="0"/>
                          <w:marRight w:val="0"/>
                          <w:marTop w:val="0"/>
                          <w:marBottom w:val="0"/>
                          <w:divBdr>
                            <w:top w:val="none" w:sz="0" w:space="0" w:color="auto"/>
                            <w:left w:val="none" w:sz="0" w:space="0" w:color="auto"/>
                            <w:bottom w:val="none" w:sz="0" w:space="0" w:color="auto"/>
                            <w:right w:val="none" w:sz="0" w:space="0" w:color="auto"/>
                          </w:divBdr>
                          <w:divsChild>
                            <w:div w:id="1134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44">
      <w:marLeft w:val="0"/>
      <w:marRight w:val="0"/>
      <w:marTop w:val="0"/>
      <w:marBottom w:val="0"/>
      <w:divBdr>
        <w:top w:val="none" w:sz="0" w:space="0" w:color="auto"/>
        <w:left w:val="none" w:sz="0" w:space="0" w:color="auto"/>
        <w:bottom w:val="none" w:sz="0" w:space="0" w:color="auto"/>
        <w:right w:val="none" w:sz="0" w:space="0" w:color="auto"/>
      </w:divBdr>
      <w:divsChild>
        <w:div w:id="1134131448">
          <w:marLeft w:val="0"/>
          <w:marRight w:val="0"/>
          <w:marTop w:val="0"/>
          <w:marBottom w:val="0"/>
          <w:divBdr>
            <w:top w:val="none" w:sz="0" w:space="0" w:color="auto"/>
            <w:left w:val="none" w:sz="0" w:space="0" w:color="auto"/>
            <w:bottom w:val="none" w:sz="0" w:space="0" w:color="auto"/>
            <w:right w:val="none" w:sz="0" w:space="0" w:color="auto"/>
          </w:divBdr>
          <w:divsChild>
            <w:div w:id="1134131351">
              <w:marLeft w:val="0"/>
              <w:marRight w:val="0"/>
              <w:marTop w:val="0"/>
              <w:marBottom w:val="0"/>
              <w:divBdr>
                <w:top w:val="none" w:sz="0" w:space="0" w:color="auto"/>
                <w:left w:val="none" w:sz="0" w:space="0" w:color="auto"/>
                <w:bottom w:val="none" w:sz="0" w:space="0" w:color="auto"/>
                <w:right w:val="none" w:sz="0" w:space="0" w:color="auto"/>
              </w:divBdr>
              <w:divsChild>
                <w:div w:id="1134131362">
                  <w:marLeft w:val="0"/>
                  <w:marRight w:val="0"/>
                  <w:marTop w:val="0"/>
                  <w:marBottom w:val="0"/>
                  <w:divBdr>
                    <w:top w:val="none" w:sz="0" w:space="0" w:color="auto"/>
                    <w:left w:val="none" w:sz="0" w:space="0" w:color="auto"/>
                    <w:bottom w:val="none" w:sz="0" w:space="0" w:color="auto"/>
                    <w:right w:val="none" w:sz="0" w:space="0" w:color="auto"/>
                  </w:divBdr>
                  <w:divsChild>
                    <w:div w:id="1134131324">
                      <w:marLeft w:val="0"/>
                      <w:marRight w:val="0"/>
                      <w:marTop w:val="0"/>
                      <w:marBottom w:val="0"/>
                      <w:divBdr>
                        <w:top w:val="none" w:sz="0" w:space="0" w:color="auto"/>
                        <w:left w:val="none" w:sz="0" w:space="0" w:color="auto"/>
                        <w:bottom w:val="none" w:sz="0" w:space="0" w:color="auto"/>
                        <w:right w:val="none" w:sz="0" w:space="0" w:color="auto"/>
                      </w:divBdr>
                      <w:divsChild>
                        <w:div w:id="1134131350">
                          <w:marLeft w:val="0"/>
                          <w:marRight w:val="0"/>
                          <w:marTop w:val="0"/>
                          <w:marBottom w:val="0"/>
                          <w:divBdr>
                            <w:top w:val="none" w:sz="0" w:space="0" w:color="auto"/>
                            <w:left w:val="none" w:sz="0" w:space="0" w:color="auto"/>
                            <w:bottom w:val="none" w:sz="0" w:space="0" w:color="auto"/>
                            <w:right w:val="none" w:sz="0" w:space="0" w:color="auto"/>
                          </w:divBdr>
                          <w:divsChild>
                            <w:div w:id="11341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50">
      <w:marLeft w:val="0"/>
      <w:marRight w:val="0"/>
      <w:marTop w:val="0"/>
      <w:marBottom w:val="0"/>
      <w:divBdr>
        <w:top w:val="none" w:sz="0" w:space="0" w:color="auto"/>
        <w:left w:val="none" w:sz="0" w:space="0" w:color="auto"/>
        <w:bottom w:val="none" w:sz="0" w:space="0" w:color="auto"/>
        <w:right w:val="none" w:sz="0" w:space="0" w:color="auto"/>
      </w:divBdr>
      <w:divsChild>
        <w:div w:id="1134131371">
          <w:marLeft w:val="0"/>
          <w:marRight w:val="0"/>
          <w:marTop w:val="0"/>
          <w:marBottom w:val="0"/>
          <w:divBdr>
            <w:top w:val="none" w:sz="0" w:space="0" w:color="auto"/>
            <w:left w:val="none" w:sz="0" w:space="0" w:color="auto"/>
            <w:bottom w:val="none" w:sz="0" w:space="0" w:color="auto"/>
            <w:right w:val="none" w:sz="0" w:space="0" w:color="auto"/>
          </w:divBdr>
          <w:divsChild>
            <w:div w:id="1134131445">
              <w:marLeft w:val="0"/>
              <w:marRight w:val="0"/>
              <w:marTop w:val="0"/>
              <w:marBottom w:val="0"/>
              <w:divBdr>
                <w:top w:val="none" w:sz="0" w:space="0" w:color="auto"/>
                <w:left w:val="none" w:sz="0" w:space="0" w:color="auto"/>
                <w:bottom w:val="none" w:sz="0" w:space="0" w:color="auto"/>
                <w:right w:val="none" w:sz="0" w:space="0" w:color="auto"/>
              </w:divBdr>
              <w:divsChild>
                <w:div w:id="1134131464">
                  <w:marLeft w:val="0"/>
                  <w:marRight w:val="0"/>
                  <w:marTop w:val="0"/>
                  <w:marBottom w:val="0"/>
                  <w:divBdr>
                    <w:top w:val="none" w:sz="0" w:space="0" w:color="auto"/>
                    <w:left w:val="none" w:sz="0" w:space="0" w:color="auto"/>
                    <w:bottom w:val="none" w:sz="0" w:space="0" w:color="auto"/>
                    <w:right w:val="none" w:sz="0" w:space="0" w:color="auto"/>
                  </w:divBdr>
                  <w:divsChild>
                    <w:div w:id="1134131454">
                      <w:marLeft w:val="0"/>
                      <w:marRight w:val="0"/>
                      <w:marTop w:val="0"/>
                      <w:marBottom w:val="0"/>
                      <w:divBdr>
                        <w:top w:val="none" w:sz="0" w:space="0" w:color="auto"/>
                        <w:left w:val="none" w:sz="0" w:space="0" w:color="auto"/>
                        <w:bottom w:val="none" w:sz="0" w:space="0" w:color="auto"/>
                        <w:right w:val="none" w:sz="0" w:space="0" w:color="auto"/>
                      </w:divBdr>
                      <w:divsChild>
                        <w:div w:id="1134131473">
                          <w:marLeft w:val="0"/>
                          <w:marRight w:val="0"/>
                          <w:marTop w:val="0"/>
                          <w:marBottom w:val="0"/>
                          <w:divBdr>
                            <w:top w:val="none" w:sz="0" w:space="0" w:color="auto"/>
                            <w:left w:val="none" w:sz="0" w:space="0" w:color="auto"/>
                            <w:bottom w:val="none" w:sz="0" w:space="0" w:color="auto"/>
                            <w:right w:val="none" w:sz="0" w:space="0" w:color="auto"/>
                          </w:divBdr>
                          <w:divsChild>
                            <w:div w:id="1134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52">
      <w:marLeft w:val="0"/>
      <w:marRight w:val="0"/>
      <w:marTop w:val="0"/>
      <w:marBottom w:val="0"/>
      <w:divBdr>
        <w:top w:val="none" w:sz="0" w:space="0" w:color="auto"/>
        <w:left w:val="none" w:sz="0" w:space="0" w:color="auto"/>
        <w:bottom w:val="none" w:sz="0" w:space="0" w:color="auto"/>
        <w:right w:val="none" w:sz="0" w:space="0" w:color="auto"/>
      </w:divBdr>
      <w:divsChild>
        <w:div w:id="1134131446">
          <w:marLeft w:val="0"/>
          <w:marRight w:val="0"/>
          <w:marTop w:val="0"/>
          <w:marBottom w:val="0"/>
          <w:divBdr>
            <w:top w:val="none" w:sz="0" w:space="0" w:color="auto"/>
            <w:left w:val="none" w:sz="0" w:space="0" w:color="auto"/>
            <w:bottom w:val="none" w:sz="0" w:space="0" w:color="auto"/>
            <w:right w:val="none" w:sz="0" w:space="0" w:color="auto"/>
          </w:divBdr>
          <w:divsChild>
            <w:div w:id="1134131354">
              <w:marLeft w:val="0"/>
              <w:marRight w:val="0"/>
              <w:marTop w:val="0"/>
              <w:marBottom w:val="0"/>
              <w:divBdr>
                <w:top w:val="none" w:sz="0" w:space="0" w:color="auto"/>
                <w:left w:val="none" w:sz="0" w:space="0" w:color="auto"/>
                <w:bottom w:val="none" w:sz="0" w:space="0" w:color="auto"/>
                <w:right w:val="none" w:sz="0" w:space="0" w:color="auto"/>
              </w:divBdr>
              <w:divsChild>
                <w:div w:id="1134131365">
                  <w:marLeft w:val="0"/>
                  <w:marRight w:val="0"/>
                  <w:marTop w:val="0"/>
                  <w:marBottom w:val="0"/>
                  <w:divBdr>
                    <w:top w:val="none" w:sz="0" w:space="0" w:color="auto"/>
                    <w:left w:val="none" w:sz="0" w:space="0" w:color="auto"/>
                    <w:bottom w:val="none" w:sz="0" w:space="0" w:color="auto"/>
                    <w:right w:val="none" w:sz="0" w:space="0" w:color="auto"/>
                  </w:divBdr>
                  <w:divsChild>
                    <w:div w:id="1134131441">
                      <w:marLeft w:val="0"/>
                      <w:marRight w:val="0"/>
                      <w:marTop w:val="0"/>
                      <w:marBottom w:val="0"/>
                      <w:divBdr>
                        <w:top w:val="none" w:sz="0" w:space="0" w:color="auto"/>
                        <w:left w:val="none" w:sz="0" w:space="0" w:color="auto"/>
                        <w:bottom w:val="none" w:sz="0" w:space="0" w:color="auto"/>
                        <w:right w:val="none" w:sz="0" w:space="0" w:color="auto"/>
                      </w:divBdr>
                      <w:divsChild>
                        <w:div w:id="1134131461">
                          <w:marLeft w:val="0"/>
                          <w:marRight w:val="0"/>
                          <w:marTop w:val="0"/>
                          <w:marBottom w:val="0"/>
                          <w:divBdr>
                            <w:top w:val="none" w:sz="0" w:space="0" w:color="auto"/>
                            <w:left w:val="none" w:sz="0" w:space="0" w:color="auto"/>
                            <w:bottom w:val="none" w:sz="0" w:space="0" w:color="auto"/>
                            <w:right w:val="none" w:sz="0" w:space="0" w:color="auto"/>
                          </w:divBdr>
                          <w:divsChild>
                            <w:div w:id="11341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55">
      <w:marLeft w:val="0"/>
      <w:marRight w:val="0"/>
      <w:marTop w:val="0"/>
      <w:marBottom w:val="0"/>
      <w:divBdr>
        <w:top w:val="none" w:sz="0" w:space="0" w:color="auto"/>
        <w:left w:val="none" w:sz="0" w:space="0" w:color="auto"/>
        <w:bottom w:val="none" w:sz="0" w:space="0" w:color="auto"/>
        <w:right w:val="none" w:sz="0" w:space="0" w:color="auto"/>
      </w:divBdr>
      <w:divsChild>
        <w:div w:id="1134131467">
          <w:marLeft w:val="0"/>
          <w:marRight w:val="0"/>
          <w:marTop w:val="0"/>
          <w:marBottom w:val="0"/>
          <w:divBdr>
            <w:top w:val="none" w:sz="0" w:space="0" w:color="auto"/>
            <w:left w:val="none" w:sz="0" w:space="0" w:color="auto"/>
            <w:bottom w:val="none" w:sz="0" w:space="0" w:color="auto"/>
            <w:right w:val="none" w:sz="0" w:space="0" w:color="auto"/>
          </w:divBdr>
          <w:divsChild>
            <w:div w:id="1134131360">
              <w:marLeft w:val="0"/>
              <w:marRight w:val="0"/>
              <w:marTop w:val="0"/>
              <w:marBottom w:val="0"/>
              <w:divBdr>
                <w:top w:val="none" w:sz="0" w:space="0" w:color="auto"/>
                <w:left w:val="none" w:sz="0" w:space="0" w:color="auto"/>
                <w:bottom w:val="none" w:sz="0" w:space="0" w:color="auto"/>
                <w:right w:val="none" w:sz="0" w:space="0" w:color="auto"/>
              </w:divBdr>
              <w:divsChild>
                <w:div w:id="1134131330">
                  <w:marLeft w:val="0"/>
                  <w:marRight w:val="0"/>
                  <w:marTop w:val="0"/>
                  <w:marBottom w:val="0"/>
                  <w:divBdr>
                    <w:top w:val="none" w:sz="0" w:space="0" w:color="auto"/>
                    <w:left w:val="none" w:sz="0" w:space="0" w:color="auto"/>
                    <w:bottom w:val="none" w:sz="0" w:space="0" w:color="auto"/>
                    <w:right w:val="none" w:sz="0" w:space="0" w:color="auto"/>
                  </w:divBdr>
                  <w:divsChild>
                    <w:div w:id="1134131316">
                      <w:marLeft w:val="0"/>
                      <w:marRight w:val="0"/>
                      <w:marTop w:val="0"/>
                      <w:marBottom w:val="0"/>
                      <w:divBdr>
                        <w:top w:val="none" w:sz="0" w:space="0" w:color="auto"/>
                        <w:left w:val="none" w:sz="0" w:space="0" w:color="auto"/>
                        <w:bottom w:val="none" w:sz="0" w:space="0" w:color="auto"/>
                        <w:right w:val="none" w:sz="0" w:space="0" w:color="auto"/>
                      </w:divBdr>
                      <w:divsChild>
                        <w:div w:id="1134131317">
                          <w:marLeft w:val="0"/>
                          <w:marRight w:val="0"/>
                          <w:marTop w:val="0"/>
                          <w:marBottom w:val="0"/>
                          <w:divBdr>
                            <w:top w:val="none" w:sz="0" w:space="0" w:color="auto"/>
                            <w:left w:val="none" w:sz="0" w:space="0" w:color="auto"/>
                            <w:bottom w:val="none" w:sz="0" w:space="0" w:color="auto"/>
                            <w:right w:val="none" w:sz="0" w:space="0" w:color="auto"/>
                          </w:divBdr>
                          <w:divsChild>
                            <w:div w:id="11341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57">
      <w:marLeft w:val="0"/>
      <w:marRight w:val="0"/>
      <w:marTop w:val="0"/>
      <w:marBottom w:val="0"/>
      <w:divBdr>
        <w:top w:val="none" w:sz="0" w:space="0" w:color="auto"/>
        <w:left w:val="none" w:sz="0" w:space="0" w:color="auto"/>
        <w:bottom w:val="none" w:sz="0" w:space="0" w:color="auto"/>
        <w:right w:val="none" w:sz="0" w:space="0" w:color="auto"/>
      </w:divBdr>
      <w:divsChild>
        <w:div w:id="1134131345">
          <w:marLeft w:val="0"/>
          <w:marRight w:val="0"/>
          <w:marTop w:val="0"/>
          <w:marBottom w:val="0"/>
          <w:divBdr>
            <w:top w:val="none" w:sz="0" w:space="0" w:color="auto"/>
            <w:left w:val="none" w:sz="0" w:space="0" w:color="auto"/>
            <w:bottom w:val="none" w:sz="0" w:space="0" w:color="auto"/>
            <w:right w:val="none" w:sz="0" w:space="0" w:color="auto"/>
          </w:divBdr>
          <w:divsChild>
            <w:div w:id="1134131443">
              <w:marLeft w:val="0"/>
              <w:marRight w:val="0"/>
              <w:marTop w:val="0"/>
              <w:marBottom w:val="0"/>
              <w:divBdr>
                <w:top w:val="none" w:sz="0" w:space="0" w:color="auto"/>
                <w:left w:val="none" w:sz="0" w:space="0" w:color="auto"/>
                <w:bottom w:val="none" w:sz="0" w:space="0" w:color="auto"/>
                <w:right w:val="none" w:sz="0" w:space="0" w:color="auto"/>
              </w:divBdr>
              <w:divsChild>
                <w:div w:id="1134131372">
                  <w:marLeft w:val="0"/>
                  <w:marRight w:val="0"/>
                  <w:marTop w:val="0"/>
                  <w:marBottom w:val="0"/>
                  <w:divBdr>
                    <w:top w:val="none" w:sz="0" w:space="0" w:color="auto"/>
                    <w:left w:val="none" w:sz="0" w:space="0" w:color="auto"/>
                    <w:bottom w:val="none" w:sz="0" w:space="0" w:color="auto"/>
                    <w:right w:val="none" w:sz="0" w:space="0" w:color="auto"/>
                  </w:divBdr>
                  <w:divsChild>
                    <w:div w:id="1134131369">
                      <w:marLeft w:val="0"/>
                      <w:marRight w:val="0"/>
                      <w:marTop w:val="0"/>
                      <w:marBottom w:val="0"/>
                      <w:divBdr>
                        <w:top w:val="none" w:sz="0" w:space="0" w:color="auto"/>
                        <w:left w:val="none" w:sz="0" w:space="0" w:color="auto"/>
                        <w:bottom w:val="none" w:sz="0" w:space="0" w:color="auto"/>
                        <w:right w:val="none" w:sz="0" w:space="0" w:color="auto"/>
                      </w:divBdr>
                      <w:divsChild>
                        <w:div w:id="1134131347">
                          <w:marLeft w:val="0"/>
                          <w:marRight w:val="0"/>
                          <w:marTop w:val="0"/>
                          <w:marBottom w:val="0"/>
                          <w:divBdr>
                            <w:top w:val="none" w:sz="0" w:space="0" w:color="auto"/>
                            <w:left w:val="none" w:sz="0" w:space="0" w:color="auto"/>
                            <w:bottom w:val="none" w:sz="0" w:space="0" w:color="auto"/>
                            <w:right w:val="none" w:sz="0" w:space="0" w:color="auto"/>
                          </w:divBdr>
                          <w:divsChild>
                            <w:div w:id="1134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62">
      <w:marLeft w:val="0"/>
      <w:marRight w:val="0"/>
      <w:marTop w:val="0"/>
      <w:marBottom w:val="0"/>
      <w:divBdr>
        <w:top w:val="none" w:sz="0" w:space="0" w:color="auto"/>
        <w:left w:val="none" w:sz="0" w:space="0" w:color="auto"/>
        <w:bottom w:val="none" w:sz="0" w:space="0" w:color="auto"/>
        <w:right w:val="none" w:sz="0" w:space="0" w:color="auto"/>
      </w:divBdr>
      <w:divsChild>
        <w:div w:id="1134131315">
          <w:marLeft w:val="0"/>
          <w:marRight w:val="0"/>
          <w:marTop w:val="0"/>
          <w:marBottom w:val="0"/>
          <w:divBdr>
            <w:top w:val="none" w:sz="0" w:space="0" w:color="auto"/>
            <w:left w:val="none" w:sz="0" w:space="0" w:color="auto"/>
            <w:bottom w:val="none" w:sz="0" w:space="0" w:color="auto"/>
            <w:right w:val="none" w:sz="0" w:space="0" w:color="auto"/>
          </w:divBdr>
          <w:divsChild>
            <w:div w:id="1134131471">
              <w:marLeft w:val="0"/>
              <w:marRight w:val="0"/>
              <w:marTop w:val="0"/>
              <w:marBottom w:val="0"/>
              <w:divBdr>
                <w:top w:val="none" w:sz="0" w:space="0" w:color="auto"/>
                <w:left w:val="none" w:sz="0" w:space="0" w:color="auto"/>
                <w:bottom w:val="none" w:sz="0" w:space="0" w:color="auto"/>
                <w:right w:val="none" w:sz="0" w:space="0" w:color="auto"/>
              </w:divBdr>
              <w:divsChild>
                <w:div w:id="1134131333">
                  <w:marLeft w:val="0"/>
                  <w:marRight w:val="0"/>
                  <w:marTop w:val="0"/>
                  <w:marBottom w:val="0"/>
                  <w:divBdr>
                    <w:top w:val="none" w:sz="0" w:space="0" w:color="auto"/>
                    <w:left w:val="none" w:sz="0" w:space="0" w:color="auto"/>
                    <w:bottom w:val="none" w:sz="0" w:space="0" w:color="auto"/>
                    <w:right w:val="none" w:sz="0" w:space="0" w:color="auto"/>
                  </w:divBdr>
                  <w:divsChild>
                    <w:div w:id="1134131342">
                      <w:marLeft w:val="0"/>
                      <w:marRight w:val="0"/>
                      <w:marTop w:val="0"/>
                      <w:marBottom w:val="0"/>
                      <w:divBdr>
                        <w:top w:val="none" w:sz="0" w:space="0" w:color="auto"/>
                        <w:left w:val="none" w:sz="0" w:space="0" w:color="auto"/>
                        <w:bottom w:val="none" w:sz="0" w:space="0" w:color="auto"/>
                        <w:right w:val="none" w:sz="0" w:space="0" w:color="auto"/>
                      </w:divBdr>
                      <w:divsChild>
                        <w:div w:id="1134131459">
                          <w:marLeft w:val="0"/>
                          <w:marRight w:val="0"/>
                          <w:marTop w:val="0"/>
                          <w:marBottom w:val="0"/>
                          <w:divBdr>
                            <w:top w:val="none" w:sz="0" w:space="0" w:color="auto"/>
                            <w:left w:val="none" w:sz="0" w:space="0" w:color="auto"/>
                            <w:bottom w:val="none" w:sz="0" w:space="0" w:color="auto"/>
                            <w:right w:val="none" w:sz="0" w:space="0" w:color="auto"/>
                          </w:divBdr>
                          <w:divsChild>
                            <w:div w:id="1134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63">
      <w:marLeft w:val="0"/>
      <w:marRight w:val="0"/>
      <w:marTop w:val="0"/>
      <w:marBottom w:val="0"/>
      <w:divBdr>
        <w:top w:val="none" w:sz="0" w:space="0" w:color="auto"/>
        <w:left w:val="none" w:sz="0" w:space="0" w:color="auto"/>
        <w:bottom w:val="none" w:sz="0" w:space="0" w:color="auto"/>
        <w:right w:val="none" w:sz="0" w:space="0" w:color="auto"/>
      </w:divBdr>
      <w:divsChild>
        <w:div w:id="1134131368">
          <w:marLeft w:val="0"/>
          <w:marRight w:val="0"/>
          <w:marTop w:val="0"/>
          <w:marBottom w:val="0"/>
          <w:divBdr>
            <w:top w:val="none" w:sz="0" w:space="0" w:color="auto"/>
            <w:left w:val="none" w:sz="0" w:space="0" w:color="auto"/>
            <w:bottom w:val="none" w:sz="0" w:space="0" w:color="auto"/>
            <w:right w:val="none" w:sz="0" w:space="0" w:color="auto"/>
          </w:divBdr>
          <w:divsChild>
            <w:div w:id="1134131447">
              <w:marLeft w:val="0"/>
              <w:marRight w:val="0"/>
              <w:marTop w:val="0"/>
              <w:marBottom w:val="0"/>
              <w:divBdr>
                <w:top w:val="none" w:sz="0" w:space="0" w:color="auto"/>
                <w:left w:val="none" w:sz="0" w:space="0" w:color="auto"/>
                <w:bottom w:val="none" w:sz="0" w:space="0" w:color="auto"/>
                <w:right w:val="none" w:sz="0" w:space="0" w:color="auto"/>
              </w:divBdr>
              <w:divsChild>
                <w:div w:id="1134131375">
                  <w:marLeft w:val="0"/>
                  <w:marRight w:val="0"/>
                  <w:marTop w:val="0"/>
                  <w:marBottom w:val="0"/>
                  <w:divBdr>
                    <w:top w:val="none" w:sz="0" w:space="0" w:color="auto"/>
                    <w:left w:val="none" w:sz="0" w:space="0" w:color="auto"/>
                    <w:bottom w:val="none" w:sz="0" w:space="0" w:color="auto"/>
                    <w:right w:val="none" w:sz="0" w:space="0" w:color="auto"/>
                  </w:divBdr>
                  <w:divsChild>
                    <w:div w:id="1134131439">
                      <w:marLeft w:val="0"/>
                      <w:marRight w:val="0"/>
                      <w:marTop w:val="0"/>
                      <w:marBottom w:val="0"/>
                      <w:divBdr>
                        <w:top w:val="none" w:sz="0" w:space="0" w:color="auto"/>
                        <w:left w:val="none" w:sz="0" w:space="0" w:color="auto"/>
                        <w:bottom w:val="none" w:sz="0" w:space="0" w:color="auto"/>
                        <w:right w:val="none" w:sz="0" w:space="0" w:color="auto"/>
                      </w:divBdr>
                      <w:divsChild>
                        <w:div w:id="1134131332">
                          <w:marLeft w:val="0"/>
                          <w:marRight w:val="0"/>
                          <w:marTop w:val="0"/>
                          <w:marBottom w:val="0"/>
                          <w:divBdr>
                            <w:top w:val="none" w:sz="0" w:space="0" w:color="auto"/>
                            <w:left w:val="none" w:sz="0" w:space="0" w:color="auto"/>
                            <w:bottom w:val="none" w:sz="0" w:space="0" w:color="auto"/>
                            <w:right w:val="none" w:sz="0" w:space="0" w:color="auto"/>
                          </w:divBdr>
                          <w:divsChild>
                            <w:div w:id="11341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469">
      <w:marLeft w:val="0"/>
      <w:marRight w:val="0"/>
      <w:marTop w:val="0"/>
      <w:marBottom w:val="0"/>
      <w:divBdr>
        <w:top w:val="none" w:sz="0" w:space="0" w:color="auto"/>
        <w:left w:val="none" w:sz="0" w:space="0" w:color="auto"/>
        <w:bottom w:val="none" w:sz="0" w:space="0" w:color="auto"/>
        <w:right w:val="none" w:sz="0" w:space="0" w:color="auto"/>
      </w:divBdr>
      <w:divsChild>
        <w:div w:id="1134131442">
          <w:marLeft w:val="0"/>
          <w:marRight w:val="0"/>
          <w:marTop w:val="0"/>
          <w:marBottom w:val="0"/>
          <w:divBdr>
            <w:top w:val="none" w:sz="0" w:space="0" w:color="auto"/>
            <w:left w:val="none" w:sz="0" w:space="0" w:color="auto"/>
            <w:bottom w:val="none" w:sz="0" w:space="0" w:color="auto"/>
            <w:right w:val="none" w:sz="0" w:space="0" w:color="auto"/>
          </w:divBdr>
          <w:divsChild>
            <w:div w:id="1134131358">
              <w:marLeft w:val="0"/>
              <w:marRight w:val="0"/>
              <w:marTop w:val="0"/>
              <w:marBottom w:val="0"/>
              <w:divBdr>
                <w:top w:val="none" w:sz="0" w:space="0" w:color="auto"/>
                <w:left w:val="none" w:sz="0" w:space="0" w:color="auto"/>
                <w:bottom w:val="none" w:sz="0" w:space="0" w:color="auto"/>
                <w:right w:val="none" w:sz="0" w:space="0" w:color="auto"/>
              </w:divBdr>
              <w:divsChild>
                <w:div w:id="1134131326">
                  <w:marLeft w:val="0"/>
                  <w:marRight w:val="0"/>
                  <w:marTop w:val="0"/>
                  <w:marBottom w:val="0"/>
                  <w:divBdr>
                    <w:top w:val="none" w:sz="0" w:space="0" w:color="auto"/>
                    <w:left w:val="none" w:sz="0" w:space="0" w:color="auto"/>
                    <w:bottom w:val="none" w:sz="0" w:space="0" w:color="auto"/>
                    <w:right w:val="none" w:sz="0" w:space="0" w:color="auto"/>
                  </w:divBdr>
                  <w:divsChild>
                    <w:div w:id="1134131341">
                      <w:marLeft w:val="0"/>
                      <w:marRight w:val="0"/>
                      <w:marTop w:val="0"/>
                      <w:marBottom w:val="0"/>
                      <w:divBdr>
                        <w:top w:val="none" w:sz="0" w:space="0" w:color="auto"/>
                        <w:left w:val="none" w:sz="0" w:space="0" w:color="auto"/>
                        <w:bottom w:val="none" w:sz="0" w:space="0" w:color="auto"/>
                        <w:right w:val="none" w:sz="0" w:space="0" w:color="auto"/>
                      </w:divBdr>
                      <w:divsChild>
                        <w:div w:id="1134131329">
                          <w:marLeft w:val="0"/>
                          <w:marRight w:val="0"/>
                          <w:marTop w:val="0"/>
                          <w:marBottom w:val="0"/>
                          <w:divBdr>
                            <w:top w:val="none" w:sz="0" w:space="0" w:color="auto"/>
                            <w:left w:val="none" w:sz="0" w:space="0" w:color="auto"/>
                            <w:bottom w:val="none" w:sz="0" w:space="0" w:color="auto"/>
                            <w:right w:val="none" w:sz="0" w:space="0" w:color="auto"/>
                          </w:divBdr>
                          <w:divsChild>
                            <w:div w:id="11341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1310">
      <w:bodyDiv w:val="1"/>
      <w:marLeft w:val="0"/>
      <w:marRight w:val="0"/>
      <w:marTop w:val="0"/>
      <w:marBottom w:val="0"/>
      <w:divBdr>
        <w:top w:val="none" w:sz="0" w:space="0" w:color="auto"/>
        <w:left w:val="none" w:sz="0" w:space="0" w:color="auto"/>
        <w:bottom w:val="none" w:sz="0" w:space="0" w:color="auto"/>
        <w:right w:val="none" w:sz="0" w:space="0" w:color="auto"/>
      </w:divBdr>
      <w:divsChild>
        <w:div w:id="1167524423">
          <w:marLeft w:val="0"/>
          <w:marRight w:val="0"/>
          <w:marTop w:val="0"/>
          <w:marBottom w:val="0"/>
          <w:divBdr>
            <w:top w:val="none" w:sz="0" w:space="0" w:color="auto"/>
            <w:left w:val="none" w:sz="0" w:space="0" w:color="auto"/>
            <w:bottom w:val="none" w:sz="0" w:space="0" w:color="auto"/>
            <w:right w:val="none" w:sz="0" w:space="0" w:color="auto"/>
          </w:divBdr>
          <w:divsChild>
            <w:div w:id="1947034666">
              <w:marLeft w:val="0"/>
              <w:marRight w:val="0"/>
              <w:marTop w:val="0"/>
              <w:marBottom w:val="0"/>
              <w:divBdr>
                <w:top w:val="none" w:sz="0" w:space="0" w:color="auto"/>
                <w:left w:val="none" w:sz="0" w:space="0" w:color="auto"/>
                <w:bottom w:val="none" w:sz="0" w:space="0" w:color="auto"/>
                <w:right w:val="none" w:sz="0" w:space="0" w:color="auto"/>
              </w:divBdr>
              <w:divsChild>
                <w:div w:id="1728332531">
                  <w:marLeft w:val="0"/>
                  <w:marRight w:val="0"/>
                  <w:marTop w:val="0"/>
                  <w:marBottom w:val="0"/>
                  <w:divBdr>
                    <w:top w:val="none" w:sz="0" w:space="0" w:color="auto"/>
                    <w:left w:val="none" w:sz="0" w:space="0" w:color="auto"/>
                    <w:bottom w:val="none" w:sz="0" w:space="0" w:color="auto"/>
                    <w:right w:val="none" w:sz="0" w:space="0" w:color="auto"/>
                  </w:divBdr>
                  <w:divsChild>
                    <w:div w:id="1249071015">
                      <w:marLeft w:val="0"/>
                      <w:marRight w:val="0"/>
                      <w:marTop w:val="0"/>
                      <w:marBottom w:val="0"/>
                      <w:divBdr>
                        <w:top w:val="none" w:sz="0" w:space="0" w:color="auto"/>
                        <w:left w:val="none" w:sz="0" w:space="0" w:color="auto"/>
                        <w:bottom w:val="none" w:sz="0" w:space="0" w:color="auto"/>
                        <w:right w:val="none" w:sz="0" w:space="0" w:color="auto"/>
                      </w:divBdr>
                      <w:divsChild>
                        <w:div w:id="1823423337">
                          <w:marLeft w:val="0"/>
                          <w:marRight w:val="0"/>
                          <w:marTop w:val="0"/>
                          <w:marBottom w:val="0"/>
                          <w:divBdr>
                            <w:top w:val="none" w:sz="0" w:space="0" w:color="auto"/>
                            <w:left w:val="none" w:sz="0" w:space="0" w:color="auto"/>
                            <w:bottom w:val="none" w:sz="0" w:space="0" w:color="auto"/>
                            <w:right w:val="none" w:sz="0" w:space="0" w:color="auto"/>
                          </w:divBdr>
                          <w:divsChild>
                            <w:div w:id="10167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35075">
      <w:bodyDiv w:val="1"/>
      <w:marLeft w:val="0"/>
      <w:marRight w:val="0"/>
      <w:marTop w:val="0"/>
      <w:marBottom w:val="0"/>
      <w:divBdr>
        <w:top w:val="none" w:sz="0" w:space="0" w:color="auto"/>
        <w:left w:val="none" w:sz="0" w:space="0" w:color="auto"/>
        <w:bottom w:val="none" w:sz="0" w:space="0" w:color="auto"/>
        <w:right w:val="none" w:sz="0" w:space="0" w:color="auto"/>
      </w:divBdr>
      <w:divsChild>
        <w:div w:id="926620353">
          <w:marLeft w:val="0"/>
          <w:marRight w:val="0"/>
          <w:marTop w:val="0"/>
          <w:marBottom w:val="0"/>
          <w:divBdr>
            <w:top w:val="none" w:sz="0" w:space="0" w:color="auto"/>
            <w:left w:val="none" w:sz="0" w:space="0" w:color="auto"/>
            <w:bottom w:val="none" w:sz="0" w:space="0" w:color="auto"/>
            <w:right w:val="none" w:sz="0" w:space="0" w:color="auto"/>
          </w:divBdr>
          <w:divsChild>
            <w:div w:id="585765470">
              <w:marLeft w:val="0"/>
              <w:marRight w:val="0"/>
              <w:marTop w:val="0"/>
              <w:marBottom w:val="0"/>
              <w:divBdr>
                <w:top w:val="none" w:sz="0" w:space="0" w:color="auto"/>
                <w:left w:val="none" w:sz="0" w:space="0" w:color="auto"/>
                <w:bottom w:val="none" w:sz="0" w:space="0" w:color="auto"/>
                <w:right w:val="none" w:sz="0" w:space="0" w:color="auto"/>
              </w:divBdr>
              <w:divsChild>
                <w:div w:id="2000186073">
                  <w:marLeft w:val="0"/>
                  <w:marRight w:val="0"/>
                  <w:marTop w:val="0"/>
                  <w:marBottom w:val="0"/>
                  <w:divBdr>
                    <w:top w:val="none" w:sz="0" w:space="0" w:color="auto"/>
                    <w:left w:val="none" w:sz="0" w:space="0" w:color="auto"/>
                    <w:bottom w:val="none" w:sz="0" w:space="0" w:color="auto"/>
                    <w:right w:val="none" w:sz="0" w:space="0" w:color="auto"/>
                  </w:divBdr>
                  <w:divsChild>
                    <w:div w:id="1654603577">
                      <w:marLeft w:val="0"/>
                      <w:marRight w:val="0"/>
                      <w:marTop w:val="0"/>
                      <w:marBottom w:val="0"/>
                      <w:divBdr>
                        <w:top w:val="none" w:sz="0" w:space="0" w:color="auto"/>
                        <w:left w:val="none" w:sz="0" w:space="0" w:color="auto"/>
                        <w:bottom w:val="none" w:sz="0" w:space="0" w:color="auto"/>
                        <w:right w:val="none" w:sz="0" w:space="0" w:color="auto"/>
                      </w:divBdr>
                      <w:divsChild>
                        <w:div w:id="1688672884">
                          <w:marLeft w:val="0"/>
                          <w:marRight w:val="0"/>
                          <w:marTop w:val="0"/>
                          <w:marBottom w:val="0"/>
                          <w:divBdr>
                            <w:top w:val="none" w:sz="0" w:space="0" w:color="auto"/>
                            <w:left w:val="none" w:sz="0" w:space="0" w:color="auto"/>
                            <w:bottom w:val="none" w:sz="0" w:space="0" w:color="auto"/>
                            <w:right w:val="none" w:sz="0" w:space="0" w:color="auto"/>
                          </w:divBdr>
                          <w:divsChild>
                            <w:div w:id="7869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17626">
      <w:bodyDiv w:val="1"/>
      <w:marLeft w:val="0"/>
      <w:marRight w:val="0"/>
      <w:marTop w:val="0"/>
      <w:marBottom w:val="0"/>
      <w:divBdr>
        <w:top w:val="none" w:sz="0" w:space="0" w:color="auto"/>
        <w:left w:val="none" w:sz="0" w:space="0" w:color="auto"/>
        <w:bottom w:val="none" w:sz="0" w:space="0" w:color="auto"/>
        <w:right w:val="none" w:sz="0" w:space="0" w:color="auto"/>
      </w:divBdr>
      <w:divsChild>
        <w:div w:id="1342783996">
          <w:marLeft w:val="0"/>
          <w:marRight w:val="0"/>
          <w:marTop w:val="0"/>
          <w:marBottom w:val="0"/>
          <w:divBdr>
            <w:top w:val="none" w:sz="0" w:space="0" w:color="auto"/>
            <w:left w:val="none" w:sz="0" w:space="0" w:color="auto"/>
            <w:bottom w:val="none" w:sz="0" w:space="0" w:color="auto"/>
            <w:right w:val="none" w:sz="0" w:space="0" w:color="auto"/>
          </w:divBdr>
          <w:divsChild>
            <w:div w:id="33893982">
              <w:marLeft w:val="0"/>
              <w:marRight w:val="0"/>
              <w:marTop w:val="0"/>
              <w:marBottom w:val="0"/>
              <w:divBdr>
                <w:top w:val="none" w:sz="0" w:space="0" w:color="auto"/>
                <w:left w:val="none" w:sz="0" w:space="0" w:color="auto"/>
                <w:bottom w:val="none" w:sz="0" w:space="0" w:color="auto"/>
                <w:right w:val="none" w:sz="0" w:space="0" w:color="auto"/>
              </w:divBdr>
              <w:divsChild>
                <w:div w:id="490680664">
                  <w:marLeft w:val="0"/>
                  <w:marRight w:val="0"/>
                  <w:marTop w:val="0"/>
                  <w:marBottom w:val="0"/>
                  <w:divBdr>
                    <w:top w:val="none" w:sz="0" w:space="0" w:color="auto"/>
                    <w:left w:val="none" w:sz="0" w:space="0" w:color="auto"/>
                    <w:bottom w:val="none" w:sz="0" w:space="0" w:color="auto"/>
                    <w:right w:val="none" w:sz="0" w:space="0" w:color="auto"/>
                  </w:divBdr>
                  <w:divsChild>
                    <w:div w:id="112794413">
                      <w:marLeft w:val="0"/>
                      <w:marRight w:val="0"/>
                      <w:marTop w:val="0"/>
                      <w:marBottom w:val="0"/>
                      <w:divBdr>
                        <w:top w:val="none" w:sz="0" w:space="0" w:color="auto"/>
                        <w:left w:val="none" w:sz="0" w:space="0" w:color="auto"/>
                        <w:bottom w:val="none" w:sz="0" w:space="0" w:color="auto"/>
                        <w:right w:val="none" w:sz="0" w:space="0" w:color="auto"/>
                      </w:divBdr>
                      <w:divsChild>
                        <w:div w:id="924536317">
                          <w:marLeft w:val="0"/>
                          <w:marRight w:val="0"/>
                          <w:marTop w:val="0"/>
                          <w:marBottom w:val="0"/>
                          <w:divBdr>
                            <w:top w:val="none" w:sz="0" w:space="0" w:color="auto"/>
                            <w:left w:val="none" w:sz="0" w:space="0" w:color="auto"/>
                            <w:bottom w:val="none" w:sz="0" w:space="0" w:color="auto"/>
                            <w:right w:val="none" w:sz="0" w:space="0" w:color="auto"/>
                          </w:divBdr>
                          <w:divsChild>
                            <w:div w:id="5979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2885</Words>
  <Characters>16445</Characters>
  <Application>Microsoft Office Word</Application>
  <DocSecurity>0</DocSecurity>
  <Lines>137</Lines>
  <Paragraphs>38</Paragraphs>
  <ScaleCrop>false</ScaleCrop>
  <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MEDICAL TOURISM IN TAIWAN:  FROM THE PERSPECTIVE OF TOURISTS FROM HONG KONG, MACAO, AND MAINLAND CHINA</dc:title>
  <dc:creator>yy</dc:creator>
  <cp:lastModifiedBy>yy</cp:lastModifiedBy>
  <cp:revision>2</cp:revision>
  <dcterms:created xsi:type="dcterms:W3CDTF">2016-09-27T08:00:00Z</dcterms:created>
  <dcterms:modified xsi:type="dcterms:W3CDTF">2016-09-27T08:00:00Z</dcterms:modified>
</cp:coreProperties>
</file>