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627" w:rsidRPr="00AC151B" w:rsidRDefault="008702CB" w:rsidP="00AC151B">
      <w:pPr>
        <w:spacing w:line="480" w:lineRule="auto"/>
        <w:jc w:val="both"/>
        <w:rPr>
          <w:rFonts w:ascii="Times New Roman" w:eastAsiaTheme="minorHAnsi" w:hAnsi="Times New Roman" w:cs="Times New Roman"/>
          <w:bCs/>
          <w:sz w:val="32"/>
          <w:szCs w:val="32"/>
          <w:lang w:val="en-US" w:eastAsia="en-US"/>
        </w:rPr>
      </w:pPr>
      <w:r w:rsidRPr="00AC151B">
        <w:rPr>
          <w:rFonts w:ascii="Times New Roman" w:eastAsiaTheme="minorHAnsi" w:hAnsi="Times New Roman" w:cs="Times New Roman"/>
          <w:bCs/>
          <w:sz w:val="32"/>
          <w:szCs w:val="32"/>
          <w:lang w:val="en-US" w:eastAsia="en-US"/>
        </w:rPr>
        <w:t>Liquidity Risk and Volatility in Emerging Bonds Markets</w:t>
      </w:r>
    </w:p>
    <w:p w:rsidR="005166EE" w:rsidRDefault="005166EE" w:rsidP="008702CB">
      <w:pPr>
        <w:rPr>
          <w:rFonts w:asciiTheme="majorBidi" w:hAnsiTheme="majorBidi" w:cstheme="majorBidi"/>
          <w:b/>
          <w:bCs/>
          <w:sz w:val="24"/>
          <w:szCs w:val="24"/>
          <w:lang w:val="en-US"/>
        </w:rPr>
      </w:pPr>
    </w:p>
    <w:p w:rsidR="005166EE" w:rsidRDefault="005166EE" w:rsidP="008702CB">
      <w:pPr>
        <w:rPr>
          <w:rFonts w:asciiTheme="majorBidi" w:hAnsiTheme="majorBidi" w:cstheme="majorBidi"/>
          <w:b/>
          <w:bCs/>
          <w:sz w:val="24"/>
          <w:szCs w:val="24"/>
          <w:lang w:val="en-US"/>
        </w:rPr>
      </w:pPr>
    </w:p>
    <w:p w:rsidR="005166EE" w:rsidRDefault="005166EE" w:rsidP="00D557D3">
      <w:pPr>
        <w:jc w:val="center"/>
        <w:rPr>
          <w:rFonts w:asciiTheme="majorBidi" w:hAnsiTheme="majorBidi" w:cstheme="majorBidi"/>
          <w:b/>
          <w:bCs/>
          <w:sz w:val="24"/>
          <w:szCs w:val="24"/>
          <w:lang w:val="en-US"/>
        </w:rPr>
      </w:pPr>
    </w:p>
    <w:p w:rsidR="005166EE" w:rsidRDefault="005166EE" w:rsidP="008702CB">
      <w:pPr>
        <w:rPr>
          <w:rFonts w:asciiTheme="majorBidi" w:hAnsiTheme="majorBidi" w:cstheme="majorBidi"/>
          <w:b/>
          <w:bCs/>
          <w:sz w:val="24"/>
          <w:szCs w:val="24"/>
          <w:lang w:val="en-US"/>
        </w:rPr>
      </w:pPr>
    </w:p>
    <w:p w:rsidR="008702CB" w:rsidRDefault="008702CB" w:rsidP="008702CB">
      <w:pPr>
        <w:rPr>
          <w:rFonts w:asciiTheme="majorBidi" w:hAnsiTheme="majorBidi" w:cstheme="majorBidi"/>
          <w:b/>
          <w:bCs/>
          <w:sz w:val="24"/>
          <w:szCs w:val="24"/>
          <w:lang w:val="en-US"/>
        </w:rPr>
      </w:pPr>
      <w:r w:rsidRPr="001C7AB6">
        <w:rPr>
          <w:rFonts w:asciiTheme="majorBidi" w:hAnsiTheme="majorBidi" w:cstheme="majorBidi"/>
          <w:b/>
          <w:bCs/>
          <w:sz w:val="24"/>
          <w:szCs w:val="24"/>
          <w:lang w:val="en-US"/>
        </w:rPr>
        <w:t>Abstract</w:t>
      </w:r>
    </w:p>
    <w:p w:rsidR="00A64328" w:rsidRDefault="00A64328" w:rsidP="008702CB">
      <w:pPr>
        <w:rPr>
          <w:rFonts w:asciiTheme="majorBidi" w:hAnsiTheme="majorBidi" w:cstheme="majorBidi"/>
          <w:b/>
          <w:bCs/>
          <w:sz w:val="24"/>
          <w:szCs w:val="24"/>
          <w:lang w:val="en-US"/>
        </w:rPr>
      </w:pPr>
    </w:p>
    <w:p w:rsidR="00A64328" w:rsidRPr="00C33808" w:rsidRDefault="000977F1" w:rsidP="005E003E">
      <w:pPr>
        <w:autoSpaceDE w:val="0"/>
        <w:autoSpaceDN w:val="0"/>
        <w:adjustRightInd w:val="0"/>
        <w:spacing w:after="0" w:line="360" w:lineRule="auto"/>
        <w:jc w:val="both"/>
        <w:rPr>
          <w:rFonts w:asciiTheme="majorBidi" w:hAnsiTheme="majorBidi" w:cstheme="majorBidi"/>
          <w:i/>
          <w:iCs/>
          <w:sz w:val="24"/>
          <w:szCs w:val="24"/>
          <w:lang w:val="en-US"/>
        </w:rPr>
      </w:pPr>
      <w:r w:rsidRPr="00C33808">
        <w:rPr>
          <w:rFonts w:asciiTheme="majorBidi" w:hAnsiTheme="majorBidi" w:cstheme="majorBidi"/>
          <w:i/>
          <w:iCs/>
          <w:sz w:val="24"/>
          <w:szCs w:val="24"/>
          <w:lang w:val="en-US"/>
        </w:rPr>
        <w:t xml:space="preserve">We investigate the </w:t>
      </w:r>
      <w:r w:rsidR="00802D9F" w:rsidRPr="00C33808">
        <w:rPr>
          <w:rFonts w:asciiTheme="majorBidi" w:hAnsiTheme="majorBidi" w:cstheme="majorBidi"/>
          <w:i/>
          <w:iCs/>
          <w:sz w:val="24"/>
          <w:szCs w:val="24"/>
          <w:lang w:val="en-US"/>
        </w:rPr>
        <w:t>relationship between liquidity, liquidity risks</w:t>
      </w:r>
      <w:r w:rsidRPr="00C33808">
        <w:rPr>
          <w:rFonts w:asciiTheme="majorBidi" w:hAnsiTheme="majorBidi" w:cstheme="majorBidi"/>
          <w:i/>
          <w:iCs/>
          <w:sz w:val="24"/>
          <w:szCs w:val="24"/>
          <w:lang w:val="en-US"/>
        </w:rPr>
        <w:t xml:space="preserve"> and volatility </w:t>
      </w:r>
      <w:r w:rsidR="00802D9F" w:rsidRPr="00C33808">
        <w:rPr>
          <w:rFonts w:asciiTheme="majorBidi" w:hAnsiTheme="majorBidi" w:cstheme="majorBidi"/>
          <w:i/>
          <w:iCs/>
          <w:sz w:val="24"/>
          <w:szCs w:val="24"/>
          <w:lang w:val="en-US"/>
        </w:rPr>
        <w:t xml:space="preserve">in the emerging bond market in the presence of </w:t>
      </w:r>
      <w:r w:rsidR="00BC26F2" w:rsidRPr="00C33808">
        <w:rPr>
          <w:rFonts w:asciiTheme="majorBidi" w:hAnsiTheme="majorBidi" w:cstheme="majorBidi"/>
          <w:i/>
          <w:iCs/>
          <w:sz w:val="24"/>
          <w:szCs w:val="24"/>
          <w:lang w:val="en-US"/>
        </w:rPr>
        <w:t>other control variables</w:t>
      </w:r>
      <w:r w:rsidRPr="00C33808">
        <w:rPr>
          <w:rFonts w:asciiTheme="majorBidi" w:hAnsiTheme="majorBidi" w:cstheme="majorBidi"/>
          <w:i/>
          <w:iCs/>
          <w:sz w:val="24"/>
          <w:szCs w:val="24"/>
          <w:lang w:val="en-US"/>
        </w:rPr>
        <w:t xml:space="preserve">. For the very largest </w:t>
      </w:r>
      <w:r w:rsidR="00802D9F" w:rsidRPr="00C33808">
        <w:rPr>
          <w:rFonts w:asciiTheme="majorBidi" w:hAnsiTheme="majorBidi" w:cstheme="majorBidi"/>
          <w:i/>
          <w:iCs/>
          <w:sz w:val="24"/>
          <w:szCs w:val="24"/>
          <w:lang w:val="en-US"/>
        </w:rPr>
        <w:t>sample</w:t>
      </w:r>
      <w:r w:rsidRPr="00C33808">
        <w:rPr>
          <w:rFonts w:asciiTheme="majorBidi" w:hAnsiTheme="majorBidi" w:cstheme="majorBidi"/>
          <w:i/>
          <w:iCs/>
          <w:sz w:val="24"/>
          <w:szCs w:val="24"/>
          <w:lang w:val="en-US"/>
        </w:rPr>
        <w:t xml:space="preserve">, higher </w:t>
      </w:r>
      <w:r w:rsidR="00802D9F" w:rsidRPr="00C33808">
        <w:rPr>
          <w:rFonts w:asciiTheme="majorBidi" w:hAnsiTheme="majorBidi" w:cstheme="majorBidi"/>
          <w:i/>
          <w:iCs/>
          <w:sz w:val="24"/>
          <w:szCs w:val="24"/>
          <w:lang w:val="en-US"/>
        </w:rPr>
        <w:t>liquidity risk and volatility</w:t>
      </w:r>
      <w:r w:rsidR="005E003E" w:rsidRPr="00C33808">
        <w:rPr>
          <w:rFonts w:asciiTheme="majorBidi" w:hAnsiTheme="majorBidi" w:cstheme="majorBidi"/>
          <w:i/>
          <w:iCs/>
          <w:sz w:val="24"/>
          <w:szCs w:val="24"/>
          <w:lang w:val="en-US"/>
        </w:rPr>
        <w:t xml:space="preserve"> </w:t>
      </w:r>
      <w:r w:rsidR="00802D9F" w:rsidRPr="00C33808">
        <w:rPr>
          <w:rFonts w:asciiTheme="majorBidi" w:hAnsiTheme="majorBidi" w:cstheme="majorBidi"/>
          <w:i/>
          <w:iCs/>
          <w:sz w:val="24"/>
          <w:szCs w:val="24"/>
          <w:lang w:val="en-US"/>
        </w:rPr>
        <w:t>are</w:t>
      </w:r>
      <w:r w:rsidRPr="00C33808">
        <w:rPr>
          <w:rFonts w:asciiTheme="majorBidi" w:hAnsiTheme="majorBidi" w:cstheme="majorBidi"/>
          <w:i/>
          <w:iCs/>
          <w:sz w:val="24"/>
          <w:szCs w:val="24"/>
          <w:lang w:val="en-US"/>
        </w:rPr>
        <w:t xml:space="preserve"> positively with greater liquidity.</w:t>
      </w:r>
      <w:r w:rsidR="00975690" w:rsidRPr="00C33808">
        <w:rPr>
          <w:rFonts w:asciiTheme="majorBidi" w:hAnsiTheme="majorBidi" w:cstheme="majorBidi"/>
          <w:i/>
          <w:iCs/>
          <w:sz w:val="24"/>
          <w:szCs w:val="24"/>
          <w:lang w:val="en-US"/>
        </w:rPr>
        <w:t xml:space="preserve"> We</w:t>
      </w:r>
      <w:r w:rsidRPr="00C33808">
        <w:rPr>
          <w:rFonts w:asciiTheme="majorBidi" w:hAnsiTheme="majorBidi" w:cstheme="majorBidi"/>
          <w:i/>
          <w:iCs/>
          <w:sz w:val="24"/>
          <w:szCs w:val="24"/>
          <w:lang w:val="en-US"/>
        </w:rPr>
        <w:t xml:space="preserve"> find that </w:t>
      </w:r>
      <w:r w:rsidR="00975690" w:rsidRPr="00C33808">
        <w:rPr>
          <w:rFonts w:asciiTheme="majorBidi" w:hAnsiTheme="majorBidi" w:cstheme="majorBidi"/>
          <w:i/>
          <w:iCs/>
          <w:sz w:val="24"/>
          <w:szCs w:val="24"/>
          <w:lang w:val="en-US"/>
        </w:rPr>
        <w:t>asymmetric information is</w:t>
      </w:r>
      <w:r w:rsidR="005E003E" w:rsidRPr="00C33808">
        <w:rPr>
          <w:rFonts w:asciiTheme="majorBidi" w:hAnsiTheme="majorBidi" w:cstheme="majorBidi"/>
          <w:i/>
          <w:iCs/>
          <w:sz w:val="24"/>
          <w:szCs w:val="24"/>
          <w:lang w:val="en-US"/>
        </w:rPr>
        <w:t xml:space="preserve"> </w:t>
      </w:r>
      <w:r w:rsidR="00975690" w:rsidRPr="00C33808">
        <w:rPr>
          <w:rFonts w:asciiTheme="majorBidi" w:hAnsiTheme="majorBidi" w:cstheme="majorBidi"/>
          <w:i/>
          <w:iCs/>
          <w:sz w:val="24"/>
          <w:szCs w:val="24"/>
          <w:lang w:val="en-US"/>
        </w:rPr>
        <w:t>posi</w:t>
      </w:r>
      <w:r w:rsidRPr="00C33808">
        <w:rPr>
          <w:rFonts w:asciiTheme="majorBidi" w:hAnsiTheme="majorBidi" w:cstheme="majorBidi"/>
          <w:i/>
          <w:iCs/>
          <w:sz w:val="24"/>
          <w:szCs w:val="24"/>
          <w:lang w:val="en-US"/>
        </w:rPr>
        <w:t xml:space="preserve">tively associated with liquidity for this </w:t>
      </w:r>
      <w:r w:rsidR="00975690" w:rsidRPr="00C33808">
        <w:rPr>
          <w:rFonts w:asciiTheme="majorBidi" w:hAnsiTheme="majorBidi" w:cstheme="majorBidi"/>
          <w:i/>
          <w:iCs/>
          <w:sz w:val="24"/>
          <w:szCs w:val="24"/>
          <w:lang w:val="en-US"/>
        </w:rPr>
        <w:t>sample</w:t>
      </w:r>
      <w:r w:rsidRPr="00C33808">
        <w:rPr>
          <w:rFonts w:asciiTheme="majorBidi" w:hAnsiTheme="majorBidi" w:cstheme="majorBidi"/>
          <w:i/>
          <w:iCs/>
          <w:sz w:val="24"/>
          <w:szCs w:val="24"/>
          <w:lang w:val="en-US"/>
        </w:rPr>
        <w:t xml:space="preserve">. </w:t>
      </w:r>
      <w:r w:rsidR="00ED1D71" w:rsidRPr="00C33808">
        <w:rPr>
          <w:rFonts w:asciiTheme="majorBidi" w:hAnsiTheme="majorBidi" w:cstheme="majorBidi"/>
          <w:i/>
          <w:iCs/>
          <w:sz w:val="24"/>
          <w:szCs w:val="24"/>
          <w:lang w:val="en-US"/>
        </w:rPr>
        <w:t>Similarly, we found that the volume is negatively related to liquidity</w:t>
      </w:r>
      <w:r w:rsidR="00BC26F2" w:rsidRPr="00C33808">
        <w:rPr>
          <w:rFonts w:asciiTheme="majorBidi" w:hAnsiTheme="majorBidi" w:cstheme="majorBidi"/>
          <w:i/>
          <w:iCs/>
          <w:sz w:val="24"/>
          <w:szCs w:val="24"/>
          <w:lang w:val="en-US"/>
        </w:rPr>
        <w:t>,</w:t>
      </w:r>
      <w:r w:rsidR="00ED1D71" w:rsidRPr="00C33808">
        <w:rPr>
          <w:rFonts w:asciiTheme="majorBidi" w:hAnsiTheme="majorBidi" w:cstheme="majorBidi"/>
          <w:i/>
          <w:iCs/>
          <w:sz w:val="24"/>
          <w:szCs w:val="24"/>
          <w:lang w:val="en-US"/>
        </w:rPr>
        <w:t xml:space="preserve"> which explains that if</w:t>
      </w:r>
      <w:r w:rsidR="005E003E" w:rsidRPr="00C33808">
        <w:rPr>
          <w:rFonts w:asciiTheme="majorBidi" w:hAnsiTheme="majorBidi" w:cstheme="majorBidi"/>
          <w:i/>
          <w:iCs/>
          <w:sz w:val="24"/>
          <w:szCs w:val="24"/>
          <w:lang w:val="en-US"/>
        </w:rPr>
        <w:t xml:space="preserve"> the volume increases</w:t>
      </w:r>
      <w:r w:rsidR="005C04A2" w:rsidRPr="00C33808">
        <w:rPr>
          <w:rFonts w:asciiTheme="majorBidi" w:hAnsiTheme="majorBidi" w:cstheme="majorBidi"/>
          <w:i/>
          <w:iCs/>
          <w:sz w:val="24"/>
          <w:szCs w:val="24"/>
          <w:lang w:val="en-US"/>
        </w:rPr>
        <w:t>,</w:t>
      </w:r>
      <w:r w:rsidR="005E003E" w:rsidRPr="00C33808">
        <w:rPr>
          <w:rFonts w:asciiTheme="majorBidi" w:hAnsiTheme="majorBidi" w:cstheme="majorBidi"/>
          <w:i/>
          <w:iCs/>
          <w:sz w:val="24"/>
          <w:szCs w:val="24"/>
          <w:lang w:val="en-US"/>
        </w:rPr>
        <w:t xml:space="preserve"> the </w:t>
      </w:r>
      <w:r w:rsidR="00ED1D71" w:rsidRPr="00C33808">
        <w:rPr>
          <w:rFonts w:asciiTheme="majorBidi" w:hAnsiTheme="majorBidi" w:cstheme="majorBidi"/>
          <w:i/>
          <w:iCs/>
          <w:sz w:val="24"/>
          <w:szCs w:val="24"/>
          <w:lang w:val="en-US"/>
        </w:rPr>
        <w:t>liquidity of the bond decreases.</w:t>
      </w:r>
      <w:r w:rsidR="00063DA2" w:rsidRPr="00C33808">
        <w:rPr>
          <w:rFonts w:asciiTheme="majorBidi" w:hAnsiTheme="majorBidi" w:cstheme="majorBidi"/>
          <w:i/>
          <w:iCs/>
          <w:sz w:val="24"/>
          <w:szCs w:val="24"/>
          <w:lang w:val="en-US"/>
        </w:rPr>
        <w:t xml:space="preserve"> To explain the role of liquidity risk and volatility in the liquidity crisis</w:t>
      </w:r>
      <w:r w:rsidR="005E003E" w:rsidRPr="00C33808">
        <w:rPr>
          <w:rFonts w:asciiTheme="majorBidi" w:hAnsiTheme="majorBidi" w:cstheme="majorBidi"/>
          <w:i/>
          <w:iCs/>
          <w:sz w:val="24"/>
          <w:szCs w:val="24"/>
          <w:lang w:val="en-US"/>
        </w:rPr>
        <w:t>,</w:t>
      </w:r>
      <w:r w:rsidR="00063DA2" w:rsidRPr="00C33808">
        <w:rPr>
          <w:rFonts w:asciiTheme="majorBidi" w:hAnsiTheme="majorBidi" w:cstheme="majorBidi"/>
          <w:i/>
          <w:iCs/>
          <w:sz w:val="24"/>
          <w:szCs w:val="24"/>
          <w:lang w:val="en-US"/>
        </w:rPr>
        <w:t xml:space="preserve"> we use a panel data extracted from Datastream data base.</w:t>
      </w:r>
      <w:r w:rsidR="005E003E" w:rsidRPr="00C33808">
        <w:rPr>
          <w:rFonts w:asciiTheme="majorBidi" w:hAnsiTheme="majorBidi" w:cstheme="majorBidi"/>
          <w:i/>
          <w:iCs/>
          <w:sz w:val="24"/>
          <w:szCs w:val="24"/>
          <w:lang w:val="en-US"/>
        </w:rPr>
        <w:t xml:space="preserve"> </w:t>
      </w:r>
      <w:r w:rsidR="00E80AE5" w:rsidRPr="00C33808">
        <w:rPr>
          <w:rFonts w:asciiTheme="majorBidi" w:hAnsiTheme="majorBidi" w:cstheme="majorBidi"/>
          <w:i/>
          <w:iCs/>
          <w:sz w:val="24"/>
          <w:szCs w:val="24"/>
          <w:lang w:val="en-US"/>
        </w:rPr>
        <w:t>Our result shows that liquidity risk and volatility affect positively the liquidity of</w:t>
      </w:r>
      <w:r w:rsidR="00BC26F2" w:rsidRPr="00C33808">
        <w:rPr>
          <w:rFonts w:asciiTheme="majorBidi" w:hAnsiTheme="majorBidi" w:cstheme="majorBidi"/>
          <w:i/>
          <w:iCs/>
          <w:sz w:val="24"/>
          <w:szCs w:val="24"/>
          <w:lang w:val="en-US"/>
        </w:rPr>
        <w:t xml:space="preserve"> the</w:t>
      </w:r>
      <w:r w:rsidR="00E80AE5" w:rsidRPr="00C33808">
        <w:rPr>
          <w:rFonts w:asciiTheme="majorBidi" w:hAnsiTheme="majorBidi" w:cstheme="majorBidi"/>
          <w:i/>
          <w:iCs/>
          <w:sz w:val="24"/>
          <w:szCs w:val="24"/>
          <w:lang w:val="en-US"/>
        </w:rPr>
        <w:t xml:space="preserve"> bond markets.</w:t>
      </w:r>
    </w:p>
    <w:p w:rsidR="00A64328" w:rsidRDefault="00A64328" w:rsidP="008702CB">
      <w:pPr>
        <w:rPr>
          <w:rFonts w:asciiTheme="majorBidi" w:hAnsiTheme="majorBidi" w:cstheme="majorBidi"/>
          <w:b/>
          <w:bCs/>
          <w:sz w:val="24"/>
          <w:szCs w:val="24"/>
          <w:lang w:val="en-US"/>
        </w:rPr>
      </w:pPr>
    </w:p>
    <w:p w:rsidR="00A64328" w:rsidRDefault="00A64328" w:rsidP="008702CB">
      <w:pPr>
        <w:rPr>
          <w:rFonts w:asciiTheme="majorBidi" w:hAnsiTheme="majorBidi" w:cstheme="majorBidi"/>
          <w:b/>
          <w:bCs/>
          <w:sz w:val="24"/>
          <w:szCs w:val="24"/>
          <w:lang w:val="en-US"/>
        </w:rPr>
      </w:pPr>
    </w:p>
    <w:p w:rsidR="00A64328" w:rsidRDefault="00A64328" w:rsidP="0065777D">
      <w:pPr>
        <w:rPr>
          <w:rFonts w:asciiTheme="majorBidi" w:hAnsiTheme="majorBidi" w:cstheme="majorBidi"/>
          <w:b/>
          <w:bCs/>
          <w:sz w:val="24"/>
          <w:szCs w:val="24"/>
          <w:lang w:val="en-US"/>
        </w:rPr>
      </w:pPr>
      <w:r>
        <w:rPr>
          <w:rFonts w:asciiTheme="majorBidi" w:hAnsiTheme="majorBidi" w:cstheme="majorBidi"/>
          <w:b/>
          <w:bCs/>
          <w:sz w:val="24"/>
          <w:szCs w:val="24"/>
          <w:lang w:val="en-US"/>
        </w:rPr>
        <w:t xml:space="preserve">Key words: </w:t>
      </w:r>
      <w:r w:rsidR="0065777D" w:rsidRPr="00916918">
        <w:rPr>
          <w:rFonts w:asciiTheme="majorBidi" w:hAnsiTheme="majorBidi" w:cstheme="majorBidi"/>
          <w:sz w:val="24"/>
          <w:szCs w:val="24"/>
          <w:lang w:val="en-US"/>
        </w:rPr>
        <w:t>L</w:t>
      </w:r>
      <w:r w:rsidRPr="00916918">
        <w:rPr>
          <w:rFonts w:asciiTheme="majorBidi" w:hAnsiTheme="majorBidi" w:cstheme="majorBidi"/>
          <w:sz w:val="24"/>
          <w:szCs w:val="24"/>
          <w:lang w:val="en-US"/>
        </w:rPr>
        <w:t xml:space="preserve">iquidity, </w:t>
      </w:r>
      <w:r w:rsidR="0065777D" w:rsidRPr="00916918">
        <w:rPr>
          <w:rFonts w:asciiTheme="majorBidi" w:hAnsiTheme="majorBidi" w:cstheme="majorBidi"/>
          <w:sz w:val="24"/>
          <w:szCs w:val="24"/>
          <w:lang w:val="en-US"/>
        </w:rPr>
        <w:t>L</w:t>
      </w:r>
      <w:r w:rsidRPr="00916918">
        <w:rPr>
          <w:rFonts w:asciiTheme="majorBidi" w:hAnsiTheme="majorBidi" w:cstheme="majorBidi"/>
          <w:sz w:val="24"/>
          <w:szCs w:val="24"/>
          <w:lang w:val="en-US"/>
        </w:rPr>
        <w:t xml:space="preserve">iquidity </w:t>
      </w:r>
      <w:r w:rsidR="0065777D" w:rsidRPr="00916918">
        <w:rPr>
          <w:rFonts w:asciiTheme="majorBidi" w:hAnsiTheme="majorBidi" w:cstheme="majorBidi"/>
          <w:sz w:val="24"/>
          <w:szCs w:val="24"/>
          <w:lang w:val="en-US"/>
        </w:rPr>
        <w:t>R</w:t>
      </w:r>
      <w:r w:rsidRPr="00916918">
        <w:rPr>
          <w:rFonts w:asciiTheme="majorBidi" w:hAnsiTheme="majorBidi" w:cstheme="majorBidi"/>
          <w:sz w:val="24"/>
          <w:szCs w:val="24"/>
          <w:lang w:val="en-US"/>
        </w:rPr>
        <w:t xml:space="preserve">isk, </w:t>
      </w:r>
      <w:r w:rsidR="0065777D" w:rsidRPr="00916918">
        <w:rPr>
          <w:rFonts w:asciiTheme="majorBidi" w:hAnsiTheme="majorBidi" w:cstheme="majorBidi"/>
          <w:sz w:val="24"/>
          <w:szCs w:val="24"/>
          <w:lang w:val="en-US"/>
        </w:rPr>
        <w:t>V</w:t>
      </w:r>
      <w:r w:rsidRPr="00916918">
        <w:rPr>
          <w:rFonts w:asciiTheme="majorBidi" w:hAnsiTheme="majorBidi" w:cstheme="majorBidi"/>
          <w:sz w:val="24"/>
          <w:szCs w:val="24"/>
          <w:lang w:val="en-US"/>
        </w:rPr>
        <w:t xml:space="preserve">olatility, </w:t>
      </w:r>
      <w:r w:rsidR="0065777D" w:rsidRPr="00916918">
        <w:rPr>
          <w:rFonts w:asciiTheme="majorBidi" w:hAnsiTheme="majorBidi" w:cstheme="majorBidi"/>
          <w:sz w:val="24"/>
          <w:szCs w:val="24"/>
          <w:lang w:val="en-US"/>
        </w:rPr>
        <w:t>B</w:t>
      </w:r>
      <w:r w:rsidRPr="00916918">
        <w:rPr>
          <w:rFonts w:asciiTheme="majorBidi" w:hAnsiTheme="majorBidi" w:cstheme="majorBidi"/>
          <w:sz w:val="24"/>
          <w:szCs w:val="24"/>
          <w:lang w:val="en-US"/>
        </w:rPr>
        <w:t xml:space="preserve">ond </w:t>
      </w:r>
      <w:r w:rsidR="0065777D" w:rsidRPr="00916918">
        <w:rPr>
          <w:rFonts w:asciiTheme="majorBidi" w:hAnsiTheme="majorBidi" w:cstheme="majorBidi"/>
          <w:sz w:val="24"/>
          <w:szCs w:val="24"/>
          <w:lang w:val="en-US"/>
        </w:rPr>
        <w:t>M</w:t>
      </w:r>
      <w:r w:rsidRPr="00916918">
        <w:rPr>
          <w:rFonts w:asciiTheme="majorBidi" w:hAnsiTheme="majorBidi" w:cstheme="majorBidi"/>
          <w:sz w:val="24"/>
          <w:szCs w:val="24"/>
          <w:lang w:val="en-US"/>
        </w:rPr>
        <w:t>arket</w:t>
      </w:r>
    </w:p>
    <w:p w:rsidR="004236FE" w:rsidRDefault="004236FE" w:rsidP="008702CB">
      <w:pPr>
        <w:rPr>
          <w:rFonts w:asciiTheme="majorBidi" w:hAnsiTheme="majorBidi" w:cstheme="majorBidi"/>
          <w:b/>
          <w:bCs/>
          <w:sz w:val="24"/>
          <w:szCs w:val="24"/>
          <w:lang w:val="en-US"/>
        </w:rPr>
      </w:pPr>
    </w:p>
    <w:p w:rsidR="00EB1BCF" w:rsidRDefault="00EB1BCF" w:rsidP="008702CB">
      <w:pPr>
        <w:rPr>
          <w:rFonts w:asciiTheme="majorBidi" w:hAnsiTheme="majorBidi" w:cstheme="majorBidi"/>
          <w:b/>
          <w:bCs/>
          <w:sz w:val="24"/>
          <w:szCs w:val="24"/>
          <w:lang w:val="en-US"/>
        </w:rPr>
      </w:pPr>
    </w:p>
    <w:p w:rsidR="00EB1BCF" w:rsidRDefault="00EB1BCF" w:rsidP="008702CB">
      <w:pPr>
        <w:rPr>
          <w:rFonts w:asciiTheme="majorBidi" w:hAnsiTheme="majorBidi" w:cstheme="majorBidi"/>
          <w:b/>
          <w:bCs/>
          <w:sz w:val="24"/>
          <w:szCs w:val="24"/>
          <w:lang w:val="en-US"/>
        </w:rPr>
      </w:pPr>
    </w:p>
    <w:p w:rsidR="00EB1BCF" w:rsidRDefault="00EB1BCF" w:rsidP="008702CB">
      <w:pPr>
        <w:rPr>
          <w:rFonts w:asciiTheme="majorBidi" w:hAnsiTheme="majorBidi" w:cstheme="majorBidi"/>
          <w:b/>
          <w:bCs/>
          <w:sz w:val="24"/>
          <w:szCs w:val="24"/>
          <w:lang w:val="en-US"/>
        </w:rPr>
      </w:pPr>
    </w:p>
    <w:p w:rsidR="00EB1BCF" w:rsidRDefault="00EB1BCF" w:rsidP="008702CB">
      <w:pPr>
        <w:rPr>
          <w:rFonts w:asciiTheme="majorBidi" w:hAnsiTheme="majorBidi" w:cstheme="majorBidi"/>
          <w:b/>
          <w:bCs/>
          <w:sz w:val="24"/>
          <w:szCs w:val="24"/>
          <w:lang w:val="en-US"/>
        </w:rPr>
      </w:pPr>
    </w:p>
    <w:p w:rsidR="00EB1BCF" w:rsidRDefault="00EB1BCF" w:rsidP="008702CB">
      <w:pPr>
        <w:rPr>
          <w:rFonts w:asciiTheme="majorBidi" w:hAnsiTheme="majorBidi" w:cstheme="majorBidi"/>
          <w:b/>
          <w:bCs/>
          <w:sz w:val="24"/>
          <w:szCs w:val="24"/>
          <w:lang w:val="en-US"/>
        </w:rPr>
      </w:pPr>
    </w:p>
    <w:p w:rsidR="00EB1BCF" w:rsidRDefault="00EB1BCF" w:rsidP="008702CB">
      <w:pPr>
        <w:rPr>
          <w:rFonts w:asciiTheme="majorBidi" w:hAnsiTheme="majorBidi" w:cstheme="majorBidi"/>
          <w:b/>
          <w:bCs/>
          <w:sz w:val="24"/>
          <w:szCs w:val="24"/>
          <w:lang w:val="en-US"/>
        </w:rPr>
      </w:pPr>
    </w:p>
    <w:p w:rsidR="00D263AF" w:rsidRDefault="00D263AF" w:rsidP="008702CB">
      <w:pPr>
        <w:rPr>
          <w:rFonts w:asciiTheme="majorBidi" w:hAnsiTheme="majorBidi" w:cstheme="majorBidi"/>
          <w:b/>
          <w:bCs/>
          <w:sz w:val="24"/>
          <w:szCs w:val="24"/>
          <w:lang w:val="en-US"/>
        </w:rPr>
      </w:pPr>
    </w:p>
    <w:p w:rsidR="00D263AF" w:rsidRDefault="00D263AF" w:rsidP="008702CB">
      <w:pPr>
        <w:rPr>
          <w:rFonts w:asciiTheme="majorBidi" w:hAnsiTheme="majorBidi" w:cstheme="majorBidi"/>
          <w:b/>
          <w:bCs/>
          <w:sz w:val="24"/>
          <w:szCs w:val="24"/>
          <w:lang w:val="en-US"/>
        </w:rPr>
      </w:pPr>
    </w:p>
    <w:p w:rsidR="00D263AF" w:rsidRDefault="00D263AF" w:rsidP="008702CB">
      <w:pPr>
        <w:rPr>
          <w:rFonts w:asciiTheme="majorBidi" w:hAnsiTheme="majorBidi" w:cstheme="majorBidi"/>
          <w:b/>
          <w:bCs/>
          <w:sz w:val="24"/>
          <w:szCs w:val="24"/>
          <w:lang w:val="en-US"/>
        </w:rPr>
      </w:pPr>
    </w:p>
    <w:p w:rsidR="00EB1BCF" w:rsidRPr="001C7AB6" w:rsidRDefault="00EB1BCF" w:rsidP="008702CB">
      <w:pPr>
        <w:rPr>
          <w:rFonts w:asciiTheme="majorBidi" w:hAnsiTheme="majorBidi" w:cstheme="majorBidi"/>
          <w:b/>
          <w:bCs/>
          <w:sz w:val="24"/>
          <w:szCs w:val="24"/>
          <w:lang w:val="en-US"/>
        </w:rPr>
      </w:pPr>
    </w:p>
    <w:p w:rsidR="00555C66" w:rsidRPr="00C33808" w:rsidRDefault="00C33808" w:rsidP="00C33808">
      <w:pPr>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1.</w:t>
      </w:r>
      <w:r w:rsidRPr="00C33808">
        <w:rPr>
          <w:rFonts w:asciiTheme="majorBidi" w:hAnsiTheme="majorBidi" w:cstheme="majorBidi"/>
          <w:b/>
          <w:bCs/>
          <w:sz w:val="24"/>
          <w:szCs w:val="24"/>
          <w:lang w:val="en-US"/>
        </w:rPr>
        <w:t xml:space="preserve"> Introduction</w:t>
      </w:r>
    </w:p>
    <w:p w:rsidR="00C33808" w:rsidRDefault="00C33808" w:rsidP="00C33808">
      <w:pPr>
        <w:pStyle w:val="Default"/>
        <w:jc w:val="both"/>
        <w:rPr>
          <w:rFonts w:asciiTheme="majorBidi" w:hAnsiTheme="majorBidi" w:cstheme="majorBidi"/>
          <w:lang w:val="en-US"/>
        </w:rPr>
      </w:pPr>
    </w:p>
    <w:p w:rsidR="003025E3" w:rsidRPr="00F943E1" w:rsidRDefault="00361CAD" w:rsidP="00C33808">
      <w:pPr>
        <w:pStyle w:val="Default"/>
        <w:spacing w:line="360" w:lineRule="auto"/>
        <w:jc w:val="both"/>
        <w:rPr>
          <w:rFonts w:asciiTheme="majorBidi" w:hAnsiTheme="majorBidi" w:cstheme="majorBidi"/>
          <w:color w:val="FF0000"/>
          <w:lang w:val="en-US"/>
        </w:rPr>
      </w:pPr>
      <w:r w:rsidRPr="00F943E1">
        <w:rPr>
          <w:rFonts w:asciiTheme="majorBidi" w:hAnsiTheme="majorBidi" w:cstheme="majorBidi"/>
          <w:lang w:val="en-US"/>
        </w:rPr>
        <w:t>Liquidity</w:t>
      </w:r>
      <w:r w:rsidR="00BC26F2" w:rsidRPr="00F943E1">
        <w:rPr>
          <w:rFonts w:asciiTheme="majorBidi" w:hAnsiTheme="majorBidi" w:cstheme="majorBidi"/>
          <w:lang w:val="en-US"/>
        </w:rPr>
        <w:t>, which</w:t>
      </w:r>
      <w:r w:rsidRPr="00F943E1">
        <w:rPr>
          <w:rFonts w:asciiTheme="majorBidi" w:hAnsiTheme="majorBidi" w:cstheme="majorBidi"/>
          <w:lang w:val="en-US"/>
        </w:rPr>
        <w:t xml:space="preserve"> is considered an important element in the market</w:t>
      </w:r>
      <w:r w:rsidR="00BC26F2" w:rsidRPr="00F943E1">
        <w:rPr>
          <w:rFonts w:asciiTheme="majorBidi" w:hAnsiTheme="majorBidi" w:cstheme="majorBidi"/>
          <w:lang w:val="en-US"/>
        </w:rPr>
        <w:t xml:space="preserve">, </w:t>
      </w:r>
      <w:r w:rsidRPr="00F943E1">
        <w:rPr>
          <w:rFonts w:asciiTheme="majorBidi" w:hAnsiTheme="majorBidi" w:cstheme="majorBidi"/>
          <w:lang w:val="en-US"/>
        </w:rPr>
        <w:t>can be influenced by several factors such as liquidity risk and price volatility</w:t>
      </w:r>
      <w:r w:rsidR="00AD6929" w:rsidRPr="00F943E1">
        <w:rPr>
          <w:rFonts w:asciiTheme="majorBidi" w:hAnsiTheme="majorBidi" w:cstheme="majorBidi"/>
          <w:lang w:val="en-US"/>
        </w:rPr>
        <w:t>.</w:t>
      </w:r>
      <w:r w:rsidR="005E003E" w:rsidRPr="00F943E1">
        <w:rPr>
          <w:rFonts w:asciiTheme="majorBidi" w:hAnsiTheme="majorBidi" w:cstheme="majorBidi"/>
          <w:lang w:val="en-US"/>
        </w:rPr>
        <w:t xml:space="preserve"> </w:t>
      </w:r>
      <w:r w:rsidRPr="00F943E1">
        <w:rPr>
          <w:rFonts w:asciiTheme="majorBidi" w:hAnsiTheme="majorBidi" w:cstheme="majorBidi"/>
          <w:lang w:val="en-US"/>
        </w:rPr>
        <w:t xml:space="preserve">The diversity of its characteristics, its importance in the valuation of assets and its evolution over time </w:t>
      </w:r>
      <w:r w:rsidR="00BC26F2" w:rsidRPr="00F943E1">
        <w:rPr>
          <w:rFonts w:asciiTheme="majorBidi" w:hAnsiTheme="majorBidi" w:cstheme="majorBidi"/>
          <w:lang w:val="en-US"/>
        </w:rPr>
        <w:t>makes</w:t>
      </w:r>
      <w:r w:rsidR="005E003E" w:rsidRPr="00F943E1">
        <w:rPr>
          <w:rFonts w:asciiTheme="majorBidi" w:hAnsiTheme="majorBidi" w:cstheme="majorBidi"/>
          <w:lang w:val="en-US"/>
        </w:rPr>
        <w:t xml:space="preserve"> </w:t>
      </w:r>
      <w:r w:rsidR="00BC26F2" w:rsidRPr="00F943E1">
        <w:rPr>
          <w:rFonts w:asciiTheme="majorBidi" w:hAnsiTheme="majorBidi" w:cstheme="majorBidi"/>
          <w:lang w:val="en-US"/>
        </w:rPr>
        <w:t>it</w:t>
      </w:r>
      <w:r w:rsidRPr="00F943E1">
        <w:rPr>
          <w:rFonts w:asciiTheme="majorBidi" w:hAnsiTheme="majorBidi" w:cstheme="majorBidi"/>
          <w:lang w:val="en-US"/>
        </w:rPr>
        <w:t xml:space="preserve"> an active area of </w:t>
      </w:r>
      <w:r w:rsidRPr="00F943E1">
        <w:rPr>
          <w:rFonts w:asciiTheme="majorBidi" w:hAnsi="Cambria Math" w:cstheme="majorBidi"/>
          <w:lang w:val="en-US"/>
        </w:rPr>
        <w:t>​​</w:t>
      </w:r>
      <w:r w:rsidRPr="00F943E1">
        <w:rPr>
          <w:rFonts w:asciiTheme="majorBidi" w:hAnsiTheme="majorBidi" w:cstheme="majorBidi"/>
          <w:lang w:val="en-US"/>
        </w:rPr>
        <w:t>research.</w:t>
      </w:r>
    </w:p>
    <w:p w:rsidR="00964F64" w:rsidRPr="00EB1BCF" w:rsidRDefault="00901C00" w:rsidP="00C33808">
      <w:pPr>
        <w:autoSpaceDE w:val="0"/>
        <w:autoSpaceDN w:val="0"/>
        <w:adjustRightInd w:val="0"/>
        <w:spacing w:after="0" w:line="360" w:lineRule="auto"/>
        <w:ind w:firstLine="624"/>
        <w:jc w:val="both"/>
        <w:rPr>
          <w:rFonts w:asciiTheme="majorBidi" w:hAnsiTheme="majorBidi" w:cstheme="majorBidi"/>
          <w:sz w:val="24"/>
          <w:szCs w:val="24"/>
          <w:lang w:val="en-US"/>
        </w:rPr>
      </w:pPr>
      <w:r w:rsidRPr="00F943E1">
        <w:rPr>
          <w:rFonts w:asciiTheme="majorBidi" w:hAnsiTheme="majorBidi" w:cstheme="majorBidi"/>
          <w:sz w:val="24"/>
          <w:szCs w:val="24"/>
          <w:lang w:val="en-US"/>
        </w:rPr>
        <w:t xml:space="preserve">The problem of </w:t>
      </w:r>
      <w:r w:rsidRPr="00F943E1">
        <w:rPr>
          <w:rFonts w:asciiTheme="majorBidi" w:hAnsi="Cambria Math" w:cstheme="majorBidi"/>
          <w:sz w:val="24"/>
          <w:szCs w:val="24"/>
          <w:lang w:val="en-US"/>
        </w:rPr>
        <w:t>​​</w:t>
      </w:r>
      <w:r w:rsidRPr="00F943E1">
        <w:rPr>
          <w:rFonts w:asciiTheme="majorBidi" w:hAnsiTheme="majorBidi" w:cstheme="majorBidi"/>
          <w:sz w:val="24"/>
          <w:szCs w:val="24"/>
          <w:lang w:val="en-US"/>
        </w:rPr>
        <w:t xml:space="preserve">liquidity was the interest of several studies, </w:t>
      </w:r>
      <w:r w:rsidR="00574FFE" w:rsidRPr="00F943E1">
        <w:rPr>
          <w:rFonts w:asciiTheme="majorBidi" w:hAnsiTheme="majorBidi" w:cstheme="majorBidi"/>
          <w:sz w:val="24"/>
          <w:szCs w:val="24"/>
          <w:lang w:val="en-US"/>
        </w:rPr>
        <w:t>(</w:t>
      </w:r>
      <w:r w:rsidRPr="00F943E1">
        <w:rPr>
          <w:rFonts w:asciiTheme="majorBidi" w:hAnsiTheme="majorBidi" w:cstheme="majorBidi"/>
          <w:sz w:val="24"/>
          <w:szCs w:val="24"/>
          <w:lang w:val="en-US"/>
        </w:rPr>
        <w:t>Kyle (1985),</w:t>
      </w:r>
      <w:r w:rsidR="005E003E" w:rsidRPr="00F943E1">
        <w:rPr>
          <w:rFonts w:asciiTheme="majorBidi" w:hAnsiTheme="majorBidi" w:cstheme="majorBidi"/>
          <w:sz w:val="24"/>
          <w:szCs w:val="24"/>
          <w:lang w:val="en-US"/>
        </w:rPr>
        <w:t xml:space="preserve"> </w:t>
      </w:r>
      <w:r w:rsidRPr="00F943E1">
        <w:rPr>
          <w:rFonts w:asciiTheme="majorBidi" w:hAnsiTheme="majorBidi" w:cstheme="majorBidi"/>
          <w:sz w:val="24"/>
          <w:szCs w:val="24"/>
          <w:lang w:val="en-US"/>
        </w:rPr>
        <w:t>Amihud and Mendelson (1986), Brennan and Subrahmanyam (1996), Chordia et al.</w:t>
      </w:r>
      <w:r w:rsidR="00F943E1" w:rsidRPr="00F943E1">
        <w:rPr>
          <w:rFonts w:asciiTheme="majorBidi" w:hAnsiTheme="majorBidi" w:cstheme="majorBidi"/>
          <w:sz w:val="24"/>
          <w:szCs w:val="24"/>
          <w:lang w:val="en-US"/>
        </w:rPr>
        <w:t xml:space="preserve"> </w:t>
      </w:r>
      <w:r w:rsidRPr="00F943E1">
        <w:rPr>
          <w:rFonts w:asciiTheme="majorBidi" w:hAnsiTheme="majorBidi" w:cstheme="majorBidi"/>
          <w:sz w:val="24"/>
          <w:szCs w:val="24"/>
          <w:lang w:val="en-US"/>
        </w:rPr>
        <w:t>(2000), Huberman and Halka (2001), Hasbrouck and Seppi (2001), Amihu</w:t>
      </w:r>
      <w:r w:rsidR="003025E3" w:rsidRPr="00F943E1">
        <w:rPr>
          <w:rFonts w:asciiTheme="majorBidi" w:hAnsiTheme="majorBidi" w:cstheme="majorBidi"/>
          <w:sz w:val="24"/>
          <w:szCs w:val="24"/>
          <w:lang w:val="en-US"/>
        </w:rPr>
        <w:t xml:space="preserve">d, </w:t>
      </w:r>
      <w:r w:rsidR="00574FFE" w:rsidRPr="00F943E1">
        <w:rPr>
          <w:rFonts w:asciiTheme="majorBidi" w:hAnsiTheme="majorBidi" w:cstheme="majorBidi"/>
          <w:sz w:val="24"/>
          <w:szCs w:val="24"/>
          <w:lang w:val="en-US"/>
        </w:rPr>
        <w:t>(</w:t>
      </w:r>
      <w:r w:rsidR="003025E3" w:rsidRPr="00F943E1">
        <w:rPr>
          <w:rFonts w:asciiTheme="majorBidi" w:hAnsiTheme="majorBidi" w:cstheme="majorBidi"/>
          <w:sz w:val="24"/>
          <w:szCs w:val="24"/>
          <w:lang w:val="en-US"/>
        </w:rPr>
        <w:t>2002</w:t>
      </w:r>
      <w:r w:rsidR="00574FFE" w:rsidRPr="00F943E1">
        <w:rPr>
          <w:rFonts w:asciiTheme="majorBidi" w:hAnsiTheme="majorBidi" w:cstheme="majorBidi"/>
          <w:sz w:val="24"/>
          <w:szCs w:val="24"/>
          <w:lang w:val="en-US"/>
        </w:rPr>
        <w:t>)</w:t>
      </w:r>
      <w:r w:rsidR="00314304" w:rsidRPr="00F943E1">
        <w:rPr>
          <w:rFonts w:asciiTheme="majorBidi" w:hAnsiTheme="majorBidi" w:cstheme="majorBidi"/>
          <w:sz w:val="24"/>
          <w:szCs w:val="24"/>
          <w:lang w:val="en-US"/>
        </w:rPr>
        <w:t>, Lesmond and al. (200</w:t>
      </w:r>
      <w:r w:rsidR="004B17AB" w:rsidRPr="00F943E1">
        <w:rPr>
          <w:rFonts w:asciiTheme="majorBidi" w:hAnsiTheme="majorBidi" w:cstheme="majorBidi"/>
          <w:sz w:val="24"/>
          <w:szCs w:val="24"/>
          <w:lang w:val="en-US"/>
        </w:rPr>
        <w:t>7</w:t>
      </w:r>
      <w:r w:rsidR="00314304" w:rsidRPr="00F943E1">
        <w:rPr>
          <w:rFonts w:asciiTheme="majorBidi" w:hAnsiTheme="majorBidi" w:cstheme="majorBidi"/>
          <w:sz w:val="24"/>
          <w:szCs w:val="24"/>
          <w:lang w:val="en-US"/>
        </w:rPr>
        <w:t>)</w:t>
      </w:r>
      <w:r w:rsidR="003025E3" w:rsidRPr="00F943E1">
        <w:rPr>
          <w:rFonts w:asciiTheme="majorBidi" w:hAnsiTheme="majorBidi" w:cstheme="majorBidi"/>
          <w:sz w:val="24"/>
          <w:szCs w:val="24"/>
          <w:lang w:val="en-US"/>
        </w:rPr>
        <w:t>)</w:t>
      </w:r>
      <w:r w:rsidR="00314304" w:rsidRPr="00F943E1">
        <w:rPr>
          <w:rFonts w:asciiTheme="majorBidi" w:hAnsiTheme="majorBidi" w:cstheme="majorBidi"/>
          <w:sz w:val="24"/>
          <w:szCs w:val="24"/>
          <w:lang w:val="en-US"/>
        </w:rPr>
        <w:t>.</w:t>
      </w:r>
      <w:r w:rsidR="00F943E1" w:rsidRPr="00F943E1">
        <w:rPr>
          <w:rFonts w:asciiTheme="majorBidi" w:hAnsiTheme="majorBidi" w:cstheme="majorBidi"/>
          <w:sz w:val="24"/>
          <w:szCs w:val="24"/>
          <w:lang w:val="en-US"/>
        </w:rPr>
        <w:t xml:space="preserve"> </w:t>
      </w:r>
      <w:r w:rsidR="00BC26F2" w:rsidRPr="00F943E1">
        <w:rPr>
          <w:rFonts w:asciiTheme="majorBidi" w:hAnsiTheme="majorBidi" w:cstheme="majorBidi"/>
          <w:sz w:val="24"/>
          <w:szCs w:val="24"/>
          <w:lang w:val="en-US"/>
        </w:rPr>
        <w:t>However,</w:t>
      </w:r>
      <w:r w:rsidR="00825D77" w:rsidRPr="00F943E1">
        <w:rPr>
          <w:rFonts w:asciiTheme="majorBidi" w:hAnsiTheme="majorBidi" w:cstheme="majorBidi"/>
          <w:sz w:val="24"/>
          <w:szCs w:val="24"/>
          <w:lang w:val="en-US"/>
        </w:rPr>
        <w:t xml:space="preserve"> what is less known is the relative importance of </w:t>
      </w:r>
      <w:r w:rsidR="00BC26F2" w:rsidRPr="00F943E1">
        <w:rPr>
          <w:rFonts w:asciiTheme="majorBidi" w:hAnsiTheme="majorBidi" w:cstheme="majorBidi"/>
          <w:sz w:val="24"/>
          <w:szCs w:val="24"/>
          <w:lang w:val="en-US"/>
        </w:rPr>
        <w:t xml:space="preserve">the </w:t>
      </w:r>
      <w:r w:rsidR="00825D77" w:rsidRPr="00F943E1">
        <w:rPr>
          <w:rFonts w:asciiTheme="majorBidi" w:hAnsiTheme="majorBidi" w:cstheme="majorBidi"/>
          <w:sz w:val="24"/>
          <w:szCs w:val="24"/>
          <w:lang w:val="en-US"/>
        </w:rPr>
        <w:t xml:space="preserve">market risk </w:t>
      </w:r>
      <w:r w:rsidR="00BC26F2" w:rsidRPr="00F943E1">
        <w:rPr>
          <w:rFonts w:asciiTheme="majorBidi" w:hAnsiTheme="majorBidi" w:cstheme="majorBidi"/>
          <w:sz w:val="24"/>
          <w:szCs w:val="24"/>
          <w:lang w:val="en-US"/>
        </w:rPr>
        <w:t>for the</w:t>
      </w:r>
      <w:r w:rsidR="00825D77" w:rsidRPr="00F943E1">
        <w:rPr>
          <w:rFonts w:asciiTheme="majorBidi" w:hAnsiTheme="majorBidi" w:cstheme="majorBidi"/>
          <w:sz w:val="24"/>
          <w:szCs w:val="24"/>
          <w:lang w:val="en-US"/>
        </w:rPr>
        <w:t xml:space="preserve"> liquidity </w:t>
      </w:r>
      <w:proofErr w:type="gramStart"/>
      <w:r w:rsidR="00825D77" w:rsidRPr="00F943E1">
        <w:rPr>
          <w:rFonts w:asciiTheme="majorBidi" w:hAnsiTheme="majorBidi" w:cstheme="majorBidi"/>
          <w:sz w:val="24"/>
          <w:szCs w:val="24"/>
          <w:lang w:val="en-US"/>
        </w:rPr>
        <w:t>risk.</w:t>
      </w:r>
      <w:proofErr w:type="gramEnd"/>
      <w:r w:rsidR="00825D77" w:rsidRPr="00F943E1">
        <w:rPr>
          <w:rFonts w:asciiTheme="majorBidi" w:hAnsiTheme="majorBidi" w:cstheme="majorBidi"/>
          <w:sz w:val="24"/>
          <w:szCs w:val="24"/>
          <w:lang w:val="en-US"/>
        </w:rPr>
        <w:t xml:space="preserve"> In an attempt to shed light on this question, Acharya and Pedersen (2005) applied a symmetry model </w:t>
      </w:r>
      <w:r w:rsidR="00BC26F2" w:rsidRPr="00F943E1">
        <w:rPr>
          <w:rFonts w:asciiTheme="majorBidi" w:hAnsiTheme="majorBidi" w:cstheme="majorBidi"/>
          <w:sz w:val="24"/>
          <w:szCs w:val="24"/>
          <w:lang w:val="en-US"/>
        </w:rPr>
        <w:t>to</w:t>
      </w:r>
      <w:r w:rsidR="005E003E" w:rsidRPr="00F943E1">
        <w:rPr>
          <w:rFonts w:asciiTheme="majorBidi" w:hAnsiTheme="majorBidi" w:cstheme="majorBidi"/>
          <w:sz w:val="24"/>
          <w:szCs w:val="24"/>
          <w:lang w:val="en-US"/>
        </w:rPr>
        <w:t xml:space="preserve"> </w:t>
      </w:r>
      <w:r w:rsidR="00BC26F2" w:rsidRPr="00F943E1">
        <w:rPr>
          <w:rFonts w:asciiTheme="majorBidi" w:hAnsiTheme="majorBidi" w:cstheme="majorBidi"/>
          <w:sz w:val="24"/>
          <w:szCs w:val="24"/>
          <w:lang w:val="en-US"/>
        </w:rPr>
        <w:t>determine</w:t>
      </w:r>
      <w:r w:rsidR="00825D77" w:rsidRPr="00F943E1">
        <w:rPr>
          <w:rFonts w:asciiTheme="majorBidi" w:hAnsiTheme="majorBidi" w:cstheme="majorBidi"/>
          <w:sz w:val="24"/>
          <w:szCs w:val="24"/>
          <w:lang w:val="en-US"/>
        </w:rPr>
        <w:t xml:space="preserve"> the pot</w:t>
      </w:r>
      <w:r w:rsidR="00964F64" w:rsidRPr="00F943E1">
        <w:rPr>
          <w:rFonts w:asciiTheme="majorBidi" w:hAnsiTheme="majorBidi" w:cstheme="majorBidi"/>
          <w:sz w:val="24"/>
          <w:szCs w:val="24"/>
          <w:lang w:val="en-US"/>
        </w:rPr>
        <w:t xml:space="preserve">ential strait of liquidity risk. </w:t>
      </w:r>
      <w:r w:rsidR="009C5372" w:rsidRPr="00F943E1">
        <w:rPr>
          <w:rFonts w:asciiTheme="majorBidi" w:hAnsiTheme="majorBidi" w:cstheme="majorBidi"/>
          <w:sz w:val="24"/>
          <w:szCs w:val="24"/>
          <w:lang w:val="en-US"/>
        </w:rPr>
        <w:t xml:space="preserve">The importance of liquidity makes it an object of study in </w:t>
      </w:r>
      <w:r w:rsidR="00BC26F2" w:rsidRPr="00F943E1">
        <w:rPr>
          <w:rFonts w:asciiTheme="majorBidi" w:hAnsiTheme="majorBidi" w:cstheme="majorBidi"/>
          <w:sz w:val="24"/>
          <w:szCs w:val="24"/>
          <w:lang w:val="en-US"/>
        </w:rPr>
        <w:t xml:space="preserve">the </w:t>
      </w:r>
      <w:r w:rsidR="009C5372" w:rsidRPr="00F943E1">
        <w:rPr>
          <w:rFonts w:asciiTheme="majorBidi" w:hAnsiTheme="majorBidi" w:cstheme="majorBidi"/>
          <w:sz w:val="24"/>
          <w:szCs w:val="24"/>
          <w:lang w:val="en-US"/>
        </w:rPr>
        <w:t>emerging markets</w:t>
      </w:r>
      <w:r w:rsidR="00BC26F2" w:rsidRPr="00F943E1">
        <w:rPr>
          <w:rFonts w:asciiTheme="majorBidi" w:hAnsiTheme="majorBidi" w:cstheme="majorBidi"/>
          <w:sz w:val="24"/>
          <w:szCs w:val="24"/>
          <w:lang w:val="en-US"/>
        </w:rPr>
        <w:t>,</w:t>
      </w:r>
      <w:r w:rsidR="009C5372" w:rsidRPr="00F943E1">
        <w:rPr>
          <w:rFonts w:asciiTheme="majorBidi" w:hAnsiTheme="majorBidi" w:cstheme="majorBidi"/>
          <w:sz w:val="24"/>
          <w:szCs w:val="24"/>
          <w:lang w:val="en-US"/>
        </w:rPr>
        <w:t xml:space="preserve"> such as that of Lesmond and al</w:t>
      </w:r>
      <w:r w:rsidR="00BC26F2" w:rsidRPr="00F943E1">
        <w:rPr>
          <w:rFonts w:asciiTheme="majorBidi" w:hAnsiTheme="majorBidi" w:cstheme="majorBidi"/>
          <w:sz w:val="24"/>
          <w:szCs w:val="24"/>
          <w:lang w:val="en-US"/>
        </w:rPr>
        <w:t>. (</w:t>
      </w:r>
      <w:r w:rsidR="009C5372" w:rsidRPr="00F943E1">
        <w:rPr>
          <w:rFonts w:asciiTheme="majorBidi" w:hAnsiTheme="majorBidi" w:cstheme="majorBidi"/>
          <w:sz w:val="24"/>
          <w:szCs w:val="24"/>
          <w:lang w:val="en-US"/>
        </w:rPr>
        <w:t>200</w:t>
      </w:r>
      <w:r w:rsidR="004B17AB" w:rsidRPr="00F943E1">
        <w:rPr>
          <w:rFonts w:asciiTheme="majorBidi" w:hAnsiTheme="majorBidi" w:cstheme="majorBidi"/>
          <w:sz w:val="24"/>
          <w:szCs w:val="24"/>
          <w:lang w:val="en-US"/>
        </w:rPr>
        <w:t>7</w:t>
      </w:r>
      <w:r w:rsidR="009C5372">
        <w:rPr>
          <w:rFonts w:asciiTheme="majorBidi" w:hAnsiTheme="majorBidi" w:cstheme="majorBidi"/>
          <w:lang w:val="en-US"/>
        </w:rPr>
        <w:t>).</w:t>
      </w:r>
      <w:r w:rsidR="00A64328" w:rsidRPr="00A64328">
        <w:rPr>
          <w:rFonts w:asciiTheme="majorBidi" w:hAnsiTheme="majorBidi" w:cstheme="majorBidi"/>
          <w:lang w:val="en-US"/>
        </w:rPr>
        <w:t>The</w:t>
      </w:r>
      <w:r w:rsidR="00BC26F2">
        <w:rPr>
          <w:rFonts w:asciiTheme="majorBidi" w:hAnsiTheme="majorBidi" w:cstheme="majorBidi"/>
          <w:lang w:val="en-US"/>
        </w:rPr>
        <w:t>se authors</w:t>
      </w:r>
      <w:r w:rsidR="00A64328" w:rsidRPr="00A64328">
        <w:rPr>
          <w:rFonts w:asciiTheme="majorBidi" w:hAnsiTheme="majorBidi" w:cstheme="majorBidi"/>
          <w:lang w:val="en-US"/>
        </w:rPr>
        <w:t xml:space="preserve"> explained their choice by the development </w:t>
      </w:r>
      <w:r w:rsidR="00BC26F2">
        <w:rPr>
          <w:rFonts w:asciiTheme="majorBidi" w:hAnsiTheme="majorBidi" w:cstheme="majorBidi"/>
          <w:lang w:val="en-US"/>
        </w:rPr>
        <w:t>in</w:t>
      </w:r>
      <w:r w:rsidR="00A64328" w:rsidRPr="00A64328">
        <w:rPr>
          <w:rFonts w:asciiTheme="majorBidi" w:hAnsiTheme="majorBidi" w:cstheme="majorBidi"/>
          <w:lang w:val="en-US"/>
        </w:rPr>
        <w:t xml:space="preserve"> several emerging countries.</w:t>
      </w:r>
      <w:r w:rsidR="00BC26F2">
        <w:rPr>
          <w:rFonts w:asciiTheme="majorBidi" w:hAnsiTheme="majorBidi" w:cstheme="majorBidi"/>
          <w:lang w:val="en-US"/>
        </w:rPr>
        <w:t xml:space="preserve"> In dealing</w:t>
      </w:r>
      <w:r w:rsidR="00217649">
        <w:rPr>
          <w:rFonts w:asciiTheme="majorBidi" w:hAnsiTheme="majorBidi" w:cstheme="majorBidi"/>
          <w:lang w:val="en-US"/>
        </w:rPr>
        <w:t xml:space="preserve"> with</w:t>
      </w:r>
      <w:r w:rsidR="004F134C">
        <w:rPr>
          <w:rFonts w:asciiTheme="majorBidi" w:hAnsiTheme="majorBidi" w:cstheme="majorBidi"/>
          <w:b/>
          <w:bCs/>
          <w:lang w:val="en-US"/>
        </w:rPr>
        <w:t xml:space="preserve">, </w:t>
      </w:r>
      <w:r w:rsidR="004F134C" w:rsidRPr="004F134C">
        <w:rPr>
          <w:rFonts w:asciiTheme="majorBidi" w:hAnsiTheme="majorBidi" w:cstheme="majorBidi"/>
          <w:lang w:val="en-US"/>
        </w:rPr>
        <w:t xml:space="preserve">the </w:t>
      </w:r>
      <w:r w:rsidR="004F134C">
        <w:rPr>
          <w:rFonts w:asciiTheme="majorBidi" w:hAnsiTheme="majorBidi" w:cstheme="majorBidi"/>
          <w:lang w:val="en-US"/>
        </w:rPr>
        <w:t>relationship between liquidity and volatility</w:t>
      </w:r>
      <w:r w:rsidR="00217649">
        <w:rPr>
          <w:rFonts w:asciiTheme="majorBidi" w:hAnsiTheme="majorBidi" w:cstheme="majorBidi"/>
          <w:lang w:val="en-US"/>
        </w:rPr>
        <w:t>,</w:t>
      </w:r>
      <w:r w:rsidR="00E5750A">
        <w:rPr>
          <w:rFonts w:asciiTheme="majorBidi" w:hAnsiTheme="majorBidi" w:cstheme="majorBidi"/>
          <w:lang w:val="en-US"/>
        </w:rPr>
        <w:t xml:space="preserve"> several studies predict that th</w:t>
      </w:r>
      <w:r w:rsidR="00217649">
        <w:rPr>
          <w:rFonts w:asciiTheme="majorBidi" w:hAnsiTheme="majorBidi" w:cstheme="majorBidi"/>
          <w:lang w:val="en-US"/>
        </w:rPr>
        <w:t>is</w:t>
      </w:r>
      <w:r w:rsidR="00E5750A">
        <w:rPr>
          <w:rFonts w:asciiTheme="majorBidi" w:hAnsiTheme="majorBidi" w:cstheme="majorBidi"/>
          <w:lang w:val="en-US"/>
        </w:rPr>
        <w:t xml:space="preserve"> relation</w:t>
      </w:r>
      <w:r w:rsidR="00217649">
        <w:rPr>
          <w:rFonts w:asciiTheme="majorBidi" w:hAnsiTheme="majorBidi" w:cstheme="majorBidi"/>
          <w:lang w:val="en-US"/>
        </w:rPr>
        <w:t>ship</w:t>
      </w:r>
      <w:r w:rsidR="00E5750A">
        <w:rPr>
          <w:rFonts w:asciiTheme="majorBidi" w:hAnsiTheme="majorBidi" w:cstheme="majorBidi"/>
          <w:lang w:val="en-US"/>
        </w:rPr>
        <w:t xml:space="preserve"> can be either positive or negative. </w:t>
      </w:r>
      <w:r w:rsidR="00E5750A" w:rsidRPr="00EB1BCF">
        <w:rPr>
          <w:rFonts w:asciiTheme="majorBidi" w:hAnsiTheme="majorBidi" w:cstheme="majorBidi"/>
          <w:sz w:val="24"/>
          <w:szCs w:val="24"/>
          <w:lang w:val="en-US"/>
        </w:rPr>
        <w:t>Stoll, (1978 a</w:t>
      </w:r>
      <w:r w:rsidR="00EB1BCF" w:rsidRPr="00EB1BCF">
        <w:rPr>
          <w:rFonts w:asciiTheme="majorBidi" w:hAnsiTheme="majorBidi" w:cstheme="majorBidi"/>
          <w:sz w:val="24"/>
          <w:szCs w:val="24"/>
          <w:lang w:val="en-US"/>
        </w:rPr>
        <w:t>, b</w:t>
      </w:r>
      <w:r w:rsidR="00E5750A" w:rsidRPr="00EB1BCF">
        <w:rPr>
          <w:rFonts w:asciiTheme="majorBidi" w:hAnsiTheme="majorBidi" w:cstheme="majorBidi"/>
          <w:sz w:val="24"/>
          <w:szCs w:val="24"/>
          <w:lang w:val="en-US"/>
        </w:rPr>
        <w:t>); Amihud and Mendelson,</w:t>
      </w:r>
      <w:r w:rsidR="005E003E">
        <w:rPr>
          <w:rFonts w:asciiTheme="majorBidi" w:hAnsiTheme="majorBidi" w:cstheme="majorBidi"/>
          <w:sz w:val="24"/>
          <w:szCs w:val="24"/>
          <w:lang w:val="en-US"/>
        </w:rPr>
        <w:t xml:space="preserve"> </w:t>
      </w:r>
      <w:r w:rsidR="00EB1BCF" w:rsidRPr="00EB1BCF">
        <w:rPr>
          <w:rFonts w:asciiTheme="majorBidi" w:hAnsiTheme="majorBidi" w:cstheme="majorBidi"/>
          <w:sz w:val="24"/>
          <w:szCs w:val="24"/>
          <w:lang w:val="en-US"/>
        </w:rPr>
        <w:t>(1980</w:t>
      </w:r>
      <w:r w:rsidR="00E5750A" w:rsidRPr="00EB1BCF">
        <w:rPr>
          <w:rFonts w:asciiTheme="majorBidi" w:hAnsiTheme="majorBidi" w:cstheme="majorBidi"/>
          <w:sz w:val="24"/>
          <w:szCs w:val="24"/>
          <w:lang w:val="en-US"/>
        </w:rPr>
        <w:t>); Ho and Stoll, (1981), (1983); Copeland and Galai, (1983); and Foster and Viswanathan, (1990) predict a negative</w:t>
      </w:r>
      <w:r w:rsidR="00EB1BCF" w:rsidRPr="00EB1BCF">
        <w:rPr>
          <w:rFonts w:asciiTheme="majorBidi" w:hAnsiTheme="majorBidi" w:cstheme="majorBidi"/>
          <w:sz w:val="24"/>
          <w:szCs w:val="24"/>
          <w:lang w:val="en-US"/>
        </w:rPr>
        <w:t xml:space="preserve"> relation</w:t>
      </w:r>
      <w:r w:rsidR="00217649">
        <w:rPr>
          <w:rFonts w:asciiTheme="majorBidi" w:hAnsiTheme="majorBidi" w:cstheme="majorBidi"/>
          <w:sz w:val="24"/>
          <w:szCs w:val="24"/>
          <w:lang w:val="en-US"/>
        </w:rPr>
        <w:t>ship</w:t>
      </w:r>
      <w:r w:rsidR="00EB1BCF" w:rsidRPr="00EB1BCF">
        <w:rPr>
          <w:rFonts w:asciiTheme="majorBidi" w:hAnsiTheme="majorBidi" w:cstheme="majorBidi"/>
          <w:sz w:val="24"/>
          <w:szCs w:val="24"/>
          <w:lang w:val="en-US"/>
        </w:rPr>
        <w:t xml:space="preserve"> between volatility assets and liquidity</w:t>
      </w:r>
      <w:r w:rsidR="00EB1BCF">
        <w:rPr>
          <w:rFonts w:asciiTheme="majorBidi" w:hAnsiTheme="majorBidi" w:cstheme="majorBidi"/>
          <w:sz w:val="24"/>
          <w:szCs w:val="24"/>
          <w:lang w:val="en-US"/>
        </w:rPr>
        <w:t xml:space="preserve"> in. </w:t>
      </w:r>
      <w:r w:rsidR="00217649">
        <w:rPr>
          <w:rFonts w:asciiTheme="majorBidi" w:hAnsiTheme="majorBidi" w:cstheme="majorBidi"/>
          <w:sz w:val="24"/>
          <w:szCs w:val="24"/>
          <w:lang w:val="en-US"/>
        </w:rPr>
        <w:t>However,</w:t>
      </w:r>
      <w:r w:rsidR="005E003E">
        <w:rPr>
          <w:rFonts w:asciiTheme="majorBidi" w:hAnsiTheme="majorBidi" w:cstheme="majorBidi"/>
          <w:sz w:val="24"/>
          <w:szCs w:val="24"/>
          <w:lang w:val="en-US"/>
        </w:rPr>
        <w:t xml:space="preserve"> </w:t>
      </w:r>
      <w:r w:rsidR="00EB1BCF" w:rsidRPr="005E003E">
        <w:rPr>
          <w:rFonts w:asciiTheme="majorBidi" w:hAnsiTheme="majorBidi" w:cstheme="majorBidi"/>
          <w:sz w:val="24"/>
          <w:szCs w:val="24"/>
          <w:lang w:val="en-US"/>
        </w:rPr>
        <w:t>Tinic</w:t>
      </w:r>
      <w:r w:rsidR="00EB1BCF" w:rsidRPr="00EB1BCF">
        <w:rPr>
          <w:rFonts w:ascii="Humnst777LtBT" w:hAnsi="Humnst777LtBT" w:cs="Humnst777LtBT"/>
          <w:sz w:val="19"/>
          <w:szCs w:val="19"/>
          <w:lang w:val="en-US"/>
        </w:rPr>
        <w:t xml:space="preserve"> </w:t>
      </w:r>
      <w:r w:rsidR="00EB1BCF" w:rsidRPr="005E003E">
        <w:rPr>
          <w:rFonts w:asciiTheme="majorBidi" w:hAnsiTheme="majorBidi" w:cstheme="majorBidi"/>
          <w:sz w:val="24"/>
          <w:szCs w:val="24"/>
          <w:lang w:val="en-US"/>
        </w:rPr>
        <w:t xml:space="preserve">(1972), </w:t>
      </w:r>
      <w:r w:rsidR="00EB1BCF" w:rsidRPr="00EB1BCF">
        <w:rPr>
          <w:rFonts w:asciiTheme="majorBidi" w:hAnsiTheme="majorBidi" w:cstheme="majorBidi"/>
          <w:sz w:val="24"/>
          <w:szCs w:val="24"/>
          <w:lang w:val="en-US"/>
        </w:rPr>
        <w:t>Stoll (1978b, 2000), and Menyah and Paudyal (1996), all report a positive relationship between volatility and liquidity.</w:t>
      </w:r>
    </w:p>
    <w:p w:rsidR="00EB1BCF" w:rsidRDefault="00C81B43" w:rsidP="00C33808">
      <w:pPr>
        <w:autoSpaceDE w:val="0"/>
        <w:autoSpaceDN w:val="0"/>
        <w:adjustRightInd w:val="0"/>
        <w:spacing w:before="120" w:after="120" w:line="360" w:lineRule="auto"/>
        <w:ind w:firstLine="624"/>
        <w:jc w:val="both"/>
        <w:rPr>
          <w:rFonts w:ascii="Times New Roman" w:hAnsi="Times New Roman"/>
          <w:sz w:val="24"/>
          <w:szCs w:val="24"/>
          <w:lang w:val="en-US"/>
        </w:rPr>
      </w:pPr>
      <w:r w:rsidRPr="006851B9">
        <w:rPr>
          <w:rFonts w:ascii="Times New Roman" w:hAnsi="Times New Roman"/>
          <w:sz w:val="24"/>
          <w:szCs w:val="24"/>
          <w:lang w:val="en-US"/>
        </w:rPr>
        <w:t xml:space="preserve">The rest of this paper is organized as follows: Section 2 presents the literature review. Section 3 </w:t>
      </w:r>
      <w:r w:rsidR="00217649">
        <w:rPr>
          <w:rFonts w:ascii="Times New Roman" w:hAnsi="Times New Roman"/>
          <w:sz w:val="24"/>
          <w:szCs w:val="24"/>
          <w:lang w:val="en-US"/>
        </w:rPr>
        <w:t>presents</w:t>
      </w:r>
      <w:r w:rsidRPr="006851B9">
        <w:rPr>
          <w:rFonts w:ascii="Times New Roman" w:hAnsi="Times New Roman"/>
          <w:sz w:val="24"/>
          <w:szCs w:val="24"/>
          <w:lang w:val="en-US"/>
        </w:rPr>
        <w:t xml:space="preserve"> the data and the methodological approach. Section 4 gives the empirical results. Section 5 concludes the paper.</w:t>
      </w:r>
    </w:p>
    <w:p w:rsidR="00C33808" w:rsidRPr="00C81B43" w:rsidRDefault="00C33808" w:rsidP="00C33808">
      <w:pPr>
        <w:autoSpaceDE w:val="0"/>
        <w:autoSpaceDN w:val="0"/>
        <w:adjustRightInd w:val="0"/>
        <w:spacing w:before="120" w:after="120" w:line="240" w:lineRule="auto"/>
        <w:ind w:firstLine="624"/>
        <w:jc w:val="both"/>
        <w:rPr>
          <w:rFonts w:ascii="Times New Roman" w:hAnsi="Times New Roman"/>
          <w:sz w:val="24"/>
          <w:szCs w:val="24"/>
          <w:lang w:val="en-US"/>
        </w:rPr>
      </w:pPr>
    </w:p>
    <w:p w:rsidR="008702CB" w:rsidRDefault="00C33808" w:rsidP="00C33808">
      <w:pPr>
        <w:pStyle w:val="Default"/>
        <w:spacing w:line="360" w:lineRule="auto"/>
        <w:jc w:val="both"/>
        <w:rPr>
          <w:rFonts w:asciiTheme="majorBidi" w:hAnsiTheme="majorBidi" w:cstheme="majorBidi"/>
          <w:b/>
          <w:bCs/>
          <w:lang w:val="en-US"/>
        </w:rPr>
      </w:pPr>
      <w:r>
        <w:rPr>
          <w:rFonts w:asciiTheme="majorBidi" w:hAnsiTheme="majorBidi" w:cstheme="majorBidi"/>
          <w:b/>
          <w:bCs/>
          <w:lang w:val="en-US"/>
        </w:rPr>
        <w:t>2.</w:t>
      </w:r>
      <w:r w:rsidRPr="001C7AB6">
        <w:rPr>
          <w:rFonts w:asciiTheme="majorBidi" w:hAnsiTheme="majorBidi" w:cstheme="majorBidi"/>
          <w:b/>
          <w:bCs/>
          <w:lang w:val="en-US"/>
        </w:rPr>
        <w:t xml:space="preserve"> Literature</w:t>
      </w:r>
      <w:r w:rsidR="008702CB" w:rsidRPr="001C7AB6">
        <w:rPr>
          <w:rFonts w:asciiTheme="majorBidi" w:hAnsiTheme="majorBidi" w:cstheme="majorBidi"/>
          <w:b/>
          <w:bCs/>
          <w:lang w:val="en-US"/>
        </w:rPr>
        <w:t xml:space="preserve"> review</w:t>
      </w:r>
    </w:p>
    <w:p w:rsidR="00C33808" w:rsidRDefault="00C33808" w:rsidP="00C33808">
      <w:pPr>
        <w:autoSpaceDE w:val="0"/>
        <w:autoSpaceDN w:val="0"/>
        <w:adjustRightInd w:val="0"/>
        <w:spacing w:after="0" w:line="240" w:lineRule="auto"/>
        <w:jc w:val="both"/>
        <w:rPr>
          <w:rFonts w:asciiTheme="majorBidi" w:hAnsiTheme="majorBidi" w:cstheme="majorBidi"/>
          <w:color w:val="000000"/>
          <w:sz w:val="24"/>
          <w:szCs w:val="24"/>
          <w:lang w:val="en-US"/>
        </w:rPr>
      </w:pPr>
    </w:p>
    <w:p w:rsidR="000A7AC5" w:rsidRDefault="00F1602E" w:rsidP="00C33808">
      <w:pPr>
        <w:autoSpaceDE w:val="0"/>
        <w:autoSpaceDN w:val="0"/>
        <w:adjustRightInd w:val="0"/>
        <w:spacing w:after="0" w:line="360" w:lineRule="auto"/>
        <w:jc w:val="both"/>
        <w:rPr>
          <w:rFonts w:asciiTheme="majorBidi" w:hAnsiTheme="majorBidi" w:cstheme="majorBidi"/>
          <w:color w:val="FF0000"/>
          <w:sz w:val="24"/>
          <w:szCs w:val="24"/>
          <w:lang w:val="en-US"/>
        </w:rPr>
      </w:pPr>
      <w:r w:rsidRPr="00363304">
        <w:rPr>
          <w:rFonts w:asciiTheme="majorBidi" w:hAnsiTheme="majorBidi" w:cstheme="majorBidi"/>
          <w:color w:val="000000"/>
          <w:sz w:val="24"/>
          <w:szCs w:val="24"/>
          <w:lang w:val="en-US"/>
        </w:rPr>
        <w:t xml:space="preserve">Liquidity is considered one of the </w:t>
      </w:r>
      <w:r w:rsidR="00217649" w:rsidRPr="00363304">
        <w:rPr>
          <w:rFonts w:asciiTheme="majorBidi" w:hAnsiTheme="majorBidi" w:cstheme="majorBidi"/>
          <w:color w:val="000000"/>
          <w:sz w:val="24"/>
          <w:szCs w:val="24"/>
          <w:lang w:val="en-US"/>
        </w:rPr>
        <w:t>difficult</w:t>
      </w:r>
      <w:r w:rsidR="00F943E1">
        <w:rPr>
          <w:rFonts w:asciiTheme="majorBidi" w:hAnsiTheme="majorBidi" w:cstheme="majorBidi"/>
          <w:color w:val="000000"/>
          <w:sz w:val="24"/>
          <w:szCs w:val="24"/>
          <w:lang w:val="en-US"/>
        </w:rPr>
        <w:t xml:space="preserve"> </w:t>
      </w:r>
      <w:r w:rsidRPr="00363304">
        <w:rPr>
          <w:rFonts w:asciiTheme="majorBidi" w:hAnsiTheme="majorBidi" w:cstheme="majorBidi"/>
          <w:color w:val="000000"/>
          <w:sz w:val="24"/>
          <w:szCs w:val="24"/>
          <w:lang w:val="en-US"/>
        </w:rPr>
        <w:t>variables to define</w:t>
      </w:r>
      <w:r w:rsidR="00217649">
        <w:rPr>
          <w:rFonts w:asciiTheme="majorBidi" w:hAnsiTheme="majorBidi" w:cstheme="majorBidi"/>
          <w:color w:val="000000"/>
          <w:sz w:val="24"/>
          <w:szCs w:val="24"/>
          <w:lang w:val="en-US"/>
        </w:rPr>
        <w:t>,</w:t>
      </w:r>
      <w:r w:rsidRPr="00363304">
        <w:rPr>
          <w:rFonts w:asciiTheme="majorBidi" w:hAnsiTheme="majorBidi" w:cstheme="majorBidi"/>
          <w:color w:val="000000"/>
          <w:sz w:val="24"/>
          <w:szCs w:val="24"/>
          <w:lang w:val="en-US"/>
        </w:rPr>
        <w:t xml:space="preserve"> Kyle (1985).</w:t>
      </w:r>
      <w:r w:rsidR="00F943E1">
        <w:rPr>
          <w:rFonts w:asciiTheme="majorBidi" w:hAnsiTheme="majorBidi" w:cstheme="majorBidi"/>
          <w:color w:val="000000"/>
          <w:sz w:val="24"/>
          <w:szCs w:val="24"/>
          <w:lang w:val="en-US"/>
        </w:rPr>
        <w:t xml:space="preserve"> </w:t>
      </w:r>
      <w:r w:rsidR="00976016" w:rsidRPr="00363304">
        <w:rPr>
          <w:rFonts w:asciiTheme="majorBidi" w:hAnsiTheme="majorBidi" w:cstheme="majorBidi"/>
          <w:sz w:val="24"/>
          <w:szCs w:val="24"/>
          <w:lang w:val="en-US"/>
        </w:rPr>
        <w:t>It is a wide conception that usually denotes the facility to deal</w:t>
      </w:r>
      <w:r w:rsidR="00217649">
        <w:rPr>
          <w:rFonts w:asciiTheme="majorBidi" w:hAnsiTheme="majorBidi" w:cstheme="majorBidi"/>
          <w:sz w:val="24"/>
          <w:szCs w:val="24"/>
          <w:lang w:val="en-US"/>
        </w:rPr>
        <w:t xml:space="preserve"> with</w:t>
      </w:r>
      <w:r w:rsidR="00976016" w:rsidRPr="00363304">
        <w:rPr>
          <w:rFonts w:asciiTheme="majorBidi" w:hAnsiTheme="majorBidi" w:cstheme="majorBidi"/>
          <w:sz w:val="24"/>
          <w:szCs w:val="24"/>
          <w:lang w:val="en-US"/>
        </w:rPr>
        <w:t xml:space="preserve"> large a</w:t>
      </w:r>
      <w:r w:rsidR="00C81B43">
        <w:rPr>
          <w:rFonts w:asciiTheme="majorBidi" w:hAnsiTheme="majorBidi" w:cstheme="majorBidi"/>
          <w:sz w:val="24"/>
          <w:szCs w:val="24"/>
          <w:lang w:val="en-US"/>
        </w:rPr>
        <w:t>mount</w:t>
      </w:r>
      <w:r w:rsidR="00217649">
        <w:rPr>
          <w:rFonts w:asciiTheme="majorBidi" w:hAnsiTheme="majorBidi" w:cstheme="majorBidi"/>
          <w:sz w:val="24"/>
          <w:szCs w:val="24"/>
          <w:lang w:val="en-US"/>
        </w:rPr>
        <w:t>s</w:t>
      </w:r>
      <w:r w:rsidR="00C81B43">
        <w:rPr>
          <w:rFonts w:asciiTheme="majorBidi" w:hAnsiTheme="majorBidi" w:cstheme="majorBidi"/>
          <w:sz w:val="24"/>
          <w:szCs w:val="24"/>
          <w:lang w:val="en-US"/>
        </w:rPr>
        <w:t xml:space="preserve">, at low cost, and without </w:t>
      </w:r>
      <w:r w:rsidR="00976016" w:rsidRPr="00363304">
        <w:rPr>
          <w:rFonts w:asciiTheme="majorBidi" w:hAnsiTheme="majorBidi" w:cstheme="majorBidi"/>
          <w:sz w:val="24"/>
          <w:szCs w:val="24"/>
          <w:lang w:val="en-US"/>
        </w:rPr>
        <w:t>affecting the price.</w:t>
      </w:r>
    </w:p>
    <w:p w:rsidR="000A7AC5" w:rsidRPr="00C63D68" w:rsidRDefault="00305A37" w:rsidP="00C33808">
      <w:pPr>
        <w:autoSpaceDE w:val="0"/>
        <w:autoSpaceDN w:val="0"/>
        <w:adjustRightInd w:val="0"/>
        <w:spacing w:after="0" w:line="360" w:lineRule="auto"/>
        <w:ind w:firstLine="624"/>
        <w:jc w:val="both"/>
        <w:rPr>
          <w:rFonts w:asciiTheme="majorBidi" w:hAnsiTheme="majorBidi" w:cstheme="majorBidi"/>
          <w:sz w:val="24"/>
          <w:szCs w:val="24"/>
          <w:lang w:val="en-US"/>
        </w:rPr>
      </w:pPr>
      <w:r w:rsidRPr="00C63D68">
        <w:rPr>
          <w:rFonts w:asciiTheme="majorBidi" w:hAnsiTheme="majorBidi" w:cstheme="majorBidi"/>
          <w:sz w:val="24"/>
          <w:szCs w:val="24"/>
          <w:lang w:val="en-US"/>
        </w:rPr>
        <w:t xml:space="preserve">Indeed, </w:t>
      </w:r>
      <w:r w:rsidR="00C63D68" w:rsidRPr="00C63D68">
        <w:rPr>
          <w:rFonts w:asciiTheme="majorBidi" w:hAnsiTheme="majorBidi" w:cstheme="majorBidi"/>
          <w:sz w:val="24"/>
          <w:szCs w:val="24"/>
          <w:lang w:val="en-US"/>
        </w:rPr>
        <w:t xml:space="preserve">since the global financial crisis of 2008, the dynamics of </w:t>
      </w:r>
      <w:r w:rsidR="00217649">
        <w:rPr>
          <w:rFonts w:asciiTheme="majorBidi" w:hAnsiTheme="majorBidi" w:cstheme="majorBidi"/>
          <w:sz w:val="24"/>
          <w:szCs w:val="24"/>
          <w:lang w:val="en-US"/>
        </w:rPr>
        <w:t xml:space="preserve">the market liquidity has become </w:t>
      </w:r>
      <w:r w:rsidR="00C63D68" w:rsidRPr="00C63D68">
        <w:rPr>
          <w:rFonts w:asciiTheme="majorBidi" w:hAnsiTheme="majorBidi" w:cstheme="majorBidi"/>
          <w:sz w:val="24"/>
          <w:szCs w:val="24"/>
          <w:lang w:val="en-US"/>
        </w:rPr>
        <w:t>one of the most important regulators in the economies whether developed or emerging.</w:t>
      </w:r>
    </w:p>
    <w:p w:rsidR="00777D79" w:rsidRPr="00606C2E" w:rsidRDefault="00D40657" w:rsidP="00C33808">
      <w:pPr>
        <w:autoSpaceDE w:val="0"/>
        <w:autoSpaceDN w:val="0"/>
        <w:adjustRightInd w:val="0"/>
        <w:spacing w:after="0" w:line="360" w:lineRule="auto"/>
        <w:ind w:firstLine="624"/>
        <w:jc w:val="both"/>
        <w:rPr>
          <w:rFonts w:asciiTheme="majorBidi" w:hAnsiTheme="majorBidi" w:cstheme="majorBidi"/>
          <w:sz w:val="24"/>
          <w:szCs w:val="24"/>
          <w:lang w:val="en-US"/>
        </w:rPr>
      </w:pPr>
      <w:r w:rsidRPr="0034029C">
        <w:rPr>
          <w:rFonts w:asciiTheme="majorBidi" w:hAnsiTheme="majorBidi" w:cstheme="majorBidi"/>
          <w:sz w:val="24"/>
          <w:szCs w:val="24"/>
          <w:lang w:val="en-US"/>
        </w:rPr>
        <w:lastRenderedPageBreak/>
        <w:t xml:space="preserve">The </w:t>
      </w:r>
      <w:r w:rsidR="00F943E1" w:rsidRPr="0034029C">
        <w:rPr>
          <w:rFonts w:asciiTheme="majorBidi" w:hAnsiTheme="majorBidi" w:cstheme="majorBidi"/>
          <w:sz w:val="24"/>
          <w:szCs w:val="24"/>
          <w:lang w:val="en-US"/>
        </w:rPr>
        <w:t>comovement of liquidity over time leads</w:t>
      </w:r>
      <w:r w:rsidR="004E3929" w:rsidRPr="0034029C">
        <w:rPr>
          <w:rFonts w:asciiTheme="majorBidi" w:hAnsiTheme="majorBidi" w:cstheme="majorBidi"/>
          <w:sz w:val="24"/>
          <w:szCs w:val="24"/>
          <w:lang w:val="en-US"/>
        </w:rPr>
        <w:t xml:space="preserve"> many authors to focus on the various </w:t>
      </w:r>
      <w:r w:rsidR="00217649" w:rsidRPr="0034029C">
        <w:rPr>
          <w:rFonts w:asciiTheme="majorBidi" w:hAnsiTheme="majorBidi" w:cstheme="majorBidi"/>
          <w:sz w:val="24"/>
          <w:szCs w:val="24"/>
          <w:lang w:val="en-US"/>
        </w:rPr>
        <w:t xml:space="preserve">conjectured </w:t>
      </w:r>
      <w:r w:rsidR="004E3929" w:rsidRPr="0034029C">
        <w:rPr>
          <w:rFonts w:asciiTheme="majorBidi" w:hAnsiTheme="majorBidi" w:cstheme="majorBidi"/>
          <w:sz w:val="24"/>
          <w:szCs w:val="24"/>
          <w:lang w:val="en-US"/>
        </w:rPr>
        <w:t>sources of commonality in liquidity.</w:t>
      </w:r>
      <w:r w:rsidR="00F943E1">
        <w:rPr>
          <w:rFonts w:asciiTheme="majorBidi" w:hAnsiTheme="majorBidi" w:cstheme="majorBidi"/>
          <w:sz w:val="24"/>
          <w:szCs w:val="24"/>
          <w:lang w:val="en-US"/>
        </w:rPr>
        <w:t xml:space="preserve"> </w:t>
      </w:r>
      <w:r w:rsidR="0034029C" w:rsidRPr="0034029C">
        <w:rPr>
          <w:rFonts w:asciiTheme="majorBidi" w:hAnsiTheme="majorBidi" w:cstheme="majorBidi"/>
          <w:sz w:val="24"/>
          <w:szCs w:val="24"/>
          <w:lang w:val="en-US"/>
        </w:rPr>
        <w:t>Indeed, Chordia and al. (2000) showed that commonality in liquidity occurred because</w:t>
      </w:r>
      <w:r w:rsidR="00217649">
        <w:rPr>
          <w:rFonts w:asciiTheme="majorBidi" w:hAnsiTheme="majorBidi" w:cstheme="majorBidi"/>
          <w:sz w:val="24"/>
          <w:szCs w:val="24"/>
          <w:lang w:val="en-US"/>
        </w:rPr>
        <w:t xml:space="preserve"> the macro-</w:t>
      </w:r>
      <w:r w:rsidR="0034029C" w:rsidRPr="0034029C">
        <w:rPr>
          <w:rFonts w:asciiTheme="majorBidi" w:hAnsiTheme="majorBidi" w:cstheme="majorBidi"/>
          <w:sz w:val="24"/>
          <w:szCs w:val="24"/>
          <w:lang w:val="en-US"/>
        </w:rPr>
        <w:t>conditions leading to general price swing</w:t>
      </w:r>
      <w:r w:rsidR="00217649">
        <w:rPr>
          <w:rFonts w:asciiTheme="majorBidi" w:hAnsiTheme="majorBidi" w:cstheme="majorBidi"/>
          <w:sz w:val="24"/>
          <w:szCs w:val="24"/>
          <w:lang w:val="en-US"/>
        </w:rPr>
        <w:t>ing</w:t>
      </w:r>
      <w:r w:rsidR="0034029C" w:rsidRPr="0034029C">
        <w:rPr>
          <w:rFonts w:asciiTheme="majorBidi" w:hAnsiTheme="majorBidi" w:cstheme="majorBidi"/>
          <w:sz w:val="24"/>
          <w:szCs w:val="24"/>
          <w:lang w:val="en-US"/>
        </w:rPr>
        <w:t xml:space="preserve"> and trading activity caused a correlated inventory, while </w:t>
      </w:r>
      <w:r w:rsidR="0034029C" w:rsidRPr="00574226">
        <w:rPr>
          <w:rFonts w:asciiTheme="majorBidi" w:hAnsiTheme="majorBidi" w:cstheme="majorBidi"/>
          <w:sz w:val="24"/>
          <w:szCs w:val="24"/>
          <w:lang w:val="en-US"/>
        </w:rPr>
        <w:t>Fujimoto (2004)</w:t>
      </w:r>
      <w:r w:rsidR="0034029C" w:rsidRPr="0034029C">
        <w:rPr>
          <w:rFonts w:asciiTheme="majorBidi" w:hAnsiTheme="majorBidi" w:cstheme="majorBidi"/>
          <w:sz w:val="24"/>
          <w:szCs w:val="24"/>
          <w:lang w:val="en-US"/>
        </w:rPr>
        <w:t xml:space="preserve"> and </w:t>
      </w:r>
      <w:r w:rsidR="0034029C" w:rsidRPr="003148A5">
        <w:rPr>
          <w:rFonts w:asciiTheme="majorBidi" w:hAnsiTheme="majorBidi" w:cstheme="majorBidi"/>
          <w:sz w:val="24"/>
          <w:szCs w:val="24"/>
          <w:lang w:val="en-US"/>
        </w:rPr>
        <w:t>Brockman et al. (2009)</w:t>
      </w:r>
      <w:r w:rsidR="0034029C" w:rsidRPr="0034029C">
        <w:rPr>
          <w:rFonts w:asciiTheme="majorBidi" w:hAnsiTheme="majorBidi" w:cstheme="majorBidi"/>
          <w:sz w:val="24"/>
          <w:szCs w:val="24"/>
          <w:lang w:val="en-US"/>
        </w:rPr>
        <w:t xml:space="preserve"> suggested a co-variation in </w:t>
      </w:r>
      <w:r w:rsidR="00217649">
        <w:rPr>
          <w:rFonts w:asciiTheme="majorBidi" w:hAnsiTheme="majorBidi" w:cstheme="majorBidi"/>
          <w:sz w:val="24"/>
          <w:szCs w:val="24"/>
          <w:lang w:val="en-US"/>
        </w:rPr>
        <w:t xml:space="preserve">the </w:t>
      </w:r>
      <w:r w:rsidR="0034029C" w:rsidRPr="0034029C">
        <w:rPr>
          <w:rFonts w:asciiTheme="majorBidi" w:hAnsiTheme="majorBidi" w:cstheme="majorBidi"/>
          <w:sz w:val="24"/>
          <w:szCs w:val="24"/>
          <w:lang w:val="en-US"/>
        </w:rPr>
        <w:t xml:space="preserve">market makers’ inventory carrying </w:t>
      </w:r>
      <w:r w:rsidR="00217649">
        <w:rPr>
          <w:rFonts w:asciiTheme="majorBidi" w:hAnsiTheme="majorBidi" w:cstheme="majorBidi"/>
          <w:sz w:val="24"/>
          <w:szCs w:val="24"/>
          <w:lang w:val="en-US"/>
        </w:rPr>
        <w:t xml:space="preserve">the </w:t>
      </w:r>
      <w:r w:rsidR="0034029C" w:rsidRPr="0034029C">
        <w:rPr>
          <w:rFonts w:asciiTheme="majorBidi" w:hAnsiTheme="majorBidi" w:cstheme="majorBidi"/>
          <w:sz w:val="24"/>
          <w:szCs w:val="24"/>
          <w:lang w:val="en-US"/>
        </w:rPr>
        <w:t>costs of asset.</w:t>
      </w:r>
      <w:r w:rsidR="005E003E">
        <w:rPr>
          <w:rFonts w:asciiTheme="majorBidi" w:hAnsiTheme="majorBidi" w:cstheme="majorBidi"/>
          <w:sz w:val="24"/>
          <w:szCs w:val="24"/>
          <w:lang w:val="en-US"/>
        </w:rPr>
        <w:t xml:space="preserve"> </w:t>
      </w:r>
      <w:r w:rsidR="000D4C47" w:rsidRPr="000D4C47">
        <w:rPr>
          <w:rFonts w:asciiTheme="majorBidi" w:hAnsiTheme="majorBidi" w:cstheme="majorBidi"/>
          <w:sz w:val="24"/>
          <w:szCs w:val="24"/>
          <w:lang w:val="en-US"/>
        </w:rPr>
        <w:t xml:space="preserve">Well, </w:t>
      </w:r>
      <w:r w:rsidR="000D4C47" w:rsidRPr="003148A5">
        <w:rPr>
          <w:rFonts w:asciiTheme="majorBidi" w:hAnsiTheme="majorBidi" w:cstheme="majorBidi"/>
          <w:sz w:val="24"/>
          <w:szCs w:val="24"/>
          <w:lang w:val="en-US"/>
        </w:rPr>
        <w:t>Lee (2011)</w:t>
      </w:r>
      <w:r w:rsidR="000D4C47" w:rsidRPr="000D4C47">
        <w:rPr>
          <w:rFonts w:asciiTheme="majorBidi" w:hAnsiTheme="majorBidi" w:cstheme="majorBidi"/>
          <w:sz w:val="24"/>
          <w:szCs w:val="24"/>
          <w:lang w:val="en-US"/>
        </w:rPr>
        <w:t xml:space="preserve">, </w:t>
      </w:r>
      <w:r w:rsidR="000D4C47" w:rsidRPr="003148A5">
        <w:rPr>
          <w:rFonts w:asciiTheme="majorBidi" w:hAnsiTheme="majorBidi" w:cstheme="majorBidi"/>
          <w:sz w:val="24"/>
          <w:szCs w:val="24"/>
          <w:lang w:val="en-US"/>
        </w:rPr>
        <w:t>Qin (200</w:t>
      </w:r>
      <w:r w:rsidR="00881FE2">
        <w:rPr>
          <w:rFonts w:asciiTheme="majorBidi" w:hAnsiTheme="majorBidi" w:cstheme="majorBidi"/>
          <w:sz w:val="24"/>
          <w:szCs w:val="24"/>
          <w:lang w:val="en-US"/>
        </w:rPr>
        <w:t>8</w:t>
      </w:r>
      <w:r w:rsidR="000D4C47" w:rsidRPr="003148A5">
        <w:rPr>
          <w:rFonts w:asciiTheme="majorBidi" w:hAnsiTheme="majorBidi" w:cstheme="majorBidi"/>
          <w:sz w:val="24"/>
          <w:szCs w:val="24"/>
          <w:lang w:val="en-US"/>
        </w:rPr>
        <w:t>)</w:t>
      </w:r>
      <w:r w:rsidR="000D4C47" w:rsidRPr="000D4C47">
        <w:rPr>
          <w:rFonts w:asciiTheme="majorBidi" w:hAnsiTheme="majorBidi" w:cstheme="majorBidi"/>
          <w:sz w:val="24"/>
          <w:szCs w:val="24"/>
          <w:lang w:val="en-US"/>
        </w:rPr>
        <w:t xml:space="preserve">, and </w:t>
      </w:r>
      <w:r w:rsidR="000D4C47" w:rsidRPr="00574226">
        <w:rPr>
          <w:rFonts w:asciiTheme="majorBidi" w:hAnsiTheme="majorBidi" w:cstheme="majorBidi"/>
          <w:sz w:val="24"/>
          <w:szCs w:val="24"/>
          <w:lang w:val="en-US"/>
        </w:rPr>
        <w:t>Davivongs (201</w:t>
      </w:r>
      <w:r w:rsidR="00574226" w:rsidRPr="00574226">
        <w:rPr>
          <w:rFonts w:asciiTheme="majorBidi" w:hAnsiTheme="majorBidi" w:cstheme="majorBidi"/>
          <w:sz w:val="24"/>
          <w:szCs w:val="24"/>
          <w:lang w:val="en-US"/>
        </w:rPr>
        <w:t>0</w:t>
      </w:r>
      <w:r w:rsidR="000D4C47" w:rsidRPr="00574226">
        <w:rPr>
          <w:rFonts w:asciiTheme="majorBidi" w:hAnsiTheme="majorBidi" w:cstheme="majorBidi"/>
          <w:sz w:val="24"/>
          <w:szCs w:val="24"/>
          <w:lang w:val="en-US"/>
        </w:rPr>
        <w:t>)</w:t>
      </w:r>
      <w:r w:rsidR="005E003E">
        <w:rPr>
          <w:rFonts w:asciiTheme="majorBidi" w:hAnsiTheme="majorBidi" w:cstheme="majorBidi"/>
          <w:sz w:val="24"/>
          <w:szCs w:val="24"/>
          <w:lang w:val="en-US"/>
        </w:rPr>
        <w:t xml:space="preserve"> </w:t>
      </w:r>
      <w:r w:rsidR="000D4C47" w:rsidRPr="000D4C47">
        <w:rPr>
          <w:rFonts w:asciiTheme="majorBidi" w:hAnsiTheme="majorBidi" w:cstheme="majorBidi"/>
          <w:sz w:val="24"/>
          <w:szCs w:val="24"/>
          <w:lang w:val="en-US"/>
        </w:rPr>
        <w:t xml:space="preserve">found a strong community of liquidity in their studies on emerging markets. Most </w:t>
      </w:r>
      <w:r w:rsidR="00FF6CDB" w:rsidRPr="000D4C47">
        <w:rPr>
          <w:rFonts w:asciiTheme="majorBidi" w:hAnsiTheme="majorBidi" w:cstheme="majorBidi"/>
          <w:sz w:val="24"/>
          <w:szCs w:val="24"/>
          <w:lang w:val="en-US"/>
        </w:rPr>
        <w:t xml:space="preserve">authors found the </w:t>
      </w:r>
      <w:r w:rsidR="000D4C47" w:rsidRPr="000D4C47">
        <w:rPr>
          <w:rFonts w:asciiTheme="majorBidi" w:hAnsiTheme="majorBidi" w:cstheme="majorBidi"/>
          <w:sz w:val="24"/>
          <w:szCs w:val="24"/>
          <w:lang w:val="en-US"/>
        </w:rPr>
        <w:t>predominance</w:t>
      </w:r>
      <w:r w:rsidR="00FF6CDB" w:rsidRPr="000D4C47">
        <w:rPr>
          <w:rFonts w:asciiTheme="majorBidi" w:hAnsiTheme="majorBidi" w:cstheme="majorBidi"/>
          <w:sz w:val="24"/>
          <w:szCs w:val="24"/>
          <w:lang w:val="en-US"/>
        </w:rPr>
        <w:t xml:space="preserve"> of commonality within the same market, </w:t>
      </w:r>
      <w:r w:rsidR="00217649">
        <w:rPr>
          <w:rFonts w:asciiTheme="majorBidi" w:hAnsiTheme="majorBidi" w:cstheme="majorBidi"/>
          <w:sz w:val="24"/>
          <w:szCs w:val="24"/>
          <w:lang w:val="en-US"/>
        </w:rPr>
        <w:t>which</w:t>
      </w:r>
      <w:r w:rsidR="005E003E">
        <w:rPr>
          <w:rFonts w:asciiTheme="majorBidi" w:hAnsiTheme="majorBidi" w:cstheme="majorBidi"/>
          <w:sz w:val="24"/>
          <w:szCs w:val="24"/>
          <w:lang w:val="en-US"/>
        </w:rPr>
        <w:t xml:space="preserve"> </w:t>
      </w:r>
      <w:r w:rsidR="000D4C47" w:rsidRPr="000D4C47">
        <w:rPr>
          <w:rFonts w:asciiTheme="majorBidi" w:hAnsiTheme="majorBidi" w:cstheme="majorBidi"/>
          <w:sz w:val="24"/>
          <w:szCs w:val="24"/>
          <w:lang w:val="en-US"/>
        </w:rPr>
        <w:t>declines</w:t>
      </w:r>
      <w:r w:rsidR="00FF6CDB" w:rsidRPr="000D4C47">
        <w:rPr>
          <w:rFonts w:asciiTheme="majorBidi" w:hAnsiTheme="majorBidi" w:cstheme="majorBidi"/>
          <w:sz w:val="24"/>
          <w:szCs w:val="24"/>
          <w:lang w:val="en-US"/>
        </w:rPr>
        <w:t xml:space="preserve"> when moving towards regional and global levels.</w:t>
      </w:r>
      <w:r w:rsidR="005E003E">
        <w:rPr>
          <w:rFonts w:asciiTheme="majorBidi" w:hAnsiTheme="majorBidi" w:cstheme="majorBidi"/>
          <w:sz w:val="24"/>
          <w:szCs w:val="24"/>
          <w:lang w:val="en-US"/>
        </w:rPr>
        <w:t xml:space="preserve"> </w:t>
      </w:r>
      <w:r w:rsidR="00FF6CDB" w:rsidRPr="00606C2E">
        <w:rPr>
          <w:rFonts w:asciiTheme="majorBidi" w:hAnsiTheme="majorBidi" w:cstheme="majorBidi"/>
          <w:sz w:val="24"/>
          <w:szCs w:val="24"/>
          <w:lang w:val="en-US"/>
        </w:rPr>
        <w:t>In</w:t>
      </w:r>
      <w:r w:rsidR="00606C2E" w:rsidRPr="00606C2E">
        <w:rPr>
          <w:rFonts w:asciiTheme="majorBidi" w:hAnsiTheme="majorBidi" w:cstheme="majorBidi"/>
          <w:sz w:val="24"/>
          <w:szCs w:val="24"/>
          <w:lang w:val="en-US"/>
        </w:rPr>
        <w:t xml:space="preserve">deed, Davivongs (2011) showed that </w:t>
      </w:r>
      <w:r w:rsidR="00FF6CDB" w:rsidRPr="00606C2E">
        <w:rPr>
          <w:rFonts w:asciiTheme="majorBidi" w:hAnsiTheme="majorBidi" w:cstheme="majorBidi"/>
          <w:sz w:val="24"/>
          <w:szCs w:val="24"/>
          <w:lang w:val="en-US"/>
        </w:rPr>
        <w:t xml:space="preserve">commonality in liquidity was </w:t>
      </w:r>
      <w:r w:rsidR="00217649">
        <w:rPr>
          <w:rFonts w:asciiTheme="majorBidi" w:hAnsiTheme="majorBidi" w:cstheme="majorBidi"/>
          <w:sz w:val="24"/>
          <w:szCs w:val="24"/>
          <w:lang w:val="en-US"/>
        </w:rPr>
        <w:t xml:space="preserve">the </w:t>
      </w:r>
      <w:r w:rsidR="00606C2E" w:rsidRPr="00606C2E">
        <w:rPr>
          <w:rFonts w:asciiTheme="majorBidi" w:hAnsiTheme="majorBidi" w:cstheme="majorBidi"/>
          <w:sz w:val="24"/>
          <w:szCs w:val="24"/>
          <w:lang w:val="en-US"/>
        </w:rPr>
        <w:t>toughest</w:t>
      </w:r>
      <w:r w:rsidR="00FF6CDB" w:rsidRPr="00606C2E">
        <w:rPr>
          <w:rFonts w:asciiTheme="majorBidi" w:hAnsiTheme="majorBidi" w:cstheme="majorBidi"/>
          <w:sz w:val="24"/>
          <w:szCs w:val="24"/>
          <w:lang w:val="en-US"/>
        </w:rPr>
        <w:t xml:space="preserve"> in </w:t>
      </w:r>
      <w:r w:rsidR="00217649">
        <w:rPr>
          <w:rFonts w:asciiTheme="majorBidi" w:hAnsiTheme="majorBidi" w:cstheme="majorBidi"/>
          <w:sz w:val="24"/>
          <w:szCs w:val="24"/>
          <w:lang w:val="en-US"/>
        </w:rPr>
        <w:t xml:space="preserve">the </w:t>
      </w:r>
      <w:r w:rsidR="00FF6CDB" w:rsidRPr="00606C2E">
        <w:rPr>
          <w:rFonts w:asciiTheme="majorBidi" w:hAnsiTheme="majorBidi" w:cstheme="majorBidi"/>
          <w:sz w:val="24"/>
          <w:szCs w:val="24"/>
          <w:lang w:val="en-US"/>
        </w:rPr>
        <w:t>emerging Asian markets</w:t>
      </w:r>
      <w:r w:rsidR="00217649">
        <w:rPr>
          <w:rFonts w:asciiTheme="majorBidi" w:hAnsiTheme="majorBidi" w:cstheme="majorBidi"/>
          <w:sz w:val="24"/>
          <w:szCs w:val="24"/>
          <w:lang w:val="en-US"/>
        </w:rPr>
        <w:t>,</w:t>
      </w:r>
      <w:r w:rsidR="005E003E">
        <w:rPr>
          <w:rFonts w:asciiTheme="majorBidi" w:hAnsiTheme="majorBidi" w:cstheme="majorBidi"/>
          <w:sz w:val="24"/>
          <w:szCs w:val="24"/>
          <w:lang w:val="en-US"/>
        </w:rPr>
        <w:t xml:space="preserve"> </w:t>
      </w:r>
      <w:r w:rsidR="00606C2E" w:rsidRPr="00606C2E">
        <w:rPr>
          <w:rFonts w:asciiTheme="majorBidi" w:hAnsiTheme="majorBidi" w:cstheme="majorBidi"/>
          <w:sz w:val="24"/>
          <w:szCs w:val="24"/>
          <w:lang w:val="en-US"/>
        </w:rPr>
        <w:t xml:space="preserve">especially in China and Taiwan. </w:t>
      </w:r>
      <w:r w:rsidR="00217649">
        <w:rPr>
          <w:rFonts w:asciiTheme="majorBidi" w:hAnsiTheme="majorBidi" w:cstheme="majorBidi"/>
          <w:sz w:val="24"/>
          <w:szCs w:val="24"/>
          <w:lang w:val="en-US"/>
        </w:rPr>
        <w:t>However,</w:t>
      </w:r>
      <w:r w:rsidR="00FF6CDB" w:rsidRPr="00606C2E">
        <w:rPr>
          <w:rFonts w:asciiTheme="majorBidi" w:hAnsiTheme="majorBidi" w:cstheme="majorBidi"/>
          <w:sz w:val="24"/>
          <w:szCs w:val="24"/>
          <w:lang w:val="en-US"/>
        </w:rPr>
        <w:t xml:space="preserve"> in Lee (2011)</w:t>
      </w:r>
      <w:r w:rsidR="00217649">
        <w:rPr>
          <w:rFonts w:asciiTheme="majorBidi" w:hAnsiTheme="majorBidi" w:cstheme="majorBidi"/>
          <w:sz w:val="24"/>
          <w:szCs w:val="24"/>
          <w:lang w:val="en-US"/>
        </w:rPr>
        <w:t>, the</w:t>
      </w:r>
      <w:r w:rsidR="00FF6CDB" w:rsidRPr="00606C2E">
        <w:rPr>
          <w:rFonts w:asciiTheme="majorBidi" w:hAnsiTheme="majorBidi" w:cstheme="majorBidi"/>
          <w:sz w:val="24"/>
          <w:szCs w:val="24"/>
          <w:lang w:val="en-US"/>
        </w:rPr>
        <w:t xml:space="preserve"> emerging markets required a </w:t>
      </w:r>
      <w:r w:rsidR="00606C2E" w:rsidRPr="00606C2E">
        <w:rPr>
          <w:rFonts w:asciiTheme="majorBidi" w:hAnsiTheme="majorBidi" w:cstheme="majorBidi"/>
          <w:sz w:val="24"/>
          <w:szCs w:val="24"/>
          <w:lang w:val="en-US"/>
        </w:rPr>
        <w:t>greater</w:t>
      </w:r>
      <w:r w:rsidR="00FF6CDB" w:rsidRPr="00606C2E">
        <w:rPr>
          <w:rFonts w:asciiTheme="majorBidi" w:hAnsiTheme="majorBidi" w:cstheme="majorBidi"/>
          <w:sz w:val="24"/>
          <w:szCs w:val="24"/>
          <w:lang w:val="en-US"/>
        </w:rPr>
        <w:t xml:space="preserve"> premium on systematic liquidity risk.</w:t>
      </w:r>
    </w:p>
    <w:p w:rsidR="00FF6CDB" w:rsidRPr="00E57338" w:rsidRDefault="00574FFE" w:rsidP="00C33808">
      <w:pPr>
        <w:autoSpaceDE w:val="0"/>
        <w:autoSpaceDN w:val="0"/>
        <w:adjustRightInd w:val="0"/>
        <w:spacing w:after="0" w:line="360" w:lineRule="auto"/>
        <w:ind w:firstLine="624"/>
        <w:jc w:val="both"/>
        <w:rPr>
          <w:rFonts w:asciiTheme="majorBidi" w:hAnsiTheme="majorBidi" w:cstheme="majorBidi"/>
          <w:sz w:val="24"/>
          <w:szCs w:val="24"/>
          <w:lang w:val="en-US"/>
        </w:rPr>
      </w:pPr>
      <w:r w:rsidRPr="00B07D22">
        <w:rPr>
          <w:rFonts w:asciiTheme="majorBidi" w:hAnsiTheme="majorBidi" w:cstheme="majorBidi"/>
          <w:sz w:val="24"/>
          <w:szCs w:val="24"/>
          <w:lang w:val="en-US"/>
        </w:rPr>
        <w:t xml:space="preserve">Similarly, </w:t>
      </w:r>
      <w:r w:rsidRPr="00881FE2">
        <w:rPr>
          <w:rFonts w:asciiTheme="majorBidi" w:hAnsiTheme="majorBidi" w:cstheme="majorBidi"/>
          <w:sz w:val="24"/>
          <w:szCs w:val="24"/>
          <w:lang w:val="en-US"/>
        </w:rPr>
        <w:t>Martínez et al. (2005)</w:t>
      </w:r>
      <w:r w:rsidRPr="00B07D22">
        <w:rPr>
          <w:rFonts w:asciiTheme="majorBidi" w:hAnsiTheme="majorBidi" w:cstheme="majorBidi"/>
          <w:sz w:val="24"/>
          <w:szCs w:val="24"/>
          <w:lang w:val="en-US"/>
        </w:rPr>
        <w:t xml:space="preserve"> found that the results depend on the choice of the liquidity measure used.</w:t>
      </w:r>
      <w:r w:rsidR="005E003E">
        <w:rPr>
          <w:rFonts w:asciiTheme="majorBidi" w:hAnsiTheme="majorBidi" w:cstheme="majorBidi"/>
          <w:sz w:val="24"/>
          <w:szCs w:val="24"/>
          <w:lang w:val="en-US"/>
        </w:rPr>
        <w:t xml:space="preserve"> </w:t>
      </w:r>
      <w:r w:rsidR="00E57338" w:rsidRPr="00E57338">
        <w:rPr>
          <w:rFonts w:asciiTheme="majorBidi" w:hAnsiTheme="majorBidi" w:cstheme="majorBidi"/>
          <w:sz w:val="24"/>
          <w:szCs w:val="24"/>
          <w:lang w:val="en-US"/>
        </w:rPr>
        <w:t>Indeed, Acharya and Pedersen (2005) showed that the expected return of increased security in its expected liquidity and liquidity risk, and illiquid securities also had a high risk of liquidity.</w:t>
      </w:r>
    </w:p>
    <w:p w:rsidR="00FF6CDB" w:rsidRPr="003035FA" w:rsidRDefault="001139D2" w:rsidP="00C33808">
      <w:pPr>
        <w:autoSpaceDE w:val="0"/>
        <w:autoSpaceDN w:val="0"/>
        <w:adjustRightInd w:val="0"/>
        <w:spacing w:after="0" w:line="360" w:lineRule="auto"/>
        <w:ind w:firstLine="624"/>
        <w:jc w:val="both"/>
        <w:rPr>
          <w:rFonts w:asciiTheme="majorBidi" w:hAnsiTheme="majorBidi" w:cstheme="majorBidi"/>
          <w:color w:val="FF0000"/>
          <w:sz w:val="24"/>
          <w:szCs w:val="24"/>
          <w:lang w:val="en-US"/>
        </w:rPr>
      </w:pPr>
      <w:r w:rsidRPr="00E57338">
        <w:rPr>
          <w:rFonts w:asciiTheme="majorBidi" w:hAnsiTheme="majorBidi" w:cstheme="majorBidi"/>
          <w:sz w:val="24"/>
          <w:szCs w:val="24"/>
          <w:lang w:val="en-US"/>
        </w:rPr>
        <w:t xml:space="preserve">However, </w:t>
      </w:r>
      <w:r w:rsidR="003035FA" w:rsidRPr="00E57338">
        <w:rPr>
          <w:rFonts w:asciiTheme="majorBidi" w:hAnsiTheme="majorBidi" w:cstheme="majorBidi"/>
          <w:sz w:val="24"/>
          <w:szCs w:val="24"/>
          <w:lang w:val="en-US"/>
        </w:rPr>
        <w:t xml:space="preserve">Amihud and Mendelson (1986) and Jacoby, Fowler, and Gottesman (2000) </w:t>
      </w:r>
      <w:r w:rsidR="003C209E" w:rsidRPr="00E57338">
        <w:rPr>
          <w:rFonts w:asciiTheme="majorBidi" w:hAnsiTheme="majorBidi" w:cstheme="majorBidi"/>
          <w:sz w:val="24"/>
          <w:szCs w:val="24"/>
          <w:lang w:val="en-US"/>
        </w:rPr>
        <w:t>used</w:t>
      </w:r>
      <w:r w:rsidR="003035FA" w:rsidRPr="00E57338">
        <w:rPr>
          <w:rFonts w:asciiTheme="majorBidi" w:hAnsiTheme="majorBidi" w:cstheme="majorBidi"/>
          <w:sz w:val="24"/>
          <w:szCs w:val="24"/>
          <w:lang w:val="en-US"/>
        </w:rPr>
        <w:t xml:space="preserve"> theoretical arguments to </w:t>
      </w:r>
      <w:r w:rsidR="00217649">
        <w:rPr>
          <w:rFonts w:asciiTheme="majorBidi" w:hAnsiTheme="majorBidi" w:cstheme="majorBidi"/>
          <w:sz w:val="24"/>
          <w:szCs w:val="24"/>
          <w:lang w:val="en-US"/>
        </w:rPr>
        <w:t>show</w:t>
      </w:r>
      <w:r w:rsidR="003035FA" w:rsidRPr="00E57338">
        <w:rPr>
          <w:rFonts w:asciiTheme="majorBidi" w:hAnsiTheme="majorBidi" w:cstheme="majorBidi"/>
          <w:sz w:val="24"/>
          <w:szCs w:val="24"/>
          <w:lang w:val="en-US"/>
        </w:rPr>
        <w:t xml:space="preserve"> how liquidity </w:t>
      </w:r>
      <w:r w:rsidRPr="00E57338">
        <w:rPr>
          <w:rFonts w:asciiTheme="majorBidi" w:hAnsiTheme="majorBidi" w:cstheme="majorBidi"/>
          <w:sz w:val="24"/>
          <w:szCs w:val="24"/>
          <w:lang w:val="en-US"/>
        </w:rPr>
        <w:t>influences</w:t>
      </w:r>
      <w:r w:rsidR="003F6960">
        <w:rPr>
          <w:rFonts w:asciiTheme="majorBidi" w:hAnsiTheme="majorBidi" w:cstheme="majorBidi"/>
          <w:sz w:val="24"/>
          <w:szCs w:val="24"/>
          <w:lang w:val="en-US"/>
        </w:rPr>
        <w:t xml:space="preserve"> the</w:t>
      </w:r>
      <w:r w:rsidR="003035FA" w:rsidRPr="00E57338">
        <w:rPr>
          <w:rFonts w:asciiTheme="majorBidi" w:hAnsiTheme="majorBidi" w:cstheme="majorBidi"/>
          <w:sz w:val="24"/>
          <w:szCs w:val="24"/>
          <w:lang w:val="en-US"/>
        </w:rPr>
        <w:t xml:space="preserve"> financial market prices.</w:t>
      </w:r>
      <w:r w:rsidR="005E003E">
        <w:rPr>
          <w:rFonts w:asciiTheme="majorBidi" w:hAnsiTheme="majorBidi" w:cstheme="majorBidi"/>
          <w:sz w:val="24"/>
          <w:szCs w:val="24"/>
          <w:lang w:val="en-US"/>
        </w:rPr>
        <w:t xml:space="preserve"> </w:t>
      </w:r>
      <w:r w:rsidR="003035FA" w:rsidRPr="003148A5">
        <w:rPr>
          <w:rFonts w:asciiTheme="majorBidi" w:hAnsiTheme="majorBidi" w:cstheme="majorBidi"/>
          <w:sz w:val="24"/>
          <w:szCs w:val="24"/>
          <w:lang w:val="en-US"/>
        </w:rPr>
        <w:t>Jones (200</w:t>
      </w:r>
      <w:r w:rsidR="003148A5" w:rsidRPr="003148A5">
        <w:rPr>
          <w:rFonts w:asciiTheme="majorBidi" w:hAnsiTheme="majorBidi" w:cstheme="majorBidi"/>
          <w:sz w:val="24"/>
          <w:szCs w:val="24"/>
          <w:lang w:val="en-US"/>
        </w:rPr>
        <w:t>0</w:t>
      </w:r>
      <w:r w:rsidR="003035FA" w:rsidRPr="003148A5">
        <w:rPr>
          <w:rFonts w:asciiTheme="majorBidi" w:hAnsiTheme="majorBidi" w:cstheme="majorBidi"/>
          <w:sz w:val="24"/>
          <w:szCs w:val="24"/>
          <w:lang w:val="en-US"/>
        </w:rPr>
        <w:t>)</w:t>
      </w:r>
      <w:r w:rsidR="003035FA" w:rsidRPr="003C209E">
        <w:rPr>
          <w:rFonts w:asciiTheme="majorBidi" w:hAnsiTheme="majorBidi" w:cstheme="majorBidi"/>
          <w:sz w:val="24"/>
          <w:szCs w:val="24"/>
          <w:lang w:val="en-US"/>
        </w:rPr>
        <w:t xml:space="preserve"> and Amihud (2002) show that liquidity predicts expected returns in the time series.</w:t>
      </w:r>
    </w:p>
    <w:p w:rsidR="00FF6CDB" w:rsidRPr="000F6BC0" w:rsidRDefault="00122F09" w:rsidP="00C33808">
      <w:pPr>
        <w:autoSpaceDE w:val="0"/>
        <w:autoSpaceDN w:val="0"/>
        <w:adjustRightInd w:val="0"/>
        <w:spacing w:after="0" w:line="360" w:lineRule="auto"/>
        <w:ind w:firstLine="624"/>
        <w:jc w:val="both"/>
        <w:rPr>
          <w:rFonts w:asciiTheme="majorBidi" w:hAnsiTheme="majorBidi" w:cstheme="majorBidi"/>
          <w:sz w:val="24"/>
          <w:szCs w:val="24"/>
          <w:lang w:val="en-US"/>
        </w:rPr>
      </w:pPr>
      <w:r w:rsidRPr="00230D88">
        <w:rPr>
          <w:rFonts w:asciiTheme="majorBidi" w:hAnsiTheme="majorBidi" w:cstheme="majorBidi"/>
          <w:sz w:val="24"/>
          <w:szCs w:val="24"/>
          <w:lang w:val="en-US"/>
        </w:rPr>
        <w:t xml:space="preserve">Several studies have been made </w:t>
      </w:r>
      <w:r w:rsidRPr="00230D88">
        <w:rPr>
          <w:rFonts w:ascii="Cambria Math" w:hAnsi="Cambria Math" w:cs="Cambria Math"/>
          <w:sz w:val="24"/>
          <w:szCs w:val="24"/>
          <w:lang w:val="en-US"/>
        </w:rPr>
        <w:t>​​</w:t>
      </w:r>
      <w:r w:rsidRPr="00230D88">
        <w:rPr>
          <w:rFonts w:asciiTheme="majorBidi" w:hAnsiTheme="majorBidi" w:cstheme="majorBidi"/>
          <w:sz w:val="24"/>
          <w:szCs w:val="24"/>
          <w:lang w:val="en-US"/>
        </w:rPr>
        <w:t>on the liquidity of the U.S. bond market, thereby</w:t>
      </w:r>
      <w:r w:rsidR="003035FA" w:rsidRPr="00230D88">
        <w:rPr>
          <w:rFonts w:asciiTheme="majorBidi" w:hAnsiTheme="majorBidi" w:cstheme="majorBidi"/>
          <w:sz w:val="24"/>
          <w:szCs w:val="24"/>
          <w:lang w:val="en-US"/>
        </w:rPr>
        <w:t xml:space="preserve">, </w:t>
      </w:r>
      <w:r w:rsidR="003035FA" w:rsidRPr="003148A5">
        <w:rPr>
          <w:rFonts w:asciiTheme="majorBidi" w:hAnsiTheme="majorBidi" w:cstheme="majorBidi"/>
          <w:sz w:val="24"/>
          <w:szCs w:val="24"/>
          <w:lang w:val="en-US"/>
        </w:rPr>
        <w:t>Fleming (2003)</w:t>
      </w:r>
      <w:r w:rsidR="00F943E1">
        <w:rPr>
          <w:rFonts w:asciiTheme="majorBidi" w:hAnsiTheme="majorBidi" w:cstheme="majorBidi"/>
          <w:sz w:val="24"/>
          <w:szCs w:val="24"/>
          <w:lang w:val="en-US"/>
        </w:rPr>
        <w:t xml:space="preserve"> </w:t>
      </w:r>
      <w:r w:rsidR="00230D88" w:rsidRPr="00230D88">
        <w:rPr>
          <w:rFonts w:asciiTheme="majorBidi" w:hAnsiTheme="majorBidi" w:cstheme="majorBidi"/>
          <w:sz w:val="24"/>
          <w:szCs w:val="24"/>
          <w:lang w:val="en-US"/>
        </w:rPr>
        <w:t>studie</w:t>
      </w:r>
      <w:r w:rsidR="003F6960">
        <w:rPr>
          <w:rFonts w:asciiTheme="majorBidi" w:hAnsiTheme="majorBidi" w:cstheme="majorBidi"/>
          <w:sz w:val="24"/>
          <w:szCs w:val="24"/>
          <w:lang w:val="en-US"/>
        </w:rPr>
        <w:t>d</w:t>
      </w:r>
      <w:r w:rsidR="003035FA" w:rsidRPr="00230D88">
        <w:rPr>
          <w:rFonts w:asciiTheme="majorBidi" w:hAnsiTheme="majorBidi" w:cstheme="majorBidi"/>
          <w:sz w:val="24"/>
          <w:szCs w:val="24"/>
          <w:lang w:val="en-US"/>
        </w:rPr>
        <w:t xml:space="preserve"> the time series of a se</w:t>
      </w:r>
      <w:r w:rsidR="00385F1E">
        <w:rPr>
          <w:rFonts w:asciiTheme="majorBidi" w:hAnsiTheme="majorBidi" w:cstheme="majorBidi"/>
          <w:sz w:val="24"/>
          <w:szCs w:val="24"/>
          <w:lang w:val="en-US"/>
        </w:rPr>
        <w:t xml:space="preserve">t of liquidity measures, Huang </w:t>
      </w:r>
      <w:r w:rsidR="003035FA" w:rsidRPr="00230D88">
        <w:rPr>
          <w:rFonts w:asciiTheme="majorBidi" w:hAnsiTheme="majorBidi" w:cstheme="majorBidi"/>
          <w:sz w:val="24"/>
          <w:szCs w:val="24"/>
          <w:lang w:val="en-US"/>
        </w:rPr>
        <w:t>(200</w:t>
      </w:r>
      <w:r w:rsidR="00385F1E">
        <w:rPr>
          <w:rFonts w:asciiTheme="majorBidi" w:hAnsiTheme="majorBidi" w:cstheme="majorBidi"/>
          <w:sz w:val="24"/>
          <w:szCs w:val="24"/>
          <w:lang w:val="en-US"/>
        </w:rPr>
        <w:t>2</w:t>
      </w:r>
      <w:r w:rsidR="003035FA" w:rsidRPr="00230D88">
        <w:rPr>
          <w:rFonts w:asciiTheme="majorBidi" w:hAnsiTheme="majorBidi" w:cstheme="majorBidi"/>
          <w:sz w:val="24"/>
          <w:szCs w:val="24"/>
          <w:lang w:val="en-US"/>
        </w:rPr>
        <w:t>) relate</w:t>
      </w:r>
      <w:r w:rsidR="003F6960">
        <w:rPr>
          <w:rFonts w:asciiTheme="majorBidi" w:hAnsiTheme="majorBidi" w:cstheme="majorBidi"/>
          <w:sz w:val="24"/>
          <w:szCs w:val="24"/>
          <w:lang w:val="en-US"/>
        </w:rPr>
        <w:t>d</w:t>
      </w:r>
      <w:r w:rsidR="003035FA" w:rsidRPr="00230D88">
        <w:rPr>
          <w:rFonts w:asciiTheme="majorBidi" w:hAnsiTheme="majorBidi" w:cstheme="majorBidi"/>
          <w:sz w:val="24"/>
          <w:szCs w:val="24"/>
          <w:lang w:val="en-US"/>
        </w:rPr>
        <w:t xml:space="preserve"> liquidity to return volatility,</w:t>
      </w:r>
      <w:r w:rsidR="003F6960">
        <w:rPr>
          <w:rFonts w:asciiTheme="majorBidi" w:hAnsiTheme="majorBidi" w:cstheme="majorBidi"/>
          <w:sz w:val="24"/>
          <w:szCs w:val="24"/>
          <w:lang w:val="en-US"/>
        </w:rPr>
        <w:t xml:space="preserve"> in an</w:t>
      </w:r>
      <w:r w:rsidR="00332523" w:rsidRPr="00332523">
        <w:rPr>
          <w:rFonts w:asciiTheme="majorBidi" w:hAnsiTheme="majorBidi" w:cstheme="majorBidi"/>
          <w:sz w:val="24"/>
          <w:szCs w:val="24"/>
          <w:lang w:val="en-US"/>
        </w:rPr>
        <w:t>other context,</w:t>
      </w:r>
      <w:r w:rsidR="00F943E1">
        <w:rPr>
          <w:rFonts w:asciiTheme="majorBidi" w:hAnsiTheme="majorBidi" w:cstheme="majorBidi"/>
          <w:sz w:val="24"/>
          <w:szCs w:val="24"/>
          <w:lang w:val="en-US"/>
        </w:rPr>
        <w:t xml:space="preserve"> </w:t>
      </w:r>
      <w:r w:rsidR="00332523" w:rsidRPr="00332523">
        <w:rPr>
          <w:rFonts w:asciiTheme="majorBidi" w:hAnsiTheme="majorBidi" w:cstheme="majorBidi"/>
          <w:sz w:val="24"/>
          <w:szCs w:val="24"/>
          <w:lang w:val="en-US"/>
        </w:rPr>
        <w:t>Brandt and Kavajecz (200</w:t>
      </w:r>
      <w:r w:rsidR="00082EDD">
        <w:rPr>
          <w:rFonts w:asciiTheme="majorBidi" w:hAnsiTheme="majorBidi" w:cstheme="majorBidi"/>
          <w:sz w:val="24"/>
          <w:szCs w:val="24"/>
          <w:lang w:val="en-US"/>
        </w:rPr>
        <w:t>4</w:t>
      </w:r>
      <w:r w:rsidR="00332523" w:rsidRPr="00332523">
        <w:rPr>
          <w:rFonts w:asciiTheme="majorBidi" w:hAnsiTheme="majorBidi" w:cstheme="majorBidi"/>
          <w:sz w:val="24"/>
          <w:szCs w:val="24"/>
          <w:lang w:val="en-US"/>
        </w:rPr>
        <w:t>) studied</w:t>
      </w:r>
      <w:r w:rsidR="003035FA" w:rsidRPr="00332523">
        <w:rPr>
          <w:rFonts w:asciiTheme="majorBidi" w:hAnsiTheme="majorBidi" w:cstheme="majorBidi"/>
          <w:sz w:val="24"/>
          <w:szCs w:val="24"/>
          <w:lang w:val="en-US"/>
        </w:rPr>
        <w:t xml:space="preserve"> the relationship between liquidity, order flow, and the yield curve.</w:t>
      </w:r>
      <w:r w:rsidR="00F943E1">
        <w:rPr>
          <w:rFonts w:asciiTheme="majorBidi" w:hAnsiTheme="majorBidi" w:cstheme="majorBidi"/>
          <w:sz w:val="24"/>
          <w:szCs w:val="24"/>
          <w:lang w:val="en-US"/>
        </w:rPr>
        <w:t xml:space="preserve"> </w:t>
      </w:r>
      <w:r w:rsidR="00332523" w:rsidRPr="000F6BC0">
        <w:rPr>
          <w:rFonts w:asciiTheme="majorBidi" w:hAnsiTheme="majorBidi" w:cstheme="majorBidi"/>
          <w:sz w:val="24"/>
          <w:szCs w:val="24"/>
          <w:lang w:val="en-US"/>
        </w:rPr>
        <w:t xml:space="preserve">Similarly, </w:t>
      </w:r>
      <w:r w:rsidR="003035FA" w:rsidRPr="000F6BC0">
        <w:rPr>
          <w:rFonts w:asciiTheme="majorBidi" w:hAnsiTheme="majorBidi" w:cstheme="majorBidi"/>
          <w:sz w:val="24"/>
          <w:szCs w:val="24"/>
          <w:lang w:val="en-US"/>
        </w:rPr>
        <w:t xml:space="preserve">Fleming </w:t>
      </w:r>
      <w:r w:rsidR="003C3D27">
        <w:rPr>
          <w:rFonts w:asciiTheme="majorBidi" w:hAnsiTheme="majorBidi" w:cstheme="majorBidi"/>
          <w:sz w:val="24"/>
          <w:szCs w:val="24"/>
          <w:lang w:val="en-US"/>
        </w:rPr>
        <w:t>and Remolona (1997</w:t>
      </w:r>
      <w:r w:rsidR="003035FA" w:rsidRPr="000F6BC0">
        <w:rPr>
          <w:rFonts w:asciiTheme="majorBidi" w:hAnsiTheme="majorBidi" w:cstheme="majorBidi"/>
          <w:sz w:val="24"/>
          <w:szCs w:val="24"/>
          <w:lang w:val="en-US"/>
        </w:rPr>
        <w:t>) and Balduzzi, Elton, an</w:t>
      </w:r>
      <w:r w:rsidR="00D92D9C" w:rsidRPr="000F6BC0">
        <w:rPr>
          <w:rFonts w:asciiTheme="majorBidi" w:hAnsiTheme="majorBidi" w:cstheme="majorBidi"/>
          <w:sz w:val="24"/>
          <w:szCs w:val="24"/>
          <w:lang w:val="en-US"/>
        </w:rPr>
        <w:t xml:space="preserve">d Green (2001) </w:t>
      </w:r>
      <w:r w:rsidR="000F6BC0" w:rsidRPr="000F6BC0">
        <w:rPr>
          <w:rFonts w:asciiTheme="majorBidi" w:hAnsiTheme="majorBidi" w:cstheme="majorBidi"/>
          <w:sz w:val="24"/>
          <w:szCs w:val="24"/>
          <w:lang w:val="en-US"/>
        </w:rPr>
        <w:t>attempted to analyze</w:t>
      </w:r>
      <w:r w:rsidR="00F943E1">
        <w:rPr>
          <w:rFonts w:asciiTheme="majorBidi" w:hAnsiTheme="majorBidi" w:cstheme="majorBidi"/>
          <w:sz w:val="24"/>
          <w:szCs w:val="24"/>
          <w:lang w:val="en-US"/>
        </w:rPr>
        <w:t xml:space="preserve"> </w:t>
      </w:r>
      <w:r w:rsidR="003F6960">
        <w:rPr>
          <w:rFonts w:asciiTheme="majorBidi" w:hAnsiTheme="majorBidi" w:cstheme="majorBidi"/>
          <w:sz w:val="24"/>
          <w:szCs w:val="24"/>
          <w:lang w:val="en-US"/>
        </w:rPr>
        <w:t xml:space="preserve">the </w:t>
      </w:r>
      <w:r w:rsidR="00D92D9C" w:rsidRPr="000F6BC0">
        <w:rPr>
          <w:rFonts w:asciiTheme="majorBidi" w:hAnsiTheme="majorBidi" w:cstheme="majorBidi"/>
          <w:sz w:val="24"/>
          <w:szCs w:val="24"/>
          <w:lang w:val="en-US"/>
        </w:rPr>
        <w:t xml:space="preserve">returns, </w:t>
      </w:r>
      <w:r w:rsidR="003035FA" w:rsidRPr="000F6BC0">
        <w:rPr>
          <w:rFonts w:asciiTheme="majorBidi" w:hAnsiTheme="majorBidi" w:cstheme="majorBidi"/>
          <w:sz w:val="24"/>
          <w:szCs w:val="24"/>
          <w:lang w:val="en-US"/>
        </w:rPr>
        <w:t xml:space="preserve">spread, and trading volume in </w:t>
      </w:r>
      <w:r w:rsidR="003F6960">
        <w:rPr>
          <w:rFonts w:asciiTheme="majorBidi" w:hAnsiTheme="majorBidi" w:cstheme="majorBidi"/>
          <w:sz w:val="24"/>
          <w:szCs w:val="24"/>
          <w:lang w:val="en-US"/>
        </w:rPr>
        <w:t xml:space="preserve">the </w:t>
      </w:r>
      <w:r w:rsidR="003035FA" w:rsidRPr="000F6BC0">
        <w:rPr>
          <w:rFonts w:asciiTheme="majorBidi" w:hAnsiTheme="majorBidi" w:cstheme="majorBidi"/>
          <w:sz w:val="24"/>
          <w:szCs w:val="24"/>
          <w:lang w:val="en-US"/>
        </w:rPr>
        <w:t>bond markets around economic announcements.</w:t>
      </w:r>
    </w:p>
    <w:p w:rsidR="000A7AC5" w:rsidRPr="00213A3C" w:rsidRDefault="00BB02E5" w:rsidP="00C33808">
      <w:pPr>
        <w:autoSpaceDE w:val="0"/>
        <w:autoSpaceDN w:val="0"/>
        <w:adjustRightInd w:val="0"/>
        <w:spacing w:after="0" w:line="360" w:lineRule="auto"/>
        <w:ind w:firstLine="624"/>
        <w:jc w:val="both"/>
        <w:rPr>
          <w:rFonts w:asciiTheme="majorBidi" w:hAnsiTheme="majorBidi" w:cstheme="majorBidi"/>
          <w:sz w:val="24"/>
          <w:szCs w:val="24"/>
          <w:lang w:val="en-US"/>
        </w:rPr>
      </w:pPr>
      <w:r>
        <w:rPr>
          <w:rFonts w:asciiTheme="majorBidi" w:hAnsiTheme="majorBidi" w:cstheme="majorBidi"/>
          <w:sz w:val="24"/>
          <w:szCs w:val="24"/>
          <w:lang w:val="en-US"/>
        </w:rPr>
        <w:t>S</w:t>
      </w:r>
      <w:r w:rsidR="00BF1EB5" w:rsidRPr="00BF1EB5">
        <w:rPr>
          <w:rFonts w:asciiTheme="majorBidi" w:hAnsiTheme="majorBidi" w:cstheme="majorBidi"/>
          <w:sz w:val="24"/>
          <w:szCs w:val="24"/>
          <w:lang w:val="en-US"/>
        </w:rPr>
        <w:t xml:space="preserve">everal empirical models have shown a negative relationship between volatility and </w:t>
      </w:r>
      <w:r>
        <w:rPr>
          <w:rFonts w:asciiTheme="majorBidi" w:hAnsiTheme="majorBidi" w:cstheme="majorBidi"/>
          <w:sz w:val="24"/>
          <w:szCs w:val="24"/>
          <w:lang w:val="en-US"/>
        </w:rPr>
        <w:t xml:space="preserve">the </w:t>
      </w:r>
      <w:r w:rsidR="00BF1EB5" w:rsidRPr="00BF1EB5">
        <w:rPr>
          <w:rFonts w:asciiTheme="majorBidi" w:hAnsiTheme="majorBidi" w:cstheme="majorBidi"/>
          <w:sz w:val="24"/>
          <w:szCs w:val="24"/>
          <w:lang w:val="en-US"/>
        </w:rPr>
        <w:t>liquidity of assets, (</w:t>
      </w:r>
      <w:r w:rsidR="002C56E5" w:rsidRPr="00BF1EB5">
        <w:rPr>
          <w:rFonts w:asciiTheme="majorBidi" w:hAnsiTheme="majorBidi" w:cstheme="majorBidi"/>
          <w:sz w:val="24"/>
          <w:szCs w:val="24"/>
          <w:lang w:val="en-US"/>
        </w:rPr>
        <w:t>Stoll (1978) Amihud and Mendelson (1980), Ho and Stoll, (1981), (1983), Copeland and Galai (1983), and Foster and Viswanathan, (1990)</w:t>
      </w:r>
      <w:r w:rsidR="00BF1EB5" w:rsidRPr="00BF1EB5">
        <w:rPr>
          <w:rFonts w:asciiTheme="majorBidi" w:hAnsiTheme="majorBidi" w:cstheme="majorBidi"/>
          <w:sz w:val="24"/>
          <w:szCs w:val="24"/>
          <w:lang w:val="en-US"/>
        </w:rPr>
        <w:t>)</w:t>
      </w:r>
      <w:r w:rsidR="002C56E5" w:rsidRPr="00BF1EB5">
        <w:rPr>
          <w:rFonts w:asciiTheme="majorBidi" w:hAnsiTheme="majorBidi" w:cstheme="majorBidi"/>
          <w:sz w:val="24"/>
          <w:szCs w:val="24"/>
          <w:lang w:val="en-US"/>
        </w:rPr>
        <w:t>.</w:t>
      </w:r>
      <w:r w:rsidR="00F943E1">
        <w:rPr>
          <w:rFonts w:asciiTheme="majorBidi" w:hAnsiTheme="majorBidi" w:cstheme="majorBidi"/>
          <w:sz w:val="24"/>
          <w:szCs w:val="24"/>
          <w:lang w:val="en-US"/>
        </w:rPr>
        <w:t xml:space="preserve"> </w:t>
      </w:r>
      <w:r w:rsidR="00BF1EB5" w:rsidRPr="0024439E">
        <w:rPr>
          <w:rFonts w:asciiTheme="majorBidi" w:hAnsiTheme="majorBidi" w:cstheme="majorBidi"/>
          <w:sz w:val="24"/>
          <w:szCs w:val="24"/>
          <w:lang w:val="en-US"/>
        </w:rPr>
        <w:t xml:space="preserve">Similarly, information-based liquidity models </w:t>
      </w:r>
      <w:r>
        <w:rPr>
          <w:rFonts w:asciiTheme="majorBidi" w:hAnsiTheme="majorBidi" w:cstheme="majorBidi"/>
          <w:sz w:val="24"/>
          <w:szCs w:val="24"/>
          <w:lang w:val="en-US"/>
        </w:rPr>
        <w:t>showed</w:t>
      </w:r>
      <w:r w:rsidR="00BF1EB5" w:rsidRPr="0024439E">
        <w:rPr>
          <w:rFonts w:asciiTheme="majorBidi" w:hAnsiTheme="majorBidi" w:cstheme="majorBidi"/>
          <w:sz w:val="24"/>
          <w:szCs w:val="24"/>
          <w:lang w:val="en-US"/>
        </w:rPr>
        <w:t xml:space="preserve"> that the </w:t>
      </w:r>
      <w:r w:rsidR="0024439E" w:rsidRPr="0024439E">
        <w:rPr>
          <w:rFonts w:asciiTheme="majorBidi" w:hAnsiTheme="majorBidi" w:cstheme="majorBidi"/>
          <w:sz w:val="24"/>
          <w:szCs w:val="24"/>
          <w:lang w:val="en-US"/>
        </w:rPr>
        <w:t>correlation</w:t>
      </w:r>
      <w:r w:rsidR="00BF1EB5" w:rsidRPr="0024439E">
        <w:rPr>
          <w:rFonts w:asciiTheme="majorBidi" w:hAnsiTheme="majorBidi" w:cstheme="majorBidi"/>
          <w:sz w:val="24"/>
          <w:szCs w:val="24"/>
          <w:lang w:val="en-US"/>
        </w:rPr>
        <w:t xml:space="preserve"> between liquidity and volatility can be positive or negative.</w:t>
      </w:r>
      <w:r w:rsidR="00F943E1">
        <w:rPr>
          <w:rFonts w:asciiTheme="majorBidi" w:hAnsiTheme="majorBidi" w:cstheme="majorBidi"/>
          <w:sz w:val="24"/>
          <w:szCs w:val="24"/>
          <w:lang w:val="en-US"/>
        </w:rPr>
        <w:t xml:space="preserve"> </w:t>
      </w:r>
      <w:r w:rsidR="00AE2905" w:rsidRPr="000A36F5">
        <w:rPr>
          <w:rFonts w:asciiTheme="majorBidi" w:hAnsiTheme="majorBidi" w:cstheme="majorBidi"/>
          <w:sz w:val="24"/>
          <w:szCs w:val="24"/>
          <w:lang w:val="en-US"/>
        </w:rPr>
        <w:t xml:space="preserve">In fact, studies </w:t>
      </w:r>
      <w:r>
        <w:rPr>
          <w:rFonts w:asciiTheme="majorBidi" w:hAnsiTheme="majorBidi" w:cstheme="majorBidi"/>
          <w:sz w:val="24"/>
          <w:szCs w:val="24"/>
          <w:lang w:val="en-US"/>
        </w:rPr>
        <w:t>conducted</w:t>
      </w:r>
      <w:r w:rsidR="00AE2905" w:rsidRPr="000A36F5">
        <w:rPr>
          <w:rFonts w:asciiTheme="majorBidi" w:hAnsiTheme="majorBidi" w:cstheme="majorBidi"/>
          <w:sz w:val="24"/>
          <w:szCs w:val="24"/>
          <w:lang w:val="en-US"/>
        </w:rPr>
        <w:t xml:space="preserve"> by Admati and Pfleiderer (1988) and Barclay and Warner (1993) showed that many uninformed on the liquidity of the securities agent can lead to a positive relationship between volatility and liquidity.</w:t>
      </w:r>
      <w:r w:rsidR="00F943E1">
        <w:rPr>
          <w:rFonts w:asciiTheme="majorBidi" w:hAnsiTheme="majorBidi" w:cstheme="majorBidi"/>
          <w:sz w:val="24"/>
          <w:szCs w:val="24"/>
          <w:lang w:val="en-US"/>
        </w:rPr>
        <w:t xml:space="preserve"> </w:t>
      </w:r>
      <w:r w:rsidR="000A7AC5" w:rsidRPr="00213A3C">
        <w:rPr>
          <w:rFonts w:asciiTheme="majorBidi" w:hAnsiTheme="majorBidi" w:cstheme="majorBidi"/>
          <w:sz w:val="24"/>
          <w:szCs w:val="24"/>
          <w:lang w:val="en-US"/>
        </w:rPr>
        <w:t xml:space="preserve">On the other hand, </w:t>
      </w:r>
      <w:r w:rsidR="000A7AC5" w:rsidRPr="00C247AA">
        <w:rPr>
          <w:rFonts w:asciiTheme="majorBidi" w:hAnsiTheme="majorBidi" w:cstheme="majorBidi"/>
          <w:sz w:val="24"/>
          <w:szCs w:val="24"/>
          <w:lang w:val="en-US"/>
        </w:rPr>
        <w:t>Foster and Viswanathan (1990)</w:t>
      </w:r>
      <w:r w:rsidR="00F943E1">
        <w:rPr>
          <w:rFonts w:asciiTheme="majorBidi" w:hAnsiTheme="majorBidi" w:cstheme="majorBidi"/>
          <w:sz w:val="24"/>
          <w:szCs w:val="24"/>
          <w:lang w:val="en-US"/>
        </w:rPr>
        <w:t xml:space="preserve"> </w:t>
      </w:r>
      <w:r w:rsidR="000A36F5" w:rsidRPr="00213A3C">
        <w:rPr>
          <w:rFonts w:asciiTheme="majorBidi" w:hAnsiTheme="majorBidi" w:cstheme="majorBidi"/>
          <w:sz w:val="24"/>
          <w:szCs w:val="24"/>
          <w:lang w:val="en-US"/>
        </w:rPr>
        <w:t>intend</w:t>
      </w:r>
      <w:r w:rsidR="00F943E1">
        <w:rPr>
          <w:rFonts w:asciiTheme="majorBidi" w:hAnsiTheme="majorBidi" w:cstheme="majorBidi"/>
          <w:sz w:val="24"/>
          <w:szCs w:val="24"/>
          <w:lang w:val="en-US"/>
        </w:rPr>
        <w:t xml:space="preserve"> </w:t>
      </w:r>
      <w:r w:rsidR="000A7AC5" w:rsidRPr="00213A3C">
        <w:rPr>
          <w:rFonts w:asciiTheme="majorBidi" w:hAnsiTheme="majorBidi" w:cstheme="majorBidi"/>
          <w:sz w:val="24"/>
          <w:szCs w:val="24"/>
          <w:lang w:val="en-US"/>
        </w:rPr>
        <w:t>that specialists' knowledge of the presence of informed traders can result in a negative relationship between volatility and liquidity.</w:t>
      </w:r>
    </w:p>
    <w:p w:rsidR="00FF6CDB" w:rsidRPr="003C5415" w:rsidRDefault="00550ED3" w:rsidP="00C33808">
      <w:pPr>
        <w:autoSpaceDE w:val="0"/>
        <w:autoSpaceDN w:val="0"/>
        <w:adjustRightInd w:val="0"/>
        <w:spacing w:after="0" w:line="360" w:lineRule="auto"/>
        <w:ind w:firstLine="624"/>
        <w:jc w:val="both"/>
        <w:rPr>
          <w:rFonts w:asciiTheme="majorBidi" w:hAnsiTheme="majorBidi" w:cstheme="majorBidi"/>
          <w:sz w:val="24"/>
          <w:szCs w:val="24"/>
          <w:lang w:val="en-US"/>
        </w:rPr>
      </w:pPr>
      <w:r w:rsidRPr="0024439E">
        <w:rPr>
          <w:rFonts w:asciiTheme="majorBidi" w:hAnsiTheme="majorBidi" w:cstheme="majorBidi"/>
          <w:sz w:val="24"/>
          <w:szCs w:val="24"/>
          <w:lang w:val="en-US"/>
        </w:rPr>
        <w:lastRenderedPageBreak/>
        <w:t>On the contrary, there are various other empirical studies, suc</w:t>
      </w:r>
      <w:r w:rsidR="0024439E" w:rsidRPr="0024439E">
        <w:rPr>
          <w:rFonts w:asciiTheme="majorBidi" w:hAnsiTheme="majorBidi" w:cstheme="majorBidi"/>
          <w:sz w:val="24"/>
          <w:szCs w:val="24"/>
          <w:lang w:val="en-US"/>
        </w:rPr>
        <w:t>h as, Tinic (1972), Stoll (1978</w:t>
      </w:r>
      <w:r w:rsidRPr="0024439E">
        <w:rPr>
          <w:rFonts w:asciiTheme="majorBidi" w:hAnsiTheme="majorBidi" w:cstheme="majorBidi"/>
          <w:sz w:val="24"/>
          <w:szCs w:val="24"/>
          <w:lang w:val="en-US"/>
        </w:rPr>
        <w:t xml:space="preserve">, </w:t>
      </w:r>
      <w:r w:rsidR="00B24B2A">
        <w:rPr>
          <w:rFonts w:asciiTheme="majorBidi" w:hAnsiTheme="majorBidi" w:cstheme="majorBidi"/>
          <w:sz w:val="24"/>
          <w:szCs w:val="24"/>
          <w:lang w:val="en-US"/>
        </w:rPr>
        <w:t>1989</w:t>
      </w:r>
      <w:r w:rsidRPr="0024439E">
        <w:rPr>
          <w:rFonts w:asciiTheme="majorBidi" w:hAnsiTheme="majorBidi" w:cstheme="majorBidi"/>
          <w:sz w:val="24"/>
          <w:szCs w:val="24"/>
          <w:lang w:val="en-US"/>
        </w:rPr>
        <w:t>), and Menyah and Paudyal (1996) found a positive relationship between volatility and liquidity.</w:t>
      </w:r>
      <w:r w:rsidR="00F943E1">
        <w:rPr>
          <w:rFonts w:asciiTheme="majorBidi" w:hAnsiTheme="majorBidi" w:cstheme="majorBidi"/>
          <w:sz w:val="24"/>
          <w:szCs w:val="24"/>
          <w:lang w:val="en-US"/>
        </w:rPr>
        <w:t xml:space="preserve"> </w:t>
      </w:r>
      <w:r w:rsidRPr="003C5415">
        <w:rPr>
          <w:rFonts w:asciiTheme="majorBidi" w:hAnsiTheme="majorBidi" w:cstheme="majorBidi"/>
          <w:sz w:val="24"/>
          <w:szCs w:val="24"/>
          <w:lang w:val="en-US"/>
        </w:rPr>
        <w:t xml:space="preserve">In the same context, Pastor and Stambaugh (2003) in their study found a negative correlation between liquidity and volatility of the global market, while Chordia et al. (2001) </w:t>
      </w:r>
      <w:r w:rsidR="003C5415" w:rsidRPr="003C5415">
        <w:rPr>
          <w:rFonts w:asciiTheme="majorBidi" w:hAnsiTheme="majorBidi" w:cstheme="majorBidi"/>
          <w:sz w:val="24"/>
          <w:szCs w:val="24"/>
          <w:lang w:val="en-US"/>
        </w:rPr>
        <w:t>establish</w:t>
      </w:r>
      <w:r w:rsidRPr="003C5415">
        <w:rPr>
          <w:rFonts w:asciiTheme="majorBidi" w:hAnsiTheme="majorBidi" w:cstheme="majorBidi"/>
          <w:sz w:val="24"/>
          <w:szCs w:val="24"/>
          <w:lang w:val="en-US"/>
        </w:rPr>
        <w:t xml:space="preserve"> a positive relationship between volatility and overall liquidity.</w:t>
      </w:r>
    </w:p>
    <w:p w:rsidR="00267EB2" w:rsidRPr="00080EF2" w:rsidRDefault="00765AD6" w:rsidP="00C33808">
      <w:pPr>
        <w:autoSpaceDE w:val="0"/>
        <w:autoSpaceDN w:val="0"/>
        <w:adjustRightInd w:val="0"/>
        <w:spacing w:after="0" w:line="360" w:lineRule="auto"/>
        <w:ind w:firstLine="624"/>
        <w:jc w:val="both"/>
        <w:rPr>
          <w:rFonts w:asciiTheme="majorBidi" w:hAnsiTheme="majorBidi" w:cstheme="majorBidi"/>
          <w:color w:val="FF0000"/>
          <w:sz w:val="24"/>
          <w:szCs w:val="24"/>
          <w:lang w:val="en-US"/>
        </w:rPr>
      </w:pPr>
      <w:r w:rsidRPr="00765AD6">
        <w:rPr>
          <w:rFonts w:asciiTheme="majorBidi" w:hAnsiTheme="majorBidi" w:cstheme="majorBidi"/>
          <w:sz w:val="24"/>
          <w:szCs w:val="24"/>
          <w:lang w:val="en-US"/>
        </w:rPr>
        <w:t xml:space="preserve">More study is focusing on the importance of volatility as a systematic risk factor such as, </w:t>
      </w:r>
      <w:proofErr w:type="spellStart"/>
      <w:r w:rsidRPr="00765AD6">
        <w:rPr>
          <w:rFonts w:asciiTheme="majorBidi" w:hAnsiTheme="majorBidi" w:cstheme="majorBidi"/>
          <w:sz w:val="24"/>
          <w:szCs w:val="24"/>
          <w:lang w:val="en-US"/>
        </w:rPr>
        <w:t>Ang</w:t>
      </w:r>
      <w:proofErr w:type="spellEnd"/>
      <w:r w:rsidRPr="00765AD6">
        <w:rPr>
          <w:rFonts w:asciiTheme="majorBidi" w:hAnsiTheme="majorBidi" w:cstheme="majorBidi"/>
          <w:sz w:val="24"/>
          <w:szCs w:val="24"/>
          <w:lang w:val="en-US"/>
        </w:rPr>
        <w:t xml:space="preserve"> et al. (2006</w:t>
      </w:r>
      <w:r w:rsidRPr="00C247AA">
        <w:rPr>
          <w:rFonts w:asciiTheme="majorBidi" w:hAnsiTheme="majorBidi" w:cstheme="majorBidi"/>
          <w:sz w:val="24"/>
          <w:szCs w:val="24"/>
          <w:lang w:val="en-US"/>
        </w:rPr>
        <w:t xml:space="preserve">), </w:t>
      </w:r>
      <w:r w:rsidR="00C247AA">
        <w:rPr>
          <w:rFonts w:asciiTheme="majorBidi" w:hAnsiTheme="majorBidi" w:cstheme="majorBidi"/>
          <w:sz w:val="24"/>
          <w:szCs w:val="24"/>
          <w:lang w:val="en-US"/>
        </w:rPr>
        <w:t xml:space="preserve">and </w:t>
      </w:r>
      <w:r w:rsidRPr="00C247AA">
        <w:rPr>
          <w:rFonts w:asciiTheme="majorBidi" w:hAnsiTheme="majorBidi" w:cstheme="majorBidi"/>
          <w:sz w:val="24"/>
          <w:szCs w:val="24"/>
          <w:lang w:val="en-US"/>
        </w:rPr>
        <w:t>Adrian and Rosenberg (2006)</w:t>
      </w:r>
      <w:r w:rsidRPr="00765AD6">
        <w:rPr>
          <w:rFonts w:asciiTheme="majorBidi" w:hAnsiTheme="majorBidi" w:cstheme="majorBidi"/>
          <w:sz w:val="24"/>
          <w:szCs w:val="24"/>
          <w:lang w:val="en-US"/>
        </w:rPr>
        <w:t xml:space="preserve">, while the other focuses on the systematic liquidity risk as Pastor and Stambaugh (2003), Acharya and Pedersen (2005), </w:t>
      </w:r>
      <w:r w:rsidRPr="00574226">
        <w:rPr>
          <w:rFonts w:asciiTheme="majorBidi" w:hAnsiTheme="majorBidi" w:cstheme="majorBidi"/>
          <w:sz w:val="24"/>
          <w:szCs w:val="24"/>
          <w:lang w:val="en-US"/>
        </w:rPr>
        <w:t>Chen (2005),</w:t>
      </w:r>
      <w:r w:rsidRPr="00765AD6">
        <w:rPr>
          <w:rFonts w:asciiTheme="majorBidi" w:hAnsiTheme="majorBidi" w:cstheme="majorBidi"/>
          <w:sz w:val="24"/>
          <w:szCs w:val="24"/>
          <w:lang w:val="en-US"/>
        </w:rPr>
        <w:t xml:space="preserve"> and Sadka (2006).</w:t>
      </w:r>
      <w:r w:rsidR="00A80C65">
        <w:rPr>
          <w:rFonts w:asciiTheme="majorBidi" w:hAnsiTheme="majorBidi" w:cstheme="majorBidi"/>
          <w:sz w:val="24"/>
          <w:szCs w:val="24"/>
          <w:lang w:val="en-US"/>
        </w:rPr>
        <w:t xml:space="preserve"> </w:t>
      </w:r>
      <w:r w:rsidR="00E00B01" w:rsidRPr="00267EB2">
        <w:rPr>
          <w:rFonts w:asciiTheme="majorBidi" w:hAnsiTheme="majorBidi" w:cstheme="majorBidi"/>
          <w:sz w:val="24"/>
          <w:szCs w:val="24"/>
          <w:lang w:val="en-US"/>
        </w:rPr>
        <w:t xml:space="preserve">In other words, the existence of different measures of liquidity has led some </w:t>
      </w:r>
      <w:r w:rsidR="00BB02E5">
        <w:rPr>
          <w:rFonts w:asciiTheme="majorBidi" w:hAnsiTheme="majorBidi" w:cstheme="majorBidi"/>
          <w:sz w:val="24"/>
          <w:szCs w:val="24"/>
          <w:lang w:val="en-US"/>
        </w:rPr>
        <w:t>researchers</w:t>
      </w:r>
      <w:r w:rsidR="00A80C65">
        <w:rPr>
          <w:rFonts w:asciiTheme="majorBidi" w:hAnsiTheme="majorBidi" w:cstheme="majorBidi"/>
          <w:sz w:val="24"/>
          <w:szCs w:val="24"/>
          <w:lang w:val="en-US"/>
        </w:rPr>
        <w:t xml:space="preserve"> </w:t>
      </w:r>
      <w:r w:rsidR="00267EB2" w:rsidRPr="00267EB2">
        <w:rPr>
          <w:rFonts w:asciiTheme="majorBidi" w:hAnsiTheme="majorBidi" w:cstheme="majorBidi"/>
          <w:sz w:val="24"/>
          <w:szCs w:val="24"/>
          <w:lang w:val="en-US"/>
        </w:rPr>
        <w:t>make out</w:t>
      </w:r>
      <w:r w:rsidR="00E00B01" w:rsidRPr="00267EB2">
        <w:rPr>
          <w:rFonts w:asciiTheme="majorBidi" w:hAnsiTheme="majorBidi" w:cstheme="majorBidi"/>
          <w:sz w:val="24"/>
          <w:szCs w:val="24"/>
          <w:lang w:val="en-US"/>
        </w:rPr>
        <w:t xml:space="preserve"> a common systematic liquidity factor, such as, Chordia, Roll and Subrahmanyam (2000), Hasbrouck and Seppi (2001) and Eckbo and Norli (2002).</w:t>
      </w:r>
      <w:r w:rsidR="008F041D">
        <w:rPr>
          <w:rFonts w:asciiTheme="majorBidi" w:hAnsiTheme="majorBidi" w:cstheme="majorBidi"/>
          <w:sz w:val="24"/>
          <w:szCs w:val="24"/>
          <w:lang w:val="en-US"/>
        </w:rPr>
        <w:t>Although,</w:t>
      </w:r>
      <w:r w:rsidR="00267EB2" w:rsidRPr="0061495E">
        <w:rPr>
          <w:rFonts w:asciiTheme="majorBidi" w:hAnsiTheme="majorBidi" w:cstheme="majorBidi"/>
          <w:sz w:val="24"/>
          <w:szCs w:val="24"/>
          <w:lang w:val="en-US"/>
        </w:rPr>
        <w:t xml:space="preserve"> several other</w:t>
      </w:r>
      <w:r w:rsidR="008F041D">
        <w:rPr>
          <w:rFonts w:asciiTheme="majorBidi" w:hAnsiTheme="majorBidi" w:cstheme="majorBidi"/>
          <w:sz w:val="24"/>
          <w:szCs w:val="24"/>
          <w:lang w:val="en-US"/>
        </w:rPr>
        <w:t xml:space="preserve"> authors</w:t>
      </w:r>
      <w:r w:rsidR="00267EB2" w:rsidRPr="0061495E">
        <w:rPr>
          <w:rFonts w:asciiTheme="majorBidi" w:hAnsiTheme="majorBidi" w:cstheme="majorBidi"/>
          <w:sz w:val="24"/>
          <w:szCs w:val="24"/>
          <w:lang w:val="en-US"/>
        </w:rPr>
        <w:t xml:space="preserve"> focuse</w:t>
      </w:r>
      <w:r w:rsidR="008F041D">
        <w:rPr>
          <w:rFonts w:asciiTheme="majorBidi" w:hAnsiTheme="majorBidi" w:cstheme="majorBidi"/>
          <w:sz w:val="24"/>
          <w:szCs w:val="24"/>
          <w:lang w:val="en-US"/>
        </w:rPr>
        <w:t>d</w:t>
      </w:r>
      <w:r w:rsidR="00267EB2" w:rsidRPr="0061495E">
        <w:rPr>
          <w:rFonts w:asciiTheme="majorBidi" w:hAnsiTheme="majorBidi" w:cstheme="majorBidi"/>
          <w:sz w:val="24"/>
          <w:szCs w:val="24"/>
          <w:lang w:val="en-US"/>
        </w:rPr>
        <w:t xml:space="preserve"> on liquidity and volatility </w:t>
      </w:r>
      <w:r w:rsidR="0061495E" w:rsidRPr="0061495E">
        <w:rPr>
          <w:rFonts w:asciiTheme="majorBidi" w:hAnsiTheme="majorBidi" w:cstheme="majorBidi"/>
          <w:sz w:val="24"/>
          <w:szCs w:val="24"/>
          <w:lang w:val="en-US"/>
        </w:rPr>
        <w:t>independently</w:t>
      </w:r>
      <w:r w:rsidR="00267EB2" w:rsidRPr="0061495E">
        <w:rPr>
          <w:rFonts w:asciiTheme="majorBidi" w:hAnsiTheme="majorBidi" w:cstheme="majorBidi"/>
          <w:sz w:val="24"/>
          <w:szCs w:val="24"/>
          <w:lang w:val="en-US"/>
        </w:rPr>
        <w:t xml:space="preserve">, little work has been done </w:t>
      </w:r>
      <w:r w:rsidR="008F041D">
        <w:rPr>
          <w:rFonts w:asciiTheme="majorBidi" w:hAnsiTheme="majorBidi" w:cstheme="majorBidi"/>
          <w:sz w:val="24"/>
          <w:szCs w:val="24"/>
          <w:lang w:val="en-US"/>
        </w:rPr>
        <w:t>regarding</w:t>
      </w:r>
      <w:r w:rsidR="00267EB2" w:rsidRPr="0061495E">
        <w:rPr>
          <w:rFonts w:asciiTheme="majorBidi" w:hAnsiTheme="majorBidi" w:cstheme="majorBidi"/>
          <w:sz w:val="24"/>
          <w:szCs w:val="24"/>
          <w:lang w:val="en-US"/>
        </w:rPr>
        <w:t xml:space="preserve"> the common pricing systematic liquidity and volatility risk.</w:t>
      </w:r>
    </w:p>
    <w:p w:rsidR="00FF6CDB" w:rsidRDefault="00FF6CDB" w:rsidP="00C33808">
      <w:pPr>
        <w:autoSpaceDE w:val="0"/>
        <w:autoSpaceDN w:val="0"/>
        <w:adjustRightInd w:val="0"/>
        <w:spacing w:after="0" w:line="360" w:lineRule="auto"/>
        <w:ind w:firstLine="624"/>
        <w:jc w:val="both"/>
        <w:rPr>
          <w:color w:val="FF0000"/>
          <w:sz w:val="23"/>
          <w:szCs w:val="23"/>
          <w:lang w:val="en-US"/>
        </w:rPr>
      </w:pPr>
    </w:p>
    <w:p w:rsidR="00FF6CDB" w:rsidRPr="00D97C09" w:rsidRDefault="00467DF6" w:rsidP="00C33808">
      <w:pPr>
        <w:autoSpaceDE w:val="0"/>
        <w:autoSpaceDN w:val="0"/>
        <w:adjustRightInd w:val="0"/>
        <w:spacing w:after="0" w:line="360" w:lineRule="auto"/>
        <w:ind w:firstLine="624"/>
        <w:jc w:val="both"/>
        <w:rPr>
          <w:rFonts w:asciiTheme="majorBidi" w:hAnsiTheme="majorBidi" w:cstheme="majorBidi"/>
          <w:sz w:val="24"/>
          <w:szCs w:val="24"/>
          <w:lang w:val="en-US"/>
        </w:rPr>
      </w:pPr>
      <w:r w:rsidRPr="00467DF6">
        <w:rPr>
          <w:rFonts w:asciiTheme="majorBidi" w:hAnsiTheme="majorBidi" w:cstheme="majorBidi"/>
          <w:sz w:val="24"/>
          <w:szCs w:val="24"/>
          <w:lang w:val="en-US"/>
        </w:rPr>
        <w:t>Therefore, l</w:t>
      </w:r>
      <w:r w:rsidR="00080EF2" w:rsidRPr="00467DF6">
        <w:rPr>
          <w:rFonts w:asciiTheme="majorBidi" w:hAnsiTheme="majorBidi" w:cstheme="majorBidi"/>
          <w:sz w:val="24"/>
          <w:szCs w:val="24"/>
          <w:lang w:val="en-US"/>
        </w:rPr>
        <w:t xml:space="preserve">iquidity and volatility </w:t>
      </w:r>
      <w:r w:rsidR="0061495E" w:rsidRPr="00467DF6">
        <w:rPr>
          <w:rFonts w:asciiTheme="majorBidi" w:hAnsiTheme="majorBidi" w:cstheme="majorBidi"/>
          <w:sz w:val="24"/>
          <w:szCs w:val="24"/>
          <w:lang w:val="en-US"/>
        </w:rPr>
        <w:t xml:space="preserve">come </w:t>
      </w:r>
      <w:r w:rsidR="00080EF2" w:rsidRPr="00467DF6">
        <w:rPr>
          <w:rFonts w:asciiTheme="majorBidi" w:hAnsiTheme="majorBidi" w:cstheme="majorBidi"/>
          <w:sz w:val="24"/>
          <w:szCs w:val="24"/>
          <w:lang w:val="en-US"/>
        </w:rPr>
        <w:t xml:space="preserve">from </w:t>
      </w:r>
      <w:r w:rsidR="00AF665F" w:rsidRPr="00467DF6">
        <w:rPr>
          <w:rFonts w:asciiTheme="majorBidi" w:hAnsiTheme="majorBidi" w:cstheme="majorBidi"/>
          <w:sz w:val="24"/>
          <w:szCs w:val="24"/>
          <w:lang w:val="en-US"/>
        </w:rPr>
        <w:t>opposed</w:t>
      </w:r>
      <w:r w:rsidR="00080EF2" w:rsidRPr="00467DF6">
        <w:rPr>
          <w:rFonts w:asciiTheme="majorBidi" w:hAnsiTheme="majorBidi" w:cstheme="majorBidi"/>
          <w:sz w:val="24"/>
          <w:szCs w:val="24"/>
          <w:lang w:val="en-US"/>
        </w:rPr>
        <w:t xml:space="preserve"> economic </w:t>
      </w:r>
      <w:r w:rsidR="00AF665F" w:rsidRPr="00467DF6">
        <w:rPr>
          <w:rFonts w:asciiTheme="majorBidi" w:hAnsiTheme="majorBidi" w:cstheme="majorBidi"/>
          <w:sz w:val="24"/>
          <w:szCs w:val="24"/>
          <w:lang w:val="en-US"/>
        </w:rPr>
        <w:t>reasons</w:t>
      </w:r>
      <w:r w:rsidR="008F041D">
        <w:rPr>
          <w:rFonts w:asciiTheme="majorBidi" w:hAnsiTheme="majorBidi" w:cstheme="majorBidi"/>
          <w:sz w:val="24"/>
          <w:szCs w:val="24"/>
          <w:lang w:val="en-US"/>
        </w:rPr>
        <w:t xml:space="preserve"> with </w:t>
      </w:r>
      <w:r w:rsidR="008D7F41" w:rsidRPr="00467DF6">
        <w:rPr>
          <w:rFonts w:asciiTheme="majorBidi" w:hAnsiTheme="majorBidi" w:cstheme="majorBidi"/>
          <w:sz w:val="24"/>
          <w:szCs w:val="24"/>
          <w:lang w:val="en-US"/>
        </w:rPr>
        <w:t xml:space="preserve">volatility </w:t>
      </w:r>
      <w:r w:rsidR="00AF665F" w:rsidRPr="00467DF6">
        <w:rPr>
          <w:rFonts w:asciiTheme="majorBidi" w:hAnsiTheme="majorBidi" w:cstheme="majorBidi"/>
          <w:sz w:val="24"/>
          <w:szCs w:val="24"/>
          <w:lang w:val="en-US"/>
        </w:rPr>
        <w:t>ensuing</w:t>
      </w:r>
      <w:r w:rsidR="008D7F41" w:rsidRPr="00467DF6">
        <w:rPr>
          <w:rFonts w:asciiTheme="majorBidi" w:hAnsiTheme="majorBidi" w:cstheme="majorBidi"/>
          <w:sz w:val="24"/>
          <w:szCs w:val="24"/>
          <w:lang w:val="en-US"/>
        </w:rPr>
        <w:t xml:space="preserve"> from fl</w:t>
      </w:r>
      <w:r w:rsidR="00080EF2" w:rsidRPr="00467DF6">
        <w:rPr>
          <w:rFonts w:asciiTheme="majorBidi" w:hAnsiTheme="majorBidi" w:cstheme="majorBidi"/>
          <w:sz w:val="24"/>
          <w:szCs w:val="24"/>
          <w:lang w:val="en-US"/>
        </w:rPr>
        <w:t xml:space="preserve">uctuations in asset </w:t>
      </w:r>
      <w:r w:rsidR="00AF665F" w:rsidRPr="00467DF6">
        <w:rPr>
          <w:rFonts w:asciiTheme="majorBidi" w:hAnsiTheme="majorBidi" w:cstheme="majorBidi"/>
          <w:sz w:val="24"/>
          <w:szCs w:val="24"/>
          <w:lang w:val="en-US"/>
        </w:rPr>
        <w:t>evaluations</w:t>
      </w:r>
      <w:r w:rsidR="00080EF2" w:rsidRPr="00467DF6">
        <w:rPr>
          <w:rFonts w:asciiTheme="majorBidi" w:hAnsiTheme="majorBidi" w:cstheme="majorBidi"/>
          <w:sz w:val="24"/>
          <w:szCs w:val="24"/>
          <w:lang w:val="en-US"/>
        </w:rPr>
        <w:t xml:space="preserve"> and liquidity </w:t>
      </w:r>
      <w:r w:rsidR="00AF665F" w:rsidRPr="00467DF6">
        <w:rPr>
          <w:rFonts w:asciiTheme="majorBidi" w:hAnsiTheme="majorBidi" w:cstheme="majorBidi"/>
          <w:sz w:val="24"/>
          <w:szCs w:val="24"/>
          <w:lang w:val="en-US"/>
        </w:rPr>
        <w:t>affected</w:t>
      </w:r>
      <w:r w:rsidR="00080EF2" w:rsidRPr="00467DF6">
        <w:rPr>
          <w:rFonts w:asciiTheme="majorBidi" w:hAnsiTheme="majorBidi" w:cstheme="majorBidi"/>
          <w:sz w:val="24"/>
          <w:szCs w:val="24"/>
          <w:lang w:val="en-US"/>
        </w:rPr>
        <w:t xml:space="preserve"> by market trading frictions.</w:t>
      </w:r>
      <w:r w:rsidR="00A80C65">
        <w:rPr>
          <w:rFonts w:asciiTheme="majorBidi" w:hAnsiTheme="majorBidi" w:cstheme="majorBidi"/>
          <w:sz w:val="24"/>
          <w:szCs w:val="24"/>
          <w:lang w:val="en-US"/>
        </w:rPr>
        <w:t xml:space="preserve"> </w:t>
      </w:r>
      <w:r w:rsidR="0061495E" w:rsidRPr="00DD5255">
        <w:rPr>
          <w:rFonts w:asciiTheme="majorBidi" w:hAnsiTheme="majorBidi" w:cstheme="majorBidi"/>
          <w:sz w:val="24"/>
          <w:szCs w:val="24"/>
          <w:lang w:val="en-US"/>
        </w:rPr>
        <w:t xml:space="preserve">Indeed, </w:t>
      </w:r>
      <w:r w:rsidR="00080EF2" w:rsidRPr="00DD5255">
        <w:rPr>
          <w:rFonts w:asciiTheme="majorBidi" w:hAnsiTheme="majorBidi" w:cstheme="majorBidi"/>
          <w:sz w:val="24"/>
          <w:szCs w:val="24"/>
          <w:lang w:val="en-US"/>
        </w:rPr>
        <w:t>B</w:t>
      </w:r>
      <w:r w:rsidR="008D7F41" w:rsidRPr="00DD5255">
        <w:rPr>
          <w:rFonts w:asciiTheme="majorBidi" w:hAnsiTheme="majorBidi" w:cstheme="majorBidi"/>
          <w:sz w:val="24"/>
          <w:szCs w:val="24"/>
          <w:lang w:val="en-US"/>
        </w:rPr>
        <w:t xml:space="preserve">andi </w:t>
      </w:r>
      <w:r w:rsidR="00D97C09">
        <w:rPr>
          <w:rFonts w:asciiTheme="majorBidi" w:hAnsiTheme="majorBidi" w:cstheme="majorBidi"/>
          <w:sz w:val="24"/>
          <w:szCs w:val="24"/>
          <w:lang w:val="en-US"/>
        </w:rPr>
        <w:t>and</w:t>
      </w:r>
      <w:r w:rsidR="008D7F41" w:rsidRPr="00DD5255">
        <w:rPr>
          <w:rFonts w:asciiTheme="majorBidi" w:hAnsiTheme="majorBidi" w:cstheme="majorBidi"/>
          <w:sz w:val="24"/>
          <w:szCs w:val="24"/>
          <w:lang w:val="en-US"/>
        </w:rPr>
        <w:t xml:space="preserve"> al. (2008) </w:t>
      </w:r>
      <w:r w:rsidR="0061495E" w:rsidRPr="00DD5255">
        <w:rPr>
          <w:rFonts w:asciiTheme="majorBidi" w:hAnsiTheme="majorBidi" w:cstheme="majorBidi"/>
          <w:sz w:val="24"/>
          <w:szCs w:val="24"/>
          <w:lang w:val="en-US"/>
        </w:rPr>
        <w:t>studied</w:t>
      </w:r>
      <w:r w:rsidR="008D7F41" w:rsidRPr="00DD5255">
        <w:rPr>
          <w:rFonts w:asciiTheme="majorBidi" w:hAnsiTheme="majorBidi" w:cstheme="majorBidi"/>
          <w:sz w:val="24"/>
          <w:szCs w:val="24"/>
          <w:lang w:val="en-US"/>
        </w:rPr>
        <w:t xml:space="preserve"> this </w:t>
      </w:r>
      <w:r w:rsidR="00080EF2" w:rsidRPr="00DD5255">
        <w:rPr>
          <w:rFonts w:asciiTheme="majorBidi" w:hAnsiTheme="majorBidi" w:cstheme="majorBidi"/>
          <w:sz w:val="24"/>
          <w:szCs w:val="24"/>
          <w:lang w:val="en-US"/>
        </w:rPr>
        <w:t>question at the market level using measures of market liquidity and volatility risk deriv</w:t>
      </w:r>
      <w:r w:rsidR="008D7F41" w:rsidRPr="00DD5255">
        <w:rPr>
          <w:rFonts w:asciiTheme="majorBidi" w:hAnsiTheme="majorBidi" w:cstheme="majorBidi"/>
          <w:sz w:val="24"/>
          <w:szCs w:val="24"/>
          <w:lang w:val="en-US"/>
        </w:rPr>
        <w:t xml:space="preserve">ed </w:t>
      </w:r>
      <w:r w:rsidR="00080EF2" w:rsidRPr="00DD5255">
        <w:rPr>
          <w:rFonts w:asciiTheme="majorBidi" w:hAnsiTheme="majorBidi" w:cstheme="majorBidi"/>
          <w:sz w:val="24"/>
          <w:szCs w:val="24"/>
          <w:lang w:val="en-US"/>
        </w:rPr>
        <w:t>from high frequency prices of the SPDR (a trust invested in the S&amp;P 500).</w:t>
      </w:r>
      <w:r w:rsidR="008F041D">
        <w:rPr>
          <w:rFonts w:asciiTheme="majorBidi" w:hAnsiTheme="majorBidi" w:cstheme="majorBidi"/>
          <w:sz w:val="24"/>
          <w:szCs w:val="24"/>
          <w:lang w:val="en-US"/>
        </w:rPr>
        <w:t xml:space="preserve"> T</w:t>
      </w:r>
      <w:r w:rsidR="008D7F41" w:rsidRPr="00D97C09">
        <w:rPr>
          <w:rFonts w:asciiTheme="majorBidi" w:hAnsiTheme="majorBidi" w:cstheme="majorBidi"/>
          <w:sz w:val="24"/>
          <w:szCs w:val="24"/>
          <w:lang w:val="en-US"/>
        </w:rPr>
        <w:t xml:space="preserve">hey </w:t>
      </w:r>
      <w:r w:rsidR="00D97C09" w:rsidRPr="00D97C09">
        <w:rPr>
          <w:rFonts w:asciiTheme="majorBidi" w:hAnsiTheme="majorBidi" w:cstheme="majorBidi"/>
          <w:sz w:val="24"/>
          <w:szCs w:val="24"/>
          <w:lang w:val="en-US"/>
        </w:rPr>
        <w:t>discover</w:t>
      </w:r>
      <w:r w:rsidR="008F041D">
        <w:rPr>
          <w:rFonts w:asciiTheme="majorBidi" w:hAnsiTheme="majorBidi" w:cstheme="majorBidi"/>
          <w:sz w:val="24"/>
          <w:szCs w:val="24"/>
          <w:lang w:val="en-US"/>
        </w:rPr>
        <w:t>ed</w:t>
      </w:r>
      <w:r w:rsidR="008D7F41" w:rsidRPr="00D97C09">
        <w:rPr>
          <w:rFonts w:asciiTheme="majorBidi" w:hAnsiTheme="majorBidi" w:cstheme="majorBidi"/>
          <w:sz w:val="24"/>
          <w:szCs w:val="24"/>
          <w:lang w:val="en-US"/>
        </w:rPr>
        <w:t xml:space="preserve"> that when liquidity </w:t>
      </w:r>
      <w:r w:rsidR="008F041D">
        <w:rPr>
          <w:rFonts w:asciiTheme="majorBidi" w:hAnsiTheme="majorBidi" w:cstheme="majorBidi"/>
          <w:sz w:val="24"/>
          <w:szCs w:val="24"/>
          <w:lang w:val="en-US"/>
        </w:rPr>
        <w:t>and</w:t>
      </w:r>
      <w:r w:rsidR="008D7F41" w:rsidRPr="00D97C09">
        <w:rPr>
          <w:rFonts w:asciiTheme="majorBidi" w:hAnsiTheme="majorBidi" w:cstheme="majorBidi"/>
          <w:sz w:val="24"/>
          <w:szCs w:val="24"/>
          <w:lang w:val="en-US"/>
        </w:rPr>
        <w:t xml:space="preserve"> volatility risk </w:t>
      </w:r>
      <w:r w:rsidR="00D97C09" w:rsidRPr="00D97C09">
        <w:rPr>
          <w:rFonts w:asciiTheme="majorBidi" w:hAnsiTheme="majorBidi" w:cstheme="majorBidi"/>
          <w:sz w:val="24"/>
          <w:szCs w:val="24"/>
          <w:lang w:val="en-US"/>
        </w:rPr>
        <w:t>independently</w:t>
      </w:r>
      <w:r w:rsidR="008F041D">
        <w:rPr>
          <w:rFonts w:asciiTheme="majorBidi" w:hAnsiTheme="majorBidi" w:cstheme="majorBidi"/>
          <w:sz w:val="24"/>
          <w:szCs w:val="24"/>
          <w:lang w:val="en-US"/>
        </w:rPr>
        <w:t>,</w:t>
      </w:r>
      <w:r w:rsidR="008D7F41" w:rsidRPr="00D97C09">
        <w:rPr>
          <w:rFonts w:asciiTheme="majorBidi" w:hAnsiTheme="majorBidi" w:cstheme="majorBidi"/>
          <w:sz w:val="24"/>
          <w:szCs w:val="24"/>
          <w:lang w:val="en-US"/>
        </w:rPr>
        <w:t xml:space="preserve"> they are significant risk factors</w:t>
      </w:r>
      <w:r w:rsidR="008F041D">
        <w:rPr>
          <w:rFonts w:asciiTheme="majorBidi" w:hAnsiTheme="majorBidi" w:cstheme="majorBidi"/>
          <w:sz w:val="24"/>
          <w:szCs w:val="24"/>
          <w:lang w:val="en-US"/>
        </w:rPr>
        <w:t xml:space="preserve">. </w:t>
      </w:r>
      <w:r w:rsidR="008F041D" w:rsidRPr="00D97C09">
        <w:rPr>
          <w:rFonts w:asciiTheme="majorBidi" w:hAnsiTheme="majorBidi" w:cstheme="majorBidi"/>
          <w:sz w:val="24"/>
          <w:szCs w:val="24"/>
          <w:lang w:val="en-US"/>
        </w:rPr>
        <w:t>However</w:t>
      </w:r>
      <w:r w:rsidR="008D7F41" w:rsidRPr="00D97C09">
        <w:rPr>
          <w:rFonts w:asciiTheme="majorBidi" w:hAnsiTheme="majorBidi" w:cstheme="majorBidi"/>
          <w:sz w:val="24"/>
          <w:szCs w:val="24"/>
          <w:lang w:val="en-US"/>
        </w:rPr>
        <w:t xml:space="preserve">, in the model which includes </w:t>
      </w:r>
      <w:r w:rsidR="008F041D">
        <w:rPr>
          <w:rFonts w:asciiTheme="majorBidi" w:hAnsiTheme="majorBidi" w:cstheme="majorBidi"/>
          <w:sz w:val="24"/>
          <w:szCs w:val="24"/>
          <w:lang w:val="en-US"/>
        </w:rPr>
        <w:t>only are considered the latter</w:t>
      </w:r>
      <w:r w:rsidR="008D7F41" w:rsidRPr="00D97C09">
        <w:rPr>
          <w:rFonts w:asciiTheme="majorBidi" w:hAnsiTheme="majorBidi" w:cstheme="majorBidi"/>
          <w:sz w:val="24"/>
          <w:szCs w:val="24"/>
          <w:lang w:val="en-US"/>
        </w:rPr>
        <w:t xml:space="preserve"> is significant.</w:t>
      </w:r>
    </w:p>
    <w:p w:rsidR="00FF6CDB" w:rsidRDefault="00FF6CDB" w:rsidP="00C33808">
      <w:pPr>
        <w:autoSpaceDE w:val="0"/>
        <w:autoSpaceDN w:val="0"/>
        <w:adjustRightInd w:val="0"/>
        <w:spacing w:after="0" w:line="360" w:lineRule="auto"/>
        <w:ind w:firstLine="624"/>
        <w:jc w:val="both"/>
        <w:rPr>
          <w:color w:val="FF0000"/>
          <w:sz w:val="23"/>
          <w:szCs w:val="23"/>
          <w:lang w:val="en-US"/>
        </w:rPr>
      </w:pPr>
    </w:p>
    <w:p w:rsidR="00FF6CDB" w:rsidRPr="00AF665F" w:rsidRDefault="00136223" w:rsidP="00C33808">
      <w:pPr>
        <w:autoSpaceDE w:val="0"/>
        <w:autoSpaceDN w:val="0"/>
        <w:adjustRightInd w:val="0"/>
        <w:spacing w:after="0" w:line="360" w:lineRule="auto"/>
        <w:ind w:firstLine="624"/>
        <w:jc w:val="both"/>
        <w:rPr>
          <w:rFonts w:asciiTheme="majorBidi" w:hAnsiTheme="majorBidi" w:cstheme="majorBidi"/>
          <w:sz w:val="24"/>
          <w:szCs w:val="24"/>
          <w:lang w:val="en-US"/>
        </w:rPr>
      </w:pPr>
      <w:r w:rsidRPr="00AF665F">
        <w:rPr>
          <w:rFonts w:asciiTheme="majorBidi" w:hAnsiTheme="majorBidi" w:cstheme="majorBidi"/>
          <w:sz w:val="24"/>
          <w:szCs w:val="24"/>
          <w:lang w:val="en-US"/>
        </w:rPr>
        <w:t xml:space="preserve">To better </w:t>
      </w:r>
      <w:r w:rsidR="00AF665F" w:rsidRPr="00AF665F">
        <w:rPr>
          <w:rFonts w:asciiTheme="majorBidi" w:hAnsiTheme="majorBidi" w:cstheme="majorBidi"/>
          <w:sz w:val="24"/>
          <w:szCs w:val="24"/>
          <w:lang w:val="en-US"/>
        </w:rPr>
        <w:t>comprehend</w:t>
      </w:r>
      <w:r w:rsidRPr="00AF665F">
        <w:rPr>
          <w:rFonts w:asciiTheme="majorBidi" w:hAnsiTheme="majorBidi" w:cstheme="majorBidi"/>
          <w:sz w:val="24"/>
          <w:szCs w:val="24"/>
          <w:lang w:val="en-US"/>
        </w:rPr>
        <w:t xml:space="preserve"> the various liquidity measures, Kor</w:t>
      </w:r>
      <w:r w:rsidR="000E519E">
        <w:rPr>
          <w:rFonts w:asciiTheme="majorBidi" w:hAnsiTheme="majorBidi" w:cstheme="majorBidi"/>
          <w:sz w:val="24"/>
          <w:szCs w:val="24"/>
          <w:lang w:val="en-US"/>
        </w:rPr>
        <w:t xml:space="preserve">ajczyk and Sadka (2008) studied </w:t>
      </w:r>
      <w:r w:rsidRPr="00AF665F">
        <w:rPr>
          <w:rFonts w:asciiTheme="majorBidi" w:hAnsiTheme="majorBidi" w:cstheme="majorBidi"/>
          <w:sz w:val="24"/>
          <w:szCs w:val="24"/>
          <w:lang w:val="en-US"/>
        </w:rPr>
        <w:t xml:space="preserve">eight </w:t>
      </w:r>
      <w:r w:rsidR="008F041D">
        <w:rPr>
          <w:rFonts w:asciiTheme="majorBidi" w:hAnsiTheme="majorBidi" w:cstheme="majorBidi"/>
          <w:sz w:val="24"/>
          <w:szCs w:val="24"/>
          <w:lang w:val="en-US"/>
        </w:rPr>
        <w:t>of them</w:t>
      </w:r>
      <w:r w:rsidRPr="00AF665F">
        <w:rPr>
          <w:rFonts w:asciiTheme="majorBidi" w:hAnsiTheme="majorBidi" w:cstheme="majorBidi"/>
          <w:sz w:val="24"/>
          <w:szCs w:val="24"/>
          <w:lang w:val="en-US"/>
        </w:rPr>
        <w:t xml:space="preserve"> to determine </w:t>
      </w:r>
      <w:r w:rsidR="001A66B3">
        <w:rPr>
          <w:rFonts w:asciiTheme="majorBidi" w:hAnsiTheme="majorBidi" w:cstheme="majorBidi"/>
          <w:sz w:val="24"/>
          <w:szCs w:val="24"/>
          <w:lang w:val="en-US"/>
        </w:rPr>
        <w:t>whether</w:t>
      </w:r>
      <w:r w:rsidRPr="00AF665F">
        <w:rPr>
          <w:rFonts w:asciiTheme="majorBidi" w:hAnsiTheme="majorBidi" w:cstheme="majorBidi"/>
          <w:sz w:val="24"/>
          <w:szCs w:val="24"/>
          <w:lang w:val="en-US"/>
        </w:rPr>
        <w:t xml:space="preserve"> they are confined by a </w:t>
      </w:r>
      <w:r w:rsidR="001A66B3" w:rsidRPr="00AF665F">
        <w:rPr>
          <w:rFonts w:asciiTheme="majorBidi" w:hAnsiTheme="majorBidi" w:cstheme="majorBidi"/>
          <w:sz w:val="24"/>
          <w:szCs w:val="24"/>
          <w:lang w:val="en-US"/>
        </w:rPr>
        <w:t>common</w:t>
      </w:r>
      <w:r w:rsidR="00A80C65">
        <w:rPr>
          <w:rFonts w:asciiTheme="majorBidi" w:hAnsiTheme="majorBidi" w:cstheme="majorBidi"/>
          <w:sz w:val="24"/>
          <w:szCs w:val="24"/>
          <w:lang w:val="en-US"/>
        </w:rPr>
        <w:t xml:space="preserve"> </w:t>
      </w:r>
      <w:r w:rsidRPr="00AF665F">
        <w:rPr>
          <w:rFonts w:asciiTheme="majorBidi" w:hAnsiTheme="majorBidi" w:cstheme="majorBidi"/>
          <w:sz w:val="24"/>
          <w:szCs w:val="24"/>
          <w:lang w:val="en-US"/>
        </w:rPr>
        <w:t>single factor underlying liquidity or there is multiple risk factor liquidity for each measurement.</w:t>
      </w:r>
      <w:r w:rsidR="00DB532E">
        <w:rPr>
          <w:rFonts w:asciiTheme="majorBidi" w:hAnsiTheme="majorBidi" w:cstheme="majorBidi"/>
          <w:sz w:val="24"/>
          <w:szCs w:val="24"/>
          <w:lang w:val="en-US"/>
        </w:rPr>
        <w:t xml:space="preserve"> In fact, liquidity can be measured by </w:t>
      </w:r>
      <w:r w:rsidR="00DB532E" w:rsidRPr="00DB532E">
        <w:rPr>
          <w:rFonts w:asciiTheme="majorBidi" w:hAnsiTheme="majorBidi" w:cstheme="majorBidi"/>
          <w:sz w:val="24"/>
          <w:szCs w:val="24"/>
          <w:lang w:val="en-US"/>
        </w:rPr>
        <w:t>the</w:t>
      </w:r>
      <w:r w:rsidR="00BE6FB6">
        <w:rPr>
          <w:rFonts w:asciiTheme="majorBidi" w:hAnsiTheme="majorBidi" w:cstheme="majorBidi"/>
          <w:sz w:val="24"/>
          <w:szCs w:val="24"/>
          <w:lang w:val="en-US"/>
        </w:rPr>
        <w:t xml:space="preserve"> large</w:t>
      </w:r>
      <w:r w:rsidR="00A80C65">
        <w:rPr>
          <w:rFonts w:asciiTheme="majorBidi" w:hAnsiTheme="majorBidi" w:cstheme="majorBidi"/>
          <w:sz w:val="24"/>
          <w:szCs w:val="24"/>
          <w:lang w:val="en-US"/>
        </w:rPr>
        <w:t xml:space="preserve"> </w:t>
      </w:r>
      <w:r w:rsidR="00BE6FB6">
        <w:rPr>
          <w:rFonts w:asciiTheme="majorBidi" w:hAnsiTheme="majorBidi" w:cstheme="majorBidi"/>
          <w:sz w:val="24"/>
          <w:szCs w:val="24"/>
          <w:lang w:val="en-US"/>
        </w:rPr>
        <w:t xml:space="preserve">quantities </w:t>
      </w:r>
      <w:r w:rsidR="00DB532E" w:rsidRPr="00DB532E">
        <w:rPr>
          <w:rFonts w:asciiTheme="majorBidi" w:hAnsiTheme="majorBidi" w:cstheme="majorBidi"/>
          <w:sz w:val="24"/>
          <w:szCs w:val="24"/>
          <w:lang w:val="en-US"/>
        </w:rPr>
        <w:t xml:space="preserve">of an asset </w:t>
      </w:r>
      <w:r w:rsidR="00BE6FB6">
        <w:rPr>
          <w:rFonts w:asciiTheme="majorBidi" w:hAnsiTheme="majorBidi" w:cstheme="majorBidi"/>
          <w:sz w:val="24"/>
          <w:szCs w:val="24"/>
          <w:lang w:val="en-US"/>
        </w:rPr>
        <w:t>rapidly</w:t>
      </w:r>
      <w:r w:rsidR="00A80C65">
        <w:rPr>
          <w:rFonts w:asciiTheme="majorBidi" w:hAnsiTheme="majorBidi" w:cstheme="majorBidi"/>
          <w:sz w:val="24"/>
          <w:szCs w:val="24"/>
          <w:lang w:val="en-US"/>
        </w:rPr>
        <w:t xml:space="preserve"> brought</w:t>
      </w:r>
      <w:r w:rsidR="001A66B3">
        <w:rPr>
          <w:rFonts w:asciiTheme="majorBidi" w:hAnsiTheme="majorBidi" w:cstheme="majorBidi"/>
          <w:sz w:val="24"/>
          <w:szCs w:val="24"/>
          <w:lang w:val="en-US"/>
        </w:rPr>
        <w:t xml:space="preserve"> or sold </w:t>
      </w:r>
      <w:r w:rsidR="00DB532E" w:rsidRPr="00DB532E">
        <w:rPr>
          <w:rFonts w:asciiTheme="majorBidi" w:hAnsiTheme="majorBidi" w:cstheme="majorBidi"/>
          <w:sz w:val="24"/>
          <w:szCs w:val="24"/>
          <w:lang w:val="en-US"/>
        </w:rPr>
        <w:t xml:space="preserve">and </w:t>
      </w:r>
      <w:r w:rsidR="001A66B3">
        <w:rPr>
          <w:rFonts w:asciiTheme="majorBidi" w:hAnsiTheme="majorBidi" w:cstheme="majorBidi"/>
          <w:sz w:val="24"/>
          <w:szCs w:val="24"/>
          <w:lang w:val="en-US"/>
        </w:rPr>
        <w:t>at a</w:t>
      </w:r>
      <w:r w:rsidR="00DB532E" w:rsidRPr="00DB532E">
        <w:rPr>
          <w:rFonts w:asciiTheme="majorBidi" w:hAnsiTheme="majorBidi" w:cstheme="majorBidi"/>
          <w:sz w:val="24"/>
          <w:szCs w:val="24"/>
          <w:lang w:val="en-US"/>
        </w:rPr>
        <w:t xml:space="preserve"> less cost</w:t>
      </w:r>
      <w:r w:rsidR="00BE6FB6">
        <w:rPr>
          <w:rFonts w:asciiTheme="majorBidi" w:hAnsiTheme="majorBidi" w:cstheme="majorBidi"/>
          <w:sz w:val="24"/>
          <w:szCs w:val="24"/>
          <w:lang w:val="en-US"/>
        </w:rPr>
        <w:t xml:space="preserve">. </w:t>
      </w:r>
      <w:r w:rsidR="001A66B3">
        <w:rPr>
          <w:rFonts w:asciiTheme="majorBidi" w:hAnsiTheme="majorBidi" w:cstheme="majorBidi"/>
          <w:sz w:val="24"/>
          <w:szCs w:val="24"/>
          <w:lang w:val="en-US"/>
        </w:rPr>
        <w:t>Hence,</w:t>
      </w:r>
      <w:r w:rsidR="00BE6FB6" w:rsidRPr="00BE6FB6">
        <w:rPr>
          <w:rFonts w:asciiTheme="majorBidi" w:hAnsiTheme="majorBidi" w:cstheme="majorBidi"/>
          <w:sz w:val="24"/>
          <w:szCs w:val="24"/>
          <w:lang w:val="en-US"/>
        </w:rPr>
        <w:t xml:space="preserve"> we can say that the recent financial crisis ha</w:t>
      </w:r>
      <w:r w:rsidR="001A66B3">
        <w:rPr>
          <w:rFonts w:asciiTheme="majorBidi" w:hAnsiTheme="majorBidi" w:cstheme="majorBidi"/>
          <w:sz w:val="24"/>
          <w:szCs w:val="24"/>
          <w:lang w:val="en-US"/>
        </w:rPr>
        <w:t>s</w:t>
      </w:r>
      <w:r w:rsidR="00A80C65">
        <w:rPr>
          <w:rFonts w:asciiTheme="majorBidi" w:hAnsiTheme="majorBidi" w:cstheme="majorBidi"/>
          <w:sz w:val="24"/>
          <w:szCs w:val="24"/>
          <w:lang w:val="en-US"/>
        </w:rPr>
        <w:t xml:space="preserve"> </w:t>
      </w:r>
      <w:r w:rsidR="00BE6FB6">
        <w:rPr>
          <w:rFonts w:asciiTheme="majorBidi" w:hAnsiTheme="majorBidi" w:cstheme="majorBidi"/>
          <w:sz w:val="24"/>
          <w:szCs w:val="24"/>
          <w:lang w:val="en-US"/>
        </w:rPr>
        <w:t>an effect on market liquidity. This makes very low and even to disappear liquidity.</w:t>
      </w:r>
      <w:r w:rsidR="00A80C65">
        <w:rPr>
          <w:rFonts w:asciiTheme="majorBidi" w:hAnsiTheme="majorBidi" w:cstheme="majorBidi"/>
          <w:sz w:val="24"/>
          <w:szCs w:val="24"/>
          <w:lang w:val="en-US"/>
        </w:rPr>
        <w:t xml:space="preserve"> </w:t>
      </w:r>
      <w:r w:rsidR="001A66B3">
        <w:rPr>
          <w:rFonts w:asciiTheme="majorBidi" w:hAnsiTheme="majorBidi" w:cstheme="majorBidi"/>
          <w:sz w:val="24"/>
          <w:szCs w:val="24"/>
          <w:lang w:val="en-US"/>
        </w:rPr>
        <w:t xml:space="preserve">There are </w:t>
      </w:r>
      <w:r w:rsidR="00BC06C6">
        <w:rPr>
          <w:rFonts w:asciiTheme="majorBidi" w:hAnsiTheme="majorBidi" w:cstheme="majorBidi"/>
          <w:sz w:val="24"/>
          <w:szCs w:val="24"/>
          <w:lang w:val="en-US"/>
        </w:rPr>
        <w:t>many empirical studies</w:t>
      </w:r>
      <w:r w:rsidR="001A66B3">
        <w:rPr>
          <w:rFonts w:asciiTheme="majorBidi" w:hAnsiTheme="majorBidi" w:cstheme="majorBidi"/>
          <w:sz w:val="24"/>
          <w:szCs w:val="24"/>
          <w:lang w:val="en-US"/>
        </w:rPr>
        <w:t xml:space="preserve"> that deal with the relationship between liquidity and volatility.</w:t>
      </w:r>
      <w:r w:rsidR="00A80C65">
        <w:rPr>
          <w:rFonts w:asciiTheme="majorBidi" w:hAnsiTheme="majorBidi" w:cstheme="majorBidi"/>
          <w:sz w:val="24"/>
          <w:szCs w:val="24"/>
          <w:lang w:val="en-US"/>
        </w:rPr>
        <w:t xml:space="preserve"> </w:t>
      </w:r>
      <w:r w:rsidR="00BC06C6" w:rsidRPr="00BC06C6">
        <w:rPr>
          <w:rFonts w:asciiTheme="majorBidi" w:hAnsiTheme="majorBidi" w:cstheme="majorBidi"/>
          <w:sz w:val="24"/>
          <w:szCs w:val="24"/>
          <w:lang w:val="en-US"/>
        </w:rPr>
        <w:t>Demsetz, 1968; Tinic, 1</w:t>
      </w:r>
      <w:r w:rsidR="00BC06C6">
        <w:rPr>
          <w:rFonts w:asciiTheme="majorBidi" w:hAnsiTheme="majorBidi" w:cstheme="majorBidi"/>
          <w:sz w:val="24"/>
          <w:szCs w:val="24"/>
          <w:lang w:val="en-US"/>
        </w:rPr>
        <w:t xml:space="preserve">972; Stoll, 1978b, 2000; Menyah </w:t>
      </w:r>
      <w:r w:rsidR="001A66B3">
        <w:rPr>
          <w:rFonts w:asciiTheme="majorBidi" w:hAnsiTheme="majorBidi" w:cstheme="majorBidi"/>
          <w:sz w:val="24"/>
          <w:szCs w:val="24"/>
          <w:lang w:val="en-US"/>
        </w:rPr>
        <w:t xml:space="preserve">and Paudyal, 1996 </w:t>
      </w:r>
      <w:r w:rsidR="00BC06C6">
        <w:rPr>
          <w:rFonts w:asciiTheme="majorBidi" w:hAnsiTheme="majorBidi" w:cstheme="majorBidi"/>
          <w:sz w:val="24"/>
          <w:szCs w:val="24"/>
          <w:lang w:val="en-US"/>
        </w:rPr>
        <w:t>demonstrate that volatility is considered such as a major factor that affects liquidity.</w:t>
      </w:r>
    </w:p>
    <w:p w:rsidR="00FF6CDB" w:rsidRDefault="00FF6CDB" w:rsidP="00C33808">
      <w:pPr>
        <w:autoSpaceDE w:val="0"/>
        <w:autoSpaceDN w:val="0"/>
        <w:adjustRightInd w:val="0"/>
        <w:spacing w:after="0" w:line="360" w:lineRule="auto"/>
        <w:ind w:firstLine="624"/>
        <w:jc w:val="both"/>
        <w:rPr>
          <w:color w:val="FF0000"/>
          <w:sz w:val="23"/>
          <w:szCs w:val="23"/>
          <w:lang w:val="en-US"/>
        </w:rPr>
      </w:pPr>
    </w:p>
    <w:p w:rsidR="000E519E" w:rsidRPr="009F0538" w:rsidRDefault="009F0538" w:rsidP="00C33808">
      <w:pPr>
        <w:autoSpaceDE w:val="0"/>
        <w:autoSpaceDN w:val="0"/>
        <w:adjustRightInd w:val="0"/>
        <w:spacing w:after="0" w:line="360" w:lineRule="auto"/>
        <w:ind w:firstLine="624"/>
        <w:jc w:val="both"/>
        <w:rPr>
          <w:rFonts w:asciiTheme="majorBidi" w:hAnsiTheme="majorBidi" w:cstheme="majorBidi"/>
          <w:sz w:val="24"/>
          <w:szCs w:val="24"/>
          <w:lang w:val="en-US"/>
        </w:rPr>
      </w:pPr>
      <w:r w:rsidRPr="009F0538">
        <w:rPr>
          <w:rFonts w:asciiTheme="majorBidi" w:hAnsiTheme="majorBidi" w:cstheme="majorBidi"/>
          <w:sz w:val="24"/>
          <w:szCs w:val="24"/>
          <w:lang w:val="en-US"/>
        </w:rPr>
        <w:t xml:space="preserve">Several authors have demonstrated a positive relationship between liquidity and volatility may be induced due to the existence of a group of uninformed liquidity traders </w:t>
      </w:r>
      <w:r w:rsidRPr="009F0538">
        <w:rPr>
          <w:rFonts w:asciiTheme="majorBidi" w:hAnsiTheme="majorBidi" w:cstheme="majorBidi"/>
          <w:sz w:val="24"/>
          <w:szCs w:val="24"/>
          <w:lang w:val="en-US"/>
        </w:rPr>
        <w:lastRenderedPageBreak/>
        <w:t>(Admati and Pfleiderer (1988)</w:t>
      </w:r>
      <w:r>
        <w:rPr>
          <w:rFonts w:asciiTheme="majorBidi" w:hAnsiTheme="majorBidi" w:cstheme="majorBidi"/>
          <w:sz w:val="24"/>
          <w:szCs w:val="24"/>
          <w:lang w:val="en-US"/>
        </w:rPr>
        <w:t xml:space="preserve"> and Barclay and Warner (1993))</w:t>
      </w:r>
      <w:r w:rsidRPr="009F0538">
        <w:rPr>
          <w:rFonts w:asciiTheme="majorBidi" w:hAnsiTheme="majorBidi" w:cstheme="majorBidi"/>
          <w:sz w:val="24"/>
          <w:szCs w:val="24"/>
          <w:lang w:val="en-US"/>
        </w:rPr>
        <w:t>.</w:t>
      </w:r>
      <w:r w:rsidR="001B5F7D">
        <w:rPr>
          <w:rFonts w:asciiTheme="majorBidi" w:hAnsiTheme="majorBidi" w:cstheme="majorBidi"/>
          <w:sz w:val="24"/>
          <w:szCs w:val="24"/>
          <w:lang w:val="en-US"/>
        </w:rPr>
        <w:t xml:space="preserve"> Inversely</w:t>
      </w:r>
      <w:r w:rsidRPr="009F0538">
        <w:rPr>
          <w:rFonts w:asciiTheme="majorBidi" w:hAnsiTheme="majorBidi" w:cstheme="majorBidi"/>
          <w:sz w:val="24"/>
          <w:szCs w:val="24"/>
          <w:lang w:val="en-US"/>
        </w:rPr>
        <w:t xml:space="preserve">, </w:t>
      </w:r>
      <w:r w:rsidR="000E519E" w:rsidRPr="009F0538">
        <w:rPr>
          <w:rFonts w:asciiTheme="majorBidi" w:hAnsiTheme="majorBidi" w:cstheme="majorBidi"/>
          <w:sz w:val="24"/>
          <w:szCs w:val="24"/>
          <w:lang w:val="en-US"/>
        </w:rPr>
        <w:t>Foster and Viswanathan (1990)</w:t>
      </w:r>
      <w:r w:rsidR="00A80C65">
        <w:rPr>
          <w:rFonts w:asciiTheme="majorBidi" w:hAnsiTheme="majorBidi" w:cstheme="majorBidi"/>
          <w:sz w:val="24"/>
          <w:szCs w:val="24"/>
          <w:lang w:val="en-US"/>
        </w:rPr>
        <w:t>,</w:t>
      </w:r>
      <w:r w:rsidR="000E519E" w:rsidRPr="009F0538">
        <w:rPr>
          <w:rFonts w:asciiTheme="majorBidi" w:hAnsiTheme="majorBidi" w:cstheme="majorBidi"/>
          <w:sz w:val="24"/>
          <w:szCs w:val="24"/>
          <w:lang w:val="en-US"/>
        </w:rPr>
        <w:t xml:space="preserve"> </w:t>
      </w:r>
      <w:r w:rsidRPr="009F0538">
        <w:rPr>
          <w:rFonts w:asciiTheme="majorBidi" w:hAnsiTheme="majorBidi" w:cstheme="majorBidi"/>
          <w:sz w:val="24"/>
          <w:szCs w:val="24"/>
          <w:lang w:val="en-US"/>
        </w:rPr>
        <w:t>advocate</w:t>
      </w:r>
      <w:r w:rsidR="001B5F7D">
        <w:rPr>
          <w:rFonts w:asciiTheme="majorBidi" w:hAnsiTheme="majorBidi" w:cstheme="majorBidi"/>
          <w:sz w:val="24"/>
          <w:szCs w:val="24"/>
          <w:lang w:val="en-US"/>
        </w:rPr>
        <w:t xml:space="preserve"> that specialist’s</w:t>
      </w:r>
      <w:r w:rsidR="000E519E" w:rsidRPr="009F0538">
        <w:rPr>
          <w:rFonts w:asciiTheme="majorBidi" w:hAnsiTheme="majorBidi" w:cstheme="majorBidi"/>
          <w:sz w:val="24"/>
          <w:szCs w:val="24"/>
          <w:lang w:val="en-US"/>
        </w:rPr>
        <w:t xml:space="preserve"> knowledge of the presence of informed traders can result in a negative relationship between volatility and liquidity.</w:t>
      </w:r>
    </w:p>
    <w:p w:rsidR="00C81B43" w:rsidRPr="00C33808" w:rsidRDefault="009F0538" w:rsidP="00C33808">
      <w:pPr>
        <w:autoSpaceDE w:val="0"/>
        <w:autoSpaceDN w:val="0"/>
        <w:adjustRightInd w:val="0"/>
        <w:spacing w:after="0" w:line="360" w:lineRule="auto"/>
        <w:ind w:firstLine="624"/>
        <w:jc w:val="both"/>
        <w:rPr>
          <w:color w:val="FF0000"/>
          <w:sz w:val="23"/>
          <w:szCs w:val="23"/>
          <w:lang w:val="en-US"/>
        </w:rPr>
      </w:pPr>
      <w:r w:rsidRPr="008B0F74">
        <w:rPr>
          <w:rFonts w:asciiTheme="majorBidi" w:hAnsiTheme="majorBidi" w:cstheme="majorBidi"/>
          <w:sz w:val="24"/>
          <w:szCs w:val="24"/>
          <w:lang w:val="en-US"/>
        </w:rPr>
        <w:t xml:space="preserve">Similarly, to </w:t>
      </w:r>
      <w:r w:rsidR="008B0F74" w:rsidRPr="008B0F74">
        <w:rPr>
          <w:rFonts w:asciiTheme="majorBidi" w:hAnsiTheme="majorBidi" w:cstheme="majorBidi"/>
          <w:sz w:val="24"/>
          <w:szCs w:val="24"/>
          <w:lang w:val="en-US"/>
        </w:rPr>
        <w:t>explain</w:t>
      </w:r>
      <w:r w:rsidRPr="008B0F74">
        <w:rPr>
          <w:rFonts w:asciiTheme="majorBidi" w:hAnsiTheme="majorBidi" w:cstheme="majorBidi"/>
          <w:sz w:val="24"/>
          <w:szCs w:val="24"/>
          <w:lang w:val="en-US"/>
        </w:rPr>
        <w:t xml:space="preserve"> the overall volatility liquidity relationship, the authors also examined the </w:t>
      </w:r>
      <w:r w:rsidR="008B0F74" w:rsidRPr="008B0F74">
        <w:rPr>
          <w:rFonts w:asciiTheme="majorBidi" w:hAnsiTheme="majorBidi" w:cstheme="majorBidi"/>
          <w:sz w:val="24"/>
          <w:szCs w:val="24"/>
          <w:lang w:val="en-US"/>
        </w:rPr>
        <w:t>dominant</w:t>
      </w:r>
      <w:r w:rsidRPr="008B0F74">
        <w:rPr>
          <w:rFonts w:asciiTheme="majorBidi" w:hAnsiTheme="majorBidi" w:cstheme="majorBidi"/>
          <w:sz w:val="24"/>
          <w:szCs w:val="24"/>
          <w:lang w:val="en-US"/>
        </w:rPr>
        <w:t xml:space="preserve"> factors that may increase the role of volatility in </w:t>
      </w:r>
      <w:r w:rsidR="001B5F7D">
        <w:rPr>
          <w:rFonts w:asciiTheme="majorBidi" w:hAnsiTheme="majorBidi" w:cstheme="majorBidi"/>
          <w:sz w:val="24"/>
          <w:szCs w:val="24"/>
          <w:lang w:val="en-US"/>
        </w:rPr>
        <w:t xml:space="preserve">the </w:t>
      </w:r>
      <w:r w:rsidRPr="008B0F74">
        <w:rPr>
          <w:rFonts w:asciiTheme="majorBidi" w:hAnsiTheme="majorBidi" w:cstheme="majorBidi"/>
          <w:sz w:val="24"/>
          <w:szCs w:val="24"/>
          <w:lang w:val="en-US"/>
        </w:rPr>
        <w:t>market liquidity.</w:t>
      </w:r>
    </w:p>
    <w:p w:rsidR="00C81B43" w:rsidRPr="00FF6CDB" w:rsidRDefault="00C81B43" w:rsidP="00C33808">
      <w:pPr>
        <w:autoSpaceDE w:val="0"/>
        <w:autoSpaceDN w:val="0"/>
        <w:adjustRightInd w:val="0"/>
        <w:spacing w:after="0" w:line="240" w:lineRule="auto"/>
        <w:jc w:val="both"/>
        <w:rPr>
          <w:rFonts w:asciiTheme="majorBidi" w:hAnsiTheme="majorBidi" w:cstheme="majorBidi"/>
          <w:color w:val="FF0000"/>
          <w:sz w:val="24"/>
          <w:szCs w:val="24"/>
          <w:lang w:val="en-US"/>
        </w:rPr>
      </w:pPr>
    </w:p>
    <w:p w:rsidR="00C33808" w:rsidRPr="00C33808" w:rsidRDefault="00C33808" w:rsidP="00C33808">
      <w:pPr>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3.</w:t>
      </w:r>
      <w:r w:rsidRPr="00C33808">
        <w:rPr>
          <w:rFonts w:asciiTheme="majorBidi" w:hAnsiTheme="majorBidi" w:cstheme="majorBidi"/>
          <w:b/>
          <w:bCs/>
          <w:sz w:val="24"/>
          <w:szCs w:val="24"/>
          <w:lang w:val="en-US"/>
        </w:rPr>
        <w:t xml:space="preserve"> Data</w:t>
      </w:r>
      <w:r w:rsidR="008702CB" w:rsidRPr="00C33808">
        <w:rPr>
          <w:rFonts w:asciiTheme="majorBidi" w:hAnsiTheme="majorBidi" w:cstheme="majorBidi"/>
          <w:b/>
          <w:bCs/>
          <w:sz w:val="24"/>
          <w:szCs w:val="24"/>
          <w:lang w:val="en-US"/>
        </w:rPr>
        <w:t xml:space="preserve"> and methodological approach</w:t>
      </w:r>
    </w:p>
    <w:p w:rsidR="00C33808" w:rsidRDefault="00C33808" w:rsidP="00C33808">
      <w:pPr>
        <w:spacing w:line="360" w:lineRule="auto"/>
        <w:jc w:val="both"/>
        <w:rPr>
          <w:rFonts w:asciiTheme="majorBidi" w:hAnsiTheme="majorBidi" w:cstheme="majorBidi"/>
          <w:i/>
          <w:iCs/>
          <w:sz w:val="24"/>
          <w:szCs w:val="24"/>
          <w:lang w:val="en-US"/>
        </w:rPr>
      </w:pPr>
      <w:r w:rsidRPr="00C33808">
        <w:rPr>
          <w:rFonts w:asciiTheme="majorBidi" w:hAnsiTheme="majorBidi" w:cstheme="majorBidi"/>
          <w:i/>
          <w:iCs/>
          <w:sz w:val="24"/>
          <w:szCs w:val="24"/>
          <w:lang w:val="en-US"/>
        </w:rPr>
        <w:t>3.1. Data</w:t>
      </w:r>
    </w:p>
    <w:p w:rsidR="00C33808" w:rsidRPr="00C33808" w:rsidRDefault="00C33808" w:rsidP="00C33808">
      <w:pPr>
        <w:spacing w:line="240" w:lineRule="auto"/>
        <w:jc w:val="both"/>
        <w:rPr>
          <w:rFonts w:asciiTheme="majorBidi" w:hAnsiTheme="majorBidi" w:cstheme="majorBidi"/>
          <w:i/>
          <w:iCs/>
          <w:sz w:val="24"/>
          <w:szCs w:val="24"/>
          <w:lang w:val="en-US"/>
        </w:rPr>
      </w:pPr>
    </w:p>
    <w:p w:rsidR="002D397E" w:rsidRPr="002D397E" w:rsidRDefault="002D397E" w:rsidP="00C33808">
      <w:pPr>
        <w:autoSpaceDE w:val="0"/>
        <w:autoSpaceDN w:val="0"/>
        <w:adjustRightInd w:val="0"/>
        <w:spacing w:before="120" w:after="120" w:line="360" w:lineRule="auto"/>
        <w:jc w:val="both"/>
        <w:rPr>
          <w:rFonts w:asciiTheme="majorBidi" w:eastAsia="TimesNewRoman" w:hAnsiTheme="majorBidi" w:cstheme="majorBidi"/>
          <w:sz w:val="24"/>
          <w:szCs w:val="24"/>
          <w:lang w:val="en-US"/>
        </w:rPr>
      </w:pPr>
      <w:r w:rsidRPr="002D397E">
        <w:rPr>
          <w:rFonts w:asciiTheme="majorBidi" w:eastAsia="TimesNewRoman" w:hAnsiTheme="majorBidi" w:cstheme="majorBidi"/>
          <w:sz w:val="24"/>
          <w:szCs w:val="24"/>
          <w:lang w:val="en-US"/>
        </w:rPr>
        <w:t xml:space="preserve">Table 1 </w:t>
      </w:r>
      <w:r w:rsidR="00A80C65" w:rsidRPr="002D397E">
        <w:rPr>
          <w:rFonts w:asciiTheme="majorBidi" w:eastAsia="TimesNewRoman" w:hAnsiTheme="majorBidi" w:cstheme="majorBidi"/>
          <w:sz w:val="24"/>
          <w:szCs w:val="24"/>
          <w:lang w:val="en-US"/>
        </w:rPr>
        <w:t>summarizes</w:t>
      </w:r>
      <w:r w:rsidRPr="002D397E">
        <w:rPr>
          <w:rFonts w:asciiTheme="majorBidi" w:eastAsia="TimesNewRoman" w:hAnsiTheme="majorBidi" w:cstheme="majorBidi"/>
          <w:sz w:val="24"/>
          <w:szCs w:val="24"/>
          <w:lang w:val="en-US"/>
        </w:rPr>
        <w:t xml:space="preserve"> the basic statistica</w:t>
      </w:r>
      <w:r w:rsidR="001B5F7D">
        <w:rPr>
          <w:rFonts w:asciiTheme="majorBidi" w:eastAsia="TimesNewRoman" w:hAnsiTheme="majorBidi" w:cstheme="majorBidi"/>
          <w:sz w:val="24"/>
          <w:szCs w:val="24"/>
          <w:lang w:val="en-US"/>
        </w:rPr>
        <w:t xml:space="preserve">l properties of the data of </w:t>
      </w:r>
      <w:r w:rsidRPr="002D397E">
        <w:rPr>
          <w:rFonts w:asciiTheme="majorBidi" w:eastAsia="TimesNewRoman" w:hAnsiTheme="majorBidi" w:cstheme="majorBidi"/>
          <w:sz w:val="24"/>
          <w:szCs w:val="24"/>
          <w:lang w:val="en-US"/>
        </w:rPr>
        <w:t>10emerging bond markets over the period from 7/30/2009 to 12/31/2010.</w:t>
      </w:r>
    </w:p>
    <w:p w:rsidR="002D397E" w:rsidRDefault="002D397E" w:rsidP="00C33808">
      <w:pPr>
        <w:spacing w:before="120" w:after="120" w:line="360" w:lineRule="auto"/>
        <w:ind w:firstLine="624"/>
        <w:jc w:val="both"/>
        <w:rPr>
          <w:rFonts w:asciiTheme="majorBidi" w:hAnsiTheme="majorBidi" w:cstheme="majorBidi"/>
          <w:sz w:val="24"/>
          <w:szCs w:val="24"/>
          <w:lang w:val="en-US"/>
        </w:rPr>
      </w:pPr>
      <w:r w:rsidRPr="002D397E">
        <w:rPr>
          <w:rFonts w:asciiTheme="majorBidi" w:hAnsiTheme="majorBidi" w:cstheme="majorBidi"/>
          <w:sz w:val="24"/>
          <w:szCs w:val="24"/>
          <w:lang w:val="en-US"/>
        </w:rPr>
        <w:t>Our sample consists of bonds issued by the State (sovereign</w:t>
      </w:r>
      <w:r w:rsidR="00A80C65">
        <w:rPr>
          <w:rFonts w:asciiTheme="majorBidi" w:hAnsiTheme="majorBidi" w:cstheme="majorBidi"/>
          <w:sz w:val="24"/>
          <w:szCs w:val="24"/>
          <w:lang w:val="en-US"/>
        </w:rPr>
        <w:t xml:space="preserve"> </w:t>
      </w:r>
      <w:r w:rsidRPr="002D397E">
        <w:rPr>
          <w:rFonts w:asciiTheme="majorBidi" w:hAnsiTheme="majorBidi" w:cstheme="majorBidi"/>
          <w:sz w:val="24"/>
          <w:szCs w:val="24"/>
          <w:lang w:val="en-US"/>
        </w:rPr>
        <w:t xml:space="preserve">bonds). These data are derived from the </w:t>
      </w:r>
      <w:r w:rsidR="00A80C65">
        <w:rPr>
          <w:rFonts w:asciiTheme="majorBidi" w:hAnsiTheme="majorBidi" w:cstheme="majorBidi"/>
          <w:sz w:val="24"/>
          <w:szCs w:val="24"/>
          <w:lang w:val="en-US"/>
        </w:rPr>
        <w:t>daily</w:t>
      </w:r>
      <w:r w:rsidRPr="002D397E">
        <w:rPr>
          <w:rFonts w:asciiTheme="majorBidi" w:hAnsiTheme="majorBidi" w:cstheme="majorBidi"/>
          <w:sz w:val="24"/>
          <w:szCs w:val="24"/>
          <w:lang w:val="en-US"/>
        </w:rPr>
        <w:t xml:space="preserve"> "Datastream" for the period from 30/07/2009 to 31/12/2010. Our sample contains ten emerging countries</w:t>
      </w:r>
      <w:r w:rsidR="00A80C65">
        <w:rPr>
          <w:rFonts w:asciiTheme="majorBidi" w:hAnsiTheme="majorBidi" w:cstheme="majorBidi"/>
          <w:sz w:val="24"/>
          <w:szCs w:val="24"/>
          <w:lang w:val="en-US"/>
        </w:rPr>
        <w:t>,</w:t>
      </w:r>
      <w:r w:rsidRPr="002D397E">
        <w:rPr>
          <w:rFonts w:asciiTheme="majorBidi" w:hAnsiTheme="majorBidi" w:cstheme="majorBidi"/>
          <w:sz w:val="24"/>
          <w:szCs w:val="24"/>
          <w:lang w:val="en-US"/>
        </w:rPr>
        <w:t xml:space="preserve"> </w:t>
      </w:r>
      <w:r w:rsidR="00A80C65">
        <w:rPr>
          <w:rFonts w:asciiTheme="majorBidi" w:hAnsiTheme="majorBidi" w:cstheme="majorBidi"/>
          <w:sz w:val="24"/>
          <w:szCs w:val="24"/>
          <w:lang w:val="en-US"/>
        </w:rPr>
        <w:t>such as</w:t>
      </w:r>
      <w:r w:rsidRPr="002D397E">
        <w:rPr>
          <w:rFonts w:asciiTheme="majorBidi" w:hAnsiTheme="majorBidi" w:cstheme="majorBidi"/>
          <w:sz w:val="24"/>
          <w:szCs w:val="24"/>
          <w:lang w:val="en-US"/>
        </w:rPr>
        <w:t xml:space="preserve"> Argentina, Australia, Greek, Hungary, Hong Kong, Mexico, Peru, Polanda, Turkish, and Spain. In our estimation</w:t>
      </w:r>
      <w:r w:rsidR="00A80C65">
        <w:rPr>
          <w:rFonts w:asciiTheme="majorBidi" w:hAnsiTheme="majorBidi" w:cstheme="majorBidi"/>
          <w:sz w:val="24"/>
          <w:szCs w:val="24"/>
          <w:lang w:val="en-US"/>
        </w:rPr>
        <w:t>,</w:t>
      </w:r>
      <w:r w:rsidRPr="002D397E">
        <w:rPr>
          <w:rFonts w:asciiTheme="majorBidi" w:hAnsiTheme="majorBidi" w:cstheme="majorBidi"/>
          <w:sz w:val="24"/>
          <w:szCs w:val="24"/>
          <w:lang w:val="en-US"/>
        </w:rPr>
        <w:t xml:space="preserve"> we used an unbalanced based on the Generalized Method of Moments (GMM), which requires a lot of data panel.</w:t>
      </w:r>
    </w:p>
    <w:p w:rsidR="0065777D" w:rsidRPr="006447C9" w:rsidRDefault="0065777D" w:rsidP="0065777D">
      <w:pPr>
        <w:spacing w:before="120" w:after="120" w:line="360" w:lineRule="auto"/>
        <w:jc w:val="both"/>
        <w:rPr>
          <w:rFonts w:asciiTheme="majorBidi" w:hAnsiTheme="majorBidi" w:cstheme="majorBidi"/>
          <w:sz w:val="24"/>
          <w:szCs w:val="24"/>
          <w:lang w:val="en-US"/>
        </w:rPr>
      </w:pPr>
      <w:r w:rsidRPr="006447C9">
        <w:rPr>
          <w:rFonts w:asciiTheme="majorBidi" w:hAnsiTheme="majorBidi" w:cstheme="majorBidi"/>
          <w:sz w:val="24"/>
          <w:szCs w:val="24"/>
          <w:lang w:val="en-US"/>
        </w:rPr>
        <w:t>Table 1 summarizes the main descriptive statistics of the variables used in our analysis.</w:t>
      </w:r>
    </w:p>
    <w:p w:rsidR="0067604F" w:rsidRPr="0067604F" w:rsidRDefault="0065777D" w:rsidP="0067604F">
      <w:pPr>
        <w:autoSpaceDE w:val="0"/>
        <w:autoSpaceDN w:val="0"/>
        <w:adjustRightInd w:val="0"/>
        <w:spacing w:after="0" w:line="240" w:lineRule="auto"/>
        <w:jc w:val="both"/>
        <w:rPr>
          <w:rFonts w:ascii="Times New Roman" w:eastAsiaTheme="minorHAnsi" w:hAnsi="Times New Roman" w:cs="Times New Roman"/>
          <w:b/>
          <w:sz w:val="20"/>
          <w:szCs w:val="20"/>
          <w:lang w:val="en-US" w:eastAsia="en-US"/>
        </w:rPr>
      </w:pPr>
      <w:r w:rsidRPr="0067604F">
        <w:rPr>
          <w:rFonts w:ascii="Times New Roman" w:eastAsiaTheme="minorHAnsi" w:hAnsi="Times New Roman" w:cs="Times New Roman"/>
          <w:b/>
          <w:sz w:val="20"/>
          <w:szCs w:val="20"/>
          <w:lang w:val="en-US" w:eastAsia="en-US"/>
        </w:rPr>
        <w:t>Table1:</w:t>
      </w:r>
    </w:p>
    <w:p w:rsidR="0065777D" w:rsidRPr="006447C9" w:rsidRDefault="0065777D" w:rsidP="0067604F">
      <w:pPr>
        <w:autoSpaceDE w:val="0"/>
        <w:autoSpaceDN w:val="0"/>
        <w:adjustRightInd w:val="0"/>
        <w:spacing w:after="0" w:line="240" w:lineRule="auto"/>
        <w:jc w:val="both"/>
        <w:rPr>
          <w:rFonts w:asciiTheme="majorBidi" w:hAnsiTheme="majorBidi" w:cstheme="majorBidi"/>
          <w:lang w:val="en-US"/>
        </w:rPr>
      </w:pPr>
      <w:r>
        <w:rPr>
          <w:rFonts w:asciiTheme="majorBidi" w:hAnsiTheme="majorBidi" w:cstheme="majorBidi"/>
          <w:lang w:val="en-US"/>
        </w:rPr>
        <w:t xml:space="preserve"> </w:t>
      </w:r>
      <w:r w:rsidRPr="0067604F">
        <w:rPr>
          <w:rFonts w:ascii="Times New Roman" w:eastAsiaTheme="minorHAnsi" w:hAnsi="Times New Roman" w:cs="Times New Roman"/>
          <w:bCs/>
          <w:sz w:val="20"/>
          <w:szCs w:val="20"/>
          <w:lang w:val="en-US" w:eastAsia="en-US"/>
        </w:rPr>
        <w:t>Statistic</w:t>
      </w:r>
      <w:r w:rsidR="00A80C65" w:rsidRPr="0067604F">
        <w:rPr>
          <w:rFonts w:ascii="Times New Roman" w:eastAsiaTheme="minorHAnsi" w:hAnsi="Times New Roman" w:cs="Times New Roman"/>
          <w:bCs/>
          <w:sz w:val="20"/>
          <w:szCs w:val="20"/>
          <w:lang w:val="en-US" w:eastAsia="en-US"/>
        </w:rPr>
        <w:t xml:space="preserve"> </w:t>
      </w:r>
      <w:r w:rsidRPr="0067604F">
        <w:rPr>
          <w:rFonts w:ascii="Times New Roman" w:eastAsiaTheme="minorHAnsi" w:hAnsi="Times New Roman" w:cs="Times New Roman"/>
          <w:bCs/>
          <w:sz w:val="20"/>
          <w:szCs w:val="20"/>
          <w:lang w:val="en-US" w:eastAsia="en-US"/>
        </w:rPr>
        <w:t>Descriptive</w:t>
      </w:r>
    </w:p>
    <w:tbl>
      <w:tblPr>
        <w:tblStyle w:val="Grilledutableau"/>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2268"/>
        <w:gridCol w:w="1701"/>
        <w:gridCol w:w="1459"/>
        <w:gridCol w:w="1376"/>
      </w:tblGrid>
      <w:tr w:rsidR="0065777D" w:rsidRPr="0067604F" w:rsidTr="0067604F">
        <w:trPr>
          <w:trHeight w:val="313"/>
        </w:trPr>
        <w:tc>
          <w:tcPr>
            <w:tcW w:w="2268" w:type="dxa"/>
            <w:tcBorders>
              <w:top w:val="single" w:sz="4" w:space="0" w:color="auto"/>
              <w:bottom w:val="single" w:sz="4" w:space="0" w:color="auto"/>
            </w:tcBorders>
          </w:tcPr>
          <w:p w:rsidR="0065777D" w:rsidRPr="0067604F" w:rsidRDefault="0065777D" w:rsidP="00EF08FC">
            <w:pPr>
              <w:jc w:val="both"/>
              <w:rPr>
                <w:rFonts w:asciiTheme="majorBidi" w:hAnsiTheme="majorBidi" w:cstheme="majorBidi"/>
                <w:b/>
                <w:sz w:val="18"/>
                <w:szCs w:val="18"/>
              </w:rPr>
            </w:pPr>
            <w:r w:rsidRPr="0067604F">
              <w:rPr>
                <w:rFonts w:asciiTheme="majorBidi" w:hAnsiTheme="majorBidi" w:cstheme="majorBidi"/>
                <w:b/>
                <w:sz w:val="18"/>
                <w:szCs w:val="18"/>
              </w:rPr>
              <w:t xml:space="preserve">Variable </w:t>
            </w:r>
          </w:p>
        </w:tc>
        <w:tc>
          <w:tcPr>
            <w:tcW w:w="2268" w:type="dxa"/>
            <w:tcBorders>
              <w:top w:val="single" w:sz="4" w:space="0" w:color="auto"/>
              <w:bottom w:val="single" w:sz="4" w:space="0" w:color="auto"/>
            </w:tcBorders>
          </w:tcPr>
          <w:p w:rsidR="0065777D" w:rsidRPr="0067604F" w:rsidRDefault="0065777D" w:rsidP="00EF08FC">
            <w:pPr>
              <w:jc w:val="both"/>
              <w:rPr>
                <w:rFonts w:asciiTheme="majorBidi" w:hAnsiTheme="majorBidi" w:cstheme="majorBidi"/>
                <w:b/>
                <w:sz w:val="18"/>
                <w:szCs w:val="18"/>
              </w:rPr>
            </w:pPr>
            <w:r w:rsidRPr="0067604F">
              <w:rPr>
                <w:rFonts w:asciiTheme="majorBidi" w:hAnsiTheme="majorBidi" w:cstheme="majorBidi"/>
                <w:b/>
                <w:sz w:val="18"/>
                <w:szCs w:val="18"/>
              </w:rPr>
              <w:t>Mean</w:t>
            </w:r>
          </w:p>
        </w:tc>
        <w:tc>
          <w:tcPr>
            <w:tcW w:w="1701" w:type="dxa"/>
            <w:tcBorders>
              <w:top w:val="single" w:sz="4" w:space="0" w:color="auto"/>
              <w:bottom w:val="single" w:sz="4" w:space="0" w:color="auto"/>
            </w:tcBorders>
          </w:tcPr>
          <w:p w:rsidR="0065777D" w:rsidRPr="0067604F" w:rsidRDefault="0065777D" w:rsidP="00EF08FC">
            <w:pPr>
              <w:jc w:val="both"/>
              <w:rPr>
                <w:rFonts w:asciiTheme="majorBidi" w:hAnsiTheme="majorBidi" w:cstheme="majorBidi"/>
                <w:b/>
                <w:sz w:val="18"/>
                <w:szCs w:val="18"/>
              </w:rPr>
            </w:pPr>
            <w:r w:rsidRPr="0067604F">
              <w:rPr>
                <w:rFonts w:asciiTheme="majorBidi" w:hAnsiTheme="majorBidi" w:cstheme="majorBidi"/>
                <w:b/>
                <w:sz w:val="18"/>
                <w:szCs w:val="18"/>
                <w:lang w:val="en-US"/>
              </w:rPr>
              <w:t>Std. Dev.</w:t>
            </w:r>
          </w:p>
        </w:tc>
        <w:tc>
          <w:tcPr>
            <w:tcW w:w="1459" w:type="dxa"/>
            <w:tcBorders>
              <w:top w:val="single" w:sz="4" w:space="0" w:color="auto"/>
              <w:bottom w:val="single" w:sz="4" w:space="0" w:color="auto"/>
            </w:tcBorders>
          </w:tcPr>
          <w:p w:rsidR="0065777D" w:rsidRPr="0067604F" w:rsidRDefault="0065777D" w:rsidP="00EF08FC">
            <w:pPr>
              <w:jc w:val="both"/>
              <w:rPr>
                <w:rFonts w:asciiTheme="majorBidi" w:hAnsiTheme="majorBidi" w:cstheme="majorBidi"/>
                <w:b/>
                <w:sz w:val="18"/>
                <w:szCs w:val="18"/>
              </w:rPr>
            </w:pPr>
            <w:r w:rsidRPr="0067604F">
              <w:rPr>
                <w:rFonts w:asciiTheme="majorBidi" w:hAnsiTheme="majorBidi" w:cstheme="majorBidi"/>
                <w:b/>
                <w:sz w:val="18"/>
                <w:szCs w:val="18"/>
                <w:lang w:val="en-US"/>
              </w:rPr>
              <w:t>Min</w:t>
            </w:r>
          </w:p>
        </w:tc>
        <w:tc>
          <w:tcPr>
            <w:tcW w:w="1376" w:type="dxa"/>
            <w:tcBorders>
              <w:top w:val="single" w:sz="4" w:space="0" w:color="auto"/>
              <w:bottom w:val="single" w:sz="4" w:space="0" w:color="auto"/>
            </w:tcBorders>
          </w:tcPr>
          <w:p w:rsidR="0065777D" w:rsidRPr="0067604F" w:rsidRDefault="0065777D" w:rsidP="00EF08FC">
            <w:pPr>
              <w:jc w:val="both"/>
              <w:rPr>
                <w:rFonts w:asciiTheme="majorBidi" w:hAnsiTheme="majorBidi" w:cstheme="majorBidi"/>
                <w:b/>
                <w:sz w:val="18"/>
                <w:szCs w:val="18"/>
                <w:lang w:val="en-US"/>
              </w:rPr>
            </w:pPr>
            <w:r w:rsidRPr="0067604F">
              <w:rPr>
                <w:rFonts w:asciiTheme="majorBidi" w:hAnsiTheme="majorBidi" w:cstheme="majorBidi"/>
                <w:b/>
                <w:sz w:val="18"/>
                <w:szCs w:val="18"/>
                <w:lang w:val="en-US"/>
              </w:rPr>
              <w:t>Max</w:t>
            </w:r>
          </w:p>
        </w:tc>
      </w:tr>
      <w:tr w:rsidR="0065777D" w:rsidRPr="0067604F" w:rsidTr="0067604F">
        <w:trPr>
          <w:trHeight w:val="285"/>
        </w:trPr>
        <w:tc>
          <w:tcPr>
            <w:tcW w:w="2268" w:type="dxa"/>
            <w:tcBorders>
              <w:top w:val="single" w:sz="4" w:space="0" w:color="auto"/>
            </w:tcBorders>
          </w:tcPr>
          <w:p w:rsidR="0065777D" w:rsidRPr="0067604F" w:rsidRDefault="0065777D" w:rsidP="00EF08FC">
            <w:pPr>
              <w:jc w:val="both"/>
              <w:rPr>
                <w:rFonts w:asciiTheme="majorBidi" w:hAnsiTheme="majorBidi" w:cstheme="majorBidi"/>
                <w:bCs/>
                <w:sz w:val="18"/>
                <w:szCs w:val="18"/>
              </w:rPr>
            </w:pPr>
            <w:r w:rsidRPr="0067604F">
              <w:rPr>
                <w:rFonts w:asciiTheme="majorBidi" w:hAnsiTheme="majorBidi" w:cstheme="majorBidi"/>
                <w:bCs/>
                <w:sz w:val="18"/>
                <w:szCs w:val="18"/>
              </w:rPr>
              <w:t>Liquidity</w:t>
            </w:r>
          </w:p>
        </w:tc>
        <w:tc>
          <w:tcPr>
            <w:tcW w:w="2268" w:type="dxa"/>
            <w:tcBorders>
              <w:top w:val="single" w:sz="4" w:space="0" w:color="auto"/>
            </w:tcBorders>
          </w:tcPr>
          <w:p w:rsidR="0065777D" w:rsidRPr="0067604F" w:rsidRDefault="0065777D" w:rsidP="00EF08FC">
            <w:pPr>
              <w:jc w:val="both"/>
              <w:rPr>
                <w:rFonts w:asciiTheme="majorBidi" w:hAnsiTheme="majorBidi" w:cstheme="majorBidi"/>
                <w:bCs/>
                <w:sz w:val="18"/>
                <w:szCs w:val="18"/>
              </w:rPr>
            </w:pPr>
            <w:r w:rsidRPr="0067604F">
              <w:rPr>
                <w:rFonts w:asciiTheme="majorBidi" w:hAnsiTheme="majorBidi" w:cstheme="majorBidi"/>
                <w:bCs/>
                <w:sz w:val="18"/>
                <w:szCs w:val="18"/>
              </w:rPr>
              <w:t xml:space="preserve">-0.0165507    </w:t>
            </w:r>
          </w:p>
        </w:tc>
        <w:tc>
          <w:tcPr>
            <w:tcW w:w="1701" w:type="dxa"/>
            <w:tcBorders>
              <w:top w:val="single" w:sz="4" w:space="0" w:color="auto"/>
            </w:tcBorders>
          </w:tcPr>
          <w:p w:rsidR="0065777D" w:rsidRPr="0067604F" w:rsidRDefault="0065777D" w:rsidP="00EF08FC">
            <w:pPr>
              <w:jc w:val="both"/>
              <w:rPr>
                <w:rFonts w:asciiTheme="majorBidi" w:hAnsiTheme="majorBidi" w:cstheme="majorBidi"/>
                <w:bCs/>
                <w:sz w:val="18"/>
                <w:szCs w:val="18"/>
              </w:rPr>
            </w:pPr>
            <w:r w:rsidRPr="0067604F">
              <w:rPr>
                <w:rFonts w:asciiTheme="majorBidi" w:hAnsiTheme="majorBidi" w:cstheme="majorBidi"/>
                <w:bCs/>
                <w:sz w:val="18"/>
                <w:szCs w:val="18"/>
              </w:rPr>
              <w:t>0.2181199</w:t>
            </w:r>
          </w:p>
        </w:tc>
        <w:tc>
          <w:tcPr>
            <w:tcW w:w="1459" w:type="dxa"/>
            <w:tcBorders>
              <w:top w:val="single" w:sz="4" w:space="0" w:color="auto"/>
            </w:tcBorders>
          </w:tcPr>
          <w:p w:rsidR="0065777D" w:rsidRPr="0067604F" w:rsidRDefault="0065777D" w:rsidP="00EF08FC">
            <w:pPr>
              <w:jc w:val="both"/>
              <w:rPr>
                <w:rFonts w:asciiTheme="majorBidi" w:hAnsiTheme="majorBidi" w:cstheme="majorBidi"/>
                <w:bCs/>
                <w:sz w:val="18"/>
                <w:szCs w:val="18"/>
              </w:rPr>
            </w:pPr>
            <w:r w:rsidRPr="0067604F">
              <w:rPr>
                <w:rFonts w:asciiTheme="majorBidi" w:hAnsiTheme="majorBidi" w:cstheme="majorBidi"/>
                <w:bCs/>
                <w:sz w:val="18"/>
                <w:szCs w:val="18"/>
              </w:rPr>
              <w:t>-2.24812</w:t>
            </w:r>
          </w:p>
        </w:tc>
        <w:tc>
          <w:tcPr>
            <w:tcW w:w="1376" w:type="dxa"/>
            <w:tcBorders>
              <w:top w:val="single" w:sz="4" w:space="0" w:color="auto"/>
            </w:tcBorders>
          </w:tcPr>
          <w:p w:rsidR="0065777D" w:rsidRPr="0067604F" w:rsidRDefault="0065777D" w:rsidP="00EF08FC">
            <w:pPr>
              <w:jc w:val="both"/>
              <w:rPr>
                <w:rFonts w:asciiTheme="majorBidi" w:hAnsiTheme="majorBidi" w:cstheme="majorBidi"/>
                <w:bCs/>
                <w:sz w:val="18"/>
                <w:szCs w:val="18"/>
              </w:rPr>
            </w:pPr>
            <w:r w:rsidRPr="0067604F">
              <w:rPr>
                <w:rFonts w:asciiTheme="majorBidi" w:hAnsiTheme="majorBidi" w:cstheme="majorBidi"/>
                <w:bCs/>
                <w:sz w:val="18"/>
                <w:szCs w:val="18"/>
              </w:rPr>
              <w:t>1.002979</w:t>
            </w:r>
          </w:p>
        </w:tc>
      </w:tr>
      <w:tr w:rsidR="0065777D" w:rsidRPr="0067604F" w:rsidTr="0067604F">
        <w:trPr>
          <w:trHeight w:val="270"/>
        </w:trPr>
        <w:tc>
          <w:tcPr>
            <w:tcW w:w="2268" w:type="dxa"/>
          </w:tcPr>
          <w:p w:rsidR="0065777D" w:rsidRPr="0067604F" w:rsidRDefault="0065777D" w:rsidP="00EF08FC">
            <w:pPr>
              <w:jc w:val="both"/>
              <w:rPr>
                <w:rFonts w:asciiTheme="majorBidi" w:hAnsiTheme="majorBidi" w:cstheme="majorBidi"/>
                <w:bCs/>
                <w:sz w:val="18"/>
                <w:szCs w:val="18"/>
              </w:rPr>
            </w:pPr>
            <w:r w:rsidRPr="0067604F">
              <w:rPr>
                <w:rFonts w:asciiTheme="majorBidi" w:hAnsiTheme="majorBidi" w:cstheme="majorBidi"/>
                <w:bCs/>
                <w:sz w:val="18"/>
                <w:szCs w:val="18"/>
              </w:rPr>
              <w:t>Liquidity Risk</w:t>
            </w:r>
          </w:p>
        </w:tc>
        <w:tc>
          <w:tcPr>
            <w:tcW w:w="2268" w:type="dxa"/>
          </w:tcPr>
          <w:p w:rsidR="0065777D" w:rsidRPr="0067604F" w:rsidRDefault="0065777D" w:rsidP="00EF08FC">
            <w:pPr>
              <w:jc w:val="both"/>
              <w:rPr>
                <w:rFonts w:asciiTheme="majorBidi" w:hAnsiTheme="majorBidi" w:cstheme="majorBidi"/>
                <w:bCs/>
                <w:sz w:val="18"/>
                <w:szCs w:val="18"/>
              </w:rPr>
            </w:pPr>
            <w:r w:rsidRPr="0067604F">
              <w:rPr>
                <w:rFonts w:asciiTheme="majorBidi" w:hAnsiTheme="majorBidi" w:cstheme="majorBidi"/>
                <w:bCs/>
                <w:sz w:val="18"/>
                <w:szCs w:val="18"/>
              </w:rPr>
              <w:t>0.0081914</w:t>
            </w:r>
          </w:p>
        </w:tc>
        <w:tc>
          <w:tcPr>
            <w:tcW w:w="1701" w:type="dxa"/>
          </w:tcPr>
          <w:p w:rsidR="0065777D" w:rsidRPr="0067604F" w:rsidRDefault="0065777D" w:rsidP="00EF08FC">
            <w:pPr>
              <w:jc w:val="both"/>
              <w:rPr>
                <w:rFonts w:asciiTheme="majorBidi" w:hAnsiTheme="majorBidi" w:cstheme="majorBidi"/>
                <w:bCs/>
                <w:sz w:val="18"/>
                <w:szCs w:val="18"/>
              </w:rPr>
            </w:pPr>
            <w:r w:rsidRPr="0067604F">
              <w:rPr>
                <w:rFonts w:asciiTheme="majorBidi" w:hAnsiTheme="majorBidi" w:cstheme="majorBidi"/>
                <w:bCs/>
                <w:sz w:val="18"/>
                <w:szCs w:val="18"/>
              </w:rPr>
              <w:t>0.057493</w:t>
            </w:r>
          </w:p>
        </w:tc>
        <w:tc>
          <w:tcPr>
            <w:tcW w:w="1459" w:type="dxa"/>
          </w:tcPr>
          <w:p w:rsidR="0065777D" w:rsidRPr="0067604F" w:rsidRDefault="0065777D" w:rsidP="00EF08FC">
            <w:pPr>
              <w:jc w:val="both"/>
              <w:rPr>
                <w:rFonts w:asciiTheme="majorBidi" w:hAnsiTheme="majorBidi" w:cstheme="majorBidi"/>
                <w:bCs/>
                <w:sz w:val="18"/>
                <w:szCs w:val="18"/>
              </w:rPr>
            </w:pPr>
            <w:r w:rsidRPr="0067604F">
              <w:rPr>
                <w:rFonts w:asciiTheme="majorBidi" w:hAnsiTheme="majorBidi" w:cstheme="majorBidi"/>
                <w:bCs/>
                <w:sz w:val="18"/>
                <w:szCs w:val="18"/>
              </w:rPr>
              <w:t>-0.5</w:t>
            </w:r>
          </w:p>
        </w:tc>
        <w:tc>
          <w:tcPr>
            <w:tcW w:w="1376" w:type="dxa"/>
          </w:tcPr>
          <w:p w:rsidR="0065777D" w:rsidRPr="0067604F" w:rsidRDefault="0065777D" w:rsidP="00EF08FC">
            <w:pPr>
              <w:jc w:val="both"/>
              <w:rPr>
                <w:rFonts w:asciiTheme="majorBidi" w:hAnsiTheme="majorBidi" w:cstheme="majorBidi"/>
                <w:bCs/>
                <w:sz w:val="18"/>
                <w:szCs w:val="18"/>
              </w:rPr>
            </w:pPr>
            <w:r w:rsidRPr="0067604F">
              <w:rPr>
                <w:rFonts w:asciiTheme="majorBidi" w:hAnsiTheme="majorBidi" w:cstheme="majorBidi"/>
                <w:bCs/>
                <w:sz w:val="18"/>
                <w:szCs w:val="18"/>
              </w:rPr>
              <w:t>0.3043209</w:t>
            </w:r>
          </w:p>
        </w:tc>
      </w:tr>
      <w:tr w:rsidR="0065777D" w:rsidRPr="0067604F" w:rsidTr="0067604F">
        <w:trPr>
          <w:trHeight w:val="270"/>
        </w:trPr>
        <w:tc>
          <w:tcPr>
            <w:tcW w:w="2268" w:type="dxa"/>
          </w:tcPr>
          <w:p w:rsidR="0065777D" w:rsidRPr="0067604F" w:rsidRDefault="0065777D" w:rsidP="00EF08FC">
            <w:pPr>
              <w:jc w:val="both"/>
              <w:rPr>
                <w:rFonts w:asciiTheme="majorBidi" w:hAnsiTheme="majorBidi" w:cstheme="majorBidi"/>
                <w:bCs/>
                <w:sz w:val="18"/>
                <w:szCs w:val="18"/>
              </w:rPr>
            </w:pPr>
            <w:r w:rsidRPr="0067604F">
              <w:rPr>
                <w:rFonts w:asciiTheme="majorBidi" w:hAnsiTheme="majorBidi" w:cstheme="majorBidi"/>
                <w:bCs/>
                <w:sz w:val="18"/>
                <w:szCs w:val="18"/>
              </w:rPr>
              <w:t>Volatility</w:t>
            </w:r>
          </w:p>
        </w:tc>
        <w:tc>
          <w:tcPr>
            <w:tcW w:w="2268" w:type="dxa"/>
          </w:tcPr>
          <w:p w:rsidR="0065777D" w:rsidRPr="0067604F" w:rsidRDefault="0065777D" w:rsidP="0065777D">
            <w:pPr>
              <w:jc w:val="both"/>
              <w:rPr>
                <w:rFonts w:asciiTheme="majorBidi" w:hAnsiTheme="majorBidi" w:cstheme="majorBidi"/>
                <w:bCs/>
                <w:sz w:val="18"/>
                <w:szCs w:val="18"/>
              </w:rPr>
            </w:pPr>
            <w:r w:rsidRPr="0067604F">
              <w:rPr>
                <w:rFonts w:asciiTheme="majorBidi" w:hAnsiTheme="majorBidi" w:cstheme="majorBidi"/>
                <w:bCs/>
                <w:sz w:val="18"/>
                <w:szCs w:val="18"/>
              </w:rPr>
              <w:t>0.0052613</w:t>
            </w:r>
          </w:p>
        </w:tc>
        <w:tc>
          <w:tcPr>
            <w:tcW w:w="1701" w:type="dxa"/>
          </w:tcPr>
          <w:p w:rsidR="0065777D" w:rsidRPr="0067604F" w:rsidRDefault="0065777D" w:rsidP="0065777D">
            <w:pPr>
              <w:jc w:val="both"/>
              <w:rPr>
                <w:rFonts w:asciiTheme="majorBidi" w:hAnsiTheme="majorBidi" w:cstheme="majorBidi"/>
                <w:bCs/>
                <w:sz w:val="18"/>
                <w:szCs w:val="18"/>
              </w:rPr>
            </w:pPr>
            <w:r w:rsidRPr="0067604F">
              <w:rPr>
                <w:rFonts w:asciiTheme="majorBidi" w:hAnsiTheme="majorBidi" w:cstheme="majorBidi"/>
                <w:bCs/>
                <w:sz w:val="18"/>
                <w:szCs w:val="18"/>
              </w:rPr>
              <w:t>0.043871</w:t>
            </w:r>
          </w:p>
        </w:tc>
        <w:tc>
          <w:tcPr>
            <w:tcW w:w="1459" w:type="dxa"/>
          </w:tcPr>
          <w:p w:rsidR="0065777D" w:rsidRPr="0067604F" w:rsidRDefault="00C2391B" w:rsidP="00EF08FC">
            <w:pPr>
              <w:jc w:val="both"/>
              <w:rPr>
                <w:rFonts w:asciiTheme="majorBidi" w:hAnsiTheme="majorBidi" w:cstheme="majorBidi"/>
                <w:bCs/>
                <w:sz w:val="18"/>
                <w:szCs w:val="18"/>
              </w:rPr>
            </w:pPr>
            <w:r w:rsidRPr="0067604F">
              <w:rPr>
                <w:rFonts w:asciiTheme="majorBidi" w:hAnsiTheme="majorBidi" w:cstheme="majorBidi"/>
                <w:bCs/>
                <w:sz w:val="18"/>
                <w:szCs w:val="18"/>
              </w:rPr>
              <w:t>-0.32</w:t>
            </w:r>
          </w:p>
        </w:tc>
        <w:tc>
          <w:tcPr>
            <w:tcW w:w="1376" w:type="dxa"/>
          </w:tcPr>
          <w:p w:rsidR="0065777D" w:rsidRPr="0067604F" w:rsidRDefault="00C2391B" w:rsidP="00EF08FC">
            <w:pPr>
              <w:jc w:val="both"/>
              <w:rPr>
                <w:rFonts w:asciiTheme="majorBidi" w:hAnsiTheme="majorBidi" w:cstheme="majorBidi"/>
                <w:bCs/>
                <w:sz w:val="18"/>
                <w:szCs w:val="18"/>
              </w:rPr>
            </w:pPr>
            <w:r w:rsidRPr="0067604F">
              <w:rPr>
                <w:rFonts w:asciiTheme="majorBidi" w:hAnsiTheme="majorBidi" w:cstheme="majorBidi"/>
                <w:bCs/>
                <w:sz w:val="18"/>
                <w:szCs w:val="18"/>
              </w:rPr>
              <w:t>0.900574</w:t>
            </w:r>
          </w:p>
        </w:tc>
      </w:tr>
      <w:tr w:rsidR="0065777D" w:rsidRPr="0067604F" w:rsidTr="0067604F">
        <w:trPr>
          <w:trHeight w:val="270"/>
        </w:trPr>
        <w:tc>
          <w:tcPr>
            <w:tcW w:w="2268" w:type="dxa"/>
          </w:tcPr>
          <w:p w:rsidR="0065777D" w:rsidRPr="0067604F" w:rsidRDefault="0065777D" w:rsidP="00EF08FC">
            <w:pPr>
              <w:jc w:val="both"/>
              <w:rPr>
                <w:rFonts w:asciiTheme="majorBidi" w:hAnsiTheme="majorBidi" w:cstheme="majorBidi"/>
                <w:bCs/>
                <w:sz w:val="18"/>
                <w:szCs w:val="18"/>
              </w:rPr>
            </w:pPr>
            <w:r w:rsidRPr="0067604F">
              <w:rPr>
                <w:rFonts w:asciiTheme="majorBidi" w:hAnsiTheme="majorBidi" w:cstheme="majorBidi"/>
                <w:bCs/>
                <w:sz w:val="18"/>
                <w:szCs w:val="18"/>
              </w:rPr>
              <w:t>Asymetric Information</w:t>
            </w:r>
          </w:p>
        </w:tc>
        <w:tc>
          <w:tcPr>
            <w:tcW w:w="2268" w:type="dxa"/>
          </w:tcPr>
          <w:p w:rsidR="0065777D" w:rsidRPr="0067604F" w:rsidRDefault="0065777D" w:rsidP="00EF08FC">
            <w:pPr>
              <w:jc w:val="both"/>
              <w:rPr>
                <w:rFonts w:asciiTheme="majorBidi" w:hAnsiTheme="majorBidi" w:cstheme="majorBidi"/>
                <w:bCs/>
                <w:sz w:val="18"/>
                <w:szCs w:val="18"/>
              </w:rPr>
            </w:pPr>
            <w:r w:rsidRPr="0067604F">
              <w:rPr>
                <w:rFonts w:asciiTheme="majorBidi" w:hAnsiTheme="majorBidi" w:cstheme="majorBidi"/>
                <w:bCs/>
                <w:sz w:val="18"/>
                <w:szCs w:val="18"/>
              </w:rPr>
              <w:t>-0.3473862</w:t>
            </w:r>
          </w:p>
        </w:tc>
        <w:tc>
          <w:tcPr>
            <w:tcW w:w="1701" w:type="dxa"/>
          </w:tcPr>
          <w:p w:rsidR="0065777D" w:rsidRPr="0067604F" w:rsidRDefault="0065777D" w:rsidP="00EF08FC">
            <w:pPr>
              <w:jc w:val="both"/>
              <w:rPr>
                <w:rFonts w:asciiTheme="majorBidi" w:hAnsiTheme="majorBidi" w:cstheme="majorBidi"/>
                <w:bCs/>
                <w:sz w:val="18"/>
                <w:szCs w:val="18"/>
              </w:rPr>
            </w:pPr>
            <w:r w:rsidRPr="0067604F">
              <w:rPr>
                <w:rFonts w:asciiTheme="majorBidi" w:hAnsiTheme="majorBidi" w:cstheme="majorBidi"/>
                <w:bCs/>
                <w:sz w:val="18"/>
                <w:szCs w:val="18"/>
              </w:rPr>
              <w:t>10.72863</w:t>
            </w:r>
          </w:p>
        </w:tc>
        <w:tc>
          <w:tcPr>
            <w:tcW w:w="1459" w:type="dxa"/>
          </w:tcPr>
          <w:p w:rsidR="0065777D" w:rsidRPr="0067604F" w:rsidRDefault="0065777D" w:rsidP="00EF08FC">
            <w:pPr>
              <w:jc w:val="both"/>
              <w:rPr>
                <w:rFonts w:asciiTheme="majorBidi" w:hAnsiTheme="majorBidi" w:cstheme="majorBidi"/>
                <w:bCs/>
                <w:sz w:val="18"/>
                <w:szCs w:val="18"/>
              </w:rPr>
            </w:pPr>
            <w:r w:rsidRPr="0067604F">
              <w:rPr>
                <w:rFonts w:asciiTheme="majorBidi" w:hAnsiTheme="majorBidi" w:cstheme="majorBidi"/>
                <w:bCs/>
                <w:sz w:val="18"/>
                <w:szCs w:val="18"/>
              </w:rPr>
              <w:t>-116.2</w:t>
            </w:r>
          </w:p>
        </w:tc>
        <w:tc>
          <w:tcPr>
            <w:tcW w:w="1376" w:type="dxa"/>
          </w:tcPr>
          <w:p w:rsidR="0065777D" w:rsidRPr="0067604F" w:rsidRDefault="0065777D" w:rsidP="00EF08FC">
            <w:pPr>
              <w:jc w:val="both"/>
              <w:rPr>
                <w:rFonts w:asciiTheme="majorBidi" w:hAnsiTheme="majorBidi" w:cstheme="majorBidi"/>
                <w:bCs/>
                <w:sz w:val="18"/>
                <w:szCs w:val="18"/>
              </w:rPr>
            </w:pPr>
            <w:r w:rsidRPr="0067604F">
              <w:rPr>
                <w:rFonts w:asciiTheme="majorBidi" w:hAnsiTheme="majorBidi" w:cstheme="majorBidi"/>
                <w:bCs/>
                <w:sz w:val="18"/>
                <w:szCs w:val="18"/>
              </w:rPr>
              <w:t>37</w:t>
            </w:r>
          </w:p>
        </w:tc>
      </w:tr>
      <w:tr w:rsidR="0065777D" w:rsidRPr="0067604F" w:rsidTr="0067604F">
        <w:trPr>
          <w:trHeight w:val="270"/>
        </w:trPr>
        <w:tc>
          <w:tcPr>
            <w:tcW w:w="2268" w:type="dxa"/>
          </w:tcPr>
          <w:p w:rsidR="0065777D" w:rsidRPr="0067604F" w:rsidRDefault="0065777D" w:rsidP="00EF08FC">
            <w:pPr>
              <w:jc w:val="both"/>
              <w:rPr>
                <w:rFonts w:asciiTheme="majorBidi" w:hAnsiTheme="majorBidi" w:cstheme="majorBidi"/>
                <w:bCs/>
                <w:sz w:val="18"/>
                <w:szCs w:val="18"/>
              </w:rPr>
            </w:pPr>
            <w:r w:rsidRPr="0067604F">
              <w:rPr>
                <w:rFonts w:asciiTheme="majorBidi" w:hAnsiTheme="majorBidi" w:cstheme="majorBidi"/>
                <w:bCs/>
                <w:sz w:val="18"/>
                <w:szCs w:val="18"/>
              </w:rPr>
              <w:t xml:space="preserve">Aos </w:t>
            </w:r>
          </w:p>
        </w:tc>
        <w:tc>
          <w:tcPr>
            <w:tcW w:w="2268" w:type="dxa"/>
          </w:tcPr>
          <w:p w:rsidR="0065777D" w:rsidRPr="0067604F" w:rsidRDefault="0065777D" w:rsidP="00EF08FC">
            <w:pPr>
              <w:jc w:val="both"/>
              <w:rPr>
                <w:rFonts w:asciiTheme="majorBidi" w:hAnsiTheme="majorBidi" w:cstheme="majorBidi"/>
                <w:bCs/>
                <w:sz w:val="18"/>
                <w:szCs w:val="18"/>
              </w:rPr>
            </w:pPr>
            <w:r w:rsidRPr="0067604F">
              <w:rPr>
                <w:rFonts w:asciiTheme="majorBidi" w:hAnsiTheme="majorBidi" w:cstheme="majorBidi"/>
                <w:bCs/>
                <w:sz w:val="18"/>
                <w:szCs w:val="18"/>
              </w:rPr>
              <w:t>10.76112</w:t>
            </w:r>
          </w:p>
        </w:tc>
        <w:tc>
          <w:tcPr>
            <w:tcW w:w="1701" w:type="dxa"/>
          </w:tcPr>
          <w:p w:rsidR="0065777D" w:rsidRPr="0067604F" w:rsidRDefault="0065777D" w:rsidP="00EF08FC">
            <w:pPr>
              <w:jc w:val="both"/>
              <w:rPr>
                <w:rFonts w:asciiTheme="majorBidi" w:hAnsiTheme="majorBidi" w:cstheme="majorBidi"/>
                <w:bCs/>
                <w:sz w:val="18"/>
                <w:szCs w:val="18"/>
              </w:rPr>
            </w:pPr>
            <w:r w:rsidRPr="0067604F">
              <w:rPr>
                <w:rFonts w:asciiTheme="majorBidi" w:hAnsiTheme="majorBidi" w:cstheme="majorBidi"/>
                <w:bCs/>
                <w:sz w:val="18"/>
                <w:szCs w:val="18"/>
              </w:rPr>
              <w:t>6.219155</w:t>
            </w:r>
          </w:p>
        </w:tc>
        <w:tc>
          <w:tcPr>
            <w:tcW w:w="1459" w:type="dxa"/>
          </w:tcPr>
          <w:p w:rsidR="0065777D" w:rsidRPr="0067604F" w:rsidRDefault="0065777D" w:rsidP="00EF08FC">
            <w:pPr>
              <w:jc w:val="both"/>
              <w:rPr>
                <w:rFonts w:asciiTheme="majorBidi" w:hAnsiTheme="majorBidi" w:cstheme="majorBidi"/>
                <w:bCs/>
                <w:sz w:val="18"/>
                <w:szCs w:val="18"/>
              </w:rPr>
            </w:pPr>
            <w:r w:rsidRPr="0067604F">
              <w:rPr>
                <w:rFonts w:asciiTheme="majorBidi" w:hAnsiTheme="majorBidi" w:cstheme="majorBidi"/>
                <w:bCs/>
                <w:sz w:val="18"/>
                <w:szCs w:val="18"/>
              </w:rPr>
              <w:t>-1.9772</w:t>
            </w:r>
          </w:p>
        </w:tc>
        <w:tc>
          <w:tcPr>
            <w:tcW w:w="1376" w:type="dxa"/>
          </w:tcPr>
          <w:p w:rsidR="0065777D" w:rsidRPr="0067604F" w:rsidRDefault="0065777D" w:rsidP="00EF08FC">
            <w:pPr>
              <w:jc w:val="both"/>
              <w:rPr>
                <w:rFonts w:asciiTheme="majorBidi" w:hAnsiTheme="majorBidi" w:cstheme="majorBidi"/>
                <w:bCs/>
                <w:sz w:val="18"/>
                <w:szCs w:val="18"/>
              </w:rPr>
            </w:pPr>
            <w:r w:rsidRPr="0067604F">
              <w:rPr>
                <w:rFonts w:asciiTheme="majorBidi" w:hAnsiTheme="majorBidi" w:cstheme="majorBidi"/>
                <w:bCs/>
                <w:sz w:val="18"/>
                <w:szCs w:val="18"/>
              </w:rPr>
              <w:t>26.3722</w:t>
            </w:r>
          </w:p>
        </w:tc>
      </w:tr>
      <w:tr w:rsidR="0065777D" w:rsidRPr="0067604F" w:rsidTr="0067604F">
        <w:trPr>
          <w:trHeight w:val="270"/>
        </w:trPr>
        <w:tc>
          <w:tcPr>
            <w:tcW w:w="2268" w:type="dxa"/>
          </w:tcPr>
          <w:p w:rsidR="0065777D" w:rsidRPr="0067604F" w:rsidRDefault="0065777D" w:rsidP="00EF08FC">
            <w:pPr>
              <w:jc w:val="both"/>
              <w:rPr>
                <w:rFonts w:asciiTheme="majorBidi" w:hAnsiTheme="majorBidi" w:cstheme="majorBidi"/>
                <w:bCs/>
                <w:sz w:val="18"/>
                <w:szCs w:val="18"/>
              </w:rPr>
            </w:pPr>
            <w:r w:rsidRPr="0067604F">
              <w:rPr>
                <w:rFonts w:asciiTheme="majorBidi" w:hAnsiTheme="majorBidi" w:cstheme="majorBidi"/>
                <w:bCs/>
                <w:sz w:val="18"/>
                <w:szCs w:val="18"/>
              </w:rPr>
              <w:t xml:space="preserve">Age </w:t>
            </w:r>
          </w:p>
        </w:tc>
        <w:tc>
          <w:tcPr>
            <w:tcW w:w="2268" w:type="dxa"/>
          </w:tcPr>
          <w:p w:rsidR="0065777D" w:rsidRPr="0067604F" w:rsidRDefault="0065777D" w:rsidP="00EF08FC">
            <w:pPr>
              <w:jc w:val="both"/>
              <w:rPr>
                <w:rFonts w:asciiTheme="majorBidi" w:hAnsiTheme="majorBidi" w:cstheme="majorBidi"/>
                <w:bCs/>
                <w:sz w:val="18"/>
                <w:szCs w:val="18"/>
              </w:rPr>
            </w:pPr>
            <w:r w:rsidRPr="0067604F">
              <w:rPr>
                <w:rFonts w:asciiTheme="majorBidi" w:hAnsiTheme="majorBidi" w:cstheme="majorBidi"/>
                <w:bCs/>
                <w:sz w:val="18"/>
                <w:szCs w:val="18"/>
              </w:rPr>
              <w:t>6.992832</w:t>
            </w:r>
          </w:p>
        </w:tc>
        <w:tc>
          <w:tcPr>
            <w:tcW w:w="1701" w:type="dxa"/>
          </w:tcPr>
          <w:p w:rsidR="0065777D" w:rsidRPr="0067604F" w:rsidRDefault="0065777D" w:rsidP="00EF08FC">
            <w:pPr>
              <w:jc w:val="both"/>
              <w:rPr>
                <w:rFonts w:asciiTheme="majorBidi" w:hAnsiTheme="majorBidi" w:cstheme="majorBidi"/>
                <w:bCs/>
                <w:sz w:val="18"/>
                <w:szCs w:val="18"/>
              </w:rPr>
            </w:pPr>
            <w:r w:rsidRPr="0067604F">
              <w:rPr>
                <w:rFonts w:asciiTheme="majorBidi" w:hAnsiTheme="majorBidi" w:cstheme="majorBidi"/>
                <w:bCs/>
                <w:sz w:val="18"/>
                <w:szCs w:val="18"/>
              </w:rPr>
              <w:t>7.055184</w:t>
            </w:r>
          </w:p>
        </w:tc>
        <w:tc>
          <w:tcPr>
            <w:tcW w:w="1459" w:type="dxa"/>
          </w:tcPr>
          <w:p w:rsidR="0065777D" w:rsidRPr="0067604F" w:rsidRDefault="0065777D" w:rsidP="00EF08FC">
            <w:pPr>
              <w:jc w:val="both"/>
              <w:rPr>
                <w:rFonts w:asciiTheme="majorBidi" w:hAnsiTheme="majorBidi" w:cstheme="majorBidi"/>
                <w:bCs/>
                <w:sz w:val="18"/>
                <w:szCs w:val="18"/>
              </w:rPr>
            </w:pPr>
            <w:r w:rsidRPr="0067604F">
              <w:rPr>
                <w:rFonts w:asciiTheme="majorBidi" w:hAnsiTheme="majorBidi" w:cstheme="majorBidi"/>
                <w:bCs/>
                <w:sz w:val="18"/>
                <w:szCs w:val="18"/>
              </w:rPr>
              <w:t>-10.9116</w:t>
            </w:r>
          </w:p>
        </w:tc>
        <w:tc>
          <w:tcPr>
            <w:tcW w:w="1376" w:type="dxa"/>
          </w:tcPr>
          <w:p w:rsidR="0065777D" w:rsidRPr="0067604F" w:rsidRDefault="0065777D" w:rsidP="00EF08FC">
            <w:pPr>
              <w:jc w:val="both"/>
              <w:rPr>
                <w:rFonts w:asciiTheme="majorBidi" w:hAnsiTheme="majorBidi" w:cstheme="majorBidi"/>
                <w:bCs/>
                <w:sz w:val="18"/>
                <w:szCs w:val="18"/>
              </w:rPr>
            </w:pPr>
            <w:r w:rsidRPr="0067604F">
              <w:rPr>
                <w:rFonts w:asciiTheme="majorBidi" w:hAnsiTheme="majorBidi" w:cstheme="majorBidi"/>
                <w:bCs/>
                <w:sz w:val="18"/>
                <w:szCs w:val="18"/>
              </w:rPr>
              <w:t>37.0422</w:t>
            </w:r>
          </w:p>
        </w:tc>
      </w:tr>
      <w:tr w:rsidR="0065777D" w:rsidRPr="0067604F" w:rsidTr="0067604F">
        <w:trPr>
          <w:trHeight w:val="285"/>
        </w:trPr>
        <w:tc>
          <w:tcPr>
            <w:tcW w:w="2268" w:type="dxa"/>
          </w:tcPr>
          <w:p w:rsidR="0065777D" w:rsidRPr="0067604F" w:rsidRDefault="0065777D" w:rsidP="00EF08FC">
            <w:pPr>
              <w:jc w:val="both"/>
              <w:rPr>
                <w:rFonts w:asciiTheme="majorBidi" w:hAnsiTheme="majorBidi" w:cstheme="majorBidi"/>
                <w:bCs/>
                <w:sz w:val="18"/>
                <w:szCs w:val="18"/>
              </w:rPr>
            </w:pPr>
            <w:r w:rsidRPr="0067604F">
              <w:rPr>
                <w:rFonts w:asciiTheme="majorBidi" w:hAnsiTheme="majorBidi" w:cstheme="majorBidi"/>
                <w:bCs/>
                <w:sz w:val="18"/>
                <w:szCs w:val="18"/>
              </w:rPr>
              <w:t xml:space="preserve">Coupon </w:t>
            </w:r>
          </w:p>
        </w:tc>
        <w:tc>
          <w:tcPr>
            <w:tcW w:w="2268" w:type="dxa"/>
          </w:tcPr>
          <w:p w:rsidR="0065777D" w:rsidRPr="0067604F" w:rsidRDefault="0065777D" w:rsidP="00EF08FC">
            <w:pPr>
              <w:jc w:val="both"/>
              <w:rPr>
                <w:rFonts w:asciiTheme="majorBidi" w:hAnsiTheme="majorBidi" w:cstheme="majorBidi"/>
                <w:bCs/>
                <w:sz w:val="18"/>
                <w:szCs w:val="18"/>
              </w:rPr>
            </w:pPr>
            <w:r w:rsidRPr="0067604F">
              <w:rPr>
                <w:rFonts w:asciiTheme="majorBidi" w:hAnsiTheme="majorBidi" w:cstheme="majorBidi"/>
                <w:bCs/>
                <w:sz w:val="18"/>
                <w:szCs w:val="18"/>
              </w:rPr>
              <w:t>10.18601</w:t>
            </w:r>
          </w:p>
        </w:tc>
        <w:tc>
          <w:tcPr>
            <w:tcW w:w="1701" w:type="dxa"/>
          </w:tcPr>
          <w:p w:rsidR="0065777D" w:rsidRPr="0067604F" w:rsidRDefault="0065777D" w:rsidP="00EF08FC">
            <w:pPr>
              <w:jc w:val="both"/>
              <w:rPr>
                <w:rFonts w:asciiTheme="majorBidi" w:hAnsiTheme="majorBidi" w:cstheme="majorBidi"/>
                <w:bCs/>
                <w:sz w:val="18"/>
                <w:szCs w:val="18"/>
              </w:rPr>
            </w:pPr>
            <w:r w:rsidRPr="0067604F">
              <w:rPr>
                <w:rFonts w:asciiTheme="majorBidi" w:hAnsiTheme="majorBidi" w:cstheme="majorBidi"/>
                <w:bCs/>
                <w:sz w:val="18"/>
                <w:szCs w:val="18"/>
              </w:rPr>
              <w:t>5.513868</w:t>
            </w:r>
          </w:p>
        </w:tc>
        <w:tc>
          <w:tcPr>
            <w:tcW w:w="1459" w:type="dxa"/>
          </w:tcPr>
          <w:p w:rsidR="0065777D" w:rsidRPr="0067604F" w:rsidRDefault="0065777D" w:rsidP="00EF08FC">
            <w:pPr>
              <w:jc w:val="both"/>
              <w:rPr>
                <w:rFonts w:asciiTheme="majorBidi" w:hAnsiTheme="majorBidi" w:cstheme="majorBidi"/>
                <w:bCs/>
                <w:sz w:val="18"/>
                <w:szCs w:val="18"/>
              </w:rPr>
            </w:pPr>
            <w:r w:rsidRPr="0067604F">
              <w:rPr>
                <w:rFonts w:asciiTheme="majorBidi" w:hAnsiTheme="majorBidi" w:cstheme="majorBidi"/>
                <w:bCs/>
                <w:sz w:val="18"/>
                <w:szCs w:val="18"/>
              </w:rPr>
              <w:t>-1.9871</w:t>
            </w:r>
          </w:p>
        </w:tc>
        <w:tc>
          <w:tcPr>
            <w:tcW w:w="1376" w:type="dxa"/>
          </w:tcPr>
          <w:p w:rsidR="0065777D" w:rsidRPr="0067604F" w:rsidRDefault="0065777D" w:rsidP="00EF08FC">
            <w:pPr>
              <w:jc w:val="both"/>
              <w:rPr>
                <w:rFonts w:asciiTheme="majorBidi" w:hAnsiTheme="majorBidi" w:cstheme="majorBidi"/>
                <w:bCs/>
                <w:sz w:val="18"/>
                <w:szCs w:val="18"/>
              </w:rPr>
            </w:pPr>
            <w:r w:rsidRPr="0067604F">
              <w:rPr>
                <w:rFonts w:asciiTheme="majorBidi" w:hAnsiTheme="majorBidi" w:cstheme="majorBidi"/>
                <w:bCs/>
                <w:sz w:val="18"/>
                <w:szCs w:val="18"/>
              </w:rPr>
              <w:t>17.7465</w:t>
            </w:r>
          </w:p>
        </w:tc>
      </w:tr>
      <w:tr w:rsidR="0065777D" w:rsidRPr="0067604F" w:rsidTr="0067604F">
        <w:trPr>
          <w:trHeight w:val="122"/>
        </w:trPr>
        <w:tc>
          <w:tcPr>
            <w:tcW w:w="2268" w:type="dxa"/>
            <w:tcBorders>
              <w:bottom w:val="single" w:sz="4" w:space="0" w:color="auto"/>
            </w:tcBorders>
          </w:tcPr>
          <w:p w:rsidR="0065777D" w:rsidRPr="0067604F" w:rsidRDefault="0065777D" w:rsidP="00EF08FC">
            <w:pPr>
              <w:jc w:val="both"/>
              <w:rPr>
                <w:rFonts w:asciiTheme="majorBidi" w:hAnsiTheme="majorBidi" w:cstheme="majorBidi"/>
                <w:bCs/>
                <w:sz w:val="18"/>
                <w:szCs w:val="18"/>
              </w:rPr>
            </w:pPr>
            <w:r w:rsidRPr="0067604F">
              <w:rPr>
                <w:rFonts w:asciiTheme="majorBidi" w:hAnsiTheme="majorBidi" w:cstheme="majorBidi"/>
                <w:bCs/>
                <w:sz w:val="18"/>
                <w:szCs w:val="18"/>
              </w:rPr>
              <w:t>Interest Rate</w:t>
            </w:r>
          </w:p>
        </w:tc>
        <w:tc>
          <w:tcPr>
            <w:tcW w:w="2268" w:type="dxa"/>
            <w:tcBorders>
              <w:bottom w:val="single" w:sz="4" w:space="0" w:color="auto"/>
            </w:tcBorders>
          </w:tcPr>
          <w:p w:rsidR="0065777D" w:rsidRPr="0067604F" w:rsidRDefault="0065777D" w:rsidP="00EF08FC">
            <w:pPr>
              <w:jc w:val="both"/>
              <w:rPr>
                <w:rFonts w:asciiTheme="majorBidi" w:hAnsiTheme="majorBidi" w:cstheme="majorBidi"/>
                <w:bCs/>
                <w:sz w:val="18"/>
                <w:szCs w:val="18"/>
              </w:rPr>
            </w:pPr>
            <w:r w:rsidRPr="0067604F">
              <w:rPr>
                <w:rFonts w:asciiTheme="majorBidi" w:hAnsiTheme="majorBidi" w:cstheme="majorBidi"/>
                <w:bCs/>
                <w:sz w:val="18"/>
                <w:szCs w:val="18"/>
              </w:rPr>
              <w:t>7.323318</w:t>
            </w:r>
          </w:p>
        </w:tc>
        <w:tc>
          <w:tcPr>
            <w:tcW w:w="1701" w:type="dxa"/>
            <w:tcBorders>
              <w:bottom w:val="single" w:sz="4" w:space="0" w:color="auto"/>
            </w:tcBorders>
          </w:tcPr>
          <w:p w:rsidR="0065777D" w:rsidRPr="0067604F" w:rsidRDefault="0065777D" w:rsidP="00EF08FC">
            <w:pPr>
              <w:jc w:val="both"/>
              <w:rPr>
                <w:rFonts w:asciiTheme="majorBidi" w:hAnsiTheme="majorBidi" w:cstheme="majorBidi"/>
                <w:bCs/>
                <w:sz w:val="18"/>
                <w:szCs w:val="18"/>
              </w:rPr>
            </w:pPr>
            <w:r w:rsidRPr="0067604F">
              <w:rPr>
                <w:rFonts w:asciiTheme="majorBidi" w:hAnsiTheme="majorBidi" w:cstheme="majorBidi"/>
                <w:bCs/>
                <w:sz w:val="18"/>
                <w:szCs w:val="18"/>
              </w:rPr>
              <w:t>10.44097</w:t>
            </w:r>
          </w:p>
        </w:tc>
        <w:tc>
          <w:tcPr>
            <w:tcW w:w="1459" w:type="dxa"/>
            <w:tcBorders>
              <w:bottom w:val="single" w:sz="4" w:space="0" w:color="auto"/>
            </w:tcBorders>
          </w:tcPr>
          <w:p w:rsidR="0065777D" w:rsidRPr="0067604F" w:rsidRDefault="0065777D" w:rsidP="00EF08FC">
            <w:pPr>
              <w:jc w:val="both"/>
              <w:rPr>
                <w:rFonts w:asciiTheme="majorBidi" w:hAnsiTheme="majorBidi" w:cstheme="majorBidi"/>
                <w:bCs/>
                <w:sz w:val="18"/>
                <w:szCs w:val="18"/>
              </w:rPr>
            </w:pPr>
            <w:r w:rsidRPr="0067604F">
              <w:rPr>
                <w:rFonts w:asciiTheme="majorBidi" w:hAnsiTheme="majorBidi" w:cstheme="majorBidi"/>
                <w:bCs/>
                <w:sz w:val="18"/>
                <w:szCs w:val="18"/>
              </w:rPr>
              <w:t>0.015</w:t>
            </w:r>
          </w:p>
        </w:tc>
        <w:tc>
          <w:tcPr>
            <w:tcW w:w="1376" w:type="dxa"/>
            <w:tcBorders>
              <w:bottom w:val="single" w:sz="4" w:space="0" w:color="auto"/>
            </w:tcBorders>
          </w:tcPr>
          <w:p w:rsidR="0065777D" w:rsidRPr="0067604F" w:rsidRDefault="0065777D" w:rsidP="00EF08FC">
            <w:pPr>
              <w:jc w:val="both"/>
              <w:rPr>
                <w:rFonts w:asciiTheme="majorBidi" w:hAnsiTheme="majorBidi" w:cstheme="majorBidi"/>
                <w:bCs/>
                <w:sz w:val="18"/>
                <w:szCs w:val="18"/>
              </w:rPr>
            </w:pPr>
            <w:r w:rsidRPr="0067604F">
              <w:rPr>
                <w:rFonts w:asciiTheme="majorBidi" w:hAnsiTheme="majorBidi" w:cstheme="majorBidi"/>
                <w:bCs/>
                <w:sz w:val="18"/>
                <w:szCs w:val="18"/>
              </w:rPr>
              <w:t>74.3</w:t>
            </w:r>
          </w:p>
        </w:tc>
      </w:tr>
    </w:tbl>
    <w:p w:rsidR="0065777D" w:rsidRDefault="0065777D" w:rsidP="0067604F">
      <w:pPr>
        <w:spacing w:line="240" w:lineRule="auto"/>
        <w:jc w:val="both"/>
        <w:rPr>
          <w:rFonts w:asciiTheme="majorBidi" w:hAnsiTheme="majorBidi" w:cstheme="majorBidi"/>
          <w:sz w:val="24"/>
          <w:szCs w:val="24"/>
          <w:lang w:val="en-US"/>
        </w:rPr>
      </w:pPr>
    </w:p>
    <w:p w:rsidR="0067604F" w:rsidRDefault="003C209E" w:rsidP="0067604F">
      <w:pPr>
        <w:spacing w:line="360" w:lineRule="auto"/>
        <w:jc w:val="both"/>
        <w:rPr>
          <w:rFonts w:asciiTheme="majorBidi" w:hAnsiTheme="majorBidi" w:cstheme="majorBidi"/>
          <w:sz w:val="24"/>
          <w:szCs w:val="24"/>
          <w:lang w:val="en-US"/>
        </w:rPr>
      </w:pPr>
      <w:r w:rsidRPr="0079557C">
        <w:rPr>
          <w:rFonts w:asciiTheme="majorBidi" w:hAnsiTheme="majorBidi" w:cstheme="majorBidi"/>
          <w:sz w:val="24"/>
          <w:szCs w:val="24"/>
          <w:lang w:val="en-US"/>
        </w:rPr>
        <w:t xml:space="preserve">To explain the effect of liquidity risk and volatility </w:t>
      </w:r>
      <w:r w:rsidR="001B5F7D">
        <w:rPr>
          <w:rFonts w:asciiTheme="majorBidi" w:hAnsiTheme="majorBidi" w:cstheme="majorBidi"/>
          <w:sz w:val="24"/>
          <w:szCs w:val="24"/>
          <w:lang w:val="en-US"/>
        </w:rPr>
        <w:t>on the</w:t>
      </w:r>
      <w:r w:rsidRPr="0079557C">
        <w:rPr>
          <w:rFonts w:asciiTheme="majorBidi" w:hAnsiTheme="majorBidi" w:cstheme="majorBidi"/>
          <w:sz w:val="24"/>
          <w:szCs w:val="24"/>
          <w:lang w:val="en-US"/>
        </w:rPr>
        <w:t xml:space="preserve"> liquidity of emerging bond market</w:t>
      </w:r>
      <w:r w:rsidR="001B5F7D">
        <w:rPr>
          <w:rFonts w:asciiTheme="majorBidi" w:hAnsiTheme="majorBidi" w:cstheme="majorBidi"/>
          <w:sz w:val="24"/>
          <w:szCs w:val="24"/>
          <w:lang w:val="en-US"/>
        </w:rPr>
        <w:t>s,</w:t>
      </w:r>
      <w:r w:rsidRPr="0079557C">
        <w:rPr>
          <w:rFonts w:asciiTheme="majorBidi" w:hAnsiTheme="majorBidi" w:cstheme="majorBidi"/>
          <w:sz w:val="24"/>
          <w:szCs w:val="24"/>
          <w:lang w:val="en-US"/>
        </w:rPr>
        <w:t xml:space="preserve"> we use a panel data regression.</w:t>
      </w:r>
    </w:p>
    <w:p w:rsidR="0067604F" w:rsidRDefault="0067604F" w:rsidP="0067604F">
      <w:pPr>
        <w:spacing w:line="240" w:lineRule="auto"/>
        <w:jc w:val="both"/>
        <w:rPr>
          <w:rFonts w:asciiTheme="majorBidi" w:hAnsiTheme="majorBidi" w:cstheme="majorBidi"/>
          <w:sz w:val="24"/>
          <w:szCs w:val="24"/>
          <w:lang w:val="en-US"/>
        </w:rPr>
      </w:pPr>
    </w:p>
    <w:p w:rsidR="0067604F" w:rsidRDefault="0067604F" w:rsidP="0067604F">
      <w:pPr>
        <w:spacing w:line="240" w:lineRule="auto"/>
        <w:jc w:val="both"/>
        <w:rPr>
          <w:rFonts w:asciiTheme="majorBidi" w:hAnsiTheme="majorBidi" w:cstheme="majorBidi"/>
          <w:sz w:val="24"/>
          <w:szCs w:val="24"/>
          <w:lang w:val="en-US"/>
        </w:rPr>
      </w:pPr>
    </w:p>
    <w:p w:rsidR="0067604F" w:rsidRDefault="0067604F" w:rsidP="0067604F">
      <w:pPr>
        <w:spacing w:line="240" w:lineRule="auto"/>
        <w:jc w:val="both"/>
        <w:rPr>
          <w:rFonts w:asciiTheme="majorBidi" w:hAnsiTheme="majorBidi" w:cstheme="majorBidi"/>
          <w:sz w:val="24"/>
          <w:szCs w:val="24"/>
          <w:lang w:val="en-US"/>
        </w:rPr>
      </w:pPr>
    </w:p>
    <w:p w:rsidR="0067604F" w:rsidRDefault="0067604F" w:rsidP="0067604F">
      <w:pPr>
        <w:spacing w:line="240" w:lineRule="auto"/>
        <w:jc w:val="both"/>
        <w:rPr>
          <w:rFonts w:asciiTheme="majorBidi" w:hAnsiTheme="majorBidi" w:cstheme="majorBidi"/>
          <w:sz w:val="24"/>
          <w:szCs w:val="24"/>
          <w:lang w:val="en-US"/>
        </w:rPr>
      </w:pPr>
    </w:p>
    <w:p w:rsidR="0079557C" w:rsidRPr="0067604F" w:rsidRDefault="0067604F" w:rsidP="0067604F">
      <w:pPr>
        <w:spacing w:line="360" w:lineRule="auto"/>
        <w:jc w:val="both"/>
        <w:rPr>
          <w:rFonts w:asciiTheme="majorBidi" w:hAnsiTheme="majorBidi" w:cstheme="majorBidi"/>
          <w:i/>
          <w:iCs/>
          <w:sz w:val="24"/>
          <w:szCs w:val="24"/>
          <w:lang w:val="en-US"/>
        </w:rPr>
      </w:pPr>
      <w:r w:rsidRPr="0067604F">
        <w:rPr>
          <w:rFonts w:asciiTheme="majorBidi" w:hAnsiTheme="majorBidi" w:cstheme="majorBidi"/>
          <w:i/>
          <w:iCs/>
          <w:sz w:val="24"/>
          <w:szCs w:val="24"/>
          <w:lang w:val="en-US"/>
        </w:rPr>
        <w:lastRenderedPageBreak/>
        <w:t>3.2. Methodological</w:t>
      </w:r>
      <w:r w:rsidR="0079557C" w:rsidRPr="0067604F">
        <w:rPr>
          <w:rFonts w:asciiTheme="majorBidi" w:hAnsiTheme="majorBidi" w:cstheme="majorBidi"/>
          <w:i/>
          <w:iCs/>
          <w:sz w:val="24"/>
          <w:szCs w:val="24"/>
          <w:lang w:val="en-US"/>
        </w:rPr>
        <w:t xml:space="preserve"> approach</w:t>
      </w:r>
    </w:p>
    <w:p w:rsidR="0090727C" w:rsidRDefault="0090727C" w:rsidP="00C81B43">
      <w:pPr>
        <w:pStyle w:val="Paragraphedeliste"/>
        <w:spacing w:before="120" w:after="120" w:line="360" w:lineRule="auto"/>
        <w:jc w:val="both"/>
        <w:rPr>
          <w:rFonts w:asciiTheme="majorBidi" w:hAnsiTheme="majorBidi" w:cstheme="majorBidi"/>
          <w:i/>
          <w:iCs/>
          <w:sz w:val="24"/>
          <w:szCs w:val="24"/>
          <w:lang w:val="en-US"/>
        </w:rPr>
      </w:pPr>
      <w:r w:rsidRPr="0067604F">
        <w:rPr>
          <w:rFonts w:asciiTheme="majorBidi" w:hAnsiTheme="majorBidi" w:cstheme="majorBidi"/>
          <w:i/>
          <w:iCs/>
          <w:sz w:val="24"/>
          <w:szCs w:val="24"/>
          <w:lang w:val="en-US"/>
        </w:rPr>
        <w:t xml:space="preserve">3.2.1. Variables </w:t>
      </w:r>
    </w:p>
    <w:p w:rsidR="0067604F" w:rsidRPr="0067604F" w:rsidRDefault="0067604F" w:rsidP="0067604F">
      <w:pPr>
        <w:pStyle w:val="Paragraphedeliste"/>
        <w:spacing w:before="120" w:after="120" w:line="240" w:lineRule="auto"/>
        <w:jc w:val="both"/>
        <w:rPr>
          <w:rFonts w:asciiTheme="majorBidi" w:hAnsiTheme="majorBidi" w:cstheme="majorBidi"/>
          <w:i/>
          <w:iCs/>
          <w:sz w:val="24"/>
          <w:szCs w:val="24"/>
          <w:lang w:val="en-US"/>
        </w:rPr>
      </w:pPr>
    </w:p>
    <w:p w:rsidR="00A24A4A" w:rsidRDefault="0090727C" w:rsidP="00A24A4A">
      <w:pPr>
        <w:spacing w:before="120" w:after="120" w:line="360" w:lineRule="auto"/>
        <w:jc w:val="both"/>
        <w:rPr>
          <w:rFonts w:asciiTheme="majorBidi" w:hAnsiTheme="majorBidi" w:cstheme="majorBidi"/>
          <w:sz w:val="24"/>
          <w:szCs w:val="24"/>
          <w:lang w:val="en-US"/>
        </w:rPr>
      </w:pPr>
      <w:r w:rsidRPr="00A24A4A">
        <w:rPr>
          <w:rFonts w:asciiTheme="majorBidi" w:hAnsiTheme="majorBidi" w:cstheme="majorBidi"/>
          <w:sz w:val="24"/>
          <w:szCs w:val="24"/>
          <w:u w:val="single"/>
          <w:lang w:val="en-US"/>
        </w:rPr>
        <w:t>Liquidity:</w:t>
      </w:r>
      <w:r w:rsidR="0034707C">
        <w:rPr>
          <w:rFonts w:asciiTheme="majorBidi" w:hAnsiTheme="majorBidi" w:cstheme="majorBidi"/>
          <w:sz w:val="24"/>
          <w:szCs w:val="24"/>
          <w:lang w:val="en-US"/>
        </w:rPr>
        <w:t xml:space="preserve"> </w:t>
      </w:r>
    </w:p>
    <w:p w:rsidR="0090727C" w:rsidRPr="00E5750A" w:rsidRDefault="00A80C65" w:rsidP="00A24A4A">
      <w:pPr>
        <w:spacing w:before="120" w:after="12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Liquidity is a variable </w:t>
      </w:r>
      <w:r w:rsidR="001B5F7D">
        <w:rPr>
          <w:rFonts w:asciiTheme="majorBidi" w:hAnsiTheme="majorBidi" w:cstheme="majorBidi"/>
          <w:sz w:val="24"/>
          <w:szCs w:val="24"/>
          <w:lang w:val="en-US"/>
        </w:rPr>
        <w:t>defined</w:t>
      </w:r>
      <w:r>
        <w:rPr>
          <w:rFonts w:asciiTheme="majorBidi" w:hAnsiTheme="majorBidi" w:cstheme="majorBidi"/>
          <w:sz w:val="24"/>
          <w:szCs w:val="24"/>
          <w:lang w:val="en-US"/>
        </w:rPr>
        <w:t xml:space="preserve"> in different ways. Its definition</w:t>
      </w:r>
      <w:r w:rsidR="0090727C" w:rsidRPr="00E5750A">
        <w:rPr>
          <w:rFonts w:asciiTheme="majorBidi" w:hAnsiTheme="majorBidi" w:cstheme="majorBidi"/>
          <w:sz w:val="24"/>
          <w:szCs w:val="24"/>
          <w:lang w:val="en-US"/>
        </w:rPr>
        <w:t xml:space="preserve"> varies from one author to another. This variation depends mainly on the availability of data. According to the literature, there are several ways of </w:t>
      </w:r>
      <w:r>
        <w:rPr>
          <w:rFonts w:asciiTheme="majorBidi" w:hAnsiTheme="majorBidi" w:cstheme="majorBidi"/>
          <w:sz w:val="24"/>
          <w:szCs w:val="24"/>
          <w:lang w:val="en-US"/>
        </w:rPr>
        <w:t>defining</w:t>
      </w:r>
      <w:r w:rsidR="0090727C" w:rsidRPr="00E5750A">
        <w:rPr>
          <w:rFonts w:asciiTheme="majorBidi" w:hAnsiTheme="majorBidi" w:cstheme="majorBidi"/>
          <w:sz w:val="24"/>
          <w:szCs w:val="24"/>
          <w:lang w:val="en-US"/>
        </w:rPr>
        <w:t xml:space="preserve"> liquidity in the market</w:t>
      </w:r>
      <w:r w:rsidR="00D1661B">
        <w:rPr>
          <w:rFonts w:asciiTheme="majorBidi" w:hAnsiTheme="majorBidi" w:cstheme="majorBidi"/>
          <w:sz w:val="24"/>
          <w:szCs w:val="24"/>
          <w:lang w:val="en-US"/>
        </w:rPr>
        <w:t>, either</w:t>
      </w:r>
      <w:r w:rsidR="0090727C" w:rsidRPr="00E5750A">
        <w:rPr>
          <w:rFonts w:asciiTheme="majorBidi" w:hAnsiTheme="majorBidi" w:cstheme="majorBidi"/>
          <w:sz w:val="24"/>
          <w:szCs w:val="24"/>
          <w:lang w:val="en-US"/>
        </w:rPr>
        <w:t xml:space="preserve"> </w:t>
      </w:r>
      <w:r w:rsidR="001B5F7D">
        <w:rPr>
          <w:rFonts w:asciiTheme="majorBidi" w:hAnsiTheme="majorBidi" w:cstheme="majorBidi"/>
          <w:sz w:val="24"/>
          <w:szCs w:val="24"/>
          <w:lang w:val="en-US"/>
        </w:rPr>
        <w:t>in</w:t>
      </w:r>
      <w:r w:rsidR="0090727C" w:rsidRPr="00E5750A">
        <w:rPr>
          <w:rFonts w:asciiTheme="majorBidi" w:hAnsiTheme="majorBidi" w:cstheme="majorBidi"/>
          <w:sz w:val="24"/>
          <w:szCs w:val="24"/>
          <w:lang w:val="en-US"/>
        </w:rPr>
        <w:t xml:space="preserve"> a direct or </w:t>
      </w:r>
      <w:r w:rsidR="001B5F7D">
        <w:rPr>
          <w:rFonts w:asciiTheme="majorBidi" w:hAnsiTheme="majorBidi" w:cstheme="majorBidi"/>
          <w:sz w:val="24"/>
          <w:szCs w:val="24"/>
          <w:lang w:val="en-US"/>
        </w:rPr>
        <w:t xml:space="preserve">in an </w:t>
      </w:r>
      <w:r w:rsidR="0090727C" w:rsidRPr="00E5750A">
        <w:rPr>
          <w:rFonts w:asciiTheme="majorBidi" w:hAnsiTheme="majorBidi" w:cstheme="majorBidi"/>
          <w:sz w:val="24"/>
          <w:szCs w:val="24"/>
          <w:lang w:val="en-US"/>
        </w:rPr>
        <w:t xml:space="preserve">indirect way. Lesmond et al (2005), </w:t>
      </w:r>
      <w:r w:rsidR="001B5F7D">
        <w:rPr>
          <w:rFonts w:asciiTheme="majorBidi" w:hAnsiTheme="majorBidi" w:cstheme="majorBidi"/>
          <w:sz w:val="24"/>
          <w:szCs w:val="24"/>
          <w:lang w:val="en-US"/>
        </w:rPr>
        <w:t>state that</w:t>
      </w:r>
      <w:r w:rsidR="0090727C" w:rsidRPr="00E5750A">
        <w:rPr>
          <w:rFonts w:asciiTheme="majorBidi" w:hAnsiTheme="majorBidi" w:cstheme="majorBidi"/>
          <w:sz w:val="24"/>
          <w:szCs w:val="24"/>
          <w:lang w:val="en-US"/>
        </w:rPr>
        <w:t xml:space="preserve"> the measure of liquidity </w:t>
      </w:r>
      <w:r w:rsidR="001B5F7D">
        <w:rPr>
          <w:rFonts w:asciiTheme="majorBidi" w:hAnsiTheme="majorBidi" w:cstheme="majorBidi"/>
          <w:sz w:val="24"/>
          <w:szCs w:val="24"/>
          <w:lang w:val="en-US"/>
        </w:rPr>
        <w:t>takes three</w:t>
      </w:r>
      <w:r w:rsidR="0090727C" w:rsidRPr="00E5750A">
        <w:rPr>
          <w:rFonts w:asciiTheme="majorBidi" w:hAnsiTheme="majorBidi" w:cstheme="majorBidi"/>
          <w:sz w:val="24"/>
          <w:szCs w:val="24"/>
          <w:lang w:val="en-US"/>
        </w:rPr>
        <w:t xml:space="preserve"> form</w:t>
      </w:r>
      <w:r w:rsidR="001B5F7D">
        <w:rPr>
          <w:rFonts w:asciiTheme="majorBidi" w:hAnsiTheme="majorBidi" w:cstheme="majorBidi"/>
          <w:sz w:val="24"/>
          <w:szCs w:val="24"/>
          <w:lang w:val="en-US"/>
        </w:rPr>
        <w:t>s:</w:t>
      </w:r>
    </w:p>
    <w:p w:rsidR="0090727C" w:rsidRPr="00E5750A" w:rsidRDefault="0090727C" w:rsidP="0067604F">
      <w:pPr>
        <w:spacing w:before="120" w:after="120" w:line="360" w:lineRule="auto"/>
        <w:ind w:firstLine="624"/>
        <w:jc w:val="both"/>
        <w:rPr>
          <w:rFonts w:asciiTheme="majorBidi" w:hAnsiTheme="majorBidi" w:cstheme="majorBidi"/>
          <w:sz w:val="24"/>
          <w:szCs w:val="24"/>
          <w:lang w:val="en-US"/>
        </w:rPr>
      </w:pPr>
      <w:r w:rsidRPr="00E5750A">
        <w:rPr>
          <w:rFonts w:asciiTheme="majorBidi" w:hAnsiTheme="majorBidi" w:cstheme="majorBidi"/>
          <w:sz w:val="24"/>
          <w:szCs w:val="24"/>
          <w:lang w:val="en-US"/>
        </w:rPr>
        <w:t>The first is the direct</w:t>
      </w:r>
      <w:r w:rsidR="00A80C65">
        <w:rPr>
          <w:rFonts w:asciiTheme="majorBidi" w:hAnsiTheme="majorBidi" w:cstheme="majorBidi"/>
          <w:sz w:val="24"/>
          <w:szCs w:val="24"/>
          <w:lang w:val="en-US"/>
        </w:rPr>
        <w:t xml:space="preserve"> </w:t>
      </w:r>
      <w:r w:rsidR="001B5F7D" w:rsidRPr="00E5750A">
        <w:rPr>
          <w:rFonts w:asciiTheme="majorBidi" w:hAnsiTheme="majorBidi" w:cstheme="majorBidi"/>
          <w:sz w:val="24"/>
          <w:szCs w:val="24"/>
          <w:lang w:val="en-US"/>
        </w:rPr>
        <w:t>transaction</w:t>
      </w:r>
      <w:r w:rsidRPr="00E5750A">
        <w:rPr>
          <w:rFonts w:asciiTheme="majorBidi" w:hAnsiTheme="majorBidi" w:cstheme="majorBidi"/>
          <w:sz w:val="24"/>
          <w:szCs w:val="24"/>
          <w:lang w:val="en-US"/>
        </w:rPr>
        <w:t xml:space="preserve"> cost which results in Jain (2002) where he used the bid-ask spread (bid ask spread) is considered the best estimate of the underlying liquidity.</w:t>
      </w:r>
    </w:p>
    <w:p w:rsidR="0090727C" w:rsidRPr="00E5750A" w:rsidRDefault="0090727C" w:rsidP="0067604F">
      <w:pPr>
        <w:spacing w:before="120" w:after="120" w:line="360" w:lineRule="auto"/>
        <w:ind w:firstLine="624"/>
        <w:jc w:val="both"/>
        <w:rPr>
          <w:rFonts w:asciiTheme="majorBidi" w:hAnsiTheme="majorBidi" w:cstheme="majorBidi"/>
          <w:sz w:val="24"/>
          <w:szCs w:val="24"/>
          <w:lang w:val="en-US"/>
        </w:rPr>
      </w:pPr>
      <w:r w:rsidRPr="00E5750A">
        <w:rPr>
          <w:rFonts w:asciiTheme="majorBidi" w:hAnsiTheme="majorBidi" w:cstheme="majorBidi"/>
          <w:sz w:val="24"/>
          <w:szCs w:val="24"/>
          <w:lang w:val="en-US"/>
        </w:rPr>
        <w:t>The second has emerged due to the difficult implementation of the first approach that has the problem of lack of information that exists in some markets. This second approach is to build on the business data and applies the theoretical and practical part. The approach includes the revenues and the extent of Amihud (2002).</w:t>
      </w:r>
    </w:p>
    <w:p w:rsidR="0090727C" w:rsidRPr="00E5750A" w:rsidRDefault="0090727C" w:rsidP="0067604F">
      <w:pPr>
        <w:spacing w:before="120" w:after="120" w:line="360" w:lineRule="auto"/>
        <w:ind w:firstLine="624"/>
        <w:jc w:val="both"/>
        <w:rPr>
          <w:rFonts w:asciiTheme="majorBidi" w:hAnsiTheme="majorBidi" w:cstheme="majorBidi"/>
          <w:sz w:val="24"/>
          <w:szCs w:val="24"/>
          <w:lang w:val="en-US"/>
        </w:rPr>
      </w:pPr>
      <w:r w:rsidRPr="00E5750A">
        <w:rPr>
          <w:rFonts w:asciiTheme="majorBidi" w:hAnsiTheme="majorBidi" w:cstheme="majorBidi"/>
          <w:sz w:val="24"/>
          <w:szCs w:val="24"/>
          <w:lang w:val="en-US"/>
        </w:rPr>
        <w:t>The third is the indirect costs of the transaction. The advantage of this approach is that it uses only the price of the asset rather than the trading volume as a measure of liquidity such as Roll (1984) and LOT (1999).</w:t>
      </w:r>
    </w:p>
    <w:p w:rsidR="0090727C" w:rsidRPr="00E5750A" w:rsidRDefault="0090727C" w:rsidP="0067604F">
      <w:pPr>
        <w:spacing w:before="120" w:after="120" w:line="360" w:lineRule="auto"/>
        <w:ind w:firstLine="624"/>
        <w:jc w:val="both"/>
        <w:rPr>
          <w:rFonts w:asciiTheme="majorBidi" w:hAnsiTheme="majorBidi" w:cstheme="majorBidi"/>
          <w:sz w:val="24"/>
          <w:szCs w:val="24"/>
          <w:lang w:val="en-US"/>
        </w:rPr>
      </w:pPr>
      <w:r w:rsidRPr="00E5750A">
        <w:rPr>
          <w:rFonts w:asciiTheme="majorBidi" w:hAnsiTheme="majorBidi" w:cstheme="majorBidi"/>
          <w:sz w:val="24"/>
          <w:szCs w:val="24"/>
          <w:lang w:val="en-US"/>
        </w:rPr>
        <w:t>In our case</w:t>
      </w:r>
      <w:r w:rsidR="00C95A5F">
        <w:rPr>
          <w:rFonts w:asciiTheme="majorBidi" w:hAnsiTheme="majorBidi" w:cstheme="majorBidi"/>
          <w:sz w:val="24"/>
          <w:szCs w:val="24"/>
          <w:lang w:val="en-US"/>
        </w:rPr>
        <w:t>,</w:t>
      </w:r>
      <w:r w:rsidRPr="00E5750A">
        <w:rPr>
          <w:rFonts w:asciiTheme="majorBidi" w:hAnsiTheme="majorBidi" w:cstheme="majorBidi"/>
          <w:sz w:val="24"/>
          <w:szCs w:val="24"/>
          <w:lang w:val="en-US"/>
        </w:rPr>
        <w:t xml:space="preserve"> the first class will use as a measure of this variable using the bid-ask spread and the cost of commission is expressed as follows:</w:t>
      </w:r>
    </w:p>
    <w:p w:rsidR="004236FE" w:rsidRPr="00E5750A" w:rsidRDefault="0090727C" w:rsidP="0067604F">
      <w:pPr>
        <w:spacing w:before="120" w:after="120" w:line="360" w:lineRule="auto"/>
        <w:ind w:firstLine="624"/>
        <w:jc w:val="both"/>
        <w:rPr>
          <w:rFonts w:asciiTheme="majorBidi" w:hAnsiTheme="majorBidi" w:cstheme="majorBidi"/>
          <w:color w:val="FF0000"/>
          <w:sz w:val="24"/>
          <w:szCs w:val="24"/>
          <w:lang w:val="en-US"/>
        </w:rPr>
      </w:pPr>
      <w:r w:rsidRPr="005527EA">
        <w:object w:dxaOrig="54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18.75pt" o:ole="">
            <v:imagedata r:id="rId6" o:title=""/>
          </v:shape>
          <o:OLEObject Type="Embed" ProgID="Equation.3" ShapeID="_x0000_i1025" DrawAspect="Content" ObjectID="_1531916319" r:id="rId7"/>
        </w:object>
      </w:r>
    </w:p>
    <w:p w:rsidR="0090727C" w:rsidRPr="00A24A4A" w:rsidRDefault="0090727C" w:rsidP="00C81B43">
      <w:pPr>
        <w:tabs>
          <w:tab w:val="left" w:pos="3738"/>
        </w:tabs>
        <w:spacing w:before="120" w:after="120" w:line="360" w:lineRule="auto"/>
        <w:jc w:val="both"/>
        <w:rPr>
          <w:rFonts w:asciiTheme="majorBidi" w:hAnsiTheme="majorBidi" w:cstheme="majorBidi"/>
          <w:sz w:val="24"/>
          <w:szCs w:val="24"/>
          <w:u w:val="single"/>
          <w:lang w:val="en-US"/>
        </w:rPr>
      </w:pPr>
      <w:r w:rsidRPr="00A24A4A">
        <w:rPr>
          <w:rFonts w:asciiTheme="majorBidi" w:hAnsiTheme="majorBidi" w:cstheme="majorBidi"/>
          <w:sz w:val="24"/>
          <w:szCs w:val="24"/>
          <w:u w:val="single"/>
          <w:lang w:val="en-US"/>
        </w:rPr>
        <w:t>Liquidity Risk:</w:t>
      </w:r>
    </w:p>
    <w:p w:rsidR="0090727C" w:rsidRPr="00E5750A" w:rsidRDefault="0090727C" w:rsidP="00A24A4A">
      <w:pPr>
        <w:spacing w:before="120" w:after="120" w:line="360" w:lineRule="auto"/>
        <w:jc w:val="both"/>
        <w:rPr>
          <w:rFonts w:asciiTheme="majorBidi" w:hAnsiTheme="majorBidi" w:cstheme="majorBidi"/>
          <w:sz w:val="24"/>
          <w:szCs w:val="24"/>
          <w:lang w:val="en-US"/>
        </w:rPr>
      </w:pPr>
      <w:r w:rsidRPr="00E5750A">
        <w:rPr>
          <w:rFonts w:asciiTheme="majorBidi" w:hAnsiTheme="majorBidi" w:cstheme="majorBidi"/>
          <w:sz w:val="24"/>
          <w:szCs w:val="24"/>
          <w:lang w:val="en-US"/>
        </w:rPr>
        <w:t xml:space="preserve">Following the crises experienced in the financial markets, whether developed or emerging markets, the level of liquidity has been a great movement which makes the modeling of liquidity risk a primary objective for all research in the last decades. Since VaR represents the loss that may have a financial asset in a given time and with a probability level of 95 to 99% of. The estimate of the loss can be made by three methods: the historical method, the parametric method and the Monte Carlo method. We can therefore use the VaR as a measure of liquidity risk is theoretically based on the work made by Jarrow and Subramanian </w:t>
      </w:r>
      <w:r w:rsidR="001561B0">
        <w:rPr>
          <w:rFonts w:asciiTheme="majorBidi" w:hAnsiTheme="majorBidi" w:cstheme="majorBidi"/>
          <w:sz w:val="24"/>
          <w:szCs w:val="24"/>
          <w:lang w:val="en-US"/>
        </w:rPr>
        <w:t>(1997), Bertsimas and Lo (1998)</w:t>
      </w:r>
      <w:r w:rsidRPr="00E5750A">
        <w:rPr>
          <w:rFonts w:asciiTheme="majorBidi" w:hAnsiTheme="majorBidi" w:cstheme="majorBidi"/>
          <w:sz w:val="24"/>
          <w:szCs w:val="24"/>
          <w:lang w:val="en-US"/>
        </w:rPr>
        <w:t>. Other extensions made by Berkow</w:t>
      </w:r>
      <w:r w:rsidR="00E17578" w:rsidRPr="00E5750A">
        <w:rPr>
          <w:rFonts w:asciiTheme="majorBidi" w:hAnsiTheme="majorBidi" w:cstheme="majorBidi"/>
          <w:sz w:val="24"/>
          <w:szCs w:val="24"/>
          <w:lang w:val="en-US"/>
        </w:rPr>
        <w:t xml:space="preserve">itz (2000) and Persson Häberle </w:t>
      </w:r>
      <w:r w:rsidRPr="00E5750A">
        <w:rPr>
          <w:rFonts w:asciiTheme="majorBidi" w:hAnsiTheme="majorBidi" w:cstheme="majorBidi"/>
          <w:sz w:val="24"/>
          <w:szCs w:val="24"/>
          <w:lang w:val="en-US"/>
        </w:rPr>
        <w:t xml:space="preserve">(2000) and Shamroukh (2000), which assess the liquidity risk using the fork, which is a fixed cost and the impact of price, which expresses the response of prices to the volumes </w:t>
      </w:r>
      <w:r w:rsidRPr="00E5750A">
        <w:rPr>
          <w:rFonts w:asciiTheme="majorBidi" w:hAnsiTheme="majorBidi" w:cstheme="majorBidi"/>
          <w:sz w:val="24"/>
          <w:szCs w:val="24"/>
          <w:lang w:val="en-US"/>
        </w:rPr>
        <w:lastRenderedPageBreak/>
        <w:t xml:space="preserve">exchanged. In our case we will use the price range for measuring liquidity risk since no data on the volume of transactions. </w:t>
      </w:r>
    </w:p>
    <w:p w:rsidR="0090727C" w:rsidRPr="0090727C" w:rsidRDefault="0090727C" w:rsidP="00A24A4A">
      <w:pPr>
        <w:pStyle w:val="Paragraphedeliste"/>
        <w:spacing w:before="120" w:after="120" w:line="360" w:lineRule="auto"/>
        <w:ind w:firstLine="624"/>
        <w:jc w:val="both"/>
        <w:rPr>
          <w:rFonts w:asciiTheme="majorBidi" w:hAnsiTheme="majorBidi" w:cstheme="majorBidi"/>
          <w:color w:val="FF0000"/>
          <w:sz w:val="24"/>
          <w:szCs w:val="24"/>
          <w:lang w:val="en-US"/>
        </w:rPr>
      </w:pPr>
    </w:p>
    <w:p w:rsidR="0090727C" w:rsidRDefault="0090727C" w:rsidP="00A24A4A">
      <w:pPr>
        <w:pStyle w:val="Paragraphedeliste"/>
        <w:spacing w:before="120" w:after="120" w:line="360" w:lineRule="auto"/>
        <w:ind w:firstLine="624"/>
        <w:jc w:val="both"/>
        <w:rPr>
          <w:rFonts w:asciiTheme="majorBidi" w:hAnsiTheme="majorBidi" w:cstheme="majorBidi"/>
          <w:sz w:val="24"/>
          <w:szCs w:val="24"/>
          <w:lang w:val="en-US"/>
        </w:rPr>
      </w:pPr>
      <w:r w:rsidRPr="0090727C">
        <w:rPr>
          <w:rFonts w:asciiTheme="majorBidi" w:hAnsiTheme="majorBidi" w:cstheme="majorBidi"/>
          <w:sz w:val="24"/>
          <w:szCs w:val="24"/>
          <w:lang w:val="en-US"/>
        </w:rPr>
        <w:t xml:space="preserve">VaR = mean + (standard deviation * probability threshold of 99%). </w:t>
      </w:r>
    </w:p>
    <w:p w:rsidR="00396385" w:rsidRPr="00A24A4A" w:rsidRDefault="00396385" w:rsidP="00C81B43">
      <w:pPr>
        <w:spacing w:before="120" w:after="120" w:line="360" w:lineRule="auto"/>
        <w:jc w:val="both"/>
        <w:rPr>
          <w:rFonts w:asciiTheme="majorBidi" w:hAnsiTheme="majorBidi" w:cstheme="majorBidi"/>
          <w:sz w:val="24"/>
          <w:szCs w:val="24"/>
          <w:u w:val="single"/>
          <w:lang w:val="en-US"/>
        </w:rPr>
      </w:pPr>
      <w:r w:rsidRPr="00A24A4A">
        <w:rPr>
          <w:rFonts w:asciiTheme="majorBidi" w:hAnsiTheme="majorBidi" w:cstheme="majorBidi"/>
          <w:sz w:val="24"/>
          <w:szCs w:val="24"/>
          <w:u w:val="single"/>
          <w:lang w:val="en-US"/>
        </w:rPr>
        <w:t>Volatility:</w:t>
      </w:r>
    </w:p>
    <w:p w:rsidR="00396385" w:rsidRPr="00396385" w:rsidRDefault="00396385" w:rsidP="00A24A4A">
      <w:pPr>
        <w:spacing w:before="120" w:after="120" w:line="360" w:lineRule="auto"/>
        <w:jc w:val="both"/>
        <w:rPr>
          <w:rFonts w:asciiTheme="majorBidi" w:hAnsiTheme="majorBidi" w:cstheme="majorBidi"/>
          <w:sz w:val="24"/>
          <w:szCs w:val="24"/>
          <w:lang w:val="en-US"/>
        </w:rPr>
      </w:pPr>
      <w:r w:rsidRPr="00396385">
        <w:rPr>
          <w:rFonts w:asciiTheme="majorBidi" w:hAnsiTheme="majorBidi" w:cstheme="majorBidi"/>
          <w:sz w:val="24"/>
          <w:szCs w:val="24"/>
          <w:lang w:val="en-US"/>
        </w:rPr>
        <w:t>Considered in finance as the basis of the measurement of risk, volatility is by definition a measure of the amplitude of fluctuations in the price of a financial asset.</w:t>
      </w:r>
    </w:p>
    <w:p w:rsidR="00396385" w:rsidRPr="00396385" w:rsidRDefault="00396385" w:rsidP="00A24A4A">
      <w:pPr>
        <w:spacing w:before="120" w:after="120" w:line="360" w:lineRule="auto"/>
        <w:ind w:firstLine="624"/>
        <w:jc w:val="both"/>
        <w:rPr>
          <w:rFonts w:asciiTheme="majorBidi" w:hAnsiTheme="majorBidi" w:cstheme="majorBidi"/>
          <w:sz w:val="24"/>
          <w:szCs w:val="24"/>
          <w:lang w:val="en-US"/>
        </w:rPr>
      </w:pPr>
      <w:r w:rsidRPr="00396385">
        <w:rPr>
          <w:rFonts w:asciiTheme="majorBidi" w:hAnsiTheme="majorBidi" w:cstheme="majorBidi"/>
          <w:sz w:val="24"/>
          <w:szCs w:val="24"/>
          <w:lang w:val="en-US"/>
        </w:rPr>
        <w:t>Thus, the higher the volatility of an asset is higher and investment in this asset is considered risky and therefore more hope of gain (or risk of loss) will be important.</w:t>
      </w:r>
    </w:p>
    <w:p w:rsidR="00396385" w:rsidRDefault="00396385" w:rsidP="00A24A4A">
      <w:pPr>
        <w:spacing w:before="120" w:after="120" w:line="360" w:lineRule="auto"/>
        <w:ind w:firstLine="624"/>
        <w:jc w:val="both"/>
        <w:rPr>
          <w:rFonts w:asciiTheme="majorBidi" w:hAnsiTheme="majorBidi" w:cstheme="majorBidi"/>
          <w:sz w:val="24"/>
          <w:szCs w:val="24"/>
          <w:lang w:val="en-US"/>
        </w:rPr>
      </w:pPr>
      <w:r w:rsidRPr="00396385">
        <w:rPr>
          <w:rFonts w:asciiTheme="majorBidi" w:hAnsiTheme="majorBidi" w:cstheme="majorBidi"/>
          <w:sz w:val="24"/>
          <w:szCs w:val="24"/>
          <w:lang w:val="en-US"/>
        </w:rPr>
        <w:t>In contrast, a risk-free asset or very low risk (</w:t>
      </w:r>
      <w:proofErr w:type="spellStart"/>
      <w:r w:rsidRPr="00396385">
        <w:rPr>
          <w:rFonts w:asciiTheme="majorBidi" w:hAnsiTheme="majorBidi" w:cstheme="majorBidi"/>
          <w:sz w:val="24"/>
          <w:szCs w:val="24"/>
          <w:lang w:val="en-US"/>
        </w:rPr>
        <w:t>eg</w:t>
      </w:r>
      <w:proofErr w:type="spellEnd"/>
      <w:r w:rsidRPr="00396385">
        <w:rPr>
          <w:rFonts w:asciiTheme="majorBidi" w:hAnsiTheme="majorBidi" w:cstheme="majorBidi"/>
          <w:sz w:val="24"/>
          <w:szCs w:val="24"/>
          <w:lang w:val="en-US"/>
        </w:rPr>
        <w:t xml:space="preserve"> Treasury) has very low volatility because its reimbursement is virtually certain. In fact, the volatility of a bond corresponds to the trend in response to a 1% change in interest rates.</w:t>
      </w:r>
    </w:p>
    <w:p w:rsidR="004236FE" w:rsidRPr="003C618C" w:rsidRDefault="00396385" w:rsidP="00A24A4A">
      <w:pPr>
        <w:spacing w:before="120" w:after="120" w:line="360" w:lineRule="auto"/>
        <w:ind w:firstLine="624"/>
        <w:jc w:val="both"/>
        <w:rPr>
          <w:rFonts w:asciiTheme="majorBidi" w:hAnsiTheme="majorBidi" w:cstheme="majorBidi"/>
          <w:sz w:val="24"/>
          <w:szCs w:val="24"/>
          <w:lang w:val="en-US"/>
        </w:rPr>
      </w:pPr>
      <w:r w:rsidRPr="00396385">
        <w:rPr>
          <w:rFonts w:asciiTheme="majorBidi" w:hAnsiTheme="majorBidi" w:cstheme="majorBidi"/>
          <w:sz w:val="24"/>
          <w:szCs w:val="24"/>
          <w:lang w:val="en-US"/>
        </w:rPr>
        <w:t>Commonly used to refer to short-term oscillations of a financial asset, the concept of volatility for all horizons (short, medium and long term) and no worries on the direction of movement (only the range of motion is taken account).</w:t>
      </w:r>
    </w:p>
    <w:p w:rsidR="0090727C" w:rsidRPr="00A24A4A" w:rsidRDefault="0090727C" w:rsidP="00C81B43">
      <w:pPr>
        <w:spacing w:before="120" w:after="120" w:line="360" w:lineRule="auto"/>
        <w:jc w:val="both"/>
        <w:rPr>
          <w:rFonts w:asciiTheme="majorBidi" w:hAnsiTheme="majorBidi" w:cstheme="majorBidi"/>
          <w:sz w:val="24"/>
          <w:szCs w:val="24"/>
          <w:u w:val="single"/>
          <w:lang w:val="en-US"/>
        </w:rPr>
      </w:pPr>
      <w:r w:rsidRPr="00A24A4A">
        <w:rPr>
          <w:rFonts w:asciiTheme="majorBidi" w:hAnsiTheme="majorBidi" w:cstheme="majorBidi"/>
          <w:sz w:val="24"/>
          <w:szCs w:val="24"/>
          <w:u w:val="single"/>
          <w:lang w:val="en-US"/>
        </w:rPr>
        <w:t>Asymetric Information:</w:t>
      </w:r>
    </w:p>
    <w:p w:rsidR="0090727C" w:rsidRPr="00E440DD" w:rsidRDefault="0090727C" w:rsidP="00A24A4A">
      <w:pPr>
        <w:spacing w:before="120" w:after="120" w:line="360" w:lineRule="auto"/>
        <w:jc w:val="both"/>
        <w:rPr>
          <w:rFonts w:asciiTheme="majorBidi" w:hAnsiTheme="majorBidi" w:cstheme="majorBidi"/>
          <w:sz w:val="24"/>
          <w:szCs w:val="24"/>
          <w:lang w:val="en-US"/>
        </w:rPr>
      </w:pPr>
      <w:r w:rsidRPr="00E440DD">
        <w:rPr>
          <w:rFonts w:asciiTheme="majorBidi" w:hAnsiTheme="majorBidi" w:cstheme="majorBidi"/>
          <w:sz w:val="24"/>
          <w:szCs w:val="24"/>
          <w:lang w:val="en-US"/>
        </w:rPr>
        <w:t>The information asymmetry is an explanatory variable that expresses the existing asymmetry between the seller and the buyer of a product or asset. On the credit market the banker gives loans and does not know the risks associated with loans it grants, for against, borrowers know the probability of success of their projects. This allows banks to raise interest rates to loans granted and essentially for risky borrowers. So, there are two situations, the first is the ex-ante that is adverse declares that at the time of signing the contract and the second is ex post moral hazard is that said after the purchase or signing the contract.</w:t>
      </w:r>
    </w:p>
    <w:p w:rsidR="00A24A4A" w:rsidRPr="00A24A4A" w:rsidRDefault="0090727C" w:rsidP="00C81B43">
      <w:pPr>
        <w:spacing w:before="120" w:after="120" w:line="360" w:lineRule="auto"/>
        <w:jc w:val="both"/>
        <w:rPr>
          <w:rFonts w:asciiTheme="majorBidi" w:hAnsiTheme="majorBidi" w:cstheme="majorBidi"/>
          <w:sz w:val="24"/>
          <w:szCs w:val="24"/>
          <w:u w:val="single"/>
          <w:lang w:val="en-US"/>
        </w:rPr>
      </w:pPr>
      <w:r w:rsidRPr="00A24A4A">
        <w:rPr>
          <w:rFonts w:asciiTheme="majorBidi" w:hAnsiTheme="majorBidi" w:cstheme="majorBidi"/>
          <w:sz w:val="24"/>
          <w:szCs w:val="24"/>
          <w:u w:val="single"/>
          <w:lang w:val="en-US"/>
        </w:rPr>
        <w:t>Amount Outstanding:</w:t>
      </w:r>
      <w:r w:rsidR="00545AA9" w:rsidRPr="00A24A4A">
        <w:rPr>
          <w:rFonts w:asciiTheme="majorBidi" w:hAnsiTheme="majorBidi" w:cstheme="majorBidi"/>
          <w:sz w:val="24"/>
          <w:szCs w:val="24"/>
          <w:u w:val="single"/>
          <w:lang w:val="en-US"/>
        </w:rPr>
        <w:t xml:space="preserve"> </w:t>
      </w:r>
    </w:p>
    <w:p w:rsidR="0090727C" w:rsidRPr="00892498" w:rsidRDefault="0090727C" w:rsidP="00C81B43">
      <w:pPr>
        <w:spacing w:before="120" w:after="120" w:line="360" w:lineRule="auto"/>
        <w:jc w:val="both"/>
        <w:rPr>
          <w:rFonts w:asciiTheme="majorBidi" w:hAnsiTheme="majorBidi" w:cstheme="majorBidi"/>
          <w:sz w:val="24"/>
          <w:szCs w:val="24"/>
          <w:lang w:val="en-US"/>
        </w:rPr>
      </w:pPr>
      <w:r w:rsidRPr="00892498">
        <w:rPr>
          <w:rFonts w:asciiTheme="majorBidi" w:hAnsiTheme="majorBidi" w:cstheme="majorBidi"/>
          <w:sz w:val="24"/>
          <w:szCs w:val="24"/>
          <w:lang w:val="en-GB"/>
        </w:rPr>
        <w:t>This is the known (or estimated) amount of the bond currently in circulation, in the currency of issue.</w:t>
      </w:r>
    </w:p>
    <w:p w:rsidR="00A24A4A" w:rsidRPr="00A24A4A" w:rsidRDefault="0090727C" w:rsidP="00C81B43">
      <w:pPr>
        <w:spacing w:before="120" w:after="120" w:line="360" w:lineRule="auto"/>
        <w:jc w:val="both"/>
        <w:rPr>
          <w:rFonts w:asciiTheme="majorBidi" w:hAnsiTheme="majorBidi" w:cstheme="majorBidi"/>
          <w:sz w:val="24"/>
          <w:szCs w:val="24"/>
          <w:u w:val="single"/>
          <w:lang w:val="en-US"/>
        </w:rPr>
      </w:pPr>
      <w:r w:rsidRPr="00A24A4A">
        <w:rPr>
          <w:rFonts w:asciiTheme="majorBidi" w:hAnsiTheme="majorBidi" w:cstheme="majorBidi"/>
          <w:sz w:val="24"/>
          <w:szCs w:val="24"/>
          <w:u w:val="single"/>
          <w:lang w:val="en-US"/>
        </w:rPr>
        <w:t xml:space="preserve">Age: </w:t>
      </w:r>
    </w:p>
    <w:p w:rsidR="0090727C" w:rsidRPr="00E440DD" w:rsidRDefault="0090727C" w:rsidP="00C81B43">
      <w:pPr>
        <w:spacing w:before="120" w:after="120" w:line="360" w:lineRule="auto"/>
        <w:jc w:val="both"/>
        <w:rPr>
          <w:rFonts w:asciiTheme="majorBidi" w:hAnsiTheme="majorBidi" w:cstheme="majorBidi"/>
          <w:sz w:val="24"/>
          <w:szCs w:val="24"/>
          <w:lang w:val="en-US"/>
        </w:rPr>
      </w:pPr>
      <w:r w:rsidRPr="00E440DD">
        <w:rPr>
          <w:rFonts w:asciiTheme="majorBidi" w:hAnsiTheme="majorBidi" w:cstheme="majorBidi"/>
          <w:sz w:val="24"/>
          <w:szCs w:val="24"/>
          <w:lang w:val="en-US"/>
        </w:rPr>
        <w:t xml:space="preserve">It is the age of the bond </w:t>
      </w:r>
      <w:proofErr w:type="spellStart"/>
      <w:r w:rsidRPr="00E440DD">
        <w:rPr>
          <w:rFonts w:asciiTheme="majorBidi" w:hAnsiTheme="majorBidi" w:cstheme="majorBidi"/>
          <w:sz w:val="24"/>
          <w:szCs w:val="24"/>
          <w:lang w:val="en-US"/>
        </w:rPr>
        <w:t>i</w:t>
      </w:r>
      <w:proofErr w:type="spellEnd"/>
      <w:r w:rsidRPr="00E440DD">
        <w:rPr>
          <w:rFonts w:asciiTheme="majorBidi" w:hAnsiTheme="majorBidi" w:cstheme="majorBidi"/>
          <w:sz w:val="24"/>
          <w:szCs w:val="24"/>
          <w:lang w:val="en-US"/>
        </w:rPr>
        <w:t xml:space="preserve"> at time t. It is considered one of the main characteristics of the bond. It can range from a few months to fifty years before the capital is repaid. Over this period, the </w:t>
      </w:r>
      <w:r w:rsidRPr="00E440DD">
        <w:rPr>
          <w:rFonts w:asciiTheme="majorBidi" w:hAnsiTheme="majorBidi" w:cstheme="majorBidi"/>
          <w:sz w:val="24"/>
          <w:szCs w:val="24"/>
          <w:lang w:val="en-US"/>
        </w:rPr>
        <w:lastRenderedPageBreak/>
        <w:t>greater the risk is important because there is every chance you will be forced to sell the bond before maturity if it is remote.</w:t>
      </w:r>
    </w:p>
    <w:p w:rsidR="00A24A4A" w:rsidRPr="00A24A4A" w:rsidRDefault="0090727C" w:rsidP="00545AA9">
      <w:pPr>
        <w:spacing w:before="120" w:after="120" w:line="360" w:lineRule="auto"/>
        <w:jc w:val="both"/>
        <w:rPr>
          <w:rFonts w:asciiTheme="majorBidi" w:hAnsiTheme="majorBidi" w:cstheme="majorBidi"/>
          <w:sz w:val="24"/>
          <w:szCs w:val="24"/>
          <w:u w:val="single"/>
          <w:lang w:val="en-US"/>
        </w:rPr>
      </w:pPr>
      <w:r w:rsidRPr="00A24A4A">
        <w:rPr>
          <w:rFonts w:asciiTheme="majorBidi" w:hAnsiTheme="majorBidi" w:cstheme="majorBidi"/>
          <w:sz w:val="24"/>
          <w:szCs w:val="24"/>
          <w:u w:val="single"/>
          <w:lang w:val="en-US"/>
        </w:rPr>
        <w:t>Coupon:</w:t>
      </w:r>
      <w:r w:rsidR="00545AA9" w:rsidRPr="00A24A4A">
        <w:rPr>
          <w:rFonts w:asciiTheme="majorBidi" w:hAnsiTheme="majorBidi" w:cstheme="majorBidi"/>
          <w:sz w:val="24"/>
          <w:szCs w:val="24"/>
          <w:u w:val="single"/>
          <w:lang w:val="en-US"/>
        </w:rPr>
        <w:t xml:space="preserve"> </w:t>
      </w:r>
    </w:p>
    <w:p w:rsidR="0090727C" w:rsidRPr="004E5578" w:rsidRDefault="0090727C" w:rsidP="00545AA9">
      <w:pPr>
        <w:spacing w:before="120" w:after="120" w:line="360" w:lineRule="auto"/>
        <w:jc w:val="both"/>
        <w:rPr>
          <w:rFonts w:asciiTheme="majorBidi" w:hAnsiTheme="majorBidi" w:cstheme="majorBidi"/>
          <w:sz w:val="24"/>
          <w:szCs w:val="24"/>
          <w:lang w:val="en-US"/>
        </w:rPr>
      </w:pPr>
      <w:r w:rsidRPr="004E5578">
        <w:rPr>
          <w:rFonts w:asciiTheme="majorBidi" w:hAnsiTheme="majorBidi" w:cstheme="majorBidi"/>
          <w:sz w:val="24"/>
          <w:szCs w:val="24"/>
          <w:lang w:val="en-US"/>
        </w:rPr>
        <w:t>The interest is offered by the issuer to the investor as compensation for the duration of the loan. It is</w:t>
      </w:r>
      <w:r>
        <w:rPr>
          <w:rFonts w:asciiTheme="majorBidi" w:hAnsiTheme="majorBidi" w:cstheme="majorBidi"/>
          <w:sz w:val="24"/>
          <w:szCs w:val="24"/>
          <w:lang w:val="en-US"/>
        </w:rPr>
        <w:t xml:space="preserve"> expressed as a percentage of pe</w:t>
      </w:r>
      <w:r w:rsidRPr="004E5578">
        <w:rPr>
          <w:rFonts w:asciiTheme="majorBidi" w:hAnsiTheme="majorBidi" w:cstheme="majorBidi"/>
          <w:sz w:val="24"/>
          <w:szCs w:val="24"/>
          <w:lang w:val="en-US"/>
        </w:rPr>
        <w:t>r value. In principle, the amount of the coupon is more than the issuer is of lesser quality and that the loan is long-term. In contrast, an issuer of high quality short-term</w:t>
      </w:r>
      <w:r w:rsidR="001C68A7">
        <w:rPr>
          <w:rFonts w:asciiTheme="majorBidi" w:hAnsiTheme="majorBidi" w:cstheme="majorBidi"/>
          <w:sz w:val="24"/>
          <w:szCs w:val="24"/>
          <w:lang w:val="en-US"/>
        </w:rPr>
        <w:t xml:space="preserve"> </w:t>
      </w:r>
      <w:r w:rsidRPr="004E5578">
        <w:rPr>
          <w:rFonts w:asciiTheme="majorBidi" w:hAnsiTheme="majorBidi" w:cstheme="majorBidi"/>
          <w:sz w:val="24"/>
          <w:szCs w:val="24"/>
          <w:lang w:val="en-US"/>
        </w:rPr>
        <w:t>borrows on offer a lower coupon.</w:t>
      </w:r>
    </w:p>
    <w:p w:rsidR="00545AA9" w:rsidRPr="004E5578" w:rsidRDefault="0090727C" w:rsidP="00A24A4A">
      <w:pPr>
        <w:spacing w:before="120" w:after="120" w:line="360" w:lineRule="auto"/>
        <w:jc w:val="both"/>
        <w:rPr>
          <w:rFonts w:asciiTheme="majorBidi" w:hAnsiTheme="majorBidi" w:cstheme="majorBidi"/>
          <w:sz w:val="24"/>
          <w:szCs w:val="24"/>
          <w:lang w:val="en-US"/>
        </w:rPr>
      </w:pPr>
      <w:r w:rsidRPr="004E5578">
        <w:rPr>
          <w:rFonts w:asciiTheme="majorBidi" w:hAnsiTheme="majorBidi" w:cstheme="majorBidi"/>
          <w:sz w:val="24"/>
          <w:szCs w:val="24"/>
          <w:lang w:val="en-US"/>
        </w:rPr>
        <w:t>The coupon may be fixed or variable. It is mostly paid on an annual basis but bonds may pay more regular coupons on half-yearly or quarterly basis, for example. The coupon will depend on the duration of the obligation and the quality of the issuer. There are also obligations do not pay coupon during the life of the loan. This is called bonds "zero-coupon".</w:t>
      </w:r>
    </w:p>
    <w:p w:rsidR="0090727C" w:rsidRPr="00A24A4A" w:rsidRDefault="0090727C" w:rsidP="00C81B43">
      <w:pPr>
        <w:spacing w:before="120" w:after="120" w:line="360" w:lineRule="auto"/>
        <w:jc w:val="both"/>
        <w:rPr>
          <w:rFonts w:asciiTheme="majorBidi" w:hAnsiTheme="majorBidi" w:cstheme="majorBidi"/>
          <w:sz w:val="24"/>
          <w:szCs w:val="24"/>
          <w:u w:val="single"/>
          <w:lang w:val="en-US"/>
        </w:rPr>
      </w:pPr>
      <w:r w:rsidRPr="00A24A4A">
        <w:rPr>
          <w:rFonts w:asciiTheme="majorBidi" w:hAnsiTheme="majorBidi" w:cstheme="majorBidi"/>
          <w:sz w:val="24"/>
          <w:szCs w:val="24"/>
          <w:u w:val="single"/>
          <w:lang w:val="en-US"/>
        </w:rPr>
        <w:t>Interest Rate:</w:t>
      </w:r>
    </w:p>
    <w:p w:rsidR="0090727C" w:rsidRPr="004E5578" w:rsidRDefault="0090727C" w:rsidP="00A24A4A">
      <w:pPr>
        <w:spacing w:before="120" w:after="120" w:line="360" w:lineRule="auto"/>
        <w:jc w:val="both"/>
        <w:rPr>
          <w:rFonts w:asciiTheme="majorBidi" w:hAnsiTheme="majorBidi" w:cstheme="majorBidi"/>
          <w:sz w:val="24"/>
          <w:szCs w:val="24"/>
          <w:lang w:val="en-US"/>
        </w:rPr>
      </w:pPr>
      <w:r w:rsidRPr="004E5578">
        <w:rPr>
          <w:rFonts w:asciiTheme="majorBidi" w:hAnsiTheme="majorBidi" w:cstheme="majorBidi"/>
          <w:sz w:val="24"/>
          <w:szCs w:val="24"/>
          <w:lang w:val="en-US"/>
        </w:rPr>
        <w:t>The rate of interest is considered to be among the essential characteristics of the obligation. This is the rate used to calculate the performance of each obligation. It is usually fixed and valid for the entire duration of the loan, but some bonds are "variable rate". There are also inflation-indexed bonds: their value and return follow price trends and provide an effective safeguard against loss of purchasing power if prices soar.</w:t>
      </w:r>
    </w:p>
    <w:p w:rsidR="0090727C" w:rsidRPr="004E5578" w:rsidRDefault="0090727C" w:rsidP="00A24A4A">
      <w:pPr>
        <w:spacing w:before="120" w:after="120" w:line="360" w:lineRule="auto"/>
        <w:ind w:firstLine="624"/>
        <w:jc w:val="both"/>
        <w:rPr>
          <w:rFonts w:asciiTheme="majorBidi" w:hAnsiTheme="majorBidi" w:cstheme="majorBidi"/>
          <w:sz w:val="24"/>
          <w:szCs w:val="24"/>
          <w:lang w:val="en-US"/>
        </w:rPr>
      </w:pPr>
      <w:r w:rsidRPr="004E5578">
        <w:rPr>
          <w:rFonts w:asciiTheme="majorBidi" w:hAnsiTheme="majorBidi" w:cstheme="majorBidi"/>
          <w:sz w:val="24"/>
          <w:szCs w:val="24"/>
          <w:lang w:val="en-US"/>
        </w:rPr>
        <w:t>  A fixed-rate bond can receive a constant rate (coupon) throughout the holding period of the product. The interest rate is in the wording of the obligation and the date. By multiplying it by the amount of the nominal (that is to say, the displayed value of the bond), we get the coupon.</w:t>
      </w:r>
    </w:p>
    <w:p w:rsidR="0090727C" w:rsidRPr="00303309" w:rsidRDefault="0090727C" w:rsidP="00A24A4A">
      <w:pPr>
        <w:spacing w:before="120" w:after="120" w:line="360" w:lineRule="auto"/>
        <w:ind w:firstLine="624"/>
        <w:jc w:val="both"/>
        <w:rPr>
          <w:rFonts w:asciiTheme="majorBidi" w:hAnsiTheme="majorBidi" w:cstheme="majorBidi"/>
          <w:color w:val="FF0000"/>
          <w:sz w:val="24"/>
          <w:szCs w:val="24"/>
          <w:lang w:val="en-US"/>
        </w:rPr>
      </w:pPr>
      <w:r w:rsidRPr="004E5578">
        <w:rPr>
          <w:rFonts w:asciiTheme="majorBidi" w:hAnsiTheme="majorBidi" w:cstheme="majorBidi"/>
          <w:sz w:val="24"/>
          <w:szCs w:val="24"/>
          <w:lang w:val="en-US"/>
        </w:rPr>
        <w:t>In the case of a floating rate note, the income received by the borrower (that is to say, the bondholder) varies quarterly, every six months or every year depending on the rate yield at the market. If these rates rise, the bondholder receives therefore a higher remuneration. If rates fall, incomes are falling.</w:t>
      </w:r>
    </w:p>
    <w:p w:rsidR="00A435FB" w:rsidRPr="003C618C" w:rsidRDefault="0090727C" w:rsidP="00A24A4A">
      <w:pPr>
        <w:spacing w:before="120" w:after="120" w:line="360" w:lineRule="auto"/>
        <w:ind w:firstLine="624"/>
        <w:jc w:val="both"/>
        <w:rPr>
          <w:rFonts w:asciiTheme="majorBidi" w:hAnsiTheme="majorBidi" w:cstheme="majorBidi"/>
          <w:sz w:val="24"/>
          <w:szCs w:val="24"/>
          <w:lang w:val="en-US"/>
        </w:rPr>
      </w:pPr>
      <w:r w:rsidRPr="006447C9">
        <w:rPr>
          <w:rFonts w:asciiTheme="majorBidi" w:hAnsiTheme="majorBidi" w:cstheme="majorBidi"/>
          <w:sz w:val="24"/>
          <w:szCs w:val="24"/>
          <w:lang w:val="en-US"/>
        </w:rPr>
        <w:t>The model to be estimated to analyze the impact of liquidity risk and credit liquidity in emerging bond markets in the presence of other variables as shown in the following model:</w:t>
      </w:r>
    </w:p>
    <w:p w:rsidR="0090727C" w:rsidRPr="00A24A4A" w:rsidRDefault="0090727C" w:rsidP="00C81B43">
      <w:pPr>
        <w:spacing w:before="120" w:after="120" w:line="360" w:lineRule="auto"/>
        <w:jc w:val="both"/>
        <w:rPr>
          <w:rFonts w:asciiTheme="majorBidi" w:hAnsiTheme="majorBidi" w:cstheme="majorBidi"/>
          <w:b/>
          <w:bCs/>
          <w:i/>
          <w:iCs/>
          <w:sz w:val="24"/>
          <w:szCs w:val="24"/>
          <w:lang w:val="en-US"/>
        </w:rPr>
      </w:pPr>
      <w:r w:rsidRPr="00A24A4A">
        <w:rPr>
          <w:rFonts w:asciiTheme="majorBidi" w:hAnsiTheme="majorBidi" w:cstheme="majorBidi"/>
          <w:b/>
          <w:bCs/>
          <w:i/>
          <w:iCs/>
          <w:sz w:val="24"/>
          <w:szCs w:val="24"/>
          <w:lang w:val="en-US"/>
        </w:rPr>
        <w:t>Model</w:t>
      </w:r>
    </w:p>
    <w:p w:rsidR="0090727C" w:rsidRPr="003C618C" w:rsidRDefault="0090727C" w:rsidP="00C81B43">
      <w:pPr>
        <w:spacing w:before="120" w:after="120" w:line="360" w:lineRule="auto"/>
        <w:jc w:val="both"/>
        <w:rPr>
          <w:rFonts w:asciiTheme="majorBidi" w:hAnsiTheme="majorBidi" w:cstheme="majorBidi"/>
          <w:b/>
          <w:bCs/>
          <w:sz w:val="24"/>
          <w:szCs w:val="24"/>
          <w:vertAlign w:val="subscript"/>
          <w:lang w:val="en-US"/>
        </w:rPr>
      </w:pPr>
      <w:r w:rsidRPr="006447C9">
        <w:rPr>
          <w:rFonts w:asciiTheme="majorBidi" w:hAnsiTheme="majorBidi" w:cstheme="majorBidi"/>
          <w:b/>
          <w:bCs/>
          <w:sz w:val="24"/>
          <w:szCs w:val="24"/>
          <w:lang w:val="en-US"/>
        </w:rPr>
        <w:t>Liq</w:t>
      </w:r>
      <w:r w:rsidRPr="006447C9">
        <w:rPr>
          <w:rFonts w:asciiTheme="majorBidi" w:hAnsiTheme="majorBidi" w:cstheme="majorBidi"/>
          <w:b/>
          <w:bCs/>
          <w:sz w:val="24"/>
          <w:szCs w:val="24"/>
          <w:vertAlign w:val="subscript"/>
          <w:lang w:val="en-US"/>
        </w:rPr>
        <w:t>it</w:t>
      </w:r>
      <w:r w:rsidRPr="006447C9">
        <w:rPr>
          <w:rFonts w:asciiTheme="majorBidi" w:hAnsiTheme="majorBidi" w:cstheme="majorBidi"/>
          <w:b/>
          <w:bCs/>
          <w:sz w:val="24"/>
          <w:szCs w:val="24"/>
          <w:lang w:val="en-US"/>
        </w:rPr>
        <w:t xml:space="preserve"> =</w:t>
      </w:r>
      <w:r w:rsidRPr="006447C9">
        <w:rPr>
          <w:rFonts w:asciiTheme="majorBidi" w:hAnsiTheme="majorBidi" w:cstheme="majorBidi"/>
          <w:b/>
          <w:bCs/>
          <w:sz w:val="24"/>
          <w:szCs w:val="24"/>
        </w:rPr>
        <w:t>α</w:t>
      </w:r>
      <w:r w:rsidRPr="006447C9">
        <w:rPr>
          <w:rFonts w:asciiTheme="majorBidi" w:hAnsiTheme="majorBidi" w:cstheme="majorBidi"/>
          <w:b/>
          <w:bCs/>
          <w:sz w:val="24"/>
          <w:szCs w:val="24"/>
          <w:vertAlign w:val="subscript"/>
          <w:lang w:val="en-US"/>
        </w:rPr>
        <w:t xml:space="preserve">0 </w:t>
      </w:r>
      <w:r w:rsidRPr="006447C9">
        <w:rPr>
          <w:rFonts w:asciiTheme="majorBidi" w:hAnsiTheme="majorBidi" w:cstheme="majorBidi"/>
          <w:b/>
          <w:bCs/>
          <w:sz w:val="24"/>
          <w:szCs w:val="24"/>
          <w:lang w:val="en-US"/>
        </w:rPr>
        <w:t xml:space="preserve">+ </w:t>
      </w:r>
      <w:r w:rsidRPr="006447C9">
        <w:rPr>
          <w:rFonts w:asciiTheme="majorBidi" w:hAnsiTheme="majorBidi" w:cstheme="majorBidi"/>
          <w:b/>
          <w:bCs/>
          <w:sz w:val="24"/>
          <w:szCs w:val="24"/>
        </w:rPr>
        <w:t>α</w:t>
      </w:r>
      <w:r w:rsidRPr="006447C9">
        <w:rPr>
          <w:rFonts w:asciiTheme="majorBidi" w:hAnsiTheme="majorBidi" w:cstheme="majorBidi"/>
          <w:b/>
          <w:bCs/>
          <w:sz w:val="24"/>
          <w:szCs w:val="24"/>
          <w:vertAlign w:val="subscript"/>
          <w:lang w:val="en-US"/>
        </w:rPr>
        <w:t>1</w:t>
      </w:r>
      <w:r w:rsidRPr="006447C9">
        <w:rPr>
          <w:rFonts w:asciiTheme="majorBidi" w:hAnsiTheme="majorBidi" w:cstheme="majorBidi"/>
          <w:b/>
          <w:bCs/>
          <w:sz w:val="24"/>
          <w:szCs w:val="24"/>
          <w:lang w:val="en-US"/>
        </w:rPr>
        <w:t>Lr</w:t>
      </w:r>
      <w:r w:rsidRPr="006447C9">
        <w:rPr>
          <w:rFonts w:asciiTheme="majorBidi" w:hAnsiTheme="majorBidi" w:cstheme="majorBidi"/>
          <w:b/>
          <w:bCs/>
          <w:sz w:val="24"/>
          <w:szCs w:val="24"/>
          <w:vertAlign w:val="subscript"/>
          <w:lang w:val="en-US"/>
        </w:rPr>
        <w:t>i</w:t>
      </w:r>
      <w:r w:rsidRPr="006447C9">
        <w:rPr>
          <w:rFonts w:asciiTheme="majorBidi" w:hAnsiTheme="majorBidi" w:cstheme="majorBidi"/>
          <w:b/>
          <w:bCs/>
          <w:sz w:val="24"/>
          <w:szCs w:val="24"/>
          <w:lang w:val="en-US"/>
        </w:rPr>
        <w:t xml:space="preserve"> + </w:t>
      </w:r>
      <w:r w:rsidRPr="006447C9">
        <w:rPr>
          <w:rFonts w:asciiTheme="majorBidi" w:hAnsiTheme="majorBidi" w:cstheme="majorBidi"/>
          <w:b/>
          <w:bCs/>
          <w:sz w:val="24"/>
          <w:szCs w:val="24"/>
        </w:rPr>
        <w:t>α</w:t>
      </w:r>
      <w:r w:rsidRPr="006447C9">
        <w:rPr>
          <w:rFonts w:asciiTheme="majorBidi" w:hAnsiTheme="majorBidi" w:cstheme="majorBidi"/>
          <w:b/>
          <w:bCs/>
          <w:sz w:val="24"/>
          <w:szCs w:val="24"/>
          <w:vertAlign w:val="subscript"/>
          <w:lang w:val="en-US"/>
        </w:rPr>
        <w:t xml:space="preserve">2 </w:t>
      </w:r>
      <w:proofErr w:type="spellStart"/>
      <w:r w:rsidR="00530EA2">
        <w:rPr>
          <w:rFonts w:asciiTheme="majorBidi" w:hAnsiTheme="majorBidi" w:cstheme="majorBidi"/>
          <w:b/>
          <w:bCs/>
          <w:sz w:val="24"/>
          <w:szCs w:val="24"/>
          <w:lang w:val="en-US"/>
        </w:rPr>
        <w:t>Vol</w:t>
      </w:r>
      <w:r w:rsidRPr="006447C9">
        <w:rPr>
          <w:rFonts w:asciiTheme="majorBidi" w:hAnsiTheme="majorBidi" w:cstheme="majorBidi"/>
          <w:b/>
          <w:bCs/>
          <w:sz w:val="24"/>
          <w:szCs w:val="24"/>
          <w:vertAlign w:val="subscript"/>
          <w:lang w:val="en-US"/>
        </w:rPr>
        <w:t>i</w:t>
      </w:r>
      <w:proofErr w:type="spellEnd"/>
      <w:r w:rsidRPr="006447C9">
        <w:rPr>
          <w:rFonts w:asciiTheme="majorBidi" w:hAnsiTheme="majorBidi" w:cstheme="majorBidi"/>
          <w:b/>
          <w:bCs/>
          <w:sz w:val="24"/>
          <w:szCs w:val="24"/>
          <w:lang w:val="en-US"/>
        </w:rPr>
        <w:t xml:space="preserve"> + </w:t>
      </w:r>
      <w:r w:rsidRPr="006447C9">
        <w:rPr>
          <w:rFonts w:asciiTheme="majorBidi" w:hAnsiTheme="majorBidi" w:cstheme="majorBidi"/>
          <w:b/>
          <w:bCs/>
          <w:sz w:val="24"/>
          <w:szCs w:val="24"/>
        </w:rPr>
        <w:t>α</w:t>
      </w:r>
      <w:r w:rsidRPr="006447C9">
        <w:rPr>
          <w:rFonts w:asciiTheme="majorBidi" w:hAnsiTheme="majorBidi" w:cstheme="majorBidi"/>
          <w:b/>
          <w:bCs/>
          <w:sz w:val="24"/>
          <w:szCs w:val="24"/>
          <w:vertAlign w:val="subscript"/>
          <w:lang w:val="en-US"/>
        </w:rPr>
        <w:t xml:space="preserve">3 </w:t>
      </w:r>
      <w:proofErr w:type="spellStart"/>
      <w:r w:rsidRPr="006447C9">
        <w:rPr>
          <w:rFonts w:asciiTheme="majorBidi" w:hAnsiTheme="majorBidi" w:cstheme="majorBidi"/>
          <w:b/>
          <w:bCs/>
          <w:sz w:val="24"/>
          <w:szCs w:val="24"/>
          <w:lang w:val="en-US"/>
        </w:rPr>
        <w:t>Ag</w:t>
      </w:r>
      <w:r w:rsidRPr="006447C9">
        <w:rPr>
          <w:rFonts w:asciiTheme="majorBidi" w:hAnsiTheme="majorBidi" w:cstheme="majorBidi"/>
          <w:b/>
          <w:bCs/>
          <w:sz w:val="24"/>
          <w:szCs w:val="24"/>
          <w:vertAlign w:val="subscript"/>
          <w:lang w:val="en-US"/>
        </w:rPr>
        <w:t>i</w:t>
      </w:r>
      <w:proofErr w:type="spellEnd"/>
      <w:r w:rsidRPr="006447C9">
        <w:rPr>
          <w:rFonts w:asciiTheme="majorBidi" w:hAnsiTheme="majorBidi" w:cstheme="majorBidi"/>
          <w:b/>
          <w:bCs/>
          <w:sz w:val="24"/>
          <w:szCs w:val="24"/>
          <w:lang w:val="en-US"/>
        </w:rPr>
        <w:t xml:space="preserve"> + </w:t>
      </w:r>
      <w:r w:rsidRPr="006447C9">
        <w:rPr>
          <w:rFonts w:asciiTheme="majorBidi" w:hAnsiTheme="majorBidi" w:cstheme="majorBidi"/>
          <w:b/>
          <w:bCs/>
          <w:sz w:val="24"/>
          <w:szCs w:val="24"/>
        </w:rPr>
        <w:t>α</w:t>
      </w:r>
      <w:r w:rsidRPr="006447C9">
        <w:rPr>
          <w:rFonts w:asciiTheme="majorBidi" w:hAnsiTheme="majorBidi" w:cstheme="majorBidi"/>
          <w:b/>
          <w:bCs/>
          <w:sz w:val="24"/>
          <w:szCs w:val="24"/>
          <w:vertAlign w:val="subscript"/>
          <w:lang w:val="en-US"/>
        </w:rPr>
        <w:t xml:space="preserve">4 </w:t>
      </w:r>
      <w:proofErr w:type="spellStart"/>
      <w:r w:rsidRPr="006447C9">
        <w:rPr>
          <w:rFonts w:asciiTheme="majorBidi" w:hAnsiTheme="majorBidi" w:cstheme="majorBidi"/>
          <w:b/>
          <w:bCs/>
          <w:sz w:val="24"/>
          <w:szCs w:val="24"/>
          <w:lang w:val="en-US"/>
        </w:rPr>
        <w:t>AOS</w:t>
      </w:r>
      <w:r w:rsidRPr="006447C9">
        <w:rPr>
          <w:rFonts w:asciiTheme="majorBidi" w:hAnsiTheme="majorBidi" w:cstheme="majorBidi"/>
          <w:b/>
          <w:bCs/>
          <w:sz w:val="24"/>
          <w:szCs w:val="24"/>
          <w:vertAlign w:val="subscript"/>
          <w:lang w:val="en-US"/>
        </w:rPr>
        <w:t>i</w:t>
      </w:r>
      <w:proofErr w:type="spellEnd"/>
      <w:r w:rsidRPr="006447C9">
        <w:rPr>
          <w:rFonts w:asciiTheme="majorBidi" w:hAnsiTheme="majorBidi" w:cstheme="majorBidi"/>
          <w:b/>
          <w:bCs/>
          <w:sz w:val="24"/>
          <w:szCs w:val="24"/>
          <w:lang w:val="en-US"/>
        </w:rPr>
        <w:t xml:space="preserve"> + </w:t>
      </w:r>
      <w:r w:rsidRPr="006447C9">
        <w:rPr>
          <w:rFonts w:asciiTheme="majorBidi" w:hAnsiTheme="majorBidi" w:cstheme="majorBidi"/>
          <w:b/>
          <w:bCs/>
          <w:sz w:val="24"/>
          <w:szCs w:val="24"/>
        </w:rPr>
        <w:t>α</w:t>
      </w:r>
      <w:r w:rsidRPr="006447C9">
        <w:rPr>
          <w:rFonts w:asciiTheme="majorBidi" w:hAnsiTheme="majorBidi" w:cstheme="majorBidi"/>
          <w:b/>
          <w:bCs/>
          <w:sz w:val="24"/>
          <w:szCs w:val="24"/>
          <w:vertAlign w:val="subscript"/>
          <w:lang w:val="en-US"/>
        </w:rPr>
        <w:t xml:space="preserve">5 </w:t>
      </w:r>
      <w:proofErr w:type="spellStart"/>
      <w:r w:rsidRPr="006447C9">
        <w:rPr>
          <w:rFonts w:asciiTheme="majorBidi" w:hAnsiTheme="majorBidi" w:cstheme="majorBidi"/>
          <w:b/>
          <w:bCs/>
          <w:sz w:val="24"/>
          <w:szCs w:val="24"/>
          <w:lang w:val="en-US"/>
        </w:rPr>
        <w:t>Coup</w:t>
      </w:r>
      <w:r w:rsidRPr="006447C9">
        <w:rPr>
          <w:rFonts w:asciiTheme="majorBidi" w:hAnsiTheme="majorBidi" w:cstheme="majorBidi"/>
          <w:b/>
          <w:bCs/>
          <w:sz w:val="24"/>
          <w:szCs w:val="24"/>
          <w:vertAlign w:val="subscript"/>
          <w:lang w:val="en-US"/>
        </w:rPr>
        <w:t>i</w:t>
      </w:r>
      <w:proofErr w:type="spellEnd"/>
      <w:r w:rsidRPr="006447C9">
        <w:rPr>
          <w:rFonts w:asciiTheme="majorBidi" w:hAnsiTheme="majorBidi" w:cstheme="majorBidi"/>
          <w:b/>
          <w:bCs/>
          <w:sz w:val="24"/>
          <w:szCs w:val="24"/>
          <w:lang w:val="en-US"/>
        </w:rPr>
        <w:t xml:space="preserve"> + </w:t>
      </w:r>
      <w:r w:rsidRPr="006447C9">
        <w:rPr>
          <w:rFonts w:asciiTheme="majorBidi" w:hAnsiTheme="majorBidi" w:cstheme="majorBidi"/>
          <w:b/>
          <w:bCs/>
          <w:sz w:val="24"/>
          <w:szCs w:val="24"/>
        </w:rPr>
        <w:t>α</w:t>
      </w:r>
      <w:r w:rsidRPr="006447C9">
        <w:rPr>
          <w:rFonts w:asciiTheme="majorBidi" w:hAnsiTheme="majorBidi" w:cstheme="majorBidi"/>
          <w:b/>
          <w:bCs/>
          <w:sz w:val="24"/>
          <w:szCs w:val="24"/>
          <w:vertAlign w:val="subscript"/>
          <w:lang w:val="en-US"/>
        </w:rPr>
        <w:t xml:space="preserve">6 </w:t>
      </w:r>
      <w:r w:rsidRPr="006447C9">
        <w:rPr>
          <w:rFonts w:asciiTheme="majorBidi" w:hAnsiTheme="majorBidi" w:cstheme="majorBidi"/>
          <w:b/>
          <w:bCs/>
          <w:sz w:val="24"/>
          <w:szCs w:val="24"/>
          <w:lang w:val="en-US"/>
        </w:rPr>
        <w:t xml:space="preserve">AI </w:t>
      </w:r>
      <w:proofErr w:type="spellStart"/>
      <w:r w:rsidRPr="006447C9">
        <w:rPr>
          <w:rFonts w:asciiTheme="majorBidi" w:hAnsiTheme="majorBidi" w:cstheme="majorBidi"/>
          <w:b/>
          <w:bCs/>
          <w:sz w:val="24"/>
          <w:szCs w:val="24"/>
          <w:vertAlign w:val="subscript"/>
          <w:lang w:val="en-US"/>
        </w:rPr>
        <w:t>i</w:t>
      </w:r>
      <w:proofErr w:type="spellEnd"/>
      <w:r w:rsidRPr="006447C9">
        <w:rPr>
          <w:rFonts w:asciiTheme="majorBidi" w:hAnsiTheme="majorBidi" w:cstheme="majorBidi"/>
          <w:b/>
          <w:bCs/>
          <w:sz w:val="24"/>
          <w:szCs w:val="24"/>
          <w:lang w:val="en-US"/>
        </w:rPr>
        <w:t xml:space="preserve">+ </w:t>
      </w:r>
      <w:r w:rsidRPr="006447C9">
        <w:rPr>
          <w:rFonts w:asciiTheme="majorBidi" w:hAnsiTheme="majorBidi" w:cstheme="majorBidi"/>
          <w:b/>
          <w:bCs/>
          <w:sz w:val="24"/>
          <w:szCs w:val="24"/>
        </w:rPr>
        <w:t>α</w:t>
      </w:r>
      <w:r w:rsidRPr="006447C9">
        <w:rPr>
          <w:rFonts w:asciiTheme="majorBidi" w:hAnsiTheme="majorBidi" w:cstheme="majorBidi"/>
          <w:b/>
          <w:bCs/>
          <w:sz w:val="24"/>
          <w:szCs w:val="24"/>
          <w:vertAlign w:val="subscript"/>
          <w:lang w:val="en-US"/>
        </w:rPr>
        <w:t xml:space="preserve">7 </w:t>
      </w:r>
      <w:proofErr w:type="spellStart"/>
      <w:r w:rsidRPr="006447C9">
        <w:rPr>
          <w:rFonts w:asciiTheme="majorBidi" w:hAnsiTheme="majorBidi" w:cstheme="majorBidi"/>
          <w:b/>
          <w:bCs/>
          <w:sz w:val="24"/>
          <w:szCs w:val="24"/>
          <w:lang w:val="en-US"/>
        </w:rPr>
        <w:t>IR</w:t>
      </w:r>
      <w:r w:rsidRPr="006447C9">
        <w:rPr>
          <w:rFonts w:asciiTheme="majorBidi" w:hAnsiTheme="majorBidi" w:cstheme="majorBidi"/>
          <w:b/>
          <w:bCs/>
          <w:sz w:val="24"/>
          <w:szCs w:val="24"/>
          <w:vertAlign w:val="subscript"/>
          <w:lang w:val="en-US"/>
        </w:rPr>
        <w:t>i</w:t>
      </w:r>
      <w:proofErr w:type="spellEnd"/>
      <w:r w:rsidRPr="006447C9">
        <w:rPr>
          <w:rFonts w:asciiTheme="majorBidi" w:hAnsiTheme="majorBidi" w:cstheme="majorBidi"/>
          <w:b/>
          <w:bCs/>
          <w:sz w:val="24"/>
          <w:szCs w:val="24"/>
          <w:lang w:val="en-US"/>
        </w:rPr>
        <w:t xml:space="preserve"> + </w:t>
      </w:r>
      <w:proofErr w:type="gramStart"/>
      <w:r w:rsidRPr="006447C9">
        <w:rPr>
          <w:rFonts w:asciiTheme="majorBidi" w:hAnsiTheme="majorBidi" w:cstheme="majorBidi"/>
          <w:b/>
          <w:bCs/>
          <w:sz w:val="24"/>
          <w:szCs w:val="24"/>
        </w:rPr>
        <w:t>ε</w:t>
      </w:r>
      <w:r w:rsidRPr="006447C9">
        <w:rPr>
          <w:rFonts w:asciiTheme="majorBidi" w:hAnsiTheme="majorBidi" w:cstheme="majorBidi"/>
          <w:b/>
          <w:bCs/>
          <w:sz w:val="24"/>
          <w:szCs w:val="24"/>
          <w:vertAlign w:val="subscript"/>
          <w:lang w:val="en-US"/>
        </w:rPr>
        <w:t>t</w:t>
      </w:r>
      <w:proofErr w:type="gramEnd"/>
    </w:p>
    <w:p w:rsidR="0090727C" w:rsidRPr="006447C9" w:rsidRDefault="0090727C" w:rsidP="00A24A4A">
      <w:pPr>
        <w:spacing w:before="120" w:after="120" w:line="360" w:lineRule="auto"/>
        <w:jc w:val="both"/>
        <w:rPr>
          <w:rFonts w:asciiTheme="majorBidi" w:hAnsiTheme="majorBidi" w:cstheme="majorBidi"/>
          <w:sz w:val="24"/>
          <w:szCs w:val="24"/>
          <w:lang w:val="en-US"/>
        </w:rPr>
      </w:pPr>
      <w:r w:rsidRPr="006447C9">
        <w:rPr>
          <w:rFonts w:asciiTheme="majorBidi" w:hAnsiTheme="majorBidi" w:cstheme="majorBidi"/>
          <w:sz w:val="24"/>
          <w:szCs w:val="24"/>
          <w:lang w:val="en-US"/>
        </w:rPr>
        <w:lastRenderedPageBreak/>
        <w:t>Where (</w:t>
      </w:r>
      <w:proofErr w:type="spellStart"/>
      <w:r w:rsidRPr="006447C9">
        <w:rPr>
          <w:rFonts w:asciiTheme="majorBidi" w:hAnsiTheme="majorBidi" w:cstheme="majorBidi"/>
          <w:sz w:val="24"/>
          <w:szCs w:val="24"/>
          <w:lang w:val="en-US"/>
        </w:rPr>
        <w:t>i</w:t>
      </w:r>
      <w:proofErr w:type="spellEnd"/>
      <w:r w:rsidRPr="006447C9">
        <w:rPr>
          <w:rFonts w:asciiTheme="majorBidi" w:hAnsiTheme="majorBidi" w:cstheme="majorBidi"/>
          <w:sz w:val="24"/>
          <w:szCs w:val="24"/>
          <w:lang w:val="en-US"/>
        </w:rPr>
        <w:t>) refers to the obligation studied and (t) refers to the period of analysis. The dependent variable of the model is the liquidity (Liq). Elsewhere (</w:t>
      </w:r>
      <w:proofErr w:type="spellStart"/>
      <w:r w:rsidRPr="006447C9">
        <w:rPr>
          <w:rFonts w:asciiTheme="majorBidi" w:hAnsiTheme="majorBidi" w:cstheme="majorBidi"/>
          <w:sz w:val="24"/>
          <w:szCs w:val="24"/>
          <w:lang w:val="en-US"/>
        </w:rPr>
        <w:t>Lr</w:t>
      </w:r>
      <w:proofErr w:type="spellEnd"/>
      <w:r w:rsidRPr="006447C9">
        <w:rPr>
          <w:rFonts w:asciiTheme="majorBidi" w:hAnsiTheme="majorBidi" w:cstheme="majorBidi"/>
          <w:sz w:val="24"/>
          <w:szCs w:val="24"/>
          <w:lang w:val="en-US"/>
        </w:rPr>
        <w:t>) (</w:t>
      </w:r>
      <w:proofErr w:type="spellStart"/>
      <w:r w:rsidR="00530EA2">
        <w:rPr>
          <w:rFonts w:asciiTheme="majorBidi" w:hAnsiTheme="majorBidi" w:cstheme="majorBidi"/>
          <w:sz w:val="24"/>
          <w:szCs w:val="24"/>
          <w:lang w:val="en-US"/>
        </w:rPr>
        <w:t>Vol</w:t>
      </w:r>
      <w:proofErr w:type="spellEnd"/>
      <w:r w:rsidRPr="006447C9">
        <w:rPr>
          <w:rFonts w:asciiTheme="majorBidi" w:hAnsiTheme="majorBidi" w:cstheme="majorBidi"/>
          <w:sz w:val="24"/>
          <w:szCs w:val="24"/>
          <w:lang w:val="en-US"/>
        </w:rPr>
        <w:t>) (Ag) (AOS) (Coup), (AI) and (IR) respectively represent liquidity risk, credit risk, the age of the obligation, the volume of issue, coupon, information and interest rate mismatch.</w:t>
      </w:r>
    </w:p>
    <w:p w:rsidR="0090727C" w:rsidRPr="006447C9" w:rsidRDefault="0090727C" w:rsidP="00A24A4A">
      <w:pPr>
        <w:spacing w:before="120" w:after="120" w:line="360" w:lineRule="auto"/>
        <w:ind w:firstLine="624"/>
        <w:jc w:val="both"/>
        <w:rPr>
          <w:rFonts w:asciiTheme="majorBidi" w:hAnsiTheme="majorBidi" w:cstheme="majorBidi"/>
          <w:sz w:val="24"/>
          <w:szCs w:val="24"/>
          <w:lang w:val="en-US"/>
        </w:rPr>
      </w:pPr>
      <w:r w:rsidRPr="006447C9">
        <w:rPr>
          <w:rFonts w:asciiTheme="majorBidi" w:hAnsiTheme="majorBidi" w:cstheme="majorBidi"/>
          <w:sz w:val="24"/>
          <w:szCs w:val="24"/>
          <w:lang w:val="en-US"/>
        </w:rPr>
        <w:t>We suspect endogeneity problems in the estimation related to causality exogenous variables (particularly the variable issue volume) to the dependent variable (liquidity) equation. So, traditional econometric methods as (OLS and fixed GLS generalized effect) do not enable us to obtain efficient estimates of such a model. So to solve this problem, we introduce the generalized method of moments on panel (GMM) proposed by Arellano and Bond (1991) and later developed by Arellano and Bover (1995) and Blundell and Bond (1998). According to the proponents of this method, it can provide solutions to the problems of simultaneity bias, reverse causality (especially between issue volume and liquidity) and omitted variables possible. Moreover, it controls the individual and time specific effects.</w:t>
      </w:r>
      <w:r w:rsidR="001C68A7">
        <w:rPr>
          <w:rFonts w:asciiTheme="majorBidi" w:hAnsiTheme="majorBidi" w:cstheme="majorBidi"/>
          <w:sz w:val="24"/>
          <w:szCs w:val="24"/>
          <w:lang w:val="en-US"/>
        </w:rPr>
        <w:t xml:space="preserve"> </w:t>
      </w:r>
      <w:r w:rsidRPr="006447C9">
        <w:rPr>
          <w:rFonts w:asciiTheme="majorBidi" w:hAnsiTheme="majorBidi" w:cstheme="majorBidi"/>
          <w:sz w:val="24"/>
          <w:szCs w:val="24"/>
          <w:lang w:val="en-US"/>
        </w:rPr>
        <w:t>Indeed, the method (GMM) is used to solve the problem of endogeneity not only at the variable issue volume, but also in the other explanatory variables by using a series of instrumental variables generated by the variable delays.</w:t>
      </w:r>
    </w:p>
    <w:p w:rsidR="0090727C" w:rsidRPr="006447C9" w:rsidRDefault="0090727C" w:rsidP="00A24A4A">
      <w:pPr>
        <w:spacing w:before="120" w:after="120" w:line="360" w:lineRule="auto"/>
        <w:ind w:firstLine="624"/>
        <w:jc w:val="both"/>
        <w:rPr>
          <w:rFonts w:asciiTheme="majorBidi" w:hAnsiTheme="majorBidi" w:cstheme="majorBidi"/>
          <w:sz w:val="24"/>
          <w:szCs w:val="24"/>
          <w:lang w:val="en-US"/>
        </w:rPr>
      </w:pPr>
      <w:r w:rsidRPr="006447C9">
        <w:rPr>
          <w:rFonts w:asciiTheme="majorBidi" w:hAnsiTheme="majorBidi" w:cstheme="majorBidi"/>
          <w:sz w:val="24"/>
          <w:szCs w:val="24"/>
          <w:lang w:val="en-US"/>
        </w:rPr>
        <w:t>In addition, we must add that the method (GMM) panel on another advantage, it generates the instruments from the explanatory variables which is not the case with other traditional methods such as instrumental variables (2SLS and 3SLS ), which require the choice of theoretical instrumental variable correlated with the explanatory and uncorrelated variables with the residue, which is hard to find.</w:t>
      </w:r>
    </w:p>
    <w:p w:rsidR="00A435FB" w:rsidRDefault="000B26A3" w:rsidP="00A24A4A">
      <w:pPr>
        <w:spacing w:before="120" w:after="120" w:line="360" w:lineRule="auto"/>
        <w:ind w:firstLine="624"/>
        <w:jc w:val="both"/>
        <w:rPr>
          <w:rFonts w:asciiTheme="majorBidi" w:hAnsiTheme="majorBidi" w:cstheme="majorBidi"/>
          <w:sz w:val="24"/>
          <w:szCs w:val="24"/>
          <w:lang w:val="en-US"/>
        </w:rPr>
      </w:pPr>
      <w:r>
        <w:rPr>
          <w:rFonts w:asciiTheme="majorBidi" w:hAnsiTheme="majorBidi" w:cstheme="majorBidi"/>
          <w:sz w:val="24"/>
          <w:szCs w:val="24"/>
          <w:lang w:val="en-US"/>
        </w:rPr>
        <w:t>The implem</w:t>
      </w:r>
      <w:r w:rsidR="0090727C" w:rsidRPr="006447C9">
        <w:rPr>
          <w:rFonts w:asciiTheme="majorBidi" w:hAnsiTheme="majorBidi" w:cstheme="majorBidi"/>
          <w:sz w:val="24"/>
          <w:szCs w:val="24"/>
          <w:lang w:val="en-US"/>
        </w:rPr>
        <w:t>entation of GMM is performed using the procedure (XTABOND2) on software (STATA). The model will be estimated by the generalized system and two-stage times. In order to choose the best model specification, we examined several specifications according to different assumptions about the endogeneity of variables.</w:t>
      </w:r>
    </w:p>
    <w:p w:rsidR="001C68A7" w:rsidRDefault="001C68A7" w:rsidP="00A24A4A">
      <w:pPr>
        <w:spacing w:before="120" w:after="120" w:line="360" w:lineRule="auto"/>
        <w:ind w:firstLine="624"/>
        <w:jc w:val="both"/>
        <w:rPr>
          <w:rFonts w:asciiTheme="majorBidi" w:hAnsiTheme="majorBidi" w:cstheme="majorBidi"/>
          <w:sz w:val="24"/>
          <w:szCs w:val="24"/>
          <w:lang w:val="en-US"/>
        </w:rPr>
      </w:pPr>
    </w:p>
    <w:p w:rsidR="001C68A7" w:rsidRDefault="001C68A7" w:rsidP="00A24A4A">
      <w:pPr>
        <w:spacing w:before="120" w:after="120" w:line="360" w:lineRule="auto"/>
        <w:ind w:firstLine="624"/>
        <w:jc w:val="both"/>
        <w:rPr>
          <w:rFonts w:asciiTheme="majorBidi" w:hAnsiTheme="majorBidi" w:cstheme="majorBidi"/>
          <w:sz w:val="24"/>
          <w:szCs w:val="24"/>
          <w:lang w:val="en-US"/>
        </w:rPr>
      </w:pPr>
    </w:p>
    <w:p w:rsidR="001C68A7" w:rsidRDefault="001C68A7" w:rsidP="00A24A4A">
      <w:pPr>
        <w:spacing w:before="120" w:after="120" w:line="360" w:lineRule="auto"/>
        <w:ind w:firstLine="624"/>
        <w:jc w:val="both"/>
        <w:rPr>
          <w:rFonts w:asciiTheme="majorBidi" w:hAnsiTheme="majorBidi" w:cstheme="majorBidi"/>
          <w:sz w:val="24"/>
          <w:szCs w:val="24"/>
          <w:lang w:val="en-US"/>
        </w:rPr>
      </w:pPr>
    </w:p>
    <w:p w:rsidR="001C68A7" w:rsidRDefault="001C68A7" w:rsidP="00A24A4A">
      <w:pPr>
        <w:spacing w:before="120" w:after="120" w:line="360" w:lineRule="auto"/>
        <w:ind w:firstLine="624"/>
        <w:jc w:val="both"/>
        <w:rPr>
          <w:rFonts w:asciiTheme="majorBidi" w:hAnsiTheme="majorBidi" w:cstheme="majorBidi"/>
          <w:sz w:val="24"/>
          <w:szCs w:val="24"/>
          <w:lang w:val="en-US"/>
        </w:rPr>
      </w:pPr>
    </w:p>
    <w:p w:rsidR="001C68A7" w:rsidRDefault="001C68A7" w:rsidP="008615F5">
      <w:pPr>
        <w:spacing w:before="120" w:after="120" w:line="360" w:lineRule="auto"/>
        <w:jc w:val="both"/>
        <w:rPr>
          <w:rFonts w:asciiTheme="majorBidi" w:hAnsiTheme="majorBidi" w:cstheme="majorBidi"/>
          <w:sz w:val="24"/>
          <w:szCs w:val="24"/>
          <w:lang w:val="en-US"/>
        </w:rPr>
      </w:pPr>
    </w:p>
    <w:p w:rsidR="00A24A4A" w:rsidRPr="00396385" w:rsidRDefault="00A24A4A" w:rsidP="008615F5">
      <w:pPr>
        <w:spacing w:before="120" w:after="120" w:line="360" w:lineRule="auto"/>
        <w:jc w:val="both"/>
        <w:rPr>
          <w:rFonts w:asciiTheme="majorBidi" w:hAnsiTheme="majorBidi" w:cstheme="majorBidi"/>
          <w:sz w:val="24"/>
          <w:szCs w:val="24"/>
          <w:lang w:val="en-US"/>
        </w:rPr>
      </w:pPr>
    </w:p>
    <w:p w:rsidR="00F84CD9" w:rsidRDefault="00A24A4A" w:rsidP="00A24A4A">
      <w:pPr>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4.</w:t>
      </w:r>
      <w:r w:rsidRPr="00A24A4A">
        <w:rPr>
          <w:rFonts w:asciiTheme="majorBidi" w:hAnsiTheme="majorBidi" w:cstheme="majorBidi"/>
          <w:b/>
          <w:bCs/>
          <w:sz w:val="24"/>
          <w:szCs w:val="24"/>
          <w:lang w:val="en-US"/>
        </w:rPr>
        <w:t xml:space="preserve"> Empirical</w:t>
      </w:r>
      <w:r w:rsidR="001C7AB6" w:rsidRPr="00A24A4A">
        <w:rPr>
          <w:rFonts w:asciiTheme="majorBidi" w:hAnsiTheme="majorBidi" w:cstheme="majorBidi"/>
          <w:b/>
          <w:bCs/>
          <w:sz w:val="24"/>
          <w:szCs w:val="24"/>
          <w:lang w:val="en-US"/>
        </w:rPr>
        <w:t xml:space="preserve"> Results</w:t>
      </w:r>
    </w:p>
    <w:p w:rsidR="00A24A4A" w:rsidRDefault="00A24A4A" w:rsidP="00A24A4A">
      <w:pPr>
        <w:autoSpaceDE w:val="0"/>
        <w:autoSpaceDN w:val="0"/>
        <w:adjustRightInd w:val="0"/>
        <w:spacing w:after="0" w:line="240" w:lineRule="auto"/>
        <w:rPr>
          <w:rFonts w:asciiTheme="majorBidi" w:hAnsiTheme="majorBidi" w:cstheme="majorBidi"/>
          <w:b/>
          <w:bCs/>
          <w:sz w:val="24"/>
          <w:szCs w:val="24"/>
          <w:lang w:val="en-US"/>
        </w:rPr>
      </w:pPr>
      <w:r w:rsidRPr="00EF08FC">
        <w:rPr>
          <w:rFonts w:ascii="Times New Roman" w:eastAsiaTheme="minorHAnsi" w:hAnsi="Times New Roman" w:cs="Times New Roman"/>
          <w:b/>
          <w:sz w:val="20"/>
          <w:szCs w:val="20"/>
          <w:lang w:val="en-US" w:eastAsia="en-US"/>
        </w:rPr>
        <w:t>Table</w:t>
      </w:r>
      <w:r>
        <w:rPr>
          <w:rFonts w:asciiTheme="majorBidi" w:hAnsiTheme="majorBidi" w:cstheme="majorBidi"/>
          <w:b/>
          <w:bCs/>
          <w:sz w:val="24"/>
          <w:szCs w:val="24"/>
          <w:lang w:val="en-US"/>
        </w:rPr>
        <w:t xml:space="preserve"> 2:</w:t>
      </w:r>
    </w:p>
    <w:p w:rsidR="00A24A4A" w:rsidRPr="00A24A4A" w:rsidRDefault="00A24A4A" w:rsidP="00A24A4A">
      <w:pPr>
        <w:autoSpaceDE w:val="0"/>
        <w:autoSpaceDN w:val="0"/>
        <w:adjustRightInd w:val="0"/>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 xml:space="preserve">      </w:t>
      </w:r>
      <w:r w:rsidRPr="00EF08FC">
        <w:rPr>
          <w:rFonts w:ascii="Times New Roman" w:eastAsiaTheme="minorHAnsi" w:hAnsi="Times New Roman" w:cs="Times New Roman"/>
          <w:bCs/>
          <w:sz w:val="20"/>
          <w:szCs w:val="20"/>
          <w:lang w:val="en-US" w:eastAsia="en-US"/>
        </w:rPr>
        <w:t>Panel of liquidity risk and</w:t>
      </w:r>
      <w:r>
        <w:rPr>
          <w:rFonts w:asciiTheme="majorBidi" w:hAnsiTheme="majorBidi" w:cstheme="majorBidi"/>
          <w:b/>
          <w:bCs/>
          <w:sz w:val="24"/>
          <w:szCs w:val="24"/>
          <w:lang w:val="en-US"/>
        </w:rPr>
        <w:t xml:space="preserve"> </w:t>
      </w:r>
      <w:r w:rsidRPr="00EF08FC">
        <w:rPr>
          <w:rFonts w:ascii="Times New Roman" w:eastAsiaTheme="minorHAnsi" w:hAnsi="Times New Roman" w:cs="Times New Roman"/>
          <w:bCs/>
          <w:sz w:val="20"/>
          <w:szCs w:val="20"/>
          <w:lang w:val="en-US" w:eastAsia="en-US"/>
        </w:rPr>
        <w:t>volatility</w:t>
      </w:r>
    </w:p>
    <w:tbl>
      <w:tblPr>
        <w:tblStyle w:val="Grilledutableau"/>
        <w:tblW w:w="4426" w:type="pct"/>
        <w:tblInd w:w="10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88"/>
        <w:gridCol w:w="1021"/>
        <w:gridCol w:w="989"/>
        <w:gridCol w:w="988"/>
        <w:gridCol w:w="988"/>
        <w:gridCol w:w="1130"/>
        <w:gridCol w:w="1130"/>
        <w:gridCol w:w="988"/>
      </w:tblGrid>
      <w:tr w:rsidR="00916918" w:rsidRPr="00916918" w:rsidTr="00916918">
        <w:trPr>
          <w:trHeight w:val="234"/>
        </w:trPr>
        <w:tc>
          <w:tcPr>
            <w:tcW w:w="600" w:type="pct"/>
            <w:tcBorders>
              <w:top w:val="single" w:sz="4" w:space="0" w:color="auto"/>
              <w:bottom w:val="single" w:sz="4" w:space="0" w:color="auto"/>
            </w:tcBorders>
          </w:tcPr>
          <w:p w:rsidR="00F84CD9" w:rsidRPr="00916918" w:rsidRDefault="00F84CD9" w:rsidP="00C81B43">
            <w:pPr>
              <w:spacing w:line="360" w:lineRule="auto"/>
              <w:jc w:val="both"/>
              <w:rPr>
                <w:rFonts w:asciiTheme="majorBidi" w:hAnsiTheme="majorBidi" w:cstheme="majorBidi"/>
                <w:b/>
                <w:bCs/>
                <w:sz w:val="18"/>
                <w:szCs w:val="18"/>
                <w:lang w:val="en-US"/>
              </w:rPr>
            </w:pPr>
          </w:p>
        </w:tc>
        <w:tc>
          <w:tcPr>
            <w:tcW w:w="620" w:type="pct"/>
            <w:tcBorders>
              <w:top w:val="single" w:sz="4" w:space="0" w:color="auto"/>
              <w:bottom w:val="single" w:sz="4" w:space="0" w:color="auto"/>
            </w:tcBorders>
          </w:tcPr>
          <w:p w:rsidR="00F84CD9" w:rsidRPr="00916918" w:rsidRDefault="00F84CD9" w:rsidP="00C81B43">
            <w:pPr>
              <w:spacing w:line="360" w:lineRule="auto"/>
              <w:jc w:val="both"/>
              <w:rPr>
                <w:rFonts w:asciiTheme="majorBidi" w:hAnsiTheme="majorBidi" w:cstheme="majorBidi"/>
                <w:b/>
                <w:bCs/>
                <w:sz w:val="18"/>
                <w:szCs w:val="18"/>
              </w:rPr>
            </w:pPr>
            <w:r w:rsidRPr="00916918">
              <w:rPr>
                <w:rFonts w:asciiTheme="majorBidi" w:hAnsiTheme="majorBidi" w:cstheme="majorBidi"/>
                <w:b/>
                <w:bCs/>
                <w:sz w:val="18"/>
                <w:szCs w:val="18"/>
              </w:rPr>
              <w:t>LR</w:t>
            </w:r>
          </w:p>
        </w:tc>
        <w:tc>
          <w:tcPr>
            <w:tcW w:w="601" w:type="pct"/>
            <w:tcBorders>
              <w:top w:val="single" w:sz="4" w:space="0" w:color="auto"/>
              <w:bottom w:val="single" w:sz="4" w:space="0" w:color="auto"/>
            </w:tcBorders>
          </w:tcPr>
          <w:p w:rsidR="00F84CD9" w:rsidRPr="00916918" w:rsidRDefault="00F84CD9" w:rsidP="00C81B43">
            <w:pPr>
              <w:spacing w:line="360" w:lineRule="auto"/>
              <w:jc w:val="both"/>
              <w:rPr>
                <w:rFonts w:asciiTheme="majorBidi" w:hAnsiTheme="majorBidi" w:cstheme="majorBidi"/>
                <w:b/>
                <w:bCs/>
                <w:sz w:val="18"/>
                <w:szCs w:val="18"/>
              </w:rPr>
            </w:pPr>
            <w:r w:rsidRPr="00916918">
              <w:rPr>
                <w:rFonts w:asciiTheme="majorBidi" w:hAnsiTheme="majorBidi" w:cstheme="majorBidi"/>
                <w:b/>
                <w:bCs/>
                <w:sz w:val="18"/>
                <w:szCs w:val="18"/>
              </w:rPr>
              <w:t>VOLA</w:t>
            </w:r>
          </w:p>
        </w:tc>
        <w:tc>
          <w:tcPr>
            <w:tcW w:w="601" w:type="pct"/>
            <w:tcBorders>
              <w:top w:val="single" w:sz="4" w:space="0" w:color="auto"/>
              <w:bottom w:val="single" w:sz="4" w:space="0" w:color="auto"/>
            </w:tcBorders>
          </w:tcPr>
          <w:p w:rsidR="00F84CD9" w:rsidRPr="00916918" w:rsidRDefault="00F84CD9" w:rsidP="00C81B43">
            <w:pPr>
              <w:spacing w:line="360" w:lineRule="auto"/>
              <w:jc w:val="both"/>
              <w:rPr>
                <w:rFonts w:asciiTheme="majorBidi" w:hAnsiTheme="majorBidi" w:cstheme="majorBidi"/>
                <w:b/>
                <w:bCs/>
                <w:sz w:val="18"/>
                <w:szCs w:val="18"/>
              </w:rPr>
            </w:pPr>
            <w:r w:rsidRPr="00916918">
              <w:rPr>
                <w:rFonts w:asciiTheme="majorBidi" w:hAnsiTheme="majorBidi" w:cstheme="majorBidi"/>
                <w:b/>
                <w:bCs/>
                <w:sz w:val="18"/>
                <w:szCs w:val="18"/>
              </w:rPr>
              <w:t>AI</w:t>
            </w:r>
          </w:p>
        </w:tc>
        <w:tc>
          <w:tcPr>
            <w:tcW w:w="601" w:type="pct"/>
            <w:tcBorders>
              <w:top w:val="single" w:sz="4" w:space="0" w:color="auto"/>
              <w:bottom w:val="single" w:sz="4" w:space="0" w:color="auto"/>
            </w:tcBorders>
          </w:tcPr>
          <w:p w:rsidR="00F84CD9" w:rsidRPr="00916918" w:rsidRDefault="00F84CD9" w:rsidP="00C81B43">
            <w:pPr>
              <w:spacing w:line="360" w:lineRule="auto"/>
              <w:jc w:val="both"/>
              <w:rPr>
                <w:rFonts w:asciiTheme="majorBidi" w:hAnsiTheme="majorBidi" w:cstheme="majorBidi"/>
                <w:b/>
                <w:bCs/>
                <w:sz w:val="18"/>
                <w:szCs w:val="18"/>
              </w:rPr>
            </w:pPr>
            <w:r w:rsidRPr="00916918">
              <w:rPr>
                <w:rFonts w:asciiTheme="majorBidi" w:hAnsiTheme="majorBidi" w:cstheme="majorBidi"/>
                <w:b/>
                <w:bCs/>
                <w:sz w:val="18"/>
                <w:szCs w:val="18"/>
              </w:rPr>
              <w:t>AOS</w:t>
            </w:r>
          </w:p>
        </w:tc>
        <w:tc>
          <w:tcPr>
            <w:tcW w:w="687" w:type="pct"/>
            <w:tcBorders>
              <w:top w:val="single" w:sz="4" w:space="0" w:color="auto"/>
              <w:bottom w:val="single" w:sz="4" w:space="0" w:color="auto"/>
            </w:tcBorders>
          </w:tcPr>
          <w:p w:rsidR="00F84CD9" w:rsidRPr="00916918" w:rsidRDefault="00F84CD9" w:rsidP="00C81B43">
            <w:pPr>
              <w:spacing w:line="360" w:lineRule="auto"/>
              <w:jc w:val="both"/>
              <w:rPr>
                <w:rFonts w:asciiTheme="majorBidi" w:hAnsiTheme="majorBidi" w:cstheme="majorBidi"/>
                <w:b/>
                <w:bCs/>
                <w:sz w:val="18"/>
                <w:szCs w:val="18"/>
              </w:rPr>
            </w:pPr>
            <w:r w:rsidRPr="00916918">
              <w:rPr>
                <w:rFonts w:asciiTheme="majorBidi" w:hAnsiTheme="majorBidi" w:cstheme="majorBidi"/>
                <w:b/>
                <w:bCs/>
                <w:sz w:val="18"/>
                <w:szCs w:val="18"/>
              </w:rPr>
              <w:t>AGE</w:t>
            </w:r>
          </w:p>
        </w:tc>
        <w:tc>
          <w:tcPr>
            <w:tcW w:w="687" w:type="pct"/>
            <w:tcBorders>
              <w:top w:val="single" w:sz="4" w:space="0" w:color="auto"/>
              <w:bottom w:val="single" w:sz="4" w:space="0" w:color="auto"/>
            </w:tcBorders>
          </w:tcPr>
          <w:p w:rsidR="00F84CD9" w:rsidRPr="00916918" w:rsidRDefault="00F84CD9" w:rsidP="00C81B43">
            <w:pPr>
              <w:spacing w:line="360" w:lineRule="auto"/>
              <w:jc w:val="both"/>
              <w:rPr>
                <w:rFonts w:asciiTheme="majorBidi" w:hAnsiTheme="majorBidi" w:cstheme="majorBidi"/>
                <w:b/>
                <w:bCs/>
                <w:sz w:val="18"/>
                <w:szCs w:val="18"/>
              </w:rPr>
            </w:pPr>
            <w:r w:rsidRPr="00916918">
              <w:rPr>
                <w:rFonts w:asciiTheme="majorBidi" w:hAnsiTheme="majorBidi" w:cstheme="majorBidi"/>
                <w:b/>
                <w:bCs/>
                <w:sz w:val="18"/>
                <w:szCs w:val="18"/>
              </w:rPr>
              <w:t>COUP</w:t>
            </w:r>
          </w:p>
        </w:tc>
        <w:tc>
          <w:tcPr>
            <w:tcW w:w="601" w:type="pct"/>
            <w:tcBorders>
              <w:top w:val="single" w:sz="4" w:space="0" w:color="auto"/>
              <w:bottom w:val="single" w:sz="4" w:space="0" w:color="auto"/>
            </w:tcBorders>
          </w:tcPr>
          <w:p w:rsidR="00F84CD9" w:rsidRPr="00916918" w:rsidRDefault="00F84CD9" w:rsidP="00C81B43">
            <w:pPr>
              <w:spacing w:line="360" w:lineRule="auto"/>
              <w:jc w:val="both"/>
              <w:rPr>
                <w:rFonts w:asciiTheme="majorBidi" w:hAnsiTheme="majorBidi" w:cstheme="majorBidi"/>
                <w:b/>
                <w:bCs/>
                <w:sz w:val="18"/>
                <w:szCs w:val="18"/>
              </w:rPr>
            </w:pPr>
            <w:r w:rsidRPr="00916918">
              <w:rPr>
                <w:rFonts w:asciiTheme="majorBidi" w:hAnsiTheme="majorBidi" w:cstheme="majorBidi"/>
                <w:b/>
                <w:bCs/>
                <w:sz w:val="18"/>
                <w:szCs w:val="18"/>
              </w:rPr>
              <w:t>IR</w:t>
            </w:r>
          </w:p>
        </w:tc>
      </w:tr>
      <w:tr w:rsidR="00916918" w:rsidRPr="00A24A4A" w:rsidTr="00916918">
        <w:trPr>
          <w:trHeight w:val="563"/>
        </w:trPr>
        <w:tc>
          <w:tcPr>
            <w:tcW w:w="600" w:type="pct"/>
            <w:tcBorders>
              <w:top w:val="single" w:sz="4" w:space="0" w:color="auto"/>
            </w:tcBorders>
          </w:tcPr>
          <w:p w:rsidR="00F84CD9" w:rsidRPr="00916918" w:rsidRDefault="00F84CD9" w:rsidP="00C81B43">
            <w:pPr>
              <w:spacing w:line="360" w:lineRule="auto"/>
              <w:jc w:val="both"/>
              <w:rPr>
                <w:rFonts w:asciiTheme="majorBidi" w:hAnsiTheme="majorBidi" w:cstheme="majorBidi"/>
                <w:b/>
                <w:bCs/>
                <w:sz w:val="18"/>
                <w:szCs w:val="18"/>
              </w:rPr>
            </w:pPr>
            <w:r w:rsidRPr="00916918">
              <w:rPr>
                <w:rFonts w:asciiTheme="majorBidi" w:hAnsiTheme="majorBidi" w:cstheme="majorBidi"/>
                <w:b/>
                <w:bCs/>
                <w:sz w:val="18"/>
                <w:szCs w:val="18"/>
              </w:rPr>
              <w:t>Argentine</w:t>
            </w:r>
          </w:p>
        </w:tc>
        <w:tc>
          <w:tcPr>
            <w:tcW w:w="620" w:type="pct"/>
            <w:tcBorders>
              <w:top w:val="single" w:sz="4" w:space="0" w:color="auto"/>
            </w:tcBorders>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0.004***</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(0.213)</w:t>
            </w:r>
          </w:p>
        </w:tc>
        <w:tc>
          <w:tcPr>
            <w:tcW w:w="601" w:type="pct"/>
            <w:tcBorders>
              <w:top w:val="single" w:sz="4" w:space="0" w:color="auto"/>
            </w:tcBorders>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(0.3577)</w:t>
            </w:r>
          </w:p>
        </w:tc>
        <w:tc>
          <w:tcPr>
            <w:tcW w:w="601" w:type="pct"/>
            <w:tcBorders>
              <w:top w:val="single" w:sz="4" w:space="0" w:color="auto"/>
            </w:tcBorders>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(0.0107)</w:t>
            </w:r>
          </w:p>
        </w:tc>
        <w:tc>
          <w:tcPr>
            <w:tcW w:w="601" w:type="pct"/>
            <w:tcBorders>
              <w:top w:val="single" w:sz="4" w:space="0" w:color="auto"/>
            </w:tcBorders>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(-0.0737)</w:t>
            </w:r>
          </w:p>
        </w:tc>
        <w:tc>
          <w:tcPr>
            <w:tcW w:w="687" w:type="pct"/>
            <w:tcBorders>
              <w:top w:val="single" w:sz="4" w:space="0" w:color="auto"/>
            </w:tcBorders>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(0.0141)</w:t>
            </w:r>
          </w:p>
        </w:tc>
        <w:tc>
          <w:tcPr>
            <w:tcW w:w="687" w:type="pct"/>
            <w:tcBorders>
              <w:top w:val="single" w:sz="4" w:space="0" w:color="auto"/>
            </w:tcBorders>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(0.0048)</w:t>
            </w:r>
          </w:p>
        </w:tc>
        <w:tc>
          <w:tcPr>
            <w:tcW w:w="601" w:type="pct"/>
            <w:tcBorders>
              <w:top w:val="single" w:sz="4" w:space="0" w:color="auto"/>
            </w:tcBorders>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(-0.0262)</w:t>
            </w:r>
          </w:p>
        </w:tc>
      </w:tr>
      <w:tr w:rsidR="00916918" w:rsidRPr="00A24A4A" w:rsidTr="00916918">
        <w:trPr>
          <w:trHeight w:val="483"/>
        </w:trPr>
        <w:tc>
          <w:tcPr>
            <w:tcW w:w="600" w:type="pct"/>
          </w:tcPr>
          <w:p w:rsidR="00F84CD9" w:rsidRPr="00916918" w:rsidRDefault="00F84CD9" w:rsidP="00C81B43">
            <w:pPr>
              <w:spacing w:line="360" w:lineRule="auto"/>
              <w:jc w:val="both"/>
              <w:rPr>
                <w:rFonts w:asciiTheme="majorBidi" w:hAnsiTheme="majorBidi" w:cstheme="majorBidi"/>
                <w:b/>
                <w:bCs/>
                <w:sz w:val="18"/>
                <w:szCs w:val="18"/>
              </w:rPr>
            </w:pPr>
            <w:r w:rsidRPr="00916918">
              <w:rPr>
                <w:rFonts w:asciiTheme="majorBidi" w:hAnsiTheme="majorBidi" w:cstheme="majorBidi"/>
                <w:b/>
                <w:bCs/>
                <w:sz w:val="18"/>
                <w:szCs w:val="18"/>
              </w:rPr>
              <w:t>Australie</w:t>
            </w:r>
          </w:p>
        </w:tc>
        <w:tc>
          <w:tcPr>
            <w:tcW w:w="620"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0.629</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(0.0082)</w:t>
            </w:r>
          </w:p>
        </w:tc>
        <w:tc>
          <w:tcPr>
            <w:tcW w:w="601"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0.641</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(1.4821)</w:t>
            </w:r>
          </w:p>
        </w:tc>
        <w:tc>
          <w:tcPr>
            <w:tcW w:w="601"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(0.0049)</w:t>
            </w:r>
          </w:p>
        </w:tc>
        <w:tc>
          <w:tcPr>
            <w:tcW w:w="601"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0.950</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(-0.0007)</w:t>
            </w:r>
          </w:p>
        </w:tc>
        <w:tc>
          <w:tcPr>
            <w:tcW w:w="687"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0.828</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(-0.0005)</w:t>
            </w:r>
          </w:p>
        </w:tc>
        <w:tc>
          <w:tcPr>
            <w:tcW w:w="687"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0.585</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(0.0028)</w:t>
            </w:r>
          </w:p>
        </w:tc>
        <w:tc>
          <w:tcPr>
            <w:tcW w:w="601"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0.631</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(0.002)</w:t>
            </w:r>
          </w:p>
        </w:tc>
      </w:tr>
      <w:tr w:rsidR="00916918" w:rsidRPr="00A24A4A" w:rsidTr="00916918">
        <w:trPr>
          <w:trHeight w:val="483"/>
        </w:trPr>
        <w:tc>
          <w:tcPr>
            <w:tcW w:w="600" w:type="pct"/>
          </w:tcPr>
          <w:p w:rsidR="00F84CD9" w:rsidRPr="00916918" w:rsidRDefault="00F84CD9" w:rsidP="00C81B43">
            <w:pPr>
              <w:spacing w:line="360" w:lineRule="auto"/>
              <w:jc w:val="both"/>
              <w:rPr>
                <w:rFonts w:asciiTheme="majorBidi" w:hAnsiTheme="majorBidi" w:cstheme="majorBidi"/>
                <w:b/>
                <w:bCs/>
                <w:sz w:val="18"/>
                <w:szCs w:val="18"/>
              </w:rPr>
            </w:pPr>
            <w:r w:rsidRPr="00916918">
              <w:rPr>
                <w:rFonts w:asciiTheme="majorBidi" w:hAnsiTheme="majorBidi" w:cstheme="majorBidi"/>
                <w:b/>
                <w:bCs/>
                <w:sz w:val="18"/>
                <w:szCs w:val="18"/>
              </w:rPr>
              <w:t>Grec</w:t>
            </w:r>
          </w:p>
        </w:tc>
        <w:tc>
          <w:tcPr>
            <w:tcW w:w="620"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(0.2988)</w:t>
            </w:r>
          </w:p>
        </w:tc>
        <w:tc>
          <w:tcPr>
            <w:tcW w:w="601"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(-0.0641)</w:t>
            </w:r>
          </w:p>
        </w:tc>
        <w:tc>
          <w:tcPr>
            <w:tcW w:w="601"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(0.0145)</w:t>
            </w:r>
          </w:p>
        </w:tc>
        <w:tc>
          <w:tcPr>
            <w:tcW w:w="601"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0.088*</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(0.0005)</w:t>
            </w:r>
          </w:p>
        </w:tc>
        <w:tc>
          <w:tcPr>
            <w:tcW w:w="687"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0.387</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(-0.0001)</w:t>
            </w:r>
          </w:p>
        </w:tc>
        <w:tc>
          <w:tcPr>
            <w:tcW w:w="687"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(0.0002)</w:t>
            </w:r>
          </w:p>
        </w:tc>
        <w:tc>
          <w:tcPr>
            <w:tcW w:w="601"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0.003***</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(0.0011)</w:t>
            </w:r>
          </w:p>
        </w:tc>
      </w:tr>
      <w:tr w:rsidR="00916918" w:rsidRPr="00A24A4A" w:rsidTr="00916918">
        <w:trPr>
          <w:trHeight w:val="483"/>
        </w:trPr>
        <w:tc>
          <w:tcPr>
            <w:tcW w:w="600" w:type="pct"/>
          </w:tcPr>
          <w:p w:rsidR="00F84CD9" w:rsidRPr="00916918" w:rsidRDefault="00F84CD9" w:rsidP="00C81B43">
            <w:pPr>
              <w:spacing w:line="360" w:lineRule="auto"/>
              <w:jc w:val="both"/>
              <w:rPr>
                <w:rFonts w:asciiTheme="majorBidi" w:hAnsiTheme="majorBidi" w:cstheme="majorBidi"/>
                <w:b/>
                <w:bCs/>
                <w:sz w:val="18"/>
                <w:szCs w:val="18"/>
              </w:rPr>
            </w:pPr>
            <w:r w:rsidRPr="00916918">
              <w:rPr>
                <w:rFonts w:asciiTheme="majorBidi" w:hAnsiTheme="majorBidi" w:cstheme="majorBidi"/>
                <w:b/>
                <w:bCs/>
                <w:sz w:val="18"/>
                <w:szCs w:val="18"/>
              </w:rPr>
              <w:t>Hong Kong</w:t>
            </w:r>
          </w:p>
        </w:tc>
        <w:tc>
          <w:tcPr>
            <w:tcW w:w="620"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(0.273)</w:t>
            </w:r>
          </w:p>
        </w:tc>
        <w:tc>
          <w:tcPr>
            <w:tcW w:w="601"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0.181</w:t>
            </w:r>
          </w:p>
          <w:p w:rsidR="00F84CD9" w:rsidRPr="00A24A4A" w:rsidRDefault="0063762B"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w:t>
            </w:r>
            <w:r w:rsidR="00F84CD9" w:rsidRPr="00A24A4A">
              <w:rPr>
                <w:rFonts w:asciiTheme="majorBidi" w:hAnsiTheme="majorBidi" w:cstheme="majorBidi"/>
                <w:sz w:val="18"/>
                <w:szCs w:val="18"/>
              </w:rPr>
              <w:t>0.014)</w:t>
            </w:r>
          </w:p>
        </w:tc>
        <w:tc>
          <w:tcPr>
            <w:tcW w:w="601"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(0.0071)</w:t>
            </w:r>
          </w:p>
        </w:tc>
        <w:tc>
          <w:tcPr>
            <w:tcW w:w="601"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0.001***</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(-0.0005)</w:t>
            </w:r>
          </w:p>
        </w:tc>
        <w:tc>
          <w:tcPr>
            <w:tcW w:w="687"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(0.0002)</w:t>
            </w:r>
          </w:p>
        </w:tc>
        <w:tc>
          <w:tcPr>
            <w:tcW w:w="687"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0.442</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(0.0003)</w:t>
            </w:r>
          </w:p>
        </w:tc>
        <w:tc>
          <w:tcPr>
            <w:tcW w:w="601"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0.360</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(-0.0004)</w:t>
            </w:r>
          </w:p>
        </w:tc>
      </w:tr>
      <w:tr w:rsidR="00916918" w:rsidRPr="00A24A4A" w:rsidTr="00916918">
        <w:trPr>
          <w:trHeight w:val="552"/>
        </w:trPr>
        <w:tc>
          <w:tcPr>
            <w:tcW w:w="600" w:type="pct"/>
          </w:tcPr>
          <w:p w:rsidR="00F84CD9" w:rsidRPr="00916918" w:rsidRDefault="00F84CD9" w:rsidP="00C81B43">
            <w:pPr>
              <w:spacing w:line="360" w:lineRule="auto"/>
              <w:jc w:val="both"/>
              <w:rPr>
                <w:rFonts w:asciiTheme="majorBidi" w:hAnsiTheme="majorBidi" w:cstheme="majorBidi"/>
                <w:b/>
                <w:bCs/>
                <w:sz w:val="18"/>
                <w:szCs w:val="18"/>
              </w:rPr>
            </w:pPr>
            <w:r w:rsidRPr="00916918">
              <w:rPr>
                <w:rFonts w:asciiTheme="majorBidi" w:hAnsiTheme="majorBidi" w:cstheme="majorBidi"/>
                <w:b/>
                <w:bCs/>
                <w:sz w:val="18"/>
                <w:szCs w:val="18"/>
              </w:rPr>
              <w:t>Hungary</w:t>
            </w:r>
          </w:p>
        </w:tc>
        <w:tc>
          <w:tcPr>
            <w:tcW w:w="620"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(0.641)</w:t>
            </w:r>
          </w:p>
        </w:tc>
        <w:tc>
          <w:tcPr>
            <w:tcW w:w="601"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0.017**</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(0.0286)</w:t>
            </w:r>
          </w:p>
        </w:tc>
        <w:tc>
          <w:tcPr>
            <w:tcW w:w="601"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(0.0082)</w:t>
            </w:r>
          </w:p>
        </w:tc>
        <w:tc>
          <w:tcPr>
            <w:tcW w:w="601"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0.004***</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(-0.0002)</w:t>
            </w:r>
          </w:p>
        </w:tc>
        <w:tc>
          <w:tcPr>
            <w:tcW w:w="687"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0.001***</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(0.0001)</w:t>
            </w:r>
          </w:p>
        </w:tc>
        <w:tc>
          <w:tcPr>
            <w:tcW w:w="687"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w:t>
            </w:r>
          </w:p>
        </w:tc>
        <w:tc>
          <w:tcPr>
            <w:tcW w:w="601"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(0.0003)</w:t>
            </w:r>
          </w:p>
        </w:tc>
      </w:tr>
      <w:tr w:rsidR="00916918" w:rsidRPr="00A24A4A" w:rsidTr="00916918">
        <w:trPr>
          <w:trHeight w:val="489"/>
        </w:trPr>
        <w:tc>
          <w:tcPr>
            <w:tcW w:w="600" w:type="pct"/>
          </w:tcPr>
          <w:p w:rsidR="00F84CD9" w:rsidRPr="00916918" w:rsidRDefault="00F84CD9" w:rsidP="00C81B43">
            <w:pPr>
              <w:spacing w:line="360" w:lineRule="auto"/>
              <w:jc w:val="both"/>
              <w:rPr>
                <w:rFonts w:asciiTheme="majorBidi" w:hAnsiTheme="majorBidi" w:cstheme="majorBidi"/>
                <w:b/>
                <w:bCs/>
                <w:sz w:val="18"/>
                <w:szCs w:val="18"/>
              </w:rPr>
            </w:pPr>
            <w:r w:rsidRPr="00916918">
              <w:rPr>
                <w:rFonts w:asciiTheme="majorBidi" w:hAnsiTheme="majorBidi" w:cstheme="majorBidi"/>
                <w:b/>
                <w:bCs/>
                <w:sz w:val="18"/>
                <w:szCs w:val="18"/>
              </w:rPr>
              <w:t>Mexique</w:t>
            </w:r>
          </w:p>
        </w:tc>
        <w:tc>
          <w:tcPr>
            <w:tcW w:w="620"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0.050**</w:t>
            </w:r>
          </w:p>
          <w:p w:rsidR="00F84CD9" w:rsidRPr="00A24A4A" w:rsidRDefault="00E16F5C"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w:t>
            </w:r>
            <w:r w:rsidR="00F84CD9" w:rsidRPr="00A24A4A">
              <w:rPr>
                <w:rFonts w:asciiTheme="majorBidi" w:hAnsiTheme="majorBidi" w:cstheme="majorBidi"/>
                <w:sz w:val="18"/>
                <w:szCs w:val="18"/>
              </w:rPr>
              <w:t>10.405)</w:t>
            </w:r>
          </w:p>
        </w:tc>
        <w:tc>
          <w:tcPr>
            <w:tcW w:w="601"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(0.4734)</w:t>
            </w:r>
          </w:p>
        </w:tc>
        <w:tc>
          <w:tcPr>
            <w:tcW w:w="601"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0.702</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(0.0024)</w:t>
            </w:r>
          </w:p>
        </w:tc>
        <w:tc>
          <w:tcPr>
            <w:tcW w:w="601"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(-0.0227)</w:t>
            </w:r>
          </w:p>
        </w:tc>
        <w:tc>
          <w:tcPr>
            <w:tcW w:w="687"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0.006***</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(0.0008)</w:t>
            </w:r>
          </w:p>
        </w:tc>
        <w:tc>
          <w:tcPr>
            <w:tcW w:w="687"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0.002***</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(0.0033)</w:t>
            </w:r>
          </w:p>
        </w:tc>
        <w:tc>
          <w:tcPr>
            <w:tcW w:w="601"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(0.013)</w:t>
            </w:r>
          </w:p>
        </w:tc>
      </w:tr>
      <w:tr w:rsidR="00916918" w:rsidRPr="00A24A4A" w:rsidTr="00916918">
        <w:trPr>
          <w:trHeight w:val="483"/>
        </w:trPr>
        <w:tc>
          <w:tcPr>
            <w:tcW w:w="600" w:type="pct"/>
          </w:tcPr>
          <w:p w:rsidR="00F84CD9" w:rsidRPr="00916918" w:rsidRDefault="00F84CD9" w:rsidP="00C81B43">
            <w:pPr>
              <w:spacing w:line="360" w:lineRule="auto"/>
              <w:jc w:val="both"/>
              <w:rPr>
                <w:rFonts w:asciiTheme="majorBidi" w:hAnsiTheme="majorBidi" w:cstheme="majorBidi"/>
                <w:b/>
                <w:bCs/>
                <w:sz w:val="18"/>
                <w:szCs w:val="18"/>
              </w:rPr>
            </w:pPr>
            <w:r w:rsidRPr="00916918">
              <w:rPr>
                <w:rFonts w:asciiTheme="majorBidi" w:hAnsiTheme="majorBidi" w:cstheme="majorBidi"/>
                <w:b/>
                <w:bCs/>
                <w:sz w:val="18"/>
                <w:szCs w:val="18"/>
              </w:rPr>
              <w:t>Peru</w:t>
            </w:r>
          </w:p>
        </w:tc>
        <w:tc>
          <w:tcPr>
            <w:tcW w:w="620"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(-0.1575)</w:t>
            </w:r>
          </w:p>
        </w:tc>
        <w:tc>
          <w:tcPr>
            <w:tcW w:w="601"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0.180</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(-0.0136)</w:t>
            </w:r>
          </w:p>
        </w:tc>
        <w:tc>
          <w:tcPr>
            <w:tcW w:w="601"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(0.0094)</w:t>
            </w:r>
          </w:p>
        </w:tc>
        <w:tc>
          <w:tcPr>
            <w:tcW w:w="601"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(0.0003)</w:t>
            </w:r>
          </w:p>
        </w:tc>
        <w:tc>
          <w:tcPr>
            <w:tcW w:w="687"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(-0.0008)</w:t>
            </w:r>
          </w:p>
        </w:tc>
        <w:tc>
          <w:tcPr>
            <w:tcW w:w="687"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(0.0023)</w:t>
            </w:r>
          </w:p>
        </w:tc>
        <w:tc>
          <w:tcPr>
            <w:tcW w:w="601"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(0.0001)</w:t>
            </w:r>
          </w:p>
        </w:tc>
        <w:bookmarkStart w:id="0" w:name="_GoBack"/>
        <w:bookmarkEnd w:id="0"/>
      </w:tr>
      <w:tr w:rsidR="00916918" w:rsidRPr="00A24A4A" w:rsidTr="00916918">
        <w:trPr>
          <w:trHeight w:val="483"/>
        </w:trPr>
        <w:tc>
          <w:tcPr>
            <w:tcW w:w="600" w:type="pct"/>
          </w:tcPr>
          <w:p w:rsidR="00F84CD9" w:rsidRPr="00916918" w:rsidRDefault="00F84CD9" w:rsidP="00C81B43">
            <w:pPr>
              <w:spacing w:line="360" w:lineRule="auto"/>
              <w:jc w:val="both"/>
              <w:rPr>
                <w:rFonts w:asciiTheme="majorBidi" w:hAnsiTheme="majorBidi" w:cstheme="majorBidi"/>
                <w:b/>
                <w:bCs/>
                <w:sz w:val="18"/>
                <w:szCs w:val="18"/>
              </w:rPr>
            </w:pPr>
            <w:proofErr w:type="spellStart"/>
            <w:r w:rsidRPr="00916918">
              <w:rPr>
                <w:rFonts w:asciiTheme="majorBidi" w:hAnsiTheme="majorBidi" w:cstheme="majorBidi"/>
                <w:b/>
                <w:bCs/>
                <w:sz w:val="18"/>
                <w:szCs w:val="18"/>
              </w:rPr>
              <w:t>Polanda</w:t>
            </w:r>
            <w:proofErr w:type="spellEnd"/>
          </w:p>
        </w:tc>
        <w:tc>
          <w:tcPr>
            <w:tcW w:w="620"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0.047**</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(0.2253)</w:t>
            </w:r>
          </w:p>
        </w:tc>
        <w:tc>
          <w:tcPr>
            <w:tcW w:w="601"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0.066*</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(0.0422)</w:t>
            </w:r>
          </w:p>
        </w:tc>
        <w:tc>
          <w:tcPr>
            <w:tcW w:w="601"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(0.0081)</w:t>
            </w:r>
          </w:p>
        </w:tc>
        <w:tc>
          <w:tcPr>
            <w:tcW w:w="601"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0.781</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(0.0001)</w:t>
            </w:r>
          </w:p>
        </w:tc>
        <w:tc>
          <w:tcPr>
            <w:tcW w:w="687"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0.001***</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(0.0000442)</w:t>
            </w:r>
          </w:p>
        </w:tc>
        <w:tc>
          <w:tcPr>
            <w:tcW w:w="687"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(0.0003332)</w:t>
            </w:r>
          </w:p>
        </w:tc>
        <w:tc>
          <w:tcPr>
            <w:tcW w:w="601"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0.173</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(0.0007)</w:t>
            </w:r>
          </w:p>
        </w:tc>
      </w:tr>
      <w:tr w:rsidR="00916918" w:rsidRPr="00A24A4A" w:rsidTr="00916918">
        <w:trPr>
          <w:trHeight w:val="587"/>
        </w:trPr>
        <w:tc>
          <w:tcPr>
            <w:tcW w:w="600" w:type="pct"/>
          </w:tcPr>
          <w:p w:rsidR="00F84CD9" w:rsidRPr="00916918" w:rsidRDefault="00F84CD9" w:rsidP="00C81B43">
            <w:pPr>
              <w:spacing w:line="360" w:lineRule="auto"/>
              <w:jc w:val="both"/>
              <w:rPr>
                <w:rFonts w:asciiTheme="majorBidi" w:hAnsiTheme="majorBidi" w:cstheme="majorBidi"/>
                <w:b/>
                <w:bCs/>
                <w:sz w:val="18"/>
                <w:szCs w:val="18"/>
              </w:rPr>
            </w:pPr>
            <w:r w:rsidRPr="00916918">
              <w:rPr>
                <w:rFonts w:asciiTheme="majorBidi" w:hAnsiTheme="majorBidi" w:cstheme="majorBidi"/>
                <w:b/>
                <w:bCs/>
                <w:sz w:val="18"/>
                <w:szCs w:val="18"/>
              </w:rPr>
              <w:t>Spain</w:t>
            </w:r>
          </w:p>
        </w:tc>
        <w:tc>
          <w:tcPr>
            <w:tcW w:w="620"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0.032**</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(0.0605)</w:t>
            </w:r>
          </w:p>
        </w:tc>
        <w:tc>
          <w:tcPr>
            <w:tcW w:w="601"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0.681</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(-0.0014)</w:t>
            </w:r>
          </w:p>
        </w:tc>
        <w:tc>
          <w:tcPr>
            <w:tcW w:w="601"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(-0.0071)</w:t>
            </w:r>
          </w:p>
        </w:tc>
        <w:tc>
          <w:tcPr>
            <w:tcW w:w="601"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0.003***</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(-0.0004)</w:t>
            </w:r>
          </w:p>
        </w:tc>
        <w:tc>
          <w:tcPr>
            <w:tcW w:w="687"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0.013**</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(-0.0001)</w:t>
            </w:r>
          </w:p>
        </w:tc>
        <w:tc>
          <w:tcPr>
            <w:tcW w:w="687"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0.001***</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(0 .0005)</w:t>
            </w:r>
          </w:p>
        </w:tc>
        <w:tc>
          <w:tcPr>
            <w:tcW w:w="601"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0.519</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(-9.0069)</w:t>
            </w:r>
          </w:p>
        </w:tc>
      </w:tr>
      <w:tr w:rsidR="00916918" w:rsidRPr="00A24A4A" w:rsidTr="00916918">
        <w:trPr>
          <w:trHeight w:val="526"/>
        </w:trPr>
        <w:tc>
          <w:tcPr>
            <w:tcW w:w="600" w:type="pct"/>
          </w:tcPr>
          <w:p w:rsidR="00F84CD9" w:rsidRPr="00916918" w:rsidRDefault="00F84CD9" w:rsidP="00C81B43">
            <w:pPr>
              <w:spacing w:line="360" w:lineRule="auto"/>
              <w:jc w:val="both"/>
              <w:rPr>
                <w:rFonts w:asciiTheme="majorBidi" w:hAnsiTheme="majorBidi" w:cstheme="majorBidi"/>
                <w:b/>
                <w:bCs/>
                <w:sz w:val="18"/>
                <w:szCs w:val="18"/>
              </w:rPr>
            </w:pPr>
            <w:r w:rsidRPr="00916918">
              <w:rPr>
                <w:rFonts w:asciiTheme="majorBidi" w:hAnsiTheme="majorBidi" w:cstheme="majorBidi"/>
                <w:b/>
                <w:bCs/>
                <w:sz w:val="18"/>
                <w:szCs w:val="18"/>
              </w:rPr>
              <w:t>Turque</w:t>
            </w:r>
          </w:p>
        </w:tc>
        <w:tc>
          <w:tcPr>
            <w:tcW w:w="620"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0.580</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(0.0102)</w:t>
            </w:r>
          </w:p>
        </w:tc>
        <w:tc>
          <w:tcPr>
            <w:tcW w:w="601"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(0.8935)</w:t>
            </w:r>
          </w:p>
        </w:tc>
        <w:tc>
          <w:tcPr>
            <w:tcW w:w="601"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(0.0194)</w:t>
            </w:r>
          </w:p>
        </w:tc>
        <w:tc>
          <w:tcPr>
            <w:tcW w:w="601"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0.902</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(0.0109)</w:t>
            </w:r>
          </w:p>
        </w:tc>
        <w:tc>
          <w:tcPr>
            <w:tcW w:w="687"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0.024**</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(0.0597)</w:t>
            </w:r>
          </w:p>
        </w:tc>
        <w:tc>
          <w:tcPr>
            <w:tcW w:w="687"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0.492</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(0.0014)</w:t>
            </w:r>
          </w:p>
        </w:tc>
        <w:tc>
          <w:tcPr>
            <w:tcW w:w="601" w:type="pct"/>
          </w:tcPr>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0.000***</w:t>
            </w:r>
          </w:p>
          <w:p w:rsidR="00F84CD9" w:rsidRPr="00A24A4A" w:rsidRDefault="00F84CD9" w:rsidP="00C81B43">
            <w:pPr>
              <w:spacing w:line="360" w:lineRule="auto"/>
              <w:jc w:val="both"/>
              <w:rPr>
                <w:rFonts w:asciiTheme="majorBidi" w:hAnsiTheme="majorBidi" w:cstheme="majorBidi"/>
                <w:sz w:val="18"/>
                <w:szCs w:val="18"/>
              </w:rPr>
            </w:pPr>
            <w:r w:rsidRPr="00A24A4A">
              <w:rPr>
                <w:rFonts w:asciiTheme="majorBidi" w:hAnsiTheme="majorBidi" w:cstheme="majorBidi"/>
                <w:sz w:val="18"/>
                <w:szCs w:val="18"/>
              </w:rPr>
              <w:t>(-0.071)</w:t>
            </w:r>
          </w:p>
        </w:tc>
      </w:tr>
    </w:tbl>
    <w:p w:rsidR="00916918" w:rsidRPr="003C677C" w:rsidRDefault="00916918" w:rsidP="00916918">
      <w:pPr>
        <w:autoSpaceDE w:val="0"/>
        <w:autoSpaceDN w:val="0"/>
        <w:adjustRightInd w:val="0"/>
        <w:spacing w:after="0" w:line="360" w:lineRule="auto"/>
        <w:jc w:val="both"/>
        <w:rPr>
          <w:rFonts w:ascii="Times New Roman" w:hAnsi="Times New Roman" w:cs="Times New Roman"/>
          <w:sz w:val="18"/>
          <w:szCs w:val="18"/>
          <w:lang w:val="en-US"/>
        </w:rPr>
      </w:pPr>
      <w:r w:rsidRPr="003C677C">
        <w:rPr>
          <w:rFonts w:ascii="Times New Roman" w:hAnsi="Times New Roman" w:cs="Times New Roman"/>
          <w:sz w:val="18"/>
          <w:szCs w:val="18"/>
          <w:lang w:val="en-US"/>
        </w:rPr>
        <w:t>Notes:</w:t>
      </w:r>
      <w:r>
        <w:rPr>
          <w:rFonts w:ascii="Times New Roman" w:hAnsi="Times New Roman" w:cs="Times New Roman"/>
          <w:sz w:val="18"/>
          <w:szCs w:val="18"/>
          <w:lang w:val="en-US"/>
        </w:rPr>
        <w:t xml:space="preserve"> </w:t>
      </w:r>
      <w:r w:rsidRPr="003C677C">
        <w:rPr>
          <w:rFonts w:ascii="Times New Roman" w:hAnsi="Times New Roman" w:cs="Times New Roman"/>
          <w:sz w:val="18"/>
          <w:szCs w:val="18"/>
          <w:lang w:val="en-US"/>
        </w:rPr>
        <w:t>*** indicate significance at level of 1%, ** at level of 5% and * at level of 10%.</w:t>
      </w:r>
    </w:p>
    <w:p w:rsidR="000B26A3" w:rsidRPr="00916918" w:rsidRDefault="000B26A3" w:rsidP="00916918">
      <w:pPr>
        <w:spacing w:line="240" w:lineRule="auto"/>
        <w:jc w:val="both"/>
        <w:rPr>
          <w:rFonts w:asciiTheme="majorBidi" w:hAnsiTheme="majorBidi" w:cstheme="majorBidi"/>
          <w:b/>
          <w:bCs/>
          <w:sz w:val="24"/>
          <w:szCs w:val="24"/>
          <w:lang w:val="en-US"/>
        </w:rPr>
      </w:pPr>
    </w:p>
    <w:p w:rsidR="00DA2358" w:rsidRDefault="000B26A3" w:rsidP="00916918">
      <w:pPr>
        <w:autoSpaceDE w:val="0"/>
        <w:autoSpaceDN w:val="0"/>
        <w:adjustRightInd w:val="0"/>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L</w:t>
      </w:r>
      <w:r w:rsidRPr="000B26A3">
        <w:rPr>
          <w:rFonts w:asciiTheme="majorBidi" w:hAnsiTheme="majorBidi" w:cstheme="majorBidi"/>
          <w:sz w:val="24"/>
          <w:szCs w:val="24"/>
          <w:lang w:val="en-US"/>
        </w:rPr>
        <w:t>iquidity is considered something that can be influenced by several factors such as liquidity risk and volatility.</w:t>
      </w:r>
      <w:r w:rsidR="001C68A7">
        <w:rPr>
          <w:rFonts w:asciiTheme="majorBidi" w:hAnsiTheme="majorBidi" w:cstheme="majorBidi"/>
          <w:sz w:val="24"/>
          <w:szCs w:val="24"/>
          <w:lang w:val="en-US"/>
        </w:rPr>
        <w:t xml:space="preserve"> </w:t>
      </w:r>
      <w:r w:rsidR="00642977" w:rsidRPr="00642977">
        <w:rPr>
          <w:rFonts w:asciiTheme="majorBidi" w:hAnsiTheme="majorBidi" w:cstheme="majorBidi"/>
          <w:sz w:val="24"/>
          <w:szCs w:val="24"/>
          <w:lang w:val="en-US"/>
        </w:rPr>
        <w:t>Since the 2008 financial crisis, market liquidity has become one of the important elements in the development of financial markets.</w:t>
      </w:r>
      <w:r w:rsidR="00EC14B7">
        <w:rPr>
          <w:rFonts w:asciiTheme="majorBidi" w:hAnsiTheme="majorBidi" w:cstheme="majorBidi"/>
          <w:sz w:val="24"/>
          <w:szCs w:val="24"/>
          <w:lang w:val="en-US"/>
        </w:rPr>
        <w:t xml:space="preserve"> Our result shows that liquidity risk affect positively the liquidity of bond market in the majority of sample</w:t>
      </w:r>
      <w:r w:rsidR="000977F1">
        <w:rPr>
          <w:rFonts w:asciiTheme="majorBidi" w:hAnsiTheme="majorBidi" w:cstheme="majorBidi"/>
          <w:sz w:val="24"/>
          <w:szCs w:val="24"/>
          <w:lang w:val="en-US"/>
        </w:rPr>
        <w:t xml:space="preserve"> at level of 1 and 5</w:t>
      </w:r>
      <w:r w:rsidR="000977F1" w:rsidRPr="001322E0">
        <w:rPr>
          <w:rFonts w:asciiTheme="majorBidi" w:hAnsiTheme="majorBidi" w:cstheme="majorBidi"/>
          <w:sz w:val="24"/>
          <w:szCs w:val="24"/>
          <w:lang w:val="en-US"/>
        </w:rPr>
        <w:t>%</w:t>
      </w:r>
      <w:r w:rsidR="00EC14B7" w:rsidRPr="00EC14B7">
        <w:rPr>
          <w:rFonts w:asciiTheme="majorBidi" w:hAnsiTheme="majorBidi" w:cstheme="majorBidi"/>
          <w:sz w:val="24"/>
          <w:szCs w:val="24"/>
          <w:lang w:val="en-US"/>
        </w:rPr>
        <w:t>as shown in the table above</w:t>
      </w:r>
      <w:r w:rsidR="00EC14B7">
        <w:rPr>
          <w:rFonts w:asciiTheme="majorBidi" w:hAnsiTheme="majorBidi" w:cstheme="majorBidi"/>
          <w:sz w:val="24"/>
          <w:szCs w:val="24"/>
          <w:lang w:val="en-US"/>
        </w:rPr>
        <w:t>.</w:t>
      </w:r>
      <w:r w:rsidR="007B6549">
        <w:rPr>
          <w:rFonts w:asciiTheme="majorBidi" w:hAnsiTheme="majorBidi" w:cstheme="majorBidi"/>
          <w:sz w:val="24"/>
          <w:szCs w:val="24"/>
          <w:lang w:val="en-US"/>
        </w:rPr>
        <w:t xml:space="preserve"> C</w:t>
      </w:r>
      <w:r w:rsidR="007B6549" w:rsidRPr="007B6549">
        <w:rPr>
          <w:rFonts w:asciiTheme="majorBidi" w:hAnsiTheme="majorBidi" w:cstheme="majorBidi"/>
          <w:sz w:val="24"/>
          <w:szCs w:val="24"/>
          <w:lang w:val="en-US"/>
        </w:rPr>
        <w:t xml:space="preserve">oncerning the relationship between liquidity risk and liquidity of bond markets, we found that the risk of liquidity positively affects market liquidity and asset liquidity. </w:t>
      </w:r>
      <w:r w:rsidR="00E66DEA" w:rsidRPr="00E66DEA">
        <w:rPr>
          <w:rFonts w:asciiTheme="majorBidi" w:hAnsiTheme="majorBidi" w:cstheme="majorBidi"/>
          <w:sz w:val="24"/>
          <w:szCs w:val="24"/>
          <w:lang w:val="en-US"/>
        </w:rPr>
        <w:t>Our results show that 80% of the sample shows that the liquidity risk a significant and positive while the significance of the relationship between volatility and liquidity effect is only 60% of the sample.</w:t>
      </w:r>
      <w:r w:rsidR="001C68A7">
        <w:rPr>
          <w:rFonts w:asciiTheme="majorBidi" w:hAnsiTheme="majorBidi" w:cstheme="majorBidi"/>
          <w:sz w:val="24"/>
          <w:szCs w:val="24"/>
          <w:lang w:val="en-US"/>
        </w:rPr>
        <w:t xml:space="preserve"> </w:t>
      </w:r>
      <w:r w:rsidR="007B6549" w:rsidRPr="007B6549">
        <w:rPr>
          <w:rFonts w:asciiTheme="majorBidi" w:hAnsiTheme="majorBidi" w:cstheme="majorBidi"/>
          <w:sz w:val="24"/>
          <w:szCs w:val="24"/>
          <w:lang w:val="en-US"/>
        </w:rPr>
        <w:t>This explains the importance of liquidity risk in the movement of the liquidity of assets and markets.</w:t>
      </w:r>
      <w:r w:rsidR="00545AA9">
        <w:rPr>
          <w:rFonts w:asciiTheme="majorBidi" w:hAnsiTheme="majorBidi" w:cstheme="majorBidi"/>
          <w:sz w:val="24"/>
          <w:szCs w:val="24"/>
          <w:lang w:val="en-US"/>
        </w:rPr>
        <w:t xml:space="preserve"> </w:t>
      </w:r>
      <w:r w:rsidR="00F95B46">
        <w:rPr>
          <w:rFonts w:asciiTheme="majorBidi" w:hAnsiTheme="majorBidi" w:cstheme="majorBidi"/>
          <w:sz w:val="24"/>
          <w:szCs w:val="24"/>
          <w:lang w:val="en-US"/>
        </w:rPr>
        <w:t>Our results confirm that liquidity risk is one of the most elements that affect the liquidity of the bond market.</w:t>
      </w:r>
      <w:r w:rsidR="001C68A7">
        <w:rPr>
          <w:rFonts w:asciiTheme="majorBidi" w:hAnsiTheme="majorBidi" w:cstheme="majorBidi"/>
          <w:sz w:val="24"/>
          <w:szCs w:val="24"/>
          <w:lang w:val="en-US"/>
        </w:rPr>
        <w:t xml:space="preserve"> </w:t>
      </w:r>
      <w:r w:rsidR="00DA1C2E" w:rsidRPr="00DA1C2E">
        <w:rPr>
          <w:rFonts w:asciiTheme="majorBidi" w:hAnsiTheme="majorBidi" w:cstheme="majorBidi"/>
          <w:sz w:val="24"/>
          <w:szCs w:val="24"/>
          <w:lang w:val="en-US"/>
        </w:rPr>
        <w:t>Similarly, the volatility of assets is considered a key element in explaining the movement of asset liquidity and financial markets.</w:t>
      </w:r>
      <w:r w:rsidR="00DE04B6">
        <w:rPr>
          <w:rFonts w:asciiTheme="majorBidi" w:hAnsiTheme="majorBidi" w:cstheme="majorBidi"/>
          <w:sz w:val="24"/>
          <w:szCs w:val="24"/>
          <w:lang w:val="en-US"/>
        </w:rPr>
        <w:t xml:space="preserve"> </w:t>
      </w:r>
      <w:r w:rsidR="005331D2" w:rsidRPr="005331D2">
        <w:rPr>
          <w:rFonts w:asciiTheme="majorBidi" w:hAnsiTheme="majorBidi" w:cstheme="majorBidi"/>
          <w:sz w:val="24"/>
          <w:szCs w:val="24"/>
          <w:lang w:val="en-US"/>
        </w:rPr>
        <w:t xml:space="preserve">Our results show a sometimes positive and sometimes negative between volatility </w:t>
      </w:r>
      <w:r w:rsidR="005331D2" w:rsidRPr="005331D2">
        <w:rPr>
          <w:rFonts w:asciiTheme="majorBidi" w:hAnsiTheme="majorBidi" w:cstheme="majorBidi"/>
          <w:sz w:val="24"/>
          <w:szCs w:val="24"/>
          <w:lang w:val="en-US"/>
        </w:rPr>
        <w:lastRenderedPageBreak/>
        <w:t xml:space="preserve">and liquidity which confirms the results found by the models of liquidity </w:t>
      </w:r>
      <w:r w:rsidR="005331D2">
        <w:rPr>
          <w:rFonts w:asciiTheme="majorBidi" w:hAnsiTheme="majorBidi" w:cstheme="majorBidi"/>
          <w:sz w:val="24"/>
          <w:szCs w:val="24"/>
          <w:lang w:val="en-US"/>
        </w:rPr>
        <w:t>predict that</w:t>
      </w:r>
      <w:r w:rsidR="005331D2" w:rsidRPr="005331D2">
        <w:rPr>
          <w:rFonts w:asciiTheme="majorBidi" w:hAnsiTheme="majorBidi" w:cstheme="majorBidi"/>
          <w:sz w:val="24"/>
          <w:szCs w:val="24"/>
          <w:lang w:val="en-US"/>
        </w:rPr>
        <w:t xml:space="preserve"> the relationship between liquidity and volatility can be positive or negative effect</w:t>
      </w:r>
      <w:r w:rsidR="005331D2">
        <w:rPr>
          <w:rFonts w:asciiTheme="majorBidi" w:hAnsiTheme="majorBidi" w:cstheme="majorBidi"/>
          <w:sz w:val="24"/>
          <w:szCs w:val="24"/>
          <w:lang w:val="en-US"/>
        </w:rPr>
        <w:t>.</w:t>
      </w:r>
      <w:r w:rsidR="00545AA9">
        <w:rPr>
          <w:rFonts w:asciiTheme="majorBidi" w:hAnsiTheme="majorBidi" w:cstheme="majorBidi"/>
          <w:sz w:val="24"/>
          <w:szCs w:val="24"/>
          <w:lang w:val="en-US"/>
        </w:rPr>
        <w:t xml:space="preserve"> </w:t>
      </w:r>
      <w:r w:rsidR="000D391F">
        <w:rPr>
          <w:rFonts w:asciiTheme="majorBidi" w:hAnsiTheme="majorBidi" w:cstheme="majorBidi"/>
          <w:sz w:val="24"/>
          <w:szCs w:val="24"/>
          <w:lang w:val="en-US"/>
        </w:rPr>
        <w:t>T</w:t>
      </w:r>
      <w:r w:rsidR="000D391F" w:rsidRPr="000D391F">
        <w:rPr>
          <w:rFonts w:asciiTheme="majorBidi" w:hAnsiTheme="majorBidi" w:cstheme="majorBidi"/>
          <w:sz w:val="24"/>
          <w:szCs w:val="24"/>
          <w:lang w:val="en-US"/>
        </w:rPr>
        <w:t>he relationship between liquidity, liquidity risk and volatility may be affected by the asymmetry of information between investors existent. This explains the significant positive effect at the 1% level between information asymmetry and liquidity of the securities in the sample.</w:t>
      </w:r>
      <w:r w:rsidR="001C68A7">
        <w:rPr>
          <w:rFonts w:asciiTheme="majorBidi" w:hAnsiTheme="majorBidi" w:cstheme="majorBidi"/>
          <w:sz w:val="24"/>
          <w:szCs w:val="24"/>
          <w:lang w:val="en-US"/>
        </w:rPr>
        <w:t xml:space="preserve"> </w:t>
      </w:r>
      <w:r w:rsidR="000D391F" w:rsidRPr="000D391F">
        <w:rPr>
          <w:rFonts w:asciiTheme="majorBidi" w:hAnsiTheme="majorBidi" w:cstheme="majorBidi"/>
          <w:sz w:val="24"/>
          <w:szCs w:val="24"/>
          <w:lang w:val="en-US"/>
        </w:rPr>
        <w:t>These results confirms the results found by</w:t>
      </w:r>
      <w:r w:rsidR="001C68A7">
        <w:rPr>
          <w:rFonts w:asciiTheme="majorBidi" w:hAnsiTheme="majorBidi" w:cstheme="majorBidi"/>
          <w:sz w:val="24"/>
          <w:szCs w:val="24"/>
          <w:lang w:val="en-US"/>
        </w:rPr>
        <w:t xml:space="preserve"> </w:t>
      </w:r>
      <w:r w:rsidR="000D391F" w:rsidRPr="000D391F">
        <w:rPr>
          <w:rFonts w:asciiTheme="majorBidi" w:hAnsiTheme="majorBidi" w:cstheme="majorBidi"/>
          <w:sz w:val="24"/>
          <w:szCs w:val="24"/>
          <w:lang w:val="en-US"/>
        </w:rPr>
        <w:t>Admati and Pfleiderer (1988),</w:t>
      </w:r>
      <w:r w:rsidR="00545AA9">
        <w:rPr>
          <w:rFonts w:asciiTheme="majorBidi" w:hAnsiTheme="majorBidi" w:cstheme="majorBidi"/>
          <w:sz w:val="24"/>
          <w:szCs w:val="24"/>
          <w:lang w:val="en-US"/>
        </w:rPr>
        <w:t xml:space="preserve"> </w:t>
      </w:r>
      <w:r w:rsidR="000D391F" w:rsidRPr="000D391F">
        <w:rPr>
          <w:rFonts w:asciiTheme="majorBidi" w:hAnsiTheme="majorBidi" w:cstheme="majorBidi"/>
          <w:sz w:val="24"/>
          <w:szCs w:val="24"/>
          <w:lang w:val="en-US"/>
        </w:rPr>
        <w:t>Barclay and Warner (1993)</w:t>
      </w:r>
      <w:r w:rsidR="004236FE">
        <w:rPr>
          <w:rFonts w:asciiTheme="majorBidi" w:hAnsiTheme="majorBidi" w:cstheme="majorBidi"/>
          <w:sz w:val="24"/>
          <w:szCs w:val="24"/>
          <w:lang w:val="en-US"/>
        </w:rPr>
        <w:t xml:space="preserve">, and </w:t>
      </w:r>
      <w:r w:rsidR="006D7DD7">
        <w:rPr>
          <w:rFonts w:asciiTheme="majorBidi" w:hAnsiTheme="majorBidi" w:cstheme="majorBidi"/>
          <w:sz w:val="24"/>
          <w:szCs w:val="24"/>
          <w:lang w:val="en-US"/>
        </w:rPr>
        <w:t xml:space="preserve">Foster and Viswanathan </w:t>
      </w:r>
      <w:r w:rsidR="004236FE" w:rsidRPr="004236FE">
        <w:rPr>
          <w:rFonts w:asciiTheme="majorBidi" w:hAnsiTheme="majorBidi" w:cstheme="majorBidi"/>
          <w:sz w:val="24"/>
          <w:szCs w:val="24"/>
          <w:lang w:val="en-US"/>
        </w:rPr>
        <w:t>(1990)</w:t>
      </w:r>
      <w:r w:rsidR="004236FE">
        <w:rPr>
          <w:rFonts w:asciiTheme="majorBidi" w:hAnsiTheme="majorBidi" w:cstheme="majorBidi"/>
          <w:sz w:val="24"/>
          <w:szCs w:val="24"/>
          <w:lang w:val="en-US"/>
        </w:rPr>
        <w:t>.</w:t>
      </w:r>
      <w:r w:rsidR="006D7DD7" w:rsidRPr="006D7DD7">
        <w:rPr>
          <w:rFonts w:asciiTheme="majorBidi" w:hAnsiTheme="majorBidi" w:cstheme="majorBidi"/>
          <w:sz w:val="24"/>
          <w:szCs w:val="24"/>
          <w:lang w:val="en-US"/>
        </w:rPr>
        <w:t>Admati and Pfleiderer (1988), and Barclay and Warner (1993) show that informed stealth trading amidst a larger group of uninformed liquidity traders can lead to a positive relationship between volatility and liquidity. On the other hand, Foster and Viswanathan (1990) suggest that specialists' knowledge of the presence of informed traders can result in a negative relationship between volatility and liquidity.</w:t>
      </w:r>
      <w:r w:rsidR="00DE04B6">
        <w:rPr>
          <w:rFonts w:asciiTheme="majorBidi" w:hAnsiTheme="majorBidi" w:cstheme="majorBidi"/>
          <w:sz w:val="24"/>
          <w:szCs w:val="24"/>
          <w:lang w:val="en-US"/>
        </w:rPr>
        <w:t xml:space="preserve"> </w:t>
      </w:r>
      <w:r w:rsidR="00DA2358" w:rsidRPr="00DA2358">
        <w:rPr>
          <w:rFonts w:asciiTheme="majorBidi" w:hAnsiTheme="majorBidi" w:cstheme="majorBidi"/>
          <w:sz w:val="24"/>
          <w:szCs w:val="24"/>
          <w:lang w:val="en-US"/>
        </w:rPr>
        <w:t>Our results show that the information has a significant effect on the change in liquidity of an asset, since the information asymmetry has a significant effect on the threshold of 1% in 90% of the sample. And this shows the importance of the effect of information on the behavior of investors.</w:t>
      </w:r>
    </w:p>
    <w:p w:rsidR="005568D2" w:rsidRDefault="00A526E7" w:rsidP="00916918">
      <w:pPr>
        <w:autoSpaceDE w:val="0"/>
        <w:autoSpaceDN w:val="0"/>
        <w:adjustRightInd w:val="0"/>
        <w:spacing w:after="0" w:line="360" w:lineRule="auto"/>
        <w:ind w:firstLine="624"/>
        <w:jc w:val="both"/>
        <w:rPr>
          <w:rFonts w:asciiTheme="majorBidi" w:hAnsiTheme="majorBidi" w:cstheme="majorBidi"/>
          <w:sz w:val="24"/>
          <w:szCs w:val="24"/>
          <w:lang w:val="en-US"/>
        </w:rPr>
      </w:pPr>
      <w:r w:rsidRPr="00A526E7">
        <w:rPr>
          <w:rFonts w:asciiTheme="majorBidi" w:hAnsiTheme="majorBidi" w:cstheme="majorBidi"/>
          <w:sz w:val="24"/>
          <w:szCs w:val="24"/>
          <w:lang w:val="en-US"/>
        </w:rPr>
        <w:t>Similarly, the presence of other variables may also explain the strong correlation existing between liquidity, volatility and liquidity risk.</w:t>
      </w:r>
      <w:r w:rsidR="002F0618">
        <w:rPr>
          <w:rFonts w:asciiTheme="majorBidi" w:hAnsiTheme="majorBidi" w:cstheme="majorBidi"/>
          <w:sz w:val="24"/>
          <w:szCs w:val="24"/>
          <w:lang w:val="en-US"/>
        </w:rPr>
        <w:t xml:space="preserve"> </w:t>
      </w:r>
      <w:r w:rsidR="005154C5" w:rsidRPr="005154C5">
        <w:rPr>
          <w:rFonts w:asciiTheme="majorBidi" w:hAnsiTheme="majorBidi" w:cstheme="majorBidi"/>
          <w:sz w:val="24"/>
          <w:szCs w:val="24"/>
          <w:lang w:val="en-US"/>
        </w:rPr>
        <w:t>Our results also show a significant and negative relationship at the</w:t>
      </w:r>
      <w:r w:rsidR="005154C5">
        <w:rPr>
          <w:rFonts w:asciiTheme="majorBidi" w:hAnsiTheme="majorBidi" w:cstheme="majorBidi"/>
          <w:sz w:val="24"/>
          <w:szCs w:val="24"/>
          <w:lang w:val="en-US"/>
        </w:rPr>
        <w:t xml:space="preserve"> level of</w:t>
      </w:r>
      <w:r w:rsidR="005154C5" w:rsidRPr="005154C5">
        <w:rPr>
          <w:rFonts w:asciiTheme="majorBidi" w:hAnsiTheme="majorBidi" w:cstheme="majorBidi"/>
          <w:sz w:val="24"/>
          <w:szCs w:val="24"/>
          <w:lang w:val="en-US"/>
        </w:rPr>
        <w:t xml:space="preserve"> 1% between liquidity and volume of bond issuance</w:t>
      </w:r>
      <w:r w:rsidR="001C68A7">
        <w:rPr>
          <w:rFonts w:asciiTheme="majorBidi" w:hAnsiTheme="majorBidi" w:cstheme="majorBidi"/>
          <w:sz w:val="24"/>
          <w:szCs w:val="24"/>
          <w:lang w:val="en-US"/>
        </w:rPr>
        <w:t xml:space="preserve"> </w:t>
      </w:r>
      <w:r w:rsidR="00392007" w:rsidRPr="006D7DD7">
        <w:rPr>
          <w:rFonts w:asciiTheme="majorBidi" w:hAnsiTheme="majorBidi" w:cstheme="majorBidi"/>
          <w:sz w:val="24"/>
          <w:szCs w:val="24"/>
          <w:lang w:val="en-US"/>
        </w:rPr>
        <w:t>(</w:t>
      </w:r>
      <w:r w:rsidR="00DA2358">
        <w:rPr>
          <w:rFonts w:asciiTheme="majorBidi" w:hAnsiTheme="majorBidi" w:cstheme="majorBidi"/>
          <w:sz w:val="24"/>
          <w:szCs w:val="24"/>
          <w:lang w:val="en-US"/>
        </w:rPr>
        <w:t>amount outstanding</w:t>
      </w:r>
      <w:r w:rsidR="00392007" w:rsidRPr="006D7DD7">
        <w:rPr>
          <w:rFonts w:asciiTheme="majorBidi" w:hAnsiTheme="majorBidi" w:cstheme="majorBidi"/>
          <w:sz w:val="24"/>
          <w:szCs w:val="24"/>
          <w:lang w:val="en-US"/>
        </w:rPr>
        <w:t>)</w:t>
      </w:r>
      <w:r w:rsidR="005154C5" w:rsidRPr="005154C5">
        <w:rPr>
          <w:rFonts w:asciiTheme="majorBidi" w:hAnsiTheme="majorBidi" w:cstheme="majorBidi"/>
          <w:sz w:val="24"/>
          <w:szCs w:val="24"/>
          <w:lang w:val="en-US"/>
        </w:rPr>
        <w:t xml:space="preserve">. That is to say, more than the issue volume increases more than the </w:t>
      </w:r>
      <w:r w:rsidR="005154C5">
        <w:rPr>
          <w:rFonts w:asciiTheme="majorBidi" w:hAnsiTheme="majorBidi" w:cstheme="majorBidi"/>
          <w:sz w:val="24"/>
          <w:szCs w:val="24"/>
          <w:lang w:val="en-US"/>
        </w:rPr>
        <w:t xml:space="preserve">bond market becomes less liquid </w:t>
      </w:r>
      <w:r w:rsidR="005154C5" w:rsidRPr="005154C5">
        <w:rPr>
          <w:rFonts w:asciiTheme="majorBidi" w:hAnsiTheme="majorBidi" w:cstheme="majorBidi"/>
          <w:sz w:val="24"/>
          <w:szCs w:val="24"/>
          <w:lang w:val="en-US"/>
        </w:rPr>
        <w:t>which is contrary to the stock market</w:t>
      </w:r>
      <w:r w:rsidR="005154C5">
        <w:rPr>
          <w:rFonts w:asciiTheme="majorBidi" w:hAnsiTheme="majorBidi" w:cstheme="majorBidi"/>
          <w:sz w:val="24"/>
          <w:szCs w:val="24"/>
          <w:lang w:val="en-US"/>
        </w:rPr>
        <w:t>.</w:t>
      </w:r>
      <w:r w:rsidR="001C68A7">
        <w:rPr>
          <w:rFonts w:asciiTheme="majorBidi" w:hAnsiTheme="majorBidi" w:cstheme="majorBidi"/>
          <w:sz w:val="24"/>
          <w:szCs w:val="24"/>
          <w:lang w:val="en-US"/>
        </w:rPr>
        <w:t xml:space="preserve"> </w:t>
      </w:r>
      <w:r w:rsidR="00392007" w:rsidRPr="00392007">
        <w:rPr>
          <w:rFonts w:asciiTheme="majorBidi" w:hAnsiTheme="majorBidi" w:cstheme="majorBidi"/>
          <w:sz w:val="24"/>
          <w:szCs w:val="24"/>
          <w:lang w:val="en-US"/>
        </w:rPr>
        <w:t>Therefore, more than the trading volume increases more than the asset becomes more liquid</w:t>
      </w:r>
      <w:r w:rsidR="00392007">
        <w:rPr>
          <w:rFonts w:asciiTheme="majorBidi" w:hAnsiTheme="majorBidi" w:cstheme="majorBidi"/>
          <w:sz w:val="24"/>
          <w:szCs w:val="24"/>
          <w:lang w:val="en-US"/>
        </w:rPr>
        <w:t>.</w:t>
      </w:r>
    </w:p>
    <w:p w:rsidR="00927F4A" w:rsidRDefault="00927F4A" w:rsidP="00916918">
      <w:pPr>
        <w:autoSpaceDE w:val="0"/>
        <w:autoSpaceDN w:val="0"/>
        <w:adjustRightInd w:val="0"/>
        <w:spacing w:after="0" w:line="360" w:lineRule="auto"/>
        <w:ind w:firstLine="624"/>
        <w:jc w:val="both"/>
        <w:rPr>
          <w:rFonts w:asciiTheme="majorBidi" w:hAnsiTheme="majorBidi" w:cstheme="majorBidi"/>
          <w:sz w:val="24"/>
          <w:szCs w:val="24"/>
          <w:lang w:val="en-US"/>
        </w:rPr>
      </w:pPr>
      <w:r w:rsidRPr="007E6DFE">
        <w:rPr>
          <w:rFonts w:asciiTheme="majorBidi" w:hAnsiTheme="majorBidi" w:cstheme="majorBidi"/>
          <w:sz w:val="24"/>
          <w:szCs w:val="24"/>
          <w:lang w:val="en-US"/>
        </w:rPr>
        <w:t>Our results also show that there is a positive relationship between age and liquidity requirement is that the newly issued bonds are more liquid than the old. This confirms the results found by Sarig and Warga (1989), McGinty (2001) and Schultz (2001). This result explains</w:t>
      </w:r>
      <w:r w:rsidR="001C68A7">
        <w:rPr>
          <w:rFonts w:asciiTheme="majorBidi" w:hAnsiTheme="majorBidi" w:cstheme="majorBidi"/>
          <w:sz w:val="24"/>
          <w:szCs w:val="24"/>
          <w:lang w:val="en-US"/>
        </w:rPr>
        <w:t xml:space="preserve"> </w:t>
      </w:r>
      <w:r w:rsidRPr="007E6DFE">
        <w:rPr>
          <w:rFonts w:asciiTheme="majorBidi" w:hAnsiTheme="majorBidi" w:cstheme="majorBidi"/>
          <w:sz w:val="24"/>
          <w:szCs w:val="24"/>
          <w:lang w:val="en-US"/>
        </w:rPr>
        <w:t>that</w:t>
      </w:r>
      <w:r>
        <w:rPr>
          <w:rFonts w:asciiTheme="majorBidi" w:hAnsiTheme="majorBidi" w:cstheme="majorBidi"/>
          <w:sz w:val="24"/>
          <w:szCs w:val="24"/>
          <w:lang w:val="en-US"/>
        </w:rPr>
        <w:t>,</w:t>
      </w:r>
      <w:r w:rsidR="001C68A7">
        <w:rPr>
          <w:rFonts w:asciiTheme="majorBidi" w:hAnsiTheme="majorBidi" w:cstheme="majorBidi"/>
          <w:sz w:val="24"/>
          <w:szCs w:val="24"/>
          <w:lang w:val="en-US"/>
        </w:rPr>
        <w:t xml:space="preserve"> </w:t>
      </w:r>
      <w:r w:rsidRPr="007E6DFE">
        <w:rPr>
          <w:rFonts w:asciiTheme="majorBidi" w:eastAsia="AdvPSTim" w:hAnsiTheme="majorBidi" w:cstheme="majorBidi"/>
          <w:sz w:val="24"/>
          <w:szCs w:val="24"/>
          <w:lang w:val="en-US"/>
        </w:rPr>
        <w:t>the age of a bond is a standard proxy for its liquidity.</w:t>
      </w:r>
    </w:p>
    <w:p w:rsidR="00A526E7" w:rsidRDefault="001322E0" w:rsidP="00916918">
      <w:pPr>
        <w:autoSpaceDE w:val="0"/>
        <w:autoSpaceDN w:val="0"/>
        <w:adjustRightInd w:val="0"/>
        <w:spacing w:after="0" w:line="360" w:lineRule="auto"/>
        <w:ind w:firstLine="624"/>
        <w:jc w:val="both"/>
        <w:rPr>
          <w:rFonts w:asciiTheme="majorBidi" w:hAnsiTheme="majorBidi" w:cstheme="majorBidi"/>
          <w:sz w:val="24"/>
          <w:szCs w:val="24"/>
          <w:lang w:val="en-US"/>
        </w:rPr>
      </w:pPr>
      <w:r w:rsidRPr="001322E0">
        <w:rPr>
          <w:rFonts w:asciiTheme="majorBidi" w:hAnsiTheme="majorBidi" w:cstheme="majorBidi"/>
          <w:sz w:val="24"/>
          <w:szCs w:val="24"/>
          <w:lang w:val="en-US"/>
        </w:rPr>
        <w:t xml:space="preserve">Similarly, our results show a significant at 1% for the coupon and the interest rate on the liquidity of the bond which explains that these two variables are also considered among the popular proxy </w:t>
      </w:r>
      <w:r>
        <w:rPr>
          <w:rFonts w:asciiTheme="majorBidi" w:hAnsiTheme="majorBidi" w:cstheme="majorBidi"/>
          <w:sz w:val="24"/>
          <w:szCs w:val="24"/>
          <w:lang w:val="en-US"/>
        </w:rPr>
        <w:t xml:space="preserve">for its </w:t>
      </w:r>
      <w:r w:rsidRPr="001322E0">
        <w:rPr>
          <w:rFonts w:asciiTheme="majorBidi" w:hAnsiTheme="majorBidi" w:cstheme="majorBidi"/>
          <w:sz w:val="24"/>
          <w:szCs w:val="24"/>
          <w:lang w:val="en-US"/>
        </w:rPr>
        <w:t>liquidity.</w:t>
      </w:r>
      <w:r w:rsidR="001C68A7">
        <w:rPr>
          <w:rFonts w:asciiTheme="majorBidi" w:hAnsiTheme="majorBidi" w:cstheme="majorBidi"/>
          <w:sz w:val="24"/>
          <w:szCs w:val="24"/>
          <w:lang w:val="en-US"/>
        </w:rPr>
        <w:t xml:space="preserve"> </w:t>
      </w:r>
      <w:r w:rsidR="00FC7C67" w:rsidRPr="00FC7C67">
        <w:rPr>
          <w:rFonts w:asciiTheme="majorBidi" w:hAnsiTheme="majorBidi" w:cstheme="majorBidi"/>
          <w:sz w:val="24"/>
          <w:szCs w:val="24"/>
          <w:lang w:val="en-US"/>
        </w:rPr>
        <w:t xml:space="preserve">Our results also showed that more than 60% of </w:t>
      </w:r>
      <w:r w:rsidR="00FC7C67">
        <w:rPr>
          <w:rFonts w:asciiTheme="majorBidi" w:hAnsiTheme="majorBidi" w:cstheme="majorBidi"/>
          <w:sz w:val="24"/>
          <w:szCs w:val="24"/>
          <w:lang w:val="en-US"/>
        </w:rPr>
        <w:t>the sample is significant at 1% level.</w:t>
      </w:r>
    </w:p>
    <w:p w:rsidR="0082621D" w:rsidRDefault="00066271" w:rsidP="00916918">
      <w:pPr>
        <w:spacing w:line="360" w:lineRule="auto"/>
        <w:ind w:firstLine="624"/>
        <w:jc w:val="both"/>
        <w:rPr>
          <w:rFonts w:asciiTheme="majorBidi" w:hAnsiTheme="majorBidi" w:cstheme="majorBidi"/>
          <w:sz w:val="24"/>
          <w:szCs w:val="24"/>
          <w:lang w:val="en-US"/>
        </w:rPr>
      </w:pPr>
      <w:r w:rsidRPr="00066271">
        <w:rPr>
          <w:rFonts w:asciiTheme="majorBidi" w:hAnsiTheme="majorBidi" w:cstheme="majorBidi"/>
          <w:sz w:val="24"/>
          <w:szCs w:val="24"/>
          <w:lang w:val="en-US"/>
        </w:rPr>
        <w:t>We can say that our results have demonstrated the role of liquidity risk and volatility in explaining the problem of liquidity in the bond market, but without forgetting the role of other variables such as information asymmetry and volume bond issuance.</w:t>
      </w:r>
    </w:p>
    <w:p w:rsidR="008615F5" w:rsidRPr="00066271" w:rsidRDefault="008615F5" w:rsidP="00916918">
      <w:pPr>
        <w:spacing w:line="360" w:lineRule="auto"/>
        <w:ind w:firstLine="624"/>
        <w:jc w:val="both"/>
        <w:rPr>
          <w:rFonts w:asciiTheme="majorBidi" w:hAnsiTheme="majorBidi" w:cstheme="majorBidi"/>
          <w:sz w:val="24"/>
          <w:szCs w:val="24"/>
          <w:lang w:val="en-US"/>
        </w:rPr>
      </w:pPr>
    </w:p>
    <w:p w:rsidR="00555C66" w:rsidRDefault="00916918" w:rsidP="00916918">
      <w:pPr>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5.</w:t>
      </w:r>
      <w:r w:rsidRPr="00916918">
        <w:rPr>
          <w:rFonts w:asciiTheme="majorBidi" w:hAnsiTheme="majorBidi" w:cstheme="majorBidi"/>
          <w:b/>
          <w:bCs/>
          <w:sz w:val="24"/>
          <w:szCs w:val="24"/>
          <w:lang w:val="en-US"/>
        </w:rPr>
        <w:t xml:space="preserve"> Conclusion</w:t>
      </w:r>
    </w:p>
    <w:p w:rsidR="00916918" w:rsidRPr="00916918" w:rsidRDefault="00916918" w:rsidP="00916918">
      <w:pPr>
        <w:spacing w:line="240" w:lineRule="auto"/>
        <w:jc w:val="both"/>
        <w:rPr>
          <w:rFonts w:asciiTheme="majorBidi" w:hAnsiTheme="majorBidi" w:cstheme="majorBidi"/>
          <w:b/>
          <w:bCs/>
          <w:sz w:val="24"/>
          <w:szCs w:val="24"/>
          <w:lang w:val="en-US"/>
        </w:rPr>
      </w:pPr>
    </w:p>
    <w:p w:rsidR="00ED14A1" w:rsidRPr="00475B2F" w:rsidRDefault="00ED14A1" w:rsidP="00503F9F">
      <w:pPr>
        <w:autoSpaceDE w:val="0"/>
        <w:autoSpaceDN w:val="0"/>
        <w:adjustRightInd w:val="0"/>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This </w:t>
      </w:r>
      <w:r w:rsidR="002C018A">
        <w:rPr>
          <w:rFonts w:asciiTheme="majorBidi" w:hAnsiTheme="majorBidi" w:cstheme="majorBidi"/>
          <w:sz w:val="24"/>
          <w:szCs w:val="24"/>
          <w:lang w:val="en-US"/>
        </w:rPr>
        <w:t xml:space="preserve">paper </w:t>
      </w:r>
      <w:r w:rsidR="002C018A" w:rsidRPr="002C018A">
        <w:rPr>
          <w:rFonts w:asciiTheme="majorBidi" w:hAnsiTheme="majorBidi" w:cstheme="majorBidi"/>
          <w:sz w:val="24"/>
          <w:szCs w:val="24"/>
          <w:lang w:val="en-US"/>
        </w:rPr>
        <w:t>has shown the effect of liquidity risk and volatility on the liquidity of emerging markets in the presence of other variables s</w:t>
      </w:r>
      <w:r w:rsidR="00021B72">
        <w:rPr>
          <w:rFonts w:asciiTheme="majorBidi" w:hAnsiTheme="majorBidi" w:cstheme="majorBidi"/>
          <w:sz w:val="24"/>
          <w:szCs w:val="24"/>
          <w:lang w:val="en-US"/>
        </w:rPr>
        <w:t xml:space="preserve">uch as information asymmetry, </w:t>
      </w:r>
      <w:r w:rsidR="00021B72" w:rsidRPr="002C018A">
        <w:rPr>
          <w:rFonts w:asciiTheme="majorBidi" w:hAnsiTheme="majorBidi" w:cstheme="majorBidi"/>
          <w:sz w:val="24"/>
          <w:szCs w:val="24"/>
          <w:lang w:val="en-US"/>
        </w:rPr>
        <w:t>the</w:t>
      </w:r>
      <w:r w:rsidR="002C018A" w:rsidRPr="002C018A">
        <w:rPr>
          <w:rFonts w:asciiTheme="majorBidi" w:hAnsiTheme="majorBidi" w:cstheme="majorBidi"/>
          <w:sz w:val="24"/>
          <w:szCs w:val="24"/>
          <w:lang w:val="en-US"/>
        </w:rPr>
        <w:t xml:space="preserve"> coupon, age, the interest rate and the volume of bond issuance</w:t>
      </w:r>
      <w:r w:rsidR="001C68A7">
        <w:rPr>
          <w:rFonts w:asciiTheme="majorBidi" w:hAnsiTheme="majorBidi" w:cstheme="majorBidi"/>
          <w:sz w:val="24"/>
          <w:szCs w:val="24"/>
          <w:lang w:val="en-US"/>
        </w:rPr>
        <w:t xml:space="preserve"> </w:t>
      </w:r>
      <w:r w:rsidR="00997957" w:rsidRPr="000977F1">
        <w:rPr>
          <w:rFonts w:asciiTheme="majorBidi" w:hAnsiTheme="majorBidi" w:cstheme="majorBidi"/>
          <w:sz w:val="24"/>
          <w:szCs w:val="24"/>
          <w:lang w:val="en-US"/>
        </w:rPr>
        <w:t>(</w:t>
      </w:r>
      <w:r w:rsidR="00997957">
        <w:rPr>
          <w:rFonts w:asciiTheme="majorBidi" w:hAnsiTheme="majorBidi" w:cstheme="majorBidi"/>
          <w:sz w:val="24"/>
          <w:szCs w:val="24"/>
          <w:lang w:val="en-US"/>
        </w:rPr>
        <w:t>amount</w:t>
      </w:r>
      <w:r w:rsidR="001C68A7">
        <w:rPr>
          <w:rFonts w:asciiTheme="majorBidi" w:hAnsiTheme="majorBidi" w:cstheme="majorBidi"/>
          <w:sz w:val="24"/>
          <w:szCs w:val="24"/>
          <w:lang w:val="en-US"/>
        </w:rPr>
        <w:t xml:space="preserve"> </w:t>
      </w:r>
      <w:r w:rsidR="00997957">
        <w:rPr>
          <w:rFonts w:asciiTheme="majorBidi" w:hAnsiTheme="majorBidi" w:cstheme="majorBidi"/>
          <w:sz w:val="24"/>
          <w:szCs w:val="24"/>
          <w:lang w:val="en-US"/>
        </w:rPr>
        <w:t>outstanding</w:t>
      </w:r>
      <w:r w:rsidR="00997957" w:rsidRPr="000977F1">
        <w:rPr>
          <w:rFonts w:asciiTheme="majorBidi" w:hAnsiTheme="majorBidi" w:cstheme="majorBidi"/>
          <w:sz w:val="24"/>
          <w:szCs w:val="24"/>
          <w:lang w:val="en-US"/>
        </w:rPr>
        <w:t>)</w:t>
      </w:r>
      <w:r w:rsidR="002C018A" w:rsidRPr="002C018A">
        <w:rPr>
          <w:rFonts w:asciiTheme="majorBidi" w:hAnsiTheme="majorBidi" w:cstheme="majorBidi"/>
          <w:sz w:val="24"/>
          <w:szCs w:val="24"/>
          <w:lang w:val="en-US"/>
        </w:rPr>
        <w:t>.</w:t>
      </w:r>
      <w:r w:rsidR="002C018A">
        <w:rPr>
          <w:rFonts w:asciiTheme="majorBidi" w:hAnsiTheme="majorBidi" w:cstheme="majorBidi"/>
          <w:sz w:val="24"/>
          <w:szCs w:val="24"/>
          <w:lang w:val="en-US"/>
        </w:rPr>
        <w:t xml:space="preserve"> To estimate this relation we use the panel data. </w:t>
      </w:r>
      <w:r w:rsidR="002C018A" w:rsidRPr="006B7B31">
        <w:rPr>
          <w:rFonts w:asciiTheme="majorBidi" w:hAnsiTheme="majorBidi" w:cstheme="majorBidi"/>
          <w:sz w:val="24"/>
          <w:szCs w:val="24"/>
          <w:lang w:val="en-US"/>
        </w:rPr>
        <w:t xml:space="preserve">The </w:t>
      </w:r>
      <w:r w:rsidR="0079557C" w:rsidRPr="006B7B31">
        <w:rPr>
          <w:rFonts w:asciiTheme="majorBidi" w:hAnsiTheme="majorBidi" w:cstheme="majorBidi"/>
          <w:sz w:val="24"/>
          <w:szCs w:val="24"/>
          <w:lang w:val="en-US"/>
        </w:rPr>
        <w:t>result shows</w:t>
      </w:r>
      <w:r w:rsidR="002C018A" w:rsidRPr="006B7B31">
        <w:rPr>
          <w:rFonts w:asciiTheme="majorBidi" w:hAnsiTheme="majorBidi" w:cstheme="majorBidi"/>
          <w:sz w:val="24"/>
          <w:szCs w:val="24"/>
          <w:lang w:val="en-US"/>
        </w:rPr>
        <w:t xml:space="preserve"> that the liquidity risk and volatility have a significant effect</w:t>
      </w:r>
      <w:r w:rsidR="00B9023B" w:rsidRPr="006B7B31">
        <w:rPr>
          <w:rFonts w:asciiTheme="majorBidi" w:hAnsiTheme="majorBidi" w:cstheme="majorBidi"/>
          <w:sz w:val="24"/>
          <w:szCs w:val="24"/>
          <w:lang w:val="en-US"/>
        </w:rPr>
        <w:t xml:space="preserve"> in the evolution of liquidity</w:t>
      </w:r>
      <w:r w:rsidR="00A435FB" w:rsidRPr="006B7B31">
        <w:rPr>
          <w:rFonts w:asciiTheme="majorBidi" w:hAnsiTheme="majorBidi" w:cstheme="majorBidi"/>
          <w:sz w:val="24"/>
          <w:szCs w:val="24"/>
          <w:lang w:val="en-US"/>
        </w:rPr>
        <w:t xml:space="preserve"> in the majority of the panel</w:t>
      </w:r>
      <w:r w:rsidR="00B9023B" w:rsidRPr="006B7B31">
        <w:rPr>
          <w:rFonts w:asciiTheme="majorBidi" w:hAnsiTheme="majorBidi" w:cstheme="majorBidi"/>
          <w:sz w:val="24"/>
          <w:szCs w:val="24"/>
          <w:lang w:val="en-US"/>
        </w:rPr>
        <w:t>.</w:t>
      </w:r>
      <w:r w:rsidR="001C68A7">
        <w:rPr>
          <w:rFonts w:asciiTheme="majorBidi" w:hAnsiTheme="majorBidi" w:cstheme="majorBidi"/>
          <w:sz w:val="24"/>
          <w:szCs w:val="24"/>
          <w:lang w:val="en-US"/>
        </w:rPr>
        <w:t xml:space="preserve"> </w:t>
      </w:r>
      <w:r w:rsidR="006B7B31" w:rsidRPr="006B7B31">
        <w:rPr>
          <w:rFonts w:asciiTheme="majorBidi" w:hAnsiTheme="majorBidi" w:cstheme="majorBidi"/>
          <w:sz w:val="24"/>
          <w:szCs w:val="24"/>
          <w:lang w:val="en-US"/>
        </w:rPr>
        <w:t>So our study showed the significant effect of information and the volume of bond issuance on liquidity. This expresses the effect of information and the volume of information on the behavior of investors in making their decisions.</w:t>
      </w:r>
      <w:r w:rsidR="001C68A7">
        <w:rPr>
          <w:rFonts w:asciiTheme="majorBidi" w:hAnsiTheme="majorBidi" w:cstheme="majorBidi"/>
          <w:sz w:val="24"/>
          <w:szCs w:val="24"/>
          <w:lang w:val="en-US"/>
        </w:rPr>
        <w:t xml:space="preserve"> </w:t>
      </w:r>
      <w:r w:rsidR="00E81625" w:rsidRPr="00E81625">
        <w:rPr>
          <w:rFonts w:asciiTheme="majorBidi" w:hAnsiTheme="majorBidi" w:cstheme="majorBidi"/>
          <w:sz w:val="24"/>
          <w:szCs w:val="24"/>
          <w:lang w:val="en-US"/>
        </w:rPr>
        <w:t>The existence of information asymmetry between investors can generate a significant relationship between volatility and liquidity which confirms the results found by Admati and Pfleiderer (1988), and Barclay and Warner (1993).</w:t>
      </w:r>
      <w:r w:rsidR="001C68A7">
        <w:rPr>
          <w:rFonts w:asciiTheme="majorBidi" w:hAnsiTheme="majorBidi" w:cstheme="majorBidi"/>
          <w:sz w:val="24"/>
          <w:szCs w:val="24"/>
          <w:lang w:val="en-US"/>
        </w:rPr>
        <w:t xml:space="preserve"> </w:t>
      </w:r>
      <w:r w:rsidR="00475B2F" w:rsidRPr="00475B2F">
        <w:rPr>
          <w:rFonts w:asciiTheme="majorBidi" w:hAnsiTheme="majorBidi" w:cstheme="majorBidi"/>
          <w:sz w:val="24"/>
          <w:szCs w:val="24"/>
          <w:lang w:val="en-US"/>
        </w:rPr>
        <w:t>Similarly, our results show the significant effect of the issuance volume of liquidity in the bond markets.</w:t>
      </w:r>
      <w:r w:rsidR="001C68A7">
        <w:rPr>
          <w:rFonts w:asciiTheme="majorBidi" w:hAnsiTheme="majorBidi" w:cstheme="majorBidi"/>
          <w:sz w:val="24"/>
          <w:szCs w:val="24"/>
          <w:lang w:val="en-US"/>
        </w:rPr>
        <w:t xml:space="preserve"> </w:t>
      </w:r>
      <w:r w:rsidR="00475B2F" w:rsidRPr="00475B2F">
        <w:rPr>
          <w:rFonts w:asciiTheme="majorBidi" w:hAnsiTheme="majorBidi" w:cstheme="majorBidi"/>
          <w:sz w:val="24"/>
          <w:szCs w:val="24"/>
          <w:lang w:val="en-US"/>
        </w:rPr>
        <w:t>To conclude, it should be emphasized that this research is exploratory and subject to a</w:t>
      </w:r>
      <w:r w:rsidR="001C68A7">
        <w:rPr>
          <w:rFonts w:asciiTheme="majorBidi" w:hAnsiTheme="majorBidi" w:cstheme="majorBidi"/>
          <w:sz w:val="24"/>
          <w:szCs w:val="24"/>
          <w:lang w:val="en-US"/>
        </w:rPr>
        <w:t xml:space="preserve"> </w:t>
      </w:r>
      <w:r w:rsidR="00475B2F" w:rsidRPr="00475B2F">
        <w:rPr>
          <w:rFonts w:asciiTheme="majorBidi" w:hAnsiTheme="majorBidi" w:cstheme="majorBidi"/>
          <w:sz w:val="24"/>
          <w:szCs w:val="24"/>
          <w:lang w:val="en-US"/>
        </w:rPr>
        <w:t>number of significant limitations.</w:t>
      </w:r>
      <w:r w:rsidR="001C68A7">
        <w:rPr>
          <w:rFonts w:asciiTheme="majorBidi" w:hAnsiTheme="majorBidi" w:cstheme="majorBidi"/>
          <w:sz w:val="24"/>
          <w:szCs w:val="24"/>
          <w:lang w:val="en-US"/>
        </w:rPr>
        <w:t xml:space="preserve"> </w:t>
      </w:r>
      <w:r w:rsidR="00475B2F" w:rsidRPr="00475B2F">
        <w:rPr>
          <w:rFonts w:asciiTheme="majorBidi" w:hAnsiTheme="majorBidi" w:cstheme="majorBidi"/>
          <w:sz w:val="24"/>
          <w:szCs w:val="24"/>
          <w:lang w:val="en-US"/>
        </w:rPr>
        <w:t>Essentially, the econometric methodology could be further developed to model simultaneously the relationship between liquidity, liquidity risk and volatility.</w:t>
      </w:r>
      <w:r w:rsidR="001C68A7">
        <w:rPr>
          <w:rFonts w:asciiTheme="majorBidi" w:hAnsiTheme="majorBidi" w:cstheme="majorBidi"/>
          <w:sz w:val="24"/>
          <w:szCs w:val="24"/>
          <w:lang w:val="en-US"/>
        </w:rPr>
        <w:t xml:space="preserve"> </w:t>
      </w:r>
      <w:r w:rsidR="00475B2F" w:rsidRPr="00475B2F">
        <w:rPr>
          <w:rFonts w:asciiTheme="majorBidi" w:hAnsiTheme="majorBidi" w:cstheme="majorBidi"/>
          <w:sz w:val="24"/>
          <w:szCs w:val="24"/>
          <w:lang w:val="en-US"/>
        </w:rPr>
        <w:t>Rather, the econometric methodology could be further developed to model simultaneously the relationship between liquidity, liquidity risk and volatility.</w:t>
      </w:r>
    </w:p>
    <w:p w:rsidR="002061B3" w:rsidRDefault="002061B3" w:rsidP="00503F9F">
      <w:pPr>
        <w:spacing w:line="360" w:lineRule="auto"/>
        <w:jc w:val="both"/>
        <w:rPr>
          <w:rFonts w:asciiTheme="majorBidi" w:hAnsiTheme="majorBidi" w:cstheme="majorBidi"/>
          <w:b/>
          <w:bCs/>
          <w:sz w:val="24"/>
          <w:szCs w:val="24"/>
          <w:lang w:val="en-US"/>
        </w:rPr>
      </w:pPr>
    </w:p>
    <w:p w:rsidR="001C68A7" w:rsidRDefault="001C68A7" w:rsidP="00503F9F">
      <w:pPr>
        <w:spacing w:line="360" w:lineRule="auto"/>
        <w:jc w:val="both"/>
        <w:rPr>
          <w:rFonts w:asciiTheme="majorBidi" w:hAnsiTheme="majorBidi" w:cstheme="majorBidi"/>
          <w:b/>
          <w:bCs/>
          <w:sz w:val="24"/>
          <w:szCs w:val="24"/>
          <w:lang w:val="en-US"/>
        </w:rPr>
      </w:pPr>
    </w:p>
    <w:p w:rsidR="001C68A7" w:rsidRDefault="001C68A7" w:rsidP="00503F9F">
      <w:pPr>
        <w:spacing w:line="360" w:lineRule="auto"/>
        <w:jc w:val="both"/>
        <w:rPr>
          <w:rFonts w:asciiTheme="majorBidi" w:hAnsiTheme="majorBidi" w:cstheme="majorBidi"/>
          <w:b/>
          <w:bCs/>
          <w:sz w:val="24"/>
          <w:szCs w:val="24"/>
          <w:lang w:val="en-US"/>
        </w:rPr>
      </w:pPr>
    </w:p>
    <w:p w:rsidR="001C68A7" w:rsidRDefault="001C68A7" w:rsidP="00503F9F">
      <w:pPr>
        <w:spacing w:line="360" w:lineRule="auto"/>
        <w:jc w:val="both"/>
        <w:rPr>
          <w:rFonts w:asciiTheme="majorBidi" w:hAnsiTheme="majorBidi" w:cstheme="majorBidi"/>
          <w:b/>
          <w:bCs/>
          <w:sz w:val="24"/>
          <w:szCs w:val="24"/>
          <w:lang w:val="en-US"/>
        </w:rPr>
      </w:pPr>
    </w:p>
    <w:p w:rsidR="001C68A7" w:rsidRDefault="001C68A7" w:rsidP="00503F9F">
      <w:pPr>
        <w:spacing w:line="360" w:lineRule="auto"/>
        <w:jc w:val="both"/>
        <w:rPr>
          <w:rFonts w:asciiTheme="majorBidi" w:hAnsiTheme="majorBidi" w:cstheme="majorBidi"/>
          <w:b/>
          <w:bCs/>
          <w:sz w:val="24"/>
          <w:szCs w:val="24"/>
          <w:lang w:val="en-US"/>
        </w:rPr>
      </w:pPr>
    </w:p>
    <w:p w:rsidR="001C68A7" w:rsidRDefault="001C68A7" w:rsidP="00503F9F">
      <w:pPr>
        <w:spacing w:line="360" w:lineRule="auto"/>
        <w:jc w:val="both"/>
        <w:rPr>
          <w:rFonts w:asciiTheme="majorBidi" w:hAnsiTheme="majorBidi" w:cstheme="majorBidi"/>
          <w:b/>
          <w:bCs/>
          <w:sz w:val="24"/>
          <w:szCs w:val="24"/>
          <w:lang w:val="en-US"/>
        </w:rPr>
      </w:pPr>
    </w:p>
    <w:p w:rsidR="001C68A7" w:rsidRDefault="001C68A7" w:rsidP="00503F9F">
      <w:pPr>
        <w:spacing w:line="360" w:lineRule="auto"/>
        <w:jc w:val="both"/>
        <w:rPr>
          <w:rFonts w:asciiTheme="majorBidi" w:hAnsiTheme="majorBidi" w:cstheme="majorBidi"/>
          <w:b/>
          <w:bCs/>
          <w:sz w:val="24"/>
          <w:szCs w:val="24"/>
          <w:lang w:val="en-US"/>
        </w:rPr>
      </w:pPr>
    </w:p>
    <w:p w:rsidR="001C68A7" w:rsidRDefault="001C68A7" w:rsidP="00503F9F">
      <w:pPr>
        <w:spacing w:line="360" w:lineRule="auto"/>
        <w:jc w:val="both"/>
        <w:rPr>
          <w:rFonts w:asciiTheme="majorBidi" w:hAnsiTheme="majorBidi" w:cstheme="majorBidi"/>
          <w:b/>
          <w:bCs/>
          <w:sz w:val="24"/>
          <w:szCs w:val="24"/>
          <w:lang w:val="en-US"/>
        </w:rPr>
      </w:pPr>
    </w:p>
    <w:p w:rsidR="002061B3" w:rsidRDefault="002061B3" w:rsidP="00503F9F">
      <w:pPr>
        <w:spacing w:line="360" w:lineRule="auto"/>
        <w:jc w:val="both"/>
        <w:rPr>
          <w:rFonts w:asciiTheme="majorBidi" w:hAnsiTheme="majorBidi" w:cstheme="majorBidi"/>
          <w:b/>
          <w:bCs/>
          <w:sz w:val="24"/>
          <w:szCs w:val="24"/>
          <w:lang w:val="en-US"/>
        </w:rPr>
      </w:pPr>
    </w:p>
    <w:p w:rsidR="00916918" w:rsidRDefault="00916918" w:rsidP="00503F9F">
      <w:pPr>
        <w:spacing w:line="360" w:lineRule="auto"/>
        <w:jc w:val="both"/>
        <w:rPr>
          <w:rFonts w:asciiTheme="majorBidi" w:hAnsiTheme="majorBidi" w:cstheme="majorBidi"/>
          <w:b/>
          <w:bCs/>
          <w:sz w:val="24"/>
          <w:szCs w:val="24"/>
          <w:lang w:val="en-US"/>
        </w:rPr>
      </w:pPr>
    </w:p>
    <w:p w:rsidR="002061B3" w:rsidRPr="00CC2110" w:rsidRDefault="002061B3" w:rsidP="002061B3">
      <w:pPr>
        <w:spacing w:line="360" w:lineRule="auto"/>
        <w:jc w:val="both"/>
        <w:rPr>
          <w:rFonts w:asciiTheme="majorBidi" w:hAnsiTheme="majorBidi" w:cstheme="majorBidi"/>
          <w:b/>
          <w:bCs/>
          <w:sz w:val="24"/>
          <w:szCs w:val="24"/>
          <w:lang w:val="en-US"/>
        </w:rPr>
      </w:pPr>
      <w:r w:rsidRPr="00CC2110">
        <w:rPr>
          <w:rFonts w:asciiTheme="majorBidi" w:hAnsiTheme="majorBidi" w:cstheme="majorBidi"/>
          <w:b/>
          <w:bCs/>
          <w:sz w:val="24"/>
          <w:szCs w:val="24"/>
          <w:lang w:val="en-US"/>
        </w:rPr>
        <w:lastRenderedPageBreak/>
        <w:t xml:space="preserve">References </w:t>
      </w:r>
    </w:p>
    <w:p w:rsidR="002061B3" w:rsidRDefault="002061B3" w:rsidP="00EF08FC">
      <w:pPr>
        <w:spacing w:line="240" w:lineRule="auto"/>
        <w:ind w:left="142" w:hanging="142"/>
        <w:jc w:val="both"/>
        <w:rPr>
          <w:rFonts w:asciiTheme="majorBidi" w:hAnsiTheme="majorBidi" w:cstheme="majorBidi"/>
          <w:sz w:val="24"/>
          <w:szCs w:val="24"/>
          <w:lang w:val="en-US"/>
        </w:rPr>
      </w:pPr>
      <w:r w:rsidRPr="008F243A">
        <w:rPr>
          <w:rFonts w:asciiTheme="majorBidi" w:hAnsiTheme="majorBidi" w:cstheme="majorBidi"/>
          <w:sz w:val="24"/>
          <w:szCs w:val="24"/>
          <w:lang w:val="en-US"/>
        </w:rPr>
        <w:t xml:space="preserve">Acharya, V., Pedersen, L., </w:t>
      </w:r>
      <w:r>
        <w:rPr>
          <w:rFonts w:asciiTheme="majorBidi" w:hAnsiTheme="majorBidi" w:cstheme="majorBidi"/>
          <w:sz w:val="24"/>
          <w:szCs w:val="24"/>
          <w:lang w:val="en-US"/>
        </w:rPr>
        <w:t>(</w:t>
      </w:r>
      <w:r w:rsidRPr="008F243A">
        <w:rPr>
          <w:rFonts w:asciiTheme="majorBidi" w:hAnsiTheme="majorBidi" w:cstheme="majorBidi"/>
          <w:sz w:val="24"/>
          <w:szCs w:val="24"/>
          <w:lang w:val="en-US"/>
        </w:rPr>
        <w:t>2005</w:t>
      </w:r>
      <w:r>
        <w:rPr>
          <w:rFonts w:asciiTheme="majorBidi" w:hAnsiTheme="majorBidi" w:cstheme="majorBidi"/>
          <w:sz w:val="24"/>
          <w:szCs w:val="24"/>
          <w:lang w:val="en-US"/>
        </w:rPr>
        <w:t>)</w:t>
      </w:r>
      <w:r w:rsidRPr="008F243A">
        <w:rPr>
          <w:rFonts w:asciiTheme="majorBidi" w:hAnsiTheme="majorBidi" w:cstheme="majorBidi"/>
          <w:sz w:val="24"/>
          <w:szCs w:val="24"/>
          <w:lang w:val="en-US"/>
        </w:rPr>
        <w:t xml:space="preserve">. </w:t>
      </w:r>
      <w:proofErr w:type="gramStart"/>
      <w:r w:rsidRPr="008F243A">
        <w:rPr>
          <w:rFonts w:asciiTheme="majorBidi" w:hAnsiTheme="majorBidi" w:cstheme="majorBidi"/>
          <w:sz w:val="24"/>
          <w:szCs w:val="24"/>
          <w:lang w:val="en-US"/>
        </w:rPr>
        <w:t>Asset pricing with liquidity risk.</w:t>
      </w:r>
      <w:proofErr w:type="gramEnd"/>
      <w:r w:rsidRPr="008F243A">
        <w:rPr>
          <w:rFonts w:asciiTheme="majorBidi" w:hAnsiTheme="majorBidi" w:cstheme="majorBidi"/>
          <w:sz w:val="24"/>
          <w:szCs w:val="24"/>
          <w:lang w:val="en-US"/>
        </w:rPr>
        <w:t xml:space="preserve"> J. </w:t>
      </w:r>
      <w:proofErr w:type="spellStart"/>
      <w:r w:rsidRPr="008F243A">
        <w:rPr>
          <w:rFonts w:asciiTheme="majorBidi" w:hAnsiTheme="majorBidi" w:cstheme="majorBidi"/>
          <w:sz w:val="24"/>
          <w:szCs w:val="24"/>
          <w:lang w:val="en-US"/>
        </w:rPr>
        <w:t>Finan</w:t>
      </w:r>
      <w:proofErr w:type="spellEnd"/>
      <w:r w:rsidRPr="008F243A">
        <w:rPr>
          <w:rFonts w:asciiTheme="majorBidi" w:hAnsiTheme="majorBidi" w:cstheme="majorBidi"/>
          <w:sz w:val="24"/>
          <w:szCs w:val="24"/>
          <w:lang w:val="en-US"/>
        </w:rPr>
        <w:t xml:space="preserve">. </w:t>
      </w:r>
      <w:proofErr w:type="gramStart"/>
      <w:r w:rsidRPr="008F243A">
        <w:rPr>
          <w:rFonts w:asciiTheme="majorBidi" w:hAnsiTheme="majorBidi" w:cstheme="majorBidi"/>
          <w:sz w:val="24"/>
          <w:szCs w:val="24"/>
          <w:lang w:val="en-US"/>
        </w:rPr>
        <w:t>Econ.</w:t>
      </w:r>
      <w:proofErr w:type="gramEnd"/>
      <w:r w:rsidRPr="008F243A">
        <w:rPr>
          <w:rFonts w:asciiTheme="majorBidi" w:hAnsiTheme="majorBidi" w:cstheme="majorBidi"/>
          <w:sz w:val="24"/>
          <w:szCs w:val="24"/>
          <w:lang w:val="en-US"/>
        </w:rPr>
        <w:t xml:space="preserve"> 77 (2), 375–410.</w:t>
      </w:r>
    </w:p>
    <w:p w:rsidR="002061B3" w:rsidRPr="008F243A" w:rsidRDefault="002061B3" w:rsidP="00EF08FC">
      <w:pPr>
        <w:spacing w:line="240" w:lineRule="auto"/>
        <w:ind w:left="142" w:hanging="142"/>
        <w:jc w:val="both"/>
        <w:rPr>
          <w:rFonts w:asciiTheme="majorBidi" w:hAnsiTheme="majorBidi" w:cstheme="majorBidi"/>
          <w:sz w:val="24"/>
          <w:szCs w:val="24"/>
          <w:lang w:val="en-US"/>
        </w:rPr>
      </w:pPr>
      <w:r w:rsidRPr="008F243A">
        <w:rPr>
          <w:rFonts w:asciiTheme="majorBidi" w:hAnsiTheme="majorBidi" w:cstheme="majorBidi"/>
          <w:sz w:val="24"/>
          <w:szCs w:val="24"/>
          <w:lang w:val="en-US"/>
        </w:rPr>
        <w:t>Admati, A.R. and Pfleiderer, P. (1988)</w:t>
      </w:r>
      <w:proofErr w:type="gramStart"/>
      <w:r w:rsidRPr="008F243A">
        <w:rPr>
          <w:rFonts w:asciiTheme="majorBidi" w:hAnsiTheme="majorBidi" w:cstheme="majorBidi"/>
          <w:sz w:val="24"/>
          <w:szCs w:val="24"/>
          <w:lang w:val="en-US"/>
        </w:rPr>
        <w:t xml:space="preserve">.“A theory of intraday patterns: Volume and price variability”, </w:t>
      </w:r>
      <w:r w:rsidRPr="008F243A">
        <w:rPr>
          <w:rFonts w:asciiTheme="majorBidi" w:hAnsiTheme="majorBidi" w:cstheme="majorBidi"/>
          <w:i/>
          <w:iCs/>
          <w:sz w:val="24"/>
          <w:szCs w:val="24"/>
          <w:lang w:val="en-US"/>
        </w:rPr>
        <w:t>The Review of Financial Studies</w:t>
      </w:r>
      <w:r w:rsidRPr="008F243A">
        <w:rPr>
          <w:rFonts w:asciiTheme="majorBidi" w:hAnsiTheme="majorBidi" w:cstheme="majorBidi"/>
          <w:sz w:val="24"/>
          <w:szCs w:val="24"/>
          <w:lang w:val="en-US"/>
        </w:rPr>
        <w:t>, 1 (1), pp. 3-40.</w:t>
      </w:r>
      <w:proofErr w:type="gramEnd"/>
    </w:p>
    <w:p w:rsidR="002061B3" w:rsidRDefault="002061B3" w:rsidP="00EF08FC">
      <w:pPr>
        <w:autoSpaceDE w:val="0"/>
        <w:autoSpaceDN w:val="0"/>
        <w:adjustRightInd w:val="0"/>
        <w:spacing w:line="240" w:lineRule="auto"/>
        <w:ind w:left="142" w:hanging="142"/>
        <w:jc w:val="both"/>
        <w:rPr>
          <w:rFonts w:asciiTheme="majorBidi" w:hAnsiTheme="majorBidi" w:cstheme="majorBidi"/>
          <w:sz w:val="24"/>
          <w:szCs w:val="24"/>
          <w:lang w:val="en-US"/>
        </w:rPr>
      </w:pPr>
      <w:r w:rsidRPr="008F243A">
        <w:rPr>
          <w:rFonts w:asciiTheme="majorBidi" w:hAnsiTheme="majorBidi" w:cstheme="majorBidi"/>
          <w:sz w:val="24"/>
          <w:szCs w:val="24"/>
          <w:lang w:val="en-US"/>
        </w:rPr>
        <w:t xml:space="preserve">Adrian, Tobias, and Joshua Rosenberg, </w:t>
      </w:r>
      <w:r>
        <w:rPr>
          <w:rFonts w:asciiTheme="majorBidi" w:hAnsiTheme="majorBidi" w:cstheme="majorBidi"/>
          <w:sz w:val="24"/>
          <w:szCs w:val="24"/>
          <w:lang w:val="en-US"/>
        </w:rPr>
        <w:t>(</w:t>
      </w:r>
      <w:r w:rsidRPr="008F243A">
        <w:rPr>
          <w:rFonts w:asciiTheme="majorBidi" w:hAnsiTheme="majorBidi" w:cstheme="majorBidi"/>
          <w:sz w:val="24"/>
          <w:szCs w:val="24"/>
          <w:lang w:val="en-US"/>
        </w:rPr>
        <w:t>2008</w:t>
      </w:r>
      <w:r>
        <w:rPr>
          <w:rFonts w:asciiTheme="majorBidi" w:hAnsiTheme="majorBidi" w:cstheme="majorBidi"/>
          <w:sz w:val="24"/>
          <w:szCs w:val="24"/>
          <w:lang w:val="en-US"/>
        </w:rPr>
        <w:t>)</w:t>
      </w:r>
      <w:r w:rsidRPr="008F243A">
        <w:rPr>
          <w:rFonts w:asciiTheme="majorBidi" w:hAnsiTheme="majorBidi" w:cstheme="majorBidi"/>
          <w:sz w:val="24"/>
          <w:szCs w:val="24"/>
          <w:lang w:val="en-US"/>
        </w:rPr>
        <w:t>, “Stock Returns and Volatility: Pricing the Short-Run and Long-Run Components of Market Risk,” Journal of Finance, 63, 2997-3030.</w:t>
      </w:r>
    </w:p>
    <w:p w:rsidR="002061B3" w:rsidRDefault="002061B3" w:rsidP="00EF08FC">
      <w:pPr>
        <w:spacing w:line="240" w:lineRule="auto"/>
        <w:ind w:left="142" w:hanging="142"/>
        <w:jc w:val="both"/>
        <w:rPr>
          <w:rFonts w:asciiTheme="majorBidi" w:hAnsiTheme="majorBidi" w:cstheme="majorBidi"/>
          <w:sz w:val="24"/>
          <w:szCs w:val="24"/>
          <w:lang w:val="en-US"/>
        </w:rPr>
      </w:pPr>
      <w:r w:rsidRPr="008F243A">
        <w:rPr>
          <w:rFonts w:asciiTheme="majorBidi" w:hAnsiTheme="majorBidi" w:cstheme="majorBidi"/>
          <w:sz w:val="24"/>
          <w:szCs w:val="24"/>
          <w:lang w:val="en-US"/>
        </w:rPr>
        <w:t xml:space="preserve">Amihud, Y., </w:t>
      </w:r>
      <w:r>
        <w:rPr>
          <w:rFonts w:asciiTheme="majorBidi" w:hAnsiTheme="majorBidi" w:cstheme="majorBidi"/>
          <w:sz w:val="24"/>
          <w:szCs w:val="24"/>
          <w:lang w:val="en-US"/>
        </w:rPr>
        <w:t>(</w:t>
      </w:r>
      <w:r w:rsidRPr="008F243A">
        <w:rPr>
          <w:rFonts w:asciiTheme="majorBidi" w:hAnsiTheme="majorBidi" w:cstheme="majorBidi"/>
          <w:sz w:val="24"/>
          <w:szCs w:val="24"/>
          <w:lang w:val="en-US"/>
        </w:rPr>
        <w:t>2002</w:t>
      </w:r>
      <w:r>
        <w:rPr>
          <w:rFonts w:asciiTheme="majorBidi" w:hAnsiTheme="majorBidi" w:cstheme="majorBidi"/>
          <w:sz w:val="24"/>
          <w:szCs w:val="24"/>
          <w:lang w:val="en-US"/>
        </w:rPr>
        <w:t>)</w:t>
      </w:r>
      <w:r w:rsidRPr="008F243A">
        <w:rPr>
          <w:rFonts w:asciiTheme="majorBidi" w:hAnsiTheme="majorBidi" w:cstheme="majorBidi"/>
          <w:sz w:val="24"/>
          <w:szCs w:val="24"/>
          <w:lang w:val="en-US"/>
        </w:rPr>
        <w:t>. Illiquidity and stock returns: cross-section and time-series effects. Journal of Financial Markets 5, 31–56.</w:t>
      </w:r>
    </w:p>
    <w:p w:rsidR="002061B3" w:rsidRPr="008F243A" w:rsidRDefault="002061B3" w:rsidP="00EF08FC">
      <w:pPr>
        <w:spacing w:line="240" w:lineRule="auto"/>
        <w:ind w:left="142" w:hanging="142"/>
        <w:jc w:val="both"/>
        <w:rPr>
          <w:rFonts w:asciiTheme="majorBidi" w:hAnsiTheme="majorBidi" w:cstheme="majorBidi"/>
          <w:sz w:val="24"/>
          <w:szCs w:val="24"/>
          <w:lang w:val="en-US"/>
        </w:rPr>
      </w:pPr>
      <w:r w:rsidRPr="008F243A">
        <w:rPr>
          <w:rFonts w:asciiTheme="majorBidi" w:hAnsiTheme="majorBidi" w:cstheme="majorBidi"/>
          <w:sz w:val="24"/>
          <w:szCs w:val="24"/>
          <w:lang w:val="en-US"/>
        </w:rPr>
        <w:t xml:space="preserve">Amihud, Y., Mendelson, H., </w:t>
      </w:r>
      <w:r>
        <w:rPr>
          <w:rFonts w:asciiTheme="majorBidi" w:hAnsiTheme="majorBidi" w:cstheme="majorBidi"/>
          <w:sz w:val="24"/>
          <w:szCs w:val="24"/>
          <w:lang w:val="en-US"/>
        </w:rPr>
        <w:t>(</w:t>
      </w:r>
      <w:r w:rsidRPr="008F243A">
        <w:rPr>
          <w:rFonts w:asciiTheme="majorBidi" w:hAnsiTheme="majorBidi" w:cstheme="majorBidi"/>
          <w:sz w:val="24"/>
          <w:szCs w:val="24"/>
          <w:lang w:val="en-US"/>
        </w:rPr>
        <w:t>1986</w:t>
      </w:r>
      <w:r>
        <w:rPr>
          <w:rFonts w:asciiTheme="majorBidi" w:hAnsiTheme="majorBidi" w:cstheme="majorBidi"/>
          <w:sz w:val="24"/>
          <w:szCs w:val="24"/>
          <w:lang w:val="en-US"/>
        </w:rPr>
        <w:t>), a</w:t>
      </w:r>
      <w:r w:rsidRPr="008F243A">
        <w:rPr>
          <w:rFonts w:asciiTheme="majorBidi" w:hAnsiTheme="majorBidi" w:cstheme="majorBidi"/>
          <w:sz w:val="24"/>
          <w:szCs w:val="24"/>
          <w:lang w:val="en-US"/>
        </w:rPr>
        <w:t xml:space="preserve">sset pricing and the bid ask spread. </w:t>
      </w:r>
      <w:proofErr w:type="gramStart"/>
      <w:r w:rsidRPr="008F243A">
        <w:rPr>
          <w:rFonts w:asciiTheme="majorBidi" w:hAnsiTheme="majorBidi" w:cstheme="majorBidi"/>
          <w:sz w:val="24"/>
          <w:szCs w:val="24"/>
          <w:lang w:val="en-US"/>
        </w:rPr>
        <w:t>Journal of Financial Economics 17, 223</w:t>
      </w:r>
      <w:r>
        <w:rPr>
          <w:rFonts w:asciiTheme="majorBidi" w:hAnsiTheme="majorBidi" w:cstheme="majorBidi"/>
          <w:sz w:val="24"/>
          <w:szCs w:val="24"/>
          <w:lang w:val="en-US"/>
        </w:rPr>
        <w:t>- </w:t>
      </w:r>
      <w:r w:rsidRPr="008F243A">
        <w:rPr>
          <w:rFonts w:asciiTheme="majorBidi" w:hAnsiTheme="majorBidi" w:cstheme="majorBidi"/>
          <w:sz w:val="24"/>
          <w:szCs w:val="24"/>
          <w:lang w:val="en-US"/>
        </w:rPr>
        <w:t>249</w:t>
      </w:r>
      <w:r>
        <w:rPr>
          <w:rFonts w:asciiTheme="majorBidi" w:hAnsiTheme="majorBidi" w:cstheme="majorBidi"/>
          <w:sz w:val="24"/>
          <w:szCs w:val="24"/>
          <w:lang w:val="en-US"/>
        </w:rPr>
        <w:t>.</w:t>
      </w:r>
      <w:proofErr w:type="gramEnd"/>
    </w:p>
    <w:p w:rsidR="002061B3" w:rsidRDefault="002061B3" w:rsidP="00EF08FC">
      <w:pPr>
        <w:autoSpaceDE w:val="0"/>
        <w:autoSpaceDN w:val="0"/>
        <w:adjustRightInd w:val="0"/>
        <w:spacing w:line="240" w:lineRule="auto"/>
        <w:ind w:left="142" w:hanging="142"/>
        <w:jc w:val="both"/>
        <w:rPr>
          <w:rFonts w:asciiTheme="majorBidi" w:hAnsiTheme="majorBidi" w:cstheme="majorBidi"/>
          <w:sz w:val="24"/>
          <w:szCs w:val="24"/>
          <w:lang w:val="en-US"/>
        </w:rPr>
      </w:pPr>
      <w:proofErr w:type="spellStart"/>
      <w:r w:rsidRPr="008F243A">
        <w:rPr>
          <w:rFonts w:asciiTheme="majorBidi" w:hAnsiTheme="majorBidi" w:cstheme="majorBidi"/>
          <w:sz w:val="24"/>
          <w:szCs w:val="24"/>
          <w:lang w:val="en-US"/>
        </w:rPr>
        <w:t>Ang</w:t>
      </w:r>
      <w:proofErr w:type="spellEnd"/>
      <w:r w:rsidRPr="008F243A">
        <w:rPr>
          <w:rFonts w:asciiTheme="majorBidi" w:hAnsiTheme="majorBidi" w:cstheme="majorBidi"/>
          <w:sz w:val="24"/>
          <w:szCs w:val="24"/>
          <w:lang w:val="en-US"/>
        </w:rPr>
        <w:t xml:space="preserve">, Andrew, Robert </w:t>
      </w:r>
      <w:proofErr w:type="spellStart"/>
      <w:r w:rsidRPr="008F243A">
        <w:rPr>
          <w:rFonts w:asciiTheme="majorBidi" w:hAnsiTheme="majorBidi" w:cstheme="majorBidi"/>
          <w:sz w:val="24"/>
          <w:szCs w:val="24"/>
          <w:lang w:val="en-US"/>
        </w:rPr>
        <w:t>Hodrick</w:t>
      </w:r>
      <w:proofErr w:type="spellEnd"/>
      <w:r w:rsidRPr="008F243A">
        <w:rPr>
          <w:rFonts w:asciiTheme="majorBidi" w:hAnsiTheme="majorBidi" w:cstheme="majorBidi"/>
          <w:sz w:val="24"/>
          <w:szCs w:val="24"/>
          <w:lang w:val="en-US"/>
        </w:rPr>
        <w:t xml:space="preserve">, </w:t>
      </w:r>
      <w:proofErr w:type="spellStart"/>
      <w:r w:rsidRPr="008F243A">
        <w:rPr>
          <w:rFonts w:asciiTheme="majorBidi" w:hAnsiTheme="majorBidi" w:cstheme="majorBidi"/>
          <w:sz w:val="24"/>
          <w:szCs w:val="24"/>
          <w:lang w:val="en-US"/>
        </w:rPr>
        <w:t>Yuhang</w:t>
      </w:r>
      <w:proofErr w:type="spellEnd"/>
      <w:r w:rsidRPr="008F243A">
        <w:rPr>
          <w:rFonts w:asciiTheme="majorBidi" w:hAnsiTheme="majorBidi" w:cstheme="majorBidi"/>
          <w:sz w:val="24"/>
          <w:szCs w:val="24"/>
          <w:lang w:val="en-US"/>
        </w:rPr>
        <w:t xml:space="preserve"> Xing, and </w:t>
      </w:r>
      <w:proofErr w:type="spellStart"/>
      <w:r w:rsidRPr="008F243A">
        <w:rPr>
          <w:rFonts w:asciiTheme="majorBidi" w:hAnsiTheme="majorBidi" w:cstheme="majorBidi"/>
          <w:sz w:val="24"/>
          <w:szCs w:val="24"/>
          <w:lang w:val="en-US"/>
        </w:rPr>
        <w:t>Xiaoyan</w:t>
      </w:r>
      <w:proofErr w:type="spellEnd"/>
      <w:r w:rsidRPr="008F243A">
        <w:rPr>
          <w:rFonts w:asciiTheme="majorBidi" w:hAnsiTheme="majorBidi" w:cstheme="majorBidi"/>
          <w:sz w:val="24"/>
          <w:szCs w:val="24"/>
          <w:lang w:val="en-US"/>
        </w:rPr>
        <w:t xml:space="preserve"> Zhang, </w:t>
      </w:r>
      <w:r>
        <w:rPr>
          <w:rFonts w:asciiTheme="majorBidi" w:hAnsiTheme="majorBidi" w:cstheme="majorBidi"/>
          <w:sz w:val="24"/>
          <w:szCs w:val="24"/>
          <w:lang w:val="en-US"/>
        </w:rPr>
        <w:t>(</w:t>
      </w:r>
      <w:r w:rsidRPr="008F243A">
        <w:rPr>
          <w:rFonts w:asciiTheme="majorBidi" w:hAnsiTheme="majorBidi" w:cstheme="majorBidi"/>
          <w:sz w:val="24"/>
          <w:szCs w:val="24"/>
          <w:lang w:val="en-US"/>
        </w:rPr>
        <w:t>2006</w:t>
      </w:r>
      <w:r>
        <w:rPr>
          <w:rFonts w:asciiTheme="majorBidi" w:hAnsiTheme="majorBidi" w:cstheme="majorBidi"/>
          <w:sz w:val="24"/>
          <w:szCs w:val="24"/>
          <w:lang w:val="en-US"/>
        </w:rPr>
        <w:t>)</w:t>
      </w:r>
      <w:r w:rsidRPr="008F243A">
        <w:rPr>
          <w:rFonts w:asciiTheme="majorBidi" w:hAnsiTheme="majorBidi" w:cstheme="majorBidi"/>
          <w:sz w:val="24"/>
          <w:szCs w:val="24"/>
          <w:lang w:val="en-US"/>
        </w:rPr>
        <w:t xml:space="preserve">, The cross section </w:t>
      </w:r>
      <w:proofErr w:type="gramStart"/>
      <w:r w:rsidRPr="008F243A">
        <w:rPr>
          <w:rFonts w:asciiTheme="majorBidi" w:hAnsiTheme="majorBidi" w:cstheme="majorBidi"/>
          <w:sz w:val="24"/>
          <w:szCs w:val="24"/>
          <w:lang w:val="en-US"/>
        </w:rPr>
        <w:t>of  volatility</w:t>
      </w:r>
      <w:proofErr w:type="gramEnd"/>
      <w:r w:rsidRPr="008F243A">
        <w:rPr>
          <w:rFonts w:asciiTheme="majorBidi" w:hAnsiTheme="majorBidi" w:cstheme="majorBidi"/>
          <w:sz w:val="24"/>
          <w:szCs w:val="24"/>
          <w:lang w:val="en-US"/>
        </w:rPr>
        <w:t xml:space="preserve"> and expected returns, Journal of Finance 51, 259-299.</w:t>
      </w:r>
    </w:p>
    <w:p w:rsidR="002061B3" w:rsidRPr="008F243A" w:rsidRDefault="002061B3" w:rsidP="00EF08FC">
      <w:pPr>
        <w:spacing w:line="240" w:lineRule="auto"/>
        <w:ind w:left="142" w:hanging="142"/>
        <w:jc w:val="both"/>
        <w:rPr>
          <w:rFonts w:asciiTheme="majorBidi" w:hAnsiTheme="majorBidi" w:cstheme="majorBidi"/>
          <w:sz w:val="24"/>
          <w:szCs w:val="24"/>
          <w:lang w:val="en-US"/>
        </w:rPr>
      </w:pPr>
      <w:proofErr w:type="gramStart"/>
      <w:r w:rsidRPr="008F243A">
        <w:rPr>
          <w:rFonts w:asciiTheme="majorBidi" w:hAnsiTheme="majorBidi" w:cstheme="majorBidi"/>
          <w:sz w:val="24"/>
          <w:szCs w:val="24"/>
          <w:lang w:val="en-US"/>
        </w:rPr>
        <w:t>Balduzzi, P., Elton, E., and Green, T. (2001).</w:t>
      </w:r>
      <w:proofErr w:type="gramEnd"/>
      <w:r w:rsidRPr="008F243A">
        <w:rPr>
          <w:rFonts w:asciiTheme="majorBidi" w:hAnsiTheme="majorBidi" w:cstheme="majorBidi"/>
          <w:sz w:val="24"/>
          <w:szCs w:val="24"/>
          <w:lang w:val="en-US"/>
        </w:rPr>
        <w:t xml:space="preserve"> Economic news and bond prices: Evidence from the U.S. Treasury market, J. </w:t>
      </w:r>
      <w:proofErr w:type="spellStart"/>
      <w:r w:rsidRPr="008F243A">
        <w:rPr>
          <w:rFonts w:asciiTheme="majorBidi" w:hAnsiTheme="majorBidi" w:cstheme="majorBidi"/>
          <w:sz w:val="24"/>
          <w:szCs w:val="24"/>
          <w:lang w:val="en-US"/>
        </w:rPr>
        <w:t>Finan</w:t>
      </w:r>
      <w:proofErr w:type="spellEnd"/>
      <w:r w:rsidRPr="008F243A">
        <w:rPr>
          <w:rFonts w:asciiTheme="majorBidi" w:hAnsiTheme="majorBidi" w:cstheme="majorBidi"/>
          <w:sz w:val="24"/>
          <w:szCs w:val="24"/>
          <w:lang w:val="en-US"/>
        </w:rPr>
        <w:t>. Quant. Anal. 36, 523–543.</w:t>
      </w:r>
    </w:p>
    <w:p w:rsidR="002061B3" w:rsidRDefault="002061B3" w:rsidP="00EF08FC">
      <w:pPr>
        <w:autoSpaceDE w:val="0"/>
        <w:autoSpaceDN w:val="0"/>
        <w:adjustRightInd w:val="0"/>
        <w:spacing w:line="240" w:lineRule="auto"/>
        <w:ind w:left="142" w:hanging="142"/>
        <w:jc w:val="both"/>
        <w:rPr>
          <w:rFonts w:asciiTheme="majorBidi" w:hAnsiTheme="majorBidi" w:cstheme="majorBidi"/>
          <w:sz w:val="24"/>
          <w:szCs w:val="24"/>
          <w:lang w:val="en-US"/>
        </w:rPr>
      </w:pPr>
      <w:r w:rsidRPr="008F243A">
        <w:rPr>
          <w:rFonts w:asciiTheme="majorBidi" w:hAnsiTheme="majorBidi" w:cstheme="majorBidi"/>
          <w:sz w:val="24"/>
          <w:szCs w:val="24"/>
          <w:lang w:val="en-US"/>
        </w:rPr>
        <w:t xml:space="preserve">Bandi, F.M., Russell, J.R., </w:t>
      </w:r>
      <w:r>
        <w:rPr>
          <w:rFonts w:asciiTheme="majorBidi" w:hAnsiTheme="majorBidi" w:cstheme="majorBidi"/>
          <w:sz w:val="24"/>
          <w:szCs w:val="24"/>
          <w:lang w:val="en-US"/>
        </w:rPr>
        <w:t>(</w:t>
      </w:r>
      <w:r w:rsidRPr="008F243A">
        <w:rPr>
          <w:rFonts w:asciiTheme="majorBidi" w:hAnsiTheme="majorBidi" w:cstheme="majorBidi"/>
          <w:sz w:val="24"/>
          <w:szCs w:val="24"/>
          <w:lang w:val="en-US"/>
        </w:rPr>
        <w:t>2008</w:t>
      </w:r>
      <w:r>
        <w:rPr>
          <w:rFonts w:asciiTheme="majorBidi" w:hAnsiTheme="majorBidi" w:cstheme="majorBidi"/>
          <w:sz w:val="24"/>
          <w:szCs w:val="24"/>
          <w:lang w:val="en-US"/>
        </w:rPr>
        <w:t>)</w:t>
      </w:r>
      <w:r w:rsidRPr="008F243A">
        <w:rPr>
          <w:rFonts w:asciiTheme="majorBidi" w:hAnsiTheme="majorBidi" w:cstheme="majorBidi"/>
          <w:sz w:val="24"/>
          <w:szCs w:val="24"/>
          <w:lang w:val="en-US"/>
        </w:rPr>
        <w:t>. Microstructure noise, realized variance, and optimal sampling. Review of Economic Studies 75, 339–369.</w:t>
      </w:r>
    </w:p>
    <w:p w:rsidR="002061B3" w:rsidRDefault="002061B3" w:rsidP="00EF08FC">
      <w:pPr>
        <w:autoSpaceDE w:val="0"/>
        <w:autoSpaceDN w:val="0"/>
        <w:adjustRightInd w:val="0"/>
        <w:spacing w:line="240" w:lineRule="auto"/>
        <w:ind w:left="142" w:hanging="142"/>
        <w:jc w:val="both"/>
        <w:rPr>
          <w:rFonts w:asciiTheme="majorBidi" w:hAnsiTheme="majorBidi" w:cstheme="majorBidi"/>
          <w:sz w:val="24"/>
          <w:szCs w:val="24"/>
          <w:lang w:val="en-US"/>
        </w:rPr>
      </w:pPr>
      <w:proofErr w:type="gramStart"/>
      <w:r w:rsidRPr="008F243A">
        <w:rPr>
          <w:rFonts w:asciiTheme="majorBidi" w:hAnsiTheme="majorBidi" w:cstheme="majorBidi"/>
          <w:sz w:val="24"/>
          <w:szCs w:val="24"/>
          <w:lang w:val="en-US"/>
        </w:rPr>
        <w:t>Barclay, M.J. and Warner, J.B. (1993).</w:t>
      </w:r>
      <w:proofErr w:type="gramEnd"/>
      <w:r w:rsidRPr="008F243A">
        <w:rPr>
          <w:rFonts w:asciiTheme="majorBidi" w:hAnsiTheme="majorBidi" w:cstheme="majorBidi"/>
          <w:sz w:val="24"/>
          <w:szCs w:val="24"/>
          <w:lang w:val="en-US"/>
        </w:rPr>
        <w:t xml:space="preserve"> “Stealth trading and volatility: Which trades move prices?” </w:t>
      </w:r>
      <w:r w:rsidRPr="008F243A">
        <w:rPr>
          <w:rFonts w:asciiTheme="majorBidi" w:hAnsiTheme="majorBidi" w:cstheme="majorBidi"/>
          <w:i/>
          <w:iCs/>
          <w:sz w:val="24"/>
          <w:szCs w:val="24"/>
          <w:lang w:val="en-US"/>
        </w:rPr>
        <w:t>Journal of Financial Economics</w:t>
      </w:r>
      <w:r w:rsidRPr="008F243A">
        <w:rPr>
          <w:rFonts w:asciiTheme="majorBidi" w:hAnsiTheme="majorBidi" w:cstheme="majorBidi"/>
          <w:sz w:val="24"/>
          <w:szCs w:val="24"/>
          <w:lang w:val="en-US"/>
        </w:rPr>
        <w:t>, 34, pp. 281-305.</w:t>
      </w:r>
    </w:p>
    <w:p w:rsidR="002061B3" w:rsidRDefault="002061B3" w:rsidP="00EF08FC">
      <w:pPr>
        <w:autoSpaceDE w:val="0"/>
        <w:autoSpaceDN w:val="0"/>
        <w:adjustRightInd w:val="0"/>
        <w:spacing w:line="240" w:lineRule="auto"/>
        <w:ind w:left="142" w:hanging="142"/>
        <w:jc w:val="both"/>
        <w:rPr>
          <w:rFonts w:asciiTheme="majorBidi" w:hAnsiTheme="majorBidi" w:cstheme="majorBidi"/>
          <w:sz w:val="24"/>
          <w:szCs w:val="24"/>
          <w:lang w:val="en-US"/>
        </w:rPr>
      </w:pPr>
      <w:r w:rsidRPr="001B573E">
        <w:rPr>
          <w:rFonts w:asciiTheme="majorBidi" w:hAnsiTheme="majorBidi" w:cstheme="majorBidi"/>
          <w:sz w:val="24"/>
          <w:szCs w:val="24"/>
          <w:lang w:val="en-US"/>
        </w:rPr>
        <w:t xml:space="preserve">Berkowitz, Jeremy, </w:t>
      </w:r>
      <w:r>
        <w:rPr>
          <w:rFonts w:asciiTheme="majorBidi" w:hAnsiTheme="majorBidi" w:cstheme="majorBidi"/>
          <w:sz w:val="24"/>
          <w:szCs w:val="24"/>
          <w:lang w:val="en-US"/>
        </w:rPr>
        <w:t>(</w:t>
      </w:r>
      <w:r w:rsidRPr="001B573E">
        <w:rPr>
          <w:rFonts w:asciiTheme="majorBidi" w:hAnsiTheme="majorBidi" w:cstheme="majorBidi"/>
          <w:sz w:val="24"/>
          <w:szCs w:val="24"/>
          <w:lang w:val="en-US"/>
        </w:rPr>
        <w:t>2000</w:t>
      </w:r>
      <w:r>
        <w:rPr>
          <w:rFonts w:asciiTheme="majorBidi" w:hAnsiTheme="majorBidi" w:cstheme="majorBidi"/>
          <w:sz w:val="24"/>
          <w:szCs w:val="24"/>
          <w:lang w:val="en-US"/>
        </w:rPr>
        <w:t>)</w:t>
      </w:r>
      <w:r w:rsidRPr="001B573E">
        <w:rPr>
          <w:rFonts w:asciiTheme="majorBidi" w:hAnsiTheme="majorBidi" w:cstheme="majorBidi"/>
          <w:sz w:val="24"/>
          <w:szCs w:val="24"/>
          <w:lang w:val="en-US"/>
        </w:rPr>
        <w:t xml:space="preserve">, </w:t>
      </w:r>
      <w:proofErr w:type="gramStart"/>
      <w:r w:rsidRPr="001B573E">
        <w:rPr>
          <w:rFonts w:asciiTheme="majorBidi" w:hAnsiTheme="majorBidi" w:cstheme="majorBidi"/>
          <w:sz w:val="24"/>
          <w:szCs w:val="24"/>
          <w:lang w:val="en-US"/>
        </w:rPr>
        <w:t>Breaking</w:t>
      </w:r>
      <w:proofErr w:type="gramEnd"/>
      <w:r w:rsidRPr="001B573E">
        <w:rPr>
          <w:rFonts w:asciiTheme="majorBidi" w:hAnsiTheme="majorBidi" w:cstheme="majorBidi"/>
          <w:sz w:val="24"/>
          <w:szCs w:val="24"/>
          <w:lang w:val="en-US"/>
        </w:rPr>
        <w:t xml:space="preserve"> the silence, Risk, October, 105–108.</w:t>
      </w:r>
    </w:p>
    <w:p w:rsidR="002061B3" w:rsidRDefault="002061B3" w:rsidP="00EF08FC">
      <w:pPr>
        <w:autoSpaceDE w:val="0"/>
        <w:autoSpaceDN w:val="0"/>
        <w:adjustRightInd w:val="0"/>
        <w:spacing w:line="240" w:lineRule="auto"/>
        <w:ind w:left="142" w:hanging="142"/>
        <w:jc w:val="both"/>
        <w:rPr>
          <w:rFonts w:asciiTheme="majorBidi" w:hAnsiTheme="majorBidi" w:cstheme="majorBidi"/>
          <w:sz w:val="24"/>
          <w:szCs w:val="24"/>
          <w:lang w:val="en-US"/>
        </w:rPr>
      </w:pPr>
      <w:r w:rsidRPr="00E00A5F">
        <w:rPr>
          <w:rFonts w:asciiTheme="majorBidi" w:hAnsiTheme="majorBidi" w:cstheme="majorBidi"/>
          <w:sz w:val="24"/>
          <w:szCs w:val="24"/>
          <w:lang w:val="en-US"/>
        </w:rPr>
        <w:t>Bertsimas, D. and A.W. Lo (1998), “Optimal Control of Execution Costs,” Journal of Financial Markets</w:t>
      </w:r>
      <w:proofErr w:type="gramStart"/>
      <w:r w:rsidRPr="00E00A5F">
        <w:rPr>
          <w:rFonts w:asciiTheme="majorBidi" w:hAnsiTheme="majorBidi" w:cstheme="majorBidi"/>
          <w:sz w:val="24"/>
          <w:szCs w:val="24"/>
          <w:lang w:val="en-US"/>
        </w:rPr>
        <w:t>,1</w:t>
      </w:r>
      <w:proofErr w:type="gramEnd"/>
      <w:r w:rsidRPr="00E00A5F">
        <w:rPr>
          <w:rFonts w:asciiTheme="majorBidi" w:hAnsiTheme="majorBidi" w:cstheme="majorBidi"/>
          <w:sz w:val="24"/>
          <w:szCs w:val="24"/>
          <w:lang w:val="en-US"/>
        </w:rPr>
        <w:t>, 1-50.</w:t>
      </w:r>
    </w:p>
    <w:p w:rsidR="002061B3" w:rsidRDefault="002061B3" w:rsidP="00EF08FC">
      <w:pPr>
        <w:spacing w:line="240" w:lineRule="auto"/>
        <w:ind w:left="142" w:hanging="142"/>
        <w:jc w:val="both"/>
        <w:rPr>
          <w:rFonts w:asciiTheme="majorBidi" w:hAnsiTheme="majorBidi" w:cstheme="majorBidi"/>
          <w:sz w:val="24"/>
          <w:szCs w:val="24"/>
          <w:lang w:val="en-US"/>
        </w:rPr>
      </w:pPr>
      <w:proofErr w:type="gramStart"/>
      <w:r w:rsidRPr="008F243A">
        <w:rPr>
          <w:rFonts w:asciiTheme="majorBidi" w:hAnsiTheme="majorBidi" w:cstheme="majorBidi"/>
          <w:sz w:val="24"/>
          <w:szCs w:val="24"/>
          <w:lang w:val="en-US"/>
        </w:rPr>
        <w:t xml:space="preserve">Brennan, M., Subrahmanyam, A., </w:t>
      </w:r>
      <w:r>
        <w:rPr>
          <w:rFonts w:asciiTheme="majorBidi" w:hAnsiTheme="majorBidi" w:cstheme="majorBidi"/>
          <w:sz w:val="24"/>
          <w:szCs w:val="24"/>
          <w:lang w:val="en-US"/>
        </w:rPr>
        <w:t>(</w:t>
      </w:r>
      <w:r w:rsidRPr="008F243A">
        <w:rPr>
          <w:rFonts w:asciiTheme="majorBidi" w:hAnsiTheme="majorBidi" w:cstheme="majorBidi"/>
          <w:sz w:val="24"/>
          <w:szCs w:val="24"/>
          <w:lang w:val="en-US"/>
        </w:rPr>
        <w:t>1996</w:t>
      </w:r>
      <w:r>
        <w:rPr>
          <w:rFonts w:asciiTheme="majorBidi" w:hAnsiTheme="majorBidi" w:cstheme="majorBidi"/>
          <w:sz w:val="24"/>
          <w:szCs w:val="24"/>
          <w:lang w:val="en-US"/>
        </w:rPr>
        <w:t>)</w:t>
      </w:r>
      <w:r w:rsidRPr="008F243A">
        <w:rPr>
          <w:rFonts w:asciiTheme="majorBidi" w:hAnsiTheme="majorBidi" w:cstheme="majorBidi"/>
          <w:sz w:val="24"/>
          <w:szCs w:val="24"/>
          <w:lang w:val="en-US"/>
        </w:rPr>
        <w:t>.</w:t>
      </w:r>
      <w:proofErr w:type="gramEnd"/>
      <w:r w:rsidRPr="008F243A">
        <w:rPr>
          <w:rFonts w:asciiTheme="majorBidi" w:hAnsiTheme="majorBidi" w:cstheme="majorBidi"/>
          <w:sz w:val="24"/>
          <w:szCs w:val="24"/>
          <w:lang w:val="en-US"/>
        </w:rPr>
        <w:t xml:space="preserve"> Market microstructure and asset pricing: On the compensation for illiquidity in stock returns. Journal of Financial Economics 41, 341-364.</w:t>
      </w:r>
    </w:p>
    <w:p w:rsidR="002061B3" w:rsidRDefault="002061B3" w:rsidP="00EF08FC">
      <w:pPr>
        <w:autoSpaceDE w:val="0"/>
        <w:autoSpaceDN w:val="0"/>
        <w:adjustRightInd w:val="0"/>
        <w:spacing w:line="240" w:lineRule="auto"/>
        <w:ind w:left="142" w:hanging="142"/>
        <w:jc w:val="both"/>
        <w:rPr>
          <w:rFonts w:asciiTheme="majorBidi" w:hAnsiTheme="majorBidi" w:cstheme="majorBidi"/>
          <w:sz w:val="24"/>
          <w:szCs w:val="24"/>
          <w:lang w:val="en-US"/>
        </w:rPr>
      </w:pPr>
      <w:r w:rsidRPr="008924B8">
        <w:rPr>
          <w:rFonts w:asciiTheme="majorBidi" w:hAnsiTheme="majorBidi" w:cstheme="majorBidi"/>
          <w:sz w:val="24"/>
          <w:szCs w:val="24"/>
          <w:lang w:val="en-US"/>
        </w:rPr>
        <w:t xml:space="preserve">Brockman, P., Chung, D.Y., </w:t>
      </w:r>
      <w:proofErr w:type="spellStart"/>
      <w:r w:rsidRPr="008924B8">
        <w:rPr>
          <w:rFonts w:asciiTheme="majorBidi" w:hAnsiTheme="majorBidi" w:cstheme="majorBidi"/>
          <w:sz w:val="24"/>
          <w:szCs w:val="24"/>
          <w:lang w:val="en-US"/>
        </w:rPr>
        <w:t>Pe´rignon</w:t>
      </w:r>
      <w:proofErr w:type="spellEnd"/>
      <w:r w:rsidRPr="008924B8">
        <w:rPr>
          <w:rFonts w:asciiTheme="majorBidi" w:hAnsiTheme="majorBidi" w:cstheme="majorBidi"/>
          <w:sz w:val="24"/>
          <w:szCs w:val="24"/>
          <w:lang w:val="en-US"/>
        </w:rPr>
        <w:t xml:space="preserve">, C., </w:t>
      </w:r>
      <w:r>
        <w:rPr>
          <w:rFonts w:asciiTheme="majorBidi" w:hAnsiTheme="majorBidi" w:cstheme="majorBidi"/>
          <w:sz w:val="24"/>
          <w:szCs w:val="24"/>
          <w:lang w:val="en-US"/>
        </w:rPr>
        <w:t>(</w:t>
      </w:r>
      <w:r w:rsidRPr="008924B8">
        <w:rPr>
          <w:rFonts w:asciiTheme="majorBidi" w:hAnsiTheme="majorBidi" w:cstheme="majorBidi"/>
          <w:sz w:val="24"/>
          <w:szCs w:val="24"/>
          <w:lang w:val="en-US"/>
        </w:rPr>
        <w:t>2009</w:t>
      </w:r>
      <w:r>
        <w:rPr>
          <w:rFonts w:asciiTheme="majorBidi" w:hAnsiTheme="majorBidi" w:cstheme="majorBidi"/>
          <w:sz w:val="24"/>
          <w:szCs w:val="24"/>
          <w:lang w:val="en-US"/>
        </w:rPr>
        <w:t>)</w:t>
      </w:r>
      <w:r w:rsidRPr="008924B8">
        <w:rPr>
          <w:rFonts w:asciiTheme="majorBidi" w:hAnsiTheme="majorBidi" w:cstheme="majorBidi"/>
          <w:sz w:val="24"/>
          <w:szCs w:val="24"/>
          <w:lang w:val="en-US"/>
        </w:rPr>
        <w:t xml:space="preserve">. Commonality in </w:t>
      </w:r>
      <w:proofErr w:type="spellStart"/>
      <w:r w:rsidRPr="008924B8">
        <w:rPr>
          <w:rFonts w:asciiTheme="majorBidi" w:hAnsiTheme="majorBidi" w:cstheme="majorBidi"/>
          <w:sz w:val="24"/>
          <w:szCs w:val="24"/>
          <w:lang w:val="en-US"/>
        </w:rPr>
        <w:t>liquidity</w:t>
      </w:r>
      <w:proofErr w:type="gramStart"/>
      <w:r w:rsidRPr="008924B8">
        <w:rPr>
          <w:rFonts w:asciiTheme="majorBidi" w:hAnsiTheme="majorBidi" w:cstheme="majorBidi"/>
          <w:sz w:val="24"/>
          <w:szCs w:val="24"/>
          <w:lang w:val="en-US"/>
        </w:rPr>
        <w:t>:a</w:t>
      </w:r>
      <w:proofErr w:type="spellEnd"/>
      <w:proofErr w:type="gramEnd"/>
      <w:r w:rsidRPr="008924B8">
        <w:rPr>
          <w:rFonts w:asciiTheme="majorBidi" w:hAnsiTheme="majorBidi" w:cstheme="majorBidi"/>
          <w:sz w:val="24"/>
          <w:szCs w:val="24"/>
          <w:lang w:val="en-US"/>
        </w:rPr>
        <w:t xml:space="preserve"> global perspective. Journal of Financial and Quantitative Analysis44, 851–882</w:t>
      </w:r>
      <w:r>
        <w:rPr>
          <w:rFonts w:asciiTheme="majorBidi" w:hAnsiTheme="majorBidi" w:cstheme="majorBidi"/>
          <w:sz w:val="24"/>
          <w:szCs w:val="24"/>
          <w:lang w:val="en-US"/>
        </w:rPr>
        <w:t>.</w:t>
      </w:r>
    </w:p>
    <w:p w:rsidR="002061B3" w:rsidRPr="008F243A" w:rsidRDefault="002061B3" w:rsidP="00EF08FC">
      <w:pPr>
        <w:autoSpaceDE w:val="0"/>
        <w:autoSpaceDN w:val="0"/>
        <w:adjustRightInd w:val="0"/>
        <w:spacing w:line="240" w:lineRule="auto"/>
        <w:ind w:left="142" w:hanging="142"/>
        <w:jc w:val="both"/>
        <w:rPr>
          <w:rFonts w:asciiTheme="majorBidi" w:hAnsiTheme="majorBidi" w:cstheme="majorBidi"/>
          <w:sz w:val="24"/>
          <w:szCs w:val="24"/>
          <w:lang w:val="en-US"/>
        </w:rPr>
      </w:pPr>
      <w:r w:rsidRPr="008F243A">
        <w:rPr>
          <w:rFonts w:asciiTheme="majorBidi" w:hAnsiTheme="majorBidi" w:cstheme="majorBidi"/>
          <w:sz w:val="24"/>
          <w:szCs w:val="24"/>
          <w:lang w:val="en-US"/>
        </w:rPr>
        <w:t>Chordia, T.; Roll, R. and Subrahmanyam, A. (2001)</w:t>
      </w:r>
      <w:proofErr w:type="gramStart"/>
      <w:r w:rsidRPr="008F243A">
        <w:rPr>
          <w:rFonts w:asciiTheme="majorBidi" w:hAnsiTheme="majorBidi" w:cstheme="majorBidi"/>
          <w:sz w:val="24"/>
          <w:szCs w:val="24"/>
          <w:lang w:val="en-US"/>
        </w:rPr>
        <w:t xml:space="preserve">.“Market liquidity and trading activity”, </w:t>
      </w:r>
      <w:r w:rsidRPr="008F243A">
        <w:rPr>
          <w:rFonts w:asciiTheme="majorBidi" w:hAnsiTheme="majorBidi" w:cstheme="majorBidi"/>
          <w:i/>
          <w:iCs/>
          <w:sz w:val="24"/>
          <w:szCs w:val="24"/>
          <w:lang w:val="en-US"/>
        </w:rPr>
        <w:t>Journal of Finance</w:t>
      </w:r>
      <w:r w:rsidRPr="008F243A">
        <w:rPr>
          <w:rFonts w:asciiTheme="majorBidi" w:hAnsiTheme="majorBidi" w:cstheme="majorBidi"/>
          <w:sz w:val="24"/>
          <w:szCs w:val="24"/>
          <w:lang w:val="en-US"/>
        </w:rPr>
        <w:t>, LVI (2), pp. 501-530.</w:t>
      </w:r>
      <w:proofErr w:type="gramEnd"/>
    </w:p>
    <w:p w:rsidR="002061B3" w:rsidRDefault="002061B3" w:rsidP="00EF08FC">
      <w:pPr>
        <w:spacing w:line="240" w:lineRule="auto"/>
        <w:ind w:left="142" w:hanging="142"/>
        <w:jc w:val="both"/>
        <w:rPr>
          <w:rFonts w:asciiTheme="majorBidi" w:hAnsiTheme="majorBidi" w:cstheme="majorBidi"/>
          <w:sz w:val="24"/>
          <w:szCs w:val="24"/>
          <w:lang w:val="en-US"/>
        </w:rPr>
      </w:pPr>
      <w:proofErr w:type="gramStart"/>
      <w:r w:rsidRPr="008F243A">
        <w:rPr>
          <w:rFonts w:asciiTheme="majorBidi" w:hAnsiTheme="majorBidi" w:cstheme="majorBidi"/>
          <w:sz w:val="24"/>
          <w:szCs w:val="24"/>
          <w:lang w:val="en-US"/>
        </w:rPr>
        <w:t>Chordia, T., Roll, R., Subrahmanyam, A.,</w:t>
      </w:r>
      <w:r>
        <w:rPr>
          <w:rFonts w:asciiTheme="majorBidi" w:hAnsiTheme="majorBidi" w:cstheme="majorBidi"/>
          <w:sz w:val="24"/>
          <w:szCs w:val="24"/>
          <w:lang w:val="en-US"/>
        </w:rPr>
        <w:t xml:space="preserve"> (</w:t>
      </w:r>
      <w:r w:rsidRPr="008F243A">
        <w:rPr>
          <w:rFonts w:asciiTheme="majorBidi" w:hAnsiTheme="majorBidi" w:cstheme="majorBidi"/>
          <w:sz w:val="24"/>
          <w:szCs w:val="24"/>
          <w:lang w:val="en-US"/>
        </w:rPr>
        <w:t>2000</w:t>
      </w:r>
      <w:r>
        <w:rPr>
          <w:rFonts w:asciiTheme="majorBidi" w:hAnsiTheme="majorBidi" w:cstheme="majorBidi"/>
          <w:sz w:val="24"/>
          <w:szCs w:val="24"/>
          <w:lang w:val="en-US"/>
        </w:rPr>
        <w:t>)</w:t>
      </w:r>
      <w:r w:rsidRPr="008F243A">
        <w:rPr>
          <w:rFonts w:asciiTheme="majorBidi" w:hAnsiTheme="majorBidi" w:cstheme="majorBidi"/>
          <w:sz w:val="24"/>
          <w:szCs w:val="24"/>
          <w:lang w:val="en-US"/>
        </w:rPr>
        <w:t>.Commonality in liquidity.</w:t>
      </w:r>
      <w:proofErr w:type="gramEnd"/>
      <w:r w:rsidRPr="008F243A">
        <w:rPr>
          <w:rFonts w:asciiTheme="majorBidi" w:hAnsiTheme="majorBidi" w:cstheme="majorBidi"/>
          <w:sz w:val="24"/>
          <w:szCs w:val="24"/>
          <w:lang w:val="en-US"/>
        </w:rPr>
        <w:t xml:space="preserve"> Journal of Financial Economics 56, 3–28.</w:t>
      </w:r>
    </w:p>
    <w:p w:rsidR="002061B3" w:rsidRDefault="002061B3" w:rsidP="00EF08FC">
      <w:pPr>
        <w:spacing w:line="240" w:lineRule="auto"/>
        <w:ind w:left="142" w:hanging="142"/>
        <w:jc w:val="both"/>
        <w:rPr>
          <w:rFonts w:asciiTheme="majorBidi" w:hAnsiTheme="majorBidi" w:cstheme="majorBidi"/>
          <w:sz w:val="24"/>
          <w:szCs w:val="24"/>
          <w:lang w:val="en-US"/>
        </w:rPr>
      </w:pPr>
      <w:r w:rsidRPr="008F243A">
        <w:rPr>
          <w:rFonts w:asciiTheme="majorBidi" w:hAnsiTheme="majorBidi" w:cstheme="majorBidi"/>
          <w:sz w:val="24"/>
          <w:szCs w:val="24"/>
          <w:lang w:val="en-US"/>
        </w:rPr>
        <w:t xml:space="preserve">Chen, L., Lesmond, D., Wei, J., </w:t>
      </w:r>
      <w:r>
        <w:rPr>
          <w:rFonts w:asciiTheme="majorBidi" w:hAnsiTheme="majorBidi" w:cstheme="majorBidi"/>
          <w:sz w:val="24"/>
          <w:szCs w:val="24"/>
          <w:lang w:val="en-US"/>
        </w:rPr>
        <w:t>(</w:t>
      </w:r>
      <w:r w:rsidRPr="008F243A">
        <w:rPr>
          <w:rFonts w:asciiTheme="majorBidi" w:hAnsiTheme="majorBidi" w:cstheme="majorBidi"/>
          <w:sz w:val="24"/>
          <w:szCs w:val="24"/>
          <w:lang w:val="en-US"/>
        </w:rPr>
        <w:t>2007</w:t>
      </w:r>
      <w:r>
        <w:rPr>
          <w:rFonts w:asciiTheme="majorBidi" w:hAnsiTheme="majorBidi" w:cstheme="majorBidi"/>
          <w:sz w:val="24"/>
          <w:szCs w:val="24"/>
          <w:lang w:val="en-US"/>
        </w:rPr>
        <w:t>)</w:t>
      </w:r>
      <w:r w:rsidRPr="008F243A">
        <w:rPr>
          <w:rFonts w:asciiTheme="majorBidi" w:hAnsiTheme="majorBidi" w:cstheme="majorBidi"/>
          <w:sz w:val="24"/>
          <w:szCs w:val="24"/>
          <w:lang w:val="en-US"/>
        </w:rPr>
        <w:t>. Corporate yield spreads and bond liquidity. J. Finance 62 (1), 119–149.</w:t>
      </w:r>
    </w:p>
    <w:p w:rsidR="002061B3" w:rsidRPr="008F243A" w:rsidRDefault="002061B3" w:rsidP="00EF08FC">
      <w:pPr>
        <w:autoSpaceDE w:val="0"/>
        <w:autoSpaceDN w:val="0"/>
        <w:adjustRightInd w:val="0"/>
        <w:spacing w:line="240" w:lineRule="auto"/>
        <w:ind w:left="142" w:hanging="142"/>
        <w:jc w:val="both"/>
        <w:rPr>
          <w:rFonts w:asciiTheme="majorBidi" w:hAnsiTheme="majorBidi" w:cstheme="majorBidi"/>
          <w:sz w:val="24"/>
          <w:szCs w:val="24"/>
          <w:lang w:val="en-US"/>
        </w:rPr>
      </w:pPr>
      <w:proofErr w:type="gramStart"/>
      <w:r w:rsidRPr="008F243A">
        <w:rPr>
          <w:rFonts w:asciiTheme="majorBidi" w:hAnsiTheme="majorBidi" w:cstheme="majorBidi"/>
          <w:sz w:val="24"/>
          <w:szCs w:val="24"/>
          <w:lang w:val="en-US"/>
        </w:rPr>
        <w:t>Copeland, T.E. and Galai, D. (1983).</w:t>
      </w:r>
      <w:proofErr w:type="gramEnd"/>
      <w:r w:rsidRPr="008F243A">
        <w:rPr>
          <w:rFonts w:asciiTheme="majorBidi" w:hAnsiTheme="majorBidi" w:cstheme="majorBidi"/>
          <w:sz w:val="24"/>
          <w:szCs w:val="24"/>
          <w:lang w:val="en-US"/>
        </w:rPr>
        <w:t xml:space="preserve"> “Information effects on the bid-ask spread”, </w:t>
      </w:r>
      <w:r w:rsidRPr="008F243A">
        <w:rPr>
          <w:rFonts w:asciiTheme="majorBidi" w:hAnsiTheme="majorBidi" w:cstheme="majorBidi"/>
          <w:i/>
          <w:iCs/>
          <w:sz w:val="24"/>
          <w:szCs w:val="24"/>
          <w:lang w:val="en-US"/>
        </w:rPr>
        <w:t>The Journal of Finance</w:t>
      </w:r>
      <w:r w:rsidRPr="008F243A">
        <w:rPr>
          <w:rFonts w:asciiTheme="majorBidi" w:hAnsiTheme="majorBidi" w:cstheme="majorBidi"/>
          <w:sz w:val="24"/>
          <w:szCs w:val="24"/>
          <w:lang w:val="en-US"/>
        </w:rPr>
        <w:t>, 38 (5), pp. 1457-1469.</w:t>
      </w:r>
    </w:p>
    <w:p w:rsidR="002061B3" w:rsidRPr="008924B8" w:rsidRDefault="002061B3" w:rsidP="00EF08FC">
      <w:pPr>
        <w:autoSpaceDE w:val="0"/>
        <w:autoSpaceDN w:val="0"/>
        <w:adjustRightInd w:val="0"/>
        <w:spacing w:line="240" w:lineRule="auto"/>
        <w:ind w:left="142" w:hanging="142"/>
        <w:jc w:val="both"/>
        <w:rPr>
          <w:rFonts w:asciiTheme="majorBidi" w:hAnsiTheme="majorBidi" w:cstheme="majorBidi"/>
          <w:sz w:val="24"/>
          <w:szCs w:val="24"/>
          <w:lang w:val="en-US"/>
        </w:rPr>
      </w:pPr>
      <w:r w:rsidRPr="008924B8">
        <w:rPr>
          <w:rFonts w:asciiTheme="majorBidi" w:hAnsiTheme="majorBidi" w:cstheme="majorBidi"/>
          <w:sz w:val="24"/>
          <w:szCs w:val="24"/>
          <w:lang w:val="en-US"/>
        </w:rPr>
        <w:t xml:space="preserve">DAVIVONGS, K. (2010) Commonality in Liquidity within Emerging Markets. </w:t>
      </w:r>
    </w:p>
    <w:p w:rsidR="002061B3" w:rsidRDefault="002061B3" w:rsidP="00EF08FC">
      <w:pPr>
        <w:autoSpaceDE w:val="0"/>
        <w:autoSpaceDN w:val="0"/>
        <w:adjustRightInd w:val="0"/>
        <w:spacing w:line="240" w:lineRule="auto"/>
        <w:ind w:left="142" w:hanging="142"/>
        <w:jc w:val="both"/>
        <w:rPr>
          <w:rFonts w:asciiTheme="majorBidi" w:hAnsiTheme="majorBidi" w:cstheme="majorBidi"/>
          <w:sz w:val="24"/>
          <w:szCs w:val="24"/>
          <w:lang w:val="en-US"/>
        </w:rPr>
      </w:pPr>
      <w:proofErr w:type="spellStart"/>
      <w:r w:rsidRPr="008924B8">
        <w:rPr>
          <w:rFonts w:asciiTheme="majorBidi" w:hAnsiTheme="majorBidi" w:cstheme="majorBidi"/>
          <w:sz w:val="24"/>
          <w:szCs w:val="24"/>
          <w:lang w:val="en-US"/>
        </w:rPr>
        <w:t>Finance.Bangkok</w:t>
      </w:r>
      <w:proofErr w:type="spellEnd"/>
      <w:r w:rsidRPr="008924B8">
        <w:rPr>
          <w:rFonts w:asciiTheme="majorBidi" w:hAnsiTheme="majorBidi" w:cstheme="majorBidi"/>
          <w:sz w:val="24"/>
          <w:szCs w:val="24"/>
          <w:lang w:val="en-US"/>
        </w:rPr>
        <w:t xml:space="preserve">, Thailand, </w:t>
      </w:r>
      <w:proofErr w:type="spellStart"/>
      <w:r w:rsidRPr="008924B8">
        <w:rPr>
          <w:rFonts w:asciiTheme="majorBidi" w:hAnsiTheme="majorBidi" w:cstheme="majorBidi"/>
          <w:sz w:val="24"/>
          <w:szCs w:val="24"/>
          <w:lang w:val="en-US"/>
        </w:rPr>
        <w:t>Thammasat</w:t>
      </w:r>
      <w:proofErr w:type="spellEnd"/>
      <w:r w:rsidRPr="008924B8">
        <w:rPr>
          <w:rFonts w:asciiTheme="majorBidi" w:hAnsiTheme="majorBidi" w:cstheme="majorBidi"/>
          <w:sz w:val="24"/>
          <w:szCs w:val="24"/>
          <w:lang w:val="en-US"/>
        </w:rPr>
        <w:t xml:space="preserve"> </w:t>
      </w:r>
      <w:proofErr w:type="spellStart"/>
      <w:r w:rsidRPr="008924B8">
        <w:rPr>
          <w:rFonts w:asciiTheme="majorBidi" w:hAnsiTheme="majorBidi" w:cstheme="majorBidi"/>
          <w:sz w:val="24"/>
          <w:szCs w:val="24"/>
          <w:lang w:val="en-US"/>
        </w:rPr>
        <w:t>University.Do</w:t>
      </w:r>
      <w:r>
        <w:rPr>
          <w:rFonts w:asciiTheme="majorBidi" w:hAnsiTheme="majorBidi" w:cstheme="majorBidi"/>
          <w:sz w:val="24"/>
          <w:szCs w:val="24"/>
          <w:lang w:val="en-US"/>
        </w:rPr>
        <w:t>ctoral</w:t>
      </w:r>
      <w:proofErr w:type="spellEnd"/>
      <w:r>
        <w:rPr>
          <w:rFonts w:asciiTheme="majorBidi" w:hAnsiTheme="majorBidi" w:cstheme="majorBidi"/>
          <w:sz w:val="24"/>
          <w:szCs w:val="24"/>
          <w:lang w:val="en-US"/>
        </w:rPr>
        <w:t xml:space="preserve"> Thesis.</w:t>
      </w:r>
    </w:p>
    <w:p w:rsidR="002061B3" w:rsidRDefault="002061B3" w:rsidP="00EF08FC">
      <w:pPr>
        <w:autoSpaceDE w:val="0"/>
        <w:autoSpaceDN w:val="0"/>
        <w:adjustRightInd w:val="0"/>
        <w:spacing w:line="240" w:lineRule="auto"/>
        <w:ind w:left="142" w:hanging="142"/>
        <w:jc w:val="both"/>
        <w:rPr>
          <w:rFonts w:asciiTheme="majorBidi" w:hAnsiTheme="majorBidi" w:cstheme="majorBidi"/>
          <w:sz w:val="24"/>
          <w:szCs w:val="24"/>
          <w:lang w:val="en-US"/>
        </w:rPr>
      </w:pPr>
      <w:proofErr w:type="gramStart"/>
      <w:r w:rsidRPr="008F243A">
        <w:rPr>
          <w:rFonts w:asciiTheme="majorBidi" w:hAnsiTheme="majorBidi" w:cstheme="majorBidi"/>
          <w:sz w:val="24"/>
          <w:szCs w:val="24"/>
          <w:lang w:val="en-US"/>
        </w:rPr>
        <w:lastRenderedPageBreak/>
        <w:t xml:space="preserve">Eckbo, B. </w:t>
      </w:r>
      <w:proofErr w:type="spellStart"/>
      <w:r w:rsidRPr="008F243A">
        <w:rPr>
          <w:rFonts w:asciiTheme="majorBidi" w:hAnsiTheme="majorBidi" w:cstheme="majorBidi"/>
          <w:sz w:val="24"/>
          <w:szCs w:val="24"/>
          <w:lang w:val="en-US"/>
        </w:rPr>
        <w:t>Espen</w:t>
      </w:r>
      <w:proofErr w:type="spellEnd"/>
      <w:r w:rsidRPr="008F243A">
        <w:rPr>
          <w:rFonts w:asciiTheme="majorBidi" w:hAnsiTheme="majorBidi" w:cstheme="majorBidi"/>
          <w:sz w:val="24"/>
          <w:szCs w:val="24"/>
          <w:lang w:val="en-US"/>
        </w:rPr>
        <w:t xml:space="preserve">, and </w:t>
      </w:r>
      <w:proofErr w:type="spellStart"/>
      <w:r w:rsidRPr="008F243A">
        <w:rPr>
          <w:rFonts w:asciiTheme="majorBidi" w:hAnsiTheme="majorBidi" w:cstheme="majorBidi"/>
          <w:sz w:val="24"/>
          <w:szCs w:val="24"/>
          <w:lang w:val="en-US"/>
        </w:rPr>
        <w:t>Øyvind</w:t>
      </w:r>
      <w:proofErr w:type="spellEnd"/>
      <w:r w:rsidRPr="008F243A">
        <w:rPr>
          <w:rFonts w:asciiTheme="majorBidi" w:hAnsiTheme="majorBidi" w:cstheme="majorBidi"/>
          <w:sz w:val="24"/>
          <w:szCs w:val="24"/>
          <w:lang w:val="en-US"/>
        </w:rPr>
        <w:t xml:space="preserve"> </w:t>
      </w:r>
      <w:proofErr w:type="spellStart"/>
      <w:r w:rsidRPr="008F243A">
        <w:rPr>
          <w:rFonts w:asciiTheme="majorBidi" w:hAnsiTheme="majorBidi" w:cstheme="majorBidi"/>
          <w:sz w:val="24"/>
          <w:szCs w:val="24"/>
          <w:lang w:val="en-US"/>
        </w:rPr>
        <w:t>Norli</w:t>
      </w:r>
      <w:proofErr w:type="spellEnd"/>
      <w:r w:rsidRPr="008F243A">
        <w:rPr>
          <w:rFonts w:asciiTheme="majorBidi" w:hAnsiTheme="majorBidi" w:cstheme="majorBidi"/>
          <w:sz w:val="24"/>
          <w:szCs w:val="24"/>
          <w:lang w:val="en-US"/>
        </w:rPr>
        <w:t xml:space="preserve">, 2002, Pervasive liquidity risk, Working paper, Tuck School </w:t>
      </w:r>
      <w:proofErr w:type="spellStart"/>
      <w:r w:rsidRPr="008F243A">
        <w:rPr>
          <w:rFonts w:asciiTheme="majorBidi" w:hAnsiTheme="majorBidi" w:cstheme="majorBidi"/>
          <w:sz w:val="24"/>
          <w:szCs w:val="24"/>
          <w:lang w:val="en-US"/>
        </w:rPr>
        <w:t>atDartmouth</w:t>
      </w:r>
      <w:proofErr w:type="spellEnd"/>
      <w:r w:rsidRPr="008F243A">
        <w:rPr>
          <w:rFonts w:asciiTheme="majorBidi" w:hAnsiTheme="majorBidi" w:cstheme="majorBidi"/>
          <w:sz w:val="24"/>
          <w:szCs w:val="24"/>
          <w:lang w:val="en-US"/>
        </w:rPr>
        <w:t xml:space="preserve"> </w:t>
      </w:r>
      <w:r>
        <w:rPr>
          <w:rFonts w:asciiTheme="majorBidi" w:hAnsiTheme="majorBidi" w:cstheme="majorBidi"/>
          <w:sz w:val="24"/>
          <w:szCs w:val="24"/>
          <w:lang w:val="en-US"/>
        </w:rPr>
        <w:t>and</w:t>
      </w:r>
      <w:r w:rsidRPr="008F243A">
        <w:rPr>
          <w:rFonts w:asciiTheme="majorBidi" w:hAnsiTheme="majorBidi" w:cstheme="majorBidi"/>
          <w:sz w:val="24"/>
          <w:szCs w:val="24"/>
          <w:lang w:val="en-US"/>
        </w:rPr>
        <w:t xml:space="preserve"> </w:t>
      </w:r>
      <w:proofErr w:type="spellStart"/>
      <w:r w:rsidRPr="008F243A">
        <w:rPr>
          <w:rFonts w:asciiTheme="majorBidi" w:hAnsiTheme="majorBidi" w:cstheme="majorBidi"/>
          <w:sz w:val="24"/>
          <w:szCs w:val="24"/>
          <w:lang w:val="en-US"/>
        </w:rPr>
        <w:t>Rotman</w:t>
      </w:r>
      <w:proofErr w:type="spellEnd"/>
      <w:r w:rsidRPr="008F243A">
        <w:rPr>
          <w:rFonts w:asciiTheme="majorBidi" w:hAnsiTheme="majorBidi" w:cstheme="majorBidi"/>
          <w:sz w:val="24"/>
          <w:szCs w:val="24"/>
          <w:lang w:val="en-US"/>
        </w:rPr>
        <w:t xml:space="preserve"> School of Management, University of Toronto.</w:t>
      </w:r>
      <w:proofErr w:type="gramEnd"/>
    </w:p>
    <w:p w:rsidR="002061B3" w:rsidRDefault="002061B3" w:rsidP="00EF08FC">
      <w:pPr>
        <w:autoSpaceDE w:val="0"/>
        <w:autoSpaceDN w:val="0"/>
        <w:adjustRightInd w:val="0"/>
        <w:spacing w:line="240" w:lineRule="auto"/>
        <w:ind w:left="142" w:hanging="142"/>
        <w:jc w:val="both"/>
        <w:rPr>
          <w:rFonts w:asciiTheme="majorBidi" w:hAnsiTheme="majorBidi" w:cstheme="majorBidi"/>
          <w:sz w:val="24"/>
          <w:szCs w:val="24"/>
          <w:lang w:val="en-US"/>
        </w:rPr>
      </w:pPr>
      <w:r>
        <w:rPr>
          <w:rFonts w:asciiTheme="majorBidi" w:hAnsiTheme="majorBidi" w:cstheme="majorBidi"/>
          <w:sz w:val="24"/>
          <w:szCs w:val="24"/>
          <w:lang w:val="en-US"/>
        </w:rPr>
        <w:t>Fleming, M., (2003),</w:t>
      </w:r>
      <w:r w:rsidRPr="00F858BF">
        <w:rPr>
          <w:rFonts w:asciiTheme="majorBidi" w:hAnsiTheme="majorBidi" w:cstheme="majorBidi"/>
          <w:sz w:val="24"/>
          <w:szCs w:val="24"/>
          <w:lang w:val="en-US"/>
        </w:rPr>
        <w:t xml:space="preserve"> Measuring Treasury Market Liquidity," </w:t>
      </w:r>
      <w:r>
        <w:rPr>
          <w:rFonts w:asciiTheme="majorBidi" w:hAnsiTheme="majorBidi" w:cstheme="majorBidi"/>
          <w:sz w:val="24"/>
          <w:szCs w:val="24"/>
          <w:lang w:val="en-US"/>
        </w:rPr>
        <w:t xml:space="preserve">Federal Reserve Bank of </w:t>
      </w:r>
      <w:r w:rsidRPr="00F858BF">
        <w:rPr>
          <w:rFonts w:asciiTheme="majorBidi" w:hAnsiTheme="majorBidi" w:cstheme="majorBidi"/>
          <w:sz w:val="24"/>
          <w:szCs w:val="24"/>
          <w:lang w:val="en-US"/>
        </w:rPr>
        <w:t>New York Economic Policy Review</w:t>
      </w:r>
      <w:r>
        <w:rPr>
          <w:rFonts w:asciiTheme="majorBidi" w:hAnsiTheme="majorBidi" w:cstheme="majorBidi"/>
          <w:sz w:val="24"/>
          <w:szCs w:val="24"/>
          <w:lang w:val="en-US"/>
        </w:rPr>
        <w:t>, 9, 83-</w:t>
      </w:r>
      <w:r w:rsidRPr="00F858BF">
        <w:rPr>
          <w:rFonts w:asciiTheme="majorBidi" w:hAnsiTheme="majorBidi" w:cstheme="majorBidi"/>
          <w:sz w:val="24"/>
          <w:szCs w:val="24"/>
          <w:lang w:val="en-US"/>
        </w:rPr>
        <w:t>108.</w:t>
      </w:r>
    </w:p>
    <w:p w:rsidR="002061B3" w:rsidRDefault="002061B3" w:rsidP="00EF08FC">
      <w:pPr>
        <w:spacing w:line="240" w:lineRule="auto"/>
        <w:ind w:left="142" w:hanging="142"/>
        <w:jc w:val="both"/>
        <w:rPr>
          <w:rFonts w:asciiTheme="majorBidi" w:hAnsiTheme="majorBidi" w:cstheme="majorBidi"/>
          <w:sz w:val="24"/>
          <w:szCs w:val="24"/>
          <w:lang w:val="en-US"/>
        </w:rPr>
      </w:pPr>
      <w:proofErr w:type="gramStart"/>
      <w:r w:rsidRPr="008F243A">
        <w:rPr>
          <w:rFonts w:asciiTheme="majorBidi" w:hAnsiTheme="majorBidi" w:cstheme="majorBidi"/>
          <w:sz w:val="24"/>
          <w:szCs w:val="24"/>
          <w:lang w:val="en-US"/>
        </w:rPr>
        <w:t>Fleming, M., and Remolona, E. (1997b).</w:t>
      </w:r>
      <w:proofErr w:type="gramEnd"/>
      <w:r w:rsidRPr="008F243A">
        <w:rPr>
          <w:rFonts w:asciiTheme="majorBidi" w:hAnsiTheme="majorBidi" w:cstheme="majorBidi"/>
          <w:sz w:val="24"/>
          <w:szCs w:val="24"/>
          <w:lang w:val="en-US"/>
        </w:rPr>
        <w:t xml:space="preserve"> What moves the bond </w:t>
      </w:r>
      <w:proofErr w:type="spellStart"/>
      <w:r w:rsidRPr="008F243A">
        <w:rPr>
          <w:rFonts w:asciiTheme="majorBidi" w:hAnsiTheme="majorBidi" w:cstheme="majorBidi"/>
          <w:sz w:val="24"/>
          <w:szCs w:val="24"/>
          <w:lang w:val="en-US"/>
        </w:rPr>
        <w:t>market</w:t>
      </w:r>
      <w:proofErr w:type="gramStart"/>
      <w:r w:rsidRPr="008F243A">
        <w:rPr>
          <w:rFonts w:asciiTheme="majorBidi" w:hAnsiTheme="majorBidi" w:cstheme="majorBidi"/>
          <w:sz w:val="24"/>
          <w:szCs w:val="24"/>
          <w:lang w:val="en-US"/>
        </w:rPr>
        <w:t>?Econ</w:t>
      </w:r>
      <w:proofErr w:type="spellEnd"/>
      <w:proofErr w:type="gramEnd"/>
      <w:r w:rsidRPr="008F243A">
        <w:rPr>
          <w:rFonts w:asciiTheme="majorBidi" w:hAnsiTheme="majorBidi" w:cstheme="majorBidi"/>
          <w:sz w:val="24"/>
          <w:szCs w:val="24"/>
          <w:lang w:val="en-US"/>
        </w:rPr>
        <w:t>. Policy Rev. (December) 31–50.</w:t>
      </w:r>
    </w:p>
    <w:p w:rsidR="002061B3" w:rsidRDefault="002061B3" w:rsidP="00EF08FC">
      <w:pPr>
        <w:autoSpaceDE w:val="0"/>
        <w:autoSpaceDN w:val="0"/>
        <w:adjustRightInd w:val="0"/>
        <w:spacing w:line="240" w:lineRule="auto"/>
        <w:ind w:left="142" w:hanging="142"/>
        <w:jc w:val="both"/>
        <w:rPr>
          <w:rFonts w:asciiTheme="majorBidi" w:hAnsiTheme="majorBidi" w:cstheme="majorBidi"/>
          <w:sz w:val="24"/>
          <w:szCs w:val="24"/>
          <w:lang w:val="en-US"/>
        </w:rPr>
      </w:pPr>
      <w:r w:rsidRPr="008F243A">
        <w:rPr>
          <w:rFonts w:asciiTheme="majorBidi" w:hAnsiTheme="majorBidi" w:cstheme="majorBidi"/>
          <w:sz w:val="24"/>
          <w:szCs w:val="24"/>
          <w:lang w:val="en-US"/>
        </w:rPr>
        <w:t xml:space="preserve">Foster, F.D. and Viswanathan, S. (1990). </w:t>
      </w:r>
      <w:proofErr w:type="gramStart"/>
      <w:r w:rsidRPr="008F243A">
        <w:rPr>
          <w:rFonts w:asciiTheme="majorBidi" w:hAnsiTheme="majorBidi" w:cstheme="majorBidi"/>
          <w:sz w:val="24"/>
          <w:szCs w:val="24"/>
          <w:lang w:val="en-US"/>
        </w:rPr>
        <w:t xml:space="preserve">“A theory of the </w:t>
      </w:r>
      <w:proofErr w:type="spellStart"/>
      <w:r w:rsidRPr="008F243A">
        <w:rPr>
          <w:rFonts w:asciiTheme="majorBidi" w:hAnsiTheme="majorBidi" w:cstheme="majorBidi"/>
          <w:sz w:val="24"/>
          <w:szCs w:val="24"/>
          <w:lang w:val="en-US"/>
        </w:rPr>
        <w:t>interday</w:t>
      </w:r>
      <w:proofErr w:type="spellEnd"/>
      <w:r w:rsidRPr="008F243A">
        <w:rPr>
          <w:rFonts w:asciiTheme="majorBidi" w:hAnsiTheme="majorBidi" w:cstheme="majorBidi"/>
          <w:sz w:val="24"/>
          <w:szCs w:val="24"/>
          <w:lang w:val="en-US"/>
        </w:rPr>
        <w:t xml:space="preserve"> variations in volume, variance and trading costs in securities markets”, </w:t>
      </w:r>
      <w:r w:rsidRPr="008F243A">
        <w:rPr>
          <w:rFonts w:asciiTheme="majorBidi" w:hAnsiTheme="majorBidi" w:cstheme="majorBidi"/>
          <w:i/>
          <w:iCs/>
          <w:sz w:val="24"/>
          <w:szCs w:val="24"/>
          <w:lang w:val="en-US"/>
        </w:rPr>
        <w:t xml:space="preserve">The Review </w:t>
      </w:r>
      <w:proofErr w:type="spellStart"/>
      <w:r w:rsidRPr="008F243A">
        <w:rPr>
          <w:rFonts w:asciiTheme="majorBidi" w:hAnsiTheme="majorBidi" w:cstheme="majorBidi"/>
          <w:i/>
          <w:iCs/>
          <w:sz w:val="24"/>
          <w:szCs w:val="24"/>
          <w:lang w:val="en-US"/>
        </w:rPr>
        <w:t>ofFinancial</w:t>
      </w:r>
      <w:proofErr w:type="spellEnd"/>
      <w:r w:rsidRPr="008F243A">
        <w:rPr>
          <w:rFonts w:asciiTheme="majorBidi" w:hAnsiTheme="majorBidi" w:cstheme="majorBidi"/>
          <w:i/>
          <w:iCs/>
          <w:sz w:val="24"/>
          <w:szCs w:val="24"/>
          <w:lang w:val="en-US"/>
        </w:rPr>
        <w:t xml:space="preserve"> Studies</w:t>
      </w:r>
      <w:r w:rsidRPr="008F243A">
        <w:rPr>
          <w:rFonts w:asciiTheme="majorBidi" w:hAnsiTheme="majorBidi" w:cstheme="majorBidi"/>
          <w:sz w:val="24"/>
          <w:szCs w:val="24"/>
          <w:lang w:val="en-US"/>
        </w:rPr>
        <w:t>, 3 (4), pp. 593-624.</w:t>
      </w:r>
      <w:proofErr w:type="gramEnd"/>
    </w:p>
    <w:p w:rsidR="002061B3" w:rsidRDefault="002061B3" w:rsidP="00EF08FC">
      <w:pPr>
        <w:autoSpaceDE w:val="0"/>
        <w:autoSpaceDN w:val="0"/>
        <w:adjustRightInd w:val="0"/>
        <w:spacing w:line="240" w:lineRule="auto"/>
        <w:ind w:left="142" w:hanging="142"/>
        <w:jc w:val="both"/>
        <w:rPr>
          <w:rFonts w:asciiTheme="majorBidi" w:hAnsiTheme="majorBidi" w:cstheme="majorBidi"/>
          <w:sz w:val="24"/>
          <w:szCs w:val="24"/>
          <w:lang w:val="en-US"/>
        </w:rPr>
      </w:pPr>
      <w:proofErr w:type="gramStart"/>
      <w:r w:rsidRPr="008924B8">
        <w:rPr>
          <w:rFonts w:asciiTheme="majorBidi" w:hAnsiTheme="majorBidi" w:cstheme="majorBidi"/>
          <w:sz w:val="24"/>
          <w:szCs w:val="24"/>
          <w:lang w:val="en-US"/>
        </w:rPr>
        <w:t>FUJIMOTO, A. (2004)</w:t>
      </w:r>
      <w:r>
        <w:rPr>
          <w:rFonts w:asciiTheme="majorBidi" w:hAnsiTheme="majorBidi" w:cstheme="majorBidi"/>
          <w:sz w:val="24"/>
          <w:szCs w:val="24"/>
          <w:lang w:val="en-US"/>
        </w:rPr>
        <w:t>.</w:t>
      </w:r>
      <w:r w:rsidRPr="008924B8">
        <w:rPr>
          <w:rFonts w:asciiTheme="majorBidi" w:hAnsiTheme="majorBidi" w:cstheme="majorBidi"/>
          <w:sz w:val="24"/>
          <w:szCs w:val="24"/>
          <w:lang w:val="en-US"/>
        </w:rPr>
        <w:t>Macroeconomic S</w:t>
      </w:r>
      <w:r>
        <w:rPr>
          <w:rFonts w:asciiTheme="majorBidi" w:hAnsiTheme="majorBidi" w:cstheme="majorBidi"/>
          <w:sz w:val="24"/>
          <w:szCs w:val="24"/>
          <w:lang w:val="en-US"/>
        </w:rPr>
        <w:t xml:space="preserve">ources of Systematic </w:t>
      </w:r>
      <w:proofErr w:type="spellStart"/>
      <w:r>
        <w:rPr>
          <w:rFonts w:asciiTheme="majorBidi" w:hAnsiTheme="majorBidi" w:cstheme="majorBidi"/>
          <w:sz w:val="24"/>
          <w:szCs w:val="24"/>
          <w:lang w:val="en-US"/>
        </w:rPr>
        <w:t>Liquidity.</w:t>
      </w:r>
      <w:r w:rsidRPr="008924B8">
        <w:rPr>
          <w:rFonts w:asciiTheme="majorBidi" w:hAnsiTheme="majorBidi" w:cstheme="majorBidi"/>
          <w:sz w:val="24"/>
          <w:szCs w:val="24"/>
          <w:lang w:val="en-US"/>
        </w:rPr>
        <w:t>Working</w:t>
      </w:r>
      <w:proofErr w:type="spellEnd"/>
      <w:r w:rsidRPr="008924B8">
        <w:rPr>
          <w:rFonts w:asciiTheme="majorBidi" w:hAnsiTheme="majorBidi" w:cstheme="majorBidi"/>
          <w:sz w:val="24"/>
          <w:szCs w:val="24"/>
          <w:lang w:val="en-US"/>
        </w:rPr>
        <w:t xml:space="preserve"> Paper.</w:t>
      </w:r>
      <w:proofErr w:type="gramEnd"/>
    </w:p>
    <w:p w:rsidR="002061B3" w:rsidRDefault="002061B3" w:rsidP="00EF08FC">
      <w:pPr>
        <w:autoSpaceDE w:val="0"/>
        <w:autoSpaceDN w:val="0"/>
        <w:adjustRightInd w:val="0"/>
        <w:spacing w:line="240" w:lineRule="auto"/>
        <w:ind w:left="142" w:hanging="142"/>
        <w:jc w:val="both"/>
        <w:rPr>
          <w:rFonts w:asciiTheme="majorBidi" w:hAnsiTheme="majorBidi" w:cstheme="majorBidi"/>
          <w:sz w:val="24"/>
          <w:szCs w:val="24"/>
          <w:lang w:val="en-US"/>
        </w:rPr>
      </w:pPr>
      <w:r w:rsidRPr="002F0618">
        <w:rPr>
          <w:rFonts w:asciiTheme="majorBidi" w:hAnsiTheme="majorBidi" w:cstheme="majorBidi"/>
          <w:sz w:val="24"/>
          <w:szCs w:val="24"/>
        </w:rPr>
        <w:t xml:space="preserve">Häberle R. et P-G. </w:t>
      </w:r>
      <w:r w:rsidRPr="001B573E">
        <w:rPr>
          <w:rFonts w:asciiTheme="majorBidi" w:hAnsiTheme="majorBidi" w:cstheme="majorBidi"/>
          <w:sz w:val="24"/>
          <w:szCs w:val="24"/>
          <w:lang w:val="en-US"/>
        </w:rPr>
        <w:t xml:space="preserve">Persson [2000] “Incorporating Market Liquidity Constraints in Value-at-Risk” </w:t>
      </w:r>
      <w:proofErr w:type="spellStart"/>
      <w:r w:rsidRPr="001B573E">
        <w:rPr>
          <w:rFonts w:asciiTheme="majorBidi" w:hAnsiTheme="majorBidi" w:cstheme="majorBidi"/>
          <w:sz w:val="24"/>
          <w:szCs w:val="24"/>
          <w:lang w:val="en-US"/>
        </w:rPr>
        <w:t>Banques</w:t>
      </w:r>
      <w:proofErr w:type="spellEnd"/>
      <w:r w:rsidRPr="001B573E">
        <w:rPr>
          <w:rFonts w:asciiTheme="majorBidi" w:hAnsiTheme="majorBidi" w:cstheme="majorBidi"/>
          <w:sz w:val="24"/>
          <w:szCs w:val="24"/>
          <w:lang w:val="en-US"/>
        </w:rPr>
        <w:t xml:space="preserve"> &amp; </w:t>
      </w:r>
      <w:proofErr w:type="spellStart"/>
      <w:r w:rsidRPr="001B573E">
        <w:rPr>
          <w:rFonts w:asciiTheme="majorBidi" w:hAnsiTheme="majorBidi" w:cstheme="majorBidi"/>
          <w:sz w:val="24"/>
          <w:szCs w:val="24"/>
          <w:lang w:val="en-US"/>
        </w:rPr>
        <w:t>Marchés</w:t>
      </w:r>
      <w:proofErr w:type="spellEnd"/>
      <w:r w:rsidRPr="001B573E">
        <w:rPr>
          <w:rFonts w:asciiTheme="majorBidi" w:hAnsiTheme="majorBidi" w:cstheme="majorBidi"/>
          <w:sz w:val="24"/>
          <w:szCs w:val="24"/>
          <w:lang w:val="en-US"/>
        </w:rPr>
        <w:t>, 44, 14-19.</w:t>
      </w:r>
    </w:p>
    <w:p w:rsidR="002061B3" w:rsidRDefault="002061B3" w:rsidP="00EF08FC">
      <w:pPr>
        <w:autoSpaceDE w:val="0"/>
        <w:autoSpaceDN w:val="0"/>
        <w:adjustRightInd w:val="0"/>
        <w:spacing w:line="240" w:lineRule="auto"/>
        <w:ind w:left="142" w:hanging="142"/>
        <w:jc w:val="both"/>
        <w:rPr>
          <w:rFonts w:asciiTheme="majorBidi" w:hAnsiTheme="majorBidi" w:cstheme="majorBidi"/>
          <w:sz w:val="24"/>
          <w:szCs w:val="24"/>
          <w:lang w:val="en-US"/>
        </w:rPr>
      </w:pPr>
      <w:r w:rsidRPr="008F243A">
        <w:rPr>
          <w:rFonts w:asciiTheme="majorBidi" w:hAnsiTheme="majorBidi" w:cstheme="majorBidi"/>
          <w:sz w:val="24"/>
          <w:szCs w:val="24"/>
          <w:lang w:val="en-US"/>
        </w:rPr>
        <w:t xml:space="preserve">Hasbrouck, J., Seppi, D.J., </w:t>
      </w:r>
      <w:r>
        <w:rPr>
          <w:rFonts w:asciiTheme="majorBidi" w:hAnsiTheme="majorBidi" w:cstheme="majorBidi"/>
          <w:sz w:val="24"/>
          <w:szCs w:val="24"/>
          <w:lang w:val="en-US"/>
        </w:rPr>
        <w:t>(</w:t>
      </w:r>
      <w:r w:rsidRPr="008F243A">
        <w:rPr>
          <w:rFonts w:asciiTheme="majorBidi" w:hAnsiTheme="majorBidi" w:cstheme="majorBidi"/>
          <w:sz w:val="24"/>
          <w:szCs w:val="24"/>
          <w:lang w:val="en-US"/>
        </w:rPr>
        <w:t>2001</w:t>
      </w:r>
      <w:r>
        <w:rPr>
          <w:rFonts w:asciiTheme="majorBidi" w:hAnsiTheme="majorBidi" w:cstheme="majorBidi"/>
          <w:sz w:val="24"/>
          <w:szCs w:val="24"/>
          <w:lang w:val="en-US"/>
        </w:rPr>
        <w:t>)</w:t>
      </w:r>
      <w:r w:rsidRPr="008F243A">
        <w:rPr>
          <w:rFonts w:asciiTheme="majorBidi" w:hAnsiTheme="majorBidi" w:cstheme="majorBidi"/>
          <w:sz w:val="24"/>
          <w:szCs w:val="24"/>
          <w:lang w:val="en-US"/>
        </w:rPr>
        <w:t xml:space="preserve">. </w:t>
      </w:r>
      <w:proofErr w:type="gramStart"/>
      <w:r w:rsidRPr="008F243A">
        <w:rPr>
          <w:rFonts w:asciiTheme="majorBidi" w:hAnsiTheme="majorBidi" w:cstheme="majorBidi"/>
          <w:sz w:val="24"/>
          <w:szCs w:val="24"/>
          <w:lang w:val="en-US"/>
        </w:rPr>
        <w:t xml:space="preserve">Common factors in prices, order </w:t>
      </w:r>
      <w:proofErr w:type="spellStart"/>
      <w:r w:rsidRPr="008F243A">
        <w:rPr>
          <w:rFonts w:asciiTheme="majorBidi" w:hAnsiTheme="majorBidi" w:cstheme="majorBidi"/>
          <w:sz w:val="24"/>
          <w:szCs w:val="24"/>
          <w:lang w:val="en-US"/>
        </w:rPr>
        <w:t>ﬂows</w:t>
      </w:r>
      <w:proofErr w:type="spellEnd"/>
      <w:r w:rsidRPr="008F243A">
        <w:rPr>
          <w:rFonts w:asciiTheme="majorBidi" w:hAnsiTheme="majorBidi" w:cstheme="majorBidi"/>
          <w:sz w:val="24"/>
          <w:szCs w:val="24"/>
          <w:lang w:val="en-US"/>
        </w:rPr>
        <w:t xml:space="preserve"> and liquidity.</w:t>
      </w:r>
      <w:proofErr w:type="gramEnd"/>
      <w:r w:rsidRPr="008F243A">
        <w:rPr>
          <w:rFonts w:asciiTheme="majorBidi" w:hAnsiTheme="majorBidi" w:cstheme="majorBidi"/>
          <w:sz w:val="24"/>
          <w:szCs w:val="24"/>
          <w:lang w:val="en-US"/>
        </w:rPr>
        <w:t xml:space="preserve"> Journal of Financial Economics 59, 383–411.</w:t>
      </w:r>
    </w:p>
    <w:p w:rsidR="002061B3" w:rsidRPr="008F243A" w:rsidRDefault="002061B3" w:rsidP="00EF08FC">
      <w:pPr>
        <w:autoSpaceDE w:val="0"/>
        <w:autoSpaceDN w:val="0"/>
        <w:adjustRightInd w:val="0"/>
        <w:spacing w:line="240" w:lineRule="auto"/>
        <w:ind w:left="142" w:hanging="142"/>
        <w:jc w:val="both"/>
        <w:rPr>
          <w:rFonts w:asciiTheme="majorBidi" w:hAnsiTheme="majorBidi" w:cstheme="majorBidi"/>
          <w:sz w:val="24"/>
          <w:szCs w:val="24"/>
          <w:lang w:val="en-US"/>
        </w:rPr>
      </w:pPr>
      <w:r w:rsidRPr="008F243A">
        <w:rPr>
          <w:rFonts w:asciiTheme="majorBidi" w:hAnsiTheme="majorBidi" w:cstheme="majorBidi"/>
          <w:sz w:val="24"/>
          <w:szCs w:val="24"/>
          <w:lang w:val="en-US"/>
        </w:rPr>
        <w:t xml:space="preserve">Ho, T. and Stoll, H.R. (1983). </w:t>
      </w:r>
      <w:proofErr w:type="gramStart"/>
      <w:r w:rsidRPr="008F243A">
        <w:rPr>
          <w:rFonts w:asciiTheme="majorBidi" w:hAnsiTheme="majorBidi" w:cstheme="majorBidi"/>
          <w:sz w:val="24"/>
          <w:szCs w:val="24"/>
          <w:lang w:val="en-US"/>
        </w:rPr>
        <w:t xml:space="preserve">“The dynamics of dealer markets under competition”, </w:t>
      </w:r>
      <w:r w:rsidRPr="008F243A">
        <w:rPr>
          <w:rFonts w:asciiTheme="majorBidi" w:hAnsiTheme="majorBidi" w:cstheme="majorBidi"/>
          <w:i/>
          <w:iCs/>
          <w:sz w:val="24"/>
          <w:szCs w:val="24"/>
          <w:lang w:val="en-US"/>
        </w:rPr>
        <w:t>Journal of Finance</w:t>
      </w:r>
      <w:r w:rsidRPr="008F243A">
        <w:rPr>
          <w:rFonts w:asciiTheme="majorBidi" w:hAnsiTheme="majorBidi" w:cstheme="majorBidi"/>
          <w:sz w:val="24"/>
          <w:szCs w:val="24"/>
          <w:lang w:val="en-US"/>
        </w:rPr>
        <w:t>, 38, pp. 1053-1074.</w:t>
      </w:r>
      <w:proofErr w:type="gramEnd"/>
    </w:p>
    <w:p w:rsidR="002061B3" w:rsidRDefault="002061B3" w:rsidP="00EF08FC">
      <w:pPr>
        <w:autoSpaceDE w:val="0"/>
        <w:autoSpaceDN w:val="0"/>
        <w:adjustRightInd w:val="0"/>
        <w:spacing w:line="240" w:lineRule="auto"/>
        <w:ind w:left="142" w:hanging="142"/>
        <w:jc w:val="both"/>
        <w:rPr>
          <w:rFonts w:asciiTheme="majorBidi" w:hAnsiTheme="majorBidi" w:cstheme="majorBidi"/>
          <w:sz w:val="24"/>
          <w:szCs w:val="24"/>
          <w:lang w:val="en-US"/>
        </w:rPr>
      </w:pPr>
      <w:r w:rsidRPr="008F243A">
        <w:rPr>
          <w:rFonts w:asciiTheme="majorBidi" w:hAnsiTheme="majorBidi" w:cstheme="majorBidi"/>
          <w:sz w:val="24"/>
          <w:szCs w:val="24"/>
          <w:lang w:val="en-US"/>
        </w:rPr>
        <w:t xml:space="preserve">Ho, T. and Stoll, H.R. (1981). </w:t>
      </w:r>
      <w:proofErr w:type="gramStart"/>
      <w:r w:rsidRPr="008F243A">
        <w:rPr>
          <w:rFonts w:asciiTheme="majorBidi" w:hAnsiTheme="majorBidi" w:cstheme="majorBidi"/>
          <w:sz w:val="24"/>
          <w:szCs w:val="24"/>
          <w:lang w:val="en-US"/>
        </w:rPr>
        <w:t xml:space="preserve">“Optimal dealer pricing under transactions and return uncertainty”, </w:t>
      </w:r>
      <w:r w:rsidRPr="008F243A">
        <w:rPr>
          <w:rFonts w:asciiTheme="majorBidi" w:hAnsiTheme="majorBidi" w:cstheme="majorBidi"/>
          <w:i/>
          <w:iCs/>
          <w:sz w:val="24"/>
          <w:szCs w:val="24"/>
          <w:lang w:val="en-US"/>
        </w:rPr>
        <w:t>Journal of Financial Economics</w:t>
      </w:r>
      <w:r w:rsidRPr="008F243A">
        <w:rPr>
          <w:rFonts w:asciiTheme="majorBidi" w:hAnsiTheme="majorBidi" w:cstheme="majorBidi"/>
          <w:sz w:val="24"/>
          <w:szCs w:val="24"/>
          <w:lang w:val="en-US"/>
        </w:rPr>
        <w:t>, 9, pp. 47-73.</w:t>
      </w:r>
      <w:proofErr w:type="gramEnd"/>
    </w:p>
    <w:p w:rsidR="002061B3" w:rsidRDefault="002061B3" w:rsidP="00EF08FC">
      <w:pPr>
        <w:spacing w:line="240" w:lineRule="auto"/>
        <w:ind w:left="142" w:hanging="142"/>
        <w:jc w:val="both"/>
        <w:rPr>
          <w:rFonts w:asciiTheme="majorBidi" w:hAnsiTheme="majorBidi" w:cstheme="majorBidi"/>
          <w:sz w:val="24"/>
          <w:szCs w:val="24"/>
          <w:lang w:val="en-US"/>
        </w:rPr>
      </w:pPr>
      <w:r w:rsidRPr="008F243A">
        <w:rPr>
          <w:rFonts w:asciiTheme="majorBidi" w:hAnsiTheme="majorBidi" w:cstheme="majorBidi"/>
          <w:sz w:val="24"/>
          <w:szCs w:val="24"/>
          <w:lang w:val="en-US"/>
        </w:rPr>
        <w:t xml:space="preserve">Huang, R. D. (2002). The quality of ECN and </w:t>
      </w:r>
      <w:proofErr w:type="spellStart"/>
      <w:proofErr w:type="gramStart"/>
      <w:r w:rsidRPr="008F243A">
        <w:rPr>
          <w:rFonts w:asciiTheme="majorBidi" w:hAnsiTheme="majorBidi" w:cstheme="majorBidi"/>
          <w:sz w:val="24"/>
          <w:szCs w:val="24"/>
          <w:lang w:val="en-US"/>
        </w:rPr>
        <w:t>Nasdaq</w:t>
      </w:r>
      <w:proofErr w:type="spellEnd"/>
      <w:proofErr w:type="gramEnd"/>
      <w:r w:rsidRPr="008F243A">
        <w:rPr>
          <w:rFonts w:asciiTheme="majorBidi" w:hAnsiTheme="majorBidi" w:cstheme="majorBidi"/>
          <w:sz w:val="24"/>
          <w:szCs w:val="24"/>
          <w:lang w:val="en-US"/>
        </w:rPr>
        <w:t xml:space="preserve"> market maker quotes, J. Finance, forthcoming.</w:t>
      </w:r>
    </w:p>
    <w:p w:rsidR="002061B3" w:rsidRDefault="002061B3" w:rsidP="00EF08FC">
      <w:pPr>
        <w:spacing w:line="240" w:lineRule="auto"/>
        <w:ind w:left="142" w:hanging="142"/>
        <w:jc w:val="both"/>
        <w:rPr>
          <w:rFonts w:asciiTheme="majorBidi" w:hAnsiTheme="majorBidi" w:cstheme="majorBidi"/>
          <w:sz w:val="24"/>
          <w:szCs w:val="24"/>
          <w:lang w:val="en-US"/>
        </w:rPr>
      </w:pPr>
      <w:proofErr w:type="gramStart"/>
      <w:r w:rsidRPr="008F243A">
        <w:rPr>
          <w:rFonts w:asciiTheme="majorBidi" w:hAnsiTheme="majorBidi" w:cstheme="majorBidi"/>
          <w:sz w:val="24"/>
          <w:szCs w:val="24"/>
          <w:lang w:val="en-US"/>
        </w:rPr>
        <w:t>Huberman, G. and D. Halka,</w:t>
      </w:r>
      <w:r>
        <w:rPr>
          <w:rFonts w:asciiTheme="majorBidi" w:hAnsiTheme="majorBidi" w:cstheme="majorBidi"/>
          <w:sz w:val="24"/>
          <w:szCs w:val="24"/>
          <w:lang w:val="en-US"/>
        </w:rPr>
        <w:t xml:space="preserve"> (</w:t>
      </w:r>
      <w:r w:rsidRPr="008F243A">
        <w:rPr>
          <w:rFonts w:asciiTheme="majorBidi" w:hAnsiTheme="majorBidi" w:cstheme="majorBidi"/>
          <w:sz w:val="24"/>
          <w:szCs w:val="24"/>
          <w:lang w:val="en-US"/>
        </w:rPr>
        <w:t>2001</w:t>
      </w:r>
      <w:r>
        <w:rPr>
          <w:rFonts w:asciiTheme="majorBidi" w:hAnsiTheme="majorBidi" w:cstheme="majorBidi"/>
          <w:sz w:val="24"/>
          <w:szCs w:val="24"/>
          <w:lang w:val="en-US"/>
        </w:rPr>
        <w:t>)</w:t>
      </w:r>
      <w:r w:rsidRPr="008F243A">
        <w:rPr>
          <w:rFonts w:asciiTheme="majorBidi" w:hAnsiTheme="majorBidi" w:cstheme="majorBidi"/>
          <w:sz w:val="24"/>
          <w:szCs w:val="24"/>
          <w:lang w:val="en-US"/>
        </w:rPr>
        <w:t>, Systematic liquidity, Journal of Financial Research 24, 161–78.</w:t>
      </w:r>
      <w:proofErr w:type="gramEnd"/>
    </w:p>
    <w:p w:rsidR="002061B3" w:rsidRDefault="002061B3" w:rsidP="00EF08FC">
      <w:pPr>
        <w:spacing w:line="240" w:lineRule="auto"/>
        <w:ind w:left="142" w:hanging="142"/>
        <w:jc w:val="both"/>
        <w:rPr>
          <w:rFonts w:asciiTheme="majorBidi" w:hAnsiTheme="majorBidi" w:cstheme="majorBidi"/>
          <w:sz w:val="24"/>
          <w:szCs w:val="24"/>
          <w:lang w:val="en-US"/>
        </w:rPr>
      </w:pPr>
      <w:r w:rsidRPr="008F243A">
        <w:rPr>
          <w:rFonts w:asciiTheme="majorBidi" w:hAnsiTheme="majorBidi" w:cstheme="majorBidi"/>
          <w:sz w:val="24"/>
          <w:szCs w:val="24"/>
          <w:lang w:val="en-US"/>
        </w:rPr>
        <w:t xml:space="preserve">Jacoby, G., Gottesman, A.A., and Fowler, D.J., </w:t>
      </w:r>
      <w:r>
        <w:rPr>
          <w:rFonts w:asciiTheme="majorBidi" w:hAnsiTheme="majorBidi" w:cstheme="majorBidi"/>
          <w:sz w:val="24"/>
          <w:szCs w:val="24"/>
          <w:lang w:val="en-US"/>
        </w:rPr>
        <w:t>(</w:t>
      </w:r>
      <w:r w:rsidRPr="008F243A">
        <w:rPr>
          <w:rFonts w:asciiTheme="majorBidi" w:hAnsiTheme="majorBidi" w:cstheme="majorBidi"/>
          <w:sz w:val="24"/>
          <w:szCs w:val="24"/>
          <w:lang w:val="en-US"/>
        </w:rPr>
        <w:t>2002</w:t>
      </w:r>
      <w:r>
        <w:rPr>
          <w:rFonts w:asciiTheme="majorBidi" w:hAnsiTheme="majorBidi" w:cstheme="majorBidi"/>
          <w:sz w:val="24"/>
          <w:szCs w:val="24"/>
          <w:lang w:val="en-US"/>
        </w:rPr>
        <w:t>)</w:t>
      </w:r>
      <w:r w:rsidRPr="008F243A">
        <w:rPr>
          <w:rFonts w:asciiTheme="majorBidi" w:hAnsiTheme="majorBidi" w:cstheme="majorBidi"/>
          <w:sz w:val="24"/>
          <w:szCs w:val="24"/>
          <w:lang w:val="en-US"/>
        </w:rPr>
        <w:t xml:space="preserve">, on asset pricing and the bid-ask spread, Working Paper, </w:t>
      </w:r>
      <w:proofErr w:type="spellStart"/>
      <w:r w:rsidRPr="008F243A">
        <w:rPr>
          <w:rFonts w:asciiTheme="majorBidi" w:hAnsiTheme="majorBidi" w:cstheme="majorBidi"/>
          <w:sz w:val="24"/>
          <w:szCs w:val="24"/>
          <w:lang w:val="en-US"/>
        </w:rPr>
        <w:t>Asper</w:t>
      </w:r>
      <w:proofErr w:type="spellEnd"/>
      <w:r w:rsidRPr="008F243A">
        <w:rPr>
          <w:rFonts w:asciiTheme="majorBidi" w:hAnsiTheme="majorBidi" w:cstheme="majorBidi"/>
          <w:sz w:val="24"/>
          <w:szCs w:val="24"/>
          <w:lang w:val="en-US"/>
        </w:rPr>
        <w:t xml:space="preserve"> School of Business, University of Manitoba.</w:t>
      </w:r>
    </w:p>
    <w:p w:rsidR="002061B3" w:rsidRDefault="002061B3" w:rsidP="00EF08FC">
      <w:pPr>
        <w:autoSpaceDE w:val="0"/>
        <w:autoSpaceDN w:val="0"/>
        <w:adjustRightInd w:val="0"/>
        <w:spacing w:line="240" w:lineRule="auto"/>
        <w:ind w:left="142" w:hanging="142"/>
        <w:jc w:val="both"/>
        <w:rPr>
          <w:rFonts w:asciiTheme="majorBidi" w:hAnsiTheme="majorBidi" w:cstheme="majorBidi"/>
          <w:sz w:val="24"/>
          <w:szCs w:val="24"/>
          <w:lang w:val="en-US"/>
        </w:rPr>
      </w:pPr>
      <w:r w:rsidRPr="008924B8">
        <w:rPr>
          <w:rFonts w:asciiTheme="majorBidi" w:hAnsiTheme="majorBidi" w:cstheme="majorBidi"/>
          <w:sz w:val="24"/>
          <w:szCs w:val="24"/>
          <w:lang w:val="en-US"/>
        </w:rPr>
        <w:t xml:space="preserve">Jain, P., </w:t>
      </w:r>
      <w:r>
        <w:rPr>
          <w:rFonts w:asciiTheme="majorBidi" w:hAnsiTheme="majorBidi" w:cstheme="majorBidi"/>
          <w:sz w:val="24"/>
          <w:szCs w:val="24"/>
          <w:lang w:val="en-US"/>
        </w:rPr>
        <w:t>(</w:t>
      </w:r>
      <w:r w:rsidRPr="008924B8">
        <w:rPr>
          <w:rFonts w:asciiTheme="majorBidi" w:hAnsiTheme="majorBidi" w:cstheme="majorBidi"/>
          <w:sz w:val="24"/>
          <w:szCs w:val="24"/>
          <w:lang w:val="en-US"/>
        </w:rPr>
        <w:t>2002</w:t>
      </w:r>
      <w:r>
        <w:rPr>
          <w:rFonts w:asciiTheme="majorBidi" w:hAnsiTheme="majorBidi" w:cstheme="majorBidi"/>
          <w:sz w:val="24"/>
          <w:szCs w:val="24"/>
          <w:lang w:val="en-US"/>
        </w:rPr>
        <w:t>)</w:t>
      </w:r>
      <w:r w:rsidRPr="008924B8">
        <w:rPr>
          <w:rFonts w:asciiTheme="majorBidi" w:hAnsiTheme="majorBidi" w:cstheme="majorBidi"/>
          <w:sz w:val="24"/>
          <w:szCs w:val="24"/>
          <w:lang w:val="en-US"/>
        </w:rPr>
        <w:t xml:space="preserve">. </w:t>
      </w:r>
      <w:proofErr w:type="gramStart"/>
      <w:r w:rsidRPr="008924B8">
        <w:rPr>
          <w:rFonts w:asciiTheme="majorBidi" w:hAnsiTheme="majorBidi" w:cstheme="majorBidi"/>
          <w:sz w:val="24"/>
          <w:szCs w:val="24"/>
          <w:lang w:val="en-US"/>
        </w:rPr>
        <w:t xml:space="preserve">Institutional design and liquidity on stock </w:t>
      </w:r>
      <w:proofErr w:type="spellStart"/>
      <w:r w:rsidRPr="008924B8">
        <w:rPr>
          <w:rFonts w:asciiTheme="majorBidi" w:hAnsiTheme="majorBidi" w:cstheme="majorBidi"/>
          <w:sz w:val="24"/>
          <w:szCs w:val="24"/>
          <w:lang w:val="en-US"/>
        </w:rPr>
        <w:t>exchanges.Unpublished</w:t>
      </w:r>
      <w:proofErr w:type="spellEnd"/>
      <w:r w:rsidRPr="008924B8">
        <w:rPr>
          <w:rFonts w:asciiTheme="majorBidi" w:hAnsiTheme="majorBidi" w:cstheme="majorBidi"/>
          <w:sz w:val="24"/>
          <w:szCs w:val="24"/>
          <w:lang w:val="en-US"/>
        </w:rPr>
        <w:t xml:space="preserve"> working </w:t>
      </w:r>
      <w:proofErr w:type="spellStart"/>
      <w:r w:rsidRPr="008924B8">
        <w:rPr>
          <w:rFonts w:asciiTheme="majorBidi" w:hAnsiTheme="majorBidi" w:cstheme="majorBidi"/>
          <w:sz w:val="24"/>
          <w:szCs w:val="24"/>
          <w:lang w:val="en-US"/>
        </w:rPr>
        <w:t>paper.IndianaUniversity</w:t>
      </w:r>
      <w:proofErr w:type="spellEnd"/>
      <w:r w:rsidRPr="008924B8">
        <w:rPr>
          <w:rFonts w:asciiTheme="majorBidi" w:hAnsiTheme="majorBidi" w:cstheme="majorBidi"/>
          <w:sz w:val="24"/>
          <w:szCs w:val="24"/>
          <w:lang w:val="en-US"/>
        </w:rPr>
        <w:t>, Bloomington, Indiana.</w:t>
      </w:r>
      <w:proofErr w:type="gramEnd"/>
    </w:p>
    <w:p w:rsidR="002061B3" w:rsidRDefault="002061B3" w:rsidP="00EF08FC">
      <w:pPr>
        <w:autoSpaceDE w:val="0"/>
        <w:autoSpaceDN w:val="0"/>
        <w:adjustRightInd w:val="0"/>
        <w:spacing w:line="240" w:lineRule="auto"/>
        <w:ind w:left="142" w:hanging="142"/>
        <w:jc w:val="both"/>
        <w:rPr>
          <w:rFonts w:asciiTheme="majorBidi" w:hAnsiTheme="majorBidi" w:cstheme="majorBidi"/>
          <w:sz w:val="24"/>
          <w:szCs w:val="24"/>
          <w:lang w:val="en-US"/>
        </w:rPr>
      </w:pPr>
      <w:r w:rsidRPr="00E00A5F">
        <w:rPr>
          <w:rFonts w:asciiTheme="majorBidi" w:hAnsiTheme="majorBidi" w:cstheme="majorBidi"/>
          <w:sz w:val="24"/>
          <w:szCs w:val="24"/>
          <w:lang w:val="en-US"/>
        </w:rPr>
        <w:t>Jarrow, R. and A. Subramanian (1997), “Mopping up Liquidity,” Risk, 10 (December), 170–173.</w:t>
      </w:r>
    </w:p>
    <w:p w:rsidR="002061B3" w:rsidRDefault="002061B3" w:rsidP="00EF08FC">
      <w:pPr>
        <w:autoSpaceDE w:val="0"/>
        <w:autoSpaceDN w:val="0"/>
        <w:adjustRightInd w:val="0"/>
        <w:spacing w:line="240" w:lineRule="auto"/>
        <w:ind w:left="142" w:hanging="142"/>
        <w:jc w:val="both"/>
        <w:rPr>
          <w:rFonts w:asciiTheme="majorBidi" w:hAnsiTheme="majorBidi" w:cstheme="majorBidi"/>
          <w:sz w:val="24"/>
          <w:szCs w:val="24"/>
          <w:lang w:val="en-US"/>
        </w:rPr>
      </w:pPr>
      <w:r w:rsidRPr="008924B8">
        <w:rPr>
          <w:rFonts w:asciiTheme="majorBidi" w:hAnsiTheme="majorBidi" w:cstheme="majorBidi"/>
          <w:sz w:val="24"/>
          <w:szCs w:val="24"/>
          <w:lang w:val="en-US"/>
        </w:rPr>
        <w:t xml:space="preserve">Jones, Charles M., </w:t>
      </w:r>
      <w:r>
        <w:rPr>
          <w:rFonts w:asciiTheme="majorBidi" w:hAnsiTheme="majorBidi" w:cstheme="majorBidi"/>
          <w:sz w:val="24"/>
          <w:szCs w:val="24"/>
          <w:lang w:val="en-US"/>
        </w:rPr>
        <w:t>(</w:t>
      </w:r>
      <w:r w:rsidRPr="008924B8">
        <w:rPr>
          <w:rFonts w:asciiTheme="majorBidi" w:hAnsiTheme="majorBidi" w:cstheme="majorBidi"/>
          <w:sz w:val="24"/>
          <w:szCs w:val="24"/>
          <w:lang w:val="en-US"/>
        </w:rPr>
        <w:t>2000</w:t>
      </w:r>
      <w:r>
        <w:rPr>
          <w:rFonts w:asciiTheme="majorBidi" w:hAnsiTheme="majorBidi" w:cstheme="majorBidi"/>
          <w:sz w:val="24"/>
          <w:szCs w:val="24"/>
          <w:lang w:val="en-US"/>
        </w:rPr>
        <w:t>)</w:t>
      </w:r>
      <w:r w:rsidRPr="008924B8">
        <w:rPr>
          <w:rFonts w:asciiTheme="majorBidi" w:hAnsiTheme="majorBidi" w:cstheme="majorBidi"/>
          <w:sz w:val="24"/>
          <w:szCs w:val="24"/>
          <w:lang w:val="en-US"/>
        </w:rPr>
        <w:t>, a century of stock market liquidity and trading costs, working paper, Columbia University.</w:t>
      </w:r>
    </w:p>
    <w:p w:rsidR="002061B3" w:rsidRDefault="002061B3" w:rsidP="00EF08FC">
      <w:pPr>
        <w:autoSpaceDE w:val="0"/>
        <w:autoSpaceDN w:val="0"/>
        <w:adjustRightInd w:val="0"/>
        <w:spacing w:line="240" w:lineRule="auto"/>
        <w:ind w:left="142" w:hanging="142"/>
        <w:jc w:val="both"/>
        <w:rPr>
          <w:rFonts w:asciiTheme="majorBidi" w:hAnsiTheme="majorBidi" w:cstheme="majorBidi"/>
          <w:sz w:val="24"/>
          <w:szCs w:val="24"/>
          <w:lang w:val="en-US"/>
        </w:rPr>
      </w:pPr>
      <w:r w:rsidRPr="008F243A">
        <w:rPr>
          <w:rFonts w:asciiTheme="majorBidi" w:hAnsiTheme="majorBidi" w:cstheme="majorBidi"/>
          <w:sz w:val="24"/>
          <w:szCs w:val="24"/>
          <w:lang w:val="en-US"/>
        </w:rPr>
        <w:t xml:space="preserve">Korajczyk, R.A., Sadka, R., </w:t>
      </w:r>
      <w:r>
        <w:rPr>
          <w:rFonts w:asciiTheme="majorBidi" w:hAnsiTheme="majorBidi" w:cstheme="majorBidi"/>
          <w:sz w:val="24"/>
          <w:szCs w:val="24"/>
          <w:lang w:val="en-US"/>
        </w:rPr>
        <w:t>(</w:t>
      </w:r>
      <w:r w:rsidRPr="008F243A">
        <w:rPr>
          <w:rFonts w:asciiTheme="majorBidi" w:hAnsiTheme="majorBidi" w:cstheme="majorBidi"/>
          <w:sz w:val="24"/>
          <w:szCs w:val="24"/>
          <w:lang w:val="en-US"/>
        </w:rPr>
        <w:t>2008</w:t>
      </w:r>
      <w:r>
        <w:rPr>
          <w:rFonts w:asciiTheme="majorBidi" w:hAnsiTheme="majorBidi" w:cstheme="majorBidi"/>
          <w:sz w:val="24"/>
          <w:szCs w:val="24"/>
          <w:lang w:val="en-US"/>
        </w:rPr>
        <w:t>)</w:t>
      </w:r>
      <w:r w:rsidRPr="008F243A">
        <w:rPr>
          <w:rFonts w:asciiTheme="majorBidi" w:hAnsiTheme="majorBidi" w:cstheme="majorBidi"/>
          <w:sz w:val="24"/>
          <w:szCs w:val="24"/>
          <w:lang w:val="en-US"/>
        </w:rPr>
        <w:t xml:space="preserve">. </w:t>
      </w:r>
      <w:proofErr w:type="gramStart"/>
      <w:r w:rsidRPr="008F243A">
        <w:rPr>
          <w:rFonts w:asciiTheme="majorBidi" w:hAnsiTheme="majorBidi" w:cstheme="majorBidi"/>
          <w:sz w:val="24"/>
          <w:szCs w:val="24"/>
          <w:lang w:val="en-US"/>
        </w:rPr>
        <w:t>Pricing the commonality across alternative measures of liquidity.</w:t>
      </w:r>
      <w:proofErr w:type="gramEnd"/>
      <w:r w:rsidRPr="008F243A">
        <w:rPr>
          <w:rFonts w:asciiTheme="majorBidi" w:hAnsiTheme="majorBidi" w:cstheme="majorBidi"/>
          <w:sz w:val="24"/>
          <w:szCs w:val="24"/>
          <w:lang w:val="en-US"/>
        </w:rPr>
        <w:t xml:space="preserve"> Journal of Financial Economics 87, 45–72.</w:t>
      </w:r>
    </w:p>
    <w:p w:rsidR="002061B3" w:rsidRPr="008F243A" w:rsidRDefault="002061B3" w:rsidP="00EF08FC">
      <w:pPr>
        <w:spacing w:line="240" w:lineRule="auto"/>
        <w:ind w:left="142" w:hanging="142"/>
        <w:jc w:val="both"/>
        <w:rPr>
          <w:rFonts w:asciiTheme="majorBidi" w:hAnsiTheme="majorBidi" w:cstheme="majorBidi"/>
          <w:sz w:val="24"/>
          <w:szCs w:val="24"/>
          <w:lang w:val="en-US"/>
        </w:rPr>
      </w:pPr>
      <w:proofErr w:type="gramStart"/>
      <w:r w:rsidRPr="008F243A">
        <w:rPr>
          <w:rFonts w:asciiTheme="majorBidi" w:hAnsiTheme="majorBidi" w:cstheme="majorBidi"/>
          <w:sz w:val="24"/>
          <w:szCs w:val="24"/>
          <w:lang w:val="en-US"/>
        </w:rPr>
        <w:t xml:space="preserve">Kyle, A.S., </w:t>
      </w:r>
      <w:r>
        <w:rPr>
          <w:rFonts w:asciiTheme="majorBidi" w:hAnsiTheme="majorBidi" w:cstheme="majorBidi"/>
          <w:sz w:val="24"/>
          <w:szCs w:val="24"/>
          <w:lang w:val="en-US"/>
        </w:rPr>
        <w:t>(</w:t>
      </w:r>
      <w:r w:rsidRPr="008F243A">
        <w:rPr>
          <w:rFonts w:asciiTheme="majorBidi" w:hAnsiTheme="majorBidi" w:cstheme="majorBidi"/>
          <w:sz w:val="24"/>
          <w:szCs w:val="24"/>
          <w:lang w:val="en-US"/>
        </w:rPr>
        <w:t>1985</w:t>
      </w:r>
      <w:r>
        <w:rPr>
          <w:rFonts w:asciiTheme="majorBidi" w:hAnsiTheme="majorBidi" w:cstheme="majorBidi"/>
          <w:sz w:val="24"/>
          <w:szCs w:val="24"/>
          <w:lang w:val="en-US"/>
        </w:rPr>
        <w:t>)</w:t>
      </w:r>
      <w:r w:rsidRPr="008F243A">
        <w:rPr>
          <w:rFonts w:asciiTheme="majorBidi" w:hAnsiTheme="majorBidi" w:cstheme="majorBidi"/>
          <w:sz w:val="24"/>
          <w:szCs w:val="24"/>
          <w:lang w:val="en-US"/>
        </w:rPr>
        <w:t xml:space="preserve">, </w:t>
      </w:r>
      <w:r>
        <w:rPr>
          <w:rFonts w:asciiTheme="majorBidi" w:hAnsiTheme="majorBidi" w:cstheme="majorBidi"/>
          <w:sz w:val="24"/>
          <w:szCs w:val="24"/>
          <w:lang w:val="en-US"/>
        </w:rPr>
        <w:t>c</w:t>
      </w:r>
      <w:r w:rsidRPr="008F243A">
        <w:rPr>
          <w:rFonts w:asciiTheme="majorBidi" w:hAnsiTheme="majorBidi" w:cstheme="majorBidi"/>
          <w:sz w:val="24"/>
          <w:szCs w:val="24"/>
          <w:lang w:val="en-US"/>
        </w:rPr>
        <w:t xml:space="preserve">ontinuous auctions and insider trading, </w:t>
      </w:r>
      <w:proofErr w:type="spellStart"/>
      <w:r>
        <w:rPr>
          <w:rFonts w:asciiTheme="majorBidi" w:hAnsiTheme="majorBidi" w:cstheme="majorBidi"/>
          <w:sz w:val="24"/>
          <w:szCs w:val="24"/>
          <w:lang w:val="en-US"/>
        </w:rPr>
        <w:t>E</w:t>
      </w:r>
      <w:r w:rsidRPr="008F243A">
        <w:rPr>
          <w:rFonts w:asciiTheme="majorBidi" w:hAnsiTheme="majorBidi" w:cstheme="majorBidi"/>
          <w:sz w:val="24"/>
          <w:szCs w:val="24"/>
          <w:lang w:val="en-US"/>
        </w:rPr>
        <w:t>conometrica</w:t>
      </w:r>
      <w:proofErr w:type="spellEnd"/>
      <w:r w:rsidRPr="008F243A">
        <w:rPr>
          <w:rFonts w:asciiTheme="majorBidi" w:hAnsiTheme="majorBidi" w:cstheme="majorBidi"/>
          <w:sz w:val="24"/>
          <w:szCs w:val="24"/>
          <w:lang w:val="en-US"/>
        </w:rPr>
        <w:t xml:space="preserve"> 53, 1315-1335.</w:t>
      </w:r>
      <w:proofErr w:type="gramEnd"/>
    </w:p>
    <w:p w:rsidR="002061B3" w:rsidRDefault="002061B3" w:rsidP="00EF08FC">
      <w:pPr>
        <w:autoSpaceDE w:val="0"/>
        <w:autoSpaceDN w:val="0"/>
        <w:adjustRightInd w:val="0"/>
        <w:spacing w:line="240" w:lineRule="auto"/>
        <w:ind w:left="142" w:hanging="142"/>
        <w:jc w:val="both"/>
        <w:rPr>
          <w:rFonts w:asciiTheme="majorBidi" w:hAnsiTheme="majorBidi" w:cstheme="majorBidi"/>
          <w:sz w:val="24"/>
          <w:szCs w:val="24"/>
          <w:lang w:val="en-US"/>
        </w:rPr>
      </w:pPr>
      <w:proofErr w:type="gramStart"/>
      <w:r w:rsidRPr="008924B8">
        <w:rPr>
          <w:rFonts w:asciiTheme="majorBidi" w:hAnsiTheme="majorBidi" w:cstheme="majorBidi"/>
          <w:sz w:val="24"/>
          <w:szCs w:val="24"/>
          <w:lang w:val="en-US"/>
        </w:rPr>
        <w:t xml:space="preserve">Lee, K.-H., </w:t>
      </w:r>
      <w:r>
        <w:rPr>
          <w:rFonts w:asciiTheme="majorBidi" w:hAnsiTheme="majorBidi" w:cstheme="majorBidi"/>
          <w:sz w:val="24"/>
          <w:szCs w:val="24"/>
          <w:lang w:val="en-US"/>
        </w:rPr>
        <w:t>(</w:t>
      </w:r>
      <w:r w:rsidRPr="008924B8">
        <w:rPr>
          <w:rFonts w:asciiTheme="majorBidi" w:hAnsiTheme="majorBidi" w:cstheme="majorBidi"/>
          <w:sz w:val="24"/>
          <w:szCs w:val="24"/>
          <w:lang w:val="en-US"/>
        </w:rPr>
        <w:t>2011</w:t>
      </w:r>
      <w:r>
        <w:rPr>
          <w:rFonts w:asciiTheme="majorBidi" w:hAnsiTheme="majorBidi" w:cstheme="majorBidi"/>
          <w:sz w:val="24"/>
          <w:szCs w:val="24"/>
          <w:lang w:val="en-US"/>
        </w:rPr>
        <w:t>)</w:t>
      </w:r>
      <w:r w:rsidRPr="008924B8">
        <w:rPr>
          <w:rFonts w:asciiTheme="majorBidi" w:hAnsiTheme="majorBidi" w:cstheme="majorBidi"/>
          <w:sz w:val="24"/>
          <w:szCs w:val="24"/>
          <w:lang w:val="en-US"/>
        </w:rPr>
        <w:t>.The world price of liquidity risk.</w:t>
      </w:r>
      <w:proofErr w:type="gramEnd"/>
      <w:r w:rsidRPr="008924B8">
        <w:rPr>
          <w:rFonts w:asciiTheme="majorBidi" w:hAnsiTheme="majorBidi" w:cstheme="majorBidi"/>
          <w:sz w:val="24"/>
          <w:szCs w:val="24"/>
          <w:lang w:val="en-US"/>
        </w:rPr>
        <w:t xml:space="preserve"> Journal of </w:t>
      </w:r>
      <w:proofErr w:type="spellStart"/>
      <w:r w:rsidRPr="008924B8">
        <w:rPr>
          <w:rFonts w:asciiTheme="majorBidi" w:hAnsiTheme="majorBidi" w:cstheme="majorBidi"/>
          <w:sz w:val="24"/>
          <w:szCs w:val="24"/>
          <w:lang w:val="en-US"/>
        </w:rPr>
        <w:t>FinancialEconomics</w:t>
      </w:r>
      <w:proofErr w:type="spellEnd"/>
      <w:r w:rsidRPr="008924B8">
        <w:rPr>
          <w:rFonts w:asciiTheme="majorBidi" w:hAnsiTheme="majorBidi" w:cstheme="majorBidi"/>
          <w:sz w:val="24"/>
          <w:szCs w:val="24"/>
          <w:lang w:val="en-US"/>
        </w:rPr>
        <w:t xml:space="preserve"> 99, 136–161.</w:t>
      </w:r>
    </w:p>
    <w:p w:rsidR="002061B3" w:rsidRPr="008924B8" w:rsidRDefault="002061B3" w:rsidP="00EF08FC">
      <w:pPr>
        <w:autoSpaceDE w:val="0"/>
        <w:autoSpaceDN w:val="0"/>
        <w:adjustRightInd w:val="0"/>
        <w:spacing w:line="240" w:lineRule="auto"/>
        <w:ind w:left="142" w:hanging="142"/>
        <w:jc w:val="both"/>
        <w:rPr>
          <w:rFonts w:asciiTheme="majorBidi" w:hAnsiTheme="majorBidi" w:cstheme="majorBidi"/>
          <w:sz w:val="24"/>
          <w:szCs w:val="24"/>
          <w:lang w:val="en-US"/>
        </w:rPr>
      </w:pPr>
      <w:r w:rsidRPr="008924B8">
        <w:rPr>
          <w:rFonts w:asciiTheme="majorBidi" w:hAnsiTheme="majorBidi" w:cstheme="majorBidi"/>
          <w:sz w:val="24"/>
          <w:szCs w:val="24"/>
          <w:lang w:val="en-US"/>
        </w:rPr>
        <w:t xml:space="preserve">LESMOND, D. A. (2005) Liquidity of Emerging Markets. Journal of Financial </w:t>
      </w:r>
    </w:p>
    <w:p w:rsidR="002061B3" w:rsidRDefault="002061B3" w:rsidP="00EF08FC">
      <w:pPr>
        <w:autoSpaceDE w:val="0"/>
        <w:autoSpaceDN w:val="0"/>
        <w:adjustRightInd w:val="0"/>
        <w:spacing w:line="240" w:lineRule="auto"/>
        <w:ind w:left="142" w:hanging="142"/>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Economics, 77, 411–452. </w:t>
      </w:r>
    </w:p>
    <w:p w:rsidR="002061B3" w:rsidRDefault="002061B3" w:rsidP="00EF08FC">
      <w:pPr>
        <w:autoSpaceDE w:val="0"/>
        <w:autoSpaceDN w:val="0"/>
        <w:adjustRightInd w:val="0"/>
        <w:spacing w:line="240" w:lineRule="auto"/>
        <w:ind w:left="142" w:hanging="142"/>
        <w:jc w:val="both"/>
        <w:rPr>
          <w:rFonts w:asciiTheme="majorBidi" w:hAnsiTheme="majorBidi" w:cstheme="majorBidi"/>
          <w:sz w:val="24"/>
          <w:szCs w:val="24"/>
          <w:lang w:val="en-US"/>
        </w:rPr>
      </w:pPr>
      <w:r w:rsidRPr="008924B8">
        <w:rPr>
          <w:rFonts w:asciiTheme="majorBidi" w:hAnsiTheme="majorBidi" w:cstheme="majorBidi"/>
          <w:sz w:val="24"/>
          <w:szCs w:val="24"/>
          <w:lang w:val="en-US"/>
        </w:rPr>
        <w:t xml:space="preserve">Lesmond, D., Ogden, J., </w:t>
      </w:r>
      <w:proofErr w:type="spellStart"/>
      <w:r w:rsidRPr="008924B8">
        <w:rPr>
          <w:rFonts w:asciiTheme="majorBidi" w:hAnsiTheme="majorBidi" w:cstheme="majorBidi"/>
          <w:sz w:val="24"/>
          <w:szCs w:val="24"/>
          <w:lang w:val="en-US"/>
        </w:rPr>
        <w:t>Trzcinka</w:t>
      </w:r>
      <w:proofErr w:type="spellEnd"/>
      <w:r w:rsidRPr="008924B8">
        <w:rPr>
          <w:rFonts w:asciiTheme="majorBidi" w:hAnsiTheme="majorBidi" w:cstheme="majorBidi"/>
          <w:sz w:val="24"/>
          <w:szCs w:val="24"/>
          <w:lang w:val="en-US"/>
        </w:rPr>
        <w:t xml:space="preserve">, C., </w:t>
      </w:r>
      <w:r>
        <w:rPr>
          <w:rFonts w:asciiTheme="majorBidi" w:hAnsiTheme="majorBidi" w:cstheme="majorBidi"/>
          <w:sz w:val="24"/>
          <w:szCs w:val="24"/>
          <w:lang w:val="en-US"/>
        </w:rPr>
        <w:t>(</w:t>
      </w:r>
      <w:r w:rsidRPr="008924B8">
        <w:rPr>
          <w:rFonts w:asciiTheme="majorBidi" w:hAnsiTheme="majorBidi" w:cstheme="majorBidi"/>
          <w:sz w:val="24"/>
          <w:szCs w:val="24"/>
          <w:lang w:val="en-US"/>
        </w:rPr>
        <w:t>1999</w:t>
      </w:r>
      <w:r>
        <w:rPr>
          <w:rFonts w:asciiTheme="majorBidi" w:hAnsiTheme="majorBidi" w:cstheme="majorBidi"/>
          <w:sz w:val="24"/>
          <w:szCs w:val="24"/>
          <w:lang w:val="en-US"/>
        </w:rPr>
        <w:t>)</w:t>
      </w:r>
      <w:r w:rsidRPr="008924B8">
        <w:rPr>
          <w:rFonts w:asciiTheme="majorBidi" w:hAnsiTheme="majorBidi" w:cstheme="majorBidi"/>
          <w:sz w:val="24"/>
          <w:szCs w:val="24"/>
          <w:lang w:val="en-US"/>
        </w:rPr>
        <w:t xml:space="preserve">. A new estimate of transaction costs. Review of </w:t>
      </w:r>
      <w:proofErr w:type="spellStart"/>
      <w:r w:rsidRPr="008924B8">
        <w:rPr>
          <w:rFonts w:asciiTheme="majorBidi" w:hAnsiTheme="majorBidi" w:cstheme="majorBidi"/>
          <w:sz w:val="24"/>
          <w:szCs w:val="24"/>
          <w:lang w:val="en-US"/>
        </w:rPr>
        <w:t>FinancialStudies</w:t>
      </w:r>
      <w:proofErr w:type="spellEnd"/>
      <w:r w:rsidRPr="008924B8">
        <w:rPr>
          <w:rFonts w:asciiTheme="majorBidi" w:hAnsiTheme="majorBidi" w:cstheme="majorBidi"/>
          <w:sz w:val="24"/>
          <w:szCs w:val="24"/>
          <w:lang w:val="en-US"/>
        </w:rPr>
        <w:t xml:space="preserve"> 12, 1113–1141.</w:t>
      </w:r>
    </w:p>
    <w:p w:rsidR="002061B3" w:rsidRDefault="002061B3" w:rsidP="00EF08FC">
      <w:pPr>
        <w:autoSpaceDE w:val="0"/>
        <w:autoSpaceDN w:val="0"/>
        <w:adjustRightInd w:val="0"/>
        <w:spacing w:line="240" w:lineRule="auto"/>
        <w:ind w:left="142" w:hanging="142"/>
        <w:jc w:val="both"/>
        <w:rPr>
          <w:rFonts w:asciiTheme="majorBidi" w:hAnsiTheme="majorBidi" w:cstheme="majorBidi"/>
          <w:sz w:val="24"/>
          <w:szCs w:val="24"/>
          <w:lang w:val="en-US"/>
        </w:rPr>
      </w:pPr>
      <w:r w:rsidRPr="008924B8">
        <w:rPr>
          <w:rFonts w:asciiTheme="majorBidi" w:hAnsiTheme="majorBidi" w:cstheme="majorBidi"/>
          <w:sz w:val="24"/>
          <w:szCs w:val="24"/>
          <w:lang w:val="en-US"/>
        </w:rPr>
        <w:t xml:space="preserve">MARTÍNEZ, M. A., NIETO, B., RUBIO, G. &amp; TAPIA, M. (2005) Asset Pricing </w:t>
      </w:r>
      <w:r>
        <w:rPr>
          <w:rFonts w:asciiTheme="majorBidi" w:hAnsiTheme="majorBidi" w:cstheme="majorBidi"/>
          <w:sz w:val="24"/>
          <w:szCs w:val="24"/>
          <w:lang w:val="en-US"/>
        </w:rPr>
        <w:t>and</w:t>
      </w:r>
      <w:r w:rsidRPr="008924B8">
        <w:rPr>
          <w:rFonts w:asciiTheme="majorBidi" w:hAnsiTheme="majorBidi" w:cstheme="majorBidi"/>
          <w:sz w:val="24"/>
          <w:szCs w:val="24"/>
          <w:lang w:val="en-US"/>
        </w:rPr>
        <w:t xml:space="preserve"> Systematic Liquidity Risk: An empirical Investigation of the Spanish </w:t>
      </w:r>
      <w:r>
        <w:rPr>
          <w:rFonts w:asciiTheme="majorBidi" w:hAnsiTheme="majorBidi" w:cstheme="majorBidi"/>
          <w:sz w:val="24"/>
          <w:szCs w:val="24"/>
          <w:lang w:val="en-US"/>
        </w:rPr>
        <w:t>Stock</w:t>
      </w:r>
      <w:r w:rsidRPr="008924B8">
        <w:rPr>
          <w:rFonts w:asciiTheme="majorBidi" w:hAnsiTheme="majorBidi" w:cstheme="majorBidi"/>
          <w:sz w:val="24"/>
          <w:szCs w:val="24"/>
          <w:lang w:val="en-US"/>
        </w:rPr>
        <w:t xml:space="preserve"> Market. International Review of Economics and Finance, 14, 81–103.</w:t>
      </w:r>
    </w:p>
    <w:p w:rsidR="002061B3" w:rsidRDefault="002061B3" w:rsidP="00EF08FC">
      <w:pPr>
        <w:autoSpaceDE w:val="0"/>
        <w:autoSpaceDN w:val="0"/>
        <w:adjustRightInd w:val="0"/>
        <w:spacing w:line="240" w:lineRule="auto"/>
        <w:ind w:left="142" w:hanging="142"/>
        <w:jc w:val="both"/>
        <w:rPr>
          <w:rFonts w:asciiTheme="majorBidi" w:hAnsiTheme="majorBidi" w:cstheme="majorBidi"/>
          <w:sz w:val="24"/>
          <w:szCs w:val="24"/>
          <w:lang w:val="en-US"/>
        </w:rPr>
      </w:pPr>
      <w:proofErr w:type="gramStart"/>
      <w:r w:rsidRPr="008F243A">
        <w:rPr>
          <w:rFonts w:asciiTheme="majorBidi" w:hAnsiTheme="majorBidi" w:cstheme="majorBidi"/>
          <w:sz w:val="24"/>
          <w:szCs w:val="24"/>
          <w:lang w:val="en-US"/>
        </w:rPr>
        <w:t>Menyah, K. and Paudyal, K. (1996).</w:t>
      </w:r>
      <w:proofErr w:type="gramEnd"/>
      <w:r w:rsidRPr="008F243A">
        <w:rPr>
          <w:rFonts w:asciiTheme="majorBidi" w:hAnsiTheme="majorBidi" w:cstheme="majorBidi"/>
          <w:sz w:val="24"/>
          <w:szCs w:val="24"/>
          <w:lang w:val="en-US"/>
        </w:rPr>
        <w:t xml:space="preserve"> “The determinants and dynamics of bid-ask spreads on the London stock exchange”, </w:t>
      </w:r>
      <w:r w:rsidRPr="008F243A">
        <w:rPr>
          <w:rFonts w:asciiTheme="majorBidi" w:hAnsiTheme="majorBidi" w:cstheme="majorBidi"/>
          <w:i/>
          <w:iCs/>
          <w:sz w:val="24"/>
          <w:szCs w:val="24"/>
          <w:lang w:val="en-US"/>
        </w:rPr>
        <w:t>Journal of Financial Research</w:t>
      </w:r>
      <w:r w:rsidRPr="008F243A">
        <w:rPr>
          <w:rFonts w:asciiTheme="majorBidi" w:hAnsiTheme="majorBidi" w:cstheme="majorBidi"/>
          <w:sz w:val="24"/>
          <w:szCs w:val="24"/>
          <w:lang w:val="en-US"/>
        </w:rPr>
        <w:t>, XIX (3), pp. 377-394.</w:t>
      </w:r>
    </w:p>
    <w:p w:rsidR="002061B3" w:rsidRDefault="002061B3" w:rsidP="00EF08FC">
      <w:pPr>
        <w:autoSpaceDE w:val="0"/>
        <w:autoSpaceDN w:val="0"/>
        <w:adjustRightInd w:val="0"/>
        <w:spacing w:line="240" w:lineRule="auto"/>
        <w:ind w:left="142" w:hanging="142"/>
        <w:jc w:val="both"/>
        <w:rPr>
          <w:rFonts w:asciiTheme="majorBidi" w:hAnsiTheme="majorBidi" w:cstheme="majorBidi"/>
          <w:sz w:val="24"/>
          <w:szCs w:val="24"/>
          <w:lang w:val="en-US"/>
        </w:rPr>
      </w:pPr>
      <w:proofErr w:type="gramStart"/>
      <w:r w:rsidRPr="008F243A">
        <w:rPr>
          <w:rFonts w:asciiTheme="majorBidi" w:hAnsiTheme="majorBidi" w:cstheme="majorBidi"/>
          <w:sz w:val="24"/>
          <w:szCs w:val="24"/>
          <w:lang w:val="en-US"/>
        </w:rPr>
        <w:t>Pastor, L. and Stambaugh, R.F. (2003).</w:t>
      </w:r>
      <w:proofErr w:type="gramEnd"/>
      <w:r w:rsidRPr="008F243A">
        <w:rPr>
          <w:rFonts w:asciiTheme="majorBidi" w:hAnsiTheme="majorBidi" w:cstheme="majorBidi"/>
          <w:sz w:val="24"/>
          <w:szCs w:val="24"/>
          <w:lang w:val="en-US"/>
        </w:rPr>
        <w:t xml:space="preserve"> “Liquidity risk and expected stock returns”, </w:t>
      </w:r>
      <w:r w:rsidRPr="008F243A">
        <w:rPr>
          <w:rFonts w:asciiTheme="majorBidi" w:hAnsiTheme="majorBidi" w:cstheme="majorBidi"/>
          <w:i/>
          <w:iCs/>
          <w:sz w:val="24"/>
          <w:szCs w:val="24"/>
          <w:lang w:val="en-US"/>
        </w:rPr>
        <w:t xml:space="preserve">Journal of Political Economy, </w:t>
      </w:r>
      <w:r w:rsidRPr="008F243A">
        <w:rPr>
          <w:rFonts w:asciiTheme="majorBidi" w:hAnsiTheme="majorBidi" w:cstheme="majorBidi"/>
          <w:sz w:val="24"/>
          <w:szCs w:val="24"/>
          <w:lang w:val="en-US"/>
        </w:rPr>
        <w:t>111 (June), pp. 642-685.</w:t>
      </w:r>
    </w:p>
    <w:p w:rsidR="002061B3" w:rsidRDefault="002061B3" w:rsidP="00EF08FC">
      <w:pPr>
        <w:autoSpaceDE w:val="0"/>
        <w:autoSpaceDN w:val="0"/>
        <w:adjustRightInd w:val="0"/>
        <w:spacing w:line="240" w:lineRule="auto"/>
        <w:ind w:left="142" w:hanging="142"/>
        <w:jc w:val="both"/>
        <w:rPr>
          <w:rFonts w:asciiTheme="majorBidi" w:hAnsiTheme="majorBidi" w:cstheme="majorBidi"/>
          <w:sz w:val="24"/>
          <w:szCs w:val="24"/>
          <w:lang w:val="en-US"/>
        </w:rPr>
      </w:pPr>
      <w:proofErr w:type="gramStart"/>
      <w:r w:rsidRPr="008924B8">
        <w:rPr>
          <w:rFonts w:asciiTheme="majorBidi" w:hAnsiTheme="majorBidi" w:cstheme="majorBidi"/>
          <w:sz w:val="24"/>
          <w:szCs w:val="24"/>
          <w:lang w:val="en-US"/>
        </w:rPr>
        <w:t xml:space="preserve">QIN, Y. (2008) Liquidity and Commonality in Emerging </w:t>
      </w:r>
      <w:proofErr w:type="spellStart"/>
      <w:r w:rsidRPr="008924B8">
        <w:rPr>
          <w:rFonts w:asciiTheme="majorBidi" w:hAnsiTheme="majorBidi" w:cstheme="majorBidi"/>
          <w:sz w:val="24"/>
          <w:szCs w:val="24"/>
          <w:lang w:val="en-US"/>
        </w:rPr>
        <w:t>Markets.Working</w:t>
      </w:r>
      <w:proofErr w:type="spellEnd"/>
      <w:r w:rsidRPr="008924B8">
        <w:rPr>
          <w:rFonts w:asciiTheme="majorBidi" w:hAnsiTheme="majorBidi" w:cstheme="majorBidi"/>
          <w:sz w:val="24"/>
          <w:szCs w:val="24"/>
          <w:lang w:val="en-US"/>
        </w:rPr>
        <w:t xml:space="preserve"> </w:t>
      </w:r>
      <w:r>
        <w:rPr>
          <w:rFonts w:asciiTheme="majorBidi" w:hAnsiTheme="majorBidi" w:cstheme="majorBidi"/>
          <w:sz w:val="24"/>
          <w:szCs w:val="24"/>
          <w:lang w:val="en-US"/>
        </w:rPr>
        <w:t>paper.</w:t>
      </w:r>
      <w:proofErr w:type="gramEnd"/>
    </w:p>
    <w:p w:rsidR="002061B3" w:rsidRDefault="002061B3" w:rsidP="00EF08FC">
      <w:pPr>
        <w:autoSpaceDE w:val="0"/>
        <w:autoSpaceDN w:val="0"/>
        <w:adjustRightInd w:val="0"/>
        <w:spacing w:line="240" w:lineRule="auto"/>
        <w:ind w:left="142" w:hanging="142"/>
        <w:jc w:val="both"/>
        <w:rPr>
          <w:rFonts w:asciiTheme="majorBidi" w:hAnsiTheme="majorBidi" w:cstheme="majorBidi"/>
          <w:sz w:val="24"/>
          <w:szCs w:val="24"/>
          <w:lang w:val="en-US"/>
        </w:rPr>
      </w:pPr>
      <w:r w:rsidRPr="008924B8">
        <w:rPr>
          <w:rFonts w:asciiTheme="majorBidi" w:hAnsiTheme="majorBidi" w:cstheme="majorBidi"/>
          <w:sz w:val="24"/>
          <w:szCs w:val="24"/>
          <w:lang w:val="en-US"/>
        </w:rPr>
        <w:t xml:space="preserve">Roll, R., </w:t>
      </w:r>
      <w:r>
        <w:rPr>
          <w:rFonts w:asciiTheme="majorBidi" w:hAnsiTheme="majorBidi" w:cstheme="majorBidi"/>
          <w:sz w:val="24"/>
          <w:szCs w:val="24"/>
          <w:lang w:val="en-US"/>
        </w:rPr>
        <w:t>(</w:t>
      </w:r>
      <w:r w:rsidRPr="008924B8">
        <w:rPr>
          <w:rFonts w:asciiTheme="majorBidi" w:hAnsiTheme="majorBidi" w:cstheme="majorBidi"/>
          <w:sz w:val="24"/>
          <w:szCs w:val="24"/>
          <w:lang w:val="en-US"/>
        </w:rPr>
        <w:t>1984</w:t>
      </w:r>
      <w:r>
        <w:rPr>
          <w:rFonts w:asciiTheme="majorBidi" w:hAnsiTheme="majorBidi" w:cstheme="majorBidi"/>
          <w:sz w:val="24"/>
          <w:szCs w:val="24"/>
          <w:lang w:val="en-US"/>
        </w:rPr>
        <w:t>)</w:t>
      </w:r>
      <w:r w:rsidRPr="008924B8">
        <w:rPr>
          <w:rFonts w:asciiTheme="majorBidi" w:hAnsiTheme="majorBidi" w:cstheme="majorBidi"/>
          <w:sz w:val="24"/>
          <w:szCs w:val="24"/>
          <w:lang w:val="en-US"/>
        </w:rPr>
        <w:t>. A simple implicit measure of the effective bid–ask spread in an efficient market. Journal of Finance 39, 1127–1139.</w:t>
      </w:r>
    </w:p>
    <w:p w:rsidR="002061B3" w:rsidRDefault="002061B3" w:rsidP="00EF08FC">
      <w:pPr>
        <w:autoSpaceDE w:val="0"/>
        <w:autoSpaceDN w:val="0"/>
        <w:adjustRightInd w:val="0"/>
        <w:spacing w:line="240" w:lineRule="auto"/>
        <w:ind w:left="142" w:hanging="142"/>
        <w:jc w:val="both"/>
        <w:rPr>
          <w:rFonts w:asciiTheme="majorBidi" w:hAnsiTheme="majorBidi" w:cstheme="majorBidi"/>
          <w:sz w:val="24"/>
          <w:szCs w:val="24"/>
          <w:lang w:val="en-US"/>
        </w:rPr>
      </w:pPr>
      <w:r w:rsidRPr="008F243A">
        <w:rPr>
          <w:rFonts w:asciiTheme="majorBidi" w:hAnsiTheme="majorBidi" w:cstheme="majorBidi"/>
          <w:sz w:val="24"/>
          <w:szCs w:val="24"/>
          <w:lang w:val="en-US"/>
        </w:rPr>
        <w:t>Sadka, R.</w:t>
      </w:r>
      <w:proofErr w:type="gramStart"/>
      <w:r w:rsidRPr="008F243A">
        <w:rPr>
          <w:rFonts w:asciiTheme="majorBidi" w:hAnsiTheme="majorBidi" w:cstheme="majorBidi"/>
          <w:sz w:val="24"/>
          <w:szCs w:val="24"/>
          <w:lang w:val="en-US"/>
        </w:rPr>
        <w:t>,</w:t>
      </w:r>
      <w:r>
        <w:rPr>
          <w:rFonts w:asciiTheme="majorBidi" w:hAnsiTheme="majorBidi" w:cstheme="majorBidi"/>
          <w:sz w:val="24"/>
          <w:szCs w:val="24"/>
          <w:lang w:val="en-US"/>
        </w:rPr>
        <w:t>(</w:t>
      </w:r>
      <w:proofErr w:type="gramEnd"/>
      <w:r w:rsidRPr="008F243A">
        <w:rPr>
          <w:rFonts w:asciiTheme="majorBidi" w:hAnsiTheme="majorBidi" w:cstheme="majorBidi"/>
          <w:sz w:val="24"/>
          <w:szCs w:val="24"/>
          <w:lang w:val="en-US"/>
        </w:rPr>
        <w:t xml:space="preserve"> 2006</w:t>
      </w:r>
      <w:r>
        <w:rPr>
          <w:rFonts w:asciiTheme="majorBidi" w:hAnsiTheme="majorBidi" w:cstheme="majorBidi"/>
          <w:sz w:val="24"/>
          <w:szCs w:val="24"/>
          <w:lang w:val="en-US"/>
        </w:rPr>
        <w:t>)</w:t>
      </w:r>
      <w:r w:rsidRPr="008F243A">
        <w:rPr>
          <w:rFonts w:asciiTheme="majorBidi" w:hAnsiTheme="majorBidi" w:cstheme="majorBidi"/>
          <w:sz w:val="24"/>
          <w:szCs w:val="24"/>
          <w:lang w:val="en-US"/>
        </w:rPr>
        <w:t>. Momentum and post-earnings-announcement drift anomalies: the role of liquidity risk. Journal of Financial Economics 80, 309–349.</w:t>
      </w:r>
    </w:p>
    <w:p w:rsidR="002061B3" w:rsidRDefault="002061B3" w:rsidP="00EF08FC">
      <w:pPr>
        <w:autoSpaceDE w:val="0"/>
        <w:autoSpaceDN w:val="0"/>
        <w:adjustRightInd w:val="0"/>
        <w:spacing w:line="240" w:lineRule="auto"/>
        <w:ind w:left="142" w:hanging="142"/>
        <w:jc w:val="both"/>
        <w:rPr>
          <w:rFonts w:asciiTheme="majorBidi" w:hAnsiTheme="majorBidi" w:cstheme="majorBidi"/>
          <w:sz w:val="24"/>
          <w:szCs w:val="24"/>
          <w:lang w:val="en-US"/>
        </w:rPr>
      </w:pPr>
      <w:proofErr w:type="gramStart"/>
      <w:r w:rsidRPr="001B573E">
        <w:rPr>
          <w:rFonts w:asciiTheme="majorBidi" w:hAnsiTheme="majorBidi" w:cstheme="majorBidi"/>
          <w:sz w:val="24"/>
          <w:szCs w:val="24"/>
          <w:lang w:val="en-US"/>
        </w:rPr>
        <w:t xml:space="preserve">Shamroukh N. </w:t>
      </w:r>
      <w:r>
        <w:rPr>
          <w:rFonts w:asciiTheme="majorBidi" w:hAnsiTheme="majorBidi" w:cstheme="majorBidi"/>
          <w:sz w:val="24"/>
          <w:szCs w:val="24"/>
          <w:lang w:val="en-US"/>
        </w:rPr>
        <w:t>(</w:t>
      </w:r>
      <w:r w:rsidRPr="001B573E">
        <w:rPr>
          <w:rFonts w:asciiTheme="majorBidi" w:hAnsiTheme="majorBidi" w:cstheme="majorBidi"/>
          <w:sz w:val="24"/>
          <w:szCs w:val="24"/>
          <w:lang w:val="en-US"/>
        </w:rPr>
        <w:t>2000</w:t>
      </w:r>
      <w:r>
        <w:rPr>
          <w:rFonts w:asciiTheme="majorBidi" w:hAnsiTheme="majorBidi" w:cstheme="majorBidi"/>
          <w:sz w:val="24"/>
          <w:szCs w:val="24"/>
          <w:lang w:val="en-US"/>
        </w:rPr>
        <w:t>)</w:t>
      </w:r>
      <w:r w:rsidRPr="001B573E">
        <w:rPr>
          <w:rFonts w:asciiTheme="majorBidi" w:hAnsiTheme="majorBidi" w:cstheme="majorBidi"/>
          <w:sz w:val="24"/>
          <w:szCs w:val="24"/>
          <w:lang w:val="en-US"/>
        </w:rPr>
        <w:t xml:space="preserve"> “Modeling liquidity risk in VAR models”, Working paper, Algorithmic </w:t>
      </w:r>
      <w:r>
        <w:rPr>
          <w:rFonts w:asciiTheme="majorBidi" w:hAnsiTheme="majorBidi" w:cstheme="majorBidi"/>
          <w:sz w:val="24"/>
          <w:szCs w:val="24"/>
          <w:lang w:val="en-US"/>
        </w:rPr>
        <w:t>UK</w:t>
      </w:r>
      <w:r w:rsidRPr="001B573E">
        <w:rPr>
          <w:rFonts w:asciiTheme="majorBidi" w:hAnsiTheme="majorBidi" w:cstheme="majorBidi"/>
          <w:sz w:val="24"/>
          <w:szCs w:val="24"/>
          <w:lang w:val="en-US"/>
        </w:rPr>
        <w:t>.</w:t>
      </w:r>
      <w:proofErr w:type="gramEnd"/>
    </w:p>
    <w:p w:rsidR="002061B3" w:rsidRDefault="002061B3" w:rsidP="00EF08FC">
      <w:pPr>
        <w:autoSpaceDE w:val="0"/>
        <w:autoSpaceDN w:val="0"/>
        <w:adjustRightInd w:val="0"/>
        <w:spacing w:line="240" w:lineRule="auto"/>
        <w:ind w:left="142" w:hanging="142"/>
        <w:jc w:val="both"/>
        <w:rPr>
          <w:rFonts w:asciiTheme="majorBidi" w:hAnsiTheme="majorBidi" w:cstheme="majorBidi"/>
          <w:sz w:val="24"/>
          <w:szCs w:val="24"/>
          <w:lang w:val="en-US"/>
        </w:rPr>
      </w:pPr>
      <w:r w:rsidRPr="008F243A">
        <w:rPr>
          <w:rFonts w:asciiTheme="majorBidi" w:hAnsiTheme="majorBidi" w:cstheme="majorBidi"/>
          <w:sz w:val="24"/>
          <w:szCs w:val="24"/>
          <w:lang w:val="en-US"/>
        </w:rPr>
        <w:t xml:space="preserve">Stoll, H.R. (1978). </w:t>
      </w:r>
      <w:proofErr w:type="gramStart"/>
      <w:r w:rsidRPr="008F243A">
        <w:rPr>
          <w:rFonts w:asciiTheme="majorBidi" w:hAnsiTheme="majorBidi" w:cstheme="majorBidi"/>
          <w:sz w:val="24"/>
          <w:szCs w:val="24"/>
          <w:lang w:val="en-US"/>
        </w:rPr>
        <w:t xml:space="preserve">“The pricing of security dealer services: An empirical study of NASDAQ stocks”, </w:t>
      </w:r>
      <w:r w:rsidRPr="008F243A">
        <w:rPr>
          <w:rFonts w:asciiTheme="majorBidi" w:hAnsiTheme="majorBidi" w:cstheme="majorBidi"/>
          <w:i/>
          <w:iCs/>
          <w:sz w:val="24"/>
          <w:szCs w:val="24"/>
          <w:lang w:val="en-US"/>
        </w:rPr>
        <w:t>Journal of Finance</w:t>
      </w:r>
      <w:r w:rsidRPr="008F243A">
        <w:rPr>
          <w:rFonts w:asciiTheme="majorBidi" w:hAnsiTheme="majorBidi" w:cstheme="majorBidi"/>
          <w:sz w:val="24"/>
          <w:szCs w:val="24"/>
          <w:lang w:val="en-US"/>
        </w:rPr>
        <w:t>, XXXIII (4), pp. 1153-1172.</w:t>
      </w:r>
      <w:proofErr w:type="gramEnd"/>
    </w:p>
    <w:p w:rsidR="002061B3" w:rsidRPr="008F243A" w:rsidRDefault="002061B3" w:rsidP="00EF08FC">
      <w:pPr>
        <w:autoSpaceDE w:val="0"/>
        <w:autoSpaceDN w:val="0"/>
        <w:adjustRightInd w:val="0"/>
        <w:spacing w:line="240" w:lineRule="auto"/>
        <w:ind w:left="142" w:hanging="142"/>
        <w:jc w:val="both"/>
        <w:rPr>
          <w:rFonts w:asciiTheme="majorBidi" w:hAnsiTheme="majorBidi" w:cstheme="majorBidi"/>
          <w:sz w:val="24"/>
          <w:szCs w:val="24"/>
          <w:lang w:val="en-US"/>
        </w:rPr>
      </w:pPr>
      <w:r w:rsidRPr="008F243A">
        <w:rPr>
          <w:rFonts w:asciiTheme="majorBidi" w:hAnsiTheme="majorBidi" w:cstheme="majorBidi"/>
          <w:sz w:val="24"/>
          <w:szCs w:val="24"/>
          <w:lang w:val="en-US"/>
        </w:rPr>
        <w:t>Tinic, S.M. (1972)</w:t>
      </w:r>
      <w:proofErr w:type="gramStart"/>
      <w:r w:rsidRPr="008F243A">
        <w:rPr>
          <w:rFonts w:asciiTheme="majorBidi" w:hAnsiTheme="majorBidi" w:cstheme="majorBidi"/>
          <w:sz w:val="24"/>
          <w:szCs w:val="24"/>
          <w:lang w:val="en-US"/>
        </w:rPr>
        <w:t xml:space="preserve">.“The economics of liquidity services”, </w:t>
      </w:r>
      <w:r w:rsidRPr="008F243A">
        <w:rPr>
          <w:rFonts w:asciiTheme="majorBidi" w:hAnsiTheme="majorBidi" w:cstheme="majorBidi"/>
          <w:i/>
          <w:iCs/>
          <w:sz w:val="24"/>
          <w:szCs w:val="24"/>
          <w:lang w:val="en-US"/>
        </w:rPr>
        <w:t>Quarterly Journal of Economics</w:t>
      </w:r>
      <w:r w:rsidRPr="008F243A">
        <w:rPr>
          <w:rFonts w:asciiTheme="majorBidi" w:hAnsiTheme="majorBidi" w:cstheme="majorBidi"/>
          <w:sz w:val="24"/>
          <w:szCs w:val="24"/>
          <w:lang w:val="en-US"/>
        </w:rPr>
        <w:t>, February, pp. 79-93.</w:t>
      </w:r>
      <w:proofErr w:type="gramEnd"/>
    </w:p>
    <w:sectPr w:rsidR="002061B3" w:rsidRPr="008F243A" w:rsidSect="008B48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umnst777LtB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dvPSTim">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B7B0C"/>
    <w:multiLevelType w:val="hybridMultilevel"/>
    <w:tmpl w:val="24FE894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A0B4390"/>
    <w:multiLevelType w:val="multilevel"/>
    <w:tmpl w:val="5C965F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702CB"/>
    <w:rsid w:val="00021B72"/>
    <w:rsid w:val="00026B8E"/>
    <w:rsid w:val="00033710"/>
    <w:rsid w:val="000611DE"/>
    <w:rsid w:val="00063DA2"/>
    <w:rsid w:val="00066271"/>
    <w:rsid w:val="00067533"/>
    <w:rsid w:val="0007702F"/>
    <w:rsid w:val="00080EF2"/>
    <w:rsid w:val="00082EDD"/>
    <w:rsid w:val="00083993"/>
    <w:rsid w:val="000977F1"/>
    <w:rsid w:val="000A36F5"/>
    <w:rsid w:val="000A7AC5"/>
    <w:rsid w:val="000B26A3"/>
    <w:rsid w:val="000C3668"/>
    <w:rsid w:val="000D391F"/>
    <w:rsid w:val="000D4C47"/>
    <w:rsid w:val="000D57BF"/>
    <w:rsid w:val="000D680E"/>
    <w:rsid w:val="000E519E"/>
    <w:rsid w:val="000F11B6"/>
    <w:rsid w:val="000F6BC0"/>
    <w:rsid w:val="001139D2"/>
    <w:rsid w:val="001160EB"/>
    <w:rsid w:val="00122F09"/>
    <w:rsid w:val="001322E0"/>
    <w:rsid w:val="00136223"/>
    <w:rsid w:val="001561B0"/>
    <w:rsid w:val="00166C12"/>
    <w:rsid w:val="001A66B3"/>
    <w:rsid w:val="001B58F5"/>
    <w:rsid w:val="001B5F7D"/>
    <w:rsid w:val="001C68A7"/>
    <w:rsid w:val="001C7AB6"/>
    <w:rsid w:val="001D3386"/>
    <w:rsid w:val="001D6894"/>
    <w:rsid w:val="001E2520"/>
    <w:rsid w:val="00200406"/>
    <w:rsid w:val="002061B3"/>
    <w:rsid w:val="00213A3C"/>
    <w:rsid w:val="00217649"/>
    <w:rsid w:val="00230D88"/>
    <w:rsid w:val="00235BA5"/>
    <w:rsid w:val="0024439E"/>
    <w:rsid w:val="00267EB2"/>
    <w:rsid w:val="00275A40"/>
    <w:rsid w:val="002C018A"/>
    <w:rsid w:val="002C56E5"/>
    <w:rsid w:val="002D3735"/>
    <w:rsid w:val="002D397E"/>
    <w:rsid w:val="002F0618"/>
    <w:rsid w:val="002F1E10"/>
    <w:rsid w:val="002F2EAE"/>
    <w:rsid w:val="002F7627"/>
    <w:rsid w:val="003025E3"/>
    <w:rsid w:val="003035FA"/>
    <w:rsid w:val="00305A37"/>
    <w:rsid w:val="00314304"/>
    <w:rsid w:val="003148A5"/>
    <w:rsid w:val="00332523"/>
    <w:rsid w:val="0034029C"/>
    <w:rsid w:val="0034707C"/>
    <w:rsid w:val="00361CAD"/>
    <w:rsid w:val="00363304"/>
    <w:rsid w:val="00385F1E"/>
    <w:rsid w:val="00392007"/>
    <w:rsid w:val="00396385"/>
    <w:rsid w:val="003C1A81"/>
    <w:rsid w:val="003C209E"/>
    <w:rsid w:val="003C3D27"/>
    <w:rsid w:val="003C5415"/>
    <w:rsid w:val="003C618C"/>
    <w:rsid w:val="003D4BEC"/>
    <w:rsid w:val="003E2577"/>
    <w:rsid w:val="003F0DD9"/>
    <w:rsid w:val="003F6960"/>
    <w:rsid w:val="004236FE"/>
    <w:rsid w:val="004528DE"/>
    <w:rsid w:val="00467DF6"/>
    <w:rsid w:val="00474190"/>
    <w:rsid w:val="00475B2F"/>
    <w:rsid w:val="00496AEE"/>
    <w:rsid w:val="004B17AB"/>
    <w:rsid w:val="004B4AF4"/>
    <w:rsid w:val="004E3929"/>
    <w:rsid w:val="004F134C"/>
    <w:rsid w:val="004F60C5"/>
    <w:rsid w:val="005013B4"/>
    <w:rsid w:val="00503F9F"/>
    <w:rsid w:val="005154C5"/>
    <w:rsid w:val="005166EE"/>
    <w:rsid w:val="00530EA2"/>
    <w:rsid w:val="005331D2"/>
    <w:rsid w:val="00545AA9"/>
    <w:rsid w:val="00547632"/>
    <w:rsid w:val="00550ED3"/>
    <w:rsid w:val="00555C66"/>
    <w:rsid w:val="005568D2"/>
    <w:rsid w:val="00574226"/>
    <w:rsid w:val="00574FFE"/>
    <w:rsid w:val="005A771D"/>
    <w:rsid w:val="005B0F08"/>
    <w:rsid w:val="005C04A2"/>
    <w:rsid w:val="005E003E"/>
    <w:rsid w:val="005E4C90"/>
    <w:rsid w:val="00606C2E"/>
    <w:rsid w:val="0061495E"/>
    <w:rsid w:val="0063762B"/>
    <w:rsid w:val="00642977"/>
    <w:rsid w:val="0064416A"/>
    <w:rsid w:val="0065777D"/>
    <w:rsid w:val="00665C01"/>
    <w:rsid w:val="0067604F"/>
    <w:rsid w:val="00677403"/>
    <w:rsid w:val="00683B71"/>
    <w:rsid w:val="006A5750"/>
    <w:rsid w:val="006B7B31"/>
    <w:rsid w:val="006D07FE"/>
    <w:rsid w:val="006D7DD7"/>
    <w:rsid w:val="00704D5F"/>
    <w:rsid w:val="00746BEA"/>
    <w:rsid w:val="00765AD6"/>
    <w:rsid w:val="00777D79"/>
    <w:rsid w:val="0079557C"/>
    <w:rsid w:val="00795A38"/>
    <w:rsid w:val="007A6CB5"/>
    <w:rsid w:val="007B6549"/>
    <w:rsid w:val="007C72CC"/>
    <w:rsid w:val="007E6DFE"/>
    <w:rsid w:val="00802D9F"/>
    <w:rsid w:val="00825D77"/>
    <w:rsid w:val="0082621D"/>
    <w:rsid w:val="008328C4"/>
    <w:rsid w:val="00854D72"/>
    <w:rsid w:val="008615F5"/>
    <w:rsid w:val="008702CB"/>
    <w:rsid w:val="008774B9"/>
    <w:rsid w:val="00881FE2"/>
    <w:rsid w:val="008A42F0"/>
    <w:rsid w:val="008B0F74"/>
    <w:rsid w:val="008B1E39"/>
    <w:rsid w:val="008B489C"/>
    <w:rsid w:val="008D7F41"/>
    <w:rsid w:val="008F041D"/>
    <w:rsid w:val="00901C00"/>
    <w:rsid w:val="0090727C"/>
    <w:rsid w:val="009142C4"/>
    <w:rsid w:val="00916918"/>
    <w:rsid w:val="00927F4A"/>
    <w:rsid w:val="009375E7"/>
    <w:rsid w:val="00945EDD"/>
    <w:rsid w:val="00964F64"/>
    <w:rsid w:val="00971DAD"/>
    <w:rsid w:val="00975690"/>
    <w:rsid w:val="00976016"/>
    <w:rsid w:val="00991CE0"/>
    <w:rsid w:val="00997957"/>
    <w:rsid w:val="009C5372"/>
    <w:rsid w:val="009C7DA4"/>
    <w:rsid w:val="009E3BC2"/>
    <w:rsid w:val="009F0538"/>
    <w:rsid w:val="00A24A4A"/>
    <w:rsid w:val="00A34785"/>
    <w:rsid w:val="00A35079"/>
    <w:rsid w:val="00A435FB"/>
    <w:rsid w:val="00A526E7"/>
    <w:rsid w:val="00A5692A"/>
    <w:rsid w:val="00A64328"/>
    <w:rsid w:val="00A80C65"/>
    <w:rsid w:val="00A921D5"/>
    <w:rsid w:val="00AA4F19"/>
    <w:rsid w:val="00AB506F"/>
    <w:rsid w:val="00AC151B"/>
    <w:rsid w:val="00AD3FB2"/>
    <w:rsid w:val="00AD6929"/>
    <w:rsid w:val="00AE0AFC"/>
    <w:rsid w:val="00AE2905"/>
    <w:rsid w:val="00AE3028"/>
    <w:rsid w:val="00AF665F"/>
    <w:rsid w:val="00B07D22"/>
    <w:rsid w:val="00B135CF"/>
    <w:rsid w:val="00B20457"/>
    <w:rsid w:val="00B24B2A"/>
    <w:rsid w:val="00B34EEF"/>
    <w:rsid w:val="00B55009"/>
    <w:rsid w:val="00B9023B"/>
    <w:rsid w:val="00BB02E5"/>
    <w:rsid w:val="00BC06C6"/>
    <w:rsid w:val="00BC26F2"/>
    <w:rsid w:val="00BD38FC"/>
    <w:rsid w:val="00BD3A20"/>
    <w:rsid w:val="00BE6FB6"/>
    <w:rsid w:val="00BF1EB5"/>
    <w:rsid w:val="00BF3ADD"/>
    <w:rsid w:val="00BF4D7C"/>
    <w:rsid w:val="00C0555F"/>
    <w:rsid w:val="00C2391B"/>
    <w:rsid w:val="00C247AA"/>
    <w:rsid w:val="00C33808"/>
    <w:rsid w:val="00C57302"/>
    <w:rsid w:val="00C63D68"/>
    <w:rsid w:val="00C81B43"/>
    <w:rsid w:val="00C95A5F"/>
    <w:rsid w:val="00CA7A5F"/>
    <w:rsid w:val="00CB1FF4"/>
    <w:rsid w:val="00CD7D18"/>
    <w:rsid w:val="00CF3797"/>
    <w:rsid w:val="00D11CA7"/>
    <w:rsid w:val="00D129B6"/>
    <w:rsid w:val="00D13FBF"/>
    <w:rsid w:val="00D1661B"/>
    <w:rsid w:val="00D263AF"/>
    <w:rsid w:val="00D40657"/>
    <w:rsid w:val="00D557D3"/>
    <w:rsid w:val="00D67EEA"/>
    <w:rsid w:val="00D92D9C"/>
    <w:rsid w:val="00D97C09"/>
    <w:rsid w:val="00DA1C2E"/>
    <w:rsid w:val="00DA2358"/>
    <w:rsid w:val="00DB4F89"/>
    <w:rsid w:val="00DB532E"/>
    <w:rsid w:val="00DC39EC"/>
    <w:rsid w:val="00DD5255"/>
    <w:rsid w:val="00DD6F27"/>
    <w:rsid w:val="00DE0375"/>
    <w:rsid w:val="00DE04B6"/>
    <w:rsid w:val="00DE2235"/>
    <w:rsid w:val="00DF1C12"/>
    <w:rsid w:val="00E00B01"/>
    <w:rsid w:val="00E045E2"/>
    <w:rsid w:val="00E14613"/>
    <w:rsid w:val="00E16F5C"/>
    <w:rsid w:val="00E17578"/>
    <w:rsid w:val="00E51F56"/>
    <w:rsid w:val="00E57338"/>
    <w:rsid w:val="00E5750A"/>
    <w:rsid w:val="00E66DEA"/>
    <w:rsid w:val="00E80AE5"/>
    <w:rsid w:val="00E81625"/>
    <w:rsid w:val="00EA65E5"/>
    <w:rsid w:val="00EB1BCF"/>
    <w:rsid w:val="00EB60C1"/>
    <w:rsid w:val="00EC148E"/>
    <w:rsid w:val="00EC14B7"/>
    <w:rsid w:val="00EC581D"/>
    <w:rsid w:val="00EC76BB"/>
    <w:rsid w:val="00ED14A1"/>
    <w:rsid w:val="00ED1D71"/>
    <w:rsid w:val="00EF08FC"/>
    <w:rsid w:val="00F1602E"/>
    <w:rsid w:val="00F84CD9"/>
    <w:rsid w:val="00F943E1"/>
    <w:rsid w:val="00F95B46"/>
    <w:rsid w:val="00FC7C67"/>
    <w:rsid w:val="00FF138A"/>
    <w:rsid w:val="00FF6CD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A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02CB"/>
    <w:pPr>
      <w:ind w:left="720"/>
      <w:contextualSpacing/>
    </w:pPr>
  </w:style>
  <w:style w:type="paragraph" w:customStyle="1" w:styleId="Default">
    <w:name w:val="Default"/>
    <w:rsid w:val="00555C66"/>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F84C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83B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3B71"/>
    <w:rPr>
      <w:rFonts w:ascii="Tahoma" w:hAnsi="Tahoma" w:cs="Tahoma"/>
      <w:sz w:val="16"/>
      <w:szCs w:val="16"/>
    </w:rPr>
  </w:style>
  <w:style w:type="paragraph" w:styleId="NormalWeb">
    <w:name w:val="Normal (Web)"/>
    <w:basedOn w:val="Normal"/>
    <w:uiPriority w:val="99"/>
    <w:unhideWhenUsed/>
    <w:rsid w:val="006577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901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7B40A-B845-4C03-8192-B3837C6B1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4896</Words>
  <Characters>26933</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Company>FSEGS</Company>
  <LinksUpToDate>false</LinksUpToDate>
  <CharactersWithSpaces>31766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URECA12</cp:lastModifiedBy>
  <cp:revision>2</cp:revision>
  <cp:lastPrinted>2013-10-29T13:38:00Z</cp:lastPrinted>
  <dcterms:created xsi:type="dcterms:W3CDTF">2016-08-05T13:32:00Z</dcterms:created>
  <dcterms:modified xsi:type="dcterms:W3CDTF">2016-08-05T13:32:00Z</dcterms:modified>
</cp:coreProperties>
</file>