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94" w:rsidRPr="00A73DB7" w:rsidRDefault="00B50B94" w:rsidP="0000649D">
      <w:pPr>
        <w:spacing w:after="0" w:line="360" w:lineRule="auto"/>
        <w:jc w:val="center"/>
        <w:rPr>
          <w:rFonts w:ascii="Times New Roman" w:hAnsi="Times New Roman" w:cs="Times New Roman"/>
          <w:sz w:val="28"/>
          <w:szCs w:val="28"/>
        </w:rPr>
      </w:pPr>
      <w:r w:rsidRPr="00A73DB7">
        <w:rPr>
          <w:rFonts w:ascii="Times New Roman" w:hAnsi="Times New Roman" w:cs="Times New Roman"/>
          <w:sz w:val="28"/>
          <w:szCs w:val="28"/>
        </w:rPr>
        <w:t>Farm Households’ Willingness to Contribute Labor for Conservati</w:t>
      </w:r>
      <w:r w:rsidR="003E006A" w:rsidRPr="00A73DB7">
        <w:rPr>
          <w:rFonts w:ascii="Times New Roman" w:hAnsi="Times New Roman" w:cs="Times New Roman"/>
          <w:sz w:val="28"/>
          <w:szCs w:val="28"/>
        </w:rPr>
        <w:t xml:space="preserve">on </w:t>
      </w:r>
      <w:r w:rsidR="00627936" w:rsidRPr="00A73DB7">
        <w:rPr>
          <w:rFonts w:ascii="Times New Roman" w:hAnsi="Times New Roman" w:cs="Times New Roman"/>
          <w:sz w:val="28"/>
          <w:szCs w:val="28"/>
        </w:rPr>
        <w:t xml:space="preserve">of </w:t>
      </w:r>
      <w:r w:rsidR="00627936">
        <w:rPr>
          <w:rFonts w:ascii="Times New Roman" w:hAnsi="Times New Roman" w:cs="Times New Roman"/>
          <w:sz w:val="28"/>
          <w:szCs w:val="28"/>
        </w:rPr>
        <w:t>Bamboo</w:t>
      </w:r>
      <w:r w:rsidR="0018518F">
        <w:rPr>
          <w:rFonts w:ascii="Times New Roman" w:hAnsi="Times New Roman" w:cs="Times New Roman"/>
          <w:sz w:val="28"/>
          <w:szCs w:val="28"/>
        </w:rPr>
        <w:t xml:space="preserve"> Forest Ecosystem: The case of </w:t>
      </w:r>
      <w:r w:rsidR="0018518F" w:rsidRPr="00A73DB7">
        <w:rPr>
          <w:rFonts w:ascii="Times New Roman" w:hAnsi="Times New Roman" w:cs="Times New Roman"/>
          <w:sz w:val="28"/>
          <w:szCs w:val="28"/>
        </w:rPr>
        <w:t>Mao</w:t>
      </w:r>
      <w:r w:rsidRPr="00A73DB7">
        <w:rPr>
          <w:rFonts w:ascii="Times New Roman" w:hAnsi="Times New Roman" w:cs="Times New Roman"/>
          <w:sz w:val="28"/>
          <w:szCs w:val="28"/>
        </w:rPr>
        <w:t xml:space="preserve"> Komo Special Woreda Benishangul Gumuz Regional State, Ethiopia</w:t>
      </w:r>
    </w:p>
    <w:p w:rsidR="0000649D" w:rsidRPr="00C4061D" w:rsidRDefault="0000649D" w:rsidP="0000649D">
      <w:pPr>
        <w:spacing w:after="0" w:line="360" w:lineRule="auto"/>
        <w:jc w:val="center"/>
        <w:rPr>
          <w:rFonts w:ascii="Times New Roman" w:hAnsi="Times New Roman" w:cs="Times New Roman"/>
          <w:i/>
          <w:sz w:val="2"/>
          <w:szCs w:val="28"/>
        </w:rPr>
      </w:pPr>
    </w:p>
    <w:p w:rsidR="00B50B94" w:rsidRPr="00C4061D" w:rsidRDefault="00B50B94" w:rsidP="0000649D">
      <w:pPr>
        <w:spacing w:after="0"/>
        <w:rPr>
          <w:rFonts w:ascii="Times New Roman" w:eastAsia="Times New Roman" w:hAnsi="Times New Roman" w:cs="Times New Roman"/>
          <w:i/>
          <w:sz w:val="2"/>
          <w:szCs w:val="24"/>
        </w:rPr>
      </w:pPr>
    </w:p>
    <w:p w:rsidR="00B50B94" w:rsidRPr="00C4061D" w:rsidRDefault="00B50B94" w:rsidP="00C4061D">
      <w:pPr>
        <w:autoSpaceDE w:val="0"/>
        <w:autoSpaceDN w:val="0"/>
        <w:adjustRightInd w:val="0"/>
        <w:spacing w:after="0"/>
        <w:jc w:val="center"/>
        <w:rPr>
          <w:rFonts w:ascii="Times New Roman" w:hAnsi="Times New Roman" w:cs="Times New Roman"/>
          <w:bCs/>
          <w:i/>
          <w:caps/>
          <w:sz w:val="28"/>
          <w:szCs w:val="28"/>
        </w:rPr>
      </w:pPr>
      <w:r w:rsidRPr="00C4061D">
        <w:rPr>
          <w:rFonts w:ascii="Times New Roman" w:hAnsi="Times New Roman" w:cs="Times New Roman"/>
          <w:bCs/>
          <w:i/>
          <w:sz w:val="32"/>
          <w:szCs w:val="28"/>
          <w:vertAlign w:val="superscript"/>
        </w:rPr>
        <w:t>1</w:t>
      </w:r>
      <w:r w:rsidRPr="00C4061D">
        <w:rPr>
          <w:rFonts w:ascii="Times New Roman" w:hAnsi="Times New Roman" w:cs="Times New Roman"/>
          <w:bCs/>
          <w:i/>
          <w:sz w:val="28"/>
          <w:szCs w:val="28"/>
        </w:rPr>
        <w:t>Shafe Zelalem</w:t>
      </w:r>
      <w:r w:rsidR="00EF07F7" w:rsidRPr="00C4061D">
        <w:rPr>
          <w:rFonts w:ascii="Times New Roman" w:hAnsi="Times New Roman" w:cs="Times New Roman"/>
          <w:bCs/>
          <w:i/>
          <w:sz w:val="28"/>
          <w:szCs w:val="28"/>
        </w:rPr>
        <w:t>; *</w:t>
      </w:r>
      <w:r w:rsidRPr="00C4061D">
        <w:rPr>
          <w:rFonts w:ascii="Times New Roman" w:hAnsi="Times New Roman" w:cs="Times New Roman"/>
          <w:bCs/>
          <w:i/>
          <w:sz w:val="28"/>
          <w:szCs w:val="28"/>
          <w:vertAlign w:val="superscript"/>
        </w:rPr>
        <w:t>2</w:t>
      </w:r>
      <w:r w:rsidR="00D51163" w:rsidRPr="00C4061D">
        <w:rPr>
          <w:rFonts w:ascii="Times New Roman" w:hAnsi="Times New Roman" w:cs="Times New Roman"/>
          <w:bCs/>
          <w:i/>
          <w:sz w:val="28"/>
          <w:szCs w:val="28"/>
          <w:vertAlign w:val="superscript"/>
        </w:rPr>
        <w:t xml:space="preserve"> </w:t>
      </w:r>
      <w:r w:rsidRPr="00C4061D">
        <w:rPr>
          <w:rFonts w:ascii="Times New Roman" w:hAnsi="Times New Roman" w:cs="Times New Roman"/>
          <w:bCs/>
          <w:i/>
          <w:sz w:val="28"/>
          <w:szCs w:val="28"/>
        </w:rPr>
        <w:t>Amenu Leta</w:t>
      </w:r>
    </w:p>
    <w:p w:rsidR="00460C18" w:rsidRPr="00EF07F7" w:rsidRDefault="00460C18" w:rsidP="00C4061D">
      <w:pPr>
        <w:autoSpaceDE w:val="0"/>
        <w:autoSpaceDN w:val="0"/>
        <w:adjustRightInd w:val="0"/>
        <w:spacing w:after="0" w:line="360" w:lineRule="auto"/>
        <w:jc w:val="center"/>
        <w:rPr>
          <w:rFonts w:ascii="Times New Roman" w:hAnsi="Times New Roman" w:cs="Times New Roman"/>
          <w:i/>
          <w:iCs/>
          <w:sz w:val="24"/>
          <w:szCs w:val="24"/>
        </w:rPr>
      </w:pPr>
      <w:r w:rsidRPr="00EF07F7">
        <w:rPr>
          <w:rFonts w:ascii="Times New Roman" w:hAnsi="Times New Roman" w:cs="Times New Roman"/>
          <w:i/>
          <w:iCs/>
          <w:sz w:val="24"/>
          <w:szCs w:val="24"/>
          <w:vertAlign w:val="superscript"/>
        </w:rPr>
        <w:t>1</w:t>
      </w:r>
      <w:r w:rsidRPr="00EF07F7">
        <w:rPr>
          <w:rFonts w:ascii="Times New Roman" w:hAnsi="Times New Roman" w:cs="Times New Roman"/>
          <w:i/>
          <w:iCs/>
          <w:sz w:val="24"/>
          <w:szCs w:val="24"/>
        </w:rPr>
        <w:t>Department of Agricultural Economics, Assosa University, Assosa, Ethiopia</w:t>
      </w:r>
    </w:p>
    <w:p w:rsidR="00460C18" w:rsidRPr="00EF07F7" w:rsidRDefault="00460C18" w:rsidP="00C4061D">
      <w:pPr>
        <w:autoSpaceDE w:val="0"/>
        <w:autoSpaceDN w:val="0"/>
        <w:adjustRightInd w:val="0"/>
        <w:spacing w:after="0" w:line="360" w:lineRule="auto"/>
        <w:jc w:val="center"/>
        <w:rPr>
          <w:rFonts w:ascii="Times New Roman" w:hAnsi="Times New Roman" w:cs="Times New Roman"/>
          <w:i/>
          <w:iCs/>
          <w:sz w:val="24"/>
          <w:szCs w:val="24"/>
        </w:rPr>
      </w:pPr>
      <w:r w:rsidRPr="00EF07F7">
        <w:rPr>
          <w:rFonts w:ascii="Times New Roman" w:hAnsi="Times New Roman" w:cs="Times New Roman"/>
          <w:i/>
          <w:iCs/>
          <w:sz w:val="24"/>
          <w:szCs w:val="24"/>
          <w:vertAlign w:val="superscript"/>
        </w:rPr>
        <w:t>2</w:t>
      </w:r>
      <w:r w:rsidR="007B448F">
        <w:rPr>
          <w:rFonts w:ascii="Times New Roman" w:hAnsi="Times New Roman" w:cs="Times New Roman"/>
          <w:i/>
          <w:iCs/>
          <w:sz w:val="24"/>
          <w:szCs w:val="24"/>
        </w:rPr>
        <w:t>Department</w:t>
      </w:r>
      <w:r w:rsidRPr="00EF07F7">
        <w:rPr>
          <w:rFonts w:ascii="Times New Roman" w:hAnsi="Times New Roman" w:cs="Times New Roman"/>
          <w:i/>
          <w:iCs/>
          <w:sz w:val="24"/>
          <w:szCs w:val="24"/>
        </w:rPr>
        <w:t xml:space="preserve"> of </w:t>
      </w:r>
      <w:r w:rsidR="00EF07F7" w:rsidRPr="00EF07F7">
        <w:rPr>
          <w:rFonts w:ascii="Times New Roman" w:hAnsi="Times New Roman" w:cs="Times New Roman"/>
          <w:i/>
          <w:iCs/>
          <w:sz w:val="24"/>
          <w:szCs w:val="24"/>
        </w:rPr>
        <w:t>Agricultural Economics</w:t>
      </w:r>
      <w:r w:rsidR="007B448F">
        <w:rPr>
          <w:rFonts w:ascii="Times New Roman" w:hAnsi="Times New Roman" w:cs="Times New Roman"/>
          <w:i/>
          <w:iCs/>
          <w:sz w:val="24"/>
          <w:szCs w:val="24"/>
        </w:rPr>
        <w:t>,</w:t>
      </w:r>
      <w:r w:rsidR="00EF07F7" w:rsidRPr="00EF07F7">
        <w:rPr>
          <w:rFonts w:ascii="Times New Roman" w:hAnsi="Times New Roman" w:cs="Times New Roman"/>
          <w:i/>
          <w:iCs/>
          <w:sz w:val="24"/>
          <w:szCs w:val="24"/>
        </w:rPr>
        <w:t xml:space="preserve"> </w:t>
      </w:r>
      <w:r w:rsidR="00EF07F7">
        <w:rPr>
          <w:rFonts w:ascii="Times New Roman" w:hAnsi="Times New Roman" w:cs="Times New Roman"/>
          <w:i/>
          <w:iCs/>
          <w:sz w:val="24"/>
          <w:szCs w:val="24"/>
        </w:rPr>
        <w:t>Ambo</w:t>
      </w:r>
      <w:r w:rsidR="00A878AA">
        <w:rPr>
          <w:rFonts w:ascii="Times New Roman" w:hAnsi="Times New Roman" w:cs="Times New Roman"/>
          <w:i/>
          <w:iCs/>
          <w:sz w:val="24"/>
          <w:szCs w:val="24"/>
        </w:rPr>
        <w:t xml:space="preserve"> </w:t>
      </w:r>
      <w:r w:rsidRPr="00EF07F7">
        <w:rPr>
          <w:rFonts w:ascii="Times New Roman" w:hAnsi="Times New Roman" w:cs="Times New Roman"/>
          <w:i/>
          <w:iCs/>
          <w:sz w:val="24"/>
          <w:szCs w:val="24"/>
        </w:rPr>
        <w:t xml:space="preserve">University, </w:t>
      </w:r>
      <w:r w:rsidR="00EF07F7">
        <w:rPr>
          <w:rFonts w:ascii="Times New Roman" w:hAnsi="Times New Roman" w:cs="Times New Roman"/>
          <w:i/>
          <w:iCs/>
          <w:sz w:val="24"/>
          <w:szCs w:val="24"/>
        </w:rPr>
        <w:t>Ambo</w:t>
      </w:r>
      <w:r w:rsidRPr="00EF07F7">
        <w:rPr>
          <w:rFonts w:ascii="Times New Roman" w:hAnsi="Times New Roman" w:cs="Times New Roman"/>
          <w:i/>
          <w:iCs/>
          <w:sz w:val="24"/>
          <w:szCs w:val="24"/>
        </w:rPr>
        <w:t>, Ethiopia.</w:t>
      </w:r>
    </w:p>
    <w:p w:rsidR="00EF07F7" w:rsidRPr="00EF07F7" w:rsidRDefault="00EF07F7" w:rsidP="00C4061D">
      <w:pPr>
        <w:spacing w:after="0"/>
        <w:jc w:val="center"/>
        <w:rPr>
          <w:rFonts w:ascii="Times New Roman" w:hAnsi="Times New Roman" w:cs="Times New Roman"/>
          <w:i/>
          <w:iCs/>
          <w:sz w:val="2"/>
          <w:szCs w:val="24"/>
        </w:rPr>
      </w:pPr>
    </w:p>
    <w:p w:rsidR="00B50B94" w:rsidRDefault="00460C18" w:rsidP="00C4061D">
      <w:pPr>
        <w:spacing w:after="0"/>
        <w:jc w:val="center"/>
        <w:rPr>
          <w:rFonts w:ascii="Times New Roman" w:hAnsi="Times New Roman" w:cs="Times New Roman"/>
          <w:i/>
          <w:iCs/>
          <w:sz w:val="24"/>
          <w:szCs w:val="24"/>
        </w:rPr>
      </w:pPr>
      <w:r w:rsidRPr="00EF07F7">
        <w:rPr>
          <w:rFonts w:ascii="Times New Roman" w:hAnsi="Times New Roman" w:cs="Times New Roman"/>
          <w:i/>
          <w:iCs/>
          <w:sz w:val="24"/>
          <w:szCs w:val="24"/>
        </w:rPr>
        <w:t>*Corre</w:t>
      </w:r>
      <w:r w:rsidR="00EF07F7">
        <w:rPr>
          <w:rFonts w:ascii="Times New Roman" w:hAnsi="Times New Roman" w:cs="Times New Roman"/>
          <w:i/>
          <w:iCs/>
          <w:sz w:val="24"/>
          <w:szCs w:val="24"/>
        </w:rPr>
        <w:t xml:space="preserve">sponding Author Email: </w:t>
      </w:r>
      <w:hyperlink r:id="rId7" w:history="1">
        <w:r w:rsidR="005E5F1F" w:rsidRPr="00BC5228">
          <w:rPr>
            <w:rStyle w:val="Hyperlink"/>
            <w:rFonts w:ascii="Times New Roman" w:hAnsi="Times New Roman" w:cs="Times New Roman"/>
            <w:i/>
            <w:iCs/>
            <w:sz w:val="24"/>
            <w:szCs w:val="24"/>
          </w:rPr>
          <w:t>amenuleta@gmail.com</w:t>
        </w:r>
      </w:hyperlink>
    </w:p>
    <w:p w:rsidR="005E5F1F" w:rsidRPr="001D33CB" w:rsidRDefault="005E5F1F" w:rsidP="0000649D">
      <w:pPr>
        <w:rPr>
          <w:rFonts w:ascii="Times New Roman" w:hAnsi="Times New Roman" w:cs="Times New Roman"/>
          <w:i/>
          <w:iCs/>
          <w:sz w:val="2"/>
          <w:szCs w:val="24"/>
        </w:rPr>
      </w:pPr>
    </w:p>
    <w:p w:rsidR="001D33CB" w:rsidRPr="00EC1793" w:rsidRDefault="001D33CB" w:rsidP="001D33CB">
      <w:pPr>
        <w:pStyle w:val="Heading1"/>
        <w:rPr>
          <w:rFonts w:ascii="Times New Roman" w:hAnsi="Times New Roman" w:cs="Times New Roman"/>
          <w:i/>
          <w:color w:val="auto"/>
        </w:rPr>
      </w:pPr>
      <w:bookmarkStart w:id="0" w:name="_Toc13107958"/>
      <w:r w:rsidRPr="00EC1793">
        <w:rPr>
          <w:rFonts w:ascii="Times New Roman" w:hAnsi="Times New Roman" w:cs="Times New Roman"/>
          <w:i/>
          <w:color w:val="auto"/>
        </w:rPr>
        <w:t>ABSTRACT</w:t>
      </w:r>
      <w:bookmarkEnd w:id="0"/>
    </w:p>
    <w:p w:rsidR="001D33CB" w:rsidRPr="00EC1793" w:rsidRDefault="001D33CB" w:rsidP="001D33CB">
      <w:pPr>
        <w:rPr>
          <w:sz w:val="2"/>
        </w:rPr>
      </w:pPr>
    </w:p>
    <w:p w:rsidR="001D33CB" w:rsidRPr="00EC1793" w:rsidRDefault="007A532A" w:rsidP="00DC207E">
      <w:pPr>
        <w:spacing w:line="240" w:lineRule="auto"/>
        <w:jc w:val="both"/>
        <w:rPr>
          <w:rFonts w:ascii="Times New Roman" w:hAnsi="Times New Roman" w:cs="Times New Roman"/>
          <w:i/>
          <w:sz w:val="24"/>
          <w:szCs w:val="24"/>
        </w:rPr>
      </w:pPr>
      <w:r>
        <w:rPr>
          <w:rFonts w:ascii="Times New Roman" w:hAnsi="Times New Roman" w:cs="Times New Roman"/>
          <w:i/>
          <w:sz w:val="24"/>
          <w:szCs w:val="24"/>
        </w:rPr>
        <w:t>B</w:t>
      </w:r>
      <w:r w:rsidR="001D33CB" w:rsidRPr="00EC1793">
        <w:rPr>
          <w:rFonts w:ascii="Times New Roman" w:hAnsi="Times New Roman" w:cs="Times New Roman"/>
          <w:i/>
          <w:sz w:val="24"/>
          <w:szCs w:val="24"/>
        </w:rPr>
        <w:t>amboo forest associated with socio-economic and cultural life of bamboo</w:t>
      </w:r>
      <w:r w:rsidR="001D33CB">
        <w:rPr>
          <w:rFonts w:ascii="Times New Roman" w:hAnsi="Times New Roman" w:cs="Times New Roman"/>
          <w:i/>
          <w:sz w:val="24"/>
          <w:szCs w:val="24"/>
        </w:rPr>
        <w:t xml:space="preserve"> </w:t>
      </w:r>
      <w:r w:rsidR="00B536C4">
        <w:rPr>
          <w:rFonts w:ascii="Times New Roman" w:hAnsi="Times New Roman" w:cs="Times New Roman"/>
          <w:i/>
          <w:sz w:val="24"/>
          <w:szCs w:val="24"/>
        </w:rPr>
        <w:t xml:space="preserve">dependent communities </w:t>
      </w:r>
      <w:r w:rsidR="001D33CB" w:rsidRPr="00EC1793">
        <w:rPr>
          <w:rFonts w:ascii="Times New Roman" w:hAnsi="Times New Roman" w:cs="Times New Roman"/>
          <w:i/>
          <w:sz w:val="24"/>
          <w:szCs w:val="24"/>
        </w:rPr>
        <w:t>throughout the country.</w:t>
      </w:r>
      <w:r w:rsidR="001D33CB" w:rsidRPr="00EC1793">
        <w:rPr>
          <w:rFonts w:ascii="Times New Roman" w:eastAsia="Calibri" w:hAnsi="Times New Roman" w:cs="Times New Roman"/>
          <w:i/>
          <w:sz w:val="24"/>
          <w:szCs w:val="24"/>
        </w:rPr>
        <w:t xml:space="preserve"> Despite all this importance to the livelihood of the communities, bamboo forests facing man-made and natural challenges.</w:t>
      </w:r>
      <w:r w:rsidR="001D33CB">
        <w:rPr>
          <w:rFonts w:ascii="Times New Roman" w:eastAsia="Calibri" w:hAnsi="Times New Roman" w:cs="Times New Roman"/>
          <w:i/>
          <w:sz w:val="24"/>
          <w:szCs w:val="24"/>
        </w:rPr>
        <w:t xml:space="preserve"> </w:t>
      </w:r>
      <w:r w:rsidR="001D33CB" w:rsidRPr="00EC1793">
        <w:rPr>
          <w:rFonts w:ascii="Times New Roman" w:hAnsi="Times New Roman" w:cs="Times New Roman"/>
          <w:i/>
          <w:sz w:val="24"/>
          <w:szCs w:val="24"/>
        </w:rPr>
        <w:t xml:space="preserve">This study was designed for the </w:t>
      </w:r>
      <w:r w:rsidR="001D33CB" w:rsidRPr="00EC1793">
        <w:rPr>
          <w:rFonts w:ascii="Times New Roman" w:hAnsi="Times New Roman" w:cs="Times New Roman"/>
          <w:i/>
          <w:sz w:val="24"/>
          <w:szCs w:val="28"/>
        </w:rPr>
        <w:t>assessment of farm households’ willingness to contribute labor for conservati</w:t>
      </w:r>
      <w:r w:rsidR="001D33CB">
        <w:rPr>
          <w:rFonts w:ascii="Times New Roman" w:hAnsi="Times New Roman" w:cs="Times New Roman"/>
          <w:i/>
          <w:sz w:val="24"/>
          <w:szCs w:val="28"/>
        </w:rPr>
        <w:t>on of bamboo forest ecosystem</w:t>
      </w:r>
      <w:r w:rsidR="001D33CB" w:rsidRPr="00EC1793">
        <w:rPr>
          <w:rFonts w:ascii="Times New Roman" w:hAnsi="Times New Roman" w:cs="Times New Roman"/>
          <w:i/>
          <w:sz w:val="24"/>
          <w:szCs w:val="28"/>
        </w:rPr>
        <w:t xml:space="preserve"> </w:t>
      </w:r>
      <w:r w:rsidR="001D33CB" w:rsidRPr="00EC1793">
        <w:rPr>
          <w:rFonts w:ascii="Times New Roman" w:hAnsi="Times New Roman" w:cs="Times New Roman"/>
          <w:i/>
          <w:sz w:val="24"/>
          <w:szCs w:val="24"/>
        </w:rPr>
        <w:t>with the specific objectives of describing farmer’s attitude toward bamboo forest protection, exploring the amount of labor, the household’s would be willing to contribute for bamboo forest conservation</w:t>
      </w:r>
      <w:r w:rsidR="001D33CB" w:rsidRPr="00EC1793">
        <w:rPr>
          <w:rFonts w:ascii="Times New Roman" w:eastAsia="Times New Roman" w:hAnsi="Times New Roman" w:cs="Times New Roman"/>
          <w:i/>
          <w:sz w:val="24"/>
          <w:szCs w:val="24"/>
        </w:rPr>
        <w:t xml:space="preserve"> and </w:t>
      </w:r>
      <w:r w:rsidR="001D33CB" w:rsidRPr="00EC1793">
        <w:rPr>
          <w:rFonts w:ascii="Times New Roman" w:hAnsi="Times New Roman" w:cs="Times New Roman"/>
          <w:i/>
        </w:rPr>
        <w:t>identifying factors affecting farmers' willingness to contribute labor for bamboo forest conservation.</w:t>
      </w:r>
      <w:r w:rsidR="001D33CB">
        <w:rPr>
          <w:rFonts w:ascii="Times New Roman" w:hAnsi="Times New Roman" w:cs="Times New Roman"/>
          <w:i/>
        </w:rPr>
        <w:t xml:space="preserve"> </w:t>
      </w:r>
      <w:r w:rsidR="001D33CB" w:rsidRPr="00EC1793">
        <w:rPr>
          <w:rFonts w:ascii="Times New Roman" w:hAnsi="Times New Roman" w:cs="Times New Roman"/>
          <w:i/>
          <w:iCs/>
          <w:sz w:val="24"/>
          <w:szCs w:val="24"/>
        </w:rPr>
        <w:t>Data for the study were collected from both primary and secondary sources.</w:t>
      </w:r>
      <w:r w:rsidR="001D33CB" w:rsidRPr="00EC1793">
        <w:rPr>
          <w:rFonts w:ascii="Times New Roman" w:hAnsi="Times New Roman" w:cs="Times New Roman"/>
          <w:i/>
          <w:sz w:val="24"/>
          <w:szCs w:val="24"/>
        </w:rPr>
        <w:t xml:space="preserve"> Multi</w:t>
      </w:r>
      <w:r w:rsidR="00DC207E">
        <w:rPr>
          <w:rFonts w:ascii="Times New Roman" w:hAnsi="Times New Roman" w:cs="Times New Roman"/>
          <w:i/>
          <w:sz w:val="24"/>
          <w:szCs w:val="24"/>
        </w:rPr>
        <w:t xml:space="preserve">stage random-sampling technique </w:t>
      </w:r>
      <w:r w:rsidR="001D33CB" w:rsidRPr="00EC1793">
        <w:rPr>
          <w:rFonts w:ascii="Times New Roman" w:hAnsi="Times New Roman" w:cs="Times New Roman"/>
          <w:i/>
          <w:sz w:val="24"/>
          <w:szCs w:val="24"/>
        </w:rPr>
        <w:t>was used in selecting 135 respondent followed by a probability proportional to</w:t>
      </w:r>
      <w:r w:rsidR="001D33CB">
        <w:rPr>
          <w:rFonts w:ascii="Times New Roman" w:hAnsi="Times New Roman" w:cs="Times New Roman"/>
          <w:i/>
          <w:sz w:val="24"/>
          <w:szCs w:val="24"/>
        </w:rPr>
        <w:t xml:space="preserve"> </w:t>
      </w:r>
      <w:r w:rsidR="001D33CB" w:rsidRPr="00EC1793">
        <w:rPr>
          <w:rFonts w:ascii="Times New Roman" w:hAnsi="Times New Roman" w:cs="Times New Roman"/>
          <w:i/>
          <w:sz w:val="24"/>
          <w:szCs w:val="24"/>
        </w:rPr>
        <w:t>size. The value-elicitation used was Double bounded dichotomous elicitation format followed by open ended questions. The data were analyzed using descriptive statistics and bivariate probit</w:t>
      </w:r>
      <w:r w:rsidR="001D33CB">
        <w:rPr>
          <w:rFonts w:ascii="Times New Roman" w:hAnsi="Times New Roman" w:cs="Times New Roman"/>
          <w:i/>
          <w:sz w:val="24"/>
          <w:szCs w:val="24"/>
        </w:rPr>
        <w:t xml:space="preserve"> </w:t>
      </w:r>
      <w:r w:rsidR="001D33CB" w:rsidRPr="00EC1793">
        <w:rPr>
          <w:rFonts w:ascii="Times New Roman" w:hAnsi="Times New Roman" w:cs="Times New Roman"/>
          <w:i/>
          <w:sz w:val="24"/>
          <w:szCs w:val="24"/>
        </w:rPr>
        <w:t>model. The result of bivariate probit model shows</w:t>
      </w:r>
      <w:r w:rsidR="001D33CB" w:rsidRPr="00EC1793">
        <w:rPr>
          <w:rFonts w:ascii="Times New Roman" w:eastAsia="Calibri" w:hAnsi="Times New Roman" w:cs="Times New Roman"/>
          <w:i/>
          <w:sz w:val="24"/>
          <w:szCs w:val="24"/>
        </w:rPr>
        <w:t xml:space="preserve"> the mean willingness to contribute labor</w:t>
      </w:r>
      <w:r w:rsidR="001D33CB">
        <w:rPr>
          <w:rFonts w:ascii="Times New Roman" w:eastAsia="Calibri" w:hAnsi="Times New Roman" w:cs="Times New Roman"/>
          <w:i/>
          <w:sz w:val="24"/>
          <w:szCs w:val="24"/>
        </w:rPr>
        <w:t xml:space="preserve"> </w:t>
      </w:r>
      <w:r w:rsidR="001D33CB" w:rsidRPr="00EC1793">
        <w:rPr>
          <w:rFonts w:ascii="Times New Roman" w:eastAsia="Calibri" w:hAnsi="Times New Roman" w:cs="Times New Roman"/>
          <w:i/>
          <w:sz w:val="24"/>
          <w:szCs w:val="24"/>
        </w:rPr>
        <w:t xml:space="preserve">for the conservation of bamboo forest was found to be </w:t>
      </w:r>
      <w:r w:rsidR="001D33CB" w:rsidRPr="00EC1793">
        <w:rPr>
          <w:rFonts w:ascii="Times New Roman" w:eastAsia="Calibri" w:hAnsi="Times New Roman" w:cs="Times New Roman"/>
          <w:i/>
        </w:rPr>
        <w:t>14.</w:t>
      </w:r>
      <w:r w:rsidR="001D33CB" w:rsidRPr="00EC1793">
        <w:rPr>
          <w:rFonts w:ascii="Times New Roman" w:hAnsi="Times New Roman" w:cs="Times New Roman"/>
          <w:i/>
        </w:rPr>
        <w:t>15 Labors in man</w:t>
      </w:r>
      <w:r w:rsidR="001D33CB" w:rsidRPr="00EC1793">
        <w:rPr>
          <w:rFonts w:ascii="Times New Roman" w:hAnsi="Times New Roman" w:cs="Times New Roman"/>
          <w:i/>
          <w:sz w:val="23"/>
          <w:szCs w:val="23"/>
        </w:rPr>
        <w:t xml:space="preserve">-days per year </w:t>
      </w:r>
      <w:r w:rsidR="001D33CB" w:rsidRPr="00EC1793">
        <w:rPr>
          <w:rFonts w:ascii="Times New Roman" w:eastAsia="Calibri" w:hAnsi="Times New Roman" w:cs="Times New Roman"/>
          <w:i/>
        </w:rPr>
        <w:t>per</w:t>
      </w:r>
      <w:r w:rsidR="001D33CB">
        <w:rPr>
          <w:rFonts w:ascii="Times New Roman" w:eastAsia="Calibri" w:hAnsi="Times New Roman" w:cs="Times New Roman"/>
          <w:i/>
        </w:rPr>
        <w:t xml:space="preserve"> </w:t>
      </w:r>
      <w:r w:rsidR="001D33CB" w:rsidRPr="00EC1793">
        <w:rPr>
          <w:rFonts w:ascii="Times New Roman" w:eastAsia="Calibri" w:hAnsi="Times New Roman" w:cs="Times New Roman"/>
          <w:i/>
          <w:sz w:val="24"/>
          <w:szCs w:val="24"/>
        </w:rPr>
        <w:t>household</w:t>
      </w:r>
      <w:r w:rsidR="001D33CB" w:rsidRPr="00EC1793">
        <w:rPr>
          <w:rFonts w:ascii="Times New Roman" w:eastAsia="Calibri" w:hAnsi="Times New Roman" w:cs="Times New Roman"/>
          <w:i/>
        </w:rPr>
        <w:t>.</w:t>
      </w:r>
      <w:r w:rsidR="00DC207E">
        <w:rPr>
          <w:rFonts w:ascii="Times New Roman" w:eastAsia="Calibri" w:hAnsi="Times New Roman" w:cs="Times New Roman"/>
          <w:i/>
          <w:sz w:val="24"/>
          <w:szCs w:val="24"/>
        </w:rPr>
        <w:t xml:space="preserve"> The result from seemingly un</w:t>
      </w:r>
      <w:r w:rsidR="001D33CB" w:rsidRPr="00EC1793">
        <w:rPr>
          <w:rFonts w:ascii="Times New Roman" w:eastAsia="Calibri" w:hAnsi="Times New Roman" w:cs="Times New Roman"/>
          <w:i/>
          <w:sz w:val="24"/>
          <w:szCs w:val="24"/>
        </w:rPr>
        <w:t xml:space="preserve">related </w:t>
      </w:r>
      <w:r w:rsidR="001D33CB">
        <w:rPr>
          <w:rFonts w:ascii="Times New Roman" w:eastAsia="Calibri" w:hAnsi="Times New Roman" w:cs="Times New Roman"/>
          <w:i/>
          <w:sz w:val="24"/>
          <w:szCs w:val="24"/>
        </w:rPr>
        <w:t>b</w:t>
      </w:r>
      <w:r w:rsidR="001D33CB" w:rsidRPr="00EC1793">
        <w:rPr>
          <w:rFonts w:ascii="Times New Roman" w:eastAsia="Calibri" w:hAnsi="Times New Roman" w:cs="Times New Roman"/>
          <w:i/>
          <w:sz w:val="24"/>
          <w:szCs w:val="24"/>
        </w:rPr>
        <w:t xml:space="preserve">ivariate probit model indicate that household's literacy status, income from bamboo </w:t>
      </w:r>
      <w:r w:rsidR="001D33CB" w:rsidRPr="00EC1793">
        <w:rPr>
          <w:rFonts w:ascii="Times New Roman" w:eastAsia="Calibri" w:hAnsi="Times New Roman" w:cs="Times New Roman"/>
          <w:i/>
        </w:rPr>
        <w:t>forest, contact</w:t>
      </w:r>
      <w:r w:rsidR="001D33CB" w:rsidRPr="00EC1793">
        <w:rPr>
          <w:rFonts w:ascii="Times New Roman" w:eastAsia="Calibri" w:hAnsi="Times New Roman" w:cs="Times New Roman"/>
          <w:i/>
          <w:sz w:val="24"/>
          <w:szCs w:val="24"/>
        </w:rPr>
        <w:t xml:space="preserve"> with extension agents</w:t>
      </w:r>
      <w:r w:rsidR="001D33CB">
        <w:rPr>
          <w:rFonts w:ascii="Times New Roman" w:eastAsia="Calibri" w:hAnsi="Times New Roman" w:cs="Times New Roman"/>
          <w:i/>
          <w:sz w:val="24"/>
          <w:szCs w:val="24"/>
        </w:rPr>
        <w:t>,</w:t>
      </w:r>
      <w:r w:rsidR="00DC207E">
        <w:rPr>
          <w:rFonts w:ascii="Times New Roman" w:eastAsia="Calibri" w:hAnsi="Times New Roman" w:cs="Times New Roman"/>
          <w:i/>
          <w:sz w:val="24"/>
          <w:szCs w:val="24"/>
        </w:rPr>
        <w:t xml:space="preserve"> total cultivated land</w:t>
      </w:r>
      <w:r w:rsidR="001D33CB" w:rsidRPr="00EC1793">
        <w:rPr>
          <w:rFonts w:ascii="Times New Roman" w:eastAsia="Calibri" w:hAnsi="Times New Roman" w:cs="Times New Roman"/>
          <w:i/>
          <w:sz w:val="24"/>
          <w:szCs w:val="24"/>
        </w:rPr>
        <w:t xml:space="preserve"> and access to credit had positive significant effects on willing to contribute labor, while</w:t>
      </w:r>
      <w:r w:rsidR="001D33CB" w:rsidRPr="00EC1793">
        <w:rPr>
          <w:rFonts w:ascii="Times New Roman" w:eastAsia="Calibri" w:hAnsi="Times New Roman" w:cs="Times New Roman"/>
          <w:i/>
        </w:rPr>
        <w:t xml:space="preserve"> age</w:t>
      </w:r>
      <w:r w:rsidR="001D33CB" w:rsidRPr="00EC1793">
        <w:rPr>
          <w:rFonts w:ascii="Times New Roman" w:eastAsia="Calibri" w:hAnsi="Times New Roman" w:cs="Times New Roman"/>
          <w:i/>
          <w:sz w:val="24"/>
          <w:szCs w:val="24"/>
        </w:rPr>
        <w:t xml:space="preserve"> of the respondent, distance from home to forest, initial bid, follow up bids and dependency ratio had a negative and significant effect on </w:t>
      </w:r>
      <w:r w:rsidR="001D33CB" w:rsidRPr="00EC1793">
        <w:rPr>
          <w:rFonts w:ascii="Times New Roman" w:eastAsia="Calibri" w:hAnsi="Times New Roman" w:cs="Times New Roman"/>
          <w:i/>
        </w:rPr>
        <w:t>willingness to contribute labor</w:t>
      </w:r>
      <w:r w:rsidR="001D33CB" w:rsidRPr="00EC1793">
        <w:rPr>
          <w:rFonts w:ascii="Times New Roman" w:eastAsia="Calibri" w:hAnsi="Times New Roman" w:cs="Times New Roman"/>
          <w:i/>
          <w:sz w:val="24"/>
          <w:szCs w:val="24"/>
        </w:rPr>
        <w:t>. The study show that the farmer’s in the study area are known intensive mass flowering of bamboo and massive</w:t>
      </w:r>
      <w:r w:rsidR="00EC2817">
        <w:rPr>
          <w:rFonts w:ascii="Times New Roman" w:eastAsia="Calibri" w:hAnsi="Times New Roman" w:cs="Times New Roman"/>
          <w:i/>
          <w:sz w:val="24"/>
          <w:szCs w:val="24"/>
        </w:rPr>
        <w:t xml:space="preserve"> depletion of bamboo forest and</w:t>
      </w:r>
      <w:r w:rsidR="001D33CB" w:rsidRPr="00EC1793">
        <w:rPr>
          <w:rFonts w:ascii="Times New Roman" w:eastAsia="Calibri" w:hAnsi="Times New Roman" w:cs="Times New Roman"/>
          <w:i/>
          <w:sz w:val="24"/>
          <w:szCs w:val="24"/>
        </w:rPr>
        <w:t xml:space="preserve"> they are willing to participate in the conservation of bamboo forest to regenerate and return back to original position.</w:t>
      </w:r>
      <w:r w:rsidR="001D33CB" w:rsidRPr="00EC1793">
        <w:rPr>
          <w:rFonts w:ascii="Times New Roman" w:hAnsi="Times New Roman" w:cs="Times New Roman"/>
          <w:i/>
          <w:sz w:val="23"/>
          <w:szCs w:val="23"/>
        </w:rPr>
        <w:t xml:space="preserve"> As policy implications, an effort would be needed to strengthen literacy, increase farmers’ awareness about the importance of conservation practices, credit facilities and increasing</w:t>
      </w:r>
      <w:r w:rsidR="001D33CB">
        <w:rPr>
          <w:rFonts w:ascii="Times New Roman" w:hAnsi="Times New Roman" w:cs="Times New Roman"/>
          <w:i/>
          <w:sz w:val="23"/>
          <w:szCs w:val="23"/>
        </w:rPr>
        <w:t xml:space="preserve"> </w:t>
      </w:r>
      <w:r w:rsidR="001D33CB" w:rsidRPr="00EC1793">
        <w:rPr>
          <w:rFonts w:ascii="Times New Roman" w:hAnsi="Times New Roman" w:cs="Times New Roman"/>
          <w:i/>
          <w:sz w:val="23"/>
          <w:szCs w:val="23"/>
        </w:rPr>
        <w:t>the frequency of extension contact is important.</w:t>
      </w:r>
    </w:p>
    <w:p w:rsidR="001D33CB" w:rsidRPr="00EC1793" w:rsidRDefault="001D33CB" w:rsidP="00004767">
      <w:pPr>
        <w:tabs>
          <w:tab w:val="left" w:pos="7050"/>
        </w:tabs>
        <w:spacing w:line="240" w:lineRule="auto"/>
        <w:ind w:left="1350" w:hanging="1350"/>
        <w:jc w:val="both"/>
        <w:rPr>
          <w:rFonts w:ascii="Times New Roman" w:hAnsi="Times New Roman" w:cs="Times New Roman"/>
          <w:sz w:val="24"/>
          <w:szCs w:val="24"/>
        </w:rPr>
      </w:pPr>
      <w:r w:rsidRPr="00EC1793">
        <w:rPr>
          <w:rFonts w:ascii="Times New Roman" w:hAnsi="Times New Roman" w:cs="Times New Roman"/>
          <w:b/>
          <w:bCs/>
          <w:sz w:val="24"/>
          <w:szCs w:val="24"/>
        </w:rPr>
        <w:t>Keywords</w:t>
      </w:r>
      <w:r w:rsidRPr="00EC1793">
        <w:rPr>
          <w:rFonts w:ascii="Times New Roman" w:hAnsi="Times New Roman" w:cs="Times New Roman"/>
          <w:bCs/>
          <w:sz w:val="24"/>
          <w:szCs w:val="24"/>
        </w:rPr>
        <w:t xml:space="preserve">: Bamboo Forest, </w:t>
      </w:r>
      <w:r w:rsidRPr="00EC1793">
        <w:rPr>
          <w:rFonts w:ascii="Times New Roman" w:hAnsi="Times New Roman" w:cs="Times New Roman"/>
          <w:sz w:val="24"/>
          <w:szCs w:val="24"/>
        </w:rPr>
        <w:t>Bivariate Probit,</w:t>
      </w:r>
      <w:r>
        <w:rPr>
          <w:rFonts w:ascii="Times New Roman" w:hAnsi="Times New Roman" w:cs="Times New Roman"/>
          <w:sz w:val="24"/>
          <w:szCs w:val="24"/>
        </w:rPr>
        <w:t xml:space="preserve"> </w:t>
      </w:r>
      <w:r w:rsidRPr="00EC1793">
        <w:rPr>
          <w:rFonts w:ascii="Times New Roman" w:hAnsi="Times New Roman" w:cs="Times New Roman"/>
          <w:sz w:val="24"/>
          <w:szCs w:val="24"/>
        </w:rPr>
        <w:t xml:space="preserve">Willingness to </w:t>
      </w:r>
      <w:r>
        <w:rPr>
          <w:rFonts w:ascii="Times New Roman" w:hAnsi="Times New Roman" w:cs="Times New Roman"/>
          <w:sz w:val="24"/>
          <w:szCs w:val="24"/>
        </w:rPr>
        <w:t>p</w:t>
      </w:r>
      <w:r w:rsidRPr="00EC1793">
        <w:rPr>
          <w:rFonts w:ascii="Times New Roman" w:hAnsi="Times New Roman" w:cs="Times New Roman"/>
          <w:sz w:val="24"/>
          <w:szCs w:val="24"/>
        </w:rPr>
        <w:t>ay</w:t>
      </w:r>
    </w:p>
    <w:p w:rsidR="001D33CB" w:rsidRPr="00EC1793" w:rsidRDefault="001D33CB" w:rsidP="001D33CB">
      <w:pPr>
        <w:tabs>
          <w:tab w:val="left" w:pos="7050"/>
        </w:tabs>
        <w:jc w:val="both"/>
        <w:rPr>
          <w:rFonts w:ascii="Times New Roman" w:hAnsi="Times New Roman" w:cs="Times New Roman"/>
          <w:sz w:val="24"/>
          <w:szCs w:val="24"/>
        </w:rPr>
        <w:sectPr w:rsidR="001D33CB" w:rsidRPr="00EC1793" w:rsidSect="00AF1500">
          <w:footerReference w:type="default" r:id="rId8"/>
          <w:footerReference w:type="first" r:id="rId9"/>
          <w:pgSz w:w="12240" w:h="15840"/>
          <w:pgMar w:top="1440" w:right="1440" w:bottom="1440" w:left="1728" w:header="720" w:footer="720" w:gutter="0"/>
          <w:pgNumType w:fmt="upperRoman" w:start="3"/>
          <w:cols w:space="720"/>
          <w:titlePg/>
          <w:docGrid w:linePitch="382"/>
        </w:sectPr>
      </w:pPr>
    </w:p>
    <w:p w:rsidR="005E5F1F" w:rsidRPr="00C153F7" w:rsidRDefault="00755EAC" w:rsidP="00913D6B">
      <w:pPr>
        <w:rPr>
          <w:rFonts w:ascii="Times New Roman" w:hAnsi="Times New Roman" w:cs="Times New Roman"/>
          <w:b/>
          <w:iCs/>
          <w:sz w:val="28"/>
          <w:szCs w:val="24"/>
        </w:rPr>
      </w:pPr>
      <w:r w:rsidRPr="00C153F7">
        <w:rPr>
          <w:rFonts w:ascii="Times New Roman" w:hAnsi="Times New Roman" w:cs="Times New Roman"/>
          <w:b/>
          <w:iCs/>
          <w:sz w:val="28"/>
          <w:szCs w:val="24"/>
        </w:rPr>
        <w:lastRenderedPageBreak/>
        <w:t>Introduction</w:t>
      </w:r>
    </w:p>
    <w:p w:rsidR="00DE5067" w:rsidRPr="00EC1793" w:rsidRDefault="00DE5067" w:rsidP="00DE50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Forest</w:t>
      </w:r>
      <w:r w:rsidRPr="00EC1793">
        <w:rPr>
          <w:rFonts w:ascii="Times New Roman" w:eastAsia="Times New Roman" w:hAnsi="Times New Roman" w:cs="Times New Roman"/>
          <w:sz w:val="24"/>
          <w:szCs w:val="24"/>
        </w:rPr>
        <w:t xml:space="preserve"> provide</w:t>
      </w:r>
      <w:r>
        <w:rPr>
          <w:rFonts w:ascii="Times New Roman" w:eastAsia="Times New Roman" w:hAnsi="Times New Roman" w:cs="Times New Roman"/>
          <w:sz w:val="24"/>
          <w:szCs w:val="24"/>
        </w:rPr>
        <w:t>s</w:t>
      </w:r>
      <w:r w:rsidRPr="00EC1793">
        <w:rPr>
          <w:rFonts w:ascii="Times New Roman" w:eastAsia="Times New Roman" w:hAnsi="Times New Roman" w:cs="Times New Roman"/>
          <w:sz w:val="24"/>
          <w:szCs w:val="24"/>
        </w:rPr>
        <w:t xml:space="preserve"> support for a multitude functions: resistance to catastrophes, food and drink provision, medicines, industrial materials</w:t>
      </w:r>
      <w:r w:rsidRPr="00EC1793">
        <w:rPr>
          <w:rFonts w:ascii="Times New Roman" w:eastAsia="Times New Roman" w:hAnsi="Times New Roman" w:cs="Times New Roman"/>
          <w:i/>
          <w:sz w:val="24"/>
          <w:szCs w:val="24"/>
        </w:rPr>
        <w:t>,</w:t>
      </w:r>
      <w:r w:rsidRPr="00EC1793">
        <w:rPr>
          <w:rFonts w:ascii="Times New Roman" w:eastAsia="Times New Roman" w:hAnsi="Times New Roman" w:cs="Times New Roman"/>
          <w:sz w:val="24"/>
          <w:szCs w:val="24"/>
        </w:rPr>
        <w:t xml:space="preserve"> ecological services (protecting wild life, carbon sequestration), leisure, cultural and aesthetic functions, which have important values (Shi, and Wang, 2016).</w:t>
      </w:r>
      <w:r>
        <w:rPr>
          <w:rFonts w:ascii="Times New Roman" w:eastAsia="Times New Roman" w:hAnsi="Times New Roman" w:cs="Times New Roman"/>
          <w:sz w:val="24"/>
          <w:szCs w:val="24"/>
        </w:rPr>
        <w:t xml:space="preserve"> </w:t>
      </w:r>
      <w:r w:rsidRPr="00EC1793">
        <w:rPr>
          <w:rFonts w:ascii="Times New Roman" w:eastAsia="Times New Roman" w:hAnsi="Times New Roman" w:cs="Times New Roman"/>
          <w:sz w:val="24"/>
          <w:szCs w:val="24"/>
        </w:rPr>
        <w:t>The value of the various functions of a particular forest provided to its stakeholders constitutes an economic value. Thus, considering all the possible functions of forests and the relevant stakeholders’ preferences is relevant in assessing the total economic value of forests (Canchari, and Wang, 2018).</w:t>
      </w:r>
    </w:p>
    <w:p w:rsidR="00FE351B" w:rsidRPr="00BD3390" w:rsidRDefault="00012B63" w:rsidP="00FE351B">
      <w:pPr>
        <w:spacing w:line="360" w:lineRule="auto"/>
        <w:jc w:val="both"/>
        <w:rPr>
          <w:rFonts w:ascii="Times New Roman" w:eastAsia="Times New Roman" w:hAnsi="Times New Roman" w:cs="Times New Roman"/>
          <w:sz w:val="24"/>
          <w:szCs w:val="24"/>
        </w:rPr>
      </w:pPr>
      <w:r w:rsidRPr="00FE351B">
        <w:rPr>
          <w:rFonts w:ascii="Times New Roman" w:hAnsi="Times New Roman" w:cs="Times New Roman"/>
          <w:sz w:val="24"/>
          <w:szCs w:val="24"/>
        </w:rPr>
        <w:t xml:space="preserve">Bamboo is the common term given to a group of over 1500 species of grass varying from small to giant, timber bamboos 30 m in height (Mulatu and Tadesse. 2006). </w:t>
      </w:r>
      <w:r w:rsidR="003D153E" w:rsidRPr="00FE351B">
        <w:rPr>
          <w:rFonts w:ascii="Times New Roman" w:hAnsi="Times New Roman" w:cs="Times New Roman"/>
          <w:sz w:val="24"/>
          <w:szCs w:val="24"/>
        </w:rPr>
        <w:t xml:space="preserve">It is </w:t>
      </w:r>
      <w:r w:rsidRPr="00FE351B">
        <w:rPr>
          <w:rFonts w:ascii="Times New Roman" w:hAnsi="Times New Roman" w:cs="Times New Roman"/>
          <w:sz w:val="24"/>
          <w:szCs w:val="24"/>
        </w:rPr>
        <w:t>wonder plant, strongest and fastest growing woody plant on earth, with a global trade worth above 2 bill</w:t>
      </w:r>
      <w:r w:rsidR="003D153E" w:rsidRPr="00FE351B">
        <w:rPr>
          <w:rFonts w:ascii="Times New Roman" w:hAnsi="Times New Roman" w:cs="Times New Roman"/>
          <w:sz w:val="24"/>
          <w:szCs w:val="24"/>
        </w:rPr>
        <w:t xml:space="preserve">ion US$ per year (Musau, 2016) also </w:t>
      </w:r>
      <w:r w:rsidRPr="00FE351B">
        <w:rPr>
          <w:rFonts w:ascii="Times New Roman" w:hAnsi="Times New Roman" w:cs="Times New Roman"/>
          <w:sz w:val="24"/>
          <w:szCs w:val="24"/>
        </w:rPr>
        <w:t>everyday use by about 2.5 billion people, mostly for food and shelter (Kibwage, and Misreave, 2011).</w:t>
      </w:r>
      <w:r w:rsidR="00FE351B" w:rsidRPr="00FE351B">
        <w:rPr>
          <w:rFonts w:ascii="Times New Roman" w:hAnsi="Times New Roman" w:cs="Times New Roman"/>
          <w:sz w:val="24"/>
          <w:szCs w:val="24"/>
        </w:rPr>
        <w:t xml:space="preserve"> </w:t>
      </w:r>
      <w:r w:rsidRPr="00FE351B">
        <w:rPr>
          <w:rFonts w:ascii="Times New Roman" w:eastAsia="Times New Roman" w:hAnsi="Times New Roman" w:cs="Times New Roman"/>
          <w:sz w:val="24"/>
          <w:szCs w:val="24"/>
        </w:rPr>
        <w:t>There are 70 general and 1500 species of bamboo in the world which are widely distributed between 46N</w:t>
      </w:r>
      <w:r w:rsidRPr="00FE351B">
        <w:rPr>
          <w:rFonts w:ascii="Times New Roman" w:eastAsia="Times New Roman" w:hAnsi="Times New Roman" w:cs="Times New Roman"/>
          <w:sz w:val="24"/>
          <w:szCs w:val="24"/>
          <w:vertAlign w:val="superscript"/>
        </w:rPr>
        <w:t>o</w:t>
      </w:r>
      <w:r w:rsidRPr="00FE351B">
        <w:rPr>
          <w:rFonts w:ascii="Times New Roman" w:eastAsia="Times New Roman" w:hAnsi="Times New Roman" w:cs="Times New Roman"/>
          <w:sz w:val="24"/>
          <w:szCs w:val="24"/>
        </w:rPr>
        <w:t xml:space="preserve"> and 47S</w:t>
      </w:r>
      <w:r w:rsidRPr="00FE351B">
        <w:rPr>
          <w:rFonts w:ascii="Times New Roman" w:eastAsia="Times New Roman" w:hAnsi="Times New Roman" w:cs="Times New Roman"/>
          <w:sz w:val="24"/>
          <w:szCs w:val="24"/>
          <w:vertAlign w:val="superscript"/>
        </w:rPr>
        <w:t>o</w:t>
      </w:r>
      <w:r w:rsidRPr="00FE351B">
        <w:rPr>
          <w:rFonts w:ascii="Times New Roman" w:eastAsia="Times New Roman" w:hAnsi="Times New Roman" w:cs="Times New Roman"/>
          <w:sz w:val="24"/>
          <w:szCs w:val="24"/>
        </w:rPr>
        <w:t xml:space="preserve"> in the tropical, subtropical and temperate regions of all continents except Europe (</w:t>
      </w:r>
      <w:r w:rsidR="00FE351B" w:rsidRPr="00FE351B">
        <w:rPr>
          <w:rFonts w:ascii="Times New Roman" w:hAnsi="Times New Roman" w:cs="Times New Roman"/>
          <w:sz w:val="24"/>
          <w:szCs w:val="24"/>
        </w:rPr>
        <w:t>Du, and Mao, 2018</w:t>
      </w:r>
      <w:r w:rsidRPr="00FE351B">
        <w:rPr>
          <w:rFonts w:ascii="Times New Roman" w:eastAsia="Times New Roman" w:hAnsi="Times New Roman" w:cs="Times New Roman"/>
          <w:sz w:val="24"/>
          <w:szCs w:val="24"/>
        </w:rPr>
        <w:t>).</w:t>
      </w:r>
    </w:p>
    <w:p w:rsidR="00012B63" w:rsidRPr="00FD3D6F" w:rsidRDefault="00012B63" w:rsidP="00FD3D6F">
      <w:pPr>
        <w:pStyle w:val="Default"/>
        <w:spacing w:before="240" w:line="360" w:lineRule="auto"/>
        <w:jc w:val="both"/>
        <w:rPr>
          <w:color w:val="auto"/>
          <w:lang w:val="en-GB" w:eastAsia="en-GB"/>
        </w:rPr>
      </w:pPr>
      <w:r w:rsidRPr="00EC1793">
        <w:rPr>
          <w:color w:val="auto"/>
          <w:lang w:val="en-GB" w:eastAsia="en-GB"/>
        </w:rPr>
        <w:t>According to (</w:t>
      </w:r>
      <w:r w:rsidRPr="00EC1793">
        <w:rPr>
          <w:color w:val="auto"/>
        </w:rPr>
        <w:t>Azeez, and Orege, 2018)</w:t>
      </w:r>
      <w:r w:rsidRPr="00EC1793">
        <w:rPr>
          <w:color w:val="auto"/>
          <w:lang w:val="en-GB" w:eastAsia="en-GB"/>
        </w:rPr>
        <w:t>, Ethiopia has over one million hectares of highland and lowland bamboo forest which constitutes 67% of African bamboo.</w:t>
      </w:r>
      <w:r w:rsidR="00FD3D6F">
        <w:rPr>
          <w:color w:val="auto"/>
          <w:lang w:val="en-GB" w:eastAsia="en-GB"/>
        </w:rPr>
        <w:t xml:space="preserve"> The </w:t>
      </w:r>
      <w:r w:rsidRPr="00EC1793">
        <w:t>real wealth in many sectors especially in horticulture where it is used as horticultural stands (Sambrani, 2016). It is an indispensable alternative as a biomass resource compared to traditional timber. In comparison to traditional timber, bamboo is a renewable resource. Harvested; it continues to grow new shoots, without a period of regeneration. And also bamboo used for bamboo-based board applications such as particle boards, medium density fiber board and strand boards and for pulp and paper manufacture (Chaowana, 2013).</w:t>
      </w:r>
    </w:p>
    <w:p w:rsidR="00012B63" w:rsidRPr="005202DB" w:rsidRDefault="00012B63" w:rsidP="005202DB">
      <w:pPr>
        <w:spacing w:before="240" w:after="0" w:line="360" w:lineRule="auto"/>
        <w:jc w:val="both"/>
        <w:rPr>
          <w:rFonts w:ascii="Times New Roman" w:eastAsia="Times New Roman" w:hAnsi="Times New Roman" w:cs="Times New Roman"/>
          <w:sz w:val="24"/>
          <w:szCs w:val="24"/>
        </w:rPr>
      </w:pPr>
      <w:r w:rsidRPr="00EC1793">
        <w:rPr>
          <w:rFonts w:ascii="Times New Roman" w:eastAsia="Times New Roman" w:hAnsi="Times New Roman" w:cs="Times New Roman"/>
          <w:sz w:val="24"/>
          <w:szCs w:val="24"/>
        </w:rPr>
        <w:t xml:space="preserve">Ethiopia took the first place in bamboo potential in Africa comprising 67 percent of the continent’s bamboo forest area (Demissew </w:t>
      </w:r>
      <w:r w:rsidRPr="00434DC4">
        <w:rPr>
          <w:rFonts w:ascii="Times New Roman" w:eastAsia="Times New Roman" w:hAnsi="Times New Roman" w:cs="Times New Roman"/>
          <w:i/>
          <w:sz w:val="24"/>
          <w:szCs w:val="24"/>
        </w:rPr>
        <w:t>et al.,</w:t>
      </w:r>
      <w:r w:rsidRPr="00EC1793">
        <w:rPr>
          <w:rFonts w:ascii="Times New Roman" w:eastAsia="Times New Roman" w:hAnsi="Times New Roman" w:cs="Times New Roman"/>
          <w:sz w:val="24"/>
          <w:szCs w:val="24"/>
        </w:rPr>
        <w:t xml:space="preserve"> 2011), deforestation particularly massive bamboo depletion and mass flowering has been taking place in many parts of the country, and now days, it is burning issue in Benishangul Gumuz regional state, particularly in Mao -Komo special woreda (</w:t>
      </w:r>
      <w:r w:rsidRPr="00EC1793">
        <w:rPr>
          <w:rFonts w:ascii="Times New Roman" w:hAnsi="Times New Roman" w:cs="Times New Roman"/>
          <w:sz w:val="24"/>
          <w:szCs w:val="24"/>
        </w:rPr>
        <w:t>EEFR</w:t>
      </w:r>
      <w:r w:rsidRPr="00EC1793">
        <w:rPr>
          <w:rFonts w:ascii="Times New Roman" w:eastAsia="Times New Roman" w:hAnsi="Times New Roman" w:cs="Times New Roman"/>
          <w:sz w:val="24"/>
          <w:szCs w:val="24"/>
        </w:rPr>
        <w:t>, 2018).</w:t>
      </w:r>
    </w:p>
    <w:p w:rsidR="005202DB" w:rsidRDefault="00012B63" w:rsidP="005202DB">
      <w:pPr>
        <w:pStyle w:val="Default"/>
        <w:spacing w:before="240" w:line="360" w:lineRule="auto"/>
        <w:jc w:val="both"/>
      </w:pPr>
      <w:r w:rsidRPr="00EC1793">
        <w:rPr>
          <w:color w:val="auto"/>
        </w:rPr>
        <w:lastRenderedPageBreak/>
        <w:t>Benishangul-Gumuz has 440,000 hectares of lowland and highland bamboo which at present-day is mainly used for subsistence uses such as housing, fencing, kitchen utensils, and agricultural implements and shoots for food</w:t>
      </w:r>
      <w:r w:rsidRPr="00EC1793">
        <w:rPr>
          <w:rFonts w:eastAsia="Times New Roman"/>
          <w:color w:val="auto"/>
        </w:rPr>
        <w:t xml:space="preserve"> (Kassahun, 2004).</w:t>
      </w:r>
      <w:r w:rsidR="005202DB">
        <w:rPr>
          <w:rFonts w:eastAsia="Times New Roman"/>
          <w:color w:val="auto"/>
        </w:rPr>
        <w:t xml:space="preserve"> </w:t>
      </w:r>
      <w:r w:rsidRPr="00EC1793">
        <w:t xml:space="preserve">It is well known that bamboo have been used successfully to rehabilitate degraded land back in to productive, fully functioning ecological systems (Embaye, 2001).This provides valuable habitat for numerous species at the soil and tree layer including spiders, butterflies, birds and other higher life forms including wildlife. Equally, in its natural environment, fallen </w:t>
      </w:r>
      <w:r w:rsidR="005202DB" w:rsidRPr="00EC1793">
        <w:t>bamboos</w:t>
      </w:r>
      <w:r w:rsidRPr="00EC1793">
        <w:t xml:space="preserve"> leaves create natural mulch (Tallamy, 2009).</w:t>
      </w:r>
    </w:p>
    <w:p w:rsidR="00012B63" w:rsidRPr="00B51326" w:rsidRDefault="00012B63" w:rsidP="00012B63">
      <w:pPr>
        <w:spacing w:before="240" w:after="0" w:line="360" w:lineRule="auto"/>
        <w:jc w:val="both"/>
        <w:rPr>
          <w:rFonts w:ascii="Times New Roman" w:eastAsia="Times New Roman" w:hAnsi="Times New Roman" w:cs="Times New Roman"/>
          <w:sz w:val="24"/>
          <w:szCs w:val="24"/>
        </w:rPr>
      </w:pPr>
      <w:r w:rsidRPr="00B51326">
        <w:rPr>
          <w:rFonts w:ascii="Times New Roman" w:eastAsia="Times New Roman" w:hAnsi="Times New Roman" w:cs="Times New Roman"/>
          <w:sz w:val="24"/>
          <w:szCs w:val="24"/>
        </w:rPr>
        <w:t>The bamboo resources of the Mao-Komo special woreda have been quite shrinking from time to time. For instance, in the 2014, the total area of bamboo in the woreda was estimated at 14789 hectares of lowland bamboo (BARC, 2015). But according to Benishangul</w:t>
      </w:r>
      <w:r w:rsidR="00BD3390" w:rsidRPr="00B51326">
        <w:rPr>
          <w:rFonts w:ascii="Times New Roman" w:eastAsia="Times New Roman" w:hAnsi="Times New Roman" w:cs="Times New Roman"/>
          <w:sz w:val="24"/>
          <w:szCs w:val="24"/>
        </w:rPr>
        <w:t xml:space="preserve"> </w:t>
      </w:r>
      <w:r w:rsidRPr="00B51326">
        <w:rPr>
          <w:rFonts w:ascii="Times New Roman" w:eastAsia="Times New Roman" w:hAnsi="Times New Roman" w:cs="Times New Roman"/>
          <w:sz w:val="24"/>
          <w:szCs w:val="24"/>
        </w:rPr>
        <w:t>Gumu</w:t>
      </w:r>
      <w:r w:rsidRPr="00B51326">
        <w:rPr>
          <w:rFonts w:ascii="Times New Roman" w:hAnsi="Times New Roman" w:cs="Times New Roman"/>
          <w:sz w:val="24"/>
          <w:szCs w:val="24"/>
        </w:rPr>
        <w:t>z</w:t>
      </w:r>
      <w:r w:rsidRPr="00B51326">
        <w:rPr>
          <w:rFonts w:ascii="Times New Roman" w:eastAsia="Times New Roman" w:hAnsi="Times New Roman" w:cs="Times New Roman"/>
          <w:sz w:val="24"/>
          <w:szCs w:val="24"/>
        </w:rPr>
        <w:t xml:space="preserve"> agricultural office report of 2018, the region possessed only about 13571 hectares of bamboo resources</w:t>
      </w:r>
      <w:r w:rsidR="00BD3390" w:rsidRPr="00B51326">
        <w:rPr>
          <w:rFonts w:ascii="Times New Roman" w:eastAsia="Times New Roman" w:hAnsi="Times New Roman" w:cs="Times New Roman"/>
          <w:sz w:val="24"/>
          <w:szCs w:val="24"/>
        </w:rPr>
        <w:t xml:space="preserve"> </w:t>
      </w:r>
      <w:r w:rsidRPr="00B51326">
        <w:rPr>
          <w:rFonts w:ascii="Times New Roman" w:eastAsia="Times New Roman" w:hAnsi="Times New Roman" w:cs="Times New Roman"/>
          <w:sz w:val="24"/>
          <w:szCs w:val="24"/>
        </w:rPr>
        <w:t>which is equivalent to 3.08 % percent of the region bamboo resource. In recognition of the problems associated with natural resource degradation, exploring farm house holds willingness to pay is vital for effective and sustainable bamboo resource management (</w:t>
      </w:r>
      <w:r w:rsidRPr="00B51326">
        <w:rPr>
          <w:rFonts w:ascii="Times New Roman" w:hAnsi="Times New Roman" w:cs="Times New Roman"/>
          <w:sz w:val="24"/>
          <w:szCs w:val="24"/>
        </w:rPr>
        <w:t>Zhang and Paudel, 2019)</w:t>
      </w:r>
      <w:r w:rsidRPr="00B51326">
        <w:rPr>
          <w:rFonts w:ascii="Times New Roman" w:eastAsia="Times New Roman" w:hAnsi="Times New Roman" w:cs="Times New Roman"/>
          <w:sz w:val="24"/>
          <w:szCs w:val="24"/>
        </w:rPr>
        <w:t xml:space="preserve">. </w:t>
      </w:r>
    </w:p>
    <w:p w:rsidR="00012B63" w:rsidRPr="00B51326" w:rsidRDefault="00012B63" w:rsidP="00012B63">
      <w:pPr>
        <w:spacing w:before="240" w:after="0" w:line="360" w:lineRule="auto"/>
        <w:jc w:val="both"/>
        <w:rPr>
          <w:rFonts w:ascii="Times New Roman" w:eastAsia="Times New Roman" w:hAnsi="Times New Roman" w:cs="Times New Roman"/>
          <w:sz w:val="24"/>
          <w:szCs w:val="24"/>
        </w:rPr>
      </w:pPr>
      <w:r w:rsidRPr="00B51326">
        <w:rPr>
          <w:rFonts w:ascii="Times New Roman" w:eastAsia="Times New Roman" w:hAnsi="Times New Roman" w:cs="Times New Roman"/>
          <w:sz w:val="24"/>
          <w:szCs w:val="24"/>
        </w:rPr>
        <w:t>Despite its imperative roles, most environmental experts were still reluctant to ascertain farmer’s willingness contribute labor to conserve bamboo forest</w:t>
      </w:r>
      <w:r w:rsidR="00F20644" w:rsidRPr="00B51326">
        <w:rPr>
          <w:rFonts w:ascii="Times New Roman" w:eastAsia="Times New Roman" w:hAnsi="Times New Roman" w:cs="Times New Roman"/>
          <w:sz w:val="24"/>
          <w:szCs w:val="24"/>
        </w:rPr>
        <w:t xml:space="preserve"> </w:t>
      </w:r>
      <w:r w:rsidRPr="00B51326">
        <w:rPr>
          <w:rFonts w:ascii="Times New Roman" w:eastAsia="Times New Roman" w:hAnsi="Times New Roman" w:cs="Times New Roman"/>
          <w:sz w:val="24"/>
          <w:szCs w:val="24"/>
        </w:rPr>
        <w:t>(Ketema, 2013).</w:t>
      </w:r>
      <w:r w:rsidR="00F20644" w:rsidRPr="00B51326">
        <w:rPr>
          <w:rFonts w:ascii="Times New Roman" w:eastAsia="Times New Roman" w:hAnsi="Times New Roman" w:cs="Times New Roman"/>
          <w:sz w:val="24"/>
          <w:szCs w:val="24"/>
        </w:rPr>
        <w:t xml:space="preserve"> </w:t>
      </w:r>
      <w:r w:rsidRPr="00B51326">
        <w:rPr>
          <w:rFonts w:ascii="Times New Roman" w:eastAsia="Times New Roman" w:hAnsi="Times New Roman" w:cs="Times New Roman"/>
          <w:sz w:val="24"/>
          <w:szCs w:val="24"/>
        </w:rPr>
        <w:t>As suggested by Truneh (2013), exploring farm households’ willingness to pay for bamboo forest conservation and factors that influence their willingness to contribute labor are essential to design effective management policies and conservation strategies. To the knowledge of the researcher no study ascertain farm house hold willingness to contribute labor regarding bamboo forest conservation in the study area. Therefore the study was designed to assess farm household’s willingness to contribute labor for bamboo forest conservation.</w:t>
      </w:r>
    </w:p>
    <w:p w:rsidR="005E5F1F" w:rsidRDefault="005E5F1F" w:rsidP="00EF07F7">
      <w:pPr>
        <w:jc w:val="center"/>
        <w:rPr>
          <w:rFonts w:ascii="Times New Roman" w:hAnsi="Times New Roman" w:cs="Times New Roman"/>
          <w:i/>
          <w:iCs/>
          <w:sz w:val="24"/>
          <w:szCs w:val="24"/>
        </w:rPr>
      </w:pPr>
    </w:p>
    <w:p w:rsidR="005E5F1F" w:rsidRDefault="005E5F1F" w:rsidP="00EF07F7">
      <w:pPr>
        <w:jc w:val="center"/>
        <w:rPr>
          <w:rFonts w:ascii="Times New Roman" w:hAnsi="Times New Roman" w:cs="Times New Roman"/>
          <w:i/>
          <w:iCs/>
          <w:sz w:val="24"/>
          <w:szCs w:val="24"/>
        </w:rPr>
      </w:pPr>
    </w:p>
    <w:p w:rsidR="005E5F1F" w:rsidRPr="00EF07F7" w:rsidRDefault="005E5F1F" w:rsidP="00EF07F7">
      <w:pPr>
        <w:jc w:val="center"/>
        <w:rPr>
          <w:rFonts w:ascii="Times New Roman" w:eastAsia="Times New Roman" w:hAnsi="Times New Roman" w:cs="Times New Roman"/>
          <w:sz w:val="24"/>
          <w:szCs w:val="24"/>
        </w:rPr>
      </w:pPr>
    </w:p>
    <w:p w:rsidR="00B50B94" w:rsidRDefault="00B50B94">
      <w:pPr>
        <w:rPr>
          <w:rFonts w:ascii="Times New Roman" w:eastAsia="Times New Roman" w:hAnsi="Times New Roman" w:cs="Times New Roman"/>
          <w:sz w:val="24"/>
          <w:szCs w:val="24"/>
        </w:rPr>
      </w:pPr>
    </w:p>
    <w:p w:rsidR="00CC470F" w:rsidRDefault="00CC470F">
      <w:pPr>
        <w:rPr>
          <w:rFonts w:ascii="Times New Roman" w:eastAsia="Times New Roman" w:hAnsi="Times New Roman" w:cs="Times New Roman"/>
          <w:sz w:val="24"/>
          <w:szCs w:val="24"/>
        </w:rPr>
      </w:pPr>
    </w:p>
    <w:p w:rsidR="002A714D" w:rsidRDefault="002A714D" w:rsidP="002A714D">
      <w:pPr>
        <w:shd w:val="clear" w:color="auto" w:fill="FFFFFF"/>
        <w:spacing w:after="0" w:line="240" w:lineRule="auto"/>
        <w:jc w:val="both"/>
        <w:rPr>
          <w:rFonts w:ascii="Helvetica" w:eastAsia="Times New Roman" w:hAnsi="Helvetica" w:cs="Helvetica"/>
          <w:b/>
          <w:bCs/>
          <w:i/>
          <w:iCs/>
          <w:color w:val="242424"/>
          <w:sz w:val="24"/>
          <w:szCs w:val="24"/>
        </w:rPr>
      </w:pPr>
    </w:p>
    <w:p w:rsidR="002A714D" w:rsidRPr="00985B57" w:rsidRDefault="00480931" w:rsidP="002A714D">
      <w:pPr>
        <w:shd w:val="clear" w:color="auto" w:fill="FFFFFF"/>
        <w:spacing w:after="0" w:line="240" w:lineRule="auto"/>
        <w:jc w:val="both"/>
        <w:rPr>
          <w:rFonts w:ascii="Times New Roman" w:eastAsia="Times New Roman" w:hAnsi="Times New Roman" w:cs="Times New Roman"/>
          <w:b/>
          <w:bCs/>
          <w:iCs/>
          <w:color w:val="242424"/>
          <w:sz w:val="28"/>
          <w:szCs w:val="24"/>
        </w:rPr>
      </w:pPr>
      <w:r w:rsidRPr="00985B57">
        <w:rPr>
          <w:rFonts w:ascii="Times New Roman" w:eastAsia="Times New Roman" w:hAnsi="Times New Roman" w:cs="Times New Roman"/>
          <w:b/>
          <w:bCs/>
          <w:iCs/>
          <w:color w:val="242424"/>
          <w:sz w:val="28"/>
          <w:szCs w:val="24"/>
        </w:rPr>
        <w:lastRenderedPageBreak/>
        <w:t>Materials and Methods</w:t>
      </w:r>
    </w:p>
    <w:p w:rsidR="002A714D" w:rsidRPr="00916F63" w:rsidRDefault="002A714D" w:rsidP="002A714D">
      <w:pPr>
        <w:shd w:val="clear" w:color="auto" w:fill="FFFFFF"/>
        <w:spacing w:after="0" w:line="240" w:lineRule="auto"/>
        <w:jc w:val="both"/>
        <w:rPr>
          <w:rFonts w:ascii="Times New Roman" w:eastAsia="Times New Roman" w:hAnsi="Times New Roman" w:cs="Times New Roman"/>
          <w:color w:val="242424"/>
          <w:sz w:val="6"/>
          <w:szCs w:val="18"/>
        </w:rPr>
      </w:pPr>
    </w:p>
    <w:p w:rsidR="00EA3A11" w:rsidRPr="00EA3A11" w:rsidRDefault="00EA3A11" w:rsidP="002A714D">
      <w:pPr>
        <w:pStyle w:val="Caption"/>
        <w:spacing w:line="360" w:lineRule="auto"/>
        <w:jc w:val="both"/>
        <w:rPr>
          <w:rFonts w:ascii="Times New Roman" w:hAnsi="Times New Roman" w:cs="Times New Roman"/>
          <w:i/>
          <w:color w:val="000000" w:themeColor="text1"/>
          <w:sz w:val="2"/>
          <w:szCs w:val="24"/>
        </w:rPr>
      </w:pPr>
    </w:p>
    <w:p w:rsidR="007E1412" w:rsidRPr="002A714D" w:rsidRDefault="007E1412" w:rsidP="002A714D">
      <w:pPr>
        <w:pStyle w:val="Caption"/>
        <w:spacing w:line="360" w:lineRule="auto"/>
        <w:jc w:val="both"/>
        <w:rPr>
          <w:rFonts w:ascii="Times New Roman" w:hAnsi="Times New Roman" w:cs="Times New Roman"/>
          <w:b w:val="0"/>
          <w:color w:val="000000" w:themeColor="text1"/>
          <w:sz w:val="24"/>
          <w:szCs w:val="24"/>
        </w:rPr>
      </w:pPr>
      <w:r w:rsidRPr="00082D83">
        <w:rPr>
          <w:rFonts w:ascii="Times New Roman" w:hAnsi="Times New Roman" w:cs="Times New Roman"/>
          <w:i/>
          <w:color w:val="000000" w:themeColor="text1"/>
          <w:sz w:val="24"/>
          <w:szCs w:val="24"/>
        </w:rPr>
        <w:t>Study Area</w:t>
      </w:r>
      <w:r w:rsidR="002A714D" w:rsidRPr="002A714D">
        <w:rPr>
          <w:rFonts w:ascii="Times New Roman" w:hAnsi="Times New Roman" w:cs="Times New Roman"/>
          <w:b w:val="0"/>
          <w:color w:val="000000" w:themeColor="text1"/>
          <w:sz w:val="24"/>
          <w:szCs w:val="24"/>
        </w:rPr>
        <w:t xml:space="preserve">: </w:t>
      </w:r>
      <w:r w:rsidRPr="002A714D">
        <w:rPr>
          <w:rFonts w:ascii="Times New Roman" w:hAnsi="Times New Roman" w:cs="Times New Roman"/>
          <w:b w:val="0"/>
          <w:color w:val="000000" w:themeColor="text1"/>
          <w:sz w:val="24"/>
          <w:szCs w:val="24"/>
        </w:rPr>
        <w:t xml:space="preserve">The study is conducted in Mao-Komo woreda, </w:t>
      </w:r>
      <w:r w:rsidRPr="002A714D">
        <w:rPr>
          <w:rFonts w:ascii="Times New Roman" w:eastAsia="LiberationSerif" w:hAnsi="Times New Roman" w:cs="Times New Roman"/>
          <w:b w:val="0"/>
          <w:color w:val="000000" w:themeColor="text1"/>
          <w:sz w:val="24"/>
          <w:szCs w:val="24"/>
        </w:rPr>
        <w:t xml:space="preserve">Benishangul-Gumuz Region of Ethiopia. Mao-Komo is bordered on the west by Sudan and South Sudan, </w:t>
      </w:r>
      <w:r w:rsidR="00F132DD" w:rsidRPr="002A714D">
        <w:rPr>
          <w:rFonts w:ascii="Times New Roman" w:eastAsia="LiberationSerif" w:hAnsi="Times New Roman" w:cs="Times New Roman"/>
          <w:b w:val="0"/>
          <w:color w:val="000000" w:themeColor="text1"/>
          <w:sz w:val="24"/>
          <w:szCs w:val="24"/>
        </w:rPr>
        <w:t>on the north by the Assosa Zone</w:t>
      </w:r>
      <w:r w:rsidRPr="002A714D">
        <w:rPr>
          <w:rFonts w:ascii="Times New Roman" w:eastAsia="LiberationSerif" w:hAnsi="Times New Roman" w:cs="Times New Roman"/>
          <w:b w:val="0"/>
          <w:color w:val="000000" w:themeColor="text1"/>
          <w:sz w:val="24"/>
          <w:szCs w:val="24"/>
        </w:rPr>
        <w:t xml:space="preserve"> and on the east and south by the Oromia Region.</w:t>
      </w:r>
      <w:r w:rsidRPr="002A714D">
        <w:rPr>
          <w:rFonts w:ascii="Times New Roman" w:hAnsi="Times New Roman" w:cs="Times New Roman"/>
          <w:b w:val="0"/>
          <w:color w:val="000000" w:themeColor="text1"/>
          <w:sz w:val="24"/>
          <w:szCs w:val="24"/>
          <w:shd w:val="clear" w:color="auto" w:fill="FFFFFF"/>
        </w:rPr>
        <w:t xml:space="preserve">  </w:t>
      </w:r>
      <w:r w:rsidR="00B14D19" w:rsidRPr="002A714D">
        <w:rPr>
          <w:rFonts w:ascii="Times New Roman" w:hAnsi="Times New Roman" w:cs="Times New Roman"/>
          <w:b w:val="0"/>
          <w:color w:val="000000" w:themeColor="text1"/>
          <w:sz w:val="24"/>
          <w:szCs w:val="24"/>
          <w:shd w:val="clear" w:color="auto" w:fill="FFFFFF"/>
        </w:rPr>
        <w:t>T</w:t>
      </w:r>
      <w:r w:rsidRPr="002A714D">
        <w:rPr>
          <w:rFonts w:ascii="Times New Roman" w:hAnsi="Times New Roman" w:cs="Times New Roman"/>
          <w:b w:val="0"/>
          <w:color w:val="000000" w:themeColor="text1"/>
          <w:sz w:val="24"/>
          <w:szCs w:val="24"/>
          <w:shd w:val="clear" w:color="auto" w:fill="FFFFFF"/>
        </w:rPr>
        <w:t>he</w:t>
      </w:r>
      <w:r w:rsidR="00B14D19" w:rsidRPr="002A714D">
        <w:rPr>
          <w:rFonts w:ascii="Times New Roman" w:hAnsi="Times New Roman" w:cs="Times New Roman"/>
          <w:b w:val="0"/>
          <w:color w:val="000000" w:themeColor="text1"/>
          <w:sz w:val="24"/>
          <w:szCs w:val="24"/>
          <w:shd w:val="clear" w:color="auto" w:fill="FFFFFF"/>
        </w:rPr>
        <w:t> district</w:t>
      </w:r>
      <w:r w:rsidRPr="002A714D">
        <w:rPr>
          <w:rFonts w:ascii="Times New Roman" w:hAnsi="Times New Roman" w:cs="Times New Roman"/>
          <w:b w:val="0"/>
          <w:color w:val="000000" w:themeColor="text1"/>
          <w:sz w:val="24"/>
          <w:szCs w:val="24"/>
          <w:shd w:val="clear" w:color="auto" w:fill="FFFFFF"/>
        </w:rPr>
        <w:t xml:space="preserve"> has a total population of 50,061, of whom 25,055 are men and 25,006 women. 3,392 or 6.78% of population are urban inhabitants. A total of 9,844 households were counted in this woreda, which results in an average of 5.08 persons to a household, and 9,503 housing units</w:t>
      </w:r>
      <w:r w:rsidR="00B14D19" w:rsidRPr="002A714D">
        <w:rPr>
          <w:rFonts w:ascii="Times New Roman" w:hAnsi="Times New Roman" w:cs="Times New Roman"/>
          <w:b w:val="0"/>
          <w:color w:val="000000" w:themeColor="text1"/>
          <w:sz w:val="24"/>
          <w:szCs w:val="24"/>
          <w:shd w:val="clear" w:color="auto" w:fill="FFFFFF"/>
        </w:rPr>
        <w:t xml:space="preserve"> (</w:t>
      </w:r>
      <w:hyperlink r:id="rId10" w:tooltip="Central Statistical Agency (Ethiopia)" w:history="1">
        <w:r w:rsidR="00B14D19" w:rsidRPr="002A714D">
          <w:rPr>
            <w:rFonts w:ascii="Times New Roman" w:hAnsi="Times New Roman" w:cs="Times New Roman"/>
            <w:b w:val="0"/>
            <w:color w:val="000000" w:themeColor="text1"/>
            <w:sz w:val="24"/>
            <w:szCs w:val="24"/>
            <w:shd w:val="clear" w:color="auto" w:fill="FFFFFF"/>
          </w:rPr>
          <w:t>Central Statistical Agency</w:t>
        </w:r>
      </w:hyperlink>
      <w:r w:rsidR="00B14D19" w:rsidRPr="002A714D">
        <w:rPr>
          <w:rFonts w:ascii="Times New Roman" w:hAnsi="Times New Roman" w:cs="Times New Roman"/>
          <w:b w:val="0"/>
          <w:color w:val="000000" w:themeColor="text1"/>
          <w:sz w:val="24"/>
          <w:szCs w:val="24"/>
          <w:shd w:val="clear" w:color="auto" w:fill="FFFFFF"/>
        </w:rPr>
        <w:t> of Ethiopia (CSA, 2007)</w:t>
      </w:r>
      <w:r w:rsidR="00F132DD" w:rsidRPr="002A714D">
        <w:rPr>
          <w:rFonts w:ascii="Times New Roman" w:hAnsi="Times New Roman" w:cs="Times New Roman"/>
          <w:b w:val="0"/>
          <w:color w:val="000000" w:themeColor="text1"/>
          <w:sz w:val="24"/>
          <w:szCs w:val="24"/>
          <w:shd w:val="clear" w:color="auto" w:fill="FFFFFF"/>
        </w:rPr>
        <w:t>.</w:t>
      </w:r>
    </w:p>
    <w:p w:rsidR="00933286" w:rsidRPr="00933286" w:rsidRDefault="007E1412" w:rsidP="007E1412">
      <w:pPr>
        <w:spacing w:line="360" w:lineRule="auto"/>
        <w:jc w:val="both"/>
        <w:rPr>
          <w:rFonts w:ascii="Times New Roman" w:eastAsia="Calibri" w:hAnsi="Times New Roman" w:cs="Times New Roman"/>
          <w:sz w:val="24"/>
          <w:szCs w:val="24"/>
        </w:rPr>
      </w:pPr>
      <w:r w:rsidRPr="00EC1793">
        <w:rPr>
          <w:rFonts w:ascii="Times New Roman" w:eastAsia="Calibri" w:hAnsi="Times New Roman" w:cs="Times New Roman"/>
          <w:sz w:val="24"/>
          <w:szCs w:val="24"/>
        </w:rPr>
        <w:t>Mao-Komo has an agro-ecology which is 85% lowland and 15% midland and the altitude of the w</w:t>
      </w:r>
      <w:r>
        <w:rPr>
          <w:rFonts w:ascii="Times New Roman" w:eastAsia="Calibri" w:hAnsi="Times New Roman" w:cs="Times New Roman"/>
          <w:sz w:val="24"/>
          <w:szCs w:val="24"/>
        </w:rPr>
        <w:t>oreda ranges up to 2300 m.a.s.l</w:t>
      </w:r>
      <w:r w:rsidRPr="00EC1793">
        <w:rPr>
          <w:rFonts w:ascii="Times New Roman" w:eastAsia="Calibri" w:hAnsi="Times New Roman" w:cs="Times New Roman"/>
          <w:sz w:val="24"/>
          <w:szCs w:val="24"/>
        </w:rPr>
        <w:t xml:space="preserve">. The area is characterized by a comparatively one long rainy season stretching from March to October and one distinct dry season extending from November to February. The average annual rainfall of the woreda ranges between 1350-1400 mm, most being received between May and September with the highest in July and August (MWAO, 2018).The minimum and maximum temperature of the </w:t>
      </w:r>
      <w:r>
        <w:rPr>
          <w:rFonts w:ascii="Times New Roman" w:eastAsia="Calibri" w:hAnsi="Times New Roman" w:cs="Times New Roman"/>
          <w:sz w:val="24"/>
          <w:szCs w:val="24"/>
        </w:rPr>
        <w:t>woreda</w:t>
      </w:r>
      <w:r w:rsidRPr="00EC1793">
        <w:rPr>
          <w:rFonts w:ascii="Times New Roman" w:eastAsia="Calibri" w:hAnsi="Times New Roman" w:cs="Times New Roman"/>
          <w:sz w:val="24"/>
          <w:szCs w:val="24"/>
        </w:rPr>
        <w:t xml:space="preserve"> ranges from 12</w:t>
      </w:r>
      <w:r w:rsidRPr="00EC1793">
        <w:rPr>
          <w:rFonts w:ascii="Times New Roman" w:eastAsia="Calibri" w:hAnsi="Times New Roman" w:cs="Times New Roman"/>
          <w:sz w:val="24"/>
          <w:szCs w:val="24"/>
          <w:vertAlign w:val="superscript"/>
        </w:rPr>
        <w:t>o</w:t>
      </w:r>
      <w:r w:rsidRPr="00EC1793">
        <w:rPr>
          <w:rFonts w:ascii="Times New Roman" w:eastAsia="Calibri" w:hAnsi="Times New Roman" w:cs="Times New Roman"/>
          <w:sz w:val="24"/>
          <w:szCs w:val="24"/>
        </w:rPr>
        <w:t>c to 35</w:t>
      </w:r>
      <w:r w:rsidRPr="00EC1793">
        <w:rPr>
          <w:rFonts w:ascii="Times New Roman" w:eastAsia="Calibri" w:hAnsi="Times New Roman" w:cs="Times New Roman"/>
          <w:sz w:val="24"/>
          <w:szCs w:val="24"/>
          <w:vertAlign w:val="superscript"/>
        </w:rPr>
        <w:t>o</w:t>
      </w:r>
      <w:r w:rsidRPr="00EC1793">
        <w:rPr>
          <w:rFonts w:ascii="Times New Roman" w:eastAsia="Calibri" w:hAnsi="Times New Roman" w:cs="Times New Roman"/>
          <w:sz w:val="24"/>
          <w:szCs w:val="24"/>
        </w:rPr>
        <w:t>c, respectively.</w:t>
      </w:r>
      <w:r w:rsidR="00177D64">
        <w:rPr>
          <w:rFonts w:ascii="Times New Roman" w:eastAsia="Calibri" w:hAnsi="Times New Roman" w:cs="Times New Roman"/>
          <w:sz w:val="24"/>
          <w:szCs w:val="24"/>
        </w:rPr>
        <w:t xml:space="preserve"> </w:t>
      </w:r>
      <w:r w:rsidR="00A57E0D" w:rsidRPr="00EC1793">
        <w:rPr>
          <w:rFonts w:ascii="Times New Roman" w:eastAsia="Calibri" w:hAnsi="Times New Roman" w:cs="Times New Roman"/>
          <w:sz w:val="24"/>
          <w:szCs w:val="24"/>
        </w:rPr>
        <w:t>The</w:t>
      </w:r>
      <w:r w:rsidRPr="00EC1793">
        <w:rPr>
          <w:rFonts w:ascii="Times New Roman" w:eastAsia="Calibri" w:hAnsi="Times New Roman" w:cs="Times New Roman"/>
          <w:sz w:val="24"/>
          <w:szCs w:val="24"/>
        </w:rPr>
        <w:t xml:space="preserve"> hottest period extends from January to May, the peak being March whereas the coolest periods occur from June to November, the lowest being August. </w:t>
      </w:r>
    </w:p>
    <w:p w:rsidR="007E1412" w:rsidRPr="00EC1793" w:rsidRDefault="007E1412" w:rsidP="007E1412">
      <w:pPr>
        <w:spacing w:line="360" w:lineRule="auto"/>
        <w:jc w:val="both"/>
        <w:rPr>
          <w:rFonts w:ascii="Times New Roman" w:eastAsia="Calibri" w:hAnsi="Times New Roman" w:cs="Times New Roman"/>
          <w:sz w:val="24"/>
          <w:szCs w:val="24"/>
        </w:rPr>
      </w:pPr>
      <w:r w:rsidRPr="00EC1793">
        <w:rPr>
          <w:rFonts w:ascii="Times New Roman" w:hAnsi="Times New Roman" w:cs="Times New Roman"/>
          <w:sz w:val="24"/>
          <w:szCs w:val="24"/>
        </w:rPr>
        <w:t>Mao Komo has</w:t>
      </w:r>
      <w:r>
        <w:rPr>
          <w:rFonts w:ascii="Times New Roman" w:hAnsi="Times New Roman" w:cs="Times New Roman"/>
          <w:sz w:val="24"/>
          <w:szCs w:val="24"/>
        </w:rPr>
        <w:t xml:space="preserve"> </w:t>
      </w:r>
      <w:r w:rsidRPr="00EC1793">
        <w:rPr>
          <w:rFonts w:ascii="Times New Roman" w:eastAsia="LiberationSerif" w:hAnsi="Times New Roman" w:cs="Times New Roman"/>
          <w:sz w:val="24"/>
          <w:szCs w:val="24"/>
        </w:rPr>
        <w:t>estimated area of 1,792.66 square kilometers; Mao-Komo has a population density of 10.4 people per square kilometer which is less than the Zone average of 19.9</w:t>
      </w:r>
      <w:r w:rsidRPr="00EC1793">
        <w:rPr>
          <w:rFonts w:ascii="Times New Roman" w:hAnsi="Times New Roman" w:cs="Times New Roman"/>
          <w:sz w:val="24"/>
          <w:szCs w:val="24"/>
        </w:rPr>
        <w:t xml:space="preserve">the total forest cover is </w:t>
      </w:r>
      <w:r w:rsidRPr="00EC1793">
        <w:rPr>
          <w:rFonts w:ascii="Times New Roman" w:eastAsia="Times New Roman" w:hAnsi="Times New Roman" w:cs="Times New Roman"/>
          <w:sz w:val="24"/>
          <w:szCs w:val="24"/>
        </w:rPr>
        <w:t>135071</w:t>
      </w:r>
      <w:r w:rsidRPr="00EC1793">
        <w:rPr>
          <w:rFonts w:ascii="Times New Roman" w:hAnsi="Times New Roman" w:cs="Times New Roman"/>
          <w:sz w:val="24"/>
          <w:szCs w:val="24"/>
        </w:rPr>
        <w:t>ha of which 11,460 ha of natural forest and 2111 ha of man-made plantations (MWAO, 2018).</w:t>
      </w:r>
      <w:r w:rsidR="00A57E0D" w:rsidRPr="00A57E0D">
        <w:rPr>
          <w:rFonts w:ascii="Times New Roman" w:eastAsia="Calibri" w:hAnsi="Times New Roman" w:cs="Times New Roman"/>
          <w:sz w:val="24"/>
          <w:szCs w:val="24"/>
        </w:rPr>
        <w:t xml:space="preserve"> </w:t>
      </w:r>
    </w:p>
    <w:p w:rsidR="00CE3143" w:rsidRPr="003B59DB" w:rsidRDefault="00CE3143">
      <w:r w:rsidRPr="00CE3143">
        <w:rPr>
          <w:noProof/>
        </w:rPr>
        <w:lastRenderedPageBreak/>
        <w:drawing>
          <wp:inline distT="0" distB="0" distL="0" distR="0">
            <wp:extent cx="6229350" cy="3781425"/>
            <wp:effectExtent l="19050" t="0" r="0" b="0"/>
            <wp:docPr id="2" name="Picture 2" descr="H:\56759192_260708088039541_56427074562964848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56759192_260708088039541_5642707456296484864_n.jpg"/>
                    <pic:cNvPicPr>
                      <a:picLocks noChangeAspect="1" noChangeArrowheads="1"/>
                    </pic:cNvPicPr>
                  </pic:nvPicPr>
                  <pic:blipFill>
                    <a:blip r:embed="rId11" cstate="print"/>
                    <a:srcRect/>
                    <a:stretch>
                      <a:fillRect/>
                    </a:stretch>
                  </pic:blipFill>
                  <pic:spPr bwMode="auto">
                    <a:xfrm>
                      <a:off x="0" y="0"/>
                      <a:ext cx="6229350" cy="3781425"/>
                    </a:xfrm>
                    <a:prstGeom prst="rect">
                      <a:avLst/>
                    </a:prstGeom>
                    <a:noFill/>
                    <a:ln w="9525">
                      <a:noFill/>
                      <a:miter lim="800000"/>
                      <a:headEnd/>
                      <a:tailEnd/>
                    </a:ln>
                  </pic:spPr>
                </pic:pic>
              </a:graphicData>
            </a:graphic>
          </wp:inline>
        </w:drawing>
      </w:r>
      <w:r w:rsidR="00A67547">
        <w:rPr>
          <w:rFonts w:ascii="Times New Roman" w:hAnsi="Times New Roman" w:cs="Times New Roman"/>
          <w:b/>
          <w:i/>
          <w:sz w:val="24"/>
          <w:szCs w:val="24"/>
        </w:rPr>
        <w:t xml:space="preserve">    </w:t>
      </w:r>
      <w:r w:rsidRPr="003B59DB">
        <w:rPr>
          <w:rFonts w:ascii="Times New Roman" w:hAnsi="Times New Roman" w:cs="Times New Roman"/>
          <w:b/>
          <w:i/>
          <w:sz w:val="24"/>
          <w:szCs w:val="24"/>
        </w:rPr>
        <w:t>Location map of the study area</w:t>
      </w:r>
    </w:p>
    <w:p w:rsidR="003B59DB" w:rsidRPr="003B59DB" w:rsidRDefault="003B59DB" w:rsidP="00463DA3">
      <w:pPr>
        <w:pStyle w:val="Default"/>
        <w:rPr>
          <w:b/>
          <w:i/>
          <w:sz w:val="8"/>
        </w:rPr>
      </w:pPr>
    </w:p>
    <w:p w:rsidR="00936CCC" w:rsidRPr="009C1119" w:rsidRDefault="009C1119" w:rsidP="009C1119">
      <w:pPr>
        <w:pStyle w:val="Caption"/>
        <w:spacing w:line="360" w:lineRule="auto"/>
        <w:jc w:val="both"/>
        <w:rPr>
          <w:rStyle w:val="Heading3Char"/>
          <w:rFonts w:ascii="Times New Roman" w:eastAsiaTheme="minorEastAsia" w:hAnsi="Times New Roman" w:cs="Times New Roman"/>
          <w:i/>
          <w:color w:val="auto"/>
          <w:sz w:val="24"/>
          <w:szCs w:val="24"/>
        </w:rPr>
      </w:pPr>
      <w:r>
        <w:rPr>
          <w:rFonts w:ascii="Times New Roman" w:hAnsi="Times New Roman" w:cs="Times New Roman"/>
          <w:i/>
          <w:color w:val="auto"/>
          <w:sz w:val="24"/>
          <w:szCs w:val="24"/>
        </w:rPr>
        <w:t>Sampling Techniques</w:t>
      </w:r>
      <w:r w:rsidRPr="009C1119">
        <w:rPr>
          <w:rFonts w:ascii="Times New Roman" w:hAnsi="Times New Roman" w:cs="Times New Roman"/>
          <w:b w:val="0"/>
          <w:i/>
          <w:color w:val="auto"/>
          <w:sz w:val="24"/>
          <w:szCs w:val="24"/>
        </w:rPr>
        <w:t xml:space="preserve">: </w:t>
      </w:r>
      <w:r w:rsidR="00311FD3" w:rsidRPr="009C1119">
        <w:rPr>
          <w:rFonts w:ascii="Times New Roman" w:hAnsi="Times New Roman" w:cs="Times New Roman"/>
          <w:b w:val="0"/>
          <w:color w:val="auto"/>
          <w:sz w:val="24"/>
          <w:szCs w:val="24"/>
        </w:rPr>
        <w:t xml:space="preserve">Mao Komo woreda were purposively selected based on availability of bamboo forest in the area. </w:t>
      </w:r>
      <w:r w:rsidR="003A3A9D" w:rsidRPr="009C1119">
        <w:rPr>
          <w:rFonts w:ascii="Times New Roman" w:hAnsi="Times New Roman" w:cs="Times New Roman"/>
          <w:b w:val="0"/>
          <w:color w:val="auto"/>
          <w:sz w:val="24"/>
          <w:szCs w:val="24"/>
        </w:rPr>
        <w:t>For this study</w:t>
      </w:r>
      <w:r w:rsidR="0025445A" w:rsidRPr="009C1119">
        <w:rPr>
          <w:rFonts w:ascii="Times New Roman" w:hAnsi="Times New Roman" w:cs="Times New Roman"/>
          <w:color w:val="auto"/>
          <w:sz w:val="24"/>
          <w:szCs w:val="24"/>
        </w:rPr>
        <w:t xml:space="preserve">, </w:t>
      </w:r>
      <w:r w:rsidR="0025445A" w:rsidRPr="009C1119">
        <w:rPr>
          <w:rStyle w:val="Heading3Char"/>
          <w:rFonts w:ascii="Times New Roman" w:hAnsi="Times New Roman" w:cs="Times New Roman"/>
          <w:color w:val="auto"/>
          <w:sz w:val="24"/>
          <w:szCs w:val="24"/>
        </w:rPr>
        <w:t xml:space="preserve">a multi-stage random sampling technique was implemented to select sample from population. In the first stage, out of the 32 Kebeles of Mao </w:t>
      </w:r>
      <w:r w:rsidR="00B30CD7" w:rsidRPr="009C1119">
        <w:rPr>
          <w:rStyle w:val="Heading3Char"/>
          <w:rFonts w:ascii="Times New Roman" w:hAnsi="Times New Roman" w:cs="Times New Roman"/>
          <w:color w:val="auto"/>
          <w:sz w:val="24"/>
          <w:szCs w:val="24"/>
        </w:rPr>
        <w:t>Komo</w:t>
      </w:r>
      <w:r w:rsidR="0025445A" w:rsidRPr="009C1119">
        <w:rPr>
          <w:rStyle w:val="Heading3Char"/>
          <w:rFonts w:ascii="Times New Roman" w:hAnsi="Times New Roman" w:cs="Times New Roman"/>
          <w:color w:val="auto"/>
          <w:sz w:val="24"/>
          <w:szCs w:val="24"/>
        </w:rPr>
        <w:t xml:space="preserve"> </w:t>
      </w:r>
      <w:r w:rsidR="0025445A" w:rsidRPr="009C1119">
        <w:rPr>
          <w:rFonts w:ascii="Times New Roman" w:hAnsi="Times New Roman" w:cs="Times New Roman"/>
          <w:b w:val="0"/>
          <w:color w:val="auto"/>
          <w:sz w:val="24"/>
          <w:szCs w:val="24"/>
        </w:rPr>
        <w:t>bamboo producers’</w:t>
      </w:r>
      <w:r w:rsidR="0025445A" w:rsidRPr="009C1119">
        <w:rPr>
          <w:rStyle w:val="Heading3Char"/>
          <w:rFonts w:ascii="Times New Roman" w:hAnsi="Times New Roman" w:cs="Times New Roman"/>
          <w:b/>
          <w:color w:val="auto"/>
          <w:sz w:val="24"/>
          <w:szCs w:val="24"/>
        </w:rPr>
        <w:t xml:space="preserve"> </w:t>
      </w:r>
      <w:r w:rsidR="0025445A" w:rsidRPr="009C1119">
        <w:rPr>
          <w:rStyle w:val="Heading3Char"/>
          <w:rFonts w:ascii="Times New Roman" w:hAnsi="Times New Roman" w:cs="Times New Roman"/>
          <w:color w:val="auto"/>
          <w:sz w:val="24"/>
          <w:szCs w:val="24"/>
        </w:rPr>
        <w:t xml:space="preserve">special </w:t>
      </w:r>
      <w:r w:rsidR="00B30CD7" w:rsidRPr="009C1119">
        <w:rPr>
          <w:rStyle w:val="Heading3Char"/>
          <w:rFonts w:ascii="Times New Roman" w:hAnsi="Times New Roman" w:cs="Times New Roman"/>
          <w:color w:val="auto"/>
          <w:sz w:val="24"/>
          <w:szCs w:val="24"/>
        </w:rPr>
        <w:t>woreda</w:t>
      </w:r>
      <w:r w:rsidR="0025445A" w:rsidRPr="009C1119">
        <w:rPr>
          <w:rStyle w:val="Heading3Char"/>
          <w:rFonts w:ascii="Times New Roman" w:hAnsi="Times New Roman" w:cs="Times New Roman"/>
          <w:color w:val="auto"/>
          <w:sz w:val="24"/>
          <w:szCs w:val="24"/>
        </w:rPr>
        <w:t xml:space="preserve">, Kebeles that are bordering the bamboo forest (Lake Forest) was purposively selected. In the second stage, the eight Kebeles was stratified into two equal groups on the basis of the origin of the households i.e. whether they are native or settlers. In the third stage, a total of four Kebeles, two Kebeles from each stratum was randomly selected. Those four sample Kebeles are Ganshuba and Damshir from the settler group and Bang Targo and Yaha Masara from the natives. Finally, 135 sample households were selected randomly based on probability proportional to the size. </w:t>
      </w:r>
    </w:p>
    <w:p w:rsidR="0025445A" w:rsidRPr="00936CCC" w:rsidRDefault="00A67547" w:rsidP="00833B0F">
      <w:pPr>
        <w:pStyle w:val="Caption"/>
        <w:spacing w:line="360" w:lineRule="auto"/>
        <w:rPr>
          <w:rFonts w:ascii="Times New Roman" w:eastAsiaTheme="majorEastAsia" w:hAnsi="Times New Roman" w:cs="Times New Roman"/>
          <w:b w:val="0"/>
          <w:bCs w:val="0"/>
          <w:color w:val="auto"/>
          <w:sz w:val="24"/>
          <w:szCs w:val="24"/>
        </w:rPr>
      </w:pPr>
      <w:r>
        <w:rPr>
          <w:rFonts w:ascii="Times New Roman" w:hAnsi="Times New Roman" w:cs="Times New Roman"/>
          <w:color w:val="auto"/>
          <w:sz w:val="24"/>
          <w:szCs w:val="24"/>
        </w:rPr>
        <w:t>Sample size D</w:t>
      </w:r>
      <w:r w:rsidR="00936CCC" w:rsidRPr="00936CCC">
        <w:rPr>
          <w:rFonts w:ascii="Times New Roman" w:hAnsi="Times New Roman" w:cs="Times New Roman"/>
          <w:color w:val="auto"/>
          <w:sz w:val="24"/>
          <w:szCs w:val="24"/>
        </w:rPr>
        <w:t>etermination</w:t>
      </w:r>
      <w:r w:rsidR="00936CCC">
        <w:rPr>
          <w:rFonts w:ascii="Times New Roman" w:hAnsi="Times New Roman" w:cs="Times New Roman"/>
          <w:color w:val="auto"/>
          <w:sz w:val="24"/>
          <w:szCs w:val="24"/>
        </w:rPr>
        <w:t xml:space="preserve">: </w:t>
      </w:r>
      <w:r w:rsidR="00936CCC">
        <w:rPr>
          <w:rFonts w:ascii="Times New Roman" w:eastAsiaTheme="minorHAnsi" w:hAnsi="Times New Roman" w:cs="Times New Roman"/>
          <w:b w:val="0"/>
          <w:color w:val="auto"/>
          <w:sz w:val="24"/>
          <w:szCs w:val="24"/>
        </w:rPr>
        <w:t xml:space="preserve">A </w:t>
      </w:r>
      <w:r w:rsidR="0025445A" w:rsidRPr="0025445A">
        <w:rPr>
          <w:rFonts w:ascii="Times New Roman" w:eastAsiaTheme="minorHAnsi" w:hAnsi="Times New Roman" w:cs="Times New Roman"/>
          <w:b w:val="0"/>
          <w:color w:val="auto"/>
          <w:sz w:val="24"/>
          <w:szCs w:val="24"/>
        </w:rPr>
        <w:t>simplified form</w:t>
      </w:r>
      <w:r w:rsidR="007E5D14">
        <w:rPr>
          <w:rFonts w:ascii="Times New Roman" w:eastAsiaTheme="minorHAnsi" w:hAnsi="Times New Roman" w:cs="Times New Roman"/>
          <w:b w:val="0"/>
          <w:color w:val="auto"/>
          <w:sz w:val="24"/>
          <w:szCs w:val="24"/>
        </w:rPr>
        <w:t xml:space="preserve">ula provided by Yamane (1967) </w:t>
      </w:r>
      <w:r w:rsidR="00833B0F">
        <w:rPr>
          <w:rFonts w:ascii="Times New Roman" w:eastAsiaTheme="minorHAnsi" w:hAnsi="Times New Roman" w:cs="Times New Roman"/>
          <w:b w:val="0"/>
          <w:color w:val="auto"/>
          <w:sz w:val="24"/>
          <w:szCs w:val="24"/>
        </w:rPr>
        <w:t xml:space="preserve">was </w:t>
      </w:r>
      <w:r w:rsidR="00833B0F" w:rsidRPr="0025445A">
        <w:rPr>
          <w:rFonts w:ascii="Times New Roman" w:eastAsiaTheme="minorHAnsi" w:hAnsi="Times New Roman" w:cs="Times New Roman"/>
          <w:b w:val="0"/>
          <w:color w:val="auto"/>
          <w:sz w:val="24"/>
          <w:szCs w:val="24"/>
        </w:rPr>
        <w:t>used</w:t>
      </w:r>
      <w:r w:rsidR="0025445A" w:rsidRPr="0025445A">
        <w:rPr>
          <w:rFonts w:ascii="Times New Roman" w:eastAsiaTheme="minorHAnsi" w:hAnsi="Times New Roman" w:cs="Times New Roman"/>
          <w:b w:val="0"/>
          <w:color w:val="auto"/>
          <w:sz w:val="24"/>
          <w:szCs w:val="24"/>
        </w:rPr>
        <w:t xml:space="preserve"> to determine the required sample size at 95% confidence level, 0.5 degree of variability and 8 </w:t>
      </w:r>
      <w:r w:rsidR="0025445A" w:rsidRPr="0025445A">
        <w:rPr>
          <w:rFonts w:ascii="Times New Roman" w:hAnsi="Times New Roman" w:cs="Times New Roman"/>
          <w:b w:val="0"/>
          <w:color w:val="auto"/>
          <w:sz w:val="24"/>
          <w:szCs w:val="24"/>
        </w:rPr>
        <w:t>% level of p</w:t>
      </w:r>
      <w:r w:rsidR="0025445A" w:rsidRPr="0025445A">
        <w:rPr>
          <w:rFonts w:ascii="Times New Roman" w:eastAsiaTheme="minorHAnsi" w:hAnsi="Times New Roman" w:cs="Times New Roman"/>
          <w:b w:val="0"/>
          <w:color w:val="auto"/>
          <w:sz w:val="24"/>
          <w:szCs w:val="24"/>
        </w:rPr>
        <w:t>recision.</w:t>
      </w:r>
    </w:p>
    <w:p w:rsidR="00736BE9" w:rsidRDefault="00625165" w:rsidP="00736BE9">
      <w:pPr>
        <w:pStyle w:val="CommentText"/>
        <w:outlineLvl w:val="2"/>
        <w:rPr>
          <w:b/>
          <w:bCs/>
          <w:sz w:val="28"/>
          <w:szCs w:val="28"/>
        </w:rPr>
      </w:pPr>
      <w:bookmarkStart w:id="1" w:name="_Toc9356276"/>
      <w:bookmarkStart w:id="2" w:name="_Toc13108007"/>
      <w:bookmarkStart w:id="3" w:name="_Toc532208259"/>
      <w:r>
        <w:rPr>
          <w:b/>
          <w:bCs/>
          <w:sz w:val="28"/>
          <w:szCs w:val="28"/>
        </w:rPr>
        <w:t xml:space="preserve"> </w:t>
      </w:r>
      <w:r w:rsidRPr="00EC1793">
        <w:rPr>
          <w:b/>
          <w:bCs/>
          <w:sz w:val="28"/>
          <w:szCs w:val="28"/>
        </w:rPr>
        <w:t>n</w:t>
      </w:r>
      <w:r>
        <w:rPr>
          <w:b/>
          <w:bCs/>
          <w:sz w:val="28"/>
          <w:szCs w:val="28"/>
        </w:rPr>
        <w:t xml:space="preserve"> </w:t>
      </w:r>
      <w:r w:rsidR="00736BE9" w:rsidRPr="00EC1793">
        <w:rPr>
          <w:b/>
          <w:bCs/>
          <w:sz w:val="28"/>
          <w:szCs w:val="28"/>
        </w:rPr>
        <w:t>=</w:t>
      </w:r>
      <m:oMath>
        <m:r>
          <m:rPr>
            <m:sty m:val="bi"/>
          </m:rPr>
          <w:rPr>
            <w:rFonts w:ascii="Cambria Math" w:hAnsi="Cambria Math"/>
            <w:sz w:val="28"/>
            <w:szCs w:val="28"/>
          </w:rPr>
          <m:t xml:space="preserve"> </m:t>
        </m:r>
        <m:f>
          <m:fPr>
            <m:ctrlPr>
              <w:rPr>
                <w:rFonts w:ascii="Cambria Math" w:hAnsi="Cambria Math"/>
                <w:b/>
                <w:bCs/>
                <w:i/>
                <w:sz w:val="28"/>
                <w:szCs w:val="28"/>
              </w:rPr>
            </m:ctrlPr>
          </m:fPr>
          <m:num>
            <m:r>
              <m:rPr>
                <m:sty m:val="bi"/>
              </m:rPr>
              <w:rPr>
                <w:rFonts w:ascii="Cambria Math" w:hAnsi="Cambria Math"/>
                <w:sz w:val="28"/>
                <w:szCs w:val="28"/>
              </w:rPr>
              <m:t>N</m:t>
            </m:r>
          </m:num>
          <m:den>
            <m:r>
              <m:rPr>
                <m:sty m:val="bi"/>
              </m:rPr>
              <w:rPr>
                <w:rFonts w:ascii="Cambria Math" w:hAnsi="Cambria Math"/>
                <w:sz w:val="28"/>
                <w:szCs w:val="28"/>
              </w:rPr>
              <m:t>1+N</m:t>
            </m:r>
            <m:d>
              <m:dPr>
                <m:ctrlPr>
                  <w:rPr>
                    <w:rFonts w:ascii="Cambria Math" w:hAnsi="Cambria Math"/>
                    <w:b/>
                    <w:bCs/>
                    <w:i/>
                    <w:sz w:val="28"/>
                    <w:szCs w:val="28"/>
                  </w:rPr>
                </m:ctrlPr>
              </m:dPr>
              <m:e>
                <m:r>
                  <m:rPr>
                    <m:sty m:val="bi"/>
                  </m:rPr>
                  <w:rPr>
                    <w:rFonts w:ascii="Cambria Math" w:hAnsi="Cambria Math"/>
                    <w:sz w:val="28"/>
                    <w:szCs w:val="28"/>
                  </w:rPr>
                  <m:t>e</m:t>
                </m:r>
              </m:e>
            </m:d>
            <m:r>
              <m:rPr>
                <m:sty m:val="bi"/>
              </m:rPr>
              <w:rPr>
                <w:rFonts w:ascii="Cambria Math" w:hAnsi="Cambria Math"/>
                <w:sz w:val="28"/>
                <w:szCs w:val="28"/>
              </w:rPr>
              <m:t>2</m:t>
            </m:r>
          </m:den>
        </m:f>
        <w:bookmarkEnd w:id="1"/>
        <w:bookmarkEnd w:id="2"/>
      </m:oMath>
    </w:p>
    <w:p w:rsidR="00936CCC" w:rsidRPr="00936CCC" w:rsidRDefault="00936CCC" w:rsidP="00736BE9">
      <w:pPr>
        <w:pStyle w:val="CommentText"/>
        <w:outlineLvl w:val="2"/>
        <w:rPr>
          <w:b/>
          <w:bCs/>
          <w:sz w:val="18"/>
          <w:szCs w:val="28"/>
        </w:rPr>
      </w:pPr>
    </w:p>
    <w:p w:rsidR="00736BE9" w:rsidRDefault="00736BE9" w:rsidP="00736BE9">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 xml:space="preserve">Where </w:t>
      </w:r>
      <w:r w:rsidRPr="00736BE9">
        <w:rPr>
          <w:rFonts w:ascii="Times New Roman" w:hAnsi="Times New Roman" w:cs="Times New Roman"/>
          <w:b/>
          <w:sz w:val="24"/>
          <w:szCs w:val="24"/>
        </w:rPr>
        <w:t>n</w:t>
      </w:r>
      <w:r w:rsidRPr="00EC1793">
        <w:rPr>
          <w:rFonts w:ascii="Times New Roman" w:hAnsi="Times New Roman" w:cs="Times New Roman"/>
          <w:sz w:val="24"/>
          <w:szCs w:val="24"/>
        </w:rPr>
        <w:t xml:space="preserve"> is the sample size, </w:t>
      </w:r>
      <w:r w:rsidRPr="00736BE9">
        <w:rPr>
          <w:rFonts w:ascii="Times New Roman" w:hAnsi="Times New Roman" w:cs="Times New Roman"/>
          <w:b/>
          <w:sz w:val="24"/>
          <w:szCs w:val="24"/>
        </w:rPr>
        <w:t>N</w:t>
      </w:r>
      <w:r w:rsidRPr="00EC1793">
        <w:rPr>
          <w:rFonts w:ascii="Times New Roman" w:hAnsi="Times New Roman" w:cs="Times New Roman"/>
          <w:sz w:val="24"/>
          <w:szCs w:val="24"/>
        </w:rPr>
        <w:t xml:space="preserve"> is the population size (total Bamboo producer of households), and </w:t>
      </w:r>
      <w:r w:rsidRPr="00736BE9">
        <w:rPr>
          <w:rFonts w:ascii="Times New Roman" w:hAnsi="Times New Roman" w:cs="Times New Roman"/>
          <w:b/>
          <w:sz w:val="24"/>
          <w:szCs w:val="24"/>
        </w:rPr>
        <w:t xml:space="preserve">e </w:t>
      </w:r>
      <w:r w:rsidRPr="00EC1793">
        <w:rPr>
          <w:rFonts w:ascii="Times New Roman" w:hAnsi="Times New Roman" w:cs="Times New Roman"/>
          <w:sz w:val="24"/>
          <w:szCs w:val="24"/>
        </w:rPr>
        <w:t xml:space="preserve">is the level of precision. </w:t>
      </w:r>
      <w:r w:rsidR="00133A1D">
        <w:rPr>
          <w:rFonts w:ascii="Times New Roman" w:hAnsi="Times New Roman" w:cs="Times New Roman"/>
          <w:sz w:val="24"/>
          <w:szCs w:val="24"/>
        </w:rPr>
        <w:t xml:space="preserve"> </w:t>
      </w:r>
      <w:r w:rsidRPr="00EC1793">
        <w:rPr>
          <w:rFonts w:ascii="Times New Roman" w:hAnsi="Times New Roman" w:cs="Times New Roman"/>
          <w:sz w:val="24"/>
          <w:szCs w:val="24"/>
        </w:rPr>
        <w:t xml:space="preserve">The selected kebele has </w:t>
      </w:r>
      <w:r>
        <w:rPr>
          <w:rFonts w:ascii="Times New Roman" w:hAnsi="Times New Roman" w:cs="Times New Roman"/>
          <w:sz w:val="24"/>
          <w:szCs w:val="24"/>
        </w:rPr>
        <w:t xml:space="preserve">a </w:t>
      </w:r>
      <w:r w:rsidRPr="00EC1793">
        <w:rPr>
          <w:rFonts w:ascii="Times New Roman" w:hAnsi="Times New Roman" w:cs="Times New Roman"/>
          <w:sz w:val="24"/>
          <w:szCs w:val="24"/>
        </w:rPr>
        <w:t>total of</w:t>
      </w:r>
      <w:r>
        <w:rPr>
          <w:rFonts w:ascii="Times New Roman" w:hAnsi="Times New Roman" w:cs="Times New Roman"/>
          <w:sz w:val="24"/>
          <w:szCs w:val="24"/>
        </w:rPr>
        <w:t xml:space="preserve"> </w:t>
      </w:r>
      <w:r w:rsidRPr="00EC1793">
        <w:rPr>
          <w:rFonts w:ascii="Times New Roman" w:hAnsi="Times New Roman" w:cs="Times New Roman"/>
          <w:sz w:val="24"/>
          <w:szCs w:val="24"/>
        </w:rPr>
        <w:t>1007 number of bamboo producer households. Hence, the desired sample size is equal to:</w:t>
      </w:r>
    </w:p>
    <w:p w:rsidR="00A67547" w:rsidRDefault="00A67547" w:rsidP="00E310AC">
      <w:pPr>
        <w:pStyle w:val="CommentText"/>
        <w:outlineLvl w:val="2"/>
        <w:rPr>
          <w:rFonts w:eastAsiaTheme="minorHAnsi"/>
          <w:sz w:val="24"/>
          <w:szCs w:val="24"/>
          <w:lang w:val="en-US"/>
        </w:rPr>
      </w:pPr>
      <w:bookmarkStart w:id="4" w:name="_Toc9356277"/>
      <w:bookmarkStart w:id="5" w:name="_Toc13108008"/>
    </w:p>
    <w:p w:rsidR="0025445A" w:rsidRDefault="00736BE9" w:rsidP="00E310AC">
      <w:pPr>
        <w:pStyle w:val="CommentText"/>
        <w:outlineLvl w:val="2"/>
        <w:rPr>
          <w:rFonts w:eastAsiaTheme="minorEastAsia"/>
          <w:b/>
          <w:bCs/>
          <w:sz w:val="28"/>
          <w:szCs w:val="28"/>
        </w:rPr>
      </w:pPr>
      <w:r>
        <w:rPr>
          <w:rFonts w:eastAsiaTheme="minorHAnsi"/>
          <w:sz w:val="28"/>
          <w:szCs w:val="28"/>
        </w:rPr>
        <w:t xml:space="preserve"> </w:t>
      </w:r>
      <w:r w:rsidR="005B284D">
        <w:rPr>
          <w:rFonts w:eastAsiaTheme="minorHAnsi"/>
          <w:sz w:val="28"/>
          <w:szCs w:val="28"/>
        </w:rPr>
        <w:t xml:space="preserve">n </w:t>
      </w:r>
      <w:r w:rsidRPr="00EC1793">
        <w:rPr>
          <w:rFonts w:eastAsiaTheme="minorHAnsi"/>
          <w:sz w:val="28"/>
          <w:szCs w:val="28"/>
        </w:rPr>
        <w:t>=</w:t>
      </w:r>
      <m:oMath>
        <m:r>
          <w:rPr>
            <w:rFonts w:ascii="Cambria Math" w:eastAsiaTheme="minorHAnsi" w:hAnsi="Cambria Math"/>
            <w:sz w:val="28"/>
            <w:szCs w:val="28"/>
          </w:rPr>
          <m:t xml:space="preserve">  </m:t>
        </m:r>
        <m:f>
          <m:fPr>
            <m:ctrlPr>
              <w:rPr>
                <w:rFonts w:ascii="Cambria Math" w:hAnsi="Cambria Math"/>
                <w:b/>
                <w:bCs/>
                <w:i/>
                <w:sz w:val="28"/>
                <w:szCs w:val="28"/>
              </w:rPr>
            </m:ctrlPr>
          </m:fPr>
          <m:num>
            <m:r>
              <m:rPr>
                <m:sty m:val="bi"/>
              </m:rPr>
              <w:rPr>
                <w:rFonts w:ascii="Cambria Math" w:hAnsi="Cambria Math"/>
                <w:sz w:val="28"/>
                <w:szCs w:val="28"/>
              </w:rPr>
              <m:t>1007</m:t>
            </m:r>
          </m:num>
          <m:den>
            <m:r>
              <m:rPr>
                <m:sty m:val="bi"/>
              </m:rPr>
              <w:rPr>
                <w:rFonts w:ascii="Cambria Math" w:hAnsi="Cambria Math"/>
                <w:sz w:val="28"/>
                <w:szCs w:val="28"/>
              </w:rPr>
              <m:t>1</m:t>
            </m:r>
            <m:r>
              <m:rPr>
                <m:sty m:val="bi"/>
              </m:rPr>
              <w:rPr>
                <w:rFonts w:ascii="Cambria Math"/>
                <w:sz w:val="28"/>
                <w:szCs w:val="28"/>
              </w:rPr>
              <m:t>+</m:t>
            </m:r>
            <m:r>
              <m:rPr>
                <m:sty m:val="bi"/>
              </m:rPr>
              <w:rPr>
                <w:rFonts w:ascii="Cambria Math" w:hAnsi="Cambria Math"/>
                <w:sz w:val="28"/>
                <w:szCs w:val="28"/>
              </w:rPr>
              <m:t>1007</m:t>
            </m:r>
            <m:d>
              <m:dPr>
                <m:ctrlPr>
                  <w:rPr>
                    <w:rFonts w:ascii="Cambria Math" w:hAnsi="Cambria Math"/>
                    <w:b/>
                    <w:bCs/>
                    <w:i/>
                    <w:sz w:val="28"/>
                    <w:szCs w:val="28"/>
                  </w:rPr>
                </m:ctrlPr>
              </m:dPr>
              <m:e>
                <m:r>
                  <m:rPr>
                    <m:sty m:val="bi"/>
                  </m:rPr>
                  <w:rPr>
                    <w:rFonts w:ascii="Cambria Math" w:hAnsi="Cambria Math"/>
                    <w:sz w:val="28"/>
                    <w:szCs w:val="28"/>
                  </w:rPr>
                  <m:t>0</m:t>
                </m:r>
                <m:r>
                  <m:rPr>
                    <m:sty m:val="bi"/>
                  </m:rPr>
                  <w:rPr>
                    <w:rFonts w:ascii="Cambria Math"/>
                    <w:sz w:val="28"/>
                    <w:szCs w:val="28"/>
                  </w:rPr>
                  <m:t>.</m:t>
                </m:r>
                <m:r>
                  <m:rPr>
                    <m:sty m:val="bi"/>
                  </m:rPr>
                  <w:rPr>
                    <w:rFonts w:ascii="Cambria Math" w:hAnsi="Cambria Math"/>
                    <w:sz w:val="28"/>
                    <w:szCs w:val="28"/>
                  </w:rPr>
                  <m:t>08</m:t>
                </m:r>
              </m:e>
            </m:d>
            <m:r>
              <m:rPr>
                <m:sty m:val="bi"/>
              </m:rPr>
              <w:rPr>
                <w:rFonts w:ascii="Cambria Math" w:hAnsi="Cambria Math"/>
                <w:sz w:val="28"/>
                <w:szCs w:val="28"/>
              </w:rPr>
              <m:t>2</m:t>
            </m:r>
          </m:den>
        </m:f>
      </m:oMath>
      <w:r w:rsidRPr="00EC1793">
        <w:rPr>
          <w:rFonts w:eastAsiaTheme="minorEastAsia"/>
          <w:b/>
          <w:bCs/>
          <w:sz w:val="28"/>
          <w:szCs w:val="28"/>
        </w:rPr>
        <w:t>=1</w:t>
      </w:r>
      <w:bookmarkEnd w:id="3"/>
      <w:r w:rsidRPr="00EC1793">
        <w:rPr>
          <w:rFonts w:eastAsiaTheme="minorEastAsia"/>
          <w:b/>
          <w:bCs/>
          <w:sz w:val="28"/>
          <w:szCs w:val="28"/>
        </w:rPr>
        <w:t>35</w:t>
      </w:r>
      <w:bookmarkEnd w:id="4"/>
      <w:bookmarkEnd w:id="5"/>
    </w:p>
    <w:p w:rsidR="00352A77" w:rsidRPr="00352A77" w:rsidRDefault="00352A77" w:rsidP="00E310AC">
      <w:pPr>
        <w:pStyle w:val="CommentText"/>
        <w:outlineLvl w:val="2"/>
        <w:rPr>
          <w:rFonts w:eastAsiaTheme="minorEastAsia"/>
          <w:b/>
          <w:bCs/>
          <w:sz w:val="16"/>
          <w:szCs w:val="28"/>
        </w:rPr>
      </w:pPr>
    </w:p>
    <w:p w:rsidR="00FE6D78" w:rsidRPr="00EC1793" w:rsidRDefault="003D79D3" w:rsidP="00FE6D78">
      <w:pPr>
        <w:pStyle w:val="Heading2"/>
        <w:spacing w:before="240" w:after="120" w:line="360" w:lineRule="auto"/>
        <w:contextualSpacing/>
        <w:rPr>
          <w:rFonts w:ascii="Times New Roman" w:hAnsi="Times New Roman" w:cs="Times New Roman"/>
          <w:color w:val="auto"/>
          <w:sz w:val="24"/>
          <w:szCs w:val="24"/>
        </w:rPr>
      </w:pPr>
      <w:r>
        <w:rPr>
          <w:rFonts w:ascii="Times New Roman" w:hAnsi="Times New Roman" w:cs="Times New Roman"/>
          <w:bCs w:val="0"/>
          <w:color w:val="auto"/>
          <w:sz w:val="24"/>
          <w:szCs w:val="24"/>
        </w:rPr>
        <w:t>Sources</w:t>
      </w:r>
      <w:r w:rsidR="00FE6D78" w:rsidRPr="00EC1793">
        <w:rPr>
          <w:rFonts w:ascii="Times New Roman" w:hAnsi="Times New Roman" w:cs="Times New Roman"/>
          <w:bCs w:val="0"/>
          <w:color w:val="auto"/>
          <w:sz w:val="24"/>
          <w:szCs w:val="24"/>
        </w:rPr>
        <w:t xml:space="preserve"> and Methods of Data Collection</w:t>
      </w:r>
    </w:p>
    <w:p w:rsidR="003D79D3" w:rsidRDefault="00FE6D78" w:rsidP="00FE6D78">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Quantitative primary data were gathered accompanied by a face to face interview. Focus group discussion and key informant interview were also made as part of data collection method for qualitative primary data. Moreover, secondary data were collected from journals, books and agriculture office of the Mao-</w:t>
      </w:r>
      <w:r w:rsidR="007651D2" w:rsidRPr="00EC1793">
        <w:rPr>
          <w:rFonts w:ascii="Times New Roman" w:hAnsi="Times New Roman" w:cs="Times New Roman"/>
          <w:sz w:val="24"/>
          <w:szCs w:val="24"/>
        </w:rPr>
        <w:t>Komo</w:t>
      </w:r>
      <w:r w:rsidRPr="00EC1793">
        <w:rPr>
          <w:rFonts w:ascii="Times New Roman" w:hAnsi="Times New Roman" w:cs="Times New Roman"/>
          <w:sz w:val="24"/>
          <w:szCs w:val="24"/>
        </w:rPr>
        <w:t xml:space="preserve"> woreda. Similarly, quantitative data were collected employing semi-structured questionnaire. </w:t>
      </w:r>
    </w:p>
    <w:p w:rsidR="003D79D3" w:rsidRDefault="003D79D3" w:rsidP="00FE6D78">
      <w:pPr>
        <w:autoSpaceDE w:val="0"/>
        <w:autoSpaceDN w:val="0"/>
        <w:adjustRightInd w:val="0"/>
        <w:spacing w:after="0" w:line="360" w:lineRule="auto"/>
        <w:jc w:val="both"/>
        <w:rPr>
          <w:rFonts w:ascii="Times New Roman" w:hAnsi="Times New Roman" w:cs="Times New Roman"/>
          <w:sz w:val="24"/>
          <w:szCs w:val="24"/>
        </w:rPr>
      </w:pPr>
    </w:p>
    <w:p w:rsidR="00FE6D78" w:rsidRPr="00EC1793" w:rsidRDefault="00FE6D78" w:rsidP="00FE6D78">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The questionnaire was translated into the local language (Oromo Language) to ease the data collection process. Then, well-trained enumerators who have good experience in the survey were employed to gather the data required for this study. Dichotomous choice format CVM studies are preceded by a pretest survey of the small sample population. The discussion by Hoyos and Mariel (2010) indicated that pretest survey with open ended questions can help to provide some information on the bounds of respondents’ WCL. As a result, the pretest survey was conducted before the actual survey. For this purpose, 15 households were randomly selected for pretest before the actual survey. In addition to the pretest survey, focus group discussion and key informant interview were held to determine initial bids in terms of cash and labor using open-ended contingent valuation format. As a result, 2, 4, 6 and 8 man-days per annum followed by open-ended questions were used as a starting bid for the actual survey. After the bids were designed, the respondents were asked a yes/no question to elicit their willingness to contribute. If his/her answer was yes, the next higher amount was asked to state their answers. Finally, the respondents were asked their maximum willingness to contribute labor in man days both for the bounded and unbounded values using open-ended questions to state the maximum amount they are willing to pay. If his/her answer was no, the next minimum amount followed by open-ended question was also employed to solicit his/her maximum amount.</w:t>
      </w:r>
    </w:p>
    <w:p w:rsidR="00EE5234" w:rsidRPr="00EE5234" w:rsidRDefault="00EE5234" w:rsidP="00E36B09">
      <w:pPr>
        <w:pStyle w:val="Heading2"/>
        <w:spacing w:after="120" w:line="360" w:lineRule="auto"/>
        <w:rPr>
          <w:rFonts w:ascii="Times New Roman" w:hAnsi="Times New Roman" w:cs="Times New Roman"/>
          <w:bCs w:val="0"/>
          <w:color w:val="auto"/>
          <w:sz w:val="32"/>
          <w:szCs w:val="24"/>
        </w:rPr>
      </w:pPr>
      <w:r w:rsidRPr="00EE5234">
        <w:rPr>
          <w:rFonts w:ascii="Times New Roman" w:hAnsi="Times New Roman" w:cs="Times New Roman"/>
          <w:bCs w:val="0"/>
          <w:color w:val="auto"/>
          <w:sz w:val="24"/>
          <w:szCs w:val="20"/>
        </w:rPr>
        <w:lastRenderedPageBreak/>
        <w:t xml:space="preserve">Dependent variable </w:t>
      </w:r>
    </w:p>
    <w:p w:rsidR="00EE5234" w:rsidRPr="00F72162" w:rsidRDefault="00EE5234" w:rsidP="00F72162">
      <w:pPr>
        <w:spacing w:after="0" w:line="360" w:lineRule="auto"/>
        <w:jc w:val="both"/>
        <w:rPr>
          <w:rFonts w:ascii="Times New Roman" w:hAnsi="Times New Roman" w:cs="Times New Roman"/>
          <w:sz w:val="24"/>
          <w:szCs w:val="24"/>
        </w:rPr>
      </w:pPr>
      <w:r w:rsidRPr="00EC1793">
        <w:rPr>
          <w:rFonts w:ascii="Times New Roman" w:hAnsi="Times New Roman" w:cs="Times New Roman"/>
          <w:spacing w:val="-3"/>
          <w:sz w:val="24"/>
          <w:szCs w:val="24"/>
        </w:rPr>
        <w:t>Farmer’s decision to pay or</w:t>
      </w:r>
      <w:r w:rsidRPr="00EC1793">
        <w:rPr>
          <w:rFonts w:ascii="Times New Roman" w:hAnsi="Times New Roman" w:cs="Times New Roman"/>
          <w:sz w:val="24"/>
          <w:szCs w:val="24"/>
        </w:rPr>
        <w:t xml:space="preserve"> not</w:t>
      </w:r>
      <w:r>
        <w:rPr>
          <w:rFonts w:ascii="Times New Roman" w:hAnsi="Times New Roman" w:cs="Times New Roman"/>
          <w:sz w:val="24"/>
          <w:szCs w:val="24"/>
        </w:rPr>
        <w:t xml:space="preserve"> </w:t>
      </w:r>
      <w:r w:rsidRPr="00EC1793">
        <w:rPr>
          <w:rFonts w:ascii="Times New Roman" w:hAnsi="Times New Roman" w:cs="Times New Roman"/>
          <w:sz w:val="24"/>
          <w:szCs w:val="24"/>
        </w:rPr>
        <w:t>for bamboo forest conservation</w:t>
      </w:r>
      <w:r>
        <w:rPr>
          <w:rFonts w:ascii="Times New Roman" w:hAnsi="Times New Roman" w:cs="Times New Roman"/>
          <w:sz w:val="24"/>
          <w:szCs w:val="24"/>
        </w:rPr>
        <w:t xml:space="preserve"> </w:t>
      </w:r>
      <w:r w:rsidRPr="00EC1793">
        <w:rPr>
          <w:rFonts w:ascii="Times New Roman" w:hAnsi="Times New Roman" w:cs="Times New Roman"/>
          <w:spacing w:val="-1"/>
          <w:sz w:val="24"/>
          <w:szCs w:val="24"/>
        </w:rPr>
        <w:t>a</w:t>
      </w:r>
      <w:r w:rsidRPr="00EC1793">
        <w:rPr>
          <w:rFonts w:ascii="Times New Roman" w:hAnsi="Times New Roman" w:cs="Times New Roman"/>
          <w:sz w:val="24"/>
          <w:szCs w:val="24"/>
        </w:rPr>
        <w:t>t</w:t>
      </w:r>
      <w:r>
        <w:rPr>
          <w:rFonts w:ascii="Times New Roman" w:hAnsi="Times New Roman" w:cs="Times New Roman"/>
          <w:sz w:val="24"/>
          <w:szCs w:val="24"/>
        </w:rPr>
        <w:t xml:space="preserve"> </w:t>
      </w:r>
      <w:r w:rsidRPr="00EC1793">
        <w:rPr>
          <w:rFonts w:ascii="Times New Roman" w:hAnsi="Times New Roman" w:cs="Times New Roman"/>
          <w:sz w:val="24"/>
          <w:szCs w:val="24"/>
        </w:rPr>
        <w:t>di</w:t>
      </w:r>
      <w:r w:rsidRPr="00EC1793">
        <w:rPr>
          <w:rFonts w:ascii="Times New Roman" w:hAnsi="Times New Roman" w:cs="Times New Roman"/>
          <w:spacing w:val="-1"/>
          <w:sz w:val="24"/>
          <w:szCs w:val="24"/>
        </w:rPr>
        <w:t>ff</w:t>
      </w:r>
      <w:r w:rsidRPr="00EC1793">
        <w:rPr>
          <w:rFonts w:ascii="Times New Roman" w:hAnsi="Times New Roman" w:cs="Times New Roman"/>
          <w:spacing w:val="1"/>
          <w:sz w:val="24"/>
          <w:szCs w:val="24"/>
        </w:rPr>
        <w:t>e</w:t>
      </w:r>
      <w:r w:rsidRPr="00EC1793">
        <w:rPr>
          <w:rFonts w:ascii="Times New Roman" w:hAnsi="Times New Roman" w:cs="Times New Roman"/>
          <w:spacing w:val="-1"/>
          <w:sz w:val="24"/>
          <w:szCs w:val="24"/>
        </w:rPr>
        <w:t>re</w:t>
      </w:r>
      <w:r w:rsidRPr="00EC1793">
        <w:rPr>
          <w:rFonts w:ascii="Times New Roman" w:hAnsi="Times New Roman" w:cs="Times New Roman"/>
          <w:sz w:val="24"/>
          <w:szCs w:val="24"/>
        </w:rPr>
        <w:t>nt</w:t>
      </w:r>
      <w:r>
        <w:rPr>
          <w:rFonts w:ascii="Times New Roman" w:hAnsi="Times New Roman" w:cs="Times New Roman"/>
          <w:sz w:val="24"/>
          <w:szCs w:val="24"/>
        </w:rPr>
        <w:t xml:space="preserve"> </w:t>
      </w:r>
      <w:r w:rsidRPr="00EC1793">
        <w:rPr>
          <w:rFonts w:ascii="Times New Roman" w:hAnsi="Times New Roman" w:cs="Times New Roman"/>
          <w:sz w:val="24"/>
          <w:szCs w:val="24"/>
        </w:rPr>
        <w:t>bid</w:t>
      </w:r>
      <w:r>
        <w:rPr>
          <w:rFonts w:ascii="Times New Roman" w:hAnsi="Times New Roman" w:cs="Times New Roman"/>
          <w:sz w:val="24"/>
          <w:szCs w:val="24"/>
        </w:rPr>
        <w:t xml:space="preserve"> </w:t>
      </w:r>
      <w:r w:rsidRPr="00EC1793">
        <w:rPr>
          <w:rFonts w:ascii="Times New Roman" w:hAnsi="Times New Roman" w:cs="Times New Roman"/>
          <w:spacing w:val="1"/>
          <w:sz w:val="24"/>
          <w:szCs w:val="24"/>
        </w:rPr>
        <w:t>c</w:t>
      </w:r>
      <w:r w:rsidRPr="00EC1793">
        <w:rPr>
          <w:rFonts w:ascii="Times New Roman" w:hAnsi="Times New Roman" w:cs="Times New Roman"/>
          <w:spacing w:val="-1"/>
          <w:sz w:val="24"/>
          <w:szCs w:val="24"/>
        </w:rPr>
        <w:t>a</w:t>
      </w:r>
      <w:r w:rsidRPr="00EC1793">
        <w:rPr>
          <w:rFonts w:ascii="Times New Roman" w:hAnsi="Times New Roman" w:cs="Times New Roman"/>
          <w:sz w:val="24"/>
          <w:szCs w:val="24"/>
        </w:rPr>
        <w:t>t</w:t>
      </w:r>
      <w:r w:rsidRPr="00EC1793">
        <w:rPr>
          <w:rFonts w:ascii="Times New Roman" w:hAnsi="Times New Roman" w:cs="Times New Roman"/>
          <w:spacing w:val="1"/>
          <w:sz w:val="24"/>
          <w:szCs w:val="24"/>
        </w:rPr>
        <w:t>e</w:t>
      </w:r>
      <w:r w:rsidRPr="00EC1793">
        <w:rPr>
          <w:rFonts w:ascii="Times New Roman" w:hAnsi="Times New Roman" w:cs="Times New Roman"/>
          <w:spacing w:val="-2"/>
          <w:sz w:val="24"/>
          <w:szCs w:val="24"/>
        </w:rPr>
        <w:t>g</w:t>
      </w:r>
      <w:r w:rsidRPr="00EC1793">
        <w:rPr>
          <w:rFonts w:ascii="Times New Roman" w:hAnsi="Times New Roman" w:cs="Times New Roman"/>
          <w:sz w:val="24"/>
          <w:szCs w:val="24"/>
        </w:rPr>
        <w:t>o</w:t>
      </w:r>
      <w:r w:rsidRPr="00EC1793">
        <w:rPr>
          <w:rFonts w:ascii="Times New Roman" w:hAnsi="Times New Roman" w:cs="Times New Roman"/>
          <w:spacing w:val="-1"/>
          <w:sz w:val="24"/>
          <w:szCs w:val="24"/>
        </w:rPr>
        <w:t>r</w:t>
      </w:r>
      <w:r w:rsidRPr="00EC1793">
        <w:rPr>
          <w:rFonts w:ascii="Times New Roman" w:hAnsi="Times New Roman" w:cs="Times New Roman"/>
          <w:sz w:val="24"/>
          <w:szCs w:val="24"/>
        </w:rPr>
        <w:t>i</w:t>
      </w:r>
      <w:r w:rsidRPr="00EC1793">
        <w:rPr>
          <w:rFonts w:ascii="Times New Roman" w:hAnsi="Times New Roman" w:cs="Times New Roman"/>
          <w:spacing w:val="-1"/>
          <w:sz w:val="24"/>
          <w:szCs w:val="24"/>
        </w:rPr>
        <w:t>e</w:t>
      </w:r>
      <w:r w:rsidRPr="00EC1793">
        <w:rPr>
          <w:rFonts w:ascii="Times New Roman" w:hAnsi="Times New Roman" w:cs="Times New Roman"/>
          <w:sz w:val="24"/>
          <w:szCs w:val="24"/>
        </w:rPr>
        <w:t>s</w:t>
      </w:r>
      <w:r>
        <w:rPr>
          <w:rFonts w:ascii="Times New Roman" w:hAnsi="Times New Roman" w:cs="Times New Roman"/>
          <w:sz w:val="24"/>
          <w:szCs w:val="24"/>
        </w:rPr>
        <w:t xml:space="preserve"> is </w:t>
      </w:r>
      <w:r w:rsidR="00F72162">
        <w:rPr>
          <w:rFonts w:ascii="Times New Roman" w:hAnsi="Times New Roman" w:cs="Times New Roman"/>
          <w:sz w:val="24"/>
          <w:szCs w:val="24"/>
        </w:rPr>
        <w:t>dependent variable</w:t>
      </w:r>
      <w:r>
        <w:rPr>
          <w:rFonts w:ascii="Times New Roman" w:hAnsi="Times New Roman" w:cs="Times New Roman"/>
          <w:sz w:val="24"/>
          <w:szCs w:val="24"/>
        </w:rPr>
        <w:t xml:space="preserve"> of the model</w:t>
      </w:r>
      <w:r w:rsidRPr="00EC1793">
        <w:rPr>
          <w:rFonts w:ascii="Times New Roman" w:hAnsi="Times New Roman" w:cs="Times New Roman"/>
          <w:sz w:val="24"/>
          <w:szCs w:val="24"/>
        </w:rPr>
        <w:t>.</w:t>
      </w:r>
      <w:r w:rsidR="00F72162">
        <w:rPr>
          <w:rFonts w:ascii="Times New Roman" w:hAnsi="Times New Roman" w:cs="Times New Roman"/>
          <w:sz w:val="24"/>
          <w:szCs w:val="24"/>
        </w:rPr>
        <w:t xml:space="preserve"> </w:t>
      </w:r>
      <w:r w:rsidRPr="00EC1793">
        <w:rPr>
          <w:rFonts w:ascii="Times New Roman" w:hAnsi="Times New Roman" w:cs="Times New Roman"/>
          <w:sz w:val="24"/>
          <w:szCs w:val="24"/>
        </w:rPr>
        <w:t>Hence</w:t>
      </w:r>
      <w:r>
        <w:rPr>
          <w:rFonts w:ascii="Times New Roman" w:hAnsi="Times New Roman" w:cs="Times New Roman"/>
          <w:sz w:val="24"/>
          <w:szCs w:val="24"/>
        </w:rPr>
        <w:t xml:space="preserve"> </w:t>
      </w:r>
      <w:r w:rsidRPr="00EC1793">
        <w:rPr>
          <w:rFonts w:ascii="Times New Roman" w:eastAsia="Calibri" w:hAnsi="Times New Roman" w:cs="Times New Roman"/>
          <w:sz w:val="24"/>
          <w:szCs w:val="24"/>
        </w:rPr>
        <w:t xml:space="preserve">the dependent variables of the model are </w:t>
      </w:r>
      <w:r w:rsidRPr="00EC1793">
        <w:rPr>
          <w:rFonts w:ascii="Times New Roman" w:eastAsia="Calibri" w:hAnsi="Times New Roman" w:cs="Times New Roman"/>
          <w:b/>
          <w:sz w:val="28"/>
          <w:szCs w:val="28"/>
        </w:rPr>
        <w:t>Y</w:t>
      </w:r>
      <w:r w:rsidRPr="00EC1793">
        <w:rPr>
          <w:rFonts w:ascii="Times New Roman" w:eastAsia="Calibri" w:hAnsi="Times New Roman" w:cs="Times New Roman"/>
          <w:b/>
          <w:sz w:val="28"/>
          <w:szCs w:val="28"/>
          <w:vertAlign w:val="subscript"/>
        </w:rPr>
        <w:t>1,</w:t>
      </w:r>
      <w:r w:rsidRPr="00EC1793">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EC1793">
        <w:rPr>
          <w:rFonts w:ascii="Times New Roman" w:eastAsia="Calibri" w:hAnsi="Times New Roman" w:cs="Times New Roman"/>
          <w:b/>
          <w:sz w:val="28"/>
          <w:szCs w:val="28"/>
        </w:rPr>
        <w:t>Y</w:t>
      </w:r>
      <w:r w:rsidRPr="00EC1793">
        <w:rPr>
          <w:rFonts w:ascii="Times New Roman" w:eastAsia="Calibri" w:hAnsi="Times New Roman" w:cs="Times New Roman"/>
          <w:b/>
          <w:sz w:val="28"/>
          <w:szCs w:val="28"/>
          <w:vertAlign w:val="subscript"/>
        </w:rPr>
        <w:t>2</w:t>
      </w:r>
      <w:r>
        <w:rPr>
          <w:rFonts w:ascii="Times New Roman" w:eastAsia="Calibri" w:hAnsi="Times New Roman" w:cs="Times New Roman"/>
          <w:b/>
          <w:sz w:val="28"/>
          <w:szCs w:val="28"/>
          <w:vertAlign w:val="subscript"/>
        </w:rPr>
        <w:t xml:space="preserve"> </w:t>
      </w:r>
      <w:r w:rsidRPr="00EC1793">
        <w:rPr>
          <w:rFonts w:ascii="Times New Roman" w:eastAsia="Calibri" w:hAnsi="Times New Roman" w:cs="Times New Roman"/>
          <w:sz w:val="24"/>
          <w:szCs w:val="24"/>
        </w:rPr>
        <w:t xml:space="preserve">in which both of them have a dichotomous nature measuring the willingness of a farmer to pay for conservation Practices. They are represented in the model by </w:t>
      </w:r>
      <w:r w:rsidRPr="00EC1793">
        <w:rPr>
          <w:rFonts w:ascii="Times New Roman" w:eastAsia="Calibri" w:hAnsi="Times New Roman" w:cs="Times New Roman"/>
          <w:b/>
          <w:sz w:val="28"/>
          <w:szCs w:val="28"/>
        </w:rPr>
        <w:t>1</w:t>
      </w:r>
      <w:r w:rsidRPr="00EC1793">
        <w:rPr>
          <w:rFonts w:ascii="Times New Roman" w:eastAsia="Calibri" w:hAnsi="Times New Roman" w:cs="Times New Roman"/>
          <w:sz w:val="24"/>
          <w:szCs w:val="24"/>
        </w:rPr>
        <w:t xml:space="preserve"> for a willing household and by </w:t>
      </w:r>
      <w:r w:rsidRPr="00EC1793">
        <w:rPr>
          <w:rFonts w:ascii="Times New Roman" w:eastAsia="Calibri" w:hAnsi="Times New Roman" w:cs="Times New Roman"/>
          <w:b/>
          <w:sz w:val="28"/>
          <w:szCs w:val="28"/>
        </w:rPr>
        <w:t>0</w:t>
      </w:r>
      <w:r w:rsidRPr="00EC1793">
        <w:rPr>
          <w:rFonts w:ascii="Times New Roman" w:eastAsia="Calibri" w:hAnsi="Times New Roman" w:cs="Times New Roman"/>
          <w:sz w:val="24"/>
          <w:szCs w:val="24"/>
        </w:rPr>
        <w:t xml:space="preserve"> for a non-willing household</w:t>
      </w:r>
      <w:r w:rsidRPr="00EC1793">
        <w:rPr>
          <w:rFonts w:ascii="Times New Roman" w:eastAsia="Calibri" w:hAnsi="Times New Roman" w:cs="Times New Roman"/>
          <w:b/>
          <w:sz w:val="24"/>
          <w:szCs w:val="24"/>
        </w:rPr>
        <w:t>.</w:t>
      </w:r>
    </w:p>
    <w:p w:rsidR="00E36B09" w:rsidRPr="008E102D" w:rsidRDefault="00E36B09" w:rsidP="008E102D">
      <w:pPr>
        <w:pStyle w:val="Heading2"/>
        <w:spacing w:after="120" w:line="360" w:lineRule="auto"/>
        <w:rPr>
          <w:rFonts w:ascii="Times New Roman" w:hAnsi="Times New Roman" w:cs="Times New Roman"/>
          <w:b w:val="0"/>
          <w:bCs w:val="0"/>
          <w:color w:val="auto"/>
          <w:sz w:val="24"/>
          <w:szCs w:val="24"/>
        </w:rPr>
      </w:pPr>
      <w:r w:rsidRPr="00EC1793">
        <w:rPr>
          <w:rFonts w:ascii="Times New Roman" w:hAnsi="Times New Roman" w:cs="Times New Roman"/>
          <w:bCs w:val="0"/>
          <w:color w:val="auto"/>
          <w:sz w:val="24"/>
          <w:szCs w:val="24"/>
        </w:rPr>
        <w:t>Methods of Data Analysis</w:t>
      </w:r>
      <w:r w:rsidR="008E102D">
        <w:rPr>
          <w:rFonts w:ascii="Times New Roman" w:hAnsi="Times New Roman" w:cs="Times New Roman"/>
          <w:bCs w:val="0"/>
          <w:color w:val="auto"/>
          <w:sz w:val="24"/>
          <w:szCs w:val="24"/>
        </w:rPr>
        <w:t xml:space="preserve">: </w:t>
      </w:r>
      <w:r w:rsidR="00564A75" w:rsidRPr="008E102D">
        <w:rPr>
          <w:rFonts w:ascii="Times New Roman" w:hAnsi="Times New Roman" w:cs="Times New Roman"/>
          <w:b w:val="0"/>
          <w:color w:val="auto"/>
          <w:sz w:val="24"/>
          <w:szCs w:val="24"/>
        </w:rPr>
        <w:t>Both descriptive</w:t>
      </w:r>
      <w:r w:rsidRPr="008E102D">
        <w:rPr>
          <w:rFonts w:ascii="Times New Roman" w:hAnsi="Times New Roman" w:cs="Times New Roman"/>
          <w:b w:val="0"/>
          <w:color w:val="auto"/>
          <w:sz w:val="24"/>
          <w:szCs w:val="24"/>
        </w:rPr>
        <w:t xml:space="preserve"> statistics and econometric models</w:t>
      </w:r>
      <w:r w:rsidR="00564A75" w:rsidRPr="008E102D">
        <w:rPr>
          <w:rFonts w:ascii="Times New Roman" w:hAnsi="Times New Roman" w:cs="Times New Roman"/>
          <w:b w:val="0"/>
          <w:color w:val="auto"/>
          <w:sz w:val="24"/>
          <w:szCs w:val="24"/>
        </w:rPr>
        <w:t xml:space="preserve"> was used to</w:t>
      </w:r>
      <w:r w:rsidRPr="008E102D">
        <w:rPr>
          <w:rFonts w:ascii="Times New Roman" w:hAnsi="Times New Roman" w:cs="Times New Roman"/>
          <w:b w:val="0"/>
          <w:color w:val="auto"/>
          <w:sz w:val="24"/>
          <w:szCs w:val="24"/>
        </w:rPr>
        <w:t xml:space="preserve"> </w:t>
      </w:r>
      <w:r w:rsidR="00AF62F1" w:rsidRPr="008E102D">
        <w:rPr>
          <w:rFonts w:ascii="Times New Roman" w:hAnsi="Times New Roman" w:cs="Times New Roman"/>
          <w:b w:val="0"/>
          <w:color w:val="auto"/>
          <w:sz w:val="24"/>
          <w:szCs w:val="24"/>
        </w:rPr>
        <w:t>analyze</w:t>
      </w:r>
      <w:r w:rsidR="00564A75" w:rsidRPr="008E102D">
        <w:rPr>
          <w:rFonts w:ascii="Times New Roman" w:hAnsi="Times New Roman" w:cs="Times New Roman"/>
          <w:b w:val="0"/>
          <w:color w:val="auto"/>
          <w:sz w:val="24"/>
          <w:szCs w:val="24"/>
        </w:rPr>
        <w:t xml:space="preserve"> the data</w:t>
      </w:r>
    </w:p>
    <w:p w:rsidR="00FE6D78" w:rsidRPr="008E102D" w:rsidRDefault="004C712F" w:rsidP="008E102D">
      <w:pPr>
        <w:pStyle w:val="Heading3"/>
        <w:spacing w:before="240" w:after="240" w:line="360" w:lineRule="auto"/>
        <w:jc w:val="both"/>
        <w:rPr>
          <w:rFonts w:ascii="Times New Roman" w:eastAsia="Times New Roman" w:hAnsi="Times New Roman" w:cs="Times New Roman"/>
          <w:b w:val="0"/>
          <w:color w:val="auto"/>
          <w:sz w:val="24"/>
          <w:szCs w:val="24"/>
        </w:rPr>
      </w:pPr>
      <w:r>
        <w:rPr>
          <w:rFonts w:ascii="Times New Roman" w:hAnsi="Times New Roman" w:cs="Times New Roman"/>
          <w:bCs w:val="0"/>
          <w:color w:val="auto"/>
          <w:sz w:val="24"/>
          <w:szCs w:val="24"/>
        </w:rPr>
        <w:t>Descriptive A</w:t>
      </w:r>
      <w:r w:rsidRPr="00EC1793">
        <w:rPr>
          <w:rFonts w:ascii="Times New Roman" w:hAnsi="Times New Roman" w:cs="Times New Roman"/>
          <w:bCs w:val="0"/>
          <w:color w:val="auto"/>
          <w:sz w:val="24"/>
          <w:szCs w:val="24"/>
        </w:rPr>
        <w:t>nalysis</w:t>
      </w:r>
      <w:r w:rsidR="008E102D">
        <w:rPr>
          <w:rFonts w:ascii="Times New Roman" w:hAnsi="Times New Roman" w:cs="Times New Roman"/>
          <w:bCs w:val="0"/>
          <w:color w:val="auto"/>
          <w:sz w:val="24"/>
          <w:szCs w:val="24"/>
        </w:rPr>
        <w:t xml:space="preserve">: </w:t>
      </w:r>
      <w:r w:rsidRPr="008E102D">
        <w:rPr>
          <w:rFonts w:ascii="Times New Roman" w:eastAsia="Calibri" w:hAnsi="Times New Roman" w:cs="Times New Roman"/>
          <w:b w:val="0"/>
          <w:color w:val="auto"/>
          <w:sz w:val="24"/>
          <w:szCs w:val="24"/>
        </w:rPr>
        <w:t xml:space="preserve">Descriptive statistics (arithmetic means, percentages, standard deviations and frequency distributions) was used, to have a clear understanding of the socio-economic, institutional and demographic characteristics of the respondent and their </w:t>
      </w:r>
      <w:r w:rsidR="008E102D" w:rsidRPr="008E102D">
        <w:rPr>
          <w:rFonts w:ascii="Times New Roman" w:eastAsia="Times New Roman" w:hAnsi="Times New Roman" w:cs="Times New Roman"/>
          <w:b w:val="0"/>
          <w:color w:val="auto"/>
          <w:sz w:val="24"/>
          <w:szCs w:val="24"/>
        </w:rPr>
        <w:t>willing</w:t>
      </w:r>
      <w:r w:rsidR="00602DCE" w:rsidRPr="008E102D">
        <w:rPr>
          <w:rFonts w:ascii="Times New Roman" w:eastAsia="Times New Roman" w:hAnsi="Times New Roman" w:cs="Times New Roman"/>
          <w:b w:val="0"/>
          <w:color w:val="auto"/>
          <w:sz w:val="24"/>
          <w:szCs w:val="24"/>
        </w:rPr>
        <w:t xml:space="preserve"> to contribute labor</w:t>
      </w:r>
      <w:r w:rsidR="00602DCE" w:rsidRPr="008E102D">
        <w:rPr>
          <w:rFonts w:ascii="Times New Roman" w:eastAsia="Calibri" w:hAnsi="Times New Roman" w:cs="Times New Roman"/>
          <w:b w:val="0"/>
          <w:color w:val="auto"/>
          <w:sz w:val="24"/>
          <w:szCs w:val="24"/>
        </w:rPr>
        <w:t xml:space="preserve"> (</w:t>
      </w:r>
      <w:r w:rsidRPr="008E102D">
        <w:rPr>
          <w:rFonts w:ascii="Times New Roman" w:eastAsia="Calibri" w:hAnsi="Times New Roman" w:cs="Times New Roman"/>
          <w:b w:val="0"/>
          <w:color w:val="auto"/>
          <w:sz w:val="24"/>
          <w:szCs w:val="24"/>
        </w:rPr>
        <w:t>WCL</w:t>
      </w:r>
      <w:r w:rsidR="00602DCE" w:rsidRPr="008E102D">
        <w:rPr>
          <w:rFonts w:ascii="Times New Roman" w:eastAsia="Calibri" w:hAnsi="Times New Roman" w:cs="Times New Roman"/>
          <w:b w:val="0"/>
          <w:color w:val="auto"/>
          <w:sz w:val="24"/>
          <w:szCs w:val="24"/>
        </w:rPr>
        <w:t>)</w:t>
      </w:r>
      <w:r w:rsidRPr="008E102D">
        <w:rPr>
          <w:rFonts w:ascii="Times New Roman" w:eastAsia="Calibri" w:hAnsi="Times New Roman" w:cs="Times New Roman"/>
          <w:b w:val="0"/>
          <w:color w:val="auto"/>
          <w:sz w:val="24"/>
          <w:szCs w:val="24"/>
        </w:rPr>
        <w:t xml:space="preserve">. </w:t>
      </w:r>
      <w:r w:rsidRPr="008E102D">
        <w:rPr>
          <w:rFonts w:ascii="Times New Roman" w:hAnsi="Times New Roman" w:cs="Times New Roman"/>
          <w:b w:val="0"/>
          <w:color w:val="auto"/>
          <w:sz w:val="24"/>
          <w:szCs w:val="24"/>
        </w:rPr>
        <w:t>Chi-square test and an independent sample t-test were employed to know the statistical relationships of explanatory variables on the willing and non-willing farmers. The chi-square test is conducted to compare some qualitative characteristics of the willing and non-willing conservation of bamboo; and t-test is run to see statistical difference between the two groups’ means of the willing and non-willing’ categories with respect to</w:t>
      </w:r>
      <w:r w:rsidR="0046683A" w:rsidRPr="008E102D">
        <w:rPr>
          <w:rFonts w:ascii="Times New Roman" w:hAnsi="Times New Roman" w:cs="Times New Roman"/>
          <w:b w:val="0"/>
          <w:color w:val="auto"/>
          <w:sz w:val="24"/>
          <w:szCs w:val="24"/>
        </w:rPr>
        <w:t xml:space="preserve"> c</w:t>
      </w:r>
      <w:r w:rsidRPr="008E102D">
        <w:rPr>
          <w:rFonts w:ascii="Times New Roman" w:hAnsi="Times New Roman" w:cs="Times New Roman"/>
          <w:b w:val="0"/>
          <w:color w:val="auto"/>
          <w:sz w:val="24"/>
          <w:szCs w:val="24"/>
        </w:rPr>
        <w:t>ontinuous explanatory variables.</w:t>
      </w:r>
    </w:p>
    <w:p w:rsidR="000B48CA" w:rsidRPr="00197700" w:rsidRDefault="000B48CA" w:rsidP="00197700">
      <w:pPr>
        <w:pStyle w:val="Heading3"/>
        <w:spacing w:before="240" w:after="240" w:line="360" w:lineRule="auto"/>
        <w:jc w:val="both"/>
        <w:rPr>
          <w:rFonts w:ascii="Times New Roman" w:hAnsi="Times New Roman" w:cs="Times New Roman"/>
          <w:bCs w:val="0"/>
          <w:color w:val="auto"/>
          <w:sz w:val="24"/>
          <w:szCs w:val="24"/>
        </w:rPr>
      </w:pPr>
      <w:r w:rsidRPr="00EC1793">
        <w:rPr>
          <w:rFonts w:ascii="Times New Roman" w:hAnsi="Times New Roman" w:cs="Times New Roman"/>
          <w:bCs w:val="0"/>
          <w:color w:val="auto"/>
          <w:sz w:val="24"/>
          <w:szCs w:val="24"/>
        </w:rPr>
        <w:t>Econometric Analysis</w:t>
      </w:r>
      <w:r w:rsidR="00197700">
        <w:rPr>
          <w:rFonts w:ascii="Times New Roman" w:hAnsi="Times New Roman" w:cs="Times New Roman"/>
          <w:bCs w:val="0"/>
          <w:color w:val="auto"/>
          <w:sz w:val="24"/>
          <w:szCs w:val="24"/>
        </w:rPr>
        <w:t xml:space="preserve">: </w:t>
      </w:r>
      <w:r w:rsidRPr="00197700">
        <w:rPr>
          <w:rFonts w:ascii="Times New Roman" w:hAnsi="Times New Roman" w:cs="Times New Roman"/>
          <w:b w:val="0"/>
          <w:color w:val="auto"/>
          <w:sz w:val="24"/>
          <w:szCs w:val="24"/>
          <w:lang w:val="en-GB" w:eastAsia="en-GB"/>
        </w:rPr>
        <w:t>The determinant factors were identified by employing seemingly unrelated bivariate probit (Equations 6a and 6b below) which is variant</w:t>
      </w:r>
      <w:r w:rsidR="00E06D1F" w:rsidRPr="00197700">
        <w:rPr>
          <w:rFonts w:ascii="Times New Roman" w:hAnsi="Times New Roman" w:cs="Times New Roman"/>
          <w:b w:val="0"/>
          <w:color w:val="auto"/>
          <w:sz w:val="24"/>
          <w:szCs w:val="24"/>
          <w:lang w:val="en-GB" w:eastAsia="en-GB"/>
        </w:rPr>
        <w:t xml:space="preserve"> </w:t>
      </w:r>
      <w:r w:rsidRPr="00197700">
        <w:rPr>
          <w:rFonts w:ascii="Times New Roman" w:hAnsi="Times New Roman" w:cs="Times New Roman"/>
          <w:b w:val="0"/>
          <w:color w:val="auto"/>
          <w:sz w:val="24"/>
          <w:szCs w:val="24"/>
          <w:lang w:val="en-GB" w:eastAsia="en-GB"/>
        </w:rPr>
        <w:t xml:space="preserve">of bivariate probit model. </w:t>
      </w:r>
      <w:r w:rsidRPr="00197700">
        <w:rPr>
          <w:rFonts w:ascii="Times New Roman" w:hAnsi="Times New Roman" w:cs="Times New Roman"/>
          <w:b w:val="0"/>
          <w:color w:val="auto"/>
          <w:sz w:val="24"/>
          <w:szCs w:val="24"/>
        </w:rPr>
        <w:t>Mitchell and Carson (1989) advocated the use of robust estimators as a way to control the problem of non-normality and outliers and the potential bias associated with these sources, which were also employed by (Ayana,2017). This form of regression is also used to reduce the problem of heteroscedasticity</w:t>
      </w:r>
      <w:r w:rsidRPr="00EC1793">
        <w:rPr>
          <w:rFonts w:ascii="Times New Roman" w:hAnsi="Times New Roman" w:cs="Times New Roman"/>
          <w:sz w:val="24"/>
          <w:szCs w:val="24"/>
        </w:rPr>
        <w:t xml:space="preserve">. </w:t>
      </w:r>
    </w:p>
    <w:p w:rsidR="00B9582E" w:rsidRDefault="000B48CA" w:rsidP="000B48CA">
      <w:pPr>
        <w:spacing w:line="360" w:lineRule="auto"/>
        <w:jc w:val="both"/>
        <w:rPr>
          <w:rFonts w:ascii="Times New Roman" w:hAnsi="Times New Roman" w:cs="Times New Roman"/>
          <w:sz w:val="24"/>
          <w:szCs w:val="24"/>
          <w:lang w:val="en-GB" w:eastAsia="en-GB"/>
        </w:rPr>
      </w:pPr>
      <w:r w:rsidRPr="00B9582E">
        <w:rPr>
          <w:rFonts w:ascii="Times New Roman" w:hAnsi="Times New Roman" w:cs="Times New Roman"/>
          <w:sz w:val="24"/>
          <w:szCs w:val="24"/>
          <w:lang w:val="en-GB" w:eastAsia="en-GB"/>
        </w:rPr>
        <w:t>The bivariate probit model is employed to</w:t>
      </w:r>
      <w:r w:rsidRPr="00B9582E">
        <w:rPr>
          <w:rFonts w:ascii="Times New Roman" w:hAnsi="Times New Roman" w:cs="Times New Roman"/>
          <w:sz w:val="24"/>
          <w:szCs w:val="24"/>
        </w:rPr>
        <w:t xml:space="preserve"> explore the amount of labor; the household’s (HHs) would be willing to contribute for bamboo forest conservation.</w:t>
      </w:r>
      <w:r w:rsidRPr="00B9582E">
        <w:rPr>
          <w:rFonts w:ascii="Times New Roman" w:hAnsi="Times New Roman" w:cs="Times New Roman"/>
          <w:sz w:val="24"/>
          <w:szCs w:val="24"/>
          <w:lang w:val="en-GB" w:eastAsia="en-GB"/>
        </w:rPr>
        <w:t xml:space="preserve">The bivariate normal density function is appealing to statisticians in the sense that it allows the non-zero correlation, while the logistic distribution does not (Cameron and Quiggin, 1994). </w:t>
      </w:r>
    </w:p>
    <w:p w:rsidR="000B48CA" w:rsidRPr="00EC1793" w:rsidRDefault="000B48CA" w:rsidP="000B48CA">
      <w:pPr>
        <w:spacing w:line="360" w:lineRule="auto"/>
        <w:jc w:val="both"/>
      </w:pPr>
      <w:r w:rsidRPr="00B9582E">
        <w:rPr>
          <w:rFonts w:ascii="Times New Roman" w:hAnsi="Times New Roman" w:cs="Times New Roman"/>
          <w:sz w:val="24"/>
          <w:szCs w:val="24"/>
          <w:lang w:val="en-GB" w:eastAsia="en-GB"/>
        </w:rPr>
        <w:lastRenderedPageBreak/>
        <w:t>The two correlated</w:t>
      </w:r>
      <w:r w:rsidR="007F0665" w:rsidRPr="007F0665">
        <w:rPr>
          <w:rFonts w:ascii="Times New Roman" w:eastAsia="Times New Roman" w:hAnsi="Times New Roman" w:cs="Times New Roman"/>
          <w:sz w:val="24"/>
          <w:szCs w:val="24"/>
        </w:rPr>
        <w:t xml:space="preserve"> </w:t>
      </w:r>
      <w:r w:rsidR="006B05FE" w:rsidRPr="00EC1793">
        <w:rPr>
          <w:rFonts w:ascii="Times New Roman" w:eastAsia="Times New Roman" w:hAnsi="Times New Roman" w:cs="Times New Roman"/>
          <w:sz w:val="24"/>
          <w:szCs w:val="24"/>
        </w:rPr>
        <w:t>willing</w:t>
      </w:r>
      <w:r w:rsidR="007F0665" w:rsidRPr="00EC1793">
        <w:rPr>
          <w:rFonts w:ascii="Times New Roman" w:eastAsia="Times New Roman" w:hAnsi="Times New Roman" w:cs="Times New Roman"/>
          <w:sz w:val="24"/>
          <w:szCs w:val="24"/>
        </w:rPr>
        <w:t xml:space="preserve"> to contribute labor</w:t>
      </w:r>
      <w:r w:rsidR="007F0665">
        <w:rPr>
          <w:rFonts w:ascii="Times New Roman" w:eastAsia="Times New Roman" w:hAnsi="Times New Roman" w:cs="Times New Roman"/>
          <w:sz w:val="24"/>
          <w:szCs w:val="24"/>
        </w:rPr>
        <w:t xml:space="preserve"> (</w:t>
      </w:r>
      <w:r w:rsidRPr="00B9582E">
        <w:rPr>
          <w:rFonts w:ascii="Times New Roman" w:hAnsi="Times New Roman" w:cs="Times New Roman"/>
          <w:sz w:val="24"/>
          <w:szCs w:val="24"/>
          <w:lang w:val="en-GB" w:eastAsia="en-GB"/>
        </w:rPr>
        <w:t>WCL</w:t>
      </w:r>
      <w:r w:rsidR="007F0665">
        <w:rPr>
          <w:rFonts w:ascii="Times New Roman" w:hAnsi="Times New Roman" w:cs="Times New Roman"/>
          <w:sz w:val="24"/>
          <w:szCs w:val="24"/>
          <w:lang w:val="en-GB" w:eastAsia="en-GB"/>
        </w:rPr>
        <w:t>)</w:t>
      </w:r>
      <w:r w:rsidRPr="00B9582E">
        <w:rPr>
          <w:rFonts w:ascii="Times New Roman" w:hAnsi="Times New Roman" w:cs="Times New Roman"/>
          <w:sz w:val="24"/>
          <w:szCs w:val="24"/>
          <w:lang w:val="en-GB" w:eastAsia="en-GB"/>
        </w:rPr>
        <w:t xml:space="preserve"> equations</w:t>
      </w:r>
      <w:r w:rsidRPr="00EC1793">
        <w:rPr>
          <w:rFonts w:ascii="Times New Roman" w:hAnsi="Times New Roman" w:cs="Times New Roman"/>
          <w:sz w:val="24"/>
          <w:szCs w:val="24"/>
          <w:lang w:val="en-GB" w:eastAsia="en-GB"/>
        </w:rPr>
        <w:t xml:space="preserve"> (equation 6a and 6b below) with jointly distributed normal error terms are simultaneously modelled as single bounded. This model provides information on what variables are crucial for each of the responses to the WCL question. They further state that estimation of the mean WCL is feasible using the bivariate probit CV model since bivariate normal probability density functions allow for a zero and non-zero correlation</w:t>
      </w:r>
    </w:p>
    <w:p w:rsidR="000B48CA" w:rsidRPr="00EC1793" w:rsidRDefault="000B48CA" w:rsidP="000B48CA">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 xml:space="preserve">To developing a model that will predict whether or not a particular household will have either a WCL of zero or some positive </w:t>
      </w:r>
      <w:r w:rsidR="00602DCE" w:rsidRPr="00EC1793">
        <w:rPr>
          <w:rFonts w:ascii="Times New Roman" w:eastAsia="Times New Roman" w:hAnsi="Times New Roman" w:cs="Times New Roman"/>
          <w:sz w:val="24"/>
          <w:szCs w:val="24"/>
        </w:rPr>
        <w:t>willing to contribute labor</w:t>
      </w:r>
      <w:r w:rsidR="00602DCE" w:rsidRPr="00EC1793">
        <w:rPr>
          <w:rFonts w:ascii="Times New Roman" w:hAnsi="Times New Roman" w:cs="Times New Roman"/>
          <w:sz w:val="23"/>
          <w:szCs w:val="23"/>
        </w:rPr>
        <w:t xml:space="preserve"> </w:t>
      </w:r>
      <w:r w:rsidR="00602DCE">
        <w:rPr>
          <w:rFonts w:ascii="Times New Roman" w:hAnsi="Times New Roman" w:cs="Times New Roman"/>
          <w:sz w:val="23"/>
          <w:szCs w:val="23"/>
        </w:rPr>
        <w:t>(</w:t>
      </w:r>
      <w:r w:rsidRPr="00EC1793">
        <w:rPr>
          <w:rFonts w:ascii="Times New Roman" w:hAnsi="Times New Roman" w:cs="Times New Roman"/>
          <w:sz w:val="23"/>
          <w:szCs w:val="23"/>
        </w:rPr>
        <w:t>WCL</w:t>
      </w:r>
      <w:r w:rsidR="00602DCE">
        <w:rPr>
          <w:rFonts w:ascii="Times New Roman" w:hAnsi="Times New Roman" w:cs="Times New Roman"/>
          <w:sz w:val="23"/>
          <w:szCs w:val="23"/>
        </w:rPr>
        <w:t>)</w:t>
      </w:r>
      <w:r w:rsidRPr="00EC1793">
        <w:rPr>
          <w:rFonts w:ascii="Times New Roman" w:hAnsi="Times New Roman" w:cs="Times New Roman"/>
          <w:sz w:val="23"/>
          <w:szCs w:val="23"/>
        </w:rPr>
        <w:t xml:space="preserve"> for bamboo conservation practice, economists assume that there exists some underlying, unobservable (latent) variable and utility index, such variable is determined by certain variables including the characteristics of the household. If the latent variable exceeds some threshold level then the household will declare a positive WCL (Haab and McConnell, 2002).According to Haab and McConnell (2002) the indirect utility for respondent j can be written as</w:t>
      </w:r>
    </w:p>
    <w:p w:rsidR="000B48CA" w:rsidRPr="000F2A15" w:rsidRDefault="000B48CA" w:rsidP="000B48CA">
      <w:pPr>
        <w:spacing w:line="360" w:lineRule="auto"/>
        <w:jc w:val="both"/>
        <w:rPr>
          <w:rFonts w:ascii="Times New Roman" w:hAnsi="Times New Roman" w:cs="Times New Roman"/>
          <w:sz w:val="28"/>
          <w:szCs w:val="28"/>
        </w:rPr>
      </w:pPr>
      <w:r w:rsidRPr="000F2A15">
        <w:rPr>
          <w:rFonts w:ascii="Times New Roman" w:hAnsi="Times New Roman" w:cs="Times New Roman"/>
          <w:sz w:val="28"/>
          <w:szCs w:val="28"/>
        </w:rPr>
        <w:t>u</w:t>
      </w:r>
      <w:r w:rsidRPr="000F2A15">
        <w:rPr>
          <w:rFonts w:ascii="Times New Roman" w:hAnsi="Times New Roman" w:cs="Times New Roman"/>
          <w:sz w:val="28"/>
          <w:szCs w:val="28"/>
          <w:vertAlign w:val="subscript"/>
        </w:rPr>
        <w:t>j</w:t>
      </w:r>
      <w:r w:rsidRPr="000F2A15">
        <w:rPr>
          <w:rFonts w:ascii="Times New Roman" w:hAnsi="Times New Roman" w:cs="Times New Roman"/>
          <w:sz w:val="28"/>
          <w:szCs w:val="28"/>
        </w:rPr>
        <w:t xml:space="preserve"> = u (l, z</w:t>
      </w:r>
      <w:r w:rsidRPr="000F2A15">
        <w:rPr>
          <w:rFonts w:ascii="Times New Roman" w:hAnsi="Times New Roman" w:cs="Times New Roman"/>
          <w:sz w:val="28"/>
          <w:szCs w:val="28"/>
          <w:vertAlign w:val="subscript"/>
        </w:rPr>
        <w:t>j</w:t>
      </w:r>
      <w:r w:rsidRPr="000F2A15">
        <w:rPr>
          <w:rFonts w:ascii="Times New Roman" w:hAnsi="Times New Roman" w:cs="Times New Roman"/>
          <w:sz w:val="28"/>
          <w:szCs w:val="28"/>
        </w:rPr>
        <w:t xml:space="preserve">, q) - - - - - - - - - - - -- - - - - - -- -- - </w:t>
      </w:r>
      <w:r w:rsidR="000F2A15" w:rsidRPr="000F2A15">
        <w:rPr>
          <w:rFonts w:ascii="Times New Roman" w:hAnsi="Times New Roman" w:cs="Times New Roman"/>
          <w:sz w:val="28"/>
          <w:szCs w:val="28"/>
        </w:rPr>
        <w:t xml:space="preserve">-- - - - - --  - --- - </w:t>
      </w:r>
      <w:r w:rsidRPr="000F2A15">
        <w:rPr>
          <w:rFonts w:ascii="Times New Roman" w:hAnsi="Times New Roman" w:cs="Times New Roman"/>
          <w:sz w:val="28"/>
          <w:szCs w:val="28"/>
        </w:rPr>
        <w:t>- -(1)</w:t>
      </w:r>
    </w:p>
    <w:p w:rsidR="00E06D1F" w:rsidRPr="00EC1793" w:rsidRDefault="00E06D1F" w:rsidP="00E06D1F">
      <w:pPr>
        <w:spacing w:line="360" w:lineRule="auto"/>
        <w:jc w:val="both"/>
        <w:rPr>
          <w:rFonts w:ascii="Times New Roman" w:hAnsi="Times New Roman" w:cs="Times New Roman"/>
          <w:sz w:val="24"/>
          <w:szCs w:val="24"/>
        </w:rPr>
      </w:pPr>
      <w:r w:rsidRPr="00EC1793">
        <w:rPr>
          <w:rFonts w:ascii="Times New Roman" w:hAnsi="Times New Roman" w:cs="Times New Roman"/>
          <w:sz w:val="24"/>
          <w:szCs w:val="24"/>
        </w:rPr>
        <w:t>Where U</w:t>
      </w:r>
      <w:r w:rsidRPr="00EC1793">
        <w:rPr>
          <w:rFonts w:ascii="Times New Roman" w:hAnsi="Times New Roman" w:cs="Times New Roman"/>
          <w:sz w:val="24"/>
          <w:szCs w:val="24"/>
          <w:vertAlign w:val="subscript"/>
        </w:rPr>
        <w:t>i</w:t>
      </w:r>
      <w:r w:rsidRPr="00EC1793">
        <w:rPr>
          <w:rFonts w:ascii="Times New Roman" w:hAnsi="Times New Roman" w:cs="Times New Roman"/>
          <w:sz w:val="24"/>
          <w:szCs w:val="24"/>
        </w:rPr>
        <w:t xml:space="preserve"> is the utility of the household j, l is vector of respondent's labor endowment, Z</w:t>
      </w:r>
      <w:r w:rsidRPr="00EC1793">
        <w:rPr>
          <w:rFonts w:ascii="Times New Roman" w:hAnsi="Times New Roman" w:cs="Times New Roman"/>
          <w:sz w:val="24"/>
          <w:szCs w:val="24"/>
          <w:vertAlign w:val="subscript"/>
        </w:rPr>
        <w:t>j</w:t>
      </w:r>
      <w:r w:rsidRPr="00EC1793">
        <w:rPr>
          <w:rFonts w:ascii="Times New Roman" w:hAnsi="Times New Roman" w:cs="Times New Roman"/>
          <w:sz w:val="24"/>
          <w:szCs w:val="24"/>
        </w:rPr>
        <w:t xml:space="preserve"> is vector of households' socio-economic characteristics and q vector is Bamboo conservation quality as perceived by the farmer.</w:t>
      </w:r>
    </w:p>
    <w:p w:rsidR="00E06D1F" w:rsidRPr="00EC1793" w:rsidRDefault="00E06D1F" w:rsidP="00E06D1F">
      <w:pPr>
        <w:spacing w:line="360" w:lineRule="auto"/>
        <w:jc w:val="both"/>
        <w:rPr>
          <w:rFonts w:ascii="Times New Roman" w:hAnsi="Times New Roman" w:cs="Times New Roman"/>
          <w:sz w:val="24"/>
          <w:szCs w:val="24"/>
        </w:rPr>
      </w:pPr>
      <w:r w:rsidRPr="00EC1793">
        <w:rPr>
          <w:rFonts w:ascii="Times New Roman" w:hAnsi="Times New Roman" w:cs="Times New Roman"/>
          <w:sz w:val="24"/>
          <w:szCs w:val="24"/>
        </w:rPr>
        <w:t>Formally, WTP is defined as the amount that must be taken away from the person’s income or/and labor to obtain other goods or services. If the household answer was "Yes", the amount of original labor he/she has been reduced by the amount of the bid (Bj). When the respondent answer was “yes” to a required payment of Bj or will accept the randomly assigned initial bid the following condition has to be satisfied.</w:t>
      </w:r>
    </w:p>
    <w:p w:rsidR="00E06D1F" w:rsidRPr="0027219D" w:rsidRDefault="00E06D1F" w:rsidP="00E06D1F">
      <w:pPr>
        <w:spacing w:line="360" w:lineRule="auto"/>
        <w:jc w:val="both"/>
        <w:rPr>
          <w:rFonts w:ascii="Times New Roman" w:hAnsi="Times New Roman" w:cs="Times New Roman"/>
          <w:sz w:val="23"/>
          <w:szCs w:val="23"/>
        </w:rPr>
      </w:pPr>
      <w:r w:rsidRPr="0027219D">
        <w:rPr>
          <w:rFonts w:ascii="Times New Roman" w:hAnsi="Times New Roman" w:cs="Times New Roman"/>
          <w:sz w:val="28"/>
          <w:szCs w:val="28"/>
        </w:rPr>
        <w:t>U</w:t>
      </w:r>
      <w:r w:rsidRPr="0027219D">
        <w:rPr>
          <w:rFonts w:ascii="Times New Roman" w:hAnsi="Times New Roman" w:cs="Times New Roman"/>
          <w:sz w:val="28"/>
          <w:szCs w:val="28"/>
          <w:vertAlign w:val="subscript"/>
        </w:rPr>
        <w:t>i</w:t>
      </w:r>
      <w:r w:rsidRPr="0027219D">
        <w:rPr>
          <w:rFonts w:ascii="Times New Roman" w:hAnsi="Times New Roman" w:cs="Times New Roman"/>
          <w:sz w:val="28"/>
          <w:szCs w:val="28"/>
        </w:rPr>
        <w:t xml:space="preserve"> (lj - Bj,zj, q*) &gt; u0 (lj,,zj,q) - - -- -- -</w:t>
      </w:r>
      <w:r w:rsidR="000C7D1E" w:rsidRPr="0027219D">
        <w:rPr>
          <w:rFonts w:ascii="Times New Roman" w:hAnsi="Times New Roman" w:cs="Times New Roman"/>
          <w:sz w:val="28"/>
          <w:szCs w:val="28"/>
        </w:rPr>
        <w:t>- - -- - -- - - -- - -- - - -</w:t>
      </w:r>
      <w:r w:rsidRPr="0027219D">
        <w:rPr>
          <w:rFonts w:ascii="Times New Roman" w:hAnsi="Times New Roman" w:cs="Times New Roman"/>
          <w:sz w:val="28"/>
          <w:szCs w:val="28"/>
        </w:rPr>
        <w:t>-- -- - - - (2</w:t>
      </w:r>
      <w:r w:rsidRPr="0027219D">
        <w:rPr>
          <w:rFonts w:ascii="Times New Roman" w:hAnsi="Times New Roman" w:cs="Times New Roman"/>
          <w:sz w:val="23"/>
          <w:szCs w:val="23"/>
        </w:rPr>
        <w:t>)</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Where, B</w:t>
      </w:r>
      <w:r w:rsidRPr="00EC1793">
        <w:rPr>
          <w:rFonts w:ascii="Times New Roman" w:hAnsi="Times New Roman" w:cs="Times New Roman"/>
          <w:sz w:val="16"/>
          <w:szCs w:val="16"/>
          <w:vertAlign w:val="subscript"/>
        </w:rPr>
        <w:t>j</w:t>
      </w:r>
      <w:r w:rsidR="00AF62F1">
        <w:rPr>
          <w:rFonts w:ascii="Times New Roman" w:hAnsi="Times New Roman" w:cs="Times New Roman"/>
          <w:sz w:val="16"/>
          <w:szCs w:val="16"/>
          <w:vertAlign w:val="subscript"/>
        </w:rPr>
        <w:t xml:space="preserve"> </w:t>
      </w:r>
      <w:r w:rsidRPr="00EC1793">
        <w:rPr>
          <w:rFonts w:ascii="Times New Roman" w:hAnsi="Times New Roman" w:cs="Times New Roman"/>
          <w:sz w:val="23"/>
          <w:szCs w:val="23"/>
        </w:rPr>
        <w:t>is the amount of labor contribution in bidding and q</w:t>
      </w:r>
      <w:r w:rsidRPr="00EC1793">
        <w:rPr>
          <w:rFonts w:ascii="Times New Roman" w:hAnsi="Times New Roman" w:cs="Times New Roman"/>
          <w:i/>
          <w:iCs/>
          <w:sz w:val="23"/>
          <w:szCs w:val="23"/>
        </w:rPr>
        <w:t xml:space="preserve">* </w:t>
      </w:r>
      <w:r w:rsidRPr="00EC1793">
        <w:rPr>
          <w:rFonts w:ascii="Times New Roman" w:hAnsi="Times New Roman" w:cs="Times New Roman"/>
          <w:sz w:val="23"/>
          <w:szCs w:val="23"/>
        </w:rPr>
        <w:t>as the quality after the Bamboo conservation practices were undertaken while q as the quality before the   Bamboo conservation practices were undertaken.</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lastRenderedPageBreak/>
        <w:t>Therefore, the probability that a household will decide to pay for bamboo conservation is the probability that the conditional indirect utility function for the proposed intervention is greater than the conditional indirect utility function for the status quo.</w:t>
      </w:r>
    </w:p>
    <w:p w:rsidR="00E06D1F" w:rsidRPr="00EC1793" w:rsidRDefault="00E06D1F" w:rsidP="00E06D1F">
      <w:pPr>
        <w:spacing w:line="360" w:lineRule="auto"/>
        <w:jc w:val="both"/>
        <w:rPr>
          <w:rFonts w:ascii="Times New Roman" w:hAnsi="Times New Roman" w:cs="Times New Roman"/>
          <w:sz w:val="28"/>
          <w:szCs w:val="28"/>
        </w:rPr>
      </w:pPr>
      <w:r w:rsidRPr="00EC1793">
        <w:rPr>
          <w:rFonts w:ascii="Times New Roman" w:hAnsi="Times New Roman" w:cs="Times New Roman"/>
          <w:sz w:val="28"/>
          <w:szCs w:val="28"/>
        </w:rPr>
        <w:t>Pr (yes</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 (u1 (l</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xml:space="preserve"> - B</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z</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q*) + ɛ1</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&gt; u</w:t>
      </w:r>
      <w:r w:rsidRPr="00EC1793">
        <w:rPr>
          <w:rFonts w:ascii="Times New Roman" w:hAnsi="Times New Roman" w:cs="Times New Roman"/>
          <w:sz w:val="28"/>
          <w:szCs w:val="28"/>
          <w:vertAlign w:val="subscript"/>
        </w:rPr>
        <w:t>0</w:t>
      </w:r>
      <w:r w:rsidRPr="00EC1793">
        <w:rPr>
          <w:rFonts w:ascii="Times New Roman" w:hAnsi="Times New Roman" w:cs="Times New Roman"/>
          <w:sz w:val="28"/>
          <w:szCs w:val="28"/>
        </w:rPr>
        <w:t xml:space="preserve"> (l</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z</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xml:space="preserve"> ,q,)+ ɛ</w:t>
      </w:r>
      <w:r w:rsidRPr="00EC1793">
        <w:rPr>
          <w:rFonts w:ascii="Times New Roman" w:hAnsi="Times New Roman" w:cs="Times New Roman"/>
          <w:sz w:val="28"/>
          <w:szCs w:val="28"/>
          <w:vertAlign w:val="subscript"/>
        </w:rPr>
        <w:t>0j</w:t>
      </w:r>
      <w:r w:rsidR="0027219D">
        <w:rPr>
          <w:rFonts w:ascii="Times New Roman" w:hAnsi="Times New Roman" w:cs="Times New Roman"/>
          <w:sz w:val="28"/>
          <w:szCs w:val="28"/>
        </w:rPr>
        <w:t>) - - - -- -  -- - - -</w:t>
      </w:r>
      <w:r w:rsidRPr="00EC1793">
        <w:rPr>
          <w:rFonts w:ascii="Times New Roman" w:hAnsi="Times New Roman" w:cs="Times New Roman"/>
          <w:sz w:val="28"/>
          <w:szCs w:val="28"/>
        </w:rPr>
        <w:t>-(3)</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 xml:space="preserve">Where </w:t>
      </w:r>
      <w:r w:rsidRPr="00EC1793">
        <w:rPr>
          <w:rFonts w:ascii="Times New Roman" w:hAnsi="Times New Roman" w:cs="Times New Roman"/>
          <w:sz w:val="28"/>
          <w:szCs w:val="28"/>
        </w:rPr>
        <w:t>ε</w:t>
      </w:r>
      <w:r w:rsidRPr="00EC1793">
        <w:rPr>
          <w:rFonts w:ascii="Times New Roman" w:hAnsi="Times New Roman" w:cs="Times New Roman"/>
          <w:sz w:val="28"/>
          <w:szCs w:val="28"/>
          <w:vertAlign w:val="subscript"/>
        </w:rPr>
        <w:t>0j</w:t>
      </w:r>
      <w:r w:rsidRPr="00EC1793">
        <w:rPr>
          <w:rFonts w:ascii="Times New Roman" w:hAnsi="Times New Roman" w:cs="Times New Roman"/>
          <w:sz w:val="23"/>
          <w:szCs w:val="23"/>
        </w:rPr>
        <w:t>, ε</w:t>
      </w:r>
      <w:r w:rsidRPr="00EC1793">
        <w:rPr>
          <w:rFonts w:ascii="Times New Roman" w:hAnsi="Times New Roman" w:cs="Times New Roman"/>
          <w:sz w:val="16"/>
          <w:szCs w:val="16"/>
        </w:rPr>
        <w:t xml:space="preserve">1j </w:t>
      </w:r>
      <w:r w:rsidRPr="00EC1793">
        <w:rPr>
          <w:rFonts w:ascii="Times New Roman" w:hAnsi="Times New Roman" w:cs="Times New Roman"/>
          <w:sz w:val="23"/>
          <w:szCs w:val="23"/>
        </w:rPr>
        <w:t>are the error terms which are assumed to be normally distributed with mean zero and constant variance.</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 xml:space="preserve">The utility functions are usually unobservable and the Utility function of the </w:t>
      </w:r>
      <w:r w:rsidRPr="00EC1793">
        <w:rPr>
          <w:rFonts w:ascii="Times New Roman" w:hAnsi="Times New Roman" w:cs="Times New Roman"/>
          <w:sz w:val="28"/>
          <w:szCs w:val="28"/>
        </w:rPr>
        <w:t>i</w:t>
      </w:r>
      <w:r w:rsidRPr="00EC1793">
        <w:rPr>
          <w:rFonts w:ascii="Times New Roman" w:hAnsi="Times New Roman" w:cs="Times New Roman"/>
          <w:sz w:val="28"/>
          <w:szCs w:val="28"/>
          <w:vertAlign w:val="superscript"/>
        </w:rPr>
        <w:t>th</w:t>
      </w:r>
      <w:r w:rsidR="000C7D1E">
        <w:rPr>
          <w:rFonts w:ascii="Times New Roman" w:hAnsi="Times New Roman" w:cs="Times New Roman"/>
          <w:sz w:val="28"/>
          <w:szCs w:val="28"/>
          <w:vertAlign w:val="superscript"/>
        </w:rPr>
        <w:t xml:space="preserve"> </w:t>
      </w:r>
      <w:r w:rsidRPr="00EC1793">
        <w:rPr>
          <w:rFonts w:ascii="Times New Roman" w:hAnsi="Times New Roman" w:cs="Times New Roman"/>
          <w:sz w:val="23"/>
          <w:szCs w:val="23"/>
        </w:rPr>
        <w:t xml:space="preserve">household which is assumed to be a function of observable household characteristics; resource endowment and environmental quality, </w:t>
      </w:r>
      <w:r w:rsidRPr="00EC1793">
        <w:rPr>
          <w:rFonts w:ascii="Times New Roman" w:hAnsi="Times New Roman" w:cs="Times New Roman"/>
          <w:sz w:val="28"/>
          <w:szCs w:val="28"/>
        </w:rPr>
        <w:t>X</w:t>
      </w:r>
      <w:r w:rsidRPr="00EC1793">
        <w:rPr>
          <w:rFonts w:ascii="Times New Roman" w:hAnsi="Times New Roman" w:cs="Times New Roman"/>
          <w:sz w:val="28"/>
          <w:szCs w:val="28"/>
          <w:vertAlign w:val="subscript"/>
        </w:rPr>
        <w:t>ti</w:t>
      </w:r>
      <w:r w:rsidRPr="00EC1793">
        <w:rPr>
          <w:rFonts w:ascii="Times New Roman" w:hAnsi="Times New Roman" w:cs="Times New Roman"/>
          <w:sz w:val="23"/>
          <w:szCs w:val="23"/>
        </w:rPr>
        <w:t xml:space="preserve">, and a disturbance term </w:t>
      </w:r>
      <w:r w:rsidRPr="00EC1793">
        <w:rPr>
          <w:rFonts w:ascii="Times New Roman" w:hAnsi="Times New Roman" w:cs="Times New Roman"/>
          <w:sz w:val="28"/>
          <w:szCs w:val="28"/>
        </w:rPr>
        <w:t>ɛ</w:t>
      </w:r>
      <w:r w:rsidRPr="00EC1793">
        <w:rPr>
          <w:rFonts w:ascii="Times New Roman" w:hAnsi="Times New Roman" w:cs="Times New Roman"/>
          <w:sz w:val="28"/>
          <w:szCs w:val="28"/>
          <w:vertAlign w:val="subscript"/>
        </w:rPr>
        <w:t>tI</w:t>
      </w:r>
      <w:r w:rsidRPr="00EC1793">
        <w:rPr>
          <w:rFonts w:ascii="Times New Roman" w:hAnsi="Times New Roman" w:cs="Times New Roman"/>
          <w:sz w:val="23"/>
          <w:szCs w:val="23"/>
        </w:rPr>
        <w:t>can be specified as;</w:t>
      </w:r>
    </w:p>
    <w:p w:rsidR="00E06D1F" w:rsidRPr="00EC1793" w:rsidRDefault="00E06D1F" w:rsidP="00E06D1F">
      <w:pPr>
        <w:spacing w:line="360" w:lineRule="auto"/>
        <w:jc w:val="both"/>
        <w:rPr>
          <w:rFonts w:ascii="Times New Roman" w:hAnsi="Times New Roman" w:cs="Times New Roman"/>
          <w:sz w:val="28"/>
          <w:szCs w:val="28"/>
        </w:rPr>
      </w:pPr>
      <w:r w:rsidRPr="00EC1793">
        <w:rPr>
          <w:rFonts w:ascii="Times New Roman" w:hAnsi="Times New Roman" w:cs="Times New Roman"/>
          <w:sz w:val="28"/>
          <w:szCs w:val="28"/>
        </w:rPr>
        <w:t>U</w:t>
      </w:r>
      <w:r w:rsidRPr="00EC1793">
        <w:rPr>
          <w:rFonts w:ascii="Times New Roman" w:hAnsi="Times New Roman" w:cs="Times New Roman"/>
          <w:sz w:val="28"/>
          <w:szCs w:val="28"/>
          <w:vertAlign w:val="subscript"/>
        </w:rPr>
        <w:t>ti</w:t>
      </w:r>
      <w:r w:rsidRPr="00EC1793">
        <w:rPr>
          <w:rFonts w:ascii="Times New Roman" w:hAnsi="Times New Roman" w:cs="Times New Roman"/>
          <w:sz w:val="28"/>
          <w:szCs w:val="28"/>
        </w:rPr>
        <w:t>= f (X</w:t>
      </w:r>
      <w:r w:rsidRPr="00EC1793">
        <w:rPr>
          <w:rFonts w:ascii="Times New Roman" w:hAnsi="Times New Roman" w:cs="Times New Roman"/>
          <w:sz w:val="28"/>
          <w:szCs w:val="28"/>
          <w:vertAlign w:val="subscript"/>
        </w:rPr>
        <w:t>ti</w:t>
      </w:r>
      <w:r w:rsidRPr="00EC1793">
        <w:rPr>
          <w:rFonts w:ascii="Times New Roman" w:hAnsi="Times New Roman" w:cs="Times New Roman"/>
          <w:sz w:val="28"/>
          <w:szCs w:val="28"/>
        </w:rPr>
        <w:t>) + ɛ</w:t>
      </w:r>
      <w:r w:rsidRPr="00EC1793">
        <w:rPr>
          <w:rFonts w:ascii="Times New Roman" w:hAnsi="Times New Roman" w:cs="Times New Roman"/>
          <w:sz w:val="28"/>
          <w:szCs w:val="28"/>
          <w:vertAlign w:val="subscript"/>
        </w:rPr>
        <w:t>ti</w:t>
      </w:r>
      <w:r w:rsidRPr="00EC1793">
        <w:rPr>
          <w:rFonts w:ascii="Times New Roman" w:hAnsi="Times New Roman" w:cs="Times New Roman"/>
          <w:sz w:val="28"/>
          <w:szCs w:val="28"/>
        </w:rPr>
        <w:t>, t = 0, 1 i = 1 2 …..n -- - -- - - - -</w:t>
      </w:r>
      <w:r w:rsidR="00CC3F03">
        <w:rPr>
          <w:rFonts w:ascii="Times New Roman" w:hAnsi="Times New Roman" w:cs="Times New Roman"/>
          <w:sz w:val="28"/>
          <w:szCs w:val="28"/>
        </w:rPr>
        <w:t xml:space="preserve">- - - - --- -- - - - </w:t>
      </w:r>
      <w:r w:rsidR="000C7D1E">
        <w:rPr>
          <w:rFonts w:ascii="Times New Roman" w:hAnsi="Times New Roman" w:cs="Times New Roman"/>
          <w:sz w:val="28"/>
          <w:szCs w:val="28"/>
        </w:rPr>
        <w:t xml:space="preserve"> -</w:t>
      </w:r>
      <w:r w:rsidRPr="00EC1793">
        <w:rPr>
          <w:rFonts w:ascii="Times New Roman" w:hAnsi="Times New Roman" w:cs="Times New Roman"/>
          <w:sz w:val="28"/>
          <w:szCs w:val="28"/>
        </w:rPr>
        <w:t>-- - (4)</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 xml:space="preserve">The focus in this model is on the factors that determine the probability of accepting the initial bid. The </w:t>
      </w:r>
      <w:r w:rsidRPr="00EC1793">
        <w:rPr>
          <w:rFonts w:ascii="Times New Roman" w:hAnsi="Times New Roman" w:cs="Times New Roman"/>
          <w:sz w:val="28"/>
          <w:szCs w:val="28"/>
        </w:rPr>
        <w:t>i</w:t>
      </w:r>
      <w:r w:rsidRPr="00EC1793">
        <w:rPr>
          <w:rFonts w:ascii="Times New Roman" w:hAnsi="Times New Roman" w:cs="Times New Roman"/>
          <w:sz w:val="28"/>
          <w:szCs w:val="28"/>
          <w:vertAlign w:val="superscript"/>
        </w:rPr>
        <w:t>th</w:t>
      </w:r>
      <w:r w:rsidRPr="00EC1793">
        <w:rPr>
          <w:rFonts w:ascii="Times New Roman" w:hAnsi="Times New Roman" w:cs="Times New Roman"/>
          <w:sz w:val="23"/>
          <w:szCs w:val="23"/>
        </w:rPr>
        <w:t>farm household head will be willing to accept the initial bid when u</w:t>
      </w:r>
      <w:r w:rsidRPr="00EC1793">
        <w:rPr>
          <w:rFonts w:ascii="Times New Roman" w:hAnsi="Times New Roman" w:cs="Times New Roman"/>
          <w:sz w:val="16"/>
          <w:szCs w:val="16"/>
          <w:vertAlign w:val="subscript"/>
        </w:rPr>
        <w:t>1i</w:t>
      </w:r>
      <w:r w:rsidRPr="00EC1793">
        <w:rPr>
          <w:rFonts w:ascii="Times New Roman" w:hAnsi="Times New Roman" w:cs="Times New Roman"/>
          <w:sz w:val="23"/>
          <w:szCs w:val="23"/>
        </w:rPr>
        <w:t>≥ u</w:t>
      </w:r>
      <w:r w:rsidRPr="00EC1793">
        <w:rPr>
          <w:rFonts w:ascii="Times New Roman" w:hAnsi="Times New Roman" w:cs="Times New Roman"/>
          <w:sz w:val="16"/>
          <w:szCs w:val="16"/>
          <w:vertAlign w:val="subscript"/>
        </w:rPr>
        <w:t>0i</w:t>
      </w:r>
      <w:r w:rsidRPr="00EC1793">
        <w:rPr>
          <w:rFonts w:ascii="Times New Roman" w:hAnsi="Times New Roman" w:cs="Times New Roman"/>
          <w:sz w:val="23"/>
          <w:szCs w:val="23"/>
        </w:rPr>
        <w:t>. Therefore, the choice problem can be modeled as binary response variable Y, Where</w:t>
      </w:r>
    </w:p>
    <w:p w:rsidR="00E06D1F" w:rsidRPr="00EC1793" w:rsidRDefault="00E06D1F" w:rsidP="00E06D1F">
      <w:pPr>
        <w:spacing w:line="360" w:lineRule="auto"/>
        <w:jc w:val="both"/>
        <w:rPr>
          <w:rFonts w:ascii="Times New Roman" w:hAnsi="Times New Roman" w:cs="Times New Roman"/>
          <w:sz w:val="28"/>
          <w:szCs w:val="28"/>
        </w:rPr>
      </w:pPr>
      <w:r w:rsidRPr="00EC1793">
        <w:rPr>
          <w:rFonts w:ascii="Times New Roman" w:hAnsi="Times New Roman" w:cs="Times New Roman"/>
          <w:sz w:val="28"/>
          <w:szCs w:val="28"/>
        </w:rPr>
        <w:t>Y</w:t>
      </w:r>
      <w:r w:rsidRPr="00EC1793">
        <w:rPr>
          <w:rFonts w:ascii="Times New Roman" w:hAnsi="Times New Roman" w:cs="Times New Roman"/>
          <w:sz w:val="28"/>
          <w:szCs w:val="28"/>
          <w:vertAlign w:val="subscript"/>
        </w:rPr>
        <w:t>i</w:t>
      </w:r>
      <w:r w:rsidRPr="00EC1793">
        <w:rPr>
          <w:rFonts w:ascii="Times New Roman" w:hAnsi="Times New Roman" w:cs="Times New Roman"/>
          <w:sz w:val="28"/>
          <w:szCs w:val="28"/>
        </w:rPr>
        <w:t xml:space="preserve"> = {1, if U (l</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xml:space="preserve"> - B</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z</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q*) + ɛ</w:t>
      </w:r>
      <w:r w:rsidRPr="00EC1793">
        <w:rPr>
          <w:rFonts w:ascii="Times New Roman" w:hAnsi="Times New Roman" w:cs="Times New Roman"/>
          <w:sz w:val="28"/>
          <w:szCs w:val="28"/>
          <w:vertAlign w:val="subscript"/>
        </w:rPr>
        <w:t>1j</w:t>
      </w:r>
      <w:r w:rsidRPr="00EC1793">
        <w:rPr>
          <w:rFonts w:ascii="Times New Roman" w:hAnsi="Times New Roman" w:cs="Times New Roman"/>
          <w:sz w:val="28"/>
          <w:szCs w:val="28"/>
        </w:rPr>
        <w:t>&gt; U</w:t>
      </w:r>
      <w:r w:rsidRPr="00EC1793">
        <w:rPr>
          <w:rFonts w:ascii="Times New Roman" w:hAnsi="Times New Roman" w:cs="Times New Roman"/>
          <w:sz w:val="28"/>
          <w:szCs w:val="28"/>
          <w:vertAlign w:val="subscript"/>
        </w:rPr>
        <w:t>0</w:t>
      </w:r>
      <w:r w:rsidRPr="00EC1793">
        <w:rPr>
          <w:rFonts w:ascii="Times New Roman" w:hAnsi="Times New Roman" w:cs="Times New Roman"/>
          <w:sz w:val="28"/>
          <w:szCs w:val="28"/>
        </w:rPr>
        <w:t xml:space="preserve"> (l</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,,z</w:t>
      </w:r>
      <w:r w:rsidRPr="00EC1793">
        <w:rPr>
          <w:rFonts w:ascii="Times New Roman" w:hAnsi="Times New Roman" w:cs="Times New Roman"/>
          <w:sz w:val="28"/>
          <w:szCs w:val="28"/>
          <w:vertAlign w:val="subscript"/>
        </w:rPr>
        <w:t>j</w:t>
      </w:r>
      <w:r w:rsidRPr="00EC1793">
        <w:rPr>
          <w:rFonts w:ascii="Times New Roman" w:hAnsi="Times New Roman" w:cs="Times New Roman"/>
          <w:sz w:val="28"/>
          <w:szCs w:val="28"/>
        </w:rPr>
        <w:t>, q,) + ɛ</w:t>
      </w:r>
      <w:r w:rsidRPr="00EC1793">
        <w:rPr>
          <w:rFonts w:ascii="Times New Roman" w:hAnsi="Times New Roman" w:cs="Times New Roman"/>
          <w:sz w:val="28"/>
          <w:szCs w:val="28"/>
          <w:vertAlign w:val="subscript"/>
        </w:rPr>
        <w:t>0j</w:t>
      </w:r>
      <w:r w:rsidR="00CC3F03">
        <w:rPr>
          <w:rFonts w:ascii="Times New Roman" w:hAnsi="Times New Roman" w:cs="Times New Roman"/>
          <w:sz w:val="28"/>
          <w:szCs w:val="28"/>
        </w:rPr>
        <w:t xml:space="preserve"> and 0, otherwise -</w:t>
      </w:r>
      <w:r w:rsidRPr="00EC1793">
        <w:rPr>
          <w:rFonts w:ascii="Times New Roman" w:hAnsi="Times New Roman" w:cs="Times New Roman"/>
          <w:sz w:val="28"/>
          <w:szCs w:val="28"/>
        </w:rPr>
        <w:t>-  (5)</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 xml:space="preserve">When the dependent variable in a regression model is binary, the analysis could be conducted using linear probability or Logit or Probit models (Pindyck and Rubinfeld, 1981). Bivariate Probit models are estimated for the double bounded models, for efficiency and follow-up approach comparison (Tim </w:t>
      </w:r>
      <w:r w:rsidRPr="00EC1793">
        <w:rPr>
          <w:rFonts w:ascii="Times New Roman" w:hAnsi="Times New Roman" w:cs="Times New Roman"/>
          <w:i/>
          <w:iCs/>
          <w:sz w:val="23"/>
          <w:szCs w:val="23"/>
        </w:rPr>
        <w:t xml:space="preserve">et al., </w:t>
      </w:r>
      <w:r w:rsidRPr="00EC1793">
        <w:rPr>
          <w:rFonts w:ascii="Times New Roman" w:hAnsi="Times New Roman" w:cs="Times New Roman"/>
          <w:sz w:val="23"/>
          <w:szCs w:val="23"/>
        </w:rPr>
        <w:t>2007). According to Cameron and Quiggin (1994) a Bivariate Probit model was specified as follows:</w:t>
      </w:r>
    </w:p>
    <w:p w:rsidR="00E06D1F" w:rsidRPr="00EC1793" w:rsidRDefault="00EB5294" w:rsidP="00E06D1F">
      <w:pPr>
        <w:spacing w:after="0" w:line="360" w:lineRule="auto"/>
        <w:jc w:val="both"/>
        <w:rPr>
          <w:rFonts w:ascii="Times New Roman" w:hAnsi="Times New Roman" w:cs="Times New Roman"/>
          <w:b/>
          <w:sz w:val="24"/>
          <w:szCs w:val="24"/>
          <w:lang w:val="en-GB" w:eastAsia="en-GB"/>
        </w:rPr>
      </w:pPr>
      <m:oMath>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Y</m:t>
            </m:r>
          </m:e>
          <m:sub>
            <m:r>
              <m:rPr>
                <m:sty m:val="b"/>
              </m:rPr>
              <w:rPr>
                <w:rFonts w:ascii="Cambria Math" w:hAnsi="Cambria Math" w:cs="Times New Roman"/>
                <w:sz w:val="24"/>
                <w:szCs w:val="24"/>
                <w:lang w:val="en-GB" w:eastAsia="en-GB"/>
              </w:rPr>
              <m:t>1</m:t>
            </m:r>
          </m:sub>
        </m:sSub>
        <m:r>
          <m:rPr>
            <m:sty m:val="b"/>
          </m:rPr>
          <w:rPr>
            <w:rFonts w:ascii="Cambria Math" w:hAnsi="Cambria Math" w:cs="Times New Roman"/>
            <w:sz w:val="24"/>
            <w:szCs w:val="24"/>
            <w:lang w:val="en-GB" w:eastAsia="en-GB"/>
          </w:rPr>
          <m:t>=</m:t>
        </m:r>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α</m:t>
            </m:r>
          </m:e>
          <m:sub>
            <m:r>
              <m:rPr>
                <m:sty m:val="b"/>
              </m:rPr>
              <w:rPr>
                <w:rFonts w:ascii="Cambria Math" w:hAnsi="Cambria Math" w:cs="Times New Roman"/>
                <w:sz w:val="24"/>
                <w:szCs w:val="24"/>
                <w:lang w:val="en-GB" w:eastAsia="en-GB"/>
              </w:rPr>
              <m:t>1</m:t>
            </m:r>
          </m:sub>
        </m:sSub>
        <m:r>
          <m:rPr>
            <m:sty m:val="b"/>
          </m:rPr>
          <w:rPr>
            <w:rFonts w:ascii="Cambria Math" w:hAnsi="Cambria Math" w:cs="Times New Roman"/>
            <w:sz w:val="24"/>
            <w:szCs w:val="24"/>
            <w:lang w:val="en-GB" w:eastAsia="en-GB"/>
          </w:rPr>
          <m:t>+</m:t>
        </m:r>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β</m:t>
            </m:r>
          </m:e>
          <m:sub>
            <m:r>
              <m:rPr>
                <m:sty m:val="b"/>
              </m:rPr>
              <w:rPr>
                <w:rFonts w:ascii="Cambria Math" w:hAnsi="Cambria Math" w:cs="Times New Roman"/>
                <w:sz w:val="24"/>
                <w:szCs w:val="24"/>
                <w:lang w:val="en-GB" w:eastAsia="en-GB"/>
              </w:rPr>
              <m:t xml:space="preserve">1  </m:t>
            </m:r>
          </m:sub>
        </m:sSub>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B</m:t>
            </m:r>
          </m:e>
          <m:sub>
            <m:r>
              <m:rPr>
                <m:sty m:val="b"/>
              </m:rPr>
              <w:rPr>
                <w:rFonts w:ascii="Cambria Math" w:hAnsi="Cambria Math" w:cs="Times New Roman"/>
                <w:sz w:val="24"/>
                <w:szCs w:val="24"/>
                <w:lang w:val="en-GB" w:eastAsia="en-GB"/>
              </w:rPr>
              <m:t>1</m:t>
            </m:r>
          </m:sub>
        </m:sSub>
        <m:r>
          <m:rPr>
            <m:sty m:val="b"/>
          </m:rPr>
          <w:rPr>
            <w:rFonts w:ascii="Cambria Math" w:hAnsi="Cambria Math" w:cs="Times New Roman"/>
            <w:sz w:val="24"/>
            <w:szCs w:val="24"/>
            <w:lang w:val="en-GB" w:eastAsia="en-GB"/>
          </w:rPr>
          <m:t>+</m:t>
        </m:r>
        <m:nary>
          <m:naryPr>
            <m:chr m:val="∑"/>
            <m:limLoc m:val="subSup"/>
            <m:ctrlPr>
              <w:rPr>
                <w:rFonts w:ascii="Cambria Math" w:hAnsi="Cambria Math" w:cs="Times New Roman"/>
                <w:sz w:val="24"/>
                <w:szCs w:val="24"/>
                <w:lang w:val="en-GB" w:eastAsia="en-GB"/>
              </w:rPr>
            </m:ctrlPr>
          </m:naryPr>
          <m:sub>
            <m:r>
              <m:rPr>
                <m:sty m:val="bi"/>
              </m:rPr>
              <w:rPr>
                <w:rFonts w:ascii="Cambria Math" w:hAnsi="Cambria Math" w:cs="Times New Roman"/>
                <w:sz w:val="24"/>
                <w:szCs w:val="24"/>
                <w:lang w:val="en-GB" w:eastAsia="en-GB"/>
              </w:rPr>
              <m:t>i</m:t>
            </m:r>
            <m:r>
              <m:rPr>
                <m:sty m:val="b"/>
              </m:rPr>
              <w:rPr>
                <w:rFonts w:ascii="Cambria Math" w:hAnsi="Cambria Math" w:cs="Times New Roman"/>
                <w:sz w:val="24"/>
                <w:szCs w:val="24"/>
                <w:lang w:val="en-GB" w:eastAsia="en-GB"/>
              </w:rPr>
              <m:t>=1</m:t>
            </m:r>
          </m:sub>
          <m:sup>
            <m:r>
              <m:rPr>
                <m:sty m:val="bi"/>
              </m:rPr>
              <w:rPr>
                <w:rFonts w:ascii="Cambria Math" w:hAnsi="Cambria Math" w:cs="Times New Roman"/>
                <w:sz w:val="24"/>
                <w:szCs w:val="24"/>
                <w:lang w:val="en-GB" w:eastAsia="en-GB"/>
              </w:rPr>
              <m:t>n</m:t>
            </m:r>
          </m:sup>
          <m:e>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β</m:t>
                </m:r>
              </m:e>
              <m:sub>
                <m:r>
                  <m:rPr>
                    <m:sty m:val="bi"/>
                  </m:rPr>
                  <w:rPr>
                    <w:rFonts w:ascii="Cambria Math" w:hAnsi="Cambria Math" w:cs="Times New Roman"/>
                    <w:sz w:val="24"/>
                    <w:szCs w:val="24"/>
                    <w:lang w:val="en-GB" w:eastAsia="en-GB"/>
                  </w:rPr>
                  <m:t>i</m:t>
                </m:r>
              </m:sub>
            </m:sSub>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x</m:t>
                </m:r>
              </m:e>
              <m:sub>
                <m:r>
                  <m:rPr>
                    <m:sty m:val="bi"/>
                  </m:rPr>
                  <w:rPr>
                    <w:rFonts w:ascii="Cambria Math" w:hAnsi="Cambria Math" w:cs="Times New Roman"/>
                    <w:sz w:val="24"/>
                    <w:szCs w:val="24"/>
                    <w:lang w:val="en-GB" w:eastAsia="en-GB"/>
                  </w:rPr>
                  <m:t>i</m:t>
                </m:r>
              </m:sub>
            </m:sSub>
            <m:r>
              <m:rPr>
                <m:sty m:val="b"/>
              </m:rPr>
              <w:rPr>
                <w:rFonts w:ascii="Cambria Math" w:hAnsi="Cambria Math" w:cs="Times New Roman"/>
                <w:sz w:val="24"/>
                <w:szCs w:val="24"/>
                <w:lang w:val="en-GB" w:eastAsia="en-GB"/>
              </w:rPr>
              <m:t>+</m:t>
            </m:r>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ε</m:t>
                </m:r>
              </m:e>
              <m:sub>
                <m:r>
                  <m:rPr>
                    <m:sty m:val="b"/>
                  </m:rPr>
                  <w:rPr>
                    <w:rFonts w:ascii="Cambria Math" w:hAnsi="Cambria Math" w:cs="Times New Roman"/>
                    <w:sz w:val="24"/>
                    <w:szCs w:val="24"/>
                    <w:lang w:val="en-GB" w:eastAsia="en-GB"/>
                  </w:rPr>
                  <m:t>1</m:t>
                </m:r>
              </m:sub>
            </m:sSub>
          </m:e>
        </m:nary>
      </m:oMath>
      <w:r w:rsidR="00E06D1F" w:rsidRPr="00EC1793">
        <w:rPr>
          <w:rFonts w:ascii="Times New Roman" w:hAnsi="Times New Roman" w:cs="Times New Roman"/>
          <w:sz w:val="24"/>
          <w:szCs w:val="24"/>
          <w:lang w:val="en-GB" w:eastAsia="en-GB"/>
        </w:rPr>
        <w:t>----------------------------</w:t>
      </w:r>
      <w:r w:rsidR="00D77C33">
        <w:rPr>
          <w:rFonts w:ascii="Times New Roman" w:hAnsi="Times New Roman" w:cs="Times New Roman"/>
          <w:sz w:val="24"/>
          <w:szCs w:val="24"/>
          <w:lang w:val="en-GB" w:eastAsia="en-GB"/>
        </w:rPr>
        <w:t>--------------------------</w:t>
      </w:r>
      <w:r w:rsidR="00E06D1F" w:rsidRPr="00EC1793">
        <w:rPr>
          <w:rFonts w:ascii="Times New Roman" w:hAnsi="Times New Roman" w:cs="Times New Roman"/>
          <w:sz w:val="24"/>
          <w:szCs w:val="24"/>
          <w:lang w:val="en-GB" w:eastAsia="en-GB"/>
        </w:rPr>
        <w:t xml:space="preserve"> (6a)</w:t>
      </w:r>
    </w:p>
    <w:p w:rsidR="00E06D1F" w:rsidRPr="00EC1793" w:rsidRDefault="00EB5294" w:rsidP="00E06D1F">
      <w:pPr>
        <w:spacing w:after="0" w:line="360" w:lineRule="auto"/>
        <w:jc w:val="both"/>
        <w:rPr>
          <w:rFonts w:ascii="Times New Roman" w:hAnsi="Times New Roman" w:cs="Times New Roman"/>
          <w:b/>
          <w:sz w:val="24"/>
          <w:szCs w:val="24"/>
          <w:lang w:val="en-GB" w:eastAsia="en-GB"/>
        </w:rPr>
      </w:pPr>
      <m:oMath>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Y</m:t>
            </m:r>
          </m:e>
          <m:sub>
            <m:r>
              <m:rPr>
                <m:sty m:val="b"/>
              </m:rPr>
              <w:rPr>
                <w:rFonts w:ascii="Cambria Math" w:hAnsi="Cambria Math" w:cs="Times New Roman"/>
                <w:sz w:val="24"/>
                <w:szCs w:val="24"/>
                <w:lang w:val="en-GB" w:eastAsia="en-GB"/>
              </w:rPr>
              <m:t>2</m:t>
            </m:r>
          </m:sub>
        </m:sSub>
        <m:r>
          <m:rPr>
            <m:sty m:val="b"/>
          </m:rPr>
          <w:rPr>
            <w:rFonts w:ascii="Cambria Math" w:hAnsi="Cambria Math" w:cs="Times New Roman"/>
            <w:sz w:val="24"/>
            <w:szCs w:val="24"/>
            <w:lang w:val="en-GB" w:eastAsia="en-GB"/>
          </w:rPr>
          <m:t>=</m:t>
        </m:r>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α</m:t>
            </m:r>
          </m:e>
          <m:sub>
            <m:r>
              <m:rPr>
                <m:sty m:val="b"/>
              </m:rPr>
              <w:rPr>
                <w:rFonts w:ascii="Cambria Math" w:hAnsi="Cambria Math" w:cs="Times New Roman"/>
                <w:sz w:val="24"/>
                <w:szCs w:val="24"/>
                <w:lang w:val="en-GB" w:eastAsia="en-GB"/>
              </w:rPr>
              <m:t>2</m:t>
            </m:r>
          </m:sub>
        </m:sSub>
        <m:r>
          <m:rPr>
            <m:sty m:val="b"/>
          </m:rPr>
          <w:rPr>
            <w:rFonts w:ascii="Cambria Math" w:hAnsi="Cambria Math" w:cs="Times New Roman"/>
            <w:sz w:val="24"/>
            <w:szCs w:val="24"/>
            <w:lang w:val="en-GB" w:eastAsia="en-GB"/>
          </w:rPr>
          <m:t>+</m:t>
        </m:r>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β</m:t>
            </m:r>
          </m:e>
          <m:sub>
            <m:r>
              <m:rPr>
                <m:sty m:val="b"/>
              </m:rPr>
              <w:rPr>
                <w:rFonts w:ascii="Cambria Math" w:hAnsi="Cambria Math" w:cs="Times New Roman"/>
                <w:sz w:val="24"/>
                <w:szCs w:val="24"/>
                <w:lang w:val="en-GB" w:eastAsia="en-GB"/>
              </w:rPr>
              <m:t xml:space="preserve">2  </m:t>
            </m:r>
          </m:sub>
        </m:sSub>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B</m:t>
            </m:r>
          </m:e>
          <m:sub>
            <m:r>
              <m:rPr>
                <m:sty m:val="b"/>
              </m:rPr>
              <w:rPr>
                <w:rFonts w:ascii="Cambria Math" w:hAnsi="Cambria Math" w:cs="Times New Roman"/>
                <w:sz w:val="24"/>
                <w:szCs w:val="24"/>
                <w:lang w:val="en-GB" w:eastAsia="en-GB"/>
              </w:rPr>
              <m:t>2</m:t>
            </m:r>
          </m:sub>
        </m:sSub>
        <m:r>
          <m:rPr>
            <m:sty m:val="b"/>
          </m:rPr>
          <w:rPr>
            <w:rFonts w:ascii="Cambria Math" w:hAnsi="Cambria Math" w:cs="Times New Roman"/>
            <w:sz w:val="24"/>
            <w:szCs w:val="24"/>
            <w:lang w:val="en-GB" w:eastAsia="en-GB"/>
          </w:rPr>
          <m:t>+</m:t>
        </m:r>
        <m:nary>
          <m:naryPr>
            <m:chr m:val="∑"/>
            <m:limLoc m:val="subSup"/>
            <m:ctrlPr>
              <w:rPr>
                <w:rFonts w:ascii="Cambria Math" w:hAnsi="Cambria Math" w:cs="Times New Roman"/>
                <w:sz w:val="24"/>
                <w:szCs w:val="24"/>
                <w:lang w:val="en-GB" w:eastAsia="en-GB"/>
              </w:rPr>
            </m:ctrlPr>
          </m:naryPr>
          <m:sub>
            <m:r>
              <m:rPr>
                <m:sty m:val="bi"/>
              </m:rPr>
              <w:rPr>
                <w:rFonts w:ascii="Cambria Math" w:hAnsi="Cambria Math" w:cs="Times New Roman"/>
                <w:sz w:val="24"/>
                <w:szCs w:val="24"/>
                <w:lang w:val="en-GB" w:eastAsia="en-GB"/>
              </w:rPr>
              <m:t>j</m:t>
            </m:r>
            <m:r>
              <m:rPr>
                <m:sty m:val="b"/>
              </m:rPr>
              <w:rPr>
                <w:rFonts w:ascii="Cambria Math" w:hAnsi="Cambria Math" w:cs="Times New Roman"/>
                <w:sz w:val="24"/>
                <w:szCs w:val="24"/>
                <w:lang w:val="en-GB" w:eastAsia="en-GB"/>
              </w:rPr>
              <m:t>=2</m:t>
            </m:r>
          </m:sub>
          <m:sup>
            <m:r>
              <m:rPr>
                <m:sty m:val="bi"/>
              </m:rPr>
              <w:rPr>
                <w:rFonts w:ascii="Cambria Math" w:hAnsi="Cambria Math" w:cs="Times New Roman"/>
                <w:sz w:val="24"/>
                <w:szCs w:val="24"/>
                <w:lang w:val="en-GB" w:eastAsia="en-GB"/>
              </w:rPr>
              <m:t>m</m:t>
            </m:r>
          </m:sup>
          <m:e>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β</m:t>
                </m:r>
              </m:e>
              <m:sub>
                <m:r>
                  <m:rPr>
                    <m:sty m:val="bi"/>
                  </m:rPr>
                  <w:rPr>
                    <w:rFonts w:ascii="Cambria Math" w:hAnsi="Cambria Math" w:cs="Times New Roman"/>
                    <w:sz w:val="24"/>
                    <w:szCs w:val="24"/>
                    <w:lang w:val="en-GB" w:eastAsia="en-GB"/>
                  </w:rPr>
                  <m:t>j</m:t>
                </m:r>
              </m:sub>
            </m:sSub>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x</m:t>
                </m:r>
              </m:e>
              <m:sub>
                <m:r>
                  <m:rPr>
                    <m:sty m:val="bi"/>
                  </m:rPr>
                  <w:rPr>
                    <w:rFonts w:ascii="Cambria Math" w:hAnsi="Cambria Math" w:cs="Times New Roman"/>
                    <w:sz w:val="24"/>
                    <w:szCs w:val="24"/>
                    <w:lang w:val="en-GB" w:eastAsia="en-GB"/>
                  </w:rPr>
                  <m:t>j</m:t>
                </m:r>
              </m:sub>
            </m:sSub>
            <m:r>
              <m:rPr>
                <m:sty m:val="b"/>
              </m:rPr>
              <w:rPr>
                <w:rFonts w:ascii="Cambria Math" w:hAnsi="Cambria Math" w:cs="Times New Roman"/>
                <w:sz w:val="24"/>
                <w:szCs w:val="24"/>
                <w:lang w:val="en-GB" w:eastAsia="en-GB"/>
              </w:rPr>
              <m:t>+</m:t>
            </m:r>
            <m:sSub>
              <m:sSubPr>
                <m:ctrlPr>
                  <w:rPr>
                    <w:rFonts w:ascii="Cambria Math" w:hAnsi="Cambria Math" w:cs="Times New Roman"/>
                    <w:sz w:val="24"/>
                    <w:szCs w:val="24"/>
                    <w:lang w:val="en-GB" w:eastAsia="en-GB"/>
                  </w:rPr>
                </m:ctrlPr>
              </m:sSubPr>
              <m:e>
                <m:r>
                  <m:rPr>
                    <m:sty m:val="bi"/>
                  </m:rPr>
                  <w:rPr>
                    <w:rFonts w:ascii="Cambria Math" w:hAnsi="Cambria Math" w:cs="Times New Roman"/>
                    <w:sz w:val="24"/>
                    <w:szCs w:val="24"/>
                    <w:lang w:val="en-GB" w:eastAsia="en-GB"/>
                  </w:rPr>
                  <m:t>ε</m:t>
                </m:r>
              </m:e>
              <m:sub>
                <m:r>
                  <m:rPr>
                    <m:sty m:val="b"/>
                  </m:rPr>
                  <w:rPr>
                    <w:rFonts w:ascii="Cambria Math" w:hAnsi="Cambria Math" w:cs="Times New Roman"/>
                    <w:sz w:val="24"/>
                    <w:szCs w:val="24"/>
                    <w:lang w:val="en-GB" w:eastAsia="en-GB"/>
                  </w:rPr>
                  <m:t>2</m:t>
                </m:r>
              </m:sub>
            </m:sSub>
          </m:e>
        </m:nary>
      </m:oMath>
      <w:r w:rsidR="00E06D1F" w:rsidRPr="00EC1793">
        <w:rPr>
          <w:rFonts w:ascii="Times New Roman" w:hAnsi="Times New Roman" w:cs="Times New Roman"/>
          <w:sz w:val="24"/>
          <w:szCs w:val="24"/>
          <w:lang w:val="en-GB" w:eastAsia="en-GB"/>
        </w:rPr>
        <w:t xml:space="preserve"> ---------------------------</w:t>
      </w:r>
      <w:r w:rsidR="00D77C33">
        <w:rPr>
          <w:rFonts w:ascii="Times New Roman" w:hAnsi="Times New Roman" w:cs="Times New Roman"/>
          <w:sz w:val="24"/>
          <w:szCs w:val="24"/>
          <w:lang w:val="en-GB" w:eastAsia="en-GB"/>
        </w:rPr>
        <w:t>---------------------------</w:t>
      </w:r>
      <w:r w:rsidR="00E06D1F" w:rsidRPr="00EC1793">
        <w:rPr>
          <w:rFonts w:ascii="Times New Roman" w:hAnsi="Times New Roman" w:cs="Times New Roman"/>
          <w:sz w:val="24"/>
          <w:szCs w:val="24"/>
          <w:lang w:val="en-GB" w:eastAsia="en-GB"/>
        </w:rPr>
        <w:t xml:space="preserve"> </w:t>
      </w:r>
      <w:r w:rsidR="00D77C33">
        <w:rPr>
          <w:rFonts w:ascii="Times New Roman" w:hAnsi="Times New Roman" w:cs="Times New Roman"/>
          <w:sz w:val="24"/>
          <w:szCs w:val="24"/>
          <w:lang w:val="en-GB" w:eastAsia="en-GB"/>
        </w:rPr>
        <w:t>(</w:t>
      </w:r>
      <w:r w:rsidR="00E06D1F" w:rsidRPr="00EC1793">
        <w:rPr>
          <w:rFonts w:ascii="Times New Roman" w:hAnsi="Times New Roman" w:cs="Times New Roman"/>
          <w:sz w:val="24"/>
          <w:szCs w:val="24"/>
          <w:lang w:val="en-GB" w:eastAsia="en-GB"/>
        </w:rPr>
        <w:t>6b</w:t>
      </w:r>
      <w:r w:rsidR="00D77C33">
        <w:rPr>
          <w:rFonts w:ascii="Times New Roman" w:hAnsi="Times New Roman" w:cs="Times New Roman"/>
          <w:sz w:val="24"/>
          <w:szCs w:val="24"/>
          <w:lang w:val="en-GB" w:eastAsia="en-GB"/>
        </w:rPr>
        <w:t>)</w:t>
      </w:r>
    </w:p>
    <w:p w:rsidR="00E06D1F" w:rsidRPr="00EC1793" w:rsidRDefault="00E06D1F" w:rsidP="00E06D1F">
      <w:pPr>
        <w:spacing w:after="0" w:line="360" w:lineRule="auto"/>
        <w:jc w:val="both"/>
        <w:rPr>
          <w:rFonts w:ascii="Times New Roman" w:hAnsi="Times New Roman" w:cs="Times New Roman"/>
          <w:sz w:val="28"/>
          <w:szCs w:val="28"/>
        </w:rPr>
      </w:pPr>
      <w:r w:rsidRPr="00EC1793">
        <w:rPr>
          <w:rFonts w:ascii="Times New Roman" w:hAnsi="Times New Roman" w:cs="Times New Roman"/>
          <w:sz w:val="28"/>
          <w:szCs w:val="28"/>
        </w:rPr>
        <w:t>E (ɛ</w:t>
      </w:r>
      <w:r w:rsidRPr="00EC1793">
        <w:rPr>
          <w:rFonts w:ascii="Times New Roman" w:hAnsi="Times New Roman" w:cs="Times New Roman"/>
          <w:sz w:val="28"/>
          <w:szCs w:val="28"/>
          <w:vertAlign w:val="subscript"/>
        </w:rPr>
        <w:t>1</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1</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2</w:t>
      </w:r>
      <w:r w:rsidRPr="00EC1793">
        <w:rPr>
          <w:rFonts w:ascii="Times New Roman" w:hAnsi="Times New Roman" w:cs="Times New Roman"/>
          <w:sz w:val="28"/>
          <w:szCs w:val="28"/>
        </w:rPr>
        <w:t>) = E (ɛ</w:t>
      </w:r>
      <w:r w:rsidRPr="00EC1793">
        <w:rPr>
          <w:rFonts w:ascii="Times New Roman" w:hAnsi="Times New Roman" w:cs="Times New Roman"/>
          <w:sz w:val="28"/>
          <w:szCs w:val="28"/>
          <w:vertAlign w:val="subscript"/>
        </w:rPr>
        <w:t>2</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1</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2</w:t>
      </w:r>
      <w:r w:rsidRPr="00EC1793">
        <w:rPr>
          <w:rFonts w:ascii="Times New Roman" w:hAnsi="Times New Roman" w:cs="Times New Roman"/>
          <w:sz w:val="28"/>
          <w:szCs w:val="28"/>
        </w:rPr>
        <w:t>) = 0</w:t>
      </w:r>
    </w:p>
    <w:p w:rsidR="00E06D1F" w:rsidRPr="00EC1793" w:rsidRDefault="00E06D1F" w:rsidP="00E06D1F">
      <w:pPr>
        <w:spacing w:after="0" w:line="360" w:lineRule="auto"/>
        <w:jc w:val="both"/>
        <w:rPr>
          <w:rFonts w:ascii="Times New Roman" w:hAnsi="Times New Roman" w:cs="Times New Roman"/>
          <w:sz w:val="28"/>
          <w:szCs w:val="28"/>
        </w:rPr>
      </w:pPr>
      <w:r w:rsidRPr="00EC1793">
        <w:rPr>
          <w:rFonts w:ascii="Times New Roman" w:hAnsi="Times New Roman" w:cs="Times New Roman"/>
          <w:sz w:val="28"/>
          <w:szCs w:val="28"/>
        </w:rPr>
        <w:t>Var (ɛ</w:t>
      </w:r>
      <w:r w:rsidRPr="00EC1793">
        <w:rPr>
          <w:rFonts w:ascii="Times New Roman" w:hAnsi="Times New Roman" w:cs="Times New Roman"/>
          <w:sz w:val="28"/>
          <w:szCs w:val="28"/>
          <w:vertAlign w:val="subscript"/>
        </w:rPr>
        <w:t>1</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1</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2</w:t>
      </w:r>
      <w:r w:rsidRPr="00EC1793">
        <w:rPr>
          <w:rFonts w:ascii="Times New Roman" w:hAnsi="Times New Roman" w:cs="Times New Roman"/>
          <w:sz w:val="28"/>
          <w:szCs w:val="28"/>
        </w:rPr>
        <w:t>) = E (ɛ</w:t>
      </w:r>
      <w:r w:rsidRPr="00EC1793">
        <w:rPr>
          <w:rFonts w:ascii="Times New Roman" w:hAnsi="Times New Roman" w:cs="Times New Roman"/>
          <w:sz w:val="28"/>
          <w:szCs w:val="28"/>
          <w:vertAlign w:val="subscript"/>
        </w:rPr>
        <w:t>2</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1</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2</w:t>
      </w:r>
      <w:r w:rsidRPr="00EC1793">
        <w:rPr>
          <w:rFonts w:ascii="Times New Roman" w:hAnsi="Times New Roman" w:cs="Times New Roman"/>
          <w:sz w:val="28"/>
          <w:szCs w:val="28"/>
        </w:rPr>
        <w:t>) = 1</w:t>
      </w:r>
    </w:p>
    <w:p w:rsidR="00E06D1F" w:rsidRPr="00EC1793" w:rsidRDefault="00E06D1F" w:rsidP="00E06D1F">
      <w:pPr>
        <w:spacing w:after="0" w:line="360" w:lineRule="auto"/>
        <w:jc w:val="both"/>
        <w:rPr>
          <w:rFonts w:ascii="Times New Roman" w:hAnsi="Times New Roman" w:cs="Times New Roman"/>
          <w:sz w:val="28"/>
          <w:szCs w:val="28"/>
        </w:rPr>
      </w:pPr>
      <w:r w:rsidRPr="00EC1793">
        <w:rPr>
          <w:rFonts w:ascii="Times New Roman" w:hAnsi="Times New Roman" w:cs="Times New Roman"/>
          <w:sz w:val="28"/>
          <w:szCs w:val="28"/>
        </w:rPr>
        <w:t>Cov (ɛ</w:t>
      </w:r>
      <w:r w:rsidRPr="00EC1793">
        <w:rPr>
          <w:rFonts w:ascii="Times New Roman" w:hAnsi="Times New Roman" w:cs="Times New Roman"/>
          <w:sz w:val="28"/>
          <w:szCs w:val="28"/>
          <w:vertAlign w:val="subscript"/>
        </w:rPr>
        <w:t>1</w:t>
      </w:r>
      <w:r w:rsidRPr="00EC1793">
        <w:rPr>
          <w:rFonts w:ascii="Times New Roman" w:hAnsi="Times New Roman" w:cs="Times New Roman"/>
          <w:sz w:val="28"/>
          <w:szCs w:val="28"/>
        </w:rPr>
        <w:t>, ɛ</w:t>
      </w:r>
      <w:r w:rsidRPr="00EC1793">
        <w:rPr>
          <w:rFonts w:ascii="Times New Roman" w:hAnsi="Times New Roman" w:cs="Times New Roman"/>
          <w:sz w:val="28"/>
          <w:szCs w:val="28"/>
          <w:vertAlign w:val="subscript"/>
        </w:rPr>
        <w:t>2</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1</w:t>
      </w:r>
      <w:r w:rsidRPr="00EC1793">
        <w:rPr>
          <w:rFonts w:ascii="Times New Roman" w:hAnsi="Times New Roman" w:cs="Times New Roman"/>
          <w:sz w:val="28"/>
          <w:szCs w:val="28"/>
        </w:rPr>
        <w:t>, x</w:t>
      </w:r>
      <w:r w:rsidRPr="00EC1793">
        <w:rPr>
          <w:rFonts w:ascii="Times New Roman" w:hAnsi="Times New Roman" w:cs="Times New Roman"/>
          <w:sz w:val="28"/>
          <w:szCs w:val="28"/>
          <w:vertAlign w:val="subscript"/>
        </w:rPr>
        <w:t>2</w:t>
      </w:r>
      <w:r w:rsidRPr="00EC1793">
        <w:rPr>
          <w:rFonts w:ascii="Times New Roman" w:hAnsi="Times New Roman" w:cs="Times New Roman"/>
          <w:sz w:val="28"/>
          <w:szCs w:val="28"/>
        </w:rPr>
        <w:t>) = ρ - - -- -- - -- - - -- - - -- - -- - -- -</w:t>
      </w:r>
      <w:r w:rsidR="00D77C33">
        <w:rPr>
          <w:rFonts w:ascii="Times New Roman" w:hAnsi="Times New Roman" w:cs="Times New Roman"/>
          <w:sz w:val="28"/>
          <w:szCs w:val="28"/>
        </w:rPr>
        <w:t xml:space="preserve"> -- - -  - --- - - -- </w:t>
      </w:r>
      <w:r w:rsidRPr="00EC1793">
        <w:rPr>
          <w:rFonts w:ascii="Times New Roman" w:hAnsi="Times New Roman" w:cs="Times New Roman"/>
          <w:sz w:val="28"/>
          <w:szCs w:val="28"/>
        </w:rPr>
        <w:t>-(7)</w:t>
      </w:r>
    </w:p>
    <w:p w:rsidR="00E06D1F" w:rsidRPr="00EC1793" w:rsidRDefault="00E06D1F" w:rsidP="00E06D1F">
      <w:pPr>
        <w:spacing w:after="0" w:line="360" w:lineRule="auto"/>
        <w:jc w:val="both"/>
        <w:rPr>
          <w:rFonts w:ascii="Times New Roman" w:hAnsi="Times New Roman" w:cs="Times New Roman"/>
          <w:sz w:val="23"/>
          <w:szCs w:val="23"/>
        </w:rPr>
      </w:pPr>
      <w:r w:rsidRPr="00EC1793">
        <w:rPr>
          <w:rFonts w:ascii="Times New Roman" w:hAnsi="Times New Roman" w:cs="Times New Roman"/>
          <w:sz w:val="23"/>
          <w:szCs w:val="23"/>
        </w:rPr>
        <w:t xml:space="preserve">Where: </w:t>
      </w:r>
      <w:r w:rsidRPr="00EC1793">
        <w:rPr>
          <w:rFonts w:ascii="Times New Roman" w:hAnsi="Times New Roman" w:cs="Times New Roman"/>
          <w:sz w:val="28"/>
          <w:szCs w:val="28"/>
        </w:rPr>
        <w:t>y</w:t>
      </w:r>
      <w:r w:rsidRPr="00EC1793">
        <w:rPr>
          <w:rFonts w:ascii="Times New Roman" w:hAnsi="Times New Roman" w:cs="Times New Roman"/>
          <w:sz w:val="28"/>
          <w:szCs w:val="28"/>
          <w:vertAlign w:val="subscript"/>
        </w:rPr>
        <w:t>1</w:t>
      </w:r>
      <w:r w:rsidRPr="00EC1793">
        <w:rPr>
          <w:rFonts w:ascii="Times New Roman" w:hAnsi="Times New Roman" w:cs="Times New Roman"/>
          <w:sz w:val="28"/>
          <w:szCs w:val="28"/>
        </w:rPr>
        <w:t>*= i</w:t>
      </w:r>
      <w:r w:rsidRPr="00EC1793">
        <w:rPr>
          <w:rFonts w:ascii="Times New Roman" w:hAnsi="Times New Roman" w:cs="Times New Roman"/>
          <w:sz w:val="28"/>
          <w:szCs w:val="28"/>
          <w:vertAlign w:val="superscript"/>
        </w:rPr>
        <w:t>th</w:t>
      </w:r>
      <w:r w:rsidRPr="00EC1793">
        <w:rPr>
          <w:rFonts w:ascii="Times New Roman" w:hAnsi="Times New Roman" w:cs="Times New Roman"/>
          <w:sz w:val="23"/>
          <w:szCs w:val="23"/>
        </w:rPr>
        <w:t xml:space="preserve">respondent unobservable true WCL at the time of the first bid offered. WCL = 1 if </w:t>
      </w:r>
      <w:r w:rsidRPr="00EC1793">
        <w:rPr>
          <w:rFonts w:ascii="Times New Roman" w:hAnsi="Times New Roman" w:cs="Times New Roman"/>
          <w:sz w:val="28"/>
          <w:szCs w:val="28"/>
        </w:rPr>
        <w:t>y</w:t>
      </w:r>
      <w:r w:rsidRPr="00EC1793">
        <w:rPr>
          <w:rFonts w:ascii="Times New Roman" w:hAnsi="Times New Roman" w:cs="Times New Roman"/>
          <w:sz w:val="28"/>
          <w:szCs w:val="28"/>
          <w:vertAlign w:val="subscript"/>
        </w:rPr>
        <w:t>I</w:t>
      </w:r>
      <w:r w:rsidRPr="00EC1793">
        <w:rPr>
          <w:rFonts w:ascii="Times New Roman" w:hAnsi="Times New Roman" w:cs="Times New Roman"/>
          <w:sz w:val="28"/>
          <w:szCs w:val="28"/>
        </w:rPr>
        <w:t>* ≥ β</w:t>
      </w:r>
      <w:r w:rsidRPr="00EC1793">
        <w:rPr>
          <w:rFonts w:ascii="Times New Roman" w:hAnsi="Times New Roman" w:cs="Times New Roman"/>
          <w:sz w:val="28"/>
          <w:szCs w:val="28"/>
          <w:vertAlign w:val="subscript"/>
        </w:rPr>
        <w:t>i0</w:t>
      </w:r>
      <w:r w:rsidRPr="00EC1793">
        <w:rPr>
          <w:rFonts w:ascii="Times New Roman" w:hAnsi="Times New Roman" w:cs="Times New Roman"/>
          <w:sz w:val="16"/>
          <w:szCs w:val="16"/>
        </w:rPr>
        <w:t xml:space="preserve"> (</w:t>
      </w:r>
      <w:r w:rsidRPr="00EC1793">
        <w:rPr>
          <w:rFonts w:ascii="Times New Roman" w:hAnsi="Times New Roman" w:cs="Times New Roman"/>
          <w:sz w:val="23"/>
          <w:szCs w:val="23"/>
        </w:rPr>
        <w:t>initial bids), 0 otherwise</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8"/>
          <w:szCs w:val="28"/>
        </w:rPr>
        <w:lastRenderedPageBreak/>
        <w:t>Y</w:t>
      </w:r>
      <w:r w:rsidRPr="00EC1793">
        <w:rPr>
          <w:rFonts w:ascii="Times New Roman" w:hAnsi="Times New Roman" w:cs="Times New Roman"/>
          <w:sz w:val="28"/>
          <w:szCs w:val="28"/>
          <w:vertAlign w:val="subscript"/>
        </w:rPr>
        <w:t>2</w:t>
      </w:r>
      <w:r w:rsidRPr="00EC1793">
        <w:rPr>
          <w:rFonts w:ascii="Times New Roman" w:hAnsi="Times New Roman" w:cs="Times New Roman"/>
          <w:sz w:val="28"/>
          <w:szCs w:val="28"/>
        </w:rPr>
        <w:t>* = i</w:t>
      </w:r>
      <w:r w:rsidRPr="00EC1793">
        <w:rPr>
          <w:rFonts w:ascii="Times New Roman" w:hAnsi="Times New Roman" w:cs="Times New Roman"/>
          <w:sz w:val="28"/>
          <w:szCs w:val="28"/>
          <w:vertAlign w:val="superscript"/>
        </w:rPr>
        <w:t xml:space="preserve">t </w:t>
      </w:r>
      <w:r w:rsidRPr="00EC1793">
        <w:rPr>
          <w:rFonts w:ascii="Times New Roman" w:hAnsi="Times New Roman" w:cs="Times New Roman"/>
          <w:sz w:val="23"/>
          <w:szCs w:val="23"/>
        </w:rPr>
        <w:t>respondent implicit underlying point estimate at the time of the second bid offered.</w:t>
      </w:r>
      <w:r w:rsidRPr="00EC1793">
        <w:rPr>
          <w:rFonts w:ascii="Times New Roman" w:hAnsi="Times New Roman" w:cs="Times New Roman"/>
          <w:sz w:val="28"/>
          <w:szCs w:val="28"/>
        </w:rPr>
        <w:t>x</w:t>
      </w:r>
      <w:r w:rsidRPr="00EC1793">
        <w:rPr>
          <w:rFonts w:ascii="Times New Roman" w:hAnsi="Times New Roman" w:cs="Times New Roman"/>
          <w:sz w:val="28"/>
          <w:szCs w:val="28"/>
          <w:vertAlign w:val="subscript"/>
        </w:rPr>
        <w:t>1</w:t>
      </w:r>
      <w:r w:rsidRPr="00EC1793">
        <w:rPr>
          <w:rFonts w:ascii="Times New Roman" w:hAnsi="Times New Roman" w:cs="Times New Roman"/>
          <w:sz w:val="23"/>
          <w:szCs w:val="23"/>
        </w:rPr>
        <w:t xml:space="preserve">and </w:t>
      </w:r>
      <w:r w:rsidRPr="00EC1793">
        <w:rPr>
          <w:rFonts w:ascii="Times New Roman" w:hAnsi="Times New Roman" w:cs="Times New Roman"/>
          <w:sz w:val="28"/>
          <w:szCs w:val="28"/>
        </w:rPr>
        <w:t>x</w:t>
      </w:r>
      <w:r w:rsidRPr="00EC1793">
        <w:rPr>
          <w:rFonts w:ascii="Times New Roman" w:hAnsi="Times New Roman" w:cs="Times New Roman"/>
          <w:sz w:val="28"/>
          <w:szCs w:val="28"/>
          <w:vertAlign w:val="subscript"/>
        </w:rPr>
        <w:t>2</w:t>
      </w:r>
      <w:r w:rsidRPr="00EC1793">
        <w:rPr>
          <w:rFonts w:ascii="Times New Roman" w:hAnsi="Times New Roman" w:cs="Times New Roman"/>
          <w:sz w:val="23"/>
          <w:szCs w:val="23"/>
        </w:rPr>
        <w:t>= the first and second bids offered to the respondents, respectively. ɛ</w:t>
      </w:r>
      <w:r w:rsidRPr="00EC1793">
        <w:rPr>
          <w:rFonts w:ascii="Times New Roman" w:hAnsi="Times New Roman" w:cs="Times New Roman"/>
          <w:sz w:val="16"/>
          <w:szCs w:val="16"/>
          <w:vertAlign w:val="subscript"/>
        </w:rPr>
        <w:t>1</w:t>
      </w:r>
      <w:r w:rsidRPr="00EC1793">
        <w:rPr>
          <w:rFonts w:ascii="Times New Roman" w:hAnsi="Times New Roman" w:cs="Times New Roman"/>
          <w:sz w:val="16"/>
          <w:szCs w:val="16"/>
        </w:rPr>
        <w:t xml:space="preserve">, </w:t>
      </w:r>
      <w:r w:rsidRPr="00EC1793">
        <w:rPr>
          <w:rFonts w:ascii="Times New Roman" w:hAnsi="Times New Roman" w:cs="Times New Roman"/>
          <w:sz w:val="23"/>
          <w:szCs w:val="23"/>
        </w:rPr>
        <w:t>and ɛ</w:t>
      </w:r>
      <w:r w:rsidRPr="00EC1793">
        <w:rPr>
          <w:rFonts w:ascii="Times New Roman" w:hAnsi="Times New Roman" w:cs="Times New Roman"/>
          <w:sz w:val="16"/>
          <w:szCs w:val="16"/>
          <w:vertAlign w:val="subscript"/>
        </w:rPr>
        <w:t>2</w:t>
      </w:r>
      <w:r w:rsidRPr="00EC1793">
        <w:rPr>
          <w:rFonts w:ascii="Times New Roman" w:hAnsi="Times New Roman" w:cs="Times New Roman"/>
          <w:sz w:val="23"/>
          <w:szCs w:val="23"/>
        </w:rPr>
        <w:t>= error terms for the first and second above equations, respectively.</w:t>
      </w:r>
      <w:r w:rsidRPr="00EC1793">
        <w:rPr>
          <w:rFonts w:ascii="Times New Roman" w:hAnsi="Times New Roman" w:cs="Times New Roman"/>
          <w:sz w:val="28"/>
          <w:szCs w:val="28"/>
        </w:rPr>
        <w:t>Β</w:t>
      </w:r>
      <w:r w:rsidRPr="00EC1793">
        <w:rPr>
          <w:rFonts w:ascii="Times New Roman" w:hAnsi="Times New Roman" w:cs="Times New Roman"/>
          <w:sz w:val="28"/>
          <w:szCs w:val="28"/>
          <w:vertAlign w:val="subscript"/>
        </w:rPr>
        <w:t>1</w:t>
      </w:r>
      <w:r w:rsidRPr="00EC1793">
        <w:rPr>
          <w:rFonts w:ascii="Times New Roman" w:hAnsi="Times New Roman" w:cs="Times New Roman"/>
        </w:rPr>
        <w:t xml:space="preserve"> and </w:t>
      </w:r>
      <w:r w:rsidRPr="00EC1793">
        <w:rPr>
          <w:rFonts w:ascii="Times New Roman" w:hAnsi="Times New Roman" w:cs="Times New Roman"/>
          <w:sz w:val="28"/>
          <w:szCs w:val="28"/>
        </w:rPr>
        <w:t xml:space="preserve">β </w:t>
      </w:r>
      <w:r w:rsidRPr="00EC1793">
        <w:rPr>
          <w:rFonts w:ascii="Times New Roman" w:hAnsi="Times New Roman" w:cs="Times New Roman"/>
          <w:sz w:val="28"/>
          <w:szCs w:val="28"/>
          <w:vertAlign w:val="subscript"/>
        </w:rPr>
        <w:t>2</w:t>
      </w:r>
      <w:r w:rsidRPr="00EC1793">
        <w:rPr>
          <w:rFonts w:ascii="Times New Roman" w:hAnsi="Times New Roman" w:cs="Times New Roman"/>
        </w:rPr>
        <w:t xml:space="preserve"> =</w:t>
      </w:r>
      <w:r w:rsidRPr="00EC1793">
        <w:rPr>
          <w:rFonts w:ascii="Times New Roman" w:hAnsi="Times New Roman" w:cs="Times New Roman"/>
          <w:sz w:val="23"/>
          <w:szCs w:val="23"/>
        </w:rPr>
        <w:t xml:space="preserve"> Coefficients of the first and second bids offered, respectively</w:t>
      </w:r>
      <w:r w:rsidRPr="00EC1793">
        <w:rPr>
          <w:rFonts w:ascii="Times New Roman" w:hAnsi="Times New Roman" w:cs="Times New Roman"/>
          <w:sz w:val="28"/>
          <w:szCs w:val="28"/>
        </w:rPr>
        <w:t>. ρ</w:t>
      </w:r>
      <w:r w:rsidRPr="00EC1793">
        <w:rPr>
          <w:rFonts w:ascii="Times New Roman" w:hAnsi="Times New Roman" w:cs="Times New Roman"/>
          <w:sz w:val="23"/>
          <w:szCs w:val="23"/>
        </w:rPr>
        <w:t xml:space="preserve"> is correlation coefficient, which is the covariance between the errors for the two WCL function</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 xml:space="preserve"> The most general econometric model for the double-bounded data comes from the formulation (Tim </w:t>
      </w:r>
      <w:r w:rsidRPr="00EC1793">
        <w:rPr>
          <w:rFonts w:ascii="Times New Roman" w:hAnsi="Times New Roman" w:cs="Times New Roman"/>
          <w:i/>
          <w:iCs/>
          <w:sz w:val="23"/>
          <w:szCs w:val="23"/>
        </w:rPr>
        <w:t xml:space="preserve">et al., </w:t>
      </w:r>
      <w:r w:rsidRPr="00EC1793">
        <w:rPr>
          <w:rFonts w:ascii="Times New Roman" w:hAnsi="Times New Roman" w:cs="Times New Roman"/>
          <w:sz w:val="23"/>
          <w:szCs w:val="23"/>
        </w:rPr>
        <w:t>2007).</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8"/>
          <w:szCs w:val="28"/>
        </w:rPr>
        <w:t>WCL</w:t>
      </w:r>
      <w:r w:rsidRPr="00EC1793">
        <w:rPr>
          <w:rFonts w:ascii="Times New Roman" w:hAnsi="Times New Roman" w:cs="Times New Roman"/>
          <w:sz w:val="28"/>
          <w:szCs w:val="28"/>
          <w:vertAlign w:val="subscript"/>
        </w:rPr>
        <w:t>qi</w:t>
      </w:r>
      <w:r w:rsidRPr="00EC1793">
        <w:rPr>
          <w:rFonts w:ascii="Times New Roman" w:hAnsi="Times New Roman" w:cs="Times New Roman"/>
          <w:sz w:val="28"/>
          <w:szCs w:val="28"/>
        </w:rPr>
        <w:t xml:space="preserve"> = μ</w:t>
      </w:r>
      <w:r w:rsidRPr="00EC1793">
        <w:rPr>
          <w:rFonts w:ascii="Times New Roman" w:hAnsi="Times New Roman" w:cs="Times New Roman"/>
          <w:sz w:val="28"/>
          <w:szCs w:val="28"/>
          <w:vertAlign w:val="subscript"/>
        </w:rPr>
        <w:t>q</w:t>
      </w:r>
      <w:r w:rsidRPr="00EC1793">
        <w:rPr>
          <w:rFonts w:ascii="Times New Roman" w:hAnsi="Times New Roman" w:cs="Times New Roman"/>
          <w:sz w:val="28"/>
          <w:szCs w:val="28"/>
        </w:rPr>
        <w:t>+ ε</w:t>
      </w:r>
      <w:r w:rsidRPr="00EC1793">
        <w:rPr>
          <w:rFonts w:ascii="Times New Roman" w:hAnsi="Times New Roman" w:cs="Times New Roman"/>
          <w:sz w:val="28"/>
          <w:szCs w:val="28"/>
          <w:vertAlign w:val="subscript"/>
        </w:rPr>
        <w:t>qi</w:t>
      </w:r>
      <w:r w:rsidRPr="00EC1793">
        <w:rPr>
          <w:rFonts w:ascii="Times New Roman" w:hAnsi="Times New Roman" w:cs="Times New Roman"/>
          <w:sz w:val="28"/>
          <w:szCs w:val="28"/>
        </w:rPr>
        <w:t>---- --</w:t>
      </w:r>
      <w:r w:rsidRPr="00EC1793">
        <w:rPr>
          <w:rFonts w:ascii="Times New Roman" w:hAnsi="Times New Roman" w:cs="Times New Roman"/>
          <w:sz w:val="23"/>
          <w:szCs w:val="23"/>
        </w:rPr>
        <w:t xml:space="preserve"> - -- -- - - -- --- - - - -- - - -- -- - - - -- </w:t>
      </w:r>
      <w:r w:rsidR="00CC3F03">
        <w:rPr>
          <w:rFonts w:ascii="Times New Roman" w:hAnsi="Times New Roman" w:cs="Times New Roman"/>
          <w:sz w:val="23"/>
          <w:szCs w:val="23"/>
        </w:rPr>
        <w:t>--- - - - -- - - - - -- - - -</w:t>
      </w:r>
      <w:r w:rsidRPr="00EC1793">
        <w:rPr>
          <w:rFonts w:ascii="Times New Roman" w:hAnsi="Times New Roman" w:cs="Times New Roman"/>
          <w:sz w:val="23"/>
          <w:szCs w:val="23"/>
        </w:rPr>
        <w:t xml:space="preserve"> -- -(8)</w:t>
      </w:r>
    </w:p>
    <w:p w:rsidR="00E06D1F" w:rsidRPr="00EC1793" w:rsidRDefault="00E06D1F" w:rsidP="00E06D1F">
      <w:pPr>
        <w:spacing w:line="360" w:lineRule="auto"/>
        <w:jc w:val="both"/>
        <w:rPr>
          <w:rFonts w:ascii="Times New Roman" w:hAnsi="Times New Roman" w:cs="Times New Roman"/>
          <w:sz w:val="24"/>
          <w:szCs w:val="24"/>
        </w:rPr>
      </w:pPr>
      <w:r w:rsidRPr="00EC1793">
        <w:rPr>
          <w:rFonts w:ascii="Times New Roman" w:hAnsi="Times New Roman" w:cs="Times New Roman"/>
          <w:sz w:val="24"/>
          <w:szCs w:val="24"/>
        </w:rPr>
        <w:t>Where WCL</w:t>
      </w:r>
      <w:r w:rsidRPr="00EC1793">
        <w:rPr>
          <w:rFonts w:ascii="Times New Roman" w:hAnsi="Times New Roman" w:cs="Times New Roman"/>
          <w:sz w:val="24"/>
          <w:szCs w:val="24"/>
          <w:vertAlign w:val="subscript"/>
        </w:rPr>
        <w:t>qi</w:t>
      </w:r>
      <w:r w:rsidRPr="00EC1793">
        <w:rPr>
          <w:rFonts w:ascii="Times New Roman" w:hAnsi="Times New Roman" w:cs="Times New Roman"/>
          <w:sz w:val="24"/>
          <w:szCs w:val="24"/>
        </w:rPr>
        <w:t xml:space="preserve"> represents the i</w:t>
      </w:r>
      <w:r w:rsidRPr="00EC1793">
        <w:rPr>
          <w:rFonts w:ascii="Times New Roman" w:hAnsi="Times New Roman" w:cs="Times New Roman"/>
          <w:sz w:val="24"/>
          <w:szCs w:val="24"/>
          <w:vertAlign w:val="superscript"/>
        </w:rPr>
        <w:t>th</w:t>
      </w:r>
      <w:r w:rsidRPr="00EC1793">
        <w:rPr>
          <w:rFonts w:ascii="Times New Roman" w:hAnsi="Times New Roman" w:cs="Times New Roman"/>
          <w:sz w:val="24"/>
          <w:szCs w:val="24"/>
        </w:rPr>
        <w:t xml:space="preserve"> respondent's willingness to pay, and q = 1, 2 represents the first and second response. The μ</w:t>
      </w:r>
      <w:r w:rsidRPr="00EC1793">
        <w:rPr>
          <w:rFonts w:ascii="Times New Roman" w:hAnsi="Times New Roman" w:cs="Times New Roman"/>
          <w:sz w:val="24"/>
          <w:szCs w:val="24"/>
          <w:vertAlign w:val="subscript"/>
        </w:rPr>
        <w:t>1</w:t>
      </w:r>
      <w:r w:rsidRPr="00EC1793">
        <w:rPr>
          <w:rFonts w:ascii="Times New Roman" w:hAnsi="Times New Roman" w:cs="Times New Roman"/>
          <w:sz w:val="24"/>
          <w:szCs w:val="24"/>
        </w:rPr>
        <w:t>and μ</w:t>
      </w:r>
      <w:r w:rsidRPr="00EC1793">
        <w:rPr>
          <w:rFonts w:ascii="Times New Roman" w:hAnsi="Times New Roman" w:cs="Times New Roman"/>
          <w:sz w:val="24"/>
          <w:szCs w:val="24"/>
          <w:vertAlign w:val="subscript"/>
        </w:rPr>
        <w:t>2</w:t>
      </w:r>
      <w:r w:rsidRPr="00EC1793">
        <w:rPr>
          <w:rFonts w:ascii="Times New Roman" w:hAnsi="Times New Roman" w:cs="Times New Roman"/>
          <w:sz w:val="24"/>
          <w:szCs w:val="24"/>
        </w:rPr>
        <w:t xml:space="preserve"> are the means for the first and second responses. </w:t>
      </w:r>
    </w:p>
    <w:p w:rsidR="00E06D1F" w:rsidRPr="00EC1793" w:rsidRDefault="00E06D1F" w:rsidP="00E06D1F">
      <w:pPr>
        <w:spacing w:line="360" w:lineRule="auto"/>
        <w:jc w:val="both"/>
        <w:rPr>
          <w:rFonts w:ascii="Times New Roman" w:hAnsi="Times New Roman" w:cs="Times New Roman"/>
          <w:sz w:val="24"/>
          <w:szCs w:val="24"/>
        </w:rPr>
      </w:pPr>
      <w:r w:rsidRPr="00EC1793">
        <w:rPr>
          <w:rFonts w:ascii="Times New Roman" w:hAnsi="Times New Roman" w:cs="Times New Roman"/>
          <w:sz w:val="24"/>
          <w:szCs w:val="24"/>
        </w:rPr>
        <w:t>To build</w:t>
      </w:r>
      <w:r w:rsidR="00D77C33">
        <w:rPr>
          <w:rFonts w:ascii="Times New Roman" w:hAnsi="Times New Roman" w:cs="Times New Roman"/>
          <w:sz w:val="24"/>
          <w:szCs w:val="24"/>
        </w:rPr>
        <w:t xml:space="preserve"> the likelihood function, </w:t>
      </w:r>
      <w:r w:rsidRPr="00EC1793">
        <w:rPr>
          <w:rFonts w:ascii="Times New Roman" w:hAnsi="Times New Roman" w:cs="Times New Roman"/>
          <w:sz w:val="24"/>
          <w:szCs w:val="24"/>
        </w:rPr>
        <w:t xml:space="preserve"> from the probability of observing each of the possible two-bid response sequences (yes-yes, yes-no, no-yes, no-no). For instance, the probability that respondent j answers yes to the first bid and no to the second is given by;</w:t>
      </w:r>
    </w:p>
    <w:p w:rsidR="00E06D1F" w:rsidRPr="00EC1793" w:rsidRDefault="00E06D1F" w:rsidP="00E06D1F">
      <w:pPr>
        <w:pStyle w:val="Default"/>
        <w:spacing w:line="360" w:lineRule="auto"/>
        <w:jc w:val="both"/>
        <w:rPr>
          <w:color w:val="auto"/>
          <w:sz w:val="23"/>
          <w:szCs w:val="23"/>
        </w:rPr>
      </w:pPr>
      <w:r w:rsidRPr="00EC1793">
        <w:rPr>
          <w:color w:val="auto"/>
          <w:sz w:val="23"/>
          <w:szCs w:val="23"/>
        </w:rPr>
        <w:t>Pr (yes, no) = pr (μ</w:t>
      </w:r>
      <w:r w:rsidRPr="00EC1793">
        <w:rPr>
          <w:color w:val="auto"/>
          <w:sz w:val="16"/>
          <w:szCs w:val="16"/>
        </w:rPr>
        <w:t xml:space="preserve">1 </w:t>
      </w:r>
      <w:r w:rsidRPr="00EC1793">
        <w:rPr>
          <w:color w:val="auto"/>
          <w:sz w:val="23"/>
          <w:szCs w:val="23"/>
        </w:rPr>
        <w:t>+ ε</w:t>
      </w:r>
      <w:r w:rsidRPr="00EC1793">
        <w:rPr>
          <w:color w:val="auto"/>
          <w:sz w:val="16"/>
          <w:szCs w:val="16"/>
          <w:vertAlign w:val="subscript"/>
        </w:rPr>
        <w:t>1i</w:t>
      </w:r>
      <w:r w:rsidRPr="00EC1793">
        <w:rPr>
          <w:color w:val="auto"/>
          <w:sz w:val="23"/>
          <w:szCs w:val="23"/>
        </w:rPr>
        <w:t>≥ B</w:t>
      </w:r>
      <w:r w:rsidRPr="00EC1793">
        <w:rPr>
          <w:color w:val="auto"/>
          <w:sz w:val="16"/>
          <w:szCs w:val="16"/>
          <w:vertAlign w:val="subscript"/>
        </w:rPr>
        <w:t>1</w:t>
      </w:r>
      <w:r w:rsidRPr="00EC1793">
        <w:rPr>
          <w:color w:val="auto"/>
          <w:sz w:val="23"/>
          <w:szCs w:val="23"/>
        </w:rPr>
        <w:t>, μ</w:t>
      </w:r>
      <w:r w:rsidRPr="00EC1793">
        <w:rPr>
          <w:color w:val="auto"/>
          <w:sz w:val="16"/>
          <w:szCs w:val="16"/>
          <w:vertAlign w:val="subscript"/>
        </w:rPr>
        <w:t>2</w:t>
      </w:r>
      <w:r w:rsidRPr="00EC1793">
        <w:rPr>
          <w:color w:val="auto"/>
          <w:sz w:val="23"/>
          <w:szCs w:val="23"/>
        </w:rPr>
        <w:t>+ ε</w:t>
      </w:r>
      <w:r w:rsidRPr="00EC1793">
        <w:rPr>
          <w:color w:val="auto"/>
          <w:sz w:val="16"/>
          <w:szCs w:val="16"/>
          <w:vertAlign w:val="subscript"/>
        </w:rPr>
        <w:t xml:space="preserve">2i </w:t>
      </w:r>
      <w:r w:rsidRPr="00EC1793">
        <w:rPr>
          <w:color w:val="auto"/>
          <w:sz w:val="23"/>
          <w:szCs w:val="23"/>
        </w:rPr>
        <w:t>&lt; B</w:t>
      </w:r>
      <w:r w:rsidRPr="00EC1793">
        <w:rPr>
          <w:color w:val="auto"/>
          <w:sz w:val="16"/>
          <w:szCs w:val="16"/>
          <w:vertAlign w:val="subscript"/>
        </w:rPr>
        <w:t>2</w:t>
      </w:r>
      <w:r w:rsidRPr="00EC1793">
        <w:rPr>
          <w:color w:val="auto"/>
          <w:sz w:val="23"/>
          <w:szCs w:val="23"/>
        </w:rPr>
        <w:t>) - -- - - - -- -- - -- - - -- -</w:t>
      </w:r>
      <w:r w:rsidR="00CC3F03">
        <w:rPr>
          <w:color w:val="auto"/>
          <w:sz w:val="23"/>
          <w:szCs w:val="23"/>
        </w:rPr>
        <w:t xml:space="preserve"> - -- - ---- - -- -- -- - - -</w:t>
      </w:r>
      <w:r w:rsidRPr="00EC1793">
        <w:rPr>
          <w:color w:val="auto"/>
          <w:sz w:val="23"/>
          <w:szCs w:val="23"/>
        </w:rPr>
        <w:t xml:space="preserve">----(9) </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The other three response sequences can be constructed in the same way.</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 xml:space="preserve">Hence, the </w:t>
      </w:r>
      <w:r w:rsidRPr="00EC1793">
        <w:rPr>
          <w:rFonts w:ascii="Times New Roman" w:hAnsi="Times New Roman" w:cs="Times New Roman"/>
          <w:sz w:val="28"/>
          <w:szCs w:val="28"/>
        </w:rPr>
        <w:t>i</w:t>
      </w:r>
      <w:r w:rsidRPr="00EC1793">
        <w:rPr>
          <w:rFonts w:ascii="Times New Roman" w:hAnsi="Times New Roman" w:cs="Times New Roman"/>
          <w:sz w:val="28"/>
          <w:szCs w:val="28"/>
          <w:vertAlign w:val="superscript"/>
        </w:rPr>
        <w:t>ih</w:t>
      </w:r>
      <w:r w:rsidR="00D77C33">
        <w:rPr>
          <w:rFonts w:ascii="Times New Roman" w:hAnsi="Times New Roman" w:cs="Times New Roman"/>
          <w:sz w:val="28"/>
          <w:szCs w:val="28"/>
          <w:vertAlign w:val="superscript"/>
        </w:rPr>
        <w:t xml:space="preserve"> </w:t>
      </w:r>
      <w:r w:rsidRPr="00EC1793">
        <w:rPr>
          <w:rFonts w:ascii="Times New Roman" w:hAnsi="Times New Roman" w:cs="Times New Roman"/>
          <w:sz w:val="23"/>
          <w:szCs w:val="23"/>
        </w:rPr>
        <w:t>contribution to the likelihood function is:</w:t>
      </w:r>
    </w:p>
    <w:p w:rsidR="00E06D1F" w:rsidRPr="00EC1793" w:rsidRDefault="00E06D1F" w:rsidP="00E06D1F">
      <w:pPr>
        <w:pStyle w:val="Default"/>
        <w:spacing w:line="360" w:lineRule="auto"/>
        <w:jc w:val="both"/>
        <w:rPr>
          <w:color w:val="auto"/>
          <w:sz w:val="28"/>
          <w:szCs w:val="28"/>
        </w:rPr>
      </w:pPr>
      <w:r w:rsidRPr="00EC1793">
        <w:rPr>
          <w:color w:val="auto"/>
          <w:sz w:val="28"/>
          <w:szCs w:val="28"/>
        </w:rPr>
        <w:t>Li (μ/B) = pr (μ</w:t>
      </w:r>
      <w:r w:rsidRPr="00EC1793">
        <w:rPr>
          <w:color w:val="auto"/>
          <w:sz w:val="28"/>
          <w:szCs w:val="28"/>
          <w:vertAlign w:val="subscript"/>
        </w:rPr>
        <w:t>1</w:t>
      </w:r>
      <w:r w:rsidRPr="00EC1793">
        <w:rPr>
          <w:color w:val="auto"/>
          <w:sz w:val="28"/>
          <w:szCs w:val="28"/>
        </w:rPr>
        <w:t xml:space="preserve"> + ε</w:t>
      </w:r>
      <w:r w:rsidRPr="00EC1793">
        <w:rPr>
          <w:color w:val="auto"/>
          <w:sz w:val="28"/>
          <w:szCs w:val="28"/>
          <w:vertAlign w:val="subscript"/>
        </w:rPr>
        <w:t>1i</w:t>
      </w:r>
      <w:r w:rsidRPr="00EC1793">
        <w:rPr>
          <w:color w:val="auto"/>
          <w:sz w:val="28"/>
          <w:szCs w:val="28"/>
        </w:rPr>
        <w:t xml:space="preserve"> ≥ B</w:t>
      </w:r>
      <w:r w:rsidRPr="00EC1793">
        <w:rPr>
          <w:color w:val="auto"/>
          <w:sz w:val="28"/>
          <w:szCs w:val="28"/>
          <w:vertAlign w:val="subscript"/>
        </w:rPr>
        <w:t>1</w:t>
      </w:r>
      <w:r w:rsidRPr="00EC1793">
        <w:rPr>
          <w:color w:val="auto"/>
          <w:sz w:val="28"/>
          <w:szCs w:val="28"/>
        </w:rPr>
        <w:t>, μ</w:t>
      </w:r>
      <w:r w:rsidRPr="00EC1793">
        <w:rPr>
          <w:color w:val="auto"/>
          <w:sz w:val="28"/>
          <w:szCs w:val="28"/>
          <w:vertAlign w:val="subscript"/>
        </w:rPr>
        <w:t>2</w:t>
      </w:r>
      <w:r w:rsidRPr="00EC1793">
        <w:rPr>
          <w:color w:val="auto"/>
          <w:sz w:val="28"/>
          <w:szCs w:val="28"/>
        </w:rPr>
        <w:t xml:space="preserve"> + ε2i &lt; B</w:t>
      </w:r>
      <w:r w:rsidRPr="00EC1793">
        <w:rPr>
          <w:color w:val="auto"/>
          <w:sz w:val="28"/>
          <w:szCs w:val="28"/>
          <w:vertAlign w:val="subscript"/>
        </w:rPr>
        <w:t>2</w:t>
      </w:r>
      <w:r w:rsidRPr="00EC1793">
        <w:rPr>
          <w:color w:val="auto"/>
          <w:sz w:val="28"/>
          <w:szCs w:val="28"/>
        </w:rPr>
        <w:t>)</w:t>
      </w:r>
      <w:r w:rsidRPr="00EC1793">
        <w:rPr>
          <w:color w:val="auto"/>
          <w:sz w:val="28"/>
          <w:szCs w:val="28"/>
          <w:vertAlign w:val="superscript"/>
        </w:rPr>
        <w:t xml:space="preserve"> YN</w:t>
      </w:r>
      <w:r w:rsidRPr="00EC1793">
        <w:rPr>
          <w:color w:val="auto"/>
          <w:sz w:val="28"/>
          <w:szCs w:val="28"/>
        </w:rPr>
        <w:t xml:space="preserve"> * pr (μ</w:t>
      </w:r>
      <w:r w:rsidRPr="00EC1793">
        <w:rPr>
          <w:color w:val="auto"/>
          <w:sz w:val="28"/>
          <w:szCs w:val="28"/>
          <w:vertAlign w:val="subscript"/>
        </w:rPr>
        <w:t>1</w:t>
      </w:r>
      <w:r w:rsidRPr="00EC1793">
        <w:rPr>
          <w:color w:val="auto"/>
          <w:sz w:val="28"/>
          <w:szCs w:val="28"/>
        </w:rPr>
        <w:t xml:space="preserve"> + ε</w:t>
      </w:r>
      <w:r w:rsidRPr="00EC1793">
        <w:rPr>
          <w:color w:val="auto"/>
          <w:sz w:val="28"/>
          <w:szCs w:val="28"/>
          <w:vertAlign w:val="subscript"/>
        </w:rPr>
        <w:t>1i</w:t>
      </w:r>
      <w:r w:rsidRPr="00EC1793">
        <w:rPr>
          <w:color w:val="auto"/>
          <w:sz w:val="28"/>
          <w:szCs w:val="28"/>
        </w:rPr>
        <w:t>&gt; B</w:t>
      </w:r>
      <w:r w:rsidRPr="00EC1793">
        <w:rPr>
          <w:color w:val="auto"/>
          <w:sz w:val="28"/>
          <w:szCs w:val="28"/>
          <w:vertAlign w:val="subscript"/>
        </w:rPr>
        <w:t>1</w:t>
      </w:r>
      <w:r w:rsidRPr="00EC1793">
        <w:rPr>
          <w:color w:val="auto"/>
          <w:sz w:val="28"/>
          <w:szCs w:val="28"/>
        </w:rPr>
        <w:t>, μ</w:t>
      </w:r>
      <w:r w:rsidRPr="00EC1793">
        <w:rPr>
          <w:color w:val="auto"/>
          <w:sz w:val="28"/>
          <w:szCs w:val="28"/>
          <w:vertAlign w:val="subscript"/>
        </w:rPr>
        <w:t>2</w:t>
      </w:r>
      <w:r w:rsidRPr="00EC1793">
        <w:rPr>
          <w:color w:val="auto"/>
          <w:sz w:val="28"/>
          <w:szCs w:val="28"/>
        </w:rPr>
        <w:t xml:space="preserve"> + ε</w:t>
      </w:r>
      <w:r w:rsidRPr="00EC1793">
        <w:rPr>
          <w:color w:val="auto"/>
          <w:sz w:val="28"/>
          <w:szCs w:val="28"/>
          <w:vertAlign w:val="subscript"/>
        </w:rPr>
        <w:t>2i</w:t>
      </w:r>
      <w:r w:rsidRPr="00EC1793">
        <w:rPr>
          <w:color w:val="auto"/>
          <w:sz w:val="28"/>
          <w:szCs w:val="28"/>
        </w:rPr>
        <w:t xml:space="preserve"> ≥ B</w:t>
      </w:r>
      <w:r w:rsidRPr="00EC1793">
        <w:rPr>
          <w:color w:val="auto"/>
          <w:sz w:val="28"/>
          <w:szCs w:val="28"/>
          <w:vertAlign w:val="subscript"/>
        </w:rPr>
        <w:t>2</w:t>
      </w:r>
      <w:r w:rsidRPr="00EC1793">
        <w:rPr>
          <w:color w:val="auto"/>
          <w:sz w:val="28"/>
          <w:szCs w:val="28"/>
        </w:rPr>
        <w:t>)</w:t>
      </w:r>
      <w:r w:rsidRPr="00EC1793">
        <w:rPr>
          <w:color w:val="auto"/>
          <w:sz w:val="28"/>
          <w:szCs w:val="28"/>
          <w:vertAlign w:val="superscript"/>
        </w:rPr>
        <w:t xml:space="preserve"> YY</w:t>
      </w:r>
    </w:p>
    <w:p w:rsidR="00E06D1F" w:rsidRPr="00D77C33" w:rsidRDefault="00E06D1F" w:rsidP="00D77C33">
      <w:pPr>
        <w:pStyle w:val="Default"/>
        <w:spacing w:line="360" w:lineRule="auto"/>
        <w:jc w:val="both"/>
        <w:rPr>
          <w:color w:val="auto"/>
          <w:sz w:val="28"/>
          <w:szCs w:val="28"/>
        </w:rPr>
      </w:pPr>
      <w:r w:rsidRPr="00EC1793">
        <w:rPr>
          <w:color w:val="auto"/>
          <w:sz w:val="28"/>
          <w:szCs w:val="28"/>
        </w:rPr>
        <w:t>Pr (μ</w:t>
      </w:r>
      <w:r w:rsidRPr="00EC1793">
        <w:rPr>
          <w:color w:val="auto"/>
          <w:sz w:val="28"/>
          <w:szCs w:val="28"/>
          <w:vertAlign w:val="subscript"/>
        </w:rPr>
        <w:t>1</w:t>
      </w:r>
      <w:r w:rsidRPr="00EC1793">
        <w:rPr>
          <w:color w:val="auto"/>
          <w:sz w:val="28"/>
          <w:szCs w:val="28"/>
        </w:rPr>
        <w:t xml:space="preserve"> + ε</w:t>
      </w:r>
      <w:r w:rsidRPr="00EC1793">
        <w:rPr>
          <w:color w:val="auto"/>
          <w:sz w:val="28"/>
          <w:szCs w:val="28"/>
          <w:vertAlign w:val="subscript"/>
        </w:rPr>
        <w:t>1i</w:t>
      </w:r>
      <w:r w:rsidRPr="00EC1793">
        <w:rPr>
          <w:color w:val="auto"/>
          <w:sz w:val="28"/>
          <w:szCs w:val="28"/>
        </w:rPr>
        <w:t>&lt; B</w:t>
      </w:r>
      <w:r w:rsidRPr="00EC1793">
        <w:rPr>
          <w:color w:val="auto"/>
          <w:sz w:val="28"/>
          <w:szCs w:val="28"/>
          <w:vertAlign w:val="subscript"/>
        </w:rPr>
        <w:t>1</w:t>
      </w:r>
      <w:r w:rsidRPr="00EC1793">
        <w:rPr>
          <w:color w:val="auto"/>
          <w:sz w:val="28"/>
          <w:szCs w:val="28"/>
        </w:rPr>
        <w:t>, μ</w:t>
      </w:r>
      <w:r w:rsidRPr="00EC1793">
        <w:rPr>
          <w:color w:val="auto"/>
          <w:sz w:val="28"/>
          <w:szCs w:val="28"/>
          <w:vertAlign w:val="subscript"/>
        </w:rPr>
        <w:t>2</w:t>
      </w:r>
      <w:r w:rsidRPr="00EC1793">
        <w:rPr>
          <w:color w:val="auto"/>
          <w:sz w:val="28"/>
          <w:szCs w:val="28"/>
        </w:rPr>
        <w:t xml:space="preserve"> + ε</w:t>
      </w:r>
      <w:r w:rsidRPr="00EC1793">
        <w:rPr>
          <w:color w:val="auto"/>
          <w:sz w:val="28"/>
          <w:szCs w:val="28"/>
          <w:vertAlign w:val="subscript"/>
        </w:rPr>
        <w:t>2i</w:t>
      </w:r>
      <w:r w:rsidRPr="00EC1793">
        <w:rPr>
          <w:color w:val="auto"/>
          <w:sz w:val="28"/>
          <w:szCs w:val="28"/>
        </w:rPr>
        <w:t>&lt; B</w:t>
      </w:r>
      <w:r w:rsidRPr="00EC1793">
        <w:rPr>
          <w:color w:val="auto"/>
          <w:sz w:val="28"/>
          <w:szCs w:val="28"/>
          <w:vertAlign w:val="subscript"/>
        </w:rPr>
        <w:t>2</w:t>
      </w:r>
      <w:r w:rsidRPr="00EC1793">
        <w:rPr>
          <w:color w:val="auto"/>
          <w:sz w:val="28"/>
          <w:szCs w:val="28"/>
        </w:rPr>
        <w:t>)</w:t>
      </w:r>
      <w:r w:rsidRPr="00EC1793">
        <w:rPr>
          <w:color w:val="auto"/>
          <w:sz w:val="28"/>
          <w:szCs w:val="28"/>
          <w:vertAlign w:val="superscript"/>
        </w:rPr>
        <w:t xml:space="preserve"> NN</w:t>
      </w:r>
      <w:r w:rsidRPr="00EC1793">
        <w:rPr>
          <w:color w:val="auto"/>
          <w:sz w:val="28"/>
          <w:szCs w:val="28"/>
        </w:rPr>
        <w:t xml:space="preserve"> * pr (μ1 + ε1i &lt; B1, μ2 + ε2i &gt; B2)</w:t>
      </w:r>
      <w:r w:rsidRPr="00EC1793">
        <w:rPr>
          <w:color w:val="auto"/>
          <w:sz w:val="28"/>
          <w:szCs w:val="28"/>
          <w:vertAlign w:val="superscript"/>
        </w:rPr>
        <w:t xml:space="preserve"> NY</w:t>
      </w:r>
      <w:r w:rsidRPr="00EC1793">
        <w:rPr>
          <w:color w:val="auto"/>
          <w:sz w:val="28"/>
          <w:szCs w:val="28"/>
        </w:rPr>
        <w:t xml:space="preserve"> -- --- (10</w:t>
      </w:r>
      <w:r w:rsidR="00D77C33">
        <w:rPr>
          <w:color w:val="auto"/>
          <w:sz w:val="28"/>
          <w:szCs w:val="28"/>
        </w:rPr>
        <w:t>)</w:t>
      </w:r>
    </w:p>
    <w:p w:rsidR="00E06D1F" w:rsidRPr="00EC1793" w:rsidRDefault="00E06D1F" w:rsidP="00E06D1F">
      <w:pPr>
        <w:spacing w:line="360" w:lineRule="auto"/>
        <w:jc w:val="both"/>
        <w:rPr>
          <w:rFonts w:ascii="Times New Roman" w:hAnsi="Times New Roman" w:cs="Times New Roman"/>
          <w:sz w:val="23"/>
          <w:szCs w:val="23"/>
        </w:rPr>
      </w:pPr>
      <w:r w:rsidRPr="00EC1793">
        <w:rPr>
          <w:rFonts w:ascii="Times New Roman" w:hAnsi="Times New Roman" w:cs="Times New Roman"/>
          <w:sz w:val="23"/>
          <w:szCs w:val="23"/>
        </w:rPr>
        <w:t>Where YY = 1 if the response is (Yes, Yes) and 0 otherwise, YN = 1 if the response is (Yes, No) and 0 otherwise, NY = 1 if the response is (No, Yes) and 0 otherwise and NN = 1 if the response is (No, No) and 0 otherwise. B</w:t>
      </w:r>
      <w:r w:rsidRPr="00EC1793">
        <w:rPr>
          <w:rFonts w:ascii="Times New Roman" w:hAnsi="Times New Roman" w:cs="Times New Roman"/>
          <w:sz w:val="16"/>
          <w:szCs w:val="16"/>
        </w:rPr>
        <w:t xml:space="preserve">1 </w:t>
      </w:r>
      <w:r w:rsidRPr="00EC1793">
        <w:rPr>
          <w:rFonts w:ascii="Times New Roman" w:hAnsi="Times New Roman" w:cs="Times New Roman"/>
          <w:sz w:val="23"/>
          <w:szCs w:val="23"/>
        </w:rPr>
        <w:t>= is the initial bid randomly offered to the respondents. B</w:t>
      </w:r>
      <w:r w:rsidRPr="00EC1793">
        <w:rPr>
          <w:rFonts w:ascii="Times New Roman" w:hAnsi="Times New Roman" w:cs="Times New Roman"/>
          <w:sz w:val="16"/>
          <w:szCs w:val="16"/>
        </w:rPr>
        <w:t xml:space="preserve">2 </w:t>
      </w:r>
      <w:r w:rsidRPr="00EC1793">
        <w:rPr>
          <w:rFonts w:ascii="Times New Roman" w:hAnsi="Times New Roman" w:cs="Times New Roman"/>
          <w:sz w:val="23"/>
          <w:szCs w:val="23"/>
        </w:rPr>
        <w:t>= is the second bid randomly offered to the respondents.</w:t>
      </w:r>
    </w:p>
    <w:p w:rsidR="00E06D1F" w:rsidRPr="00EC1793" w:rsidRDefault="00E06D1F" w:rsidP="00E06D1F">
      <w:pPr>
        <w:pStyle w:val="Default"/>
        <w:spacing w:line="360" w:lineRule="auto"/>
        <w:jc w:val="both"/>
        <w:rPr>
          <w:color w:val="auto"/>
        </w:rPr>
      </w:pPr>
      <w:r w:rsidRPr="00EC1793">
        <w:rPr>
          <w:color w:val="auto"/>
        </w:rPr>
        <w:t>This formulation is referred to as the bivariate discrete choice model. If the error terms are assumed to be normally distributed with means 0 and constant variances of σ</w:t>
      </w:r>
      <w:r w:rsidRPr="00EC1793">
        <w:rPr>
          <w:color w:val="auto"/>
          <w:vertAlign w:val="subscript"/>
        </w:rPr>
        <w:t>12</w:t>
      </w:r>
      <w:r w:rsidRPr="00EC1793">
        <w:rPr>
          <w:color w:val="auto"/>
        </w:rPr>
        <w:t xml:space="preserve"> and σ</w:t>
      </w:r>
      <w:r w:rsidRPr="00EC1793">
        <w:rPr>
          <w:color w:val="auto"/>
          <w:vertAlign w:val="subscript"/>
        </w:rPr>
        <w:t>22</w:t>
      </w:r>
      <w:r w:rsidRPr="00EC1793">
        <w:rPr>
          <w:color w:val="auto"/>
        </w:rPr>
        <w:t xml:space="preserve"> then WTCL</w:t>
      </w:r>
      <w:r w:rsidRPr="00EC1793">
        <w:rPr>
          <w:color w:val="auto"/>
          <w:vertAlign w:val="subscript"/>
        </w:rPr>
        <w:t>1i</w:t>
      </w:r>
      <w:r w:rsidRPr="00EC1793">
        <w:rPr>
          <w:color w:val="auto"/>
        </w:rPr>
        <w:t xml:space="preserve"> and WTCL</w:t>
      </w:r>
      <w:r w:rsidRPr="00EC1793">
        <w:rPr>
          <w:color w:val="auto"/>
          <w:vertAlign w:val="subscript"/>
        </w:rPr>
        <w:t>2i</w:t>
      </w:r>
      <w:r w:rsidRPr="00EC1793">
        <w:rPr>
          <w:color w:val="auto"/>
        </w:rPr>
        <w:t xml:space="preserve"> have a bivariate normal distribution with means μ</w:t>
      </w:r>
      <w:r w:rsidRPr="00EC1793">
        <w:rPr>
          <w:color w:val="auto"/>
          <w:vertAlign w:val="subscript"/>
        </w:rPr>
        <w:t>1i</w:t>
      </w:r>
      <w:r w:rsidRPr="00EC1793">
        <w:rPr>
          <w:color w:val="auto"/>
        </w:rPr>
        <w:t xml:space="preserve"> and μ</w:t>
      </w:r>
      <w:r w:rsidRPr="00EC1793">
        <w:rPr>
          <w:color w:val="auto"/>
          <w:vertAlign w:val="subscript"/>
        </w:rPr>
        <w:t>2i</w:t>
      </w:r>
      <w:r w:rsidRPr="00EC1793">
        <w:rPr>
          <w:color w:val="auto"/>
        </w:rPr>
        <w:t xml:space="preserve"> and variances </w:t>
      </w:r>
      <w:r w:rsidRPr="00EC1793">
        <w:rPr>
          <w:color w:val="auto"/>
        </w:rPr>
        <w:lastRenderedPageBreak/>
        <w:t>σ</w:t>
      </w:r>
      <w:r w:rsidRPr="00EC1793">
        <w:rPr>
          <w:color w:val="auto"/>
          <w:vertAlign w:val="subscript"/>
        </w:rPr>
        <w:t>12</w:t>
      </w:r>
      <w:r w:rsidRPr="00EC1793">
        <w:rPr>
          <w:color w:val="auto"/>
        </w:rPr>
        <w:t xml:space="preserve"> and σ</w:t>
      </w:r>
      <w:r w:rsidRPr="00EC1793">
        <w:rPr>
          <w:color w:val="auto"/>
          <w:vertAlign w:val="subscript"/>
        </w:rPr>
        <w:t>22</w:t>
      </w:r>
      <w:r w:rsidRPr="00EC1793">
        <w:rPr>
          <w:color w:val="auto"/>
        </w:rPr>
        <w:t xml:space="preserve"> and correlation coefficient ρ. The likelihood function for the Bivariate Probit model can be derived as below (Tim </w:t>
      </w:r>
      <w:r w:rsidRPr="00EC1793">
        <w:rPr>
          <w:i/>
          <w:iCs/>
          <w:color w:val="auto"/>
        </w:rPr>
        <w:t xml:space="preserve">et al., </w:t>
      </w:r>
      <w:r w:rsidRPr="00EC1793">
        <w:rPr>
          <w:color w:val="auto"/>
        </w:rPr>
        <w:t xml:space="preserve">2007). </w:t>
      </w:r>
    </w:p>
    <w:p w:rsidR="00E06D1F" w:rsidRPr="00EC1793" w:rsidRDefault="00E06D1F" w:rsidP="00E06D1F">
      <w:pPr>
        <w:pStyle w:val="Default"/>
        <w:spacing w:line="360" w:lineRule="auto"/>
        <w:jc w:val="both"/>
        <w:rPr>
          <w:color w:val="auto"/>
        </w:rPr>
      </w:pPr>
      <w:r w:rsidRPr="00EC1793">
        <w:rPr>
          <w:color w:val="auto"/>
        </w:rPr>
        <w:t>The probability of a no-no response, is</w:t>
      </w:r>
    </w:p>
    <w:p w:rsidR="00E06D1F" w:rsidRPr="00E81A76" w:rsidRDefault="00E06D1F" w:rsidP="00E06D1F">
      <w:pPr>
        <w:pStyle w:val="Default"/>
        <w:spacing w:line="360" w:lineRule="auto"/>
        <w:jc w:val="both"/>
        <w:rPr>
          <w:color w:val="auto"/>
          <w:sz w:val="2"/>
        </w:rPr>
      </w:pPr>
    </w:p>
    <w:p w:rsidR="00E06D1F" w:rsidRPr="00EC1793" w:rsidRDefault="00E06D1F" w:rsidP="00E06D1F">
      <w:pPr>
        <w:pStyle w:val="Default"/>
        <w:spacing w:line="360" w:lineRule="auto"/>
        <w:jc w:val="both"/>
        <w:rPr>
          <w:color w:val="auto"/>
          <w:sz w:val="28"/>
          <w:szCs w:val="28"/>
        </w:rPr>
      </w:pPr>
      <w:r w:rsidRPr="00EC1793">
        <w:rPr>
          <w:color w:val="auto"/>
          <w:sz w:val="28"/>
          <w:szCs w:val="28"/>
        </w:rPr>
        <w:t>Pr (μ</w:t>
      </w:r>
      <w:r w:rsidRPr="00EC1793">
        <w:rPr>
          <w:color w:val="auto"/>
          <w:sz w:val="28"/>
          <w:szCs w:val="28"/>
          <w:vertAlign w:val="subscript"/>
        </w:rPr>
        <w:t>1+</w:t>
      </w:r>
      <w:r w:rsidRPr="00EC1793">
        <w:rPr>
          <w:color w:val="auto"/>
          <w:sz w:val="28"/>
          <w:szCs w:val="28"/>
        </w:rPr>
        <w:t xml:space="preserve"> ε1i&lt; B</w:t>
      </w:r>
      <w:r w:rsidRPr="00EC1793">
        <w:rPr>
          <w:color w:val="auto"/>
          <w:sz w:val="28"/>
          <w:szCs w:val="28"/>
          <w:vertAlign w:val="superscript"/>
        </w:rPr>
        <w:t>1</w:t>
      </w:r>
      <w:r w:rsidRPr="00EC1793">
        <w:rPr>
          <w:color w:val="auto"/>
          <w:sz w:val="28"/>
          <w:szCs w:val="28"/>
        </w:rPr>
        <w:t>, μ</w:t>
      </w:r>
      <w:r w:rsidRPr="00EC1793">
        <w:rPr>
          <w:color w:val="auto"/>
          <w:sz w:val="28"/>
          <w:szCs w:val="28"/>
          <w:vertAlign w:val="subscript"/>
        </w:rPr>
        <w:t>2+</w:t>
      </w:r>
      <w:r w:rsidRPr="00EC1793">
        <w:rPr>
          <w:color w:val="auto"/>
          <w:sz w:val="28"/>
          <w:szCs w:val="28"/>
        </w:rPr>
        <w:t xml:space="preserve"> ε</w:t>
      </w:r>
      <w:r w:rsidRPr="00EC1793">
        <w:rPr>
          <w:color w:val="auto"/>
          <w:sz w:val="28"/>
          <w:szCs w:val="28"/>
          <w:vertAlign w:val="subscript"/>
        </w:rPr>
        <w:t>2i</w:t>
      </w:r>
      <w:r w:rsidRPr="00EC1793">
        <w:rPr>
          <w:color w:val="auto"/>
          <w:sz w:val="28"/>
          <w:szCs w:val="28"/>
        </w:rPr>
        <w:t>&lt; B</w:t>
      </w:r>
      <w:r w:rsidRPr="00EC1793">
        <w:rPr>
          <w:color w:val="auto"/>
          <w:sz w:val="28"/>
          <w:szCs w:val="28"/>
          <w:vertAlign w:val="superscript"/>
        </w:rPr>
        <w:t>2</w:t>
      </w:r>
      <m:oMath>
        <m:r>
          <w:rPr>
            <w:rFonts w:ascii="Cambria Math"/>
            <w:color w:val="auto"/>
            <w:sz w:val="28"/>
            <w:szCs w:val="28"/>
            <w:vertAlign w:val="superscript"/>
          </w:rPr>
          <m:t>)</m:t>
        </m:r>
        <m:r>
          <w:rPr>
            <w:rFonts w:ascii="Cambria Math" w:hAnsi="Cambria Math"/>
            <w:color w:val="auto"/>
            <w:sz w:val="28"/>
            <w:szCs w:val="28"/>
            <w:vertAlign w:val="superscript"/>
          </w:rPr>
          <m:t>φ</m:t>
        </m:r>
      </m:oMath>
      <w:r w:rsidRPr="00EC1793">
        <w:rPr>
          <w:color w:val="auto"/>
          <w:sz w:val="28"/>
          <w:szCs w:val="28"/>
        </w:rPr>
        <w:t xml:space="preserve"> ε</w:t>
      </w:r>
      <w:r w:rsidRPr="00EC1793">
        <w:rPr>
          <w:color w:val="auto"/>
          <w:sz w:val="28"/>
          <w:szCs w:val="28"/>
          <w:vertAlign w:val="subscript"/>
        </w:rPr>
        <w:t>1i</w:t>
      </w:r>
      <w:r w:rsidRPr="00EC1793">
        <w:rPr>
          <w:color w:val="auto"/>
          <w:sz w:val="28"/>
          <w:szCs w:val="28"/>
        </w:rPr>
        <w:t xml:space="preserve"> ε</w:t>
      </w:r>
      <w:r w:rsidRPr="00EC1793">
        <w:rPr>
          <w:color w:val="auto"/>
          <w:sz w:val="28"/>
          <w:szCs w:val="28"/>
          <w:vertAlign w:val="subscript"/>
        </w:rPr>
        <w:t>2i (</w:t>
      </w:r>
      <m:oMath>
        <m:f>
          <m:fPr>
            <m:ctrlPr>
              <w:rPr>
                <w:rFonts w:ascii="Cambria Math" w:hAnsi="Cambria Math"/>
                <w:i/>
                <w:color w:val="auto"/>
                <w:sz w:val="28"/>
                <w:szCs w:val="28"/>
                <w:vertAlign w:val="subscript"/>
              </w:rPr>
            </m:ctrlPr>
          </m:fPr>
          <m:num>
            <m:r>
              <m:rPr>
                <m:sty m:val="p"/>
              </m:rPr>
              <w:rPr>
                <w:rFonts w:ascii="Cambria Math"/>
                <w:color w:val="auto"/>
                <w:sz w:val="28"/>
                <w:szCs w:val="28"/>
              </w:rPr>
              <m:t>B</m:t>
            </m:r>
            <m:r>
              <m:rPr>
                <m:sty m:val="p"/>
              </m:rPr>
              <w:rPr>
                <w:rFonts w:ascii="Cambria Math"/>
                <w:color w:val="auto"/>
                <w:sz w:val="28"/>
                <w:szCs w:val="28"/>
                <w:vertAlign w:val="subscript"/>
              </w:rPr>
              <m:t>1</m:t>
            </m:r>
            <m:r>
              <m:rPr>
                <m:sty m:val="p"/>
              </m:rPr>
              <w:rPr>
                <w:rFonts w:ascii="Cambria Math" w:hAnsi="Cambria Math"/>
                <w:color w:val="auto"/>
                <w:sz w:val="28"/>
                <w:szCs w:val="28"/>
                <w:vertAlign w:val="subscript"/>
              </w:rPr>
              <m:t>-</m:t>
            </m:r>
            <m:r>
              <m:rPr>
                <m:sty m:val="p"/>
              </m:rPr>
              <w:rPr>
                <w:rFonts w:ascii="Cambria Math"/>
                <w:color w:val="auto"/>
                <w:sz w:val="28"/>
                <w:szCs w:val="28"/>
              </w:rPr>
              <m:t>μ</m:t>
            </m:r>
            <m:r>
              <m:rPr>
                <m:sty m:val="p"/>
              </m:rPr>
              <w:rPr>
                <w:rFonts w:ascii="Cambria Math"/>
                <w:color w:val="auto"/>
                <w:sz w:val="28"/>
                <w:szCs w:val="28"/>
              </w:rPr>
              <m:t>1</m:t>
            </m:r>
          </m:num>
          <m:den>
            <m:r>
              <w:rPr>
                <w:rFonts w:ascii="Cambria Math" w:hAnsi="Cambria Math"/>
                <w:color w:val="auto"/>
                <w:sz w:val="28"/>
                <w:szCs w:val="28"/>
                <w:vertAlign w:val="subscript"/>
              </w:rPr>
              <m:t>α</m:t>
            </m:r>
            <m:r>
              <w:rPr>
                <w:rFonts w:ascii="Cambria Math"/>
                <w:color w:val="auto"/>
                <w:sz w:val="28"/>
                <w:szCs w:val="28"/>
                <w:vertAlign w:val="subscript"/>
              </w:rPr>
              <m:t>1</m:t>
            </m:r>
          </m:den>
        </m:f>
      </m:oMath>
      <w:r w:rsidRPr="00EC1793">
        <w:rPr>
          <w:color w:val="auto"/>
          <w:sz w:val="28"/>
          <w:szCs w:val="28"/>
          <w:vertAlign w:val="subscript"/>
        </w:rPr>
        <w:t xml:space="preserve"> ,  </w:t>
      </w:r>
      <m:oMath>
        <m:f>
          <m:fPr>
            <m:ctrlPr>
              <w:rPr>
                <w:rFonts w:ascii="Cambria Math" w:hAnsi="Cambria Math"/>
                <w:i/>
                <w:color w:val="auto"/>
                <w:sz w:val="28"/>
                <w:szCs w:val="28"/>
                <w:vertAlign w:val="subscript"/>
              </w:rPr>
            </m:ctrlPr>
          </m:fPr>
          <m:num>
            <m:r>
              <m:rPr>
                <m:sty m:val="p"/>
              </m:rPr>
              <w:rPr>
                <w:rFonts w:ascii="Cambria Math"/>
                <w:color w:val="auto"/>
                <w:sz w:val="28"/>
                <w:szCs w:val="28"/>
              </w:rPr>
              <m:t>B</m:t>
            </m:r>
            <m:r>
              <m:rPr>
                <m:sty m:val="p"/>
              </m:rPr>
              <w:rPr>
                <w:rFonts w:ascii="Cambria Math"/>
                <w:color w:val="auto"/>
                <w:sz w:val="28"/>
                <w:szCs w:val="28"/>
                <w:vertAlign w:val="subscript"/>
              </w:rPr>
              <m:t>2</m:t>
            </m:r>
            <m:r>
              <m:rPr>
                <m:sty m:val="p"/>
              </m:rPr>
              <w:rPr>
                <w:rFonts w:ascii="Cambria Math" w:hAnsi="Cambria Math"/>
                <w:color w:val="auto"/>
                <w:sz w:val="28"/>
                <w:szCs w:val="28"/>
                <w:vertAlign w:val="subscript"/>
              </w:rPr>
              <m:t>-</m:t>
            </m:r>
            <m:r>
              <m:rPr>
                <m:sty m:val="p"/>
              </m:rPr>
              <w:rPr>
                <w:rFonts w:ascii="Cambria Math"/>
                <w:color w:val="auto"/>
                <w:sz w:val="28"/>
                <w:szCs w:val="28"/>
              </w:rPr>
              <m:t>μ</m:t>
            </m:r>
            <m:r>
              <m:rPr>
                <m:sty m:val="p"/>
              </m:rPr>
              <w:rPr>
                <w:rFonts w:ascii="Cambria Math"/>
                <w:color w:val="auto"/>
                <w:sz w:val="28"/>
                <w:szCs w:val="28"/>
              </w:rPr>
              <m:t>2</m:t>
            </m:r>
          </m:num>
          <m:den>
            <m:r>
              <m:rPr>
                <m:sty m:val="p"/>
              </m:rPr>
              <w:rPr>
                <w:rFonts w:ascii="Cambria Math"/>
                <w:color w:val="auto"/>
                <w:sz w:val="28"/>
                <w:szCs w:val="28"/>
              </w:rPr>
              <m:t>α</m:t>
            </m:r>
            <m:r>
              <m:rPr>
                <m:sty m:val="p"/>
              </m:rPr>
              <w:rPr>
                <w:rFonts w:ascii="Cambria Math"/>
                <w:color w:val="auto"/>
                <w:sz w:val="28"/>
                <w:szCs w:val="28"/>
              </w:rPr>
              <m:t>2</m:t>
            </m:r>
          </m:den>
        </m:f>
        <m:r>
          <w:rPr>
            <w:rFonts w:ascii="Cambria Math"/>
            <w:color w:val="auto"/>
            <w:sz w:val="28"/>
            <w:szCs w:val="28"/>
            <w:vertAlign w:val="subscript"/>
          </w:rPr>
          <m:t>,</m:t>
        </m:r>
        <m:r>
          <w:rPr>
            <w:rFonts w:ascii="Cambria Math" w:hAnsi="Cambria Math"/>
            <w:color w:val="auto"/>
            <w:sz w:val="28"/>
            <w:szCs w:val="28"/>
            <w:vertAlign w:val="subscript"/>
          </w:rPr>
          <m:t>ρ</m:t>
        </m:r>
      </m:oMath>
    </w:p>
    <w:p w:rsidR="00E06D1F" w:rsidRPr="00EC1793" w:rsidRDefault="00E06D1F" w:rsidP="00E06D1F">
      <w:pPr>
        <w:spacing w:after="0" w:line="360" w:lineRule="auto"/>
        <w:jc w:val="both"/>
        <w:rPr>
          <w:rFonts w:ascii="Times New Roman" w:hAnsi="Times New Roman" w:cs="Times New Roman"/>
          <w:sz w:val="28"/>
          <w:szCs w:val="28"/>
        </w:rPr>
      </w:pPr>
      <w:r w:rsidRPr="00EC1793">
        <w:rPr>
          <w:rFonts w:ascii="Times New Roman" w:hAnsi="Times New Roman" w:cs="Times New Roman"/>
          <w:sz w:val="28"/>
          <w:szCs w:val="28"/>
        </w:rPr>
        <w:t>The probability of a yes-no response is</w:t>
      </w:r>
    </w:p>
    <w:p w:rsidR="00E06D1F" w:rsidRPr="00EC1793" w:rsidRDefault="00E06D1F" w:rsidP="00E06D1F">
      <w:pPr>
        <w:pStyle w:val="Default"/>
        <w:spacing w:line="360" w:lineRule="auto"/>
        <w:jc w:val="both"/>
        <w:rPr>
          <w:color w:val="auto"/>
          <w:sz w:val="28"/>
          <w:szCs w:val="28"/>
        </w:rPr>
      </w:pPr>
      <w:r w:rsidRPr="00EC1793">
        <w:rPr>
          <w:color w:val="auto"/>
          <w:sz w:val="28"/>
          <w:szCs w:val="28"/>
        </w:rPr>
        <w:t>Pr (μ</w:t>
      </w:r>
      <w:r w:rsidRPr="00EC1793">
        <w:rPr>
          <w:color w:val="auto"/>
          <w:sz w:val="28"/>
          <w:szCs w:val="28"/>
          <w:vertAlign w:val="subscript"/>
        </w:rPr>
        <w:t>1+</w:t>
      </w:r>
      <w:r w:rsidRPr="00EC1793">
        <w:rPr>
          <w:color w:val="auto"/>
          <w:sz w:val="28"/>
          <w:szCs w:val="28"/>
        </w:rPr>
        <w:t xml:space="preserve"> ε1i≥B</w:t>
      </w:r>
      <w:r w:rsidRPr="00EC1793">
        <w:rPr>
          <w:color w:val="auto"/>
          <w:sz w:val="28"/>
          <w:szCs w:val="28"/>
          <w:vertAlign w:val="superscript"/>
        </w:rPr>
        <w:t>1</w:t>
      </w:r>
      <w:r w:rsidRPr="00EC1793">
        <w:rPr>
          <w:color w:val="auto"/>
          <w:sz w:val="28"/>
          <w:szCs w:val="28"/>
        </w:rPr>
        <w:t>, μ</w:t>
      </w:r>
      <w:r w:rsidRPr="00EC1793">
        <w:rPr>
          <w:color w:val="auto"/>
          <w:sz w:val="28"/>
          <w:szCs w:val="28"/>
          <w:vertAlign w:val="subscript"/>
        </w:rPr>
        <w:t>2+</w:t>
      </w:r>
      <w:r w:rsidRPr="00EC1793">
        <w:rPr>
          <w:color w:val="auto"/>
          <w:sz w:val="28"/>
          <w:szCs w:val="28"/>
        </w:rPr>
        <w:t xml:space="preserve"> ε</w:t>
      </w:r>
      <w:r w:rsidRPr="00EC1793">
        <w:rPr>
          <w:color w:val="auto"/>
          <w:sz w:val="28"/>
          <w:szCs w:val="28"/>
          <w:vertAlign w:val="subscript"/>
        </w:rPr>
        <w:t>2i</w:t>
      </w:r>
      <w:r w:rsidRPr="00EC1793">
        <w:rPr>
          <w:color w:val="auto"/>
          <w:sz w:val="28"/>
          <w:szCs w:val="28"/>
        </w:rPr>
        <w:t>&lt; B</w:t>
      </w:r>
      <w:r w:rsidRPr="00EC1793">
        <w:rPr>
          <w:color w:val="auto"/>
          <w:sz w:val="28"/>
          <w:szCs w:val="28"/>
          <w:vertAlign w:val="superscript"/>
        </w:rPr>
        <w:t>2</w:t>
      </w:r>
      <m:oMath>
        <m:r>
          <w:rPr>
            <w:rFonts w:ascii="Cambria Math"/>
            <w:color w:val="auto"/>
            <w:sz w:val="28"/>
            <w:szCs w:val="28"/>
            <w:vertAlign w:val="superscript"/>
          </w:rPr>
          <m:t>)</m:t>
        </m:r>
        <m:r>
          <w:rPr>
            <w:rFonts w:ascii="Cambria Math" w:hAnsi="Cambria Math"/>
            <w:color w:val="auto"/>
            <w:sz w:val="28"/>
            <w:szCs w:val="28"/>
            <w:vertAlign w:val="superscript"/>
          </w:rPr>
          <m:t>φ</m:t>
        </m:r>
      </m:oMath>
      <w:r w:rsidRPr="00EC1793">
        <w:rPr>
          <w:color w:val="auto"/>
          <w:sz w:val="28"/>
          <w:szCs w:val="28"/>
        </w:rPr>
        <w:t xml:space="preserve"> ε</w:t>
      </w:r>
      <w:r w:rsidRPr="00EC1793">
        <w:rPr>
          <w:color w:val="auto"/>
          <w:sz w:val="28"/>
          <w:szCs w:val="28"/>
          <w:vertAlign w:val="subscript"/>
        </w:rPr>
        <w:t>1i</w:t>
      </w:r>
      <w:r w:rsidRPr="00EC1793">
        <w:rPr>
          <w:color w:val="auto"/>
          <w:sz w:val="28"/>
          <w:szCs w:val="28"/>
        </w:rPr>
        <w:t xml:space="preserve"> ε</w:t>
      </w:r>
      <w:r w:rsidRPr="00EC1793">
        <w:rPr>
          <w:color w:val="auto"/>
          <w:sz w:val="28"/>
          <w:szCs w:val="28"/>
          <w:vertAlign w:val="subscript"/>
        </w:rPr>
        <w:t>2i (</w:t>
      </w:r>
      <m:oMath>
        <m:f>
          <m:fPr>
            <m:ctrlPr>
              <w:rPr>
                <w:rFonts w:ascii="Cambria Math" w:hAnsi="Cambria Math"/>
                <w:i/>
                <w:color w:val="auto"/>
                <w:sz w:val="28"/>
                <w:szCs w:val="28"/>
                <w:vertAlign w:val="subscript"/>
              </w:rPr>
            </m:ctrlPr>
          </m:fPr>
          <m:num>
            <m:r>
              <m:rPr>
                <m:sty m:val="p"/>
              </m:rPr>
              <w:rPr>
                <w:rFonts w:ascii="Cambria Math"/>
                <w:color w:val="auto"/>
                <w:sz w:val="28"/>
                <w:szCs w:val="28"/>
              </w:rPr>
              <m:t>B</m:t>
            </m:r>
            <m:r>
              <m:rPr>
                <m:sty m:val="p"/>
              </m:rPr>
              <w:rPr>
                <w:rFonts w:ascii="Cambria Math"/>
                <w:color w:val="auto"/>
                <w:sz w:val="28"/>
                <w:szCs w:val="28"/>
                <w:vertAlign w:val="subscript"/>
              </w:rPr>
              <m:t>1</m:t>
            </m:r>
            <m:r>
              <m:rPr>
                <m:sty m:val="p"/>
              </m:rPr>
              <w:rPr>
                <w:rFonts w:ascii="Cambria Math" w:hAnsi="Cambria Math"/>
                <w:color w:val="auto"/>
                <w:sz w:val="28"/>
                <w:szCs w:val="28"/>
                <w:vertAlign w:val="subscript"/>
              </w:rPr>
              <m:t>-</m:t>
            </m:r>
            <m:r>
              <m:rPr>
                <m:sty m:val="p"/>
              </m:rPr>
              <w:rPr>
                <w:rFonts w:ascii="Cambria Math"/>
                <w:color w:val="auto"/>
                <w:sz w:val="28"/>
                <w:szCs w:val="28"/>
              </w:rPr>
              <m:t>μ</m:t>
            </m:r>
            <m:r>
              <m:rPr>
                <m:sty m:val="p"/>
              </m:rPr>
              <w:rPr>
                <w:rFonts w:ascii="Cambria Math"/>
                <w:color w:val="auto"/>
                <w:sz w:val="28"/>
                <w:szCs w:val="28"/>
              </w:rPr>
              <m:t>1</m:t>
            </m:r>
          </m:num>
          <m:den>
            <m:r>
              <w:rPr>
                <w:rFonts w:ascii="Cambria Math" w:hAnsi="Cambria Math"/>
                <w:color w:val="auto"/>
                <w:sz w:val="28"/>
                <w:szCs w:val="28"/>
                <w:vertAlign w:val="subscript"/>
              </w:rPr>
              <m:t>α</m:t>
            </m:r>
            <m:r>
              <w:rPr>
                <w:rFonts w:ascii="Cambria Math"/>
                <w:color w:val="auto"/>
                <w:sz w:val="28"/>
                <w:szCs w:val="28"/>
                <w:vertAlign w:val="subscript"/>
              </w:rPr>
              <m:t>1</m:t>
            </m:r>
          </m:den>
        </m:f>
      </m:oMath>
      <w:r w:rsidRPr="00EC1793">
        <w:rPr>
          <w:color w:val="auto"/>
          <w:sz w:val="28"/>
          <w:szCs w:val="28"/>
          <w:vertAlign w:val="subscript"/>
        </w:rPr>
        <w:t xml:space="preserve"> ,  </w:t>
      </w:r>
      <m:oMath>
        <m:f>
          <m:fPr>
            <m:ctrlPr>
              <w:rPr>
                <w:rFonts w:ascii="Cambria Math" w:hAnsi="Cambria Math"/>
                <w:i/>
                <w:color w:val="auto"/>
                <w:sz w:val="28"/>
                <w:szCs w:val="28"/>
                <w:vertAlign w:val="subscript"/>
              </w:rPr>
            </m:ctrlPr>
          </m:fPr>
          <m:num>
            <m:r>
              <m:rPr>
                <m:sty m:val="p"/>
              </m:rPr>
              <w:rPr>
                <w:rFonts w:ascii="Cambria Math"/>
                <w:color w:val="auto"/>
                <w:sz w:val="28"/>
                <w:szCs w:val="28"/>
              </w:rPr>
              <m:t>B</m:t>
            </m:r>
            <m:r>
              <m:rPr>
                <m:sty m:val="p"/>
              </m:rPr>
              <w:rPr>
                <w:rFonts w:ascii="Cambria Math"/>
                <w:color w:val="auto"/>
                <w:sz w:val="28"/>
                <w:szCs w:val="28"/>
                <w:vertAlign w:val="subscript"/>
              </w:rPr>
              <m:t>2</m:t>
            </m:r>
            <m:r>
              <m:rPr>
                <m:sty m:val="p"/>
              </m:rPr>
              <w:rPr>
                <w:rFonts w:ascii="Cambria Math" w:hAnsi="Cambria Math"/>
                <w:color w:val="auto"/>
                <w:sz w:val="28"/>
                <w:szCs w:val="28"/>
                <w:vertAlign w:val="subscript"/>
              </w:rPr>
              <m:t>-</m:t>
            </m:r>
            <m:r>
              <m:rPr>
                <m:sty m:val="p"/>
              </m:rPr>
              <w:rPr>
                <w:rFonts w:ascii="Cambria Math"/>
                <w:color w:val="auto"/>
                <w:sz w:val="28"/>
                <w:szCs w:val="28"/>
              </w:rPr>
              <m:t>μ</m:t>
            </m:r>
            <m:r>
              <m:rPr>
                <m:sty m:val="p"/>
              </m:rPr>
              <w:rPr>
                <w:rFonts w:ascii="Cambria Math"/>
                <w:color w:val="auto"/>
                <w:sz w:val="28"/>
                <w:szCs w:val="28"/>
              </w:rPr>
              <m:t>2</m:t>
            </m:r>
          </m:num>
          <m:den>
            <m:r>
              <m:rPr>
                <m:sty m:val="p"/>
              </m:rPr>
              <w:rPr>
                <w:rFonts w:ascii="Cambria Math"/>
                <w:color w:val="auto"/>
                <w:sz w:val="28"/>
                <w:szCs w:val="28"/>
              </w:rPr>
              <m:t>α</m:t>
            </m:r>
            <m:r>
              <m:rPr>
                <m:sty m:val="p"/>
              </m:rPr>
              <w:rPr>
                <w:rFonts w:ascii="Cambria Math"/>
                <w:color w:val="auto"/>
                <w:sz w:val="28"/>
                <w:szCs w:val="28"/>
              </w:rPr>
              <m:t>2</m:t>
            </m:r>
          </m:den>
        </m:f>
        <m:r>
          <w:rPr>
            <w:rFonts w:ascii="Cambria Math"/>
            <w:color w:val="auto"/>
            <w:sz w:val="28"/>
            <w:szCs w:val="28"/>
            <w:vertAlign w:val="subscript"/>
          </w:rPr>
          <m:t>,</m:t>
        </m:r>
        <m:r>
          <w:rPr>
            <w:rFonts w:ascii="Cambria Math" w:hAnsi="Cambria Math"/>
            <w:color w:val="auto"/>
            <w:sz w:val="28"/>
            <w:szCs w:val="28"/>
            <w:vertAlign w:val="subscript"/>
          </w:rPr>
          <m:t>ρ</m:t>
        </m:r>
      </m:oMath>
    </w:p>
    <w:p w:rsidR="00E06D1F" w:rsidRPr="00EC1793" w:rsidRDefault="00E06D1F" w:rsidP="00E06D1F">
      <w:pPr>
        <w:spacing w:after="0" w:line="360" w:lineRule="auto"/>
        <w:jc w:val="both"/>
        <w:rPr>
          <w:rFonts w:ascii="Times New Roman" w:hAnsi="Times New Roman" w:cs="Times New Roman"/>
          <w:sz w:val="28"/>
          <w:szCs w:val="28"/>
        </w:rPr>
      </w:pPr>
      <w:r w:rsidRPr="00EC1793">
        <w:rPr>
          <w:rFonts w:ascii="Times New Roman" w:hAnsi="Times New Roman" w:cs="Times New Roman"/>
          <w:sz w:val="28"/>
          <w:szCs w:val="28"/>
        </w:rPr>
        <w:t>The probability of a no-yes response is</w:t>
      </w:r>
    </w:p>
    <w:p w:rsidR="00E06D1F" w:rsidRPr="00EC1793" w:rsidRDefault="00E06D1F" w:rsidP="00E06D1F">
      <w:pPr>
        <w:pStyle w:val="Default"/>
        <w:spacing w:line="360" w:lineRule="auto"/>
        <w:jc w:val="both"/>
        <w:rPr>
          <w:color w:val="auto"/>
          <w:sz w:val="28"/>
          <w:szCs w:val="28"/>
        </w:rPr>
      </w:pPr>
      <w:r w:rsidRPr="00EC1793">
        <w:rPr>
          <w:color w:val="auto"/>
          <w:sz w:val="28"/>
          <w:szCs w:val="28"/>
        </w:rPr>
        <w:t>Pr (μ</w:t>
      </w:r>
      <w:r w:rsidRPr="00EC1793">
        <w:rPr>
          <w:color w:val="auto"/>
          <w:sz w:val="28"/>
          <w:szCs w:val="28"/>
          <w:vertAlign w:val="subscript"/>
        </w:rPr>
        <w:t>1+</w:t>
      </w:r>
      <w:r w:rsidRPr="00EC1793">
        <w:rPr>
          <w:color w:val="auto"/>
          <w:sz w:val="28"/>
          <w:szCs w:val="28"/>
        </w:rPr>
        <w:t xml:space="preserve"> ε1i&lt;B</w:t>
      </w:r>
      <w:r w:rsidRPr="00EC1793">
        <w:rPr>
          <w:color w:val="auto"/>
          <w:sz w:val="28"/>
          <w:szCs w:val="28"/>
          <w:vertAlign w:val="superscript"/>
        </w:rPr>
        <w:t>1</w:t>
      </w:r>
      <w:r w:rsidRPr="00EC1793">
        <w:rPr>
          <w:color w:val="auto"/>
          <w:sz w:val="28"/>
          <w:szCs w:val="28"/>
        </w:rPr>
        <w:t>, μ</w:t>
      </w:r>
      <w:r w:rsidRPr="00EC1793">
        <w:rPr>
          <w:color w:val="auto"/>
          <w:sz w:val="28"/>
          <w:szCs w:val="28"/>
          <w:vertAlign w:val="subscript"/>
        </w:rPr>
        <w:t>2+</w:t>
      </w:r>
      <w:r w:rsidRPr="00EC1793">
        <w:rPr>
          <w:color w:val="auto"/>
          <w:sz w:val="28"/>
          <w:szCs w:val="28"/>
        </w:rPr>
        <w:t xml:space="preserve"> ε</w:t>
      </w:r>
      <w:r w:rsidRPr="00EC1793">
        <w:rPr>
          <w:color w:val="auto"/>
          <w:sz w:val="28"/>
          <w:szCs w:val="28"/>
          <w:vertAlign w:val="subscript"/>
        </w:rPr>
        <w:t>2i</w:t>
      </w:r>
      <w:r w:rsidRPr="00EC1793">
        <w:rPr>
          <w:color w:val="auto"/>
          <w:sz w:val="28"/>
          <w:szCs w:val="28"/>
        </w:rPr>
        <w:t>&gt;B</w:t>
      </w:r>
      <w:r w:rsidRPr="00EC1793">
        <w:rPr>
          <w:color w:val="auto"/>
          <w:sz w:val="28"/>
          <w:szCs w:val="28"/>
          <w:vertAlign w:val="superscript"/>
        </w:rPr>
        <w:t>2</w:t>
      </w:r>
      <m:oMath>
        <m:r>
          <w:rPr>
            <w:rFonts w:ascii="Cambria Math"/>
            <w:color w:val="auto"/>
            <w:sz w:val="28"/>
            <w:szCs w:val="28"/>
            <w:vertAlign w:val="superscript"/>
          </w:rPr>
          <m:t>)</m:t>
        </m:r>
        <m:r>
          <w:rPr>
            <w:rFonts w:ascii="Cambria Math" w:hAnsi="Cambria Math"/>
            <w:color w:val="auto"/>
            <w:sz w:val="28"/>
            <w:szCs w:val="28"/>
            <w:vertAlign w:val="superscript"/>
          </w:rPr>
          <m:t>φ</m:t>
        </m:r>
      </m:oMath>
      <w:r w:rsidRPr="00EC1793">
        <w:rPr>
          <w:color w:val="auto"/>
          <w:sz w:val="28"/>
          <w:szCs w:val="28"/>
        </w:rPr>
        <w:t xml:space="preserve"> ε</w:t>
      </w:r>
      <w:r w:rsidRPr="00EC1793">
        <w:rPr>
          <w:color w:val="auto"/>
          <w:sz w:val="28"/>
          <w:szCs w:val="28"/>
          <w:vertAlign w:val="subscript"/>
        </w:rPr>
        <w:t>1i</w:t>
      </w:r>
      <w:r w:rsidRPr="00EC1793">
        <w:rPr>
          <w:color w:val="auto"/>
          <w:sz w:val="28"/>
          <w:szCs w:val="28"/>
        </w:rPr>
        <w:t xml:space="preserve"> ε</w:t>
      </w:r>
      <w:r w:rsidRPr="00EC1793">
        <w:rPr>
          <w:color w:val="auto"/>
          <w:sz w:val="28"/>
          <w:szCs w:val="28"/>
          <w:vertAlign w:val="subscript"/>
        </w:rPr>
        <w:t>2i (</w:t>
      </w:r>
      <m:oMath>
        <m:f>
          <m:fPr>
            <m:ctrlPr>
              <w:rPr>
                <w:rFonts w:ascii="Cambria Math" w:hAnsi="Cambria Math"/>
                <w:i/>
                <w:color w:val="auto"/>
                <w:sz w:val="28"/>
                <w:szCs w:val="28"/>
                <w:vertAlign w:val="subscript"/>
              </w:rPr>
            </m:ctrlPr>
          </m:fPr>
          <m:num>
            <m:r>
              <m:rPr>
                <m:sty m:val="p"/>
              </m:rPr>
              <w:rPr>
                <w:rFonts w:ascii="Cambria Math"/>
                <w:color w:val="auto"/>
                <w:sz w:val="28"/>
                <w:szCs w:val="28"/>
              </w:rPr>
              <m:t>B</m:t>
            </m:r>
            <m:r>
              <m:rPr>
                <m:sty m:val="p"/>
              </m:rPr>
              <w:rPr>
                <w:rFonts w:ascii="Cambria Math"/>
                <w:color w:val="auto"/>
                <w:sz w:val="28"/>
                <w:szCs w:val="28"/>
                <w:vertAlign w:val="subscript"/>
              </w:rPr>
              <m:t>1</m:t>
            </m:r>
            <m:r>
              <m:rPr>
                <m:sty m:val="p"/>
              </m:rPr>
              <w:rPr>
                <w:rFonts w:ascii="Cambria Math" w:hAnsi="Cambria Math"/>
                <w:color w:val="auto"/>
                <w:sz w:val="28"/>
                <w:szCs w:val="28"/>
                <w:vertAlign w:val="subscript"/>
              </w:rPr>
              <m:t>-</m:t>
            </m:r>
            <m:r>
              <m:rPr>
                <m:sty m:val="p"/>
              </m:rPr>
              <w:rPr>
                <w:rFonts w:ascii="Cambria Math"/>
                <w:color w:val="auto"/>
                <w:sz w:val="28"/>
                <w:szCs w:val="28"/>
              </w:rPr>
              <m:t>μ</m:t>
            </m:r>
            <m:r>
              <m:rPr>
                <m:sty m:val="p"/>
              </m:rPr>
              <w:rPr>
                <w:rFonts w:ascii="Cambria Math"/>
                <w:color w:val="auto"/>
                <w:sz w:val="28"/>
                <w:szCs w:val="28"/>
              </w:rPr>
              <m:t>1</m:t>
            </m:r>
          </m:num>
          <m:den>
            <m:r>
              <w:rPr>
                <w:rFonts w:ascii="Cambria Math" w:hAnsi="Cambria Math"/>
                <w:color w:val="auto"/>
                <w:sz w:val="28"/>
                <w:szCs w:val="28"/>
                <w:vertAlign w:val="subscript"/>
              </w:rPr>
              <m:t>α</m:t>
            </m:r>
            <m:r>
              <w:rPr>
                <w:rFonts w:ascii="Cambria Math"/>
                <w:color w:val="auto"/>
                <w:sz w:val="28"/>
                <w:szCs w:val="28"/>
                <w:vertAlign w:val="subscript"/>
              </w:rPr>
              <m:t>1</m:t>
            </m:r>
          </m:den>
        </m:f>
      </m:oMath>
      <w:r w:rsidRPr="00EC1793">
        <w:rPr>
          <w:color w:val="auto"/>
          <w:sz w:val="28"/>
          <w:szCs w:val="28"/>
          <w:vertAlign w:val="subscript"/>
        </w:rPr>
        <w:t xml:space="preserve"> ,  </w:t>
      </w:r>
      <m:oMath>
        <m:f>
          <m:fPr>
            <m:ctrlPr>
              <w:rPr>
                <w:rFonts w:ascii="Cambria Math" w:hAnsi="Cambria Math"/>
                <w:i/>
                <w:color w:val="auto"/>
                <w:sz w:val="28"/>
                <w:szCs w:val="28"/>
                <w:vertAlign w:val="subscript"/>
              </w:rPr>
            </m:ctrlPr>
          </m:fPr>
          <m:num>
            <m:r>
              <m:rPr>
                <m:sty m:val="p"/>
              </m:rPr>
              <w:rPr>
                <w:rFonts w:ascii="Cambria Math"/>
                <w:color w:val="auto"/>
                <w:sz w:val="28"/>
                <w:szCs w:val="28"/>
              </w:rPr>
              <m:t>B</m:t>
            </m:r>
            <m:r>
              <m:rPr>
                <m:sty m:val="p"/>
              </m:rPr>
              <w:rPr>
                <w:rFonts w:ascii="Cambria Math"/>
                <w:color w:val="auto"/>
                <w:sz w:val="28"/>
                <w:szCs w:val="28"/>
                <w:vertAlign w:val="subscript"/>
              </w:rPr>
              <m:t>2</m:t>
            </m:r>
            <m:r>
              <m:rPr>
                <m:sty m:val="p"/>
              </m:rPr>
              <w:rPr>
                <w:rFonts w:ascii="Cambria Math" w:hAnsi="Cambria Math"/>
                <w:color w:val="auto"/>
                <w:sz w:val="28"/>
                <w:szCs w:val="28"/>
                <w:vertAlign w:val="subscript"/>
              </w:rPr>
              <m:t>-</m:t>
            </m:r>
            <m:r>
              <m:rPr>
                <m:sty m:val="p"/>
              </m:rPr>
              <w:rPr>
                <w:rFonts w:ascii="Cambria Math"/>
                <w:color w:val="auto"/>
                <w:sz w:val="28"/>
                <w:szCs w:val="28"/>
              </w:rPr>
              <m:t>μ</m:t>
            </m:r>
            <m:r>
              <m:rPr>
                <m:sty m:val="p"/>
              </m:rPr>
              <w:rPr>
                <w:rFonts w:ascii="Cambria Math"/>
                <w:color w:val="auto"/>
                <w:sz w:val="28"/>
                <w:szCs w:val="28"/>
              </w:rPr>
              <m:t>2</m:t>
            </m:r>
          </m:num>
          <m:den>
            <m:r>
              <m:rPr>
                <m:sty m:val="p"/>
              </m:rPr>
              <w:rPr>
                <w:rFonts w:ascii="Cambria Math"/>
                <w:color w:val="auto"/>
                <w:sz w:val="28"/>
                <w:szCs w:val="28"/>
              </w:rPr>
              <m:t>α</m:t>
            </m:r>
            <m:r>
              <m:rPr>
                <m:sty m:val="p"/>
              </m:rPr>
              <w:rPr>
                <w:rFonts w:ascii="Cambria Math"/>
                <w:color w:val="auto"/>
                <w:sz w:val="28"/>
                <w:szCs w:val="28"/>
              </w:rPr>
              <m:t>2</m:t>
            </m:r>
          </m:den>
        </m:f>
        <m:r>
          <w:rPr>
            <w:rFonts w:ascii="Cambria Math"/>
            <w:color w:val="auto"/>
            <w:sz w:val="28"/>
            <w:szCs w:val="28"/>
            <w:vertAlign w:val="subscript"/>
          </w:rPr>
          <m:t>,</m:t>
        </m:r>
        <m:r>
          <w:rPr>
            <w:rFonts w:ascii="Cambria Math" w:hAnsi="Cambria Math"/>
            <w:color w:val="auto"/>
            <w:sz w:val="28"/>
            <w:szCs w:val="28"/>
            <w:vertAlign w:val="subscript"/>
          </w:rPr>
          <m:t>ρ</m:t>
        </m:r>
      </m:oMath>
    </w:p>
    <w:p w:rsidR="00E06D1F" w:rsidRPr="00EC1793" w:rsidRDefault="00E06D1F" w:rsidP="00E06D1F">
      <w:pPr>
        <w:spacing w:after="0" w:line="360" w:lineRule="auto"/>
        <w:jc w:val="both"/>
        <w:rPr>
          <w:rFonts w:ascii="Times New Roman" w:hAnsi="Times New Roman" w:cs="Times New Roman"/>
          <w:sz w:val="28"/>
          <w:szCs w:val="28"/>
        </w:rPr>
      </w:pPr>
      <w:r w:rsidRPr="00EC1793">
        <w:rPr>
          <w:rFonts w:ascii="Times New Roman" w:hAnsi="Times New Roman" w:cs="Times New Roman"/>
          <w:sz w:val="28"/>
          <w:szCs w:val="28"/>
        </w:rPr>
        <w:t>The probability of a yes-yes response is</w:t>
      </w:r>
    </w:p>
    <w:p w:rsidR="00E06D1F" w:rsidRPr="00EC1793" w:rsidRDefault="00E06D1F" w:rsidP="00E06D1F">
      <w:pPr>
        <w:pStyle w:val="Default"/>
        <w:spacing w:line="360" w:lineRule="auto"/>
        <w:jc w:val="both"/>
        <w:rPr>
          <w:color w:val="auto"/>
          <w:sz w:val="28"/>
          <w:szCs w:val="28"/>
        </w:rPr>
      </w:pPr>
      <w:r w:rsidRPr="00EC1793">
        <w:rPr>
          <w:color w:val="auto"/>
          <w:sz w:val="28"/>
          <w:szCs w:val="28"/>
        </w:rPr>
        <w:t>Pr (μ</w:t>
      </w:r>
      <w:r w:rsidRPr="00EC1793">
        <w:rPr>
          <w:color w:val="auto"/>
          <w:sz w:val="28"/>
          <w:szCs w:val="28"/>
          <w:vertAlign w:val="subscript"/>
        </w:rPr>
        <w:t>1+</w:t>
      </w:r>
      <w:r w:rsidRPr="00EC1793">
        <w:rPr>
          <w:color w:val="auto"/>
          <w:sz w:val="28"/>
          <w:szCs w:val="28"/>
        </w:rPr>
        <w:t xml:space="preserve"> ε1i&gt;B</w:t>
      </w:r>
      <w:r w:rsidRPr="00EC1793">
        <w:rPr>
          <w:color w:val="auto"/>
          <w:sz w:val="28"/>
          <w:szCs w:val="28"/>
          <w:vertAlign w:val="superscript"/>
        </w:rPr>
        <w:t>1</w:t>
      </w:r>
      <w:r w:rsidRPr="00EC1793">
        <w:rPr>
          <w:color w:val="auto"/>
          <w:sz w:val="28"/>
          <w:szCs w:val="28"/>
        </w:rPr>
        <w:t>, μ</w:t>
      </w:r>
      <w:r w:rsidRPr="00EC1793">
        <w:rPr>
          <w:color w:val="auto"/>
          <w:sz w:val="28"/>
          <w:szCs w:val="28"/>
          <w:vertAlign w:val="subscript"/>
        </w:rPr>
        <w:t>2+</w:t>
      </w:r>
      <w:r w:rsidRPr="00EC1793">
        <w:rPr>
          <w:color w:val="auto"/>
          <w:sz w:val="28"/>
          <w:szCs w:val="28"/>
        </w:rPr>
        <w:t xml:space="preserve"> ε</w:t>
      </w:r>
      <w:r w:rsidRPr="00EC1793">
        <w:rPr>
          <w:color w:val="auto"/>
          <w:sz w:val="28"/>
          <w:szCs w:val="28"/>
          <w:vertAlign w:val="subscript"/>
        </w:rPr>
        <w:t>2i</w:t>
      </w:r>
      <w:r w:rsidRPr="00EC1793">
        <w:rPr>
          <w:color w:val="auto"/>
          <w:sz w:val="28"/>
          <w:szCs w:val="28"/>
        </w:rPr>
        <w:t>&gt;B</w:t>
      </w:r>
      <w:r w:rsidRPr="00EC1793">
        <w:rPr>
          <w:color w:val="auto"/>
          <w:sz w:val="28"/>
          <w:szCs w:val="28"/>
          <w:vertAlign w:val="superscript"/>
        </w:rPr>
        <w:t>2</w:t>
      </w:r>
      <m:oMath>
        <m:r>
          <w:rPr>
            <w:rFonts w:ascii="Cambria Math"/>
            <w:color w:val="auto"/>
            <w:sz w:val="28"/>
            <w:szCs w:val="28"/>
            <w:vertAlign w:val="superscript"/>
          </w:rPr>
          <m:t>)</m:t>
        </m:r>
        <m:r>
          <w:rPr>
            <w:rFonts w:ascii="Cambria Math" w:hAnsi="Cambria Math"/>
            <w:color w:val="auto"/>
            <w:sz w:val="28"/>
            <w:szCs w:val="28"/>
            <w:vertAlign w:val="superscript"/>
          </w:rPr>
          <m:t>φ</m:t>
        </m:r>
      </m:oMath>
      <w:r w:rsidRPr="00EC1793">
        <w:rPr>
          <w:color w:val="auto"/>
          <w:sz w:val="28"/>
          <w:szCs w:val="28"/>
        </w:rPr>
        <w:t xml:space="preserve"> ε</w:t>
      </w:r>
      <w:r w:rsidRPr="00EC1793">
        <w:rPr>
          <w:color w:val="auto"/>
          <w:sz w:val="28"/>
          <w:szCs w:val="28"/>
          <w:vertAlign w:val="subscript"/>
        </w:rPr>
        <w:t>1i</w:t>
      </w:r>
      <w:r w:rsidRPr="00EC1793">
        <w:rPr>
          <w:color w:val="auto"/>
          <w:sz w:val="28"/>
          <w:szCs w:val="28"/>
        </w:rPr>
        <w:t xml:space="preserve"> ε</w:t>
      </w:r>
      <w:r w:rsidRPr="00EC1793">
        <w:rPr>
          <w:color w:val="auto"/>
          <w:sz w:val="28"/>
          <w:szCs w:val="28"/>
          <w:vertAlign w:val="subscript"/>
        </w:rPr>
        <w:t>2i (</w:t>
      </w:r>
      <m:oMath>
        <m:f>
          <m:fPr>
            <m:ctrlPr>
              <w:rPr>
                <w:rFonts w:ascii="Cambria Math" w:hAnsi="Cambria Math"/>
                <w:i/>
                <w:color w:val="auto"/>
                <w:sz w:val="28"/>
                <w:szCs w:val="28"/>
                <w:vertAlign w:val="subscript"/>
              </w:rPr>
            </m:ctrlPr>
          </m:fPr>
          <m:num>
            <m:r>
              <m:rPr>
                <m:sty m:val="p"/>
              </m:rPr>
              <w:rPr>
                <w:rFonts w:ascii="Cambria Math"/>
                <w:color w:val="auto"/>
                <w:sz w:val="28"/>
                <w:szCs w:val="28"/>
              </w:rPr>
              <m:t>B</m:t>
            </m:r>
            <m:r>
              <m:rPr>
                <m:sty m:val="p"/>
              </m:rPr>
              <w:rPr>
                <w:rFonts w:ascii="Cambria Math"/>
                <w:color w:val="auto"/>
                <w:sz w:val="28"/>
                <w:szCs w:val="28"/>
                <w:vertAlign w:val="subscript"/>
              </w:rPr>
              <m:t>1</m:t>
            </m:r>
            <m:r>
              <m:rPr>
                <m:sty m:val="p"/>
              </m:rPr>
              <w:rPr>
                <w:rFonts w:ascii="Cambria Math" w:hAnsi="Cambria Math"/>
                <w:color w:val="auto"/>
                <w:sz w:val="28"/>
                <w:szCs w:val="28"/>
                <w:vertAlign w:val="subscript"/>
              </w:rPr>
              <m:t>-</m:t>
            </m:r>
            <m:r>
              <m:rPr>
                <m:sty m:val="p"/>
              </m:rPr>
              <w:rPr>
                <w:rFonts w:ascii="Cambria Math"/>
                <w:color w:val="auto"/>
                <w:sz w:val="28"/>
                <w:szCs w:val="28"/>
              </w:rPr>
              <m:t>μ</m:t>
            </m:r>
            <m:r>
              <m:rPr>
                <m:sty m:val="p"/>
              </m:rPr>
              <w:rPr>
                <w:rFonts w:ascii="Cambria Math"/>
                <w:color w:val="auto"/>
                <w:sz w:val="28"/>
                <w:szCs w:val="28"/>
              </w:rPr>
              <m:t>1</m:t>
            </m:r>
          </m:num>
          <m:den>
            <m:r>
              <w:rPr>
                <w:rFonts w:ascii="Cambria Math" w:hAnsi="Cambria Math"/>
                <w:color w:val="auto"/>
                <w:sz w:val="28"/>
                <w:szCs w:val="28"/>
                <w:vertAlign w:val="subscript"/>
              </w:rPr>
              <m:t>α</m:t>
            </m:r>
            <m:r>
              <w:rPr>
                <w:rFonts w:ascii="Cambria Math"/>
                <w:color w:val="auto"/>
                <w:sz w:val="28"/>
                <w:szCs w:val="28"/>
                <w:vertAlign w:val="subscript"/>
              </w:rPr>
              <m:t>1</m:t>
            </m:r>
          </m:den>
        </m:f>
      </m:oMath>
      <w:r w:rsidRPr="00EC1793">
        <w:rPr>
          <w:color w:val="auto"/>
          <w:sz w:val="28"/>
          <w:szCs w:val="28"/>
          <w:vertAlign w:val="subscript"/>
        </w:rPr>
        <w:t xml:space="preserve"> ,  </w:t>
      </w:r>
      <m:oMath>
        <m:f>
          <m:fPr>
            <m:ctrlPr>
              <w:rPr>
                <w:rFonts w:ascii="Cambria Math" w:hAnsi="Cambria Math"/>
                <w:i/>
                <w:color w:val="auto"/>
                <w:sz w:val="28"/>
                <w:szCs w:val="28"/>
                <w:vertAlign w:val="subscript"/>
              </w:rPr>
            </m:ctrlPr>
          </m:fPr>
          <m:num>
            <m:r>
              <m:rPr>
                <m:sty m:val="p"/>
              </m:rPr>
              <w:rPr>
                <w:rFonts w:ascii="Cambria Math"/>
                <w:color w:val="auto"/>
                <w:sz w:val="28"/>
                <w:szCs w:val="28"/>
              </w:rPr>
              <m:t>B</m:t>
            </m:r>
            <m:r>
              <m:rPr>
                <m:sty m:val="p"/>
              </m:rPr>
              <w:rPr>
                <w:rFonts w:ascii="Cambria Math"/>
                <w:color w:val="auto"/>
                <w:sz w:val="28"/>
                <w:szCs w:val="28"/>
                <w:vertAlign w:val="subscript"/>
              </w:rPr>
              <m:t>2</m:t>
            </m:r>
            <m:r>
              <m:rPr>
                <m:sty m:val="p"/>
              </m:rPr>
              <w:rPr>
                <w:rFonts w:ascii="Cambria Math" w:hAnsi="Cambria Math"/>
                <w:color w:val="auto"/>
                <w:sz w:val="28"/>
                <w:szCs w:val="28"/>
                <w:vertAlign w:val="subscript"/>
              </w:rPr>
              <m:t>-</m:t>
            </m:r>
            <m:r>
              <m:rPr>
                <m:sty m:val="p"/>
              </m:rPr>
              <w:rPr>
                <w:rFonts w:ascii="Cambria Math"/>
                <w:color w:val="auto"/>
                <w:sz w:val="28"/>
                <w:szCs w:val="28"/>
              </w:rPr>
              <m:t>μ</m:t>
            </m:r>
            <m:r>
              <m:rPr>
                <m:sty m:val="p"/>
              </m:rPr>
              <w:rPr>
                <w:rFonts w:ascii="Cambria Math"/>
                <w:color w:val="auto"/>
                <w:sz w:val="28"/>
                <w:szCs w:val="28"/>
              </w:rPr>
              <m:t>2</m:t>
            </m:r>
          </m:num>
          <m:den>
            <m:r>
              <m:rPr>
                <m:sty m:val="p"/>
              </m:rPr>
              <w:rPr>
                <w:rFonts w:ascii="Cambria Math"/>
                <w:color w:val="auto"/>
                <w:sz w:val="28"/>
                <w:szCs w:val="28"/>
              </w:rPr>
              <m:t>α</m:t>
            </m:r>
            <m:r>
              <m:rPr>
                <m:sty m:val="p"/>
              </m:rPr>
              <w:rPr>
                <w:rFonts w:ascii="Cambria Math"/>
                <w:color w:val="auto"/>
                <w:sz w:val="28"/>
                <w:szCs w:val="28"/>
              </w:rPr>
              <m:t>2</m:t>
            </m:r>
          </m:den>
        </m:f>
        <m:r>
          <w:rPr>
            <w:rFonts w:ascii="Cambria Math"/>
            <w:color w:val="auto"/>
            <w:sz w:val="28"/>
            <w:szCs w:val="28"/>
            <w:vertAlign w:val="subscript"/>
          </w:rPr>
          <m:t>,</m:t>
        </m:r>
        <m:r>
          <w:rPr>
            <w:rFonts w:ascii="Cambria Math" w:hAnsi="Cambria Math"/>
            <w:color w:val="auto"/>
            <w:sz w:val="28"/>
            <w:szCs w:val="28"/>
            <w:vertAlign w:val="subscript"/>
          </w:rPr>
          <m:t>ρ</m:t>
        </m:r>
      </m:oMath>
    </w:p>
    <w:p w:rsidR="00E06D1F" w:rsidRPr="00EC1793" w:rsidRDefault="00E06D1F" w:rsidP="00E06D1F">
      <w:pPr>
        <w:spacing w:after="0" w:line="360" w:lineRule="auto"/>
        <w:jc w:val="both"/>
        <w:rPr>
          <w:rFonts w:ascii="Times New Roman" w:hAnsi="Times New Roman" w:cs="Times New Roman"/>
          <w:sz w:val="23"/>
          <w:szCs w:val="23"/>
        </w:rPr>
      </w:pPr>
      <w:r w:rsidRPr="00EC1793">
        <w:rPr>
          <w:rFonts w:ascii="Times New Roman" w:hAnsi="Times New Roman" w:cs="Times New Roman"/>
          <w:sz w:val="23"/>
          <w:szCs w:val="23"/>
        </w:rPr>
        <w:t xml:space="preserve">Defining </w:t>
      </w:r>
      <w:r w:rsidRPr="00EC1793">
        <w:rPr>
          <w:rFonts w:ascii="Times New Roman" w:hAnsi="Times New Roman" w:cs="Times New Roman"/>
          <w:sz w:val="28"/>
          <w:szCs w:val="28"/>
        </w:rPr>
        <w:t>y</w:t>
      </w:r>
      <w:r w:rsidRPr="00EC1793">
        <w:rPr>
          <w:rFonts w:ascii="Times New Roman" w:hAnsi="Times New Roman" w:cs="Times New Roman"/>
          <w:sz w:val="28"/>
          <w:szCs w:val="28"/>
          <w:vertAlign w:val="subscript"/>
        </w:rPr>
        <w:t>1i</w:t>
      </w:r>
      <w:r w:rsidRPr="00EC1793">
        <w:rPr>
          <w:rFonts w:ascii="Times New Roman" w:hAnsi="Times New Roman" w:cs="Times New Roman"/>
          <w:sz w:val="28"/>
          <w:szCs w:val="28"/>
        </w:rPr>
        <w:t xml:space="preserve"> = 1</w:t>
      </w:r>
      <w:r w:rsidRPr="00EC1793">
        <w:rPr>
          <w:rFonts w:ascii="Times New Roman" w:hAnsi="Times New Roman" w:cs="Times New Roman"/>
          <w:sz w:val="23"/>
          <w:szCs w:val="23"/>
        </w:rPr>
        <w:t xml:space="preserve"> if the response to the first question is yes, and 0 otherwise, </w:t>
      </w:r>
      <w:r w:rsidRPr="00EC1793">
        <w:rPr>
          <w:rFonts w:ascii="Times New Roman" w:hAnsi="Times New Roman" w:cs="Times New Roman"/>
          <w:sz w:val="28"/>
          <w:szCs w:val="28"/>
        </w:rPr>
        <w:t>y</w:t>
      </w:r>
      <w:r w:rsidRPr="00EC1793">
        <w:rPr>
          <w:rFonts w:ascii="Times New Roman" w:hAnsi="Times New Roman" w:cs="Times New Roman"/>
          <w:sz w:val="28"/>
          <w:szCs w:val="28"/>
          <w:vertAlign w:val="subscript"/>
        </w:rPr>
        <w:t>2i</w:t>
      </w:r>
      <w:r w:rsidRPr="00EC1793">
        <w:rPr>
          <w:rFonts w:ascii="Times New Roman" w:hAnsi="Times New Roman" w:cs="Times New Roman"/>
          <w:sz w:val="28"/>
          <w:szCs w:val="28"/>
        </w:rPr>
        <w:t xml:space="preserve"> = 1</w:t>
      </w:r>
      <w:r w:rsidRPr="00EC1793">
        <w:rPr>
          <w:rFonts w:ascii="Times New Roman" w:hAnsi="Times New Roman" w:cs="Times New Roman"/>
          <w:sz w:val="23"/>
          <w:szCs w:val="23"/>
        </w:rPr>
        <w:t xml:space="preserve"> if the response to the second question is yes, and 0 otherwise, </w:t>
      </w:r>
      <w:r w:rsidRPr="00EC1793">
        <w:rPr>
          <w:rFonts w:ascii="Times New Roman" w:hAnsi="Times New Roman" w:cs="Times New Roman"/>
          <w:sz w:val="28"/>
          <w:szCs w:val="28"/>
        </w:rPr>
        <w:t>d</w:t>
      </w:r>
      <w:r w:rsidRPr="00EC1793">
        <w:rPr>
          <w:rFonts w:ascii="Times New Roman" w:hAnsi="Times New Roman" w:cs="Times New Roman"/>
          <w:sz w:val="28"/>
          <w:szCs w:val="28"/>
          <w:vertAlign w:val="subscript"/>
        </w:rPr>
        <w:t>1i</w:t>
      </w:r>
      <w:r w:rsidRPr="00EC1793">
        <w:rPr>
          <w:rFonts w:ascii="Times New Roman" w:hAnsi="Times New Roman" w:cs="Times New Roman"/>
          <w:sz w:val="28"/>
          <w:szCs w:val="28"/>
        </w:rPr>
        <w:t>=2 y</w:t>
      </w:r>
      <w:r w:rsidRPr="00EC1793">
        <w:rPr>
          <w:rFonts w:ascii="Times New Roman" w:hAnsi="Times New Roman" w:cs="Times New Roman"/>
          <w:sz w:val="28"/>
          <w:szCs w:val="28"/>
          <w:vertAlign w:val="subscript"/>
        </w:rPr>
        <w:t>1i</w:t>
      </w:r>
      <w:r w:rsidRPr="00EC1793">
        <w:rPr>
          <w:rFonts w:ascii="Times New Roman" w:hAnsi="Times New Roman" w:cs="Times New Roman"/>
          <w:sz w:val="28"/>
          <w:szCs w:val="28"/>
        </w:rPr>
        <w:t xml:space="preserve"> -1</w:t>
      </w:r>
      <w:r w:rsidRPr="00EC1793">
        <w:rPr>
          <w:rFonts w:ascii="Times New Roman" w:hAnsi="Times New Roman" w:cs="Times New Roman"/>
          <w:sz w:val="23"/>
          <w:szCs w:val="23"/>
        </w:rPr>
        <w:t xml:space="preserve">, and </w:t>
      </w:r>
      <w:r w:rsidRPr="00EC1793">
        <w:rPr>
          <w:rFonts w:ascii="Times New Roman" w:hAnsi="Times New Roman" w:cs="Times New Roman"/>
          <w:sz w:val="28"/>
          <w:szCs w:val="28"/>
        </w:rPr>
        <w:t>d2i= 2 y2i -1</w:t>
      </w:r>
      <w:r w:rsidRPr="00EC1793">
        <w:rPr>
          <w:rFonts w:ascii="Times New Roman" w:hAnsi="Times New Roman" w:cs="Times New Roman"/>
          <w:sz w:val="23"/>
          <w:szCs w:val="23"/>
        </w:rPr>
        <w:t>, the i</w:t>
      </w:r>
      <w:r w:rsidRPr="00EC1793">
        <w:rPr>
          <w:rFonts w:ascii="Times New Roman" w:hAnsi="Times New Roman" w:cs="Times New Roman"/>
          <w:sz w:val="16"/>
          <w:szCs w:val="16"/>
          <w:vertAlign w:val="superscript"/>
        </w:rPr>
        <w:t>th</w:t>
      </w:r>
      <w:r w:rsidR="0045281D">
        <w:rPr>
          <w:rFonts w:ascii="Times New Roman" w:hAnsi="Times New Roman" w:cs="Times New Roman"/>
          <w:sz w:val="16"/>
          <w:szCs w:val="16"/>
          <w:vertAlign w:val="superscript"/>
        </w:rPr>
        <w:t xml:space="preserve"> </w:t>
      </w:r>
      <w:r w:rsidRPr="00EC1793">
        <w:rPr>
          <w:rFonts w:ascii="Times New Roman" w:hAnsi="Times New Roman" w:cs="Times New Roman"/>
          <w:sz w:val="23"/>
          <w:szCs w:val="23"/>
        </w:rPr>
        <w:t>contribution to the Bivariate Probit likelihood function is</w:t>
      </w:r>
    </w:p>
    <w:p w:rsidR="00E06D1F" w:rsidRPr="00500BD3" w:rsidRDefault="00E06D1F" w:rsidP="00E06D1F">
      <w:pPr>
        <w:spacing w:after="0" w:line="360" w:lineRule="auto"/>
        <w:jc w:val="both"/>
        <w:rPr>
          <w:rFonts w:ascii="Times New Roman" w:hAnsi="Times New Roman" w:cs="Times New Roman"/>
          <w:sz w:val="28"/>
          <w:szCs w:val="28"/>
        </w:rPr>
      </w:pPr>
      <w:r w:rsidRPr="00EC1793">
        <w:rPr>
          <w:rFonts w:ascii="Times New Roman" w:hAnsi="Times New Roman" w:cs="Times New Roman"/>
          <w:sz w:val="28"/>
          <w:szCs w:val="28"/>
        </w:rPr>
        <w:t>L</w:t>
      </w:r>
      <w:r w:rsidRPr="00EC1793">
        <w:rPr>
          <w:rFonts w:ascii="Times New Roman" w:hAnsi="Times New Roman" w:cs="Times New Roman"/>
          <w:sz w:val="28"/>
          <w:szCs w:val="28"/>
          <w:vertAlign w:val="subscript"/>
        </w:rPr>
        <w:t>i (</w:t>
      </w:r>
      <m:oMath>
        <m:f>
          <m:fPr>
            <m:ctrlPr>
              <w:rPr>
                <w:rFonts w:ascii="Cambria Math" w:hAnsi="Times New Roman" w:cs="Times New Roman"/>
                <w:i/>
                <w:sz w:val="28"/>
                <w:szCs w:val="28"/>
                <w:vertAlign w:val="subscript"/>
              </w:rPr>
            </m:ctrlPr>
          </m:fPr>
          <m:num>
            <m:r>
              <w:rPr>
                <w:rFonts w:ascii="Cambria Math" w:hAnsi="Cambria Math" w:cs="Times New Roman"/>
                <w:sz w:val="28"/>
                <w:szCs w:val="28"/>
                <w:vertAlign w:val="subscript"/>
              </w:rPr>
              <m:t>μ</m:t>
            </m:r>
          </m:num>
          <m:den>
            <m:r>
              <w:rPr>
                <w:rFonts w:ascii="Cambria Math" w:hAnsi="Cambria Math" w:cs="Times New Roman"/>
                <w:sz w:val="28"/>
                <w:szCs w:val="28"/>
                <w:vertAlign w:val="subscript"/>
              </w:rPr>
              <m:t>β</m:t>
            </m:r>
          </m:den>
        </m:f>
      </m:oMath>
      <w:r w:rsidRPr="00EC1793">
        <w:rPr>
          <w:rFonts w:ascii="Times New Roman" w:hAnsi="Times New Roman" w:cs="Times New Roman"/>
          <w:sz w:val="28"/>
          <w:szCs w:val="28"/>
          <w:vertAlign w:val="subscript"/>
        </w:rPr>
        <w:t>=</w:t>
      </w:r>
      <m:oMath>
        <m:r>
          <w:rPr>
            <w:rFonts w:ascii="Times New Roman" w:hAnsi="Cambria Math" w:cs="Times New Roman"/>
            <w:sz w:val="28"/>
            <w:szCs w:val="28"/>
            <w:vertAlign w:val="subscript"/>
          </w:rPr>
          <m:t>∅</m:t>
        </m:r>
      </m:oMath>
      <w:r w:rsidRPr="00EC1793">
        <w:rPr>
          <w:rFonts w:ascii="Times New Roman" w:hAnsi="Times New Roman" w:cs="Times New Roman"/>
          <w:sz w:val="28"/>
          <w:szCs w:val="28"/>
        </w:rPr>
        <w:t>ε</w:t>
      </w:r>
      <w:r w:rsidRPr="00EC1793">
        <w:rPr>
          <w:rFonts w:ascii="Times New Roman" w:hAnsi="Times New Roman" w:cs="Times New Roman"/>
          <w:sz w:val="28"/>
          <w:szCs w:val="28"/>
          <w:vertAlign w:val="subscript"/>
        </w:rPr>
        <w:t>1i</w:t>
      </w:r>
      <w:r w:rsidRPr="00EC1793">
        <w:rPr>
          <w:rFonts w:ascii="Times New Roman" w:hAnsi="Times New Roman" w:cs="Times New Roman"/>
          <w:sz w:val="28"/>
          <w:szCs w:val="28"/>
        </w:rPr>
        <w:t>ε</w:t>
      </w:r>
      <w:r w:rsidRPr="00EC1793">
        <w:rPr>
          <w:rFonts w:ascii="Times New Roman" w:hAnsi="Times New Roman" w:cs="Times New Roman"/>
          <w:sz w:val="28"/>
          <w:szCs w:val="28"/>
          <w:vertAlign w:val="subscript"/>
        </w:rPr>
        <w:t>2i</w:t>
      </w:r>
      <w:r w:rsidRPr="00EC1793">
        <w:rPr>
          <w:rFonts w:ascii="Times New Roman" w:hAnsi="Times New Roman" w:cs="Times New Roman"/>
          <w:sz w:val="28"/>
          <w:szCs w:val="28"/>
        </w:rPr>
        <w:t xml:space="preserve"> (d</w:t>
      </w:r>
      <w:r w:rsidRPr="00EC1793">
        <w:rPr>
          <w:rFonts w:ascii="Times New Roman" w:hAnsi="Times New Roman" w:cs="Times New Roman"/>
          <w:sz w:val="28"/>
          <w:szCs w:val="28"/>
          <w:vertAlign w:val="subscript"/>
        </w:rPr>
        <w:t>1i</w:t>
      </w:r>
      <w:r w:rsidRPr="00EC1793">
        <w:rPr>
          <w:rFonts w:ascii="Times New Roman" w:hAnsi="Times New Roman" w:cs="Times New Roman"/>
          <w:noProof/>
          <w:sz w:val="28"/>
          <w:szCs w:val="28"/>
        </w:rPr>
        <w:t xml:space="preserve"> (</w:t>
      </w:r>
      <m:oMath>
        <m:f>
          <m:fPr>
            <m:ctrlPr>
              <w:rPr>
                <w:rFonts w:ascii="Cambria Math" w:hAnsi="Times New Roman" w:cs="Times New Roman"/>
                <w:i/>
                <w:sz w:val="28"/>
                <w:szCs w:val="28"/>
                <w:vertAlign w:val="subscript"/>
              </w:rPr>
            </m:ctrlPr>
          </m:fPr>
          <m:num>
            <m:r>
              <m:rPr>
                <m:sty m:val="p"/>
              </m:rPr>
              <w:rPr>
                <w:rFonts w:ascii="Cambria Math" w:hAnsi="Times New Roman" w:cs="Times New Roman"/>
                <w:sz w:val="28"/>
                <w:szCs w:val="28"/>
              </w:rPr>
              <m:t>B</m:t>
            </m:r>
            <m:r>
              <m:rPr>
                <m:sty m:val="p"/>
              </m:rPr>
              <w:rPr>
                <w:rFonts w:ascii="Cambria Math" w:hAnsi="Times New Roman" w:cs="Times New Roman"/>
                <w:sz w:val="28"/>
                <w:szCs w:val="28"/>
                <w:vertAlign w:val="subscript"/>
              </w:rPr>
              <m:t>1</m:t>
            </m:r>
            <m:r>
              <m:rPr>
                <m:sty m:val="p"/>
              </m:rPr>
              <w:rPr>
                <w:rFonts w:ascii="Times New Roman" w:hAnsi="Times New Roman" w:cs="Times New Roman"/>
                <w:sz w:val="28"/>
                <w:szCs w:val="28"/>
                <w:vertAlign w:val="subscript"/>
              </w:rPr>
              <m:t>-</m:t>
            </m:r>
            <m:r>
              <m:rPr>
                <m:sty m:val="p"/>
              </m:rPr>
              <w:rPr>
                <w:rFonts w:ascii="Times New Roman" w:hAnsi="Times New Roman" w:cs="Times New Roman"/>
                <w:sz w:val="28"/>
                <w:szCs w:val="28"/>
              </w:rPr>
              <m:t>μ</m:t>
            </m:r>
            <m:r>
              <m:rPr>
                <m:sty m:val="p"/>
              </m:rPr>
              <w:rPr>
                <w:rFonts w:ascii="Cambria Math" w:hAnsi="Times New Roman" w:cs="Times New Roman"/>
                <w:sz w:val="28"/>
                <w:szCs w:val="28"/>
              </w:rPr>
              <m:t>1</m:t>
            </m:r>
          </m:num>
          <m:den>
            <m:r>
              <w:rPr>
                <w:rFonts w:ascii="Cambria Math" w:hAnsi="Cambria Math" w:cs="Times New Roman"/>
                <w:sz w:val="28"/>
                <w:szCs w:val="28"/>
                <w:vertAlign w:val="subscript"/>
              </w:rPr>
              <m:t>α</m:t>
            </m:r>
            <m:r>
              <w:rPr>
                <w:rFonts w:ascii="Cambria Math" w:hAnsi="Times New Roman" w:cs="Times New Roman"/>
                <w:sz w:val="28"/>
                <w:szCs w:val="28"/>
                <w:vertAlign w:val="subscript"/>
              </w:rPr>
              <m:t>1</m:t>
            </m:r>
          </m:den>
        </m:f>
        <m:r>
          <w:rPr>
            <w:rFonts w:ascii="Cambria Math" w:hAnsi="Times New Roman" w:cs="Times New Roman"/>
            <w:sz w:val="28"/>
            <w:szCs w:val="28"/>
            <w:vertAlign w:val="subscript"/>
          </w:rPr>
          <m:t>,</m:t>
        </m:r>
      </m:oMath>
      <w:r w:rsidRPr="00EC1793">
        <w:rPr>
          <w:rFonts w:ascii="Times New Roman" w:hAnsi="Times New Roman" w:cs="Times New Roman"/>
          <w:noProof/>
          <w:sz w:val="28"/>
          <w:szCs w:val="28"/>
        </w:rPr>
        <w:t>d</w:t>
      </w:r>
      <w:r w:rsidRPr="00EC1793">
        <w:rPr>
          <w:rFonts w:ascii="Times New Roman" w:hAnsi="Times New Roman" w:cs="Times New Roman"/>
          <w:noProof/>
          <w:sz w:val="28"/>
          <w:szCs w:val="28"/>
          <w:vertAlign w:val="subscript"/>
        </w:rPr>
        <w:t>2i(</w:t>
      </w:r>
      <m:oMath>
        <m:f>
          <m:fPr>
            <m:ctrlPr>
              <w:rPr>
                <w:rFonts w:ascii="Cambria Math" w:hAnsi="Times New Roman" w:cs="Times New Roman"/>
                <w:i/>
                <w:sz w:val="28"/>
                <w:szCs w:val="28"/>
                <w:vertAlign w:val="subscript"/>
              </w:rPr>
            </m:ctrlPr>
          </m:fPr>
          <m:num>
            <m:r>
              <m:rPr>
                <m:sty m:val="p"/>
              </m:rPr>
              <w:rPr>
                <w:rFonts w:ascii="Cambria Math" w:hAnsi="Times New Roman" w:cs="Times New Roman"/>
                <w:sz w:val="28"/>
                <w:szCs w:val="28"/>
              </w:rPr>
              <m:t>B</m:t>
            </m:r>
            <m:r>
              <m:rPr>
                <m:sty m:val="p"/>
              </m:rPr>
              <w:rPr>
                <w:rFonts w:ascii="Cambria Math" w:hAnsi="Times New Roman" w:cs="Times New Roman"/>
                <w:sz w:val="28"/>
                <w:szCs w:val="28"/>
                <w:vertAlign w:val="subscript"/>
              </w:rPr>
              <m:t>2</m:t>
            </m:r>
            <m:r>
              <m:rPr>
                <m:sty m:val="p"/>
              </m:rPr>
              <w:rPr>
                <w:rFonts w:ascii="Times New Roman" w:hAnsi="Times New Roman" w:cs="Times New Roman"/>
                <w:sz w:val="28"/>
                <w:szCs w:val="28"/>
                <w:vertAlign w:val="subscript"/>
              </w:rPr>
              <m:t>-</m:t>
            </m:r>
            <m:r>
              <m:rPr>
                <m:sty m:val="p"/>
              </m:rPr>
              <w:rPr>
                <w:rFonts w:ascii="Times New Roman" w:hAnsi="Times New Roman" w:cs="Times New Roman"/>
                <w:sz w:val="28"/>
                <w:szCs w:val="28"/>
              </w:rPr>
              <m:t>μ</m:t>
            </m:r>
            <m:r>
              <m:rPr>
                <m:sty m:val="p"/>
              </m:rPr>
              <w:rPr>
                <w:rFonts w:ascii="Cambria Math" w:hAnsi="Times New Roman" w:cs="Times New Roman"/>
                <w:sz w:val="28"/>
                <w:szCs w:val="28"/>
              </w:rPr>
              <m:t>2</m:t>
            </m:r>
          </m:num>
          <m:den>
            <m:r>
              <m:rPr>
                <m:sty m:val="p"/>
              </m:rPr>
              <w:rPr>
                <w:rFonts w:ascii="Times New Roman" w:hAnsi="Times New Roman" w:cs="Times New Roman"/>
                <w:sz w:val="28"/>
                <w:szCs w:val="28"/>
              </w:rPr>
              <m:t>α</m:t>
            </m:r>
            <m:r>
              <m:rPr>
                <m:sty m:val="p"/>
              </m:rPr>
              <w:rPr>
                <w:rFonts w:ascii="Cambria Math" w:hAnsi="Times New Roman" w:cs="Times New Roman"/>
                <w:sz w:val="28"/>
                <w:szCs w:val="28"/>
              </w:rPr>
              <m:t>2</m:t>
            </m:r>
          </m:den>
        </m:f>
        <m:r>
          <w:rPr>
            <w:rFonts w:ascii="Cambria Math" w:hAnsi="Times New Roman" w:cs="Times New Roman"/>
            <w:sz w:val="28"/>
            <w:szCs w:val="28"/>
            <w:vertAlign w:val="subscript"/>
          </w:rPr>
          <m:t>,</m:t>
        </m:r>
      </m:oMath>
      <w:r w:rsidRPr="00EC1793">
        <w:rPr>
          <w:rFonts w:ascii="Times New Roman" w:hAnsi="Times New Roman" w:cs="Times New Roman"/>
          <w:noProof/>
          <w:sz w:val="28"/>
          <w:szCs w:val="28"/>
          <w:vertAlign w:val="subscript"/>
        </w:rPr>
        <w:t>d1id2i</w:t>
      </w:r>
      <m:oMath>
        <m:r>
          <w:rPr>
            <w:rFonts w:ascii="Cambria Math" w:hAnsi="Cambria Math" w:cs="Times New Roman"/>
            <w:sz w:val="28"/>
            <w:szCs w:val="28"/>
            <w:vertAlign w:val="subscript"/>
          </w:rPr>
          <m:t>ρ</m:t>
        </m:r>
      </m:oMath>
    </w:p>
    <w:p w:rsidR="00E06D1F" w:rsidRPr="00EC1793" w:rsidRDefault="00E06D1F" w:rsidP="00E06D1F">
      <w:pPr>
        <w:spacing w:after="0" w:line="360" w:lineRule="auto"/>
        <w:jc w:val="both"/>
        <w:rPr>
          <w:rFonts w:ascii="Times New Roman" w:hAnsi="Times New Roman" w:cs="Times New Roman"/>
          <w:sz w:val="23"/>
          <w:szCs w:val="23"/>
        </w:rPr>
      </w:pPr>
      <w:r w:rsidRPr="00EC1793">
        <w:rPr>
          <w:rFonts w:ascii="Times New Roman" w:hAnsi="Times New Roman" w:cs="Times New Roman"/>
          <w:sz w:val="23"/>
          <w:szCs w:val="23"/>
        </w:rPr>
        <w:t>Where</w:t>
      </w:r>
      <w:r w:rsidR="009745DD">
        <w:rPr>
          <w:rFonts w:ascii="Times New Roman" w:hAnsi="Times New Roman" w:cs="Times New Roman"/>
          <w:sz w:val="23"/>
          <w:szCs w:val="23"/>
        </w:rPr>
        <w:t xml:space="preserve"> </w:t>
      </w:r>
      <w:r w:rsidRPr="00EC1793">
        <w:rPr>
          <w:rFonts w:ascii="Times New Roman" w:hAnsi="Times New Roman" w:cs="Times New Roman"/>
          <w:sz w:val="23"/>
          <w:szCs w:val="23"/>
        </w:rPr>
        <w:t>Φ</w:t>
      </w:r>
      <w:r w:rsidRPr="00EC1793">
        <w:rPr>
          <w:rFonts w:ascii="Times New Roman" w:hAnsi="Times New Roman" w:cs="Times New Roman"/>
          <w:b/>
          <w:sz w:val="28"/>
          <w:szCs w:val="28"/>
        </w:rPr>
        <w:t xml:space="preserve"> ε</w:t>
      </w:r>
      <w:r w:rsidRPr="000E1FFF">
        <w:rPr>
          <w:rFonts w:ascii="Times New Roman" w:hAnsi="Times New Roman" w:cs="Times New Roman"/>
          <w:b/>
          <w:sz w:val="28"/>
          <w:szCs w:val="28"/>
          <w:vertAlign w:val="subscript"/>
        </w:rPr>
        <w:t>1</w:t>
      </w:r>
      <w:r w:rsidRPr="000E1FFF">
        <w:rPr>
          <w:rFonts w:ascii="Times New Roman" w:hAnsi="Times New Roman" w:cs="Times New Roman"/>
          <w:b/>
          <w:sz w:val="24"/>
          <w:szCs w:val="24"/>
        </w:rPr>
        <w:t>i</w:t>
      </w:r>
      <w:r w:rsidR="000E1FFF">
        <w:rPr>
          <w:rFonts w:ascii="Times New Roman" w:hAnsi="Times New Roman" w:cs="Times New Roman"/>
          <w:b/>
          <w:sz w:val="24"/>
          <w:szCs w:val="24"/>
        </w:rPr>
        <w:t xml:space="preserve">, </w:t>
      </w:r>
      <w:r w:rsidRPr="00EC1793">
        <w:rPr>
          <w:rFonts w:ascii="Times New Roman" w:hAnsi="Times New Roman" w:cs="Times New Roman"/>
          <w:b/>
          <w:sz w:val="28"/>
          <w:szCs w:val="28"/>
        </w:rPr>
        <w:t xml:space="preserve"> ε</w:t>
      </w:r>
      <w:r w:rsidRPr="00EC1793">
        <w:rPr>
          <w:rFonts w:ascii="Times New Roman" w:hAnsi="Times New Roman" w:cs="Times New Roman"/>
          <w:b/>
          <w:sz w:val="28"/>
          <w:szCs w:val="28"/>
          <w:vertAlign w:val="subscript"/>
        </w:rPr>
        <w:t>2i</w:t>
      </w:r>
      <w:r w:rsidRPr="00EC1793">
        <w:rPr>
          <w:rFonts w:ascii="Times New Roman" w:hAnsi="Times New Roman" w:cs="Times New Roman"/>
          <w:sz w:val="24"/>
          <w:szCs w:val="24"/>
        </w:rPr>
        <w:t xml:space="preserve"> is</w:t>
      </w:r>
      <w:r w:rsidRPr="00EC1793">
        <w:rPr>
          <w:rFonts w:ascii="Times New Roman" w:hAnsi="Times New Roman" w:cs="Times New Roman"/>
          <w:sz w:val="23"/>
          <w:szCs w:val="23"/>
        </w:rPr>
        <w:t xml:space="preserve"> the standardized bivariate normal cumulative distribution function with zero means, unit</w:t>
      </w:r>
      <w:r w:rsidR="0045281D">
        <w:rPr>
          <w:rFonts w:ascii="Times New Roman" w:hAnsi="Times New Roman" w:cs="Times New Roman"/>
          <w:sz w:val="23"/>
          <w:szCs w:val="23"/>
        </w:rPr>
        <w:t xml:space="preserve"> </w:t>
      </w:r>
      <w:r w:rsidRPr="00EC1793">
        <w:rPr>
          <w:rFonts w:ascii="Times New Roman" w:hAnsi="Times New Roman" w:cs="Times New Roman"/>
          <w:sz w:val="23"/>
          <w:szCs w:val="23"/>
        </w:rPr>
        <w:t xml:space="preserve">variances and correlation coefficient </w:t>
      </w:r>
      <w:r w:rsidRPr="00EC1793">
        <w:rPr>
          <w:rFonts w:ascii="Times New Roman" w:hAnsi="Times New Roman" w:cs="Times New Roman"/>
          <w:b/>
          <w:sz w:val="23"/>
          <w:szCs w:val="23"/>
        </w:rPr>
        <w:t>ρ.</w:t>
      </w:r>
    </w:p>
    <w:p w:rsidR="00E06D1F" w:rsidRPr="00EC1793" w:rsidRDefault="00E06D1F" w:rsidP="00E06D1F">
      <w:pPr>
        <w:spacing w:after="0" w:line="360" w:lineRule="auto"/>
        <w:jc w:val="both"/>
        <w:rPr>
          <w:rFonts w:ascii="Times New Roman" w:hAnsi="Times New Roman" w:cs="Times New Roman"/>
          <w:sz w:val="23"/>
          <w:szCs w:val="23"/>
        </w:rPr>
      </w:pPr>
      <w:r w:rsidRPr="00EC1793">
        <w:rPr>
          <w:rFonts w:ascii="Times New Roman" w:hAnsi="Times New Roman" w:cs="Times New Roman"/>
          <w:sz w:val="23"/>
          <w:szCs w:val="23"/>
        </w:rPr>
        <w:t>The mean WTP from bivariate probit model was computed using the formula specified by (Haab and Mconnell, 2002) that is,</w:t>
      </w:r>
    </w:p>
    <w:p w:rsidR="00E06D1F" w:rsidRPr="00EC1793" w:rsidRDefault="00E06D1F" w:rsidP="00E06D1F">
      <w:pPr>
        <w:spacing w:after="0" w:line="360" w:lineRule="auto"/>
        <w:jc w:val="both"/>
        <w:rPr>
          <w:rFonts w:ascii="Times New Roman" w:hAnsi="Times New Roman" w:cs="Times New Roman"/>
          <w:sz w:val="28"/>
          <w:szCs w:val="28"/>
        </w:rPr>
      </w:pPr>
      <w:r w:rsidRPr="00EC1793">
        <w:rPr>
          <w:rFonts w:ascii="Times New Roman" w:hAnsi="Times New Roman" w:cs="Times New Roman"/>
          <w:sz w:val="28"/>
          <w:szCs w:val="28"/>
        </w:rPr>
        <w:t xml:space="preserve">Mean WTP = - </w:t>
      </w:r>
      <m:oMath>
        <m:f>
          <m:fPr>
            <m:type m:val="skw"/>
            <m:ctrlPr>
              <w:rPr>
                <w:rFonts w:ascii="Cambria Math" w:hAnsi="Times New Roman"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β</m:t>
            </m:r>
          </m:den>
        </m:f>
      </m:oMath>
      <w:r w:rsidRPr="00EC1793">
        <w:rPr>
          <w:rFonts w:ascii="Times New Roman" w:hAnsi="Times New Roman" w:cs="Times New Roman"/>
          <w:sz w:val="28"/>
          <w:szCs w:val="28"/>
        </w:rPr>
        <w:t xml:space="preserve"> - - -- - -- - - - - -- - - - - --</w:t>
      </w:r>
      <w:r w:rsidR="000F17A1">
        <w:rPr>
          <w:rFonts w:ascii="Times New Roman" w:hAnsi="Times New Roman" w:cs="Times New Roman"/>
          <w:sz w:val="28"/>
          <w:szCs w:val="28"/>
        </w:rPr>
        <w:t xml:space="preserve"> - - - - - -- - - - - - - - </w:t>
      </w:r>
      <w:r w:rsidRPr="00EC1793">
        <w:rPr>
          <w:rFonts w:ascii="Times New Roman" w:hAnsi="Times New Roman" w:cs="Times New Roman"/>
          <w:sz w:val="28"/>
          <w:szCs w:val="28"/>
        </w:rPr>
        <w:t xml:space="preserve"> - - - (12)</w:t>
      </w:r>
    </w:p>
    <w:p w:rsidR="00026987" w:rsidRPr="003F0046" w:rsidRDefault="00E06D1F" w:rsidP="003F0046">
      <w:pPr>
        <w:spacing w:after="0" w:line="360" w:lineRule="auto"/>
        <w:jc w:val="both"/>
        <w:rPr>
          <w:rFonts w:ascii="Times New Roman" w:hAnsi="Times New Roman" w:cs="Times New Roman"/>
        </w:rPr>
      </w:pPr>
      <w:r w:rsidRPr="00EC1793">
        <w:rPr>
          <w:rFonts w:ascii="Times New Roman" w:hAnsi="Times New Roman" w:cs="Times New Roman"/>
          <w:sz w:val="23"/>
          <w:szCs w:val="23"/>
        </w:rPr>
        <w:t>α</w:t>
      </w:r>
      <w:r w:rsidR="00A71F43">
        <w:rPr>
          <w:rFonts w:ascii="Times New Roman" w:hAnsi="Times New Roman" w:cs="Times New Roman"/>
          <w:sz w:val="23"/>
          <w:szCs w:val="23"/>
        </w:rPr>
        <w:t xml:space="preserve"> </w:t>
      </w:r>
      <w:r w:rsidRPr="00EC1793">
        <w:rPr>
          <w:rFonts w:ascii="Times New Roman" w:hAnsi="Times New Roman" w:cs="Times New Roman"/>
          <w:sz w:val="23"/>
          <w:szCs w:val="23"/>
        </w:rPr>
        <w:t>is a coefficient for the constant term, and β is a coefficient for offered bids to the respondents</w:t>
      </w:r>
    </w:p>
    <w:p w:rsidR="00026987" w:rsidRDefault="00026987" w:rsidP="00311FD3">
      <w:pPr>
        <w:spacing w:line="360" w:lineRule="auto"/>
        <w:rPr>
          <w:rFonts w:ascii="Times New Roman" w:hAnsi="Times New Roman" w:cs="Times New Roman"/>
          <w:b/>
          <w:bCs/>
          <w:sz w:val="24"/>
          <w:szCs w:val="20"/>
        </w:rPr>
      </w:pPr>
    </w:p>
    <w:p w:rsidR="008F264B" w:rsidRDefault="008F264B" w:rsidP="00311FD3">
      <w:pPr>
        <w:spacing w:line="360" w:lineRule="auto"/>
        <w:rPr>
          <w:rFonts w:ascii="Times New Roman" w:hAnsi="Times New Roman" w:cs="Times New Roman"/>
          <w:b/>
          <w:bCs/>
          <w:sz w:val="24"/>
          <w:szCs w:val="20"/>
        </w:rPr>
      </w:pPr>
    </w:p>
    <w:p w:rsidR="008F264B" w:rsidRDefault="008F264B" w:rsidP="00311FD3">
      <w:pPr>
        <w:spacing w:line="360" w:lineRule="auto"/>
        <w:rPr>
          <w:rFonts w:ascii="Times New Roman" w:hAnsi="Times New Roman" w:cs="Times New Roman"/>
          <w:b/>
          <w:bCs/>
          <w:sz w:val="24"/>
          <w:szCs w:val="20"/>
        </w:rPr>
      </w:pPr>
    </w:p>
    <w:p w:rsidR="008F264B" w:rsidRDefault="008F264B" w:rsidP="00311FD3">
      <w:pPr>
        <w:spacing w:line="360" w:lineRule="auto"/>
        <w:rPr>
          <w:rFonts w:ascii="Times New Roman" w:hAnsi="Times New Roman" w:cs="Times New Roman"/>
          <w:b/>
          <w:bCs/>
          <w:sz w:val="24"/>
          <w:szCs w:val="20"/>
        </w:rPr>
      </w:pPr>
    </w:p>
    <w:p w:rsidR="004537DD" w:rsidRDefault="004537DD" w:rsidP="004537DD">
      <w:pPr>
        <w:spacing w:line="360" w:lineRule="auto"/>
        <w:rPr>
          <w:rFonts w:ascii="Times New Roman" w:hAnsi="Times New Roman" w:cs="Times New Roman"/>
          <w:b/>
          <w:bCs/>
          <w:sz w:val="24"/>
          <w:szCs w:val="20"/>
        </w:rPr>
      </w:pPr>
    </w:p>
    <w:p w:rsidR="00810B7A" w:rsidRPr="004537DD" w:rsidRDefault="004537DD" w:rsidP="004537DD">
      <w:pPr>
        <w:spacing w:line="360" w:lineRule="auto"/>
        <w:rPr>
          <w:rFonts w:ascii="Times New Roman" w:hAnsi="Times New Roman" w:cs="Times New Roman"/>
          <w:b/>
          <w:bCs/>
          <w:sz w:val="28"/>
          <w:szCs w:val="20"/>
        </w:rPr>
      </w:pPr>
      <w:r w:rsidRPr="004537DD">
        <w:rPr>
          <w:rFonts w:ascii="Times New Roman" w:hAnsi="Times New Roman" w:cs="Times New Roman"/>
          <w:b/>
          <w:bCs/>
          <w:sz w:val="28"/>
          <w:szCs w:val="20"/>
        </w:rPr>
        <w:lastRenderedPageBreak/>
        <w:t>Results and Discussions</w:t>
      </w:r>
    </w:p>
    <w:p w:rsidR="007F6A1F" w:rsidRPr="00EC1793" w:rsidRDefault="007F6A1F" w:rsidP="007F6A1F">
      <w:pPr>
        <w:pStyle w:val="Heading2"/>
        <w:spacing w:before="240" w:after="240"/>
        <w:rPr>
          <w:rFonts w:ascii="Times New Roman" w:eastAsiaTheme="minorHAnsi" w:hAnsi="Times New Roman" w:cs="Times New Roman"/>
          <w:color w:val="auto"/>
          <w:sz w:val="24"/>
          <w:szCs w:val="24"/>
        </w:rPr>
      </w:pPr>
      <w:r w:rsidRPr="00EC1793">
        <w:rPr>
          <w:rFonts w:ascii="Times New Roman" w:hAnsi="Times New Roman" w:cs="Times New Roman"/>
          <w:bCs w:val="0"/>
          <w:color w:val="auto"/>
          <w:sz w:val="24"/>
          <w:szCs w:val="24"/>
        </w:rPr>
        <w:t xml:space="preserve"> Demographic and Socio-Economic Characteristics of the Sample Households</w:t>
      </w:r>
    </w:p>
    <w:p w:rsidR="007F6A1F" w:rsidRPr="00EC1793" w:rsidRDefault="007F6A1F" w:rsidP="00C648FF">
      <w:pPr>
        <w:pStyle w:val="ListParagraph"/>
        <w:spacing w:line="360" w:lineRule="auto"/>
        <w:ind w:left="0"/>
        <w:jc w:val="both"/>
        <w:rPr>
          <w:rFonts w:ascii="Times New Roman" w:hAnsi="Times New Roman" w:cs="Times New Roman"/>
          <w:sz w:val="24"/>
        </w:rPr>
      </w:pPr>
      <w:r w:rsidRPr="00EC1793">
        <w:rPr>
          <w:rFonts w:ascii="Times New Roman" w:hAnsi="Times New Roman" w:cs="Times New Roman"/>
          <w:sz w:val="24"/>
        </w:rPr>
        <w:t>86.6</w:t>
      </w:r>
      <w:r w:rsidR="004162A8">
        <w:rPr>
          <w:rFonts w:ascii="Times New Roman" w:hAnsi="Times New Roman" w:cs="Times New Roman"/>
          <w:sz w:val="24"/>
        </w:rPr>
        <w:t xml:space="preserve"> percent of</w:t>
      </w:r>
      <w:r w:rsidRPr="00EC1793">
        <w:rPr>
          <w:rFonts w:ascii="Times New Roman" w:hAnsi="Times New Roman" w:cs="Times New Roman"/>
          <w:sz w:val="24"/>
        </w:rPr>
        <w:t xml:space="preserve"> sampled households were willing to contribute labor and </w:t>
      </w:r>
      <w:r w:rsidRPr="007F6A1F">
        <w:rPr>
          <w:rFonts w:ascii="Times New Roman" w:eastAsia="Times New Roman" w:hAnsi="Times New Roman" w:cs="Times New Roman"/>
          <w:sz w:val="24"/>
          <w:szCs w:val="24"/>
        </w:rPr>
        <w:t>13.3</w:t>
      </w:r>
      <w:r w:rsidR="00C648FF">
        <w:rPr>
          <w:rFonts w:ascii="Times New Roman" w:hAnsi="Times New Roman" w:cs="Times New Roman"/>
          <w:sz w:val="24"/>
        </w:rPr>
        <w:t>% were not willing</w:t>
      </w:r>
      <w:r>
        <w:rPr>
          <w:rFonts w:ascii="Times New Roman" w:hAnsi="Times New Roman" w:cs="Times New Roman"/>
          <w:sz w:val="24"/>
        </w:rPr>
        <w:t xml:space="preserve"> </w:t>
      </w:r>
      <w:r w:rsidR="00C648FF" w:rsidRPr="00EC1793">
        <w:rPr>
          <w:rFonts w:ascii="Times New Roman" w:hAnsi="Times New Roman" w:cs="Times New Roman"/>
          <w:sz w:val="24"/>
        </w:rPr>
        <w:t>whereas</w:t>
      </w:r>
      <w:r>
        <w:rPr>
          <w:rFonts w:ascii="Times New Roman" w:hAnsi="Times New Roman" w:cs="Times New Roman"/>
          <w:sz w:val="24"/>
        </w:rPr>
        <w:t xml:space="preserve"> </w:t>
      </w:r>
      <w:r w:rsidRPr="00EC1793">
        <w:rPr>
          <w:rFonts w:ascii="Times New Roman" w:hAnsi="Times New Roman" w:cs="Times New Roman"/>
          <w:sz w:val="24"/>
        </w:rPr>
        <w:t>93.3percent of the respondent has willing to pay cash.</w:t>
      </w:r>
      <w:r>
        <w:rPr>
          <w:rFonts w:ascii="Times New Roman" w:hAnsi="Times New Roman" w:cs="Times New Roman"/>
          <w:sz w:val="24"/>
        </w:rPr>
        <w:t xml:space="preserve"> </w:t>
      </w:r>
      <w:r w:rsidRPr="00EC1793">
        <w:rPr>
          <w:rFonts w:ascii="Times New Roman" w:hAnsi="Times New Roman" w:cs="Times New Roman"/>
          <w:sz w:val="24"/>
        </w:rPr>
        <w:t xml:space="preserve">The left 6% of the respondent has no willingness to pay cash at all. From the table 3 below farmer’s willingness to pay for cash is more than their willingness to pay in kind. So it is important to identify the </w:t>
      </w:r>
      <w:r w:rsidR="004162A8" w:rsidRPr="00EC1793">
        <w:rPr>
          <w:rFonts w:ascii="Times New Roman" w:hAnsi="Times New Roman" w:cs="Times New Roman"/>
          <w:sz w:val="24"/>
        </w:rPr>
        <w:t>factors which affect</w:t>
      </w:r>
      <w:r w:rsidR="004162A8">
        <w:rPr>
          <w:rFonts w:ascii="Times New Roman" w:hAnsi="Times New Roman" w:cs="Times New Roman"/>
          <w:sz w:val="24"/>
        </w:rPr>
        <w:t xml:space="preserve"> farmer</w:t>
      </w:r>
      <w:r w:rsidRPr="00EC1793">
        <w:rPr>
          <w:rFonts w:ascii="Times New Roman" w:hAnsi="Times New Roman" w:cs="Times New Roman"/>
          <w:sz w:val="24"/>
        </w:rPr>
        <w:t xml:space="preserve"> willingness to contribute labor which is one specific objective of the study.</w:t>
      </w:r>
    </w:p>
    <w:p w:rsidR="00C32776" w:rsidRPr="00EC1793" w:rsidRDefault="00C32776" w:rsidP="00C648FF">
      <w:pPr>
        <w:pStyle w:val="Caption"/>
        <w:keepNext/>
        <w:rPr>
          <w:rFonts w:ascii="Times New Roman" w:hAnsi="Times New Roman" w:cs="Times New Roman"/>
          <w:b w:val="0"/>
          <w:color w:val="auto"/>
          <w:sz w:val="24"/>
          <w:szCs w:val="24"/>
        </w:rPr>
      </w:pPr>
      <w:bookmarkStart w:id="6" w:name="_Toc9356506"/>
      <w:r w:rsidRPr="00EC1793">
        <w:rPr>
          <w:rFonts w:ascii="Times New Roman" w:hAnsi="Times New Roman" w:cs="Times New Roman"/>
          <w:b w:val="0"/>
          <w:color w:val="auto"/>
          <w:sz w:val="24"/>
          <w:szCs w:val="24"/>
        </w:rPr>
        <w:t xml:space="preserve">Table </w:t>
      </w:r>
      <w:r>
        <w:rPr>
          <w:rFonts w:ascii="Times New Roman" w:hAnsi="Times New Roman" w:cs="Times New Roman"/>
          <w:b w:val="0"/>
          <w:color w:val="auto"/>
          <w:sz w:val="24"/>
          <w:szCs w:val="24"/>
        </w:rPr>
        <w:t xml:space="preserve">1: </w:t>
      </w:r>
      <w:r w:rsidRPr="00EC1793">
        <w:rPr>
          <w:rFonts w:ascii="Times New Roman" w:hAnsi="Times New Roman" w:cs="Times New Roman"/>
          <w:b w:val="0"/>
          <w:color w:val="auto"/>
          <w:sz w:val="24"/>
          <w:szCs w:val="24"/>
        </w:rPr>
        <w:t>Distribution of willing and non-willing respondent for cash and labor</w:t>
      </w:r>
      <w:bookmarkEnd w:id="6"/>
    </w:p>
    <w:tbl>
      <w:tblPr>
        <w:tblStyle w:val="TableGrid1"/>
        <w:tblW w:w="8100" w:type="dxa"/>
        <w:tblInd w:w="198" w:type="dxa"/>
        <w:tblLook w:val="04A0"/>
      </w:tblPr>
      <w:tblGrid>
        <w:gridCol w:w="2370"/>
        <w:gridCol w:w="918"/>
        <w:gridCol w:w="942"/>
        <w:gridCol w:w="1080"/>
        <w:gridCol w:w="990"/>
        <w:gridCol w:w="900"/>
        <w:gridCol w:w="900"/>
      </w:tblGrid>
      <w:tr w:rsidR="007D6C9E" w:rsidRPr="00EC1793" w:rsidTr="007D6C9E">
        <w:trPr>
          <w:trHeight w:val="431"/>
        </w:trPr>
        <w:tc>
          <w:tcPr>
            <w:tcW w:w="2370" w:type="dxa"/>
            <w:vMerge w:val="restart"/>
            <w:noWrap/>
            <w:hideMark/>
          </w:tcPr>
          <w:p w:rsidR="007D6C9E" w:rsidRPr="00C32776" w:rsidRDefault="007D6C9E" w:rsidP="00AF1500">
            <w:pPr>
              <w:spacing w:line="276" w:lineRule="auto"/>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 xml:space="preserve">Means of payment </w:t>
            </w:r>
          </w:p>
          <w:p w:rsidR="007D6C9E" w:rsidRPr="00C32776" w:rsidRDefault="007D6C9E" w:rsidP="00AF1500">
            <w:pPr>
              <w:spacing w:line="276" w:lineRule="auto"/>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 </w:t>
            </w:r>
          </w:p>
        </w:tc>
        <w:tc>
          <w:tcPr>
            <w:tcW w:w="1860" w:type="dxa"/>
            <w:gridSpan w:val="2"/>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Willing</w:t>
            </w:r>
          </w:p>
        </w:tc>
        <w:tc>
          <w:tcPr>
            <w:tcW w:w="2070" w:type="dxa"/>
            <w:gridSpan w:val="2"/>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Non-willing</w:t>
            </w:r>
          </w:p>
        </w:tc>
        <w:tc>
          <w:tcPr>
            <w:tcW w:w="1800" w:type="dxa"/>
            <w:gridSpan w:val="2"/>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Total</w:t>
            </w:r>
          </w:p>
        </w:tc>
      </w:tr>
      <w:tr w:rsidR="007D6C9E" w:rsidRPr="00EC1793" w:rsidTr="007D6C9E">
        <w:trPr>
          <w:trHeight w:val="299"/>
        </w:trPr>
        <w:tc>
          <w:tcPr>
            <w:tcW w:w="2370" w:type="dxa"/>
            <w:vMerge/>
            <w:noWrap/>
            <w:hideMark/>
          </w:tcPr>
          <w:p w:rsidR="007D6C9E" w:rsidRPr="00C32776" w:rsidRDefault="007D6C9E" w:rsidP="00AF1500">
            <w:pPr>
              <w:spacing w:line="276" w:lineRule="auto"/>
              <w:rPr>
                <w:rFonts w:ascii="Times New Roman" w:eastAsia="Times New Roman" w:hAnsi="Times New Roman" w:cs="Times New Roman"/>
                <w:sz w:val="24"/>
                <w:szCs w:val="24"/>
              </w:rPr>
            </w:pPr>
          </w:p>
        </w:tc>
        <w:tc>
          <w:tcPr>
            <w:tcW w:w="918" w:type="dxa"/>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N</w:t>
            </w:r>
          </w:p>
        </w:tc>
        <w:tc>
          <w:tcPr>
            <w:tcW w:w="942" w:type="dxa"/>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w:t>
            </w:r>
          </w:p>
        </w:tc>
        <w:tc>
          <w:tcPr>
            <w:tcW w:w="1080" w:type="dxa"/>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N</w:t>
            </w:r>
          </w:p>
        </w:tc>
        <w:tc>
          <w:tcPr>
            <w:tcW w:w="990" w:type="dxa"/>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w:t>
            </w:r>
          </w:p>
        </w:tc>
        <w:tc>
          <w:tcPr>
            <w:tcW w:w="900" w:type="dxa"/>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N</w:t>
            </w:r>
          </w:p>
        </w:tc>
        <w:tc>
          <w:tcPr>
            <w:tcW w:w="900" w:type="dxa"/>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w:t>
            </w:r>
          </w:p>
        </w:tc>
      </w:tr>
      <w:tr w:rsidR="007D6C9E" w:rsidRPr="00EC1793" w:rsidTr="007D6C9E">
        <w:trPr>
          <w:trHeight w:val="210"/>
        </w:trPr>
        <w:tc>
          <w:tcPr>
            <w:tcW w:w="2370" w:type="dxa"/>
            <w:tcBorders>
              <w:bottom w:val="single" w:sz="4" w:space="0" w:color="auto"/>
            </w:tcBorders>
            <w:noWrap/>
            <w:hideMark/>
          </w:tcPr>
          <w:p w:rsidR="007D6C9E" w:rsidRPr="00C32776" w:rsidRDefault="007D6C9E" w:rsidP="00AF1500">
            <w:pPr>
              <w:spacing w:line="276" w:lineRule="auto"/>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Labor in man days</w:t>
            </w:r>
          </w:p>
        </w:tc>
        <w:tc>
          <w:tcPr>
            <w:tcW w:w="918" w:type="dxa"/>
            <w:tcBorders>
              <w:bottom w:val="single" w:sz="4" w:space="0" w:color="auto"/>
            </w:tcBorders>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 xml:space="preserve">   117</w:t>
            </w:r>
          </w:p>
        </w:tc>
        <w:tc>
          <w:tcPr>
            <w:tcW w:w="942" w:type="dxa"/>
            <w:tcBorders>
              <w:bottom w:val="single" w:sz="4" w:space="0" w:color="auto"/>
            </w:tcBorders>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86.6</w:t>
            </w:r>
          </w:p>
        </w:tc>
        <w:tc>
          <w:tcPr>
            <w:tcW w:w="1080" w:type="dxa"/>
            <w:tcBorders>
              <w:bottom w:val="single" w:sz="4" w:space="0" w:color="auto"/>
            </w:tcBorders>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18</w:t>
            </w:r>
          </w:p>
        </w:tc>
        <w:tc>
          <w:tcPr>
            <w:tcW w:w="990" w:type="dxa"/>
            <w:tcBorders>
              <w:bottom w:val="single" w:sz="4" w:space="0" w:color="auto"/>
            </w:tcBorders>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13.3</w:t>
            </w:r>
          </w:p>
        </w:tc>
        <w:tc>
          <w:tcPr>
            <w:tcW w:w="900" w:type="dxa"/>
            <w:tcBorders>
              <w:bottom w:val="single" w:sz="4" w:space="0" w:color="auto"/>
            </w:tcBorders>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135</w:t>
            </w:r>
          </w:p>
        </w:tc>
        <w:tc>
          <w:tcPr>
            <w:tcW w:w="900" w:type="dxa"/>
            <w:tcBorders>
              <w:bottom w:val="single" w:sz="4" w:space="0" w:color="auto"/>
            </w:tcBorders>
            <w:noWrap/>
            <w:hideMark/>
          </w:tcPr>
          <w:p w:rsidR="007D6C9E" w:rsidRPr="00C32776" w:rsidRDefault="007D6C9E" w:rsidP="00AF1500">
            <w:pPr>
              <w:spacing w:line="276" w:lineRule="auto"/>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100</w:t>
            </w:r>
          </w:p>
        </w:tc>
      </w:tr>
      <w:tr w:rsidR="007D6C9E" w:rsidRPr="00EC1793" w:rsidTr="007D6C9E">
        <w:trPr>
          <w:trHeight w:val="206"/>
        </w:trPr>
        <w:tc>
          <w:tcPr>
            <w:tcW w:w="2370" w:type="dxa"/>
            <w:tcBorders>
              <w:top w:val="single" w:sz="4" w:space="0" w:color="auto"/>
            </w:tcBorders>
            <w:noWrap/>
            <w:hideMark/>
          </w:tcPr>
          <w:p w:rsidR="007D6C9E" w:rsidRPr="00C32776" w:rsidRDefault="007D6C9E" w:rsidP="00AF1500">
            <w:pP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Cash(birr)</w:t>
            </w:r>
          </w:p>
        </w:tc>
        <w:tc>
          <w:tcPr>
            <w:tcW w:w="918" w:type="dxa"/>
            <w:tcBorders>
              <w:top w:val="single" w:sz="4" w:space="0" w:color="auto"/>
            </w:tcBorders>
            <w:noWrap/>
            <w:hideMark/>
          </w:tcPr>
          <w:p w:rsidR="007D6C9E" w:rsidRPr="00C32776" w:rsidRDefault="007D6C9E" w:rsidP="00AF1500">
            <w:pPr>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126</w:t>
            </w:r>
          </w:p>
        </w:tc>
        <w:tc>
          <w:tcPr>
            <w:tcW w:w="942" w:type="dxa"/>
            <w:tcBorders>
              <w:top w:val="single" w:sz="4" w:space="0" w:color="auto"/>
            </w:tcBorders>
            <w:noWrap/>
            <w:hideMark/>
          </w:tcPr>
          <w:p w:rsidR="007D6C9E" w:rsidRPr="00C32776" w:rsidRDefault="007D6C9E" w:rsidP="00AF1500">
            <w:pPr>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 xml:space="preserve">93.3 </w:t>
            </w:r>
          </w:p>
        </w:tc>
        <w:tc>
          <w:tcPr>
            <w:tcW w:w="1080" w:type="dxa"/>
            <w:tcBorders>
              <w:top w:val="single" w:sz="4" w:space="0" w:color="auto"/>
            </w:tcBorders>
            <w:noWrap/>
            <w:hideMark/>
          </w:tcPr>
          <w:p w:rsidR="007D6C9E" w:rsidRPr="00C32776" w:rsidRDefault="007D6C9E" w:rsidP="00AF1500">
            <w:pPr>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9</w:t>
            </w:r>
          </w:p>
        </w:tc>
        <w:tc>
          <w:tcPr>
            <w:tcW w:w="990" w:type="dxa"/>
            <w:tcBorders>
              <w:top w:val="single" w:sz="4" w:space="0" w:color="auto"/>
            </w:tcBorders>
            <w:noWrap/>
            <w:hideMark/>
          </w:tcPr>
          <w:p w:rsidR="007D6C9E" w:rsidRPr="00C32776" w:rsidRDefault="007D6C9E" w:rsidP="00AF1500">
            <w:pPr>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6 %</w:t>
            </w:r>
          </w:p>
        </w:tc>
        <w:tc>
          <w:tcPr>
            <w:tcW w:w="900" w:type="dxa"/>
            <w:tcBorders>
              <w:top w:val="single" w:sz="4" w:space="0" w:color="auto"/>
            </w:tcBorders>
            <w:noWrap/>
            <w:hideMark/>
          </w:tcPr>
          <w:p w:rsidR="007D6C9E" w:rsidRPr="00C32776" w:rsidRDefault="007D6C9E" w:rsidP="00AF1500">
            <w:pPr>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135</w:t>
            </w:r>
          </w:p>
        </w:tc>
        <w:tc>
          <w:tcPr>
            <w:tcW w:w="900" w:type="dxa"/>
            <w:tcBorders>
              <w:top w:val="single" w:sz="4" w:space="0" w:color="auto"/>
            </w:tcBorders>
            <w:noWrap/>
            <w:hideMark/>
          </w:tcPr>
          <w:p w:rsidR="007D6C9E" w:rsidRPr="00C32776" w:rsidRDefault="007D6C9E" w:rsidP="00AF1500">
            <w:pPr>
              <w:jc w:val="center"/>
              <w:rPr>
                <w:rFonts w:ascii="Times New Roman" w:eastAsia="Times New Roman" w:hAnsi="Times New Roman" w:cs="Times New Roman"/>
                <w:sz w:val="24"/>
                <w:szCs w:val="24"/>
              </w:rPr>
            </w:pPr>
            <w:r w:rsidRPr="00C32776">
              <w:rPr>
                <w:rFonts w:ascii="Times New Roman" w:eastAsia="Times New Roman" w:hAnsi="Times New Roman" w:cs="Times New Roman"/>
                <w:sz w:val="24"/>
                <w:szCs w:val="24"/>
              </w:rPr>
              <w:t>100</w:t>
            </w:r>
          </w:p>
        </w:tc>
      </w:tr>
    </w:tbl>
    <w:p w:rsidR="00C648FF" w:rsidRPr="00C648FF" w:rsidRDefault="00C648FF" w:rsidP="004A2821">
      <w:pPr>
        <w:spacing w:line="360" w:lineRule="auto"/>
        <w:jc w:val="both"/>
        <w:rPr>
          <w:rFonts w:ascii="Times New Roman" w:hAnsi="Times New Roman" w:cs="Times New Roman"/>
          <w:b/>
          <w:sz w:val="2"/>
          <w:szCs w:val="24"/>
        </w:rPr>
      </w:pPr>
    </w:p>
    <w:p w:rsidR="004A2821" w:rsidRPr="00EC1793" w:rsidRDefault="006D46BC" w:rsidP="004A2821">
      <w:pPr>
        <w:spacing w:line="360" w:lineRule="auto"/>
        <w:jc w:val="both"/>
        <w:rPr>
          <w:rFonts w:ascii="Times New Roman" w:hAnsi="Times New Roman" w:cs="Times New Roman"/>
          <w:sz w:val="24"/>
          <w:szCs w:val="24"/>
        </w:rPr>
      </w:pPr>
      <w:r>
        <w:rPr>
          <w:rFonts w:ascii="Times New Roman" w:hAnsi="Times New Roman" w:cs="Times New Roman"/>
          <w:b/>
          <w:sz w:val="24"/>
          <w:szCs w:val="24"/>
        </w:rPr>
        <w:t>Perception of house</w:t>
      </w:r>
      <w:r w:rsidR="004A2821" w:rsidRPr="00EC1793">
        <w:rPr>
          <w:rFonts w:ascii="Times New Roman" w:hAnsi="Times New Roman" w:cs="Times New Roman"/>
          <w:b/>
          <w:sz w:val="24"/>
          <w:szCs w:val="24"/>
        </w:rPr>
        <w:t>hold head</w:t>
      </w:r>
      <w:r>
        <w:rPr>
          <w:rFonts w:ascii="Times New Roman" w:hAnsi="Times New Roman" w:cs="Times New Roman"/>
          <w:sz w:val="24"/>
          <w:szCs w:val="24"/>
        </w:rPr>
        <w:t>:</w:t>
      </w:r>
      <w:r w:rsidR="004A2821" w:rsidRPr="00EC1793">
        <w:rPr>
          <w:rFonts w:ascii="Times New Roman" w:hAnsi="Times New Roman" w:cs="Times New Roman"/>
          <w:sz w:val="24"/>
          <w:szCs w:val="24"/>
        </w:rPr>
        <w:t xml:space="preserve"> among the total respondents </w:t>
      </w:r>
      <w:r w:rsidR="004A2821" w:rsidRPr="00EC1793">
        <w:rPr>
          <w:sz w:val="23"/>
          <w:szCs w:val="23"/>
        </w:rPr>
        <w:t xml:space="preserve">59.26 </w:t>
      </w:r>
      <w:r w:rsidR="004A2821" w:rsidRPr="00EC1793">
        <w:rPr>
          <w:rFonts w:ascii="Times New Roman" w:hAnsi="Times New Roman" w:cs="Times New Roman"/>
          <w:sz w:val="24"/>
          <w:szCs w:val="24"/>
        </w:rPr>
        <w:t xml:space="preserve">% have agreed to contribute labor for bamboo forest conservation, </w:t>
      </w:r>
      <w:r w:rsidRPr="00EC1793">
        <w:rPr>
          <w:rFonts w:ascii="Times New Roman" w:hAnsi="Times New Roman" w:cs="Times New Roman"/>
          <w:sz w:val="24"/>
          <w:szCs w:val="24"/>
        </w:rPr>
        <w:t>they</w:t>
      </w:r>
      <w:r w:rsidR="004A2821" w:rsidRPr="00EC1793">
        <w:rPr>
          <w:rFonts w:ascii="Times New Roman" w:hAnsi="Times New Roman" w:cs="Times New Roman"/>
          <w:sz w:val="24"/>
          <w:szCs w:val="24"/>
        </w:rPr>
        <w:t xml:space="preserve"> further reported that they hav</w:t>
      </w:r>
      <w:r w:rsidR="004A2821">
        <w:rPr>
          <w:rFonts w:ascii="Times New Roman" w:hAnsi="Times New Roman" w:cs="Times New Roman"/>
          <w:sz w:val="24"/>
          <w:szCs w:val="24"/>
        </w:rPr>
        <w:t>e got the training by the Woreda</w:t>
      </w:r>
      <w:r w:rsidR="004A2821" w:rsidRPr="00EC1793">
        <w:rPr>
          <w:rFonts w:ascii="Times New Roman" w:hAnsi="Times New Roman" w:cs="Times New Roman"/>
          <w:sz w:val="24"/>
          <w:szCs w:val="24"/>
        </w:rPr>
        <w:t xml:space="preserve"> agricultural office and non-governmental organizations such as Farm Africa on impact of bamboo forest degradation and its consequence on economic, social and its environmental impact. There was a statistically significant difference among the willing and non-willing respondents in the both bid in terms of perception on bamboo</w:t>
      </w:r>
      <w:r w:rsidR="004A2821">
        <w:rPr>
          <w:rFonts w:ascii="Times New Roman" w:hAnsi="Times New Roman" w:cs="Times New Roman"/>
          <w:sz w:val="24"/>
          <w:szCs w:val="24"/>
        </w:rPr>
        <w:t xml:space="preserve"> </w:t>
      </w:r>
      <w:r w:rsidR="004A2821" w:rsidRPr="00EC1793">
        <w:rPr>
          <w:rFonts w:ascii="Times New Roman" w:hAnsi="Times New Roman" w:cs="Times New Roman"/>
          <w:sz w:val="24"/>
          <w:szCs w:val="24"/>
        </w:rPr>
        <w:t xml:space="preserve">forest conservation activities. </w:t>
      </w:r>
    </w:p>
    <w:p w:rsidR="004A2821" w:rsidRDefault="004A2821" w:rsidP="004A2821">
      <w:pPr>
        <w:spacing w:line="360" w:lineRule="auto"/>
        <w:jc w:val="both"/>
        <w:rPr>
          <w:rFonts w:ascii="Times New Roman" w:hAnsi="Times New Roman" w:cs="Times New Roman"/>
          <w:sz w:val="24"/>
          <w:szCs w:val="24"/>
        </w:rPr>
      </w:pPr>
      <w:r w:rsidRPr="00EC1793">
        <w:rPr>
          <w:rFonts w:ascii="Times New Roman" w:hAnsi="Times New Roman" w:cs="Times New Roman"/>
          <w:b/>
          <w:sz w:val="24"/>
          <w:szCs w:val="24"/>
        </w:rPr>
        <w:t>Participation in natural resource conservation</w:t>
      </w:r>
      <w:r w:rsidR="006003FD">
        <w:rPr>
          <w:rFonts w:ascii="Times New Roman" w:hAnsi="Times New Roman" w:cs="Times New Roman"/>
          <w:sz w:val="24"/>
          <w:szCs w:val="24"/>
        </w:rPr>
        <w:t>:</w:t>
      </w:r>
      <w:r w:rsidRPr="00EC1793">
        <w:rPr>
          <w:rFonts w:ascii="Times New Roman" w:hAnsi="Times New Roman" w:cs="Times New Roman"/>
          <w:sz w:val="24"/>
          <w:szCs w:val="24"/>
        </w:rPr>
        <w:t xml:space="preserve"> On the other hand about 57.03 % of the sample farmers reported that they had participated in natural resource conservation activities such as soil and water conservation and in constructing fire break for bamboo forests. The result also indicated that there was insignificant difference between willing and non-willing farmers on the basis of their participation in natural resource conservation activities in both first and second bid. </w:t>
      </w:r>
    </w:p>
    <w:p w:rsidR="00EE626D" w:rsidRDefault="004A2821" w:rsidP="006003FD">
      <w:pPr>
        <w:tabs>
          <w:tab w:val="left" w:pos="480"/>
          <w:tab w:val="center" w:pos="4369"/>
        </w:tabs>
        <w:spacing w:before="240" w:after="0" w:line="360" w:lineRule="auto"/>
        <w:jc w:val="both"/>
        <w:rPr>
          <w:rFonts w:ascii="Times New Roman" w:hAnsi="Times New Roman" w:cs="Times New Roman"/>
          <w:sz w:val="24"/>
          <w:szCs w:val="24"/>
        </w:rPr>
      </w:pPr>
      <w:r w:rsidRPr="00EC1793">
        <w:rPr>
          <w:rFonts w:ascii="Times New Roman" w:hAnsi="Times New Roman" w:cs="Times New Roman"/>
          <w:b/>
          <w:sz w:val="24"/>
          <w:szCs w:val="28"/>
        </w:rPr>
        <w:t>Farmers’ attitudes towards the protection of bamboo forest ecosystem</w:t>
      </w:r>
      <w:r w:rsidR="006003FD">
        <w:rPr>
          <w:rFonts w:ascii="Times New Roman" w:hAnsi="Times New Roman" w:cs="Times New Roman"/>
          <w:b/>
          <w:sz w:val="24"/>
          <w:szCs w:val="28"/>
        </w:rPr>
        <w:t xml:space="preserve">: </w:t>
      </w:r>
      <w:r w:rsidRPr="00EC1793">
        <w:rPr>
          <w:rFonts w:ascii="Times New Roman" w:hAnsi="Times New Roman" w:cs="Times New Roman"/>
          <w:sz w:val="24"/>
          <w:szCs w:val="24"/>
        </w:rPr>
        <w:t xml:space="preserve">Farmers’ attitudes towards the protection of bamboo forest. About 50.82 % of households expressed that bamboo forest system is important to their households; about 23.77 % of households said that it is very </w:t>
      </w:r>
      <w:r w:rsidRPr="00EC1793">
        <w:rPr>
          <w:rFonts w:ascii="Times New Roman" w:hAnsi="Times New Roman" w:cs="Times New Roman"/>
          <w:sz w:val="24"/>
          <w:szCs w:val="24"/>
        </w:rPr>
        <w:lastRenderedPageBreak/>
        <w:t xml:space="preserve">important while 14.75 % and 10.66% of the households said bamboo forest ecosystem is less important and not important at all to their households respectively. </w:t>
      </w:r>
    </w:p>
    <w:p w:rsidR="004B54BD" w:rsidRDefault="004A2821" w:rsidP="006003FD">
      <w:pPr>
        <w:tabs>
          <w:tab w:val="left" w:pos="480"/>
          <w:tab w:val="center" w:pos="4369"/>
        </w:tabs>
        <w:spacing w:before="240"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These households were also asked to express their interest in the bamboo forest by saying at what level they perceived that the current status of bamboo fo</w:t>
      </w:r>
      <w:r w:rsidR="001E4132">
        <w:rPr>
          <w:rFonts w:ascii="Times New Roman" w:hAnsi="Times New Roman" w:cs="Times New Roman"/>
          <w:sz w:val="24"/>
          <w:szCs w:val="24"/>
        </w:rPr>
        <w:t>rest system is worth discussion and a</w:t>
      </w:r>
      <w:r w:rsidR="001E4132" w:rsidRPr="00EC1793">
        <w:rPr>
          <w:rFonts w:ascii="Times New Roman" w:hAnsi="Times New Roman" w:cs="Times New Roman"/>
          <w:sz w:val="24"/>
          <w:szCs w:val="24"/>
        </w:rPr>
        <w:t>bout</w:t>
      </w:r>
      <w:r w:rsidRPr="00EC1793">
        <w:rPr>
          <w:rFonts w:ascii="Times New Roman" w:hAnsi="Times New Roman" w:cs="Times New Roman"/>
          <w:sz w:val="24"/>
          <w:szCs w:val="24"/>
        </w:rPr>
        <w:t xml:space="preserve"> 9.84% of households reported that bamboo forest ecosystem is a serious issue worth discussion while 20.49% and</w:t>
      </w:r>
      <w:r w:rsidR="00684616">
        <w:rPr>
          <w:rFonts w:ascii="Times New Roman" w:hAnsi="Times New Roman" w:cs="Times New Roman"/>
          <w:sz w:val="24"/>
          <w:szCs w:val="24"/>
        </w:rPr>
        <w:t xml:space="preserve"> </w:t>
      </w:r>
      <w:r w:rsidRPr="00EC1793">
        <w:rPr>
          <w:rFonts w:ascii="Times New Roman" w:hAnsi="Times New Roman" w:cs="Times New Roman"/>
          <w:sz w:val="24"/>
          <w:szCs w:val="24"/>
        </w:rPr>
        <w:t xml:space="preserve">51.64 % said that the current status of the bamboo is a critical and very serious issue worth discussion respectively. In addition, 10.66 % and 7.37 % of households perceive that the current status of the bamboo is less serious and not important issue worth discussion respectively. </w:t>
      </w:r>
    </w:p>
    <w:p w:rsidR="00AF18C8" w:rsidRPr="00EE626D" w:rsidRDefault="00AF18C8" w:rsidP="006003FD">
      <w:pPr>
        <w:tabs>
          <w:tab w:val="left" w:pos="480"/>
          <w:tab w:val="center" w:pos="4369"/>
        </w:tabs>
        <w:spacing w:before="240" w:after="0" w:line="360" w:lineRule="auto"/>
        <w:jc w:val="both"/>
        <w:rPr>
          <w:rFonts w:ascii="Times New Roman" w:hAnsi="Times New Roman" w:cs="Times New Roman"/>
          <w:b/>
          <w:sz w:val="2"/>
          <w:szCs w:val="28"/>
        </w:rPr>
      </w:pPr>
    </w:p>
    <w:p w:rsidR="00C37A36" w:rsidRPr="009F7F3E" w:rsidRDefault="004A2821" w:rsidP="004A2821">
      <w:pPr>
        <w:spacing w:line="360" w:lineRule="auto"/>
        <w:jc w:val="both"/>
        <w:rPr>
          <w:rFonts w:ascii="Times New Roman" w:hAnsi="Times New Roman" w:cs="Times New Roman"/>
          <w:b/>
          <w:sz w:val="24"/>
          <w:szCs w:val="24"/>
        </w:rPr>
      </w:pPr>
      <w:r w:rsidRPr="00EC1793">
        <w:rPr>
          <w:rFonts w:ascii="Times New Roman" w:hAnsi="Times New Roman" w:cs="Times New Roman"/>
          <w:sz w:val="24"/>
          <w:szCs w:val="24"/>
        </w:rPr>
        <w:t>The households’ knowledge about who is responsible for the conservation of the forest including bamboo forest is among factors that can explain their attitudes towards its protection. About 40.16% of households (40.16%) believe that the responsibility of protecting and conserving environment and forest is for all the stakeholders while 28.69 % of households put this responsibility to the whole community. In addition, 23.77 % of them consider that it is the government’s responsibility and only 7.38% of respondents give that responsibility to private interest groups</w:t>
      </w:r>
      <w:r w:rsidR="00F17E75">
        <w:rPr>
          <w:rFonts w:ascii="Times New Roman" w:hAnsi="Times New Roman" w:cs="Times New Roman"/>
          <w:sz w:val="24"/>
          <w:szCs w:val="24"/>
        </w:rPr>
        <w:t>.</w:t>
      </w:r>
    </w:p>
    <w:p w:rsidR="00F17E75" w:rsidRPr="00872805" w:rsidRDefault="00F17E75" w:rsidP="00872805">
      <w:pPr>
        <w:pStyle w:val="Heading3"/>
        <w:spacing w:after="240" w:line="360" w:lineRule="auto"/>
        <w:jc w:val="both"/>
        <w:rPr>
          <w:rFonts w:ascii="Times New Roman" w:hAnsi="Times New Roman" w:cs="Times New Roman"/>
          <w:b w:val="0"/>
          <w:color w:val="000000" w:themeColor="text1"/>
          <w:sz w:val="24"/>
          <w:szCs w:val="24"/>
        </w:rPr>
      </w:pPr>
      <w:r w:rsidRPr="009F7F3E">
        <w:rPr>
          <w:rFonts w:ascii="Times New Roman" w:hAnsi="Times New Roman" w:cs="Times New Roman"/>
          <w:color w:val="000000" w:themeColor="text1"/>
          <w:sz w:val="24"/>
          <w:szCs w:val="24"/>
        </w:rPr>
        <w:t>Farmers' dependency on bamboo forests</w:t>
      </w:r>
      <w:r w:rsidR="009F7F3E" w:rsidRPr="009F7F3E">
        <w:rPr>
          <w:rFonts w:ascii="Times New Roman" w:hAnsi="Times New Roman" w:cs="Times New Roman"/>
          <w:color w:val="000000" w:themeColor="text1"/>
          <w:sz w:val="24"/>
          <w:szCs w:val="24"/>
        </w:rPr>
        <w:t>:</w:t>
      </w:r>
      <w:r w:rsidR="009F7F3E">
        <w:rPr>
          <w:rFonts w:ascii="Times New Roman" w:hAnsi="Times New Roman" w:cs="Times New Roman"/>
          <w:b w:val="0"/>
          <w:color w:val="000000" w:themeColor="text1"/>
          <w:sz w:val="24"/>
          <w:szCs w:val="24"/>
        </w:rPr>
        <w:t xml:space="preserve"> </w:t>
      </w:r>
      <w:r w:rsidRPr="009F7F3E">
        <w:rPr>
          <w:rFonts w:ascii="Times New Roman" w:hAnsi="Times New Roman" w:cs="Times New Roman"/>
          <w:b w:val="0"/>
          <w:color w:val="000000" w:themeColor="text1"/>
          <w:sz w:val="24"/>
          <w:szCs w:val="24"/>
        </w:rPr>
        <w:t>In the study area bamboo forest is used as a means of lively hood for most of the respondents. Respondents were asked to list the major use and benefits they are getting from bamboo. The major uses reported include: for construction (</w:t>
      </w:r>
      <w:r w:rsidRPr="009F7F3E">
        <w:rPr>
          <w:rFonts w:ascii="Times New Roman" w:eastAsia="Times New Roman" w:hAnsi="Times New Roman" w:cs="Times New Roman"/>
          <w:b w:val="0"/>
          <w:color w:val="000000" w:themeColor="text1"/>
          <w:sz w:val="24"/>
          <w:szCs w:val="24"/>
        </w:rPr>
        <w:t xml:space="preserve">97.69 </w:t>
      </w:r>
      <w:r w:rsidRPr="009F7F3E">
        <w:rPr>
          <w:rFonts w:ascii="Times New Roman" w:hAnsi="Times New Roman" w:cs="Times New Roman"/>
          <w:b w:val="0"/>
          <w:color w:val="000000" w:themeColor="text1"/>
          <w:sz w:val="24"/>
          <w:szCs w:val="24"/>
        </w:rPr>
        <w:t>%), fencing (</w:t>
      </w:r>
      <w:r w:rsidRPr="009F7F3E">
        <w:rPr>
          <w:rFonts w:ascii="Times New Roman" w:eastAsia="Times New Roman" w:hAnsi="Times New Roman" w:cs="Times New Roman"/>
          <w:b w:val="0"/>
          <w:color w:val="000000" w:themeColor="text1"/>
          <w:sz w:val="24"/>
          <w:szCs w:val="24"/>
        </w:rPr>
        <w:t>85.20</w:t>
      </w:r>
      <w:r w:rsidRPr="009F7F3E">
        <w:rPr>
          <w:rFonts w:ascii="Times New Roman" w:hAnsi="Times New Roman" w:cs="Times New Roman"/>
          <w:b w:val="0"/>
          <w:color w:val="000000" w:themeColor="text1"/>
          <w:sz w:val="24"/>
          <w:szCs w:val="24"/>
        </w:rPr>
        <w:t>), for firewood (100%), making furniture (</w:t>
      </w:r>
      <w:r w:rsidRPr="009F7F3E">
        <w:rPr>
          <w:rFonts w:ascii="Times New Roman" w:eastAsia="Times New Roman" w:hAnsi="Times New Roman" w:cs="Times New Roman"/>
          <w:b w:val="0"/>
          <w:color w:val="000000" w:themeColor="text1"/>
          <w:sz w:val="24"/>
          <w:szCs w:val="24"/>
        </w:rPr>
        <w:t>83.6</w:t>
      </w:r>
      <w:r w:rsidRPr="009F7F3E">
        <w:rPr>
          <w:rFonts w:ascii="Times New Roman" w:hAnsi="Times New Roman" w:cs="Times New Roman"/>
          <w:b w:val="0"/>
          <w:color w:val="000000" w:themeColor="text1"/>
          <w:sz w:val="24"/>
          <w:szCs w:val="24"/>
        </w:rPr>
        <w:t>), as source of income (</w:t>
      </w:r>
      <w:r w:rsidRPr="009F7F3E">
        <w:rPr>
          <w:rFonts w:ascii="Times New Roman" w:eastAsia="Times New Roman" w:hAnsi="Times New Roman" w:cs="Times New Roman"/>
          <w:b w:val="0"/>
          <w:color w:val="000000" w:themeColor="text1"/>
          <w:sz w:val="24"/>
          <w:szCs w:val="24"/>
        </w:rPr>
        <w:t>40.1</w:t>
      </w:r>
      <w:r w:rsidRPr="009F7F3E">
        <w:rPr>
          <w:rFonts w:ascii="Times New Roman" w:hAnsi="Times New Roman" w:cs="Times New Roman"/>
          <w:b w:val="0"/>
          <w:color w:val="000000" w:themeColor="text1"/>
          <w:sz w:val="24"/>
          <w:szCs w:val="24"/>
        </w:rPr>
        <w:t>%) and as source of food (</w:t>
      </w:r>
      <w:r w:rsidRPr="009F7F3E">
        <w:rPr>
          <w:rFonts w:ascii="Times New Roman" w:eastAsia="Times New Roman" w:hAnsi="Times New Roman" w:cs="Times New Roman"/>
          <w:b w:val="0"/>
          <w:color w:val="000000" w:themeColor="text1"/>
          <w:sz w:val="24"/>
          <w:szCs w:val="24"/>
        </w:rPr>
        <w:t>29.95</w:t>
      </w:r>
      <w:r w:rsidRPr="009F7F3E">
        <w:rPr>
          <w:rFonts w:ascii="Times New Roman" w:hAnsi="Times New Roman" w:cs="Times New Roman"/>
          <w:b w:val="0"/>
          <w:color w:val="000000" w:themeColor="text1"/>
          <w:sz w:val="24"/>
          <w:szCs w:val="24"/>
        </w:rPr>
        <w:t>).</w:t>
      </w:r>
      <w:r w:rsidR="00872805">
        <w:rPr>
          <w:rFonts w:ascii="Times New Roman" w:hAnsi="Times New Roman" w:cs="Times New Roman"/>
          <w:b w:val="0"/>
          <w:color w:val="000000" w:themeColor="text1"/>
          <w:sz w:val="24"/>
          <w:szCs w:val="24"/>
        </w:rPr>
        <w:t xml:space="preserve"> </w:t>
      </w:r>
      <w:r w:rsidRPr="00872805">
        <w:rPr>
          <w:rFonts w:ascii="Times New Roman" w:hAnsi="Times New Roman" w:cs="Times New Roman"/>
          <w:b w:val="0"/>
          <w:color w:val="000000" w:themeColor="text1"/>
          <w:sz w:val="24"/>
          <w:szCs w:val="24"/>
        </w:rPr>
        <w:t>Respondents were also asked about their knowledge of other benefits of bamboo and 73.85% of them knew one or more benefits in addition to the direct benefits which can be obtained from the existence of bamboo forests whereas 26.15% reported that they do not know any additional benefits of the resource.</w:t>
      </w:r>
    </w:p>
    <w:p w:rsidR="000B3B4D" w:rsidRDefault="00F17E75" w:rsidP="004A2821">
      <w:pPr>
        <w:spacing w:line="360" w:lineRule="auto"/>
        <w:jc w:val="both"/>
        <w:rPr>
          <w:rFonts w:ascii="Times New Roman" w:hAnsi="Times New Roman" w:cs="Times New Roman"/>
          <w:color w:val="000000" w:themeColor="text1"/>
          <w:sz w:val="24"/>
          <w:szCs w:val="24"/>
        </w:rPr>
      </w:pPr>
      <w:r w:rsidRPr="00872805">
        <w:rPr>
          <w:rStyle w:val="Heading3Char"/>
          <w:rFonts w:ascii="Times New Roman" w:hAnsi="Times New Roman" w:cs="Times New Roman"/>
          <w:color w:val="000000" w:themeColor="text1"/>
          <w:sz w:val="24"/>
        </w:rPr>
        <w:t>Analysis of farmers' opinion for better conservation of bamboo forests</w:t>
      </w:r>
      <w:r w:rsidR="00872805">
        <w:rPr>
          <w:rFonts w:ascii="Times New Roman" w:hAnsi="Times New Roman" w:cs="Times New Roman"/>
          <w:color w:val="000000" w:themeColor="text1"/>
          <w:sz w:val="24"/>
          <w:szCs w:val="24"/>
        </w:rPr>
        <w:t xml:space="preserve">: </w:t>
      </w:r>
      <w:r w:rsidRPr="00EC1793">
        <w:rPr>
          <w:rFonts w:ascii="Times New Roman" w:hAnsi="Times New Roman" w:cs="Times New Roman"/>
          <w:sz w:val="24"/>
          <w:szCs w:val="24"/>
        </w:rPr>
        <w:t xml:space="preserve">About </w:t>
      </w:r>
      <w:r w:rsidRPr="00EC1793">
        <w:rPr>
          <w:rFonts w:ascii="Times New Roman" w:eastAsia="Times New Roman" w:hAnsi="Times New Roman" w:cs="Times New Roman"/>
          <w:sz w:val="24"/>
          <w:szCs w:val="24"/>
        </w:rPr>
        <w:t>64.75</w:t>
      </w:r>
      <w:r w:rsidRPr="00EC1793">
        <w:rPr>
          <w:rFonts w:ascii="Times New Roman" w:hAnsi="Times New Roman" w:cs="Times New Roman"/>
          <w:sz w:val="24"/>
          <w:szCs w:val="24"/>
        </w:rPr>
        <w:t xml:space="preserve">% of the respondents suggested that rules and regulations that govern the conservation and rehabilitation process in which the representatives of the community actively participate should be designed and strong measures should be taken on those </w:t>
      </w:r>
      <w:r>
        <w:rPr>
          <w:rFonts w:ascii="Times New Roman" w:hAnsi="Times New Roman" w:cs="Times New Roman"/>
          <w:sz w:val="24"/>
          <w:szCs w:val="24"/>
        </w:rPr>
        <w:t xml:space="preserve">who are deforesting it. </w:t>
      </w:r>
      <w:r w:rsidRPr="00EC1793">
        <w:rPr>
          <w:rFonts w:ascii="Times New Roman" w:hAnsi="Times New Roman" w:cs="Times New Roman"/>
          <w:sz w:val="24"/>
          <w:szCs w:val="24"/>
        </w:rPr>
        <w:t xml:space="preserve">Out of the sample households, about 66.39 % suggested a clear demarcation on the flowered bamboo forest so as to </w:t>
      </w:r>
      <w:r w:rsidRPr="00EC1793">
        <w:rPr>
          <w:rFonts w:ascii="Times New Roman" w:hAnsi="Times New Roman" w:cs="Times New Roman"/>
          <w:sz w:val="24"/>
          <w:szCs w:val="24"/>
        </w:rPr>
        <w:lastRenderedPageBreak/>
        <w:t xml:space="preserve">control encroachment into the forest in search of additional land and </w:t>
      </w:r>
      <w:r w:rsidRPr="00EC1793">
        <w:rPr>
          <w:rFonts w:ascii="Times New Roman" w:eastAsia="Times New Roman" w:hAnsi="Times New Roman" w:cs="Times New Roman"/>
          <w:sz w:val="24"/>
          <w:szCs w:val="24"/>
        </w:rPr>
        <w:t xml:space="preserve">59.8 </w:t>
      </w:r>
      <w:r w:rsidRPr="00EC1793">
        <w:rPr>
          <w:rFonts w:ascii="Times New Roman" w:hAnsi="Times New Roman" w:cs="Times New Roman"/>
          <w:sz w:val="24"/>
          <w:szCs w:val="24"/>
        </w:rPr>
        <w:t xml:space="preserve">% of the farmers expressed their view that the government should be active in coordinating and teaching the community to participate in the conservation and rehabilitation of bamboo. About </w:t>
      </w:r>
      <w:r w:rsidRPr="00EC1793">
        <w:rPr>
          <w:rFonts w:ascii="Times New Roman" w:eastAsia="Times New Roman" w:hAnsi="Times New Roman" w:cs="Times New Roman"/>
          <w:sz w:val="24"/>
          <w:szCs w:val="24"/>
        </w:rPr>
        <w:t xml:space="preserve">54.9 </w:t>
      </w:r>
      <w:r w:rsidRPr="00EC1793">
        <w:rPr>
          <w:rFonts w:ascii="Times New Roman" w:hAnsi="Times New Roman" w:cs="Times New Roman"/>
          <w:sz w:val="24"/>
          <w:szCs w:val="24"/>
        </w:rPr>
        <w:t>% of the respondents believed that the government should provide bamboo seeds and seedlings and about</w:t>
      </w:r>
      <w:r>
        <w:rPr>
          <w:rFonts w:ascii="Times New Roman" w:hAnsi="Times New Roman" w:cs="Times New Roman"/>
          <w:sz w:val="24"/>
          <w:szCs w:val="24"/>
        </w:rPr>
        <w:t xml:space="preserve"> </w:t>
      </w:r>
      <w:r w:rsidRPr="00EC1793">
        <w:rPr>
          <w:rFonts w:ascii="Times New Roman" w:eastAsia="Times New Roman" w:hAnsi="Times New Roman" w:cs="Times New Roman"/>
          <w:sz w:val="24"/>
          <w:szCs w:val="24"/>
        </w:rPr>
        <w:t xml:space="preserve">42.6 </w:t>
      </w:r>
      <w:r w:rsidRPr="00EC1793">
        <w:rPr>
          <w:rFonts w:ascii="Times New Roman" w:hAnsi="Times New Roman" w:cs="Times New Roman"/>
          <w:sz w:val="24"/>
          <w:szCs w:val="24"/>
        </w:rPr>
        <w:t>% of them suggested that the government should reduce investment and other programs that cause deforestation of the bamboo forests.</w:t>
      </w:r>
    </w:p>
    <w:p w:rsidR="00BF020D" w:rsidRPr="000B3B4D" w:rsidRDefault="00BF020D" w:rsidP="00BF020D">
      <w:pPr>
        <w:spacing w:line="360" w:lineRule="auto"/>
        <w:jc w:val="both"/>
        <w:rPr>
          <w:rFonts w:ascii="Times New Roman" w:hAnsi="Times New Roman" w:cs="Times New Roman"/>
          <w:color w:val="000000" w:themeColor="text1"/>
          <w:sz w:val="24"/>
          <w:szCs w:val="24"/>
        </w:rPr>
      </w:pPr>
      <w:r w:rsidRPr="000B3B4D">
        <w:rPr>
          <w:rFonts w:ascii="Times New Roman" w:hAnsi="Times New Roman" w:cs="Times New Roman"/>
          <w:b/>
          <w:bCs/>
          <w:sz w:val="24"/>
          <w:szCs w:val="24"/>
        </w:rPr>
        <w:t>Perceived main causes of the degradation of Bamboo forest</w:t>
      </w:r>
      <w:r w:rsidR="000B3B4D">
        <w:rPr>
          <w:rFonts w:ascii="Times New Roman" w:hAnsi="Times New Roman" w:cs="Times New Roman"/>
          <w:color w:val="000000" w:themeColor="text1"/>
          <w:sz w:val="24"/>
          <w:szCs w:val="24"/>
        </w:rPr>
        <w:t xml:space="preserve">: </w:t>
      </w:r>
      <w:r w:rsidR="000B3B4D">
        <w:rPr>
          <w:rFonts w:ascii="Times New Roman" w:hAnsi="Times New Roman" w:cs="Times New Roman"/>
          <w:sz w:val="24"/>
          <w:szCs w:val="24"/>
        </w:rPr>
        <w:t>O</w:t>
      </w:r>
      <w:r w:rsidRPr="00EC1793">
        <w:rPr>
          <w:rFonts w:ascii="Times New Roman" w:hAnsi="Times New Roman" w:cs="Times New Roman"/>
          <w:sz w:val="24"/>
          <w:szCs w:val="24"/>
        </w:rPr>
        <w:t>ut of the total respondents about 26.23% replied that they have seen such mass flowering of bamboo in their life time and the rest73.77 % have not seen such a phenomenon in their life time. This could be an indicator that mass flowering of bamboo occurs after a long time interval. About 13.93 of the farmers responded that rehabilitating the bamboo forests to their original condition is possible which could be encouraging to implementation of conservation and rehabilitation programs. Almost all of the respondents (98.5%) perceived that conservation and rehabilitation of bamboo is necessary which may indicate the dependency of community on it.</w:t>
      </w:r>
    </w:p>
    <w:p w:rsidR="00BF020D" w:rsidRPr="007E5A75" w:rsidRDefault="00BF020D" w:rsidP="00BF020D">
      <w:pPr>
        <w:spacing w:line="360" w:lineRule="auto"/>
        <w:jc w:val="both"/>
        <w:rPr>
          <w:rFonts w:ascii="Times New Roman" w:hAnsi="Times New Roman" w:cs="Times New Roman"/>
          <w:sz w:val="2"/>
          <w:szCs w:val="24"/>
        </w:rPr>
      </w:pPr>
    </w:p>
    <w:p w:rsidR="00BF020D" w:rsidRPr="00EC1793" w:rsidRDefault="00BF020D" w:rsidP="00BF020D">
      <w:pPr>
        <w:spacing w:line="360" w:lineRule="auto"/>
        <w:jc w:val="both"/>
        <w:rPr>
          <w:rFonts w:ascii="Times New Roman" w:hAnsi="Times New Roman" w:cs="Times New Roman"/>
          <w:sz w:val="24"/>
          <w:szCs w:val="24"/>
        </w:rPr>
      </w:pPr>
      <w:r w:rsidRPr="00EC1793">
        <w:rPr>
          <w:rFonts w:ascii="Times New Roman" w:hAnsi="Times New Roman" w:cs="Times New Roman"/>
          <w:sz w:val="24"/>
          <w:szCs w:val="24"/>
        </w:rPr>
        <w:t xml:space="preserve">One of the problems associated to mass flowering of bamboo forests is the increase in breeding rate which results in outbreak of rats and rodents of different species (HKI, 2011). About 39.34 of the respondents reported that they have seen unusual outbreak of rats near the bamboo forests and cause damages on the crops grown near the bamboo forests. According to the Woreda agricultural office, the damage caused by rats on the different crops was estimated at about Birr 114807 and number of people affected was estimated at 8124 in 2018/2019 production season (MWAO, 2018). </w:t>
      </w:r>
    </w:p>
    <w:p w:rsidR="00233EC2" w:rsidRDefault="00BF020D" w:rsidP="00233EC2">
      <w:pPr>
        <w:pStyle w:val="Caption"/>
        <w:spacing w:line="360" w:lineRule="auto"/>
        <w:jc w:val="both"/>
        <w:rPr>
          <w:rFonts w:ascii="Times New Roman" w:hAnsi="Times New Roman" w:cs="Times New Roman"/>
          <w:b w:val="0"/>
          <w:color w:val="000000" w:themeColor="text1"/>
          <w:sz w:val="24"/>
          <w:szCs w:val="24"/>
        </w:rPr>
      </w:pPr>
      <w:r w:rsidRPr="00233EC2">
        <w:rPr>
          <w:rFonts w:ascii="Times New Roman" w:hAnsi="Times New Roman" w:cs="Times New Roman"/>
          <w:color w:val="auto"/>
          <w:sz w:val="24"/>
          <w:szCs w:val="24"/>
        </w:rPr>
        <w:t>The contingent valuation survey results</w:t>
      </w:r>
      <w:r w:rsidR="00233EC2" w:rsidRPr="00233EC2">
        <w:rPr>
          <w:rFonts w:ascii="Times New Roman" w:hAnsi="Times New Roman" w:cs="Times New Roman"/>
          <w:color w:val="auto"/>
          <w:sz w:val="24"/>
          <w:szCs w:val="24"/>
        </w:rPr>
        <w:t xml:space="preserve">: </w:t>
      </w:r>
      <w:r w:rsidRPr="00233EC2">
        <w:rPr>
          <w:rFonts w:ascii="Times New Roman" w:hAnsi="Times New Roman" w:cs="Times New Roman"/>
          <w:b w:val="0"/>
          <w:color w:val="000000" w:themeColor="text1"/>
          <w:sz w:val="24"/>
          <w:szCs w:val="24"/>
        </w:rPr>
        <w:t xml:space="preserve">From the survey result 13.3 % of the total households were not willing to contribute labor for conservation of bamboo forest. The specific reason the report was Shortage of labor in the household and disability were their specified reasons for their non-willingness. </w:t>
      </w:r>
    </w:p>
    <w:p w:rsidR="00BF020D" w:rsidRPr="00233EC2" w:rsidRDefault="00BF020D" w:rsidP="00233EC2">
      <w:pPr>
        <w:pStyle w:val="Caption"/>
        <w:spacing w:line="360" w:lineRule="auto"/>
        <w:jc w:val="both"/>
        <w:rPr>
          <w:rFonts w:ascii="Times New Roman" w:hAnsi="Times New Roman" w:cs="Times New Roman"/>
          <w:b w:val="0"/>
          <w:color w:val="000000" w:themeColor="text1"/>
          <w:sz w:val="24"/>
          <w:szCs w:val="24"/>
        </w:rPr>
      </w:pPr>
      <w:r w:rsidRPr="00233EC2">
        <w:rPr>
          <w:rFonts w:ascii="Times New Roman" w:hAnsi="Times New Roman" w:cs="Times New Roman"/>
          <w:b w:val="0"/>
          <w:color w:val="000000" w:themeColor="text1"/>
          <w:sz w:val="24"/>
          <w:szCs w:val="24"/>
        </w:rPr>
        <w:t>Four sets of bid prices which were identified from the pilot survey were used for the study as discussed in the methodology part. These are (2  ,  4</w:t>
      </w:r>
      <w:r w:rsidR="00233EC2" w:rsidRPr="00233EC2">
        <w:rPr>
          <w:rFonts w:ascii="Times New Roman" w:hAnsi="Times New Roman" w:cs="Times New Roman"/>
          <w:b w:val="0"/>
          <w:color w:val="000000" w:themeColor="text1"/>
          <w:sz w:val="24"/>
          <w:szCs w:val="24"/>
        </w:rPr>
        <w:t>,</w:t>
      </w:r>
      <w:r w:rsidRPr="00233EC2">
        <w:rPr>
          <w:rFonts w:ascii="Times New Roman" w:hAnsi="Times New Roman" w:cs="Times New Roman"/>
          <w:b w:val="0"/>
          <w:color w:val="000000" w:themeColor="text1"/>
          <w:sz w:val="24"/>
          <w:szCs w:val="24"/>
        </w:rPr>
        <w:t xml:space="preserve">    1), (4  , 8  , 2), (6  ,12 ,3) and (8 , 16,  4) man-days per year which were proportionally distributed to the survey questionnaires  sated as starting point bid through focal group discussion. </w:t>
      </w:r>
      <w:r w:rsidR="00233EC2">
        <w:rPr>
          <w:rFonts w:ascii="Times New Roman" w:hAnsi="Times New Roman" w:cs="Times New Roman"/>
          <w:b w:val="0"/>
          <w:color w:val="000000" w:themeColor="text1"/>
          <w:sz w:val="24"/>
          <w:szCs w:val="24"/>
        </w:rPr>
        <w:t xml:space="preserve"> </w:t>
      </w:r>
      <w:r w:rsidRPr="00233EC2">
        <w:rPr>
          <w:rFonts w:ascii="Times New Roman" w:hAnsi="Times New Roman" w:cs="Times New Roman"/>
          <w:b w:val="0"/>
          <w:color w:val="000000" w:themeColor="text1"/>
          <w:sz w:val="24"/>
          <w:szCs w:val="24"/>
        </w:rPr>
        <w:t xml:space="preserve">Out of the total respondents, about 40 percent </w:t>
      </w:r>
      <w:r w:rsidRPr="00233EC2">
        <w:rPr>
          <w:rFonts w:ascii="Times New Roman" w:hAnsi="Times New Roman" w:cs="Times New Roman"/>
          <w:b w:val="0"/>
          <w:color w:val="000000" w:themeColor="text1"/>
          <w:sz w:val="24"/>
          <w:szCs w:val="24"/>
        </w:rPr>
        <w:lastRenderedPageBreak/>
        <w:t>responded "Yes" for the first and second bid in terms of labor. When we look at the "Yes" and "No" distribution for the first and second bids across the initial bids, as the initial bid gets higher the frequency of "Yes" responses for  labor bids decreases</w:t>
      </w:r>
      <w:r w:rsidRPr="00EC1793">
        <w:rPr>
          <w:rFonts w:ascii="Times New Roman" w:hAnsi="Times New Roman" w:cs="Times New Roman"/>
          <w:sz w:val="24"/>
          <w:szCs w:val="24"/>
        </w:rPr>
        <w:t xml:space="preserve"> .</w:t>
      </w:r>
    </w:p>
    <w:p w:rsidR="00BF020D" w:rsidRDefault="00BF020D" w:rsidP="004A2821">
      <w:pPr>
        <w:spacing w:line="360" w:lineRule="auto"/>
        <w:jc w:val="both"/>
        <w:rPr>
          <w:rFonts w:ascii="Times New Roman" w:hAnsi="Times New Roman" w:cs="Times New Roman"/>
          <w:b/>
          <w:sz w:val="24"/>
          <w:szCs w:val="28"/>
        </w:rPr>
      </w:pPr>
      <w:r w:rsidRPr="00BF020D">
        <w:rPr>
          <w:rFonts w:ascii="Times New Roman" w:hAnsi="Times New Roman" w:cs="Times New Roman"/>
          <w:b/>
          <w:sz w:val="24"/>
          <w:szCs w:val="28"/>
        </w:rPr>
        <w:t xml:space="preserve">Factors </w:t>
      </w:r>
      <w:r w:rsidR="00BE75AA" w:rsidRPr="00BF020D">
        <w:rPr>
          <w:rFonts w:ascii="Times New Roman" w:hAnsi="Times New Roman" w:cs="Times New Roman"/>
          <w:b/>
          <w:sz w:val="24"/>
          <w:szCs w:val="28"/>
        </w:rPr>
        <w:t xml:space="preserve">affecting </w:t>
      </w:r>
      <w:r w:rsidR="00BE75AA">
        <w:rPr>
          <w:rFonts w:ascii="Times New Roman" w:hAnsi="Times New Roman" w:cs="Times New Roman"/>
          <w:b/>
          <w:sz w:val="24"/>
          <w:szCs w:val="28"/>
        </w:rPr>
        <w:t>willingness to pay (</w:t>
      </w:r>
      <w:r w:rsidRPr="00BF020D">
        <w:rPr>
          <w:rFonts w:ascii="Times New Roman" w:hAnsi="Times New Roman" w:cs="Times New Roman"/>
          <w:b/>
          <w:sz w:val="24"/>
          <w:szCs w:val="28"/>
        </w:rPr>
        <w:t>WTP</w:t>
      </w:r>
      <w:r w:rsidR="00BE75AA">
        <w:rPr>
          <w:rFonts w:ascii="Times New Roman" w:hAnsi="Times New Roman" w:cs="Times New Roman"/>
          <w:b/>
          <w:sz w:val="24"/>
          <w:szCs w:val="28"/>
        </w:rPr>
        <w:t>)</w:t>
      </w:r>
      <w:r w:rsidRPr="00BF020D">
        <w:rPr>
          <w:rFonts w:ascii="Times New Roman" w:hAnsi="Times New Roman" w:cs="Times New Roman"/>
          <w:b/>
          <w:sz w:val="24"/>
          <w:szCs w:val="28"/>
        </w:rPr>
        <w:t xml:space="preserve"> for conservation of bamboo forest</w:t>
      </w:r>
    </w:p>
    <w:p w:rsidR="00233EC2" w:rsidRDefault="00BE75AA" w:rsidP="00233EC2">
      <w:pPr>
        <w:spacing w:line="360" w:lineRule="auto"/>
        <w:jc w:val="both"/>
        <w:rPr>
          <w:rFonts w:ascii="Times New Roman" w:hAnsi="Times New Roman" w:cs="Times New Roman"/>
          <w:sz w:val="24"/>
          <w:szCs w:val="24"/>
        </w:rPr>
      </w:pPr>
      <w:r w:rsidRPr="00BE75AA">
        <w:rPr>
          <w:rFonts w:ascii="Times New Roman" w:hAnsi="Times New Roman" w:cs="Times New Roman"/>
          <w:sz w:val="24"/>
          <w:szCs w:val="24"/>
        </w:rPr>
        <w:t>Before running the econometric model, the presence of outlying, multi co linearity and heteroscedasticity problems were tested. The result showed that there was no serious multicollinearity problem between the variables. Similarly, to correct the heteroscedasticity problem, the robust standard errors were used. Thus, the explanatory variables which affected WTCL were discussed as follows</w:t>
      </w:r>
      <w:bookmarkStart w:id="7" w:name="_Toc9356517"/>
    </w:p>
    <w:p w:rsidR="00BE75AA" w:rsidRPr="00233EC2" w:rsidRDefault="00BE75AA" w:rsidP="00233EC2">
      <w:pPr>
        <w:spacing w:line="360" w:lineRule="auto"/>
        <w:jc w:val="both"/>
        <w:rPr>
          <w:rFonts w:ascii="Times New Roman" w:hAnsi="Times New Roman" w:cs="Times New Roman"/>
          <w:sz w:val="24"/>
          <w:szCs w:val="24"/>
        </w:rPr>
      </w:pPr>
      <w:r w:rsidRPr="00EC1793">
        <w:rPr>
          <w:rFonts w:ascii="Times New Roman" w:hAnsi="Times New Roman" w:cs="Times New Roman"/>
          <w:sz w:val="24"/>
          <w:szCs w:val="24"/>
        </w:rPr>
        <w:t xml:space="preserve">Table </w:t>
      </w:r>
      <w:r w:rsidR="00233EC2">
        <w:rPr>
          <w:rFonts w:ascii="Times New Roman" w:hAnsi="Times New Roman" w:cs="Times New Roman"/>
          <w:b/>
          <w:sz w:val="24"/>
          <w:szCs w:val="24"/>
        </w:rPr>
        <w:t xml:space="preserve">2: </w:t>
      </w:r>
      <w:r w:rsidRPr="00EC1793">
        <w:rPr>
          <w:rFonts w:ascii="Times New Roman" w:hAnsi="Times New Roman" w:cs="Times New Roman"/>
          <w:sz w:val="24"/>
          <w:szCs w:val="24"/>
        </w:rPr>
        <w:t>Seemingly unrelated Bivariate Probit estimates of</w:t>
      </w:r>
      <w:r w:rsidR="00233EC2">
        <w:rPr>
          <w:rFonts w:ascii="Times New Roman" w:hAnsi="Times New Roman" w:cs="Times New Roman"/>
          <w:sz w:val="24"/>
          <w:szCs w:val="24"/>
        </w:rPr>
        <w:t xml:space="preserve"> willingness to pay(</w:t>
      </w:r>
      <w:r w:rsidRPr="00EC1793">
        <w:rPr>
          <w:rFonts w:ascii="Times New Roman" w:hAnsi="Times New Roman" w:cs="Times New Roman"/>
          <w:sz w:val="24"/>
          <w:szCs w:val="24"/>
        </w:rPr>
        <w:t>WTP</w:t>
      </w:r>
      <w:bookmarkEnd w:id="7"/>
      <w:r w:rsidR="00233EC2">
        <w:rPr>
          <w:rFonts w:ascii="Times New Roman" w:hAnsi="Times New Roman" w:cs="Times New Roman"/>
          <w:sz w:val="24"/>
          <w:szCs w:val="24"/>
        </w:rPr>
        <w:t>)</w:t>
      </w:r>
    </w:p>
    <w:tbl>
      <w:tblPr>
        <w:tblStyle w:val="TableGrid"/>
        <w:tblW w:w="10530" w:type="dxa"/>
        <w:tblInd w:w="-342" w:type="dxa"/>
        <w:tblLayout w:type="fixed"/>
        <w:tblLook w:val="04A0"/>
      </w:tblPr>
      <w:tblGrid>
        <w:gridCol w:w="1440"/>
        <w:gridCol w:w="1170"/>
        <w:gridCol w:w="1080"/>
        <w:gridCol w:w="720"/>
        <w:gridCol w:w="1080"/>
        <w:gridCol w:w="1080"/>
        <w:gridCol w:w="990"/>
        <w:gridCol w:w="1170"/>
        <w:gridCol w:w="1080"/>
        <w:gridCol w:w="720"/>
      </w:tblGrid>
      <w:tr w:rsidR="00BE75AA" w:rsidRPr="00EC1793" w:rsidTr="007E5A75">
        <w:trPr>
          <w:trHeight w:val="622"/>
        </w:trPr>
        <w:tc>
          <w:tcPr>
            <w:tcW w:w="1440" w:type="dxa"/>
            <w:vAlign w:val="center"/>
          </w:tcPr>
          <w:p w:rsidR="00BE75AA" w:rsidRPr="007E5A75" w:rsidRDefault="00BE75AA" w:rsidP="00AF1500">
            <w:pPr>
              <w:pStyle w:val="Default"/>
              <w:jc w:val="center"/>
              <w:rPr>
                <w:rFonts w:eastAsia="Times New Roman"/>
                <w:b/>
                <w:color w:val="auto"/>
              </w:rPr>
            </w:pPr>
          </w:p>
          <w:p w:rsidR="00BE75AA" w:rsidRPr="007E5A75" w:rsidRDefault="00BE75AA" w:rsidP="00AF1500">
            <w:pPr>
              <w:pStyle w:val="Default"/>
              <w:jc w:val="center"/>
              <w:rPr>
                <w:rFonts w:eastAsia="Times New Roman"/>
                <w:b/>
                <w:color w:val="auto"/>
              </w:rPr>
            </w:pPr>
            <w:r w:rsidRPr="007E5A75">
              <w:rPr>
                <w:rFonts w:eastAsia="Times New Roman"/>
                <w:b/>
                <w:color w:val="auto"/>
              </w:rPr>
              <w:t>Variable</w:t>
            </w:r>
          </w:p>
        </w:tc>
        <w:tc>
          <w:tcPr>
            <w:tcW w:w="2970" w:type="dxa"/>
            <w:gridSpan w:val="3"/>
            <w:vAlign w:val="center"/>
          </w:tcPr>
          <w:p w:rsidR="00BE75AA" w:rsidRPr="007E5A75" w:rsidRDefault="00BE75AA" w:rsidP="00AF1500">
            <w:pPr>
              <w:pStyle w:val="Default"/>
              <w:jc w:val="center"/>
              <w:rPr>
                <w:b/>
                <w:color w:val="auto"/>
                <w:sz w:val="18"/>
                <w:szCs w:val="18"/>
              </w:rPr>
            </w:pPr>
          </w:p>
          <w:p w:rsidR="00BE75AA" w:rsidRPr="007E5A75" w:rsidRDefault="00BE75AA" w:rsidP="00AF1500">
            <w:pPr>
              <w:jc w:val="center"/>
              <w:rPr>
                <w:b/>
              </w:rPr>
            </w:pPr>
            <w:r w:rsidRPr="007E5A75">
              <w:rPr>
                <w:rFonts w:ascii="Times New Roman" w:eastAsia="Times New Roman" w:hAnsi="Times New Roman" w:cs="Times New Roman"/>
                <w:b/>
                <w:sz w:val="24"/>
                <w:szCs w:val="24"/>
              </w:rPr>
              <w:t>WTP Initial Bid (labor in man-days)</w:t>
            </w:r>
          </w:p>
        </w:tc>
        <w:tc>
          <w:tcPr>
            <w:tcW w:w="3150" w:type="dxa"/>
            <w:gridSpan w:val="3"/>
            <w:vAlign w:val="center"/>
          </w:tcPr>
          <w:p w:rsidR="00BE75AA" w:rsidRPr="007E5A75" w:rsidRDefault="00BE75AA" w:rsidP="00AF1500">
            <w:pPr>
              <w:pStyle w:val="Default"/>
              <w:jc w:val="center"/>
              <w:rPr>
                <w:b/>
                <w:color w:val="auto"/>
                <w:sz w:val="18"/>
                <w:szCs w:val="18"/>
              </w:rPr>
            </w:pPr>
          </w:p>
          <w:p w:rsidR="00BE75AA" w:rsidRPr="007E5A75" w:rsidRDefault="00BE75AA" w:rsidP="00AF1500">
            <w:pPr>
              <w:jc w:val="center"/>
              <w:rPr>
                <w:b/>
              </w:rPr>
            </w:pPr>
            <w:r w:rsidRPr="007E5A75">
              <w:rPr>
                <w:rFonts w:ascii="Times New Roman" w:eastAsia="Times New Roman" w:hAnsi="Times New Roman" w:cs="Times New Roman"/>
                <w:b/>
                <w:sz w:val="24"/>
                <w:szCs w:val="24"/>
              </w:rPr>
              <w:t>WTP Second Bid (labor in man-days)</w:t>
            </w:r>
          </w:p>
        </w:tc>
        <w:tc>
          <w:tcPr>
            <w:tcW w:w="2970" w:type="dxa"/>
            <w:gridSpan w:val="3"/>
            <w:vAlign w:val="center"/>
          </w:tcPr>
          <w:p w:rsidR="00BE75AA" w:rsidRPr="007E5A75" w:rsidRDefault="00BE75AA" w:rsidP="00AF1500">
            <w:pPr>
              <w:pStyle w:val="Default"/>
              <w:jc w:val="center"/>
              <w:rPr>
                <w:b/>
                <w:color w:val="auto"/>
                <w:sz w:val="18"/>
                <w:szCs w:val="18"/>
              </w:rPr>
            </w:pPr>
          </w:p>
          <w:p w:rsidR="00BE75AA" w:rsidRPr="007E5A75" w:rsidRDefault="00BE75AA" w:rsidP="00AF1500">
            <w:pPr>
              <w:ind w:firstLine="720"/>
              <w:jc w:val="center"/>
              <w:rPr>
                <w:b/>
              </w:rPr>
            </w:pPr>
            <w:r w:rsidRPr="007E5A75">
              <w:rPr>
                <w:b/>
              </w:rPr>
              <w:t>Marginal effect</w:t>
            </w:r>
          </w:p>
        </w:tc>
      </w:tr>
      <w:tr w:rsidR="00BE75AA" w:rsidRPr="00EC1793" w:rsidTr="007E5A75">
        <w:trPr>
          <w:trHeight w:val="593"/>
        </w:trPr>
        <w:tc>
          <w:tcPr>
            <w:tcW w:w="1440" w:type="dxa"/>
            <w:vAlign w:val="bottom"/>
          </w:tcPr>
          <w:p w:rsidR="00BE75AA" w:rsidRPr="00EC1793" w:rsidRDefault="00BE75AA" w:rsidP="00AF1500"/>
        </w:tc>
        <w:tc>
          <w:tcPr>
            <w:tcW w:w="1170" w:type="dxa"/>
            <w:vAlign w:val="bottom"/>
          </w:tcPr>
          <w:p w:rsidR="00BE75AA" w:rsidRPr="00EC1793" w:rsidRDefault="00BE75AA" w:rsidP="00AF1500">
            <w:pPr>
              <w:pStyle w:val="Default"/>
              <w:rPr>
                <w:color w:val="auto"/>
                <w:sz w:val="22"/>
                <w:szCs w:val="22"/>
              </w:rPr>
            </w:pPr>
            <w:r w:rsidRPr="00EC1793">
              <w:rPr>
                <w:color w:val="auto"/>
                <w:sz w:val="22"/>
                <w:szCs w:val="22"/>
              </w:rPr>
              <w:t>Coef.</w:t>
            </w:r>
          </w:p>
        </w:tc>
        <w:tc>
          <w:tcPr>
            <w:tcW w:w="1080" w:type="dxa"/>
            <w:vAlign w:val="bottom"/>
          </w:tcPr>
          <w:p w:rsidR="00BE75AA" w:rsidRPr="00EC1793" w:rsidRDefault="00BE75AA" w:rsidP="00AF1500">
            <w:pPr>
              <w:pStyle w:val="Default"/>
              <w:rPr>
                <w:color w:val="auto"/>
                <w:sz w:val="22"/>
                <w:szCs w:val="22"/>
              </w:rPr>
            </w:pPr>
            <w:r w:rsidRPr="00EC1793">
              <w:rPr>
                <w:color w:val="auto"/>
                <w:sz w:val="22"/>
                <w:szCs w:val="22"/>
              </w:rPr>
              <w:t>Robust Std.Err</w:t>
            </w:r>
          </w:p>
          <w:p w:rsidR="00BE75AA" w:rsidRPr="00EC1793" w:rsidRDefault="00BE75AA" w:rsidP="00AF1500">
            <w:pPr>
              <w:rPr>
                <w:rFonts w:ascii="Times New Roman" w:hAnsi="Times New Roman" w:cs="Times New Roman"/>
              </w:rPr>
            </w:pPr>
          </w:p>
        </w:tc>
        <w:tc>
          <w:tcPr>
            <w:tcW w:w="720" w:type="dxa"/>
            <w:vAlign w:val="bottom"/>
          </w:tcPr>
          <w:p w:rsidR="00BE75AA" w:rsidRPr="00EC1793" w:rsidRDefault="00BE75AA" w:rsidP="00AF1500">
            <w:pPr>
              <w:pStyle w:val="Default"/>
              <w:rPr>
                <w:color w:val="auto"/>
                <w:sz w:val="22"/>
                <w:szCs w:val="22"/>
              </w:rPr>
            </w:pPr>
            <w:r w:rsidRPr="00EC1793">
              <w:rPr>
                <w:color w:val="auto"/>
                <w:sz w:val="22"/>
                <w:szCs w:val="22"/>
              </w:rPr>
              <w:t>p&gt;/z/</w:t>
            </w:r>
          </w:p>
          <w:p w:rsidR="00BE75AA" w:rsidRPr="00EC1793" w:rsidRDefault="00BE75AA" w:rsidP="00AF1500">
            <w:pPr>
              <w:rPr>
                <w:rFonts w:ascii="Times New Roman" w:hAnsi="Times New Roman" w:cs="Times New Roman"/>
              </w:rPr>
            </w:pPr>
          </w:p>
        </w:tc>
        <w:tc>
          <w:tcPr>
            <w:tcW w:w="1080" w:type="dxa"/>
            <w:vAlign w:val="bottom"/>
          </w:tcPr>
          <w:p w:rsidR="00BE75AA" w:rsidRPr="00EC1793" w:rsidRDefault="00BE75AA" w:rsidP="00AF1500">
            <w:pPr>
              <w:pStyle w:val="Default"/>
              <w:rPr>
                <w:color w:val="auto"/>
                <w:sz w:val="22"/>
                <w:szCs w:val="22"/>
              </w:rPr>
            </w:pPr>
            <w:r w:rsidRPr="00EC1793">
              <w:rPr>
                <w:color w:val="auto"/>
                <w:sz w:val="22"/>
                <w:szCs w:val="22"/>
              </w:rPr>
              <w:t>Coef.</w:t>
            </w:r>
          </w:p>
          <w:p w:rsidR="00BE75AA" w:rsidRPr="00EC1793" w:rsidRDefault="00BE75AA" w:rsidP="00AF1500">
            <w:pPr>
              <w:rPr>
                <w:rFonts w:ascii="Times New Roman" w:hAnsi="Times New Roman" w:cs="Times New Roman"/>
              </w:rPr>
            </w:pPr>
          </w:p>
        </w:tc>
        <w:tc>
          <w:tcPr>
            <w:tcW w:w="1080" w:type="dxa"/>
            <w:vAlign w:val="bottom"/>
          </w:tcPr>
          <w:p w:rsidR="00BE75AA" w:rsidRPr="00EC1793" w:rsidRDefault="00BE75AA" w:rsidP="00AF1500">
            <w:pPr>
              <w:pStyle w:val="Default"/>
              <w:rPr>
                <w:color w:val="auto"/>
                <w:sz w:val="22"/>
                <w:szCs w:val="22"/>
              </w:rPr>
            </w:pPr>
            <w:r w:rsidRPr="00EC1793">
              <w:rPr>
                <w:color w:val="auto"/>
                <w:sz w:val="22"/>
                <w:szCs w:val="22"/>
              </w:rPr>
              <w:t>Robust Std.Err</w:t>
            </w:r>
          </w:p>
          <w:p w:rsidR="00BE75AA" w:rsidRPr="00EC1793" w:rsidRDefault="00BE75AA" w:rsidP="00AF1500">
            <w:pPr>
              <w:rPr>
                <w:rFonts w:ascii="Times New Roman" w:hAnsi="Times New Roman" w:cs="Times New Roman"/>
              </w:rPr>
            </w:pPr>
          </w:p>
        </w:tc>
        <w:tc>
          <w:tcPr>
            <w:tcW w:w="990" w:type="dxa"/>
            <w:vAlign w:val="bottom"/>
          </w:tcPr>
          <w:p w:rsidR="00BE75AA" w:rsidRPr="00EC1793" w:rsidRDefault="00BE75AA" w:rsidP="00AF1500">
            <w:pPr>
              <w:pStyle w:val="Default"/>
              <w:rPr>
                <w:color w:val="auto"/>
                <w:sz w:val="22"/>
                <w:szCs w:val="22"/>
              </w:rPr>
            </w:pPr>
            <w:r w:rsidRPr="00EC1793">
              <w:rPr>
                <w:color w:val="auto"/>
                <w:sz w:val="22"/>
                <w:szCs w:val="22"/>
              </w:rPr>
              <w:t>p&gt;/z/</w:t>
            </w:r>
          </w:p>
          <w:p w:rsidR="00BE75AA" w:rsidRPr="00EC1793" w:rsidRDefault="00BE75AA" w:rsidP="00AF1500">
            <w:pPr>
              <w:rPr>
                <w:rFonts w:ascii="Times New Roman" w:hAnsi="Times New Roman" w:cs="Times New Roman"/>
              </w:rPr>
            </w:pPr>
          </w:p>
        </w:tc>
        <w:tc>
          <w:tcPr>
            <w:tcW w:w="1170" w:type="dxa"/>
            <w:vAlign w:val="bottom"/>
          </w:tcPr>
          <w:p w:rsidR="00BE75AA" w:rsidRPr="00EC1793" w:rsidRDefault="00BE75AA" w:rsidP="00AF1500">
            <w:pPr>
              <w:pStyle w:val="Default"/>
              <w:rPr>
                <w:color w:val="auto"/>
                <w:sz w:val="22"/>
                <w:szCs w:val="22"/>
              </w:rPr>
            </w:pPr>
            <w:r w:rsidRPr="00EC1793">
              <w:rPr>
                <w:color w:val="auto"/>
                <w:sz w:val="22"/>
                <w:szCs w:val="22"/>
              </w:rPr>
              <w:t>Dy/dx</w:t>
            </w:r>
          </w:p>
          <w:p w:rsidR="00BE75AA" w:rsidRPr="00EC1793" w:rsidRDefault="00BE75AA" w:rsidP="00AF1500">
            <w:pPr>
              <w:rPr>
                <w:rFonts w:ascii="Times New Roman" w:hAnsi="Times New Roman" w:cs="Times New Roman"/>
              </w:rPr>
            </w:pPr>
          </w:p>
        </w:tc>
        <w:tc>
          <w:tcPr>
            <w:tcW w:w="1080" w:type="dxa"/>
            <w:tcBorders>
              <w:right w:val="single" w:sz="4" w:space="0" w:color="auto"/>
            </w:tcBorders>
            <w:vAlign w:val="bottom"/>
          </w:tcPr>
          <w:p w:rsidR="00BE75AA" w:rsidRPr="00EC1793" w:rsidRDefault="00BE75AA" w:rsidP="00AF1500">
            <w:pPr>
              <w:pStyle w:val="Default"/>
              <w:rPr>
                <w:color w:val="auto"/>
                <w:sz w:val="22"/>
                <w:szCs w:val="22"/>
              </w:rPr>
            </w:pPr>
            <w:r w:rsidRPr="00EC1793">
              <w:rPr>
                <w:color w:val="auto"/>
                <w:sz w:val="22"/>
                <w:szCs w:val="22"/>
              </w:rPr>
              <w:t>Robust</w:t>
            </w:r>
          </w:p>
          <w:p w:rsidR="00BE75AA" w:rsidRPr="00EC1793" w:rsidRDefault="00BE75AA" w:rsidP="00AF1500">
            <w:pPr>
              <w:pStyle w:val="Default"/>
              <w:rPr>
                <w:color w:val="auto"/>
                <w:sz w:val="22"/>
                <w:szCs w:val="22"/>
              </w:rPr>
            </w:pPr>
            <w:r w:rsidRPr="00EC1793">
              <w:rPr>
                <w:color w:val="auto"/>
                <w:sz w:val="22"/>
                <w:szCs w:val="22"/>
              </w:rPr>
              <w:t>Std.Err</w:t>
            </w:r>
          </w:p>
          <w:p w:rsidR="00BE75AA" w:rsidRPr="00EC1793" w:rsidRDefault="00BE75AA" w:rsidP="00AF1500">
            <w:pPr>
              <w:rPr>
                <w:rFonts w:ascii="Times New Roman" w:hAnsi="Times New Roman" w:cs="Times New Roman"/>
              </w:rPr>
            </w:pPr>
          </w:p>
        </w:tc>
        <w:tc>
          <w:tcPr>
            <w:tcW w:w="720" w:type="dxa"/>
            <w:tcBorders>
              <w:left w:val="single" w:sz="4" w:space="0" w:color="auto"/>
            </w:tcBorders>
            <w:vAlign w:val="bottom"/>
          </w:tcPr>
          <w:p w:rsidR="00BE75AA" w:rsidRPr="00EC1793" w:rsidRDefault="00BE75AA" w:rsidP="00AF1500">
            <w:pPr>
              <w:rPr>
                <w:rFonts w:ascii="Times New Roman" w:hAnsi="Times New Roman" w:cs="Times New Roman"/>
                <w:b/>
              </w:rPr>
            </w:pPr>
          </w:p>
          <w:p w:rsidR="00BE75AA" w:rsidRPr="00EC1793" w:rsidRDefault="00BE75AA" w:rsidP="00AF1500">
            <w:pPr>
              <w:pStyle w:val="Default"/>
              <w:rPr>
                <w:b/>
                <w:color w:val="auto"/>
                <w:sz w:val="22"/>
                <w:szCs w:val="22"/>
              </w:rPr>
            </w:pPr>
            <w:r w:rsidRPr="00EC1793">
              <w:rPr>
                <w:b/>
                <w:color w:val="auto"/>
                <w:sz w:val="22"/>
                <w:szCs w:val="22"/>
              </w:rPr>
              <w:t>p&gt;/z/</w:t>
            </w:r>
          </w:p>
          <w:p w:rsidR="00BE75AA" w:rsidRPr="00EC1793" w:rsidRDefault="00BE75AA" w:rsidP="00AF1500">
            <w:pPr>
              <w:rPr>
                <w:rFonts w:ascii="Times New Roman" w:hAnsi="Times New Roman" w:cs="Times New Roman"/>
                <w:b/>
              </w:rPr>
            </w:pPr>
          </w:p>
        </w:tc>
      </w:tr>
      <w:tr w:rsidR="00BE75AA" w:rsidRPr="00EC1793" w:rsidTr="007E5A75">
        <w:trPr>
          <w:trHeight w:val="233"/>
        </w:trPr>
        <w:tc>
          <w:tcPr>
            <w:tcW w:w="1440" w:type="dxa"/>
            <w:vAlign w:val="bottom"/>
          </w:tcPr>
          <w:p w:rsidR="00BE75AA" w:rsidRPr="00EC1793" w:rsidRDefault="00BE75AA" w:rsidP="00AF1500">
            <w:pPr>
              <w:rPr>
                <w:sz w:val="24"/>
                <w:szCs w:val="24"/>
              </w:rPr>
            </w:pPr>
            <w:r w:rsidRPr="00EC1793">
              <w:rPr>
                <w:rFonts w:ascii="Times New Roman" w:eastAsia="Times New Roman" w:hAnsi="Times New Roman" w:cs="Times New Roman"/>
                <w:sz w:val="24"/>
                <w:szCs w:val="24"/>
              </w:rPr>
              <w:t>Bid 1</w:t>
            </w:r>
          </w:p>
        </w:tc>
        <w:tc>
          <w:tcPr>
            <w:tcW w:w="1170" w:type="dxa"/>
            <w:vAlign w:val="bottom"/>
          </w:tcPr>
          <w:p w:rsidR="00BE75AA" w:rsidRPr="00EC1793" w:rsidRDefault="00BE75AA" w:rsidP="00AF1500">
            <w:r w:rsidRPr="00EC1793">
              <w:t xml:space="preserve">-.184529 </w:t>
            </w:r>
          </w:p>
        </w:tc>
        <w:tc>
          <w:tcPr>
            <w:tcW w:w="1080" w:type="dxa"/>
            <w:vAlign w:val="center"/>
          </w:tcPr>
          <w:p w:rsidR="00BE75AA" w:rsidRPr="00EC1793" w:rsidRDefault="00BE75AA" w:rsidP="00AF1500">
            <w:pPr>
              <w:autoSpaceDE w:val="0"/>
              <w:autoSpaceDN w:val="0"/>
              <w:adjustRightInd w:val="0"/>
              <w:spacing w:line="360" w:lineRule="auto"/>
              <w:rPr>
                <w:rFonts w:ascii="Times New Roman" w:hAnsi="Times New Roman" w:cs="Times New Roman"/>
                <w:sz w:val="24"/>
                <w:szCs w:val="24"/>
              </w:rPr>
            </w:pPr>
            <w:r w:rsidRPr="00EC1793">
              <w:rPr>
                <w:rFonts w:ascii="Times New Roman" w:hAnsi="Times New Roman" w:cs="Times New Roman"/>
                <w:sz w:val="24"/>
                <w:szCs w:val="24"/>
              </w:rPr>
              <w:t>.0529</w:t>
            </w:r>
          </w:p>
        </w:tc>
        <w:tc>
          <w:tcPr>
            <w:tcW w:w="720" w:type="dxa"/>
            <w:vAlign w:val="bottom"/>
          </w:tcPr>
          <w:p w:rsidR="00BE75AA" w:rsidRPr="00EC1793" w:rsidRDefault="00BE75AA" w:rsidP="00AF1500">
            <w:r w:rsidRPr="00EC1793">
              <w:t>0.009</w:t>
            </w:r>
          </w:p>
        </w:tc>
        <w:tc>
          <w:tcPr>
            <w:tcW w:w="1080" w:type="dxa"/>
            <w:vAlign w:val="bottom"/>
          </w:tcPr>
          <w:p w:rsidR="00BE75AA" w:rsidRPr="00EC1793" w:rsidRDefault="00BE75AA" w:rsidP="00AF1500">
            <w:pPr>
              <w:jc w:val="center"/>
            </w:pPr>
          </w:p>
        </w:tc>
        <w:tc>
          <w:tcPr>
            <w:tcW w:w="1080" w:type="dxa"/>
            <w:vAlign w:val="bottom"/>
          </w:tcPr>
          <w:p w:rsidR="00BE75AA" w:rsidRPr="00EC1793" w:rsidRDefault="00BE75AA" w:rsidP="00AF1500">
            <w:pPr>
              <w:jc w:val="center"/>
            </w:pPr>
          </w:p>
        </w:tc>
        <w:tc>
          <w:tcPr>
            <w:tcW w:w="990" w:type="dxa"/>
            <w:vAlign w:val="bottom"/>
          </w:tcPr>
          <w:p w:rsidR="00BE75AA" w:rsidRPr="00EC1793" w:rsidRDefault="00BE75AA" w:rsidP="00AF1500">
            <w:pPr>
              <w:jc w:val="center"/>
            </w:pPr>
          </w:p>
        </w:tc>
        <w:tc>
          <w:tcPr>
            <w:tcW w:w="1170" w:type="dxa"/>
            <w:vAlign w:val="bottom"/>
          </w:tcPr>
          <w:p w:rsidR="00BE75AA" w:rsidRPr="00EC1793" w:rsidRDefault="00BE75AA" w:rsidP="00AF1500">
            <w:pPr>
              <w:jc w:val="center"/>
            </w:pPr>
            <w:r w:rsidRPr="00EC1793">
              <w:t xml:space="preserve">-.0355217 </w:t>
            </w:r>
          </w:p>
        </w:tc>
        <w:tc>
          <w:tcPr>
            <w:tcW w:w="1080" w:type="dxa"/>
            <w:tcBorders>
              <w:right w:val="single" w:sz="4" w:space="0" w:color="auto"/>
            </w:tcBorders>
            <w:vAlign w:val="bottom"/>
          </w:tcPr>
          <w:p w:rsidR="00BE75AA" w:rsidRPr="00EC1793" w:rsidRDefault="00BE75AA" w:rsidP="00AF1500">
            <w:pPr>
              <w:jc w:val="center"/>
            </w:pPr>
            <w:r w:rsidRPr="00EC1793">
              <w:t xml:space="preserve">0.0044402 </w:t>
            </w:r>
          </w:p>
        </w:tc>
        <w:tc>
          <w:tcPr>
            <w:tcW w:w="720" w:type="dxa"/>
            <w:tcBorders>
              <w:left w:val="single" w:sz="4" w:space="0" w:color="auto"/>
            </w:tcBorders>
            <w:vAlign w:val="bottom"/>
          </w:tcPr>
          <w:p w:rsidR="00BE75AA" w:rsidRPr="00EC1793" w:rsidRDefault="00BE75AA" w:rsidP="00AF1500">
            <w:pPr>
              <w:jc w:val="center"/>
            </w:pPr>
            <w:r w:rsidRPr="00EC1793">
              <w:t xml:space="preserve">0.003 </w:t>
            </w:r>
          </w:p>
        </w:tc>
      </w:tr>
      <w:tr w:rsidR="00BE75AA" w:rsidRPr="00EC1793" w:rsidTr="007E5A75">
        <w:trPr>
          <w:trHeight w:val="415"/>
        </w:trPr>
        <w:tc>
          <w:tcPr>
            <w:tcW w:w="1440" w:type="dxa"/>
            <w:vAlign w:val="bottom"/>
          </w:tcPr>
          <w:p w:rsidR="00BE75AA" w:rsidRPr="00EC1793" w:rsidRDefault="00BE75AA" w:rsidP="00AF1500">
            <w:pPr>
              <w:rPr>
                <w:rFonts w:ascii="Times New Roman" w:eastAsia="Times New Roman" w:hAnsi="Times New Roman" w:cs="Times New Roman"/>
                <w:sz w:val="24"/>
                <w:szCs w:val="24"/>
              </w:rPr>
            </w:pPr>
            <w:r w:rsidRPr="00EC1793">
              <w:rPr>
                <w:rFonts w:ascii="Times New Roman" w:eastAsia="Times New Roman" w:hAnsi="Times New Roman" w:cs="Times New Roman"/>
                <w:sz w:val="24"/>
                <w:szCs w:val="24"/>
              </w:rPr>
              <w:t>Bid 2</w:t>
            </w:r>
          </w:p>
        </w:tc>
        <w:tc>
          <w:tcPr>
            <w:tcW w:w="1170" w:type="dxa"/>
            <w:vAlign w:val="bottom"/>
          </w:tcPr>
          <w:p w:rsidR="00BE75AA" w:rsidRPr="00EC1793" w:rsidRDefault="00BE75AA" w:rsidP="00AF1500">
            <w:pPr>
              <w:jc w:val="center"/>
            </w:pPr>
          </w:p>
        </w:tc>
        <w:tc>
          <w:tcPr>
            <w:tcW w:w="1080" w:type="dxa"/>
            <w:vAlign w:val="bottom"/>
          </w:tcPr>
          <w:p w:rsidR="00BE75AA" w:rsidRPr="00EC1793" w:rsidRDefault="00BE75AA" w:rsidP="00AF1500">
            <w:pPr>
              <w:jc w:val="center"/>
            </w:pPr>
          </w:p>
        </w:tc>
        <w:tc>
          <w:tcPr>
            <w:tcW w:w="720" w:type="dxa"/>
            <w:vAlign w:val="bottom"/>
          </w:tcPr>
          <w:p w:rsidR="00BE75AA" w:rsidRPr="00EC1793" w:rsidRDefault="00BE75AA" w:rsidP="00AF1500">
            <w:pPr>
              <w:jc w:val="center"/>
            </w:pPr>
          </w:p>
        </w:tc>
        <w:tc>
          <w:tcPr>
            <w:tcW w:w="1080" w:type="dxa"/>
            <w:vAlign w:val="bottom"/>
          </w:tcPr>
          <w:p w:rsidR="00BE75AA" w:rsidRPr="00EC1793" w:rsidRDefault="00BE75AA" w:rsidP="00AF1500">
            <w:pPr>
              <w:jc w:val="center"/>
            </w:pPr>
            <w:r w:rsidRPr="00EC1793">
              <w:t>-.1704267</w:t>
            </w:r>
          </w:p>
        </w:tc>
        <w:tc>
          <w:tcPr>
            <w:tcW w:w="1080" w:type="dxa"/>
            <w:vAlign w:val="bottom"/>
          </w:tcPr>
          <w:p w:rsidR="00BE75AA" w:rsidRPr="00EC1793" w:rsidRDefault="00BE75AA" w:rsidP="00AF1500">
            <w:pPr>
              <w:jc w:val="center"/>
            </w:pPr>
            <w:r w:rsidRPr="00EC1793">
              <w:t>.0527109</w:t>
            </w:r>
          </w:p>
        </w:tc>
        <w:tc>
          <w:tcPr>
            <w:tcW w:w="990" w:type="dxa"/>
            <w:vAlign w:val="bottom"/>
          </w:tcPr>
          <w:p w:rsidR="00BE75AA" w:rsidRPr="00EC1793" w:rsidRDefault="00BE75AA" w:rsidP="00AF1500">
            <w:pPr>
              <w:jc w:val="center"/>
            </w:pPr>
            <w:r w:rsidRPr="00EC1793">
              <w:t>0.001</w:t>
            </w:r>
          </w:p>
        </w:tc>
        <w:tc>
          <w:tcPr>
            <w:tcW w:w="1170" w:type="dxa"/>
            <w:vAlign w:val="bottom"/>
          </w:tcPr>
          <w:p w:rsidR="00BE75AA" w:rsidRPr="00EC1793" w:rsidRDefault="00BE75AA" w:rsidP="00AF1500">
            <w:pPr>
              <w:jc w:val="center"/>
            </w:pPr>
            <w:r w:rsidRPr="00EC1793">
              <w:t>-.0420298</w:t>
            </w:r>
          </w:p>
        </w:tc>
        <w:tc>
          <w:tcPr>
            <w:tcW w:w="1080" w:type="dxa"/>
            <w:tcBorders>
              <w:right w:val="single" w:sz="4" w:space="0" w:color="auto"/>
            </w:tcBorders>
            <w:vAlign w:val="bottom"/>
          </w:tcPr>
          <w:p w:rsidR="00BE75AA" w:rsidRPr="00EC1793" w:rsidRDefault="00BE75AA" w:rsidP="00AF1500">
            <w:pPr>
              <w:jc w:val="center"/>
            </w:pPr>
            <w:r w:rsidRPr="00EC1793">
              <w:t xml:space="preserve"> .01184</w:t>
            </w:r>
          </w:p>
        </w:tc>
        <w:tc>
          <w:tcPr>
            <w:tcW w:w="720" w:type="dxa"/>
            <w:tcBorders>
              <w:left w:val="single" w:sz="4" w:space="0" w:color="auto"/>
            </w:tcBorders>
            <w:vAlign w:val="bottom"/>
          </w:tcPr>
          <w:p w:rsidR="00BE75AA" w:rsidRPr="00EC1793" w:rsidRDefault="00BE75AA" w:rsidP="00AF1500">
            <w:pPr>
              <w:jc w:val="center"/>
            </w:pPr>
            <w:r w:rsidRPr="00EC1793">
              <w:t>0.000</w:t>
            </w:r>
          </w:p>
        </w:tc>
      </w:tr>
      <w:tr w:rsidR="00BE75AA" w:rsidRPr="00EC1793" w:rsidTr="007E5A75">
        <w:trPr>
          <w:trHeight w:val="413"/>
        </w:trPr>
        <w:tc>
          <w:tcPr>
            <w:tcW w:w="1440" w:type="dxa"/>
            <w:vAlign w:val="bottom"/>
          </w:tcPr>
          <w:p w:rsidR="00BE75AA" w:rsidRPr="00EC1793" w:rsidRDefault="00BE75AA" w:rsidP="00AF1500">
            <w:pPr>
              <w:rPr>
                <w:sz w:val="24"/>
                <w:szCs w:val="24"/>
              </w:rPr>
            </w:pPr>
            <w:r w:rsidRPr="00EC1793">
              <w:rPr>
                <w:sz w:val="24"/>
                <w:szCs w:val="24"/>
              </w:rPr>
              <w:t>Age</w:t>
            </w:r>
          </w:p>
        </w:tc>
        <w:tc>
          <w:tcPr>
            <w:tcW w:w="1170" w:type="dxa"/>
            <w:vAlign w:val="bottom"/>
          </w:tcPr>
          <w:p w:rsidR="00BE75AA" w:rsidRPr="00EC1793" w:rsidRDefault="00BE75AA" w:rsidP="00AF1500">
            <w:pPr>
              <w:jc w:val="center"/>
            </w:pPr>
            <w:r w:rsidRPr="00EC1793">
              <w:t xml:space="preserve">-.0355955 </w:t>
            </w:r>
          </w:p>
        </w:tc>
        <w:tc>
          <w:tcPr>
            <w:tcW w:w="1080" w:type="dxa"/>
            <w:vAlign w:val="bottom"/>
          </w:tcPr>
          <w:p w:rsidR="00BE75AA" w:rsidRPr="00EC1793" w:rsidRDefault="00BE75AA" w:rsidP="00AF1500">
            <w:pPr>
              <w:jc w:val="center"/>
            </w:pPr>
            <w:r w:rsidRPr="00EC1793">
              <w:t>.0153745</w:t>
            </w:r>
          </w:p>
        </w:tc>
        <w:tc>
          <w:tcPr>
            <w:tcW w:w="720" w:type="dxa"/>
            <w:vAlign w:val="bottom"/>
          </w:tcPr>
          <w:p w:rsidR="00BE75AA" w:rsidRPr="00EC1793" w:rsidRDefault="00BE75AA" w:rsidP="00AF1500">
            <w:pPr>
              <w:jc w:val="center"/>
            </w:pPr>
            <w:r w:rsidRPr="00EC1793">
              <w:t>0.021</w:t>
            </w:r>
          </w:p>
        </w:tc>
        <w:tc>
          <w:tcPr>
            <w:tcW w:w="1080" w:type="dxa"/>
            <w:vAlign w:val="bottom"/>
          </w:tcPr>
          <w:p w:rsidR="00BE75AA" w:rsidRPr="00EC1793" w:rsidRDefault="00BE75AA" w:rsidP="00AF1500">
            <w:r w:rsidRPr="00EC1793">
              <w:t xml:space="preserve">  -.000472</w:t>
            </w:r>
          </w:p>
        </w:tc>
        <w:tc>
          <w:tcPr>
            <w:tcW w:w="1080" w:type="dxa"/>
            <w:vAlign w:val="bottom"/>
          </w:tcPr>
          <w:p w:rsidR="00BE75AA" w:rsidRPr="00EC1793" w:rsidRDefault="00BE75AA" w:rsidP="00AF1500">
            <w:pPr>
              <w:jc w:val="center"/>
            </w:pPr>
            <w:r w:rsidRPr="00EC1793">
              <w:t>.0143332</w:t>
            </w:r>
          </w:p>
        </w:tc>
        <w:tc>
          <w:tcPr>
            <w:tcW w:w="990" w:type="dxa"/>
            <w:vAlign w:val="bottom"/>
          </w:tcPr>
          <w:p w:rsidR="00BE75AA" w:rsidRPr="00EC1793" w:rsidRDefault="00BE75AA" w:rsidP="00AF1500">
            <w:pPr>
              <w:jc w:val="center"/>
            </w:pPr>
            <w:r w:rsidRPr="00EC1793">
              <w:t>0.03</w:t>
            </w:r>
          </w:p>
        </w:tc>
        <w:tc>
          <w:tcPr>
            <w:tcW w:w="1170" w:type="dxa"/>
            <w:vAlign w:val="bottom"/>
          </w:tcPr>
          <w:p w:rsidR="00BE75AA" w:rsidRPr="00EC1793" w:rsidRDefault="00BE75AA" w:rsidP="00AF1500">
            <w:pPr>
              <w:jc w:val="center"/>
            </w:pPr>
            <w:r w:rsidRPr="00EC1793">
              <w:t xml:space="preserve"> -.0067363  </w:t>
            </w:r>
          </w:p>
        </w:tc>
        <w:tc>
          <w:tcPr>
            <w:tcW w:w="1080" w:type="dxa"/>
            <w:tcBorders>
              <w:right w:val="single" w:sz="4" w:space="0" w:color="auto"/>
            </w:tcBorders>
            <w:vAlign w:val="bottom"/>
          </w:tcPr>
          <w:p w:rsidR="00BE75AA" w:rsidRPr="00EC1793" w:rsidRDefault="00BE75AA" w:rsidP="00AF1500">
            <w:pPr>
              <w:jc w:val="center"/>
            </w:pPr>
            <w:r w:rsidRPr="00EC1793">
              <w:t>-0.003192</w:t>
            </w:r>
          </w:p>
        </w:tc>
        <w:tc>
          <w:tcPr>
            <w:tcW w:w="720" w:type="dxa"/>
            <w:tcBorders>
              <w:left w:val="single" w:sz="4" w:space="0" w:color="auto"/>
            </w:tcBorders>
            <w:vAlign w:val="bottom"/>
          </w:tcPr>
          <w:p w:rsidR="00BE75AA" w:rsidRPr="00EC1793" w:rsidRDefault="00BE75AA" w:rsidP="00AF1500">
            <w:pPr>
              <w:jc w:val="center"/>
            </w:pPr>
            <w:r w:rsidRPr="00EC1793">
              <w:t>0.012</w:t>
            </w:r>
          </w:p>
        </w:tc>
      </w:tr>
      <w:tr w:rsidR="00BE75AA" w:rsidRPr="00EC1793" w:rsidTr="007E5A75">
        <w:trPr>
          <w:trHeight w:val="260"/>
        </w:trPr>
        <w:tc>
          <w:tcPr>
            <w:tcW w:w="1440" w:type="dxa"/>
            <w:vAlign w:val="bottom"/>
          </w:tcPr>
          <w:p w:rsidR="00BE75AA" w:rsidRPr="00EC1793" w:rsidRDefault="00BE75AA" w:rsidP="00AF1500">
            <w:pPr>
              <w:rPr>
                <w:sz w:val="24"/>
                <w:szCs w:val="24"/>
              </w:rPr>
            </w:pPr>
            <w:r w:rsidRPr="00EC1793">
              <w:rPr>
                <w:sz w:val="24"/>
                <w:szCs w:val="24"/>
              </w:rPr>
              <w:t>Sex</w:t>
            </w:r>
          </w:p>
        </w:tc>
        <w:tc>
          <w:tcPr>
            <w:tcW w:w="1170" w:type="dxa"/>
            <w:vAlign w:val="bottom"/>
          </w:tcPr>
          <w:p w:rsidR="00BE75AA" w:rsidRPr="00EC1793" w:rsidRDefault="00BE75AA" w:rsidP="00AF1500">
            <w:pPr>
              <w:jc w:val="center"/>
            </w:pPr>
            <w:r w:rsidRPr="00EC1793">
              <w:t>.8442481</w:t>
            </w:r>
          </w:p>
        </w:tc>
        <w:tc>
          <w:tcPr>
            <w:tcW w:w="1080" w:type="dxa"/>
            <w:vAlign w:val="bottom"/>
          </w:tcPr>
          <w:p w:rsidR="00BE75AA" w:rsidRPr="00EC1793" w:rsidRDefault="00BE75AA" w:rsidP="00AF1500">
            <w:pPr>
              <w:jc w:val="center"/>
            </w:pPr>
            <w:r w:rsidRPr="00EC1793">
              <w:t>.5690167</w:t>
            </w:r>
          </w:p>
        </w:tc>
        <w:tc>
          <w:tcPr>
            <w:tcW w:w="720" w:type="dxa"/>
            <w:vAlign w:val="bottom"/>
          </w:tcPr>
          <w:p w:rsidR="00BE75AA" w:rsidRPr="00EC1793" w:rsidRDefault="00BE75AA" w:rsidP="00AF1500">
            <w:pPr>
              <w:jc w:val="center"/>
            </w:pPr>
            <w:r w:rsidRPr="00EC1793">
              <w:t>0.138</w:t>
            </w:r>
          </w:p>
        </w:tc>
        <w:tc>
          <w:tcPr>
            <w:tcW w:w="1080" w:type="dxa"/>
            <w:vAlign w:val="bottom"/>
          </w:tcPr>
          <w:p w:rsidR="00BE75AA" w:rsidRPr="00EC1793" w:rsidRDefault="00BE75AA" w:rsidP="00AF1500">
            <w:pPr>
              <w:jc w:val="center"/>
            </w:pPr>
            <w:r w:rsidRPr="00EC1793">
              <w:t xml:space="preserve">  .5656759</w:t>
            </w:r>
          </w:p>
        </w:tc>
        <w:tc>
          <w:tcPr>
            <w:tcW w:w="1080" w:type="dxa"/>
            <w:vAlign w:val="bottom"/>
          </w:tcPr>
          <w:p w:rsidR="00BE75AA" w:rsidRPr="00EC1793" w:rsidRDefault="00BE75AA" w:rsidP="00AF1500">
            <w:pPr>
              <w:jc w:val="center"/>
            </w:pPr>
            <w:r w:rsidRPr="00EC1793">
              <w:t>.4894554</w:t>
            </w:r>
          </w:p>
        </w:tc>
        <w:tc>
          <w:tcPr>
            <w:tcW w:w="990" w:type="dxa"/>
            <w:vAlign w:val="bottom"/>
          </w:tcPr>
          <w:p w:rsidR="00BE75AA" w:rsidRPr="00EC1793" w:rsidRDefault="00BE75AA" w:rsidP="00AF1500">
            <w:pPr>
              <w:jc w:val="center"/>
            </w:pPr>
            <w:r w:rsidRPr="00EC1793">
              <w:t>0.248</w:t>
            </w:r>
          </w:p>
        </w:tc>
        <w:tc>
          <w:tcPr>
            <w:tcW w:w="1170" w:type="dxa"/>
            <w:vAlign w:val="bottom"/>
          </w:tcPr>
          <w:p w:rsidR="00BE75AA" w:rsidRPr="00EC1793" w:rsidRDefault="00BE75AA" w:rsidP="00AF1500">
            <w:pPr>
              <w:jc w:val="center"/>
            </w:pPr>
            <w:r w:rsidRPr="00EC1793">
              <w:t>.3061623</w:t>
            </w:r>
          </w:p>
        </w:tc>
        <w:tc>
          <w:tcPr>
            <w:tcW w:w="1080" w:type="dxa"/>
            <w:tcBorders>
              <w:right w:val="single" w:sz="4" w:space="0" w:color="auto"/>
            </w:tcBorders>
            <w:vAlign w:val="bottom"/>
          </w:tcPr>
          <w:p w:rsidR="00BE75AA" w:rsidRPr="00EC1793" w:rsidRDefault="00BE75AA" w:rsidP="00AF1500">
            <w:pPr>
              <w:jc w:val="center"/>
            </w:pPr>
            <w:r w:rsidRPr="00EC1793">
              <w:t>0.2102763</w:t>
            </w:r>
          </w:p>
        </w:tc>
        <w:tc>
          <w:tcPr>
            <w:tcW w:w="720" w:type="dxa"/>
            <w:tcBorders>
              <w:left w:val="single" w:sz="4" w:space="0" w:color="auto"/>
            </w:tcBorders>
            <w:vAlign w:val="bottom"/>
          </w:tcPr>
          <w:p w:rsidR="00BE75AA" w:rsidRPr="00EC1793" w:rsidRDefault="00BE75AA" w:rsidP="00AF1500">
            <w:pPr>
              <w:jc w:val="center"/>
            </w:pPr>
            <w:r w:rsidRPr="00EC1793">
              <w:t>0.112</w:t>
            </w:r>
          </w:p>
        </w:tc>
      </w:tr>
      <w:tr w:rsidR="00BE75AA" w:rsidRPr="00EC1793" w:rsidTr="007E5A75">
        <w:trPr>
          <w:trHeight w:val="215"/>
        </w:trPr>
        <w:tc>
          <w:tcPr>
            <w:tcW w:w="1440" w:type="dxa"/>
            <w:vAlign w:val="bottom"/>
          </w:tcPr>
          <w:p w:rsidR="00BE75AA" w:rsidRPr="00EC1793" w:rsidRDefault="00BE75AA" w:rsidP="00AF1500">
            <w:r w:rsidRPr="00EC1793">
              <w:t>Level of education</w:t>
            </w:r>
          </w:p>
        </w:tc>
        <w:tc>
          <w:tcPr>
            <w:tcW w:w="1170" w:type="dxa"/>
            <w:vAlign w:val="bottom"/>
          </w:tcPr>
          <w:p w:rsidR="00BE75AA" w:rsidRPr="00EC1793" w:rsidRDefault="00BE75AA" w:rsidP="00AF1500">
            <w:r w:rsidRPr="00EC1793">
              <w:t xml:space="preserve">  .2274686</w:t>
            </w:r>
          </w:p>
        </w:tc>
        <w:tc>
          <w:tcPr>
            <w:tcW w:w="1080" w:type="dxa"/>
            <w:vAlign w:val="bottom"/>
          </w:tcPr>
          <w:p w:rsidR="00BE75AA" w:rsidRPr="00EC1793" w:rsidRDefault="00BE75AA" w:rsidP="00AF1500">
            <w:pPr>
              <w:jc w:val="center"/>
            </w:pPr>
            <w:r w:rsidRPr="00EC1793">
              <w:t>.1242341</w:t>
            </w:r>
          </w:p>
        </w:tc>
        <w:tc>
          <w:tcPr>
            <w:tcW w:w="720" w:type="dxa"/>
            <w:vAlign w:val="bottom"/>
          </w:tcPr>
          <w:p w:rsidR="00BE75AA" w:rsidRPr="00EC1793" w:rsidRDefault="00BE75AA" w:rsidP="00AF1500">
            <w:pPr>
              <w:jc w:val="center"/>
            </w:pPr>
            <w:r w:rsidRPr="00EC1793">
              <w:t>0.06</w:t>
            </w:r>
          </w:p>
        </w:tc>
        <w:tc>
          <w:tcPr>
            <w:tcW w:w="1080" w:type="dxa"/>
            <w:vAlign w:val="bottom"/>
          </w:tcPr>
          <w:p w:rsidR="00BE75AA" w:rsidRPr="00EC1793" w:rsidRDefault="00BE75AA" w:rsidP="00AF1500">
            <w:pPr>
              <w:jc w:val="center"/>
            </w:pPr>
            <w:r w:rsidRPr="00EC1793">
              <w:t>.0613885</w:t>
            </w:r>
          </w:p>
        </w:tc>
        <w:tc>
          <w:tcPr>
            <w:tcW w:w="1080" w:type="dxa"/>
            <w:vAlign w:val="bottom"/>
          </w:tcPr>
          <w:p w:rsidR="00BE75AA" w:rsidRPr="00EC1793" w:rsidRDefault="00BE75AA" w:rsidP="00AF1500">
            <w:pPr>
              <w:jc w:val="center"/>
            </w:pPr>
            <w:r w:rsidRPr="00EC1793">
              <w:t>.0949334</w:t>
            </w:r>
          </w:p>
        </w:tc>
        <w:tc>
          <w:tcPr>
            <w:tcW w:w="990" w:type="dxa"/>
            <w:vAlign w:val="bottom"/>
          </w:tcPr>
          <w:p w:rsidR="00BE75AA" w:rsidRPr="00EC1793" w:rsidRDefault="00BE75AA" w:rsidP="00AF1500">
            <w:pPr>
              <w:jc w:val="center"/>
            </w:pPr>
            <w:r w:rsidRPr="00EC1793">
              <w:t>0.518</w:t>
            </w:r>
          </w:p>
        </w:tc>
        <w:tc>
          <w:tcPr>
            <w:tcW w:w="1170" w:type="dxa"/>
            <w:vAlign w:val="bottom"/>
          </w:tcPr>
          <w:p w:rsidR="00BE75AA" w:rsidRPr="00EC1793" w:rsidRDefault="00BE75AA" w:rsidP="00AF1500">
            <w:pPr>
              <w:jc w:val="center"/>
            </w:pPr>
            <w:r w:rsidRPr="00EC1793">
              <w:t>.0589307</w:t>
            </w:r>
          </w:p>
        </w:tc>
        <w:tc>
          <w:tcPr>
            <w:tcW w:w="1080" w:type="dxa"/>
            <w:tcBorders>
              <w:right w:val="single" w:sz="4" w:space="0" w:color="auto"/>
            </w:tcBorders>
            <w:vAlign w:val="bottom"/>
          </w:tcPr>
          <w:p w:rsidR="00BE75AA" w:rsidRPr="00EC1793" w:rsidRDefault="00BE75AA" w:rsidP="00AF1500">
            <w:pPr>
              <w:jc w:val="center"/>
            </w:pPr>
            <w:r w:rsidRPr="00EC1793">
              <w:t>.03042</w:t>
            </w:r>
          </w:p>
        </w:tc>
        <w:tc>
          <w:tcPr>
            <w:tcW w:w="720" w:type="dxa"/>
            <w:tcBorders>
              <w:left w:val="single" w:sz="4" w:space="0" w:color="auto"/>
            </w:tcBorders>
            <w:vAlign w:val="bottom"/>
          </w:tcPr>
          <w:p w:rsidR="00BE75AA" w:rsidRPr="00EC1793" w:rsidRDefault="00BE75AA" w:rsidP="00AF1500">
            <w:pPr>
              <w:jc w:val="center"/>
            </w:pPr>
            <w:r w:rsidRPr="00EC1793">
              <w:t>0.053</w:t>
            </w:r>
          </w:p>
        </w:tc>
      </w:tr>
      <w:tr w:rsidR="00BE75AA" w:rsidRPr="00EC1793" w:rsidTr="007E5A75">
        <w:trPr>
          <w:trHeight w:val="350"/>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t>Access to credit</w:t>
            </w:r>
          </w:p>
        </w:tc>
        <w:tc>
          <w:tcPr>
            <w:tcW w:w="1170" w:type="dxa"/>
            <w:vAlign w:val="bottom"/>
          </w:tcPr>
          <w:p w:rsidR="00BE75AA" w:rsidRPr="00EC1793" w:rsidRDefault="00BE75AA" w:rsidP="00AF1500">
            <w:r w:rsidRPr="00EC1793">
              <w:t>-.4722813</w:t>
            </w:r>
          </w:p>
        </w:tc>
        <w:tc>
          <w:tcPr>
            <w:tcW w:w="1080" w:type="dxa"/>
            <w:vAlign w:val="bottom"/>
          </w:tcPr>
          <w:p w:rsidR="00BE75AA" w:rsidRPr="00EC1793" w:rsidRDefault="00BE75AA" w:rsidP="00AF1500">
            <w:pPr>
              <w:jc w:val="center"/>
            </w:pPr>
            <w:r w:rsidRPr="00EC1793">
              <w:t>.3453852</w:t>
            </w:r>
          </w:p>
        </w:tc>
        <w:tc>
          <w:tcPr>
            <w:tcW w:w="720" w:type="dxa"/>
            <w:vAlign w:val="bottom"/>
          </w:tcPr>
          <w:p w:rsidR="00BE75AA" w:rsidRPr="00EC1793" w:rsidRDefault="00BE75AA" w:rsidP="00AF1500">
            <w:pPr>
              <w:jc w:val="center"/>
            </w:pPr>
            <w:r w:rsidRPr="00EC1793">
              <w:t>0.171</w:t>
            </w:r>
          </w:p>
        </w:tc>
        <w:tc>
          <w:tcPr>
            <w:tcW w:w="1080" w:type="dxa"/>
            <w:vAlign w:val="bottom"/>
          </w:tcPr>
          <w:p w:rsidR="00BE75AA" w:rsidRPr="00EC1793" w:rsidRDefault="00BE75AA" w:rsidP="00AF1500">
            <w:pPr>
              <w:jc w:val="center"/>
            </w:pPr>
            <w:r w:rsidRPr="00EC1793">
              <w:t>.4987125</w:t>
            </w:r>
          </w:p>
        </w:tc>
        <w:tc>
          <w:tcPr>
            <w:tcW w:w="1080" w:type="dxa"/>
            <w:vAlign w:val="bottom"/>
          </w:tcPr>
          <w:p w:rsidR="00BE75AA" w:rsidRPr="00EC1793" w:rsidRDefault="00BE75AA" w:rsidP="00AF1500">
            <w:pPr>
              <w:jc w:val="center"/>
            </w:pPr>
            <w:r w:rsidRPr="00EC1793">
              <w:t>.3311546</w:t>
            </w:r>
          </w:p>
        </w:tc>
        <w:tc>
          <w:tcPr>
            <w:tcW w:w="990" w:type="dxa"/>
            <w:vAlign w:val="bottom"/>
          </w:tcPr>
          <w:p w:rsidR="00BE75AA" w:rsidRPr="00EC1793" w:rsidRDefault="00BE75AA" w:rsidP="00AF1500">
            <w:pPr>
              <w:jc w:val="center"/>
            </w:pPr>
            <w:r w:rsidRPr="00EC1793">
              <w:t>0.132</w:t>
            </w:r>
          </w:p>
        </w:tc>
        <w:tc>
          <w:tcPr>
            <w:tcW w:w="1170" w:type="dxa"/>
            <w:vAlign w:val="bottom"/>
          </w:tcPr>
          <w:p w:rsidR="00BE75AA" w:rsidRPr="00EC1793" w:rsidRDefault="00BE75AA" w:rsidP="00AF1500">
            <w:pPr>
              <w:jc w:val="center"/>
            </w:pPr>
            <w:r w:rsidRPr="00EC1793">
              <w:t>.0396717</w:t>
            </w:r>
          </w:p>
        </w:tc>
        <w:tc>
          <w:tcPr>
            <w:tcW w:w="1080" w:type="dxa"/>
            <w:tcBorders>
              <w:right w:val="single" w:sz="4" w:space="0" w:color="auto"/>
            </w:tcBorders>
            <w:vAlign w:val="bottom"/>
          </w:tcPr>
          <w:p w:rsidR="00BE75AA" w:rsidRPr="00EC1793" w:rsidRDefault="00BE75AA" w:rsidP="00AF1500">
            <w:pPr>
              <w:jc w:val="center"/>
            </w:pPr>
            <w:r w:rsidRPr="00EC1793">
              <w:t>0.0180325</w:t>
            </w:r>
          </w:p>
        </w:tc>
        <w:tc>
          <w:tcPr>
            <w:tcW w:w="720" w:type="dxa"/>
            <w:tcBorders>
              <w:left w:val="single" w:sz="4" w:space="0" w:color="auto"/>
            </w:tcBorders>
            <w:vAlign w:val="bottom"/>
          </w:tcPr>
          <w:p w:rsidR="00BE75AA" w:rsidRPr="00EC1793" w:rsidRDefault="00BE75AA" w:rsidP="00AF1500">
            <w:pPr>
              <w:jc w:val="center"/>
            </w:pPr>
            <w:r w:rsidRPr="00EC1793">
              <w:t>0.031</w:t>
            </w:r>
          </w:p>
        </w:tc>
      </w:tr>
      <w:tr w:rsidR="00BE75AA" w:rsidRPr="00EC1793" w:rsidTr="007E5A75">
        <w:trPr>
          <w:trHeight w:val="422"/>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t>Total Cultivable land</w:t>
            </w:r>
          </w:p>
        </w:tc>
        <w:tc>
          <w:tcPr>
            <w:tcW w:w="1170" w:type="dxa"/>
            <w:vAlign w:val="bottom"/>
          </w:tcPr>
          <w:p w:rsidR="00BE75AA" w:rsidRPr="00EC1793" w:rsidRDefault="00BE75AA" w:rsidP="00AF1500">
            <w:pPr>
              <w:jc w:val="center"/>
            </w:pPr>
            <w:r w:rsidRPr="00EC1793">
              <w:t>.0784916</w:t>
            </w:r>
          </w:p>
        </w:tc>
        <w:tc>
          <w:tcPr>
            <w:tcW w:w="1080" w:type="dxa"/>
            <w:vAlign w:val="bottom"/>
          </w:tcPr>
          <w:p w:rsidR="00BE75AA" w:rsidRPr="00EC1793" w:rsidRDefault="00BE75AA" w:rsidP="00AF1500">
            <w:pPr>
              <w:jc w:val="center"/>
            </w:pPr>
            <w:r w:rsidRPr="00EC1793">
              <w:t>.0639951</w:t>
            </w:r>
          </w:p>
        </w:tc>
        <w:tc>
          <w:tcPr>
            <w:tcW w:w="720" w:type="dxa"/>
            <w:vAlign w:val="bottom"/>
          </w:tcPr>
          <w:p w:rsidR="00BE75AA" w:rsidRPr="00EC1793" w:rsidRDefault="00BE75AA" w:rsidP="00AF1500">
            <w:pPr>
              <w:jc w:val="center"/>
            </w:pPr>
            <w:r w:rsidRPr="00EC1793">
              <w:t>0.220</w:t>
            </w:r>
          </w:p>
        </w:tc>
        <w:tc>
          <w:tcPr>
            <w:tcW w:w="1080" w:type="dxa"/>
            <w:vAlign w:val="bottom"/>
          </w:tcPr>
          <w:p w:rsidR="00BE75AA" w:rsidRPr="00EC1793" w:rsidRDefault="00BE75AA" w:rsidP="00AF1500">
            <w:pPr>
              <w:jc w:val="center"/>
            </w:pPr>
            <w:r w:rsidRPr="00EC1793">
              <w:t>.202709</w:t>
            </w:r>
          </w:p>
        </w:tc>
        <w:tc>
          <w:tcPr>
            <w:tcW w:w="1080" w:type="dxa"/>
            <w:vAlign w:val="bottom"/>
          </w:tcPr>
          <w:p w:rsidR="00BE75AA" w:rsidRPr="00EC1793" w:rsidRDefault="00BE75AA" w:rsidP="00AF1500">
            <w:pPr>
              <w:jc w:val="center"/>
            </w:pPr>
            <w:r w:rsidRPr="00EC1793">
              <w:t>.0907514</w:t>
            </w:r>
          </w:p>
        </w:tc>
        <w:tc>
          <w:tcPr>
            <w:tcW w:w="990" w:type="dxa"/>
            <w:vAlign w:val="bottom"/>
          </w:tcPr>
          <w:p w:rsidR="00BE75AA" w:rsidRPr="00EC1793" w:rsidRDefault="00BE75AA" w:rsidP="00AF1500">
            <w:pPr>
              <w:jc w:val="center"/>
            </w:pPr>
            <w:r w:rsidRPr="00EC1793">
              <w:t>0.026</w:t>
            </w:r>
          </w:p>
        </w:tc>
        <w:tc>
          <w:tcPr>
            <w:tcW w:w="1170" w:type="dxa"/>
            <w:vAlign w:val="bottom"/>
          </w:tcPr>
          <w:p w:rsidR="00BE75AA" w:rsidRPr="00EC1793" w:rsidRDefault="00BE75AA" w:rsidP="00AF1500">
            <w:pPr>
              <w:jc w:val="center"/>
            </w:pPr>
            <w:r w:rsidRPr="00EC1793">
              <w:t>.0651019</w:t>
            </w:r>
          </w:p>
        </w:tc>
        <w:tc>
          <w:tcPr>
            <w:tcW w:w="1080" w:type="dxa"/>
            <w:tcBorders>
              <w:right w:val="single" w:sz="4" w:space="0" w:color="auto"/>
            </w:tcBorders>
            <w:vAlign w:val="bottom"/>
          </w:tcPr>
          <w:p w:rsidR="00BE75AA" w:rsidRPr="00EC1793" w:rsidRDefault="00BE75AA" w:rsidP="00AF1500">
            <w:pPr>
              <w:jc w:val="center"/>
            </w:pPr>
            <w:r w:rsidRPr="00EC1793">
              <w:t>.02289</w:t>
            </w:r>
          </w:p>
        </w:tc>
        <w:tc>
          <w:tcPr>
            <w:tcW w:w="720" w:type="dxa"/>
            <w:tcBorders>
              <w:left w:val="single" w:sz="4" w:space="0" w:color="auto"/>
            </w:tcBorders>
            <w:vAlign w:val="bottom"/>
          </w:tcPr>
          <w:p w:rsidR="00BE75AA" w:rsidRPr="00EC1793" w:rsidRDefault="00BE75AA" w:rsidP="00AF1500">
            <w:pPr>
              <w:jc w:val="center"/>
            </w:pPr>
            <w:r w:rsidRPr="00EC1793">
              <w:t>0.004</w:t>
            </w:r>
          </w:p>
        </w:tc>
      </w:tr>
      <w:tr w:rsidR="00BE75AA" w:rsidRPr="00EC1793" w:rsidTr="007E5A75">
        <w:trPr>
          <w:trHeight w:val="350"/>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t>Distance</w:t>
            </w:r>
          </w:p>
        </w:tc>
        <w:tc>
          <w:tcPr>
            <w:tcW w:w="1170" w:type="dxa"/>
            <w:vAlign w:val="bottom"/>
          </w:tcPr>
          <w:p w:rsidR="00BE75AA" w:rsidRPr="00EC1793" w:rsidRDefault="00BE75AA" w:rsidP="00AF1500">
            <w:pPr>
              <w:jc w:val="center"/>
            </w:pPr>
            <w:r w:rsidRPr="00EC1793">
              <w:t>-.0387936</w:t>
            </w:r>
          </w:p>
        </w:tc>
        <w:tc>
          <w:tcPr>
            <w:tcW w:w="1080" w:type="dxa"/>
            <w:vAlign w:val="bottom"/>
          </w:tcPr>
          <w:p w:rsidR="00BE75AA" w:rsidRPr="00EC1793" w:rsidRDefault="00BE75AA" w:rsidP="00AF1500">
            <w:pPr>
              <w:jc w:val="center"/>
            </w:pPr>
            <w:r w:rsidRPr="00EC1793">
              <w:t>.138154</w:t>
            </w:r>
          </w:p>
        </w:tc>
        <w:tc>
          <w:tcPr>
            <w:tcW w:w="720" w:type="dxa"/>
            <w:vAlign w:val="bottom"/>
          </w:tcPr>
          <w:p w:rsidR="00BE75AA" w:rsidRPr="00EC1793" w:rsidRDefault="00BE75AA" w:rsidP="00AF1500">
            <w:pPr>
              <w:jc w:val="center"/>
            </w:pPr>
            <w:r w:rsidRPr="00EC1793">
              <w:t>0.779</w:t>
            </w:r>
          </w:p>
        </w:tc>
        <w:tc>
          <w:tcPr>
            <w:tcW w:w="1080" w:type="dxa"/>
            <w:vAlign w:val="bottom"/>
          </w:tcPr>
          <w:p w:rsidR="00BE75AA" w:rsidRPr="00EC1793" w:rsidRDefault="00BE75AA" w:rsidP="00AF1500">
            <w:pPr>
              <w:jc w:val="center"/>
            </w:pPr>
            <w:r w:rsidRPr="00EC1793">
              <w:t>.2830559</w:t>
            </w:r>
          </w:p>
        </w:tc>
        <w:tc>
          <w:tcPr>
            <w:tcW w:w="1080" w:type="dxa"/>
            <w:vAlign w:val="bottom"/>
          </w:tcPr>
          <w:p w:rsidR="00BE75AA" w:rsidRPr="00EC1793" w:rsidRDefault="00BE75AA" w:rsidP="00AF1500">
            <w:pPr>
              <w:jc w:val="center"/>
            </w:pPr>
            <w:r w:rsidRPr="00EC1793">
              <w:t>.1599786</w:t>
            </w:r>
          </w:p>
        </w:tc>
        <w:tc>
          <w:tcPr>
            <w:tcW w:w="990" w:type="dxa"/>
            <w:vAlign w:val="bottom"/>
          </w:tcPr>
          <w:p w:rsidR="00BE75AA" w:rsidRPr="00EC1793" w:rsidRDefault="00BE75AA" w:rsidP="00AF1500">
            <w:pPr>
              <w:jc w:val="center"/>
            </w:pPr>
            <w:r w:rsidRPr="00EC1793">
              <w:t>0.077</w:t>
            </w:r>
          </w:p>
        </w:tc>
        <w:tc>
          <w:tcPr>
            <w:tcW w:w="1170" w:type="dxa"/>
            <w:vAlign w:val="bottom"/>
          </w:tcPr>
          <w:p w:rsidR="00BE75AA" w:rsidRPr="00EC1793" w:rsidRDefault="00BE75AA" w:rsidP="00AF1500">
            <w:pPr>
              <w:jc w:val="center"/>
            </w:pPr>
            <w:r w:rsidRPr="00EC1793">
              <w:t>-.0623374</w:t>
            </w:r>
          </w:p>
        </w:tc>
        <w:tc>
          <w:tcPr>
            <w:tcW w:w="1080" w:type="dxa"/>
            <w:tcBorders>
              <w:right w:val="single" w:sz="4" w:space="0" w:color="auto"/>
            </w:tcBorders>
            <w:vAlign w:val="bottom"/>
          </w:tcPr>
          <w:p w:rsidR="00BE75AA" w:rsidRPr="00EC1793" w:rsidRDefault="00BE75AA" w:rsidP="00AF1500">
            <w:pPr>
              <w:jc w:val="center"/>
            </w:pPr>
            <w:r w:rsidRPr="00EC1793">
              <w:t>0.0178106</w:t>
            </w:r>
          </w:p>
        </w:tc>
        <w:tc>
          <w:tcPr>
            <w:tcW w:w="720" w:type="dxa"/>
            <w:tcBorders>
              <w:left w:val="single" w:sz="4" w:space="0" w:color="auto"/>
            </w:tcBorders>
            <w:vAlign w:val="bottom"/>
          </w:tcPr>
          <w:p w:rsidR="00BE75AA" w:rsidRPr="00EC1793" w:rsidRDefault="00BE75AA" w:rsidP="00AF1500">
            <w:pPr>
              <w:jc w:val="center"/>
            </w:pPr>
            <w:r w:rsidRPr="00EC1793">
              <w:t>0.001</w:t>
            </w:r>
          </w:p>
        </w:tc>
      </w:tr>
      <w:tr w:rsidR="00BE75AA" w:rsidRPr="00EC1793" w:rsidTr="007E5A75">
        <w:trPr>
          <w:trHeight w:val="440"/>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t>Contact with extension agent</w:t>
            </w:r>
          </w:p>
        </w:tc>
        <w:tc>
          <w:tcPr>
            <w:tcW w:w="1170" w:type="dxa"/>
            <w:vAlign w:val="bottom"/>
          </w:tcPr>
          <w:p w:rsidR="00BE75AA" w:rsidRPr="00EC1793" w:rsidRDefault="00BE75AA" w:rsidP="00AF1500">
            <w:pPr>
              <w:jc w:val="center"/>
            </w:pPr>
            <w:r w:rsidRPr="00EC1793">
              <w:t>.6084934</w:t>
            </w:r>
          </w:p>
        </w:tc>
        <w:tc>
          <w:tcPr>
            <w:tcW w:w="1080" w:type="dxa"/>
            <w:vAlign w:val="bottom"/>
          </w:tcPr>
          <w:p w:rsidR="00BE75AA" w:rsidRPr="00EC1793" w:rsidRDefault="00BE75AA" w:rsidP="00AF1500">
            <w:pPr>
              <w:jc w:val="center"/>
            </w:pPr>
            <w:r w:rsidRPr="00EC1793">
              <w:t>.5419544</w:t>
            </w:r>
          </w:p>
        </w:tc>
        <w:tc>
          <w:tcPr>
            <w:tcW w:w="720" w:type="dxa"/>
            <w:vAlign w:val="bottom"/>
          </w:tcPr>
          <w:p w:rsidR="00BE75AA" w:rsidRPr="00EC1793" w:rsidRDefault="00BE75AA" w:rsidP="00AF1500">
            <w:pPr>
              <w:jc w:val="center"/>
            </w:pPr>
            <w:r w:rsidRPr="00EC1793">
              <w:t>0.262</w:t>
            </w:r>
          </w:p>
        </w:tc>
        <w:tc>
          <w:tcPr>
            <w:tcW w:w="1080" w:type="dxa"/>
            <w:vAlign w:val="bottom"/>
          </w:tcPr>
          <w:p w:rsidR="00BE75AA" w:rsidRPr="00EC1793" w:rsidRDefault="00BE75AA" w:rsidP="00AF1500">
            <w:pPr>
              <w:jc w:val="center"/>
            </w:pPr>
            <w:r w:rsidRPr="00EC1793">
              <w:t>.6901436</w:t>
            </w:r>
          </w:p>
        </w:tc>
        <w:tc>
          <w:tcPr>
            <w:tcW w:w="1080" w:type="dxa"/>
            <w:vAlign w:val="bottom"/>
          </w:tcPr>
          <w:p w:rsidR="00BE75AA" w:rsidRPr="00EC1793" w:rsidRDefault="00BE75AA" w:rsidP="00AF1500">
            <w:pPr>
              <w:jc w:val="center"/>
            </w:pPr>
            <w:r w:rsidRPr="00EC1793">
              <w:t>.437328</w:t>
            </w:r>
          </w:p>
        </w:tc>
        <w:tc>
          <w:tcPr>
            <w:tcW w:w="990" w:type="dxa"/>
            <w:vAlign w:val="bottom"/>
          </w:tcPr>
          <w:p w:rsidR="00BE75AA" w:rsidRPr="00EC1793" w:rsidRDefault="00BE75AA" w:rsidP="00AF1500">
            <w:r w:rsidRPr="00EC1793">
              <w:t>0.115</w:t>
            </w:r>
          </w:p>
        </w:tc>
        <w:tc>
          <w:tcPr>
            <w:tcW w:w="1170" w:type="dxa"/>
            <w:vAlign w:val="bottom"/>
          </w:tcPr>
          <w:p w:rsidR="00BE75AA" w:rsidRPr="00EC1793" w:rsidRDefault="00BE75AA" w:rsidP="00AF1500">
            <w:pPr>
              <w:jc w:val="center"/>
            </w:pPr>
            <w:r w:rsidRPr="00EC1793">
              <w:t>.2848814</w:t>
            </w:r>
          </w:p>
        </w:tc>
        <w:tc>
          <w:tcPr>
            <w:tcW w:w="1080" w:type="dxa"/>
            <w:tcBorders>
              <w:right w:val="single" w:sz="4" w:space="0" w:color="auto"/>
            </w:tcBorders>
            <w:vAlign w:val="bottom"/>
          </w:tcPr>
          <w:p w:rsidR="00BE75AA" w:rsidRPr="00EC1793" w:rsidRDefault="00BE75AA" w:rsidP="00AF1500">
            <w:pPr>
              <w:jc w:val="center"/>
            </w:pPr>
            <w:r w:rsidRPr="00EC1793">
              <w:t>.14864</w:t>
            </w:r>
          </w:p>
        </w:tc>
        <w:tc>
          <w:tcPr>
            <w:tcW w:w="720" w:type="dxa"/>
            <w:tcBorders>
              <w:left w:val="single" w:sz="4" w:space="0" w:color="auto"/>
            </w:tcBorders>
            <w:vAlign w:val="bottom"/>
          </w:tcPr>
          <w:p w:rsidR="00BE75AA" w:rsidRPr="00EC1793" w:rsidRDefault="00BE75AA" w:rsidP="00AF1500">
            <w:r w:rsidRPr="00EC1793">
              <w:t>0.055</w:t>
            </w:r>
          </w:p>
        </w:tc>
      </w:tr>
      <w:tr w:rsidR="00BE75AA" w:rsidRPr="00EC1793" w:rsidTr="007E5A75">
        <w:trPr>
          <w:trHeight w:val="422"/>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t>Inc.from bamboo</w:t>
            </w:r>
          </w:p>
        </w:tc>
        <w:tc>
          <w:tcPr>
            <w:tcW w:w="1170" w:type="dxa"/>
            <w:vAlign w:val="bottom"/>
          </w:tcPr>
          <w:p w:rsidR="00BE75AA" w:rsidRPr="00EC1793" w:rsidRDefault="00BE75AA" w:rsidP="00AF1500">
            <w:r w:rsidRPr="00EC1793">
              <w:t>-2.20e-06</w:t>
            </w:r>
          </w:p>
        </w:tc>
        <w:tc>
          <w:tcPr>
            <w:tcW w:w="1080" w:type="dxa"/>
            <w:vAlign w:val="bottom"/>
          </w:tcPr>
          <w:p w:rsidR="00BE75AA" w:rsidRPr="00EC1793" w:rsidRDefault="00BE75AA" w:rsidP="00AF1500">
            <w:pPr>
              <w:jc w:val="center"/>
            </w:pPr>
            <w:r w:rsidRPr="00EC1793">
              <w:t>.0000173</w:t>
            </w:r>
          </w:p>
        </w:tc>
        <w:tc>
          <w:tcPr>
            <w:tcW w:w="720" w:type="dxa"/>
            <w:vAlign w:val="bottom"/>
          </w:tcPr>
          <w:p w:rsidR="00BE75AA" w:rsidRPr="00EC1793" w:rsidRDefault="00BE75AA" w:rsidP="00AF1500">
            <w:pPr>
              <w:jc w:val="center"/>
            </w:pPr>
            <w:r w:rsidRPr="00EC1793">
              <w:t>0.899</w:t>
            </w:r>
          </w:p>
        </w:tc>
        <w:tc>
          <w:tcPr>
            <w:tcW w:w="1080" w:type="dxa"/>
            <w:vAlign w:val="bottom"/>
          </w:tcPr>
          <w:p w:rsidR="00BE75AA" w:rsidRPr="00EC1793" w:rsidRDefault="00BE75AA" w:rsidP="00AF1500">
            <w:pPr>
              <w:jc w:val="center"/>
            </w:pPr>
            <w:r w:rsidRPr="00EC1793">
              <w:t xml:space="preserve">  .0000405</w:t>
            </w:r>
          </w:p>
        </w:tc>
        <w:tc>
          <w:tcPr>
            <w:tcW w:w="1080" w:type="dxa"/>
            <w:vAlign w:val="bottom"/>
          </w:tcPr>
          <w:p w:rsidR="00BE75AA" w:rsidRPr="00EC1793" w:rsidRDefault="00BE75AA" w:rsidP="00AF1500">
            <w:pPr>
              <w:jc w:val="center"/>
            </w:pPr>
            <w:r w:rsidRPr="00EC1793">
              <w:t>.0000207</w:t>
            </w:r>
          </w:p>
        </w:tc>
        <w:tc>
          <w:tcPr>
            <w:tcW w:w="990" w:type="dxa"/>
            <w:vAlign w:val="bottom"/>
          </w:tcPr>
          <w:p w:rsidR="00BE75AA" w:rsidRPr="00EC1793" w:rsidRDefault="00BE75AA" w:rsidP="00AF1500">
            <w:r w:rsidRPr="00EC1793">
              <w:t xml:space="preserve">0.051  </w:t>
            </w:r>
          </w:p>
        </w:tc>
        <w:tc>
          <w:tcPr>
            <w:tcW w:w="1170" w:type="dxa"/>
            <w:vAlign w:val="bottom"/>
          </w:tcPr>
          <w:p w:rsidR="00BE75AA" w:rsidRPr="00EC1793" w:rsidRDefault="00BE75AA" w:rsidP="00AF1500">
            <w:pPr>
              <w:jc w:val="center"/>
            </w:pPr>
            <w:r w:rsidRPr="00EC1793">
              <w:t>9.58e-06</w:t>
            </w:r>
          </w:p>
        </w:tc>
        <w:tc>
          <w:tcPr>
            <w:tcW w:w="1080" w:type="dxa"/>
            <w:tcBorders>
              <w:right w:val="single" w:sz="4" w:space="0" w:color="auto"/>
            </w:tcBorders>
            <w:vAlign w:val="bottom"/>
          </w:tcPr>
          <w:p w:rsidR="00BE75AA" w:rsidRPr="00EC1793" w:rsidRDefault="00BE75AA" w:rsidP="00AF1500">
            <w:pPr>
              <w:jc w:val="center"/>
            </w:pPr>
            <w:r w:rsidRPr="00EC1793">
              <w:t>.00001</w:t>
            </w:r>
          </w:p>
        </w:tc>
        <w:tc>
          <w:tcPr>
            <w:tcW w:w="720" w:type="dxa"/>
            <w:tcBorders>
              <w:left w:val="single" w:sz="4" w:space="0" w:color="auto"/>
            </w:tcBorders>
            <w:vAlign w:val="bottom"/>
          </w:tcPr>
          <w:p w:rsidR="00BE75AA" w:rsidRPr="00EC1793" w:rsidRDefault="00BE75AA" w:rsidP="00AF1500">
            <w:pPr>
              <w:jc w:val="center"/>
            </w:pPr>
            <w:r w:rsidRPr="00EC1793">
              <w:t>0.067</w:t>
            </w:r>
          </w:p>
        </w:tc>
      </w:tr>
      <w:tr w:rsidR="00BE75AA" w:rsidRPr="00EC1793" w:rsidTr="007E5A75">
        <w:trPr>
          <w:trHeight w:val="377"/>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lastRenderedPageBreak/>
              <w:t>livestock in TLU</w:t>
            </w:r>
          </w:p>
        </w:tc>
        <w:tc>
          <w:tcPr>
            <w:tcW w:w="1170" w:type="dxa"/>
            <w:vAlign w:val="bottom"/>
          </w:tcPr>
          <w:p w:rsidR="00BE75AA" w:rsidRPr="00EC1793" w:rsidRDefault="00BE75AA" w:rsidP="00AF1500">
            <w:pPr>
              <w:jc w:val="center"/>
            </w:pPr>
            <w:r w:rsidRPr="00EC1793">
              <w:t>.1098657</w:t>
            </w:r>
          </w:p>
        </w:tc>
        <w:tc>
          <w:tcPr>
            <w:tcW w:w="1080" w:type="dxa"/>
            <w:vAlign w:val="bottom"/>
          </w:tcPr>
          <w:p w:rsidR="00BE75AA" w:rsidRPr="00EC1793" w:rsidRDefault="00BE75AA" w:rsidP="00AF1500">
            <w:r w:rsidRPr="00EC1793">
              <w:t>.0661968</w:t>
            </w:r>
          </w:p>
        </w:tc>
        <w:tc>
          <w:tcPr>
            <w:tcW w:w="720" w:type="dxa"/>
            <w:vAlign w:val="bottom"/>
          </w:tcPr>
          <w:p w:rsidR="00BE75AA" w:rsidRPr="00EC1793" w:rsidRDefault="00BE75AA" w:rsidP="00AF1500">
            <w:pPr>
              <w:jc w:val="center"/>
            </w:pPr>
            <w:r w:rsidRPr="00EC1793">
              <w:t>0.097</w:t>
            </w:r>
          </w:p>
        </w:tc>
        <w:tc>
          <w:tcPr>
            <w:tcW w:w="1080" w:type="dxa"/>
            <w:vAlign w:val="bottom"/>
          </w:tcPr>
          <w:p w:rsidR="00BE75AA" w:rsidRPr="00EC1793" w:rsidRDefault="00BE75AA" w:rsidP="00AF1500">
            <w:pPr>
              <w:jc w:val="center"/>
            </w:pPr>
            <w:r w:rsidRPr="00EC1793">
              <w:t>.1900841</w:t>
            </w:r>
          </w:p>
        </w:tc>
        <w:tc>
          <w:tcPr>
            <w:tcW w:w="1080" w:type="dxa"/>
            <w:vAlign w:val="bottom"/>
          </w:tcPr>
          <w:p w:rsidR="00BE75AA" w:rsidRPr="00EC1793" w:rsidRDefault="00BE75AA" w:rsidP="00AF1500">
            <w:r w:rsidRPr="00EC1793">
              <w:t>.0690908</w:t>
            </w:r>
          </w:p>
        </w:tc>
        <w:tc>
          <w:tcPr>
            <w:tcW w:w="990" w:type="dxa"/>
            <w:vAlign w:val="bottom"/>
          </w:tcPr>
          <w:p w:rsidR="00BE75AA" w:rsidRPr="00EC1793" w:rsidRDefault="00BE75AA" w:rsidP="00AF1500">
            <w:r w:rsidRPr="00EC1793">
              <w:t>0.006</w:t>
            </w:r>
          </w:p>
        </w:tc>
        <w:tc>
          <w:tcPr>
            <w:tcW w:w="1170" w:type="dxa"/>
            <w:vAlign w:val="bottom"/>
          </w:tcPr>
          <w:p w:rsidR="00BE75AA" w:rsidRPr="00EC1793" w:rsidRDefault="00BE75AA" w:rsidP="00AF1500">
            <w:pPr>
              <w:jc w:val="center"/>
            </w:pPr>
            <w:r w:rsidRPr="00EC1793">
              <w:t>.0680285</w:t>
            </w:r>
          </w:p>
        </w:tc>
        <w:tc>
          <w:tcPr>
            <w:tcW w:w="1080" w:type="dxa"/>
            <w:tcBorders>
              <w:right w:val="single" w:sz="4" w:space="0" w:color="auto"/>
            </w:tcBorders>
            <w:vAlign w:val="bottom"/>
          </w:tcPr>
          <w:p w:rsidR="00BE75AA" w:rsidRPr="00EC1793" w:rsidRDefault="00BE75AA" w:rsidP="00AF1500">
            <w:pPr>
              <w:jc w:val="center"/>
            </w:pPr>
            <w:r w:rsidRPr="00EC1793">
              <w:t>0.0453523</w:t>
            </w:r>
          </w:p>
        </w:tc>
        <w:tc>
          <w:tcPr>
            <w:tcW w:w="720" w:type="dxa"/>
            <w:tcBorders>
              <w:left w:val="single" w:sz="4" w:space="0" w:color="auto"/>
            </w:tcBorders>
            <w:vAlign w:val="bottom"/>
          </w:tcPr>
          <w:p w:rsidR="00BE75AA" w:rsidRPr="00EC1793" w:rsidRDefault="00BE75AA" w:rsidP="00AF1500">
            <w:pPr>
              <w:jc w:val="center"/>
            </w:pPr>
            <w:r w:rsidRPr="00EC1793">
              <w:t>0.127</w:t>
            </w:r>
          </w:p>
        </w:tc>
      </w:tr>
      <w:tr w:rsidR="00BE75AA" w:rsidRPr="00EC1793" w:rsidTr="007E5A75">
        <w:trPr>
          <w:trHeight w:val="377"/>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t>Non -farm income</w:t>
            </w:r>
          </w:p>
        </w:tc>
        <w:tc>
          <w:tcPr>
            <w:tcW w:w="1170" w:type="dxa"/>
            <w:vAlign w:val="bottom"/>
          </w:tcPr>
          <w:p w:rsidR="00BE75AA" w:rsidRPr="00EC1793" w:rsidRDefault="00BE75AA" w:rsidP="00AF1500">
            <w:pPr>
              <w:jc w:val="center"/>
            </w:pPr>
            <w:r w:rsidRPr="00EC1793">
              <w:t>-.0000798</w:t>
            </w:r>
          </w:p>
        </w:tc>
        <w:tc>
          <w:tcPr>
            <w:tcW w:w="1080" w:type="dxa"/>
            <w:vAlign w:val="bottom"/>
          </w:tcPr>
          <w:p w:rsidR="00BE75AA" w:rsidRPr="00EC1793" w:rsidRDefault="00BE75AA" w:rsidP="00AF1500">
            <w:pPr>
              <w:jc w:val="center"/>
            </w:pPr>
            <w:r w:rsidRPr="00EC1793">
              <w:t>.0000753</w:t>
            </w:r>
          </w:p>
        </w:tc>
        <w:tc>
          <w:tcPr>
            <w:tcW w:w="720" w:type="dxa"/>
            <w:vAlign w:val="bottom"/>
          </w:tcPr>
          <w:p w:rsidR="00BE75AA" w:rsidRPr="00EC1793" w:rsidRDefault="00BE75AA" w:rsidP="00AF1500">
            <w:pPr>
              <w:jc w:val="center"/>
            </w:pPr>
            <w:r w:rsidRPr="00EC1793">
              <w:t>0.289</w:t>
            </w:r>
          </w:p>
        </w:tc>
        <w:tc>
          <w:tcPr>
            <w:tcW w:w="1080" w:type="dxa"/>
            <w:vAlign w:val="bottom"/>
          </w:tcPr>
          <w:p w:rsidR="00BE75AA" w:rsidRPr="00EC1793" w:rsidRDefault="00BE75AA" w:rsidP="00AF1500">
            <w:r w:rsidRPr="00EC1793">
              <w:t>.0000744</w:t>
            </w:r>
          </w:p>
        </w:tc>
        <w:tc>
          <w:tcPr>
            <w:tcW w:w="1080" w:type="dxa"/>
            <w:vAlign w:val="bottom"/>
          </w:tcPr>
          <w:p w:rsidR="00BE75AA" w:rsidRPr="00EC1793" w:rsidRDefault="00BE75AA" w:rsidP="00AF1500">
            <w:pPr>
              <w:jc w:val="center"/>
            </w:pPr>
            <w:r w:rsidRPr="00EC1793">
              <w:t>.0000629</w:t>
            </w:r>
          </w:p>
        </w:tc>
        <w:tc>
          <w:tcPr>
            <w:tcW w:w="990" w:type="dxa"/>
            <w:vAlign w:val="bottom"/>
          </w:tcPr>
          <w:p w:rsidR="00BE75AA" w:rsidRPr="00EC1793" w:rsidRDefault="00BE75AA" w:rsidP="00AF1500">
            <w:pPr>
              <w:jc w:val="center"/>
            </w:pPr>
            <w:r w:rsidRPr="00EC1793">
              <w:t>0.237</w:t>
            </w:r>
          </w:p>
        </w:tc>
        <w:tc>
          <w:tcPr>
            <w:tcW w:w="1170" w:type="dxa"/>
            <w:vAlign w:val="bottom"/>
          </w:tcPr>
          <w:p w:rsidR="00BE75AA" w:rsidRPr="00EC1793" w:rsidRDefault="00BE75AA" w:rsidP="00AF1500">
            <w:pPr>
              <w:jc w:val="center"/>
            </w:pPr>
            <w:r w:rsidRPr="00EC1793">
              <w:t>2.98e-06</w:t>
            </w:r>
          </w:p>
        </w:tc>
        <w:tc>
          <w:tcPr>
            <w:tcW w:w="1080" w:type="dxa"/>
            <w:tcBorders>
              <w:right w:val="single" w:sz="4" w:space="0" w:color="auto"/>
            </w:tcBorders>
            <w:vAlign w:val="bottom"/>
          </w:tcPr>
          <w:p w:rsidR="00BE75AA" w:rsidRPr="00EC1793" w:rsidRDefault="00BE75AA" w:rsidP="00AF1500">
            <w:pPr>
              <w:jc w:val="center"/>
            </w:pPr>
            <w:r w:rsidRPr="00EC1793">
              <w:t>.00002</w:t>
            </w:r>
          </w:p>
        </w:tc>
        <w:tc>
          <w:tcPr>
            <w:tcW w:w="720" w:type="dxa"/>
            <w:tcBorders>
              <w:left w:val="single" w:sz="4" w:space="0" w:color="auto"/>
            </w:tcBorders>
            <w:vAlign w:val="bottom"/>
          </w:tcPr>
          <w:p w:rsidR="00BE75AA" w:rsidRPr="00EC1793" w:rsidRDefault="00BE75AA" w:rsidP="00AF1500">
            <w:r w:rsidRPr="00EC1793">
              <w:t>0.894</w:t>
            </w:r>
          </w:p>
        </w:tc>
      </w:tr>
      <w:tr w:rsidR="00BE75AA" w:rsidRPr="00EC1793" w:rsidTr="007E5A75">
        <w:trPr>
          <w:trHeight w:val="323"/>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t>Farmer’s percept.</w:t>
            </w:r>
          </w:p>
        </w:tc>
        <w:tc>
          <w:tcPr>
            <w:tcW w:w="1170" w:type="dxa"/>
            <w:vAlign w:val="bottom"/>
          </w:tcPr>
          <w:p w:rsidR="00BE75AA" w:rsidRPr="00EC1793" w:rsidRDefault="00BE75AA" w:rsidP="00AF1500">
            <w:pPr>
              <w:pStyle w:val="Default"/>
              <w:rPr>
                <w:color w:val="auto"/>
                <w:sz w:val="18"/>
                <w:szCs w:val="18"/>
              </w:rPr>
            </w:pPr>
            <w:r w:rsidRPr="00EC1793">
              <w:rPr>
                <w:color w:val="auto"/>
                <w:sz w:val="18"/>
                <w:szCs w:val="18"/>
              </w:rPr>
              <w:t>.6581451</w:t>
            </w:r>
          </w:p>
        </w:tc>
        <w:tc>
          <w:tcPr>
            <w:tcW w:w="1080" w:type="dxa"/>
            <w:vAlign w:val="bottom"/>
          </w:tcPr>
          <w:p w:rsidR="00BE75AA" w:rsidRPr="00EC1793" w:rsidRDefault="00BE75AA" w:rsidP="00AF1500">
            <w:pPr>
              <w:pStyle w:val="Default"/>
              <w:rPr>
                <w:color w:val="auto"/>
                <w:sz w:val="18"/>
                <w:szCs w:val="18"/>
              </w:rPr>
            </w:pPr>
            <w:r w:rsidRPr="00EC1793">
              <w:rPr>
                <w:color w:val="auto"/>
                <w:sz w:val="18"/>
                <w:szCs w:val="18"/>
              </w:rPr>
              <w:t>.5201183</w:t>
            </w:r>
          </w:p>
        </w:tc>
        <w:tc>
          <w:tcPr>
            <w:tcW w:w="720" w:type="dxa"/>
            <w:vAlign w:val="bottom"/>
          </w:tcPr>
          <w:p w:rsidR="00BE75AA" w:rsidRPr="00EC1793" w:rsidRDefault="00BE75AA" w:rsidP="00AF1500">
            <w:pPr>
              <w:pStyle w:val="Default"/>
              <w:rPr>
                <w:color w:val="auto"/>
                <w:sz w:val="18"/>
                <w:szCs w:val="18"/>
              </w:rPr>
            </w:pPr>
            <w:r w:rsidRPr="00EC1793">
              <w:rPr>
                <w:color w:val="auto"/>
                <w:sz w:val="18"/>
                <w:szCs w:val="18"/>
              </w:rPr>
              <w:t>0.206</w:t>
            </w:r>
          </w:p>
        </w:tc>
        <w:tc>
          <w:tcPr>
            <w:tcW w:w="1080" w:type="dxa"/>
            <w:vAlign w:val="bottom"/>
          </w:tcPr>
          <w:p w:rsidR="00BE75AA" w:rsidRPr="00EC1793" w:rsidRDefault="00BE75AA" w:rsidP="00AF1500">
            <w:pPr>
              <w:pStyle w:val="Default"/>
              <w:rPr>
                <w:color w:val="auto"/>
                <w:sz w:val="18"/>
                <w:szCs w:val="18"/>
              </w:rPr>
            </w:pPr>
            <w:r w:rsidRPr="00EC1793">
              <w:rPr>
                <w:color w:val="auto"/>
                <w:sz w:val="18"/>
                <w:szCs w:val="18"/>
              </w:rPr>
              <w:t>.0254814</w:t>
            </w:r>
          </w:p>
        </w:tc>
        <w:tc>
          <w:tcPr>
            <w:tcW w:w="1080" w:type="dxa"/>
            <w:vAlign w:val="bottom"/>
          </w:tcPr>
          <w:p w:rsidR="00BE75AA" w:rsidRPr="00EC1793" w:rsidRDefault="00BE75AA" w:rsidP="00AF1500">
            <w:pPr>
              <w:pStyle w:val="Default"/>
              <w:rPr>
                <w:color w:val="auto"/>
                <w:sz w:val="18"/>
                <w:szCs w:val="18"/>
              </w:rPr>
            </w:pPr>
            <w:r w:rsidRPr="00EC1793">
              <w:rPr>
                <w:color w:val="auto"/>
                <w:sz w:val="18"/>
                <w:szCs w:val="18"/>
              </w:rPr>
              <w:t>.4937303</w:t>
            </w:r>
          </w:p>
        </w:tc>
        <w:tc>
          <w:tcPr>
            <w:tcW w:w="990" w:type="dxa"/>
            <w:vAlign w:val="bottom"/>
          </w:tcPr>
          <w:p w:rsidR="00BE75AA" w:rsidRPr="00EC1793" w:rsidRDefault="00BE75AA" w:rsidP="00AF1500">
            <w:pPr>
              <w:pStyle w:val="Default"/>
              <w:rPr>
                <w:color w:val="auto"/>
                <w:sz w:val="18"/>
                <w:szCs w:val="18"/>
              </w:rPr>
            </w:pPr>
            <w:r w:rsidRPr="00EC1793">
              <w:rPr>
                <w:color w:val="auto"/>
                <w:sz w:val="18"/>
                <w:szCs w:val="18"/>
              </w:rPr>
              <w:t>0.959</w:t>
            </w:r>
          </w:p>
        </w:tc>
        <w:tc>
          <w:tcPr>
            <w:tcW w:w="1170" w:type="dxa"/>
            <w:vAlign w:val="bottom"/>
          </w:tcPr>
          <w:p w:rsidR="00BE75AA" w:rsidRPr="00EC1793" w:rsidRDefault="00BE75AA" w:rsidP="00AF1500">
            <w:pPr>
              <w:pStyle w:val="Default"/>
              <w:rPr>
                <w:color w:val="auto"/>
                <w:sz w:val="18"/>
                <w:szCs w:val="18"/>
              </w:rPr>
            </w:pPr>
            <w:r w:rsidRPr="00EC1793">
              <w:rPr>
                <w:color w:val="auto"/>
                <w:sz w:val="18"/>
                <w:szCs w:val="18"/>
              </w:rPr>
              <w:t xml:space="preserve">      .1389539</w:t>
            </w:r>
          </w:p>
        </w:tc>
        <w:tc>
          <w:tcPr>
            <w:tcW w:w="1080" w:type="dxa"/>
            <w:tcBorders>
              <w:right w:val="single" w:sz="4" w:space="0" w:color="auto"/>
            </w:tcBorders>
            <w:vAlign w:val="bottom"/>
          </w:tcPr>
          <w:p w:rsidR="00BE75AA" w:rsidRPr="00EC1793" w:rsidRDefault="00BE75AA" w:rsidP="00AF1500">
            <w:pPr>
              <w:pStyle w:val="Default"/>
              <w:rPr>
                <w:color w:val="auto"/>
                <w:sz w:val="18"/>
                <w:szCs w:val="18"/>
              </w:rPr>
            </w:pPr>
            <w:r w:rsidRPr="00EC1793">
              <w:rPr>
                <w:color w:val="auto"/>
                <w:sz w:val="18"/>
                <w:szCs w:val="18"/>
              </w:rPr>
              <w:t xml:space="preserve">    .17165  </w:t>
            </w:r>
          </w:p>
        </w:tc>
        <w:tc>
          <w:tcPr>
            <w:tcW w:w="720" w:type="dxa"/>
            <w:tcBorders>
              <w:left w:val="single" w:sz="4" w:space="0" w:color="auto"/>
            </w:tcBorders>
            <w:vAlign w:val="bottom"/>
          </w:tcPr>
          <w:p w:rsidR="00BE75AA" w:rsidRPr="00EC1793" w:rsidRDefault="00BE75AA" w:rsidP="00AF1500">
            <w:pPr>
              <w:pStyle w:val="Default"/>
              <w:rPr>
                <w:color w:val="auto"/>
                <w:sz w:val="18"/>
                <w:szCs w:val="18"/>
              </w:rPr>
            </w:pPr>
            <w:r w:rsidRPr="00EC1793">
              <w:rPr>
                <w:color w:val="auto"/>
                <w:sz w:val="18"/>
                <w:szCs w:val="18"/>
              </w:rPr>
              <w:t>0.418</w:t>
            </w:r>
          </w:p>
        </w:tc>
      </w:tr>
      <w:tr w:rsidR="00BE75AA" w:rsidRPr="00EC1793" w:rsidTr="007E5A75">
        <w:trPr>
          <w:trHeight w:val="350"/>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t>Family size</w:t>
            </w:r>
          </w:p>
        </w:tc>
        <w:tc>
          <w:tcPr>
            <w:tcW w:w="1170" w:type="dxa"/>
            <w:vAlign w:val="bottom"/>
          </w:tcPr>
          <w:p w:rsidR="00BE75AA" w:rsidRPr="00EC1793" w:rsidRDefault="00BE75AA" w:rsidP="00AF1500">
            <w:pPr>
              <w:jc w:val="center"/>
            </w:pPr>
            <w:r w:rsidRPr="00EC1793">
              <w:t>.0194972</w:t>
            </w:r>
          </w:p>
        </w:tc>
        <w:tc>
          <w:tcPr>
            <w:tcW w:w="1080" w:type="dxa"/>
            <w:vAlign w:val="bottom"/>
          </w:tcPr>
          <w:p w:rsidR="00BE75AA" w:rsidRPr="00EC1793" w:rsidRDefault="00BE75AA" w:rsidP="00AF1500">
            <w:pPr>
              <w:jc w:val="center"/>
            </w:pPr>
            <w:r w:rsidRPr="00EC1793">
              <w:t>.0452683</w:t>
            </w:r>
          </w:p>
        </w:tc>
        <w:tc>
          <w:tcPr>
            <w:tcW w:w="720" w:type="dxa"/>
            <w:vAlign w:val="bottom"/>
          </w:tcPr>
          <w:p w:rsidR="00BE75AA" w:rsidRPr="00EC1793" w:rsidRDefault="00BE75AA" w:rsidP="00AF1500">
            <w:pPr>
              <w:jc w:val="center"/>
            </w:pPr>
            <w:r w:rsidRPr="00EC1793">
              <w:t>0.667</w:t>
            </w:r>
          </w:p>
        </w:tc>
        <w:tc>
          <w:tcPr>
            <w:tcW w:w="1080" w:type="dxa"/>
            <w:vAlign w:val="bottom"/>
          </w:tcPr>
          <w:p w:rsidR="00BE75AA" w:rsidRPr="00EC1793" w:rsidRDefault="00BE75AA" w:rsidP="00AF1500">
            <w:pPr>
              <w:jc w:val="center"/>
            </w:pPr>
            <w:r w:rsidRPr="00EC1793">
              <w:t>-.0433077</w:t>
            </w:r>
          </w:p>
        </w:tc>
        <w:tc>
          <w:tcPr>
            <w:tcW w:w="1080" w:type="dxa"/>
            <w:vAlign w:val="bottom"/>
          </w:tcPr>
          <w:p w:rsidR="00BE75AA" w:rsidRPr="00EC1793" w:rsidRDefault="00BE75AA" w:rsidP="00AF1500">
            <w:pPr>
              <w:jc w:val="center"/>
            </w:pPr>
            <w:r w:rsidRPr="00EC1793">
              <w:t>.0465923</w:t>
            </w:r>
          </w:p>
        </w:tc>
        <w:tc>
          <w:tcPr>
            <w:tcW w:w="990" w:type="dxa"/>
            <w:vAlign w:val="bottom"/>
          </w:tcPr>
          <w:p w:rsidR="00BE75AA" w:rsidRPr="00EC1793" w:rsidRDefault="00BE75AA" w:rsidP="00AF1500">
            <w:pPr>
              <w:jc w:val="center"/>
            </w:pPr>
            <w:r w:rsidRPr="00EC1793">
              <w:t>0.353</w:t>
            </w:r>
          </w:p>
        </w:tc>
        <w:tc>
          <w:tcPr>
            <w:tcW w:w="1170" w:type="dxa"/>
            <w:vAlign w:val="bottom"/>
          </w:tcPr>
          <w:p w:rsidR="00BE75AA" w:rsidRPr="00EC1793" w:rsidRDefault="00BE75AA" w:rsidP="00AF1500">
            <w:pPr>
              <w:jc w:val="center"/>
            </w:pPr>
            <w:r w:rsidRPr="00EC1793">
              <w:t>-.0069268</w:t>
            </w:r>
          </w:p>
        </w:tc>
        <w:tc>
          <w:tcPr>
            <w:tcW w:w="1080" w:type="dxa"/>
            <w:tcBorders>
              <w:right w:val="single" w:sz="4" w:space="0" w:color="auto"/>
            </w:tcBorders>
            <w:vAlign w:val="bottom"/>
          </w:tcPr>
          <w:p w:rsidR="00BE75AA" w:rsidRPr="00EC1793" w:rsidRDefault="00BE75AA" w:rsidP="00AF1500">
            <w:pPr>
              <w:jc w:val="center"/>
            </w:pPr>
            <w:r w:rsidRPr="00EC1793">
              <w:t>.01622</w:t>
            </w:r>
          </w:p>
        </w:tc>
        <w:tc>
          <w:tcPr>
            <w:tcW w:w="720" w:type="dxa"/>
            <w:tcBorders>
              <w:left w:val="single" w:sz="4" w:space="0" w:color="auto"/>
            </w:tcBorders>
            <w:vAlign w:val="bottom"/>
          </w:tcPr>
          <w:p w:rsidR="00BE75AA" w:rsidRPr="00EC1793" w:rsidRDefault="00BE75AA" w:rsidP="00AF1500">
            <w:pPr>
              <w:jc w:val="center"/>
            </w:pPr>
            <w:r w:rsidRPr="00EC1793">
              <w:t xml:space="preserve">0.669  </w:t>
            </w:r>
          </w:p>
        </w:tc>
      </w:tr>
      <w:tr w:rsidR="00BE75AA" w:rsidRPr="00EC1793" w:rsidTr="007E5A75">
        <w:trPr>
          <w:trHeight w:val="323"/>
        </w:trPr>
        <w:tc>
          <w:tcPr>
            <w:tcW w:w="1440" w:type="dxa"/>
            <w:vAlign w:val="bottom"/>
          </w:tcPr>
          <w:p w:rsidR="00BE75AA" w:rsidRPr="00EC1793" w:rsidRDefault="00BE75AA" w:rsidP="00AF1500">
            <w:r w:rsidRPr="00EC1793">
              <w:rPr>
                <w:rFonts w:ascii="Times New Roman" w:eastAsia="Times New Roman" w:hAnsi="Times New Roman" w:cs="Times New Roman"/>
                <w:sz w:val="24"/>
                <w:szCs w:val="24"/>
              </w:rPr>
              <w:t>Dependency ratio</w:t>
            </w:r>
          </w:p>
        </w:tc>
        <w:tc>
          <w:tcPr>
            <w:tcW w:w="1170" w:type="dxa"/>
            <w:vAlign w:val="bottom"/>
          </w:tcPr>
          <w:p w:rsidR="00BE75AA" w:rsidRPr="00EC1793" w:rsidRDefault="00BE75AA" w:rsidP="00AF1500">
            <w:r w:rsidRPr="00EC1793">
              <w:t>-.0808408</w:t>
            </w:r>
          </w:p>
        </w:tc>
        <w:tc>
          <w:tcPr>
            <w:tcW w:w="1080" w:type="dxa"/>
            <w:vAlign w:val="bottom"/>
          </w:tcPr>
          <w:p w:rsidR="00BE75AA" w:rsidRPr="00EC1793" w:rsidRDefault="00BE75AA" w:rsidP="00AF1500">
            <w:pPr>
              <w:jc w:val="center"/>
            </w:pPr>
            <w:r w:rsidRPr="00EC1793">
              <w:t>.1325136</w:t>
            </w:r>
          </w:p>
        </w:tc>
        <w:tc>
          <w:tcPr>
            <w:tcW w:w="720" w:type="dxa"/>
            <w:vAlign w:val="bottom"/>
          </w:tcPr>
          <w:p w:rsidR="00BE75AA" w:rsidRPr="00EC1793" w:rsidRDefault="00BE75AA" w:rsidP="00AF1500">
            <w:pPr>
              <w:jc w:val="center"/>
            </w:pPr>
            <w:r w:rsidRPr="00EC1793">
              <w:t>0.542</w:t>
            </w:r>
          </w:p>
        </w:tc>
        <w:tc>
          <w:tcPr>
            <w:tcW w:w="1080" w:type="dxa"/>
            <w:vAlign w:val="bottom"/>
          </w:tcPr>
          <w:p w:rsidR="00BE75AA" w:rsidRPr="00EC1793" w:rsidRDefault="00BE75AA" w:rsidP="00AF1500">
            <w:pPr>
              <w:jc w:val="center"/>
            </w:pPr>
            <w:r w:rsidRPr="00EC1793">
              <w:t xml:space="preserve">  -.043307</w:t>
            </w:r>
          </w:p>
        </w:tc>
        <w:tc>
          <w:tcPr>
            <w:tcW w:w="1080" w:type="dxa"/>
            <w:vAlign w:val="bottom"/>
          </w:tcPr>
          <w:p w:rsidR="00BE75AA" w:rsidRPr="00EC1793" w:rsidRDefault="00BE75AA" w:rsidP="00AF1500">
            <w:pPr>
              <w:jc w:val="center"/>
            </w:pPr>
            <w:r w:rsidRPr="00EC1793">
              <w:t>.0465923</w:t>
            </w:r>
          </w:p>
        </w:tc>
        <w:tc>
          <w:tcPr>
            <w:tcW w:w="990" w:type="dxa"/>
            <w:vAlign w:val="bottom"/>
          </w:tcPr>
          <w:p w:rsidR="00BE75AA" w:rsidRPr="00EC1793" w:rsidRDefault="00BE75AA" w:rsidP="00AF1500">
            <w:r w:rsidRPr="00EC1793">
              <w:t>0.353</w:t>
            </w:r>
          </w:p>
        </w:tc>
        <w:tc>
          <w:tcPr>
            <w:tcW w:w="1170" w:type="dxa"/>
            <w:vAlign w:val="bottom"/>
          </w:tcPr>
          <w:p w:rsidR="00BE75AA" w:rsidRPr="00EC1793" w:rsidRDefault="00BE75AA" w:rsidP="00AF1500">
            <w:pPr>
              <w:jc w:val="center"/>
            </w:pPr>
            <w:r w:rsidRPr="00EC1793">
              <w:t>-.0492164</w:t>
            </w:r>
          </w:p>
        </w:tc>
        <w:tc>
          <w:tcPr>
            <w:tcW w:w="1080" w:type="dxa"/>
            <w:tcBorders>
              <w:right w:val="single" w:sz="4" w:space="0" w:color="auto"/>
            </w:tcBorders>
            <w:vAlign w:val="bottom"/>
          </w:tcPr>
          <w:p w:rsidR="00BE75AA" w:rsidRPr="00EC1793" w:rsidRDefault="00BE75AA" w:rsidP="00AF1500">
            <w:pPr>
              <w:jc w:val="center"/>
            </w:pPr>
            <w:r w:rsidRPr="00EC1793">
              <w:t>-0.0061520</w:t>
            </w:r>
          </w:p>
        </w:tc>
        <w:tc>
          <w:tcPr>
            <w:tcW w:w="720" w:type="dxa"/>
            <w:tcBorders>
              <w:left w:val="single" w:sz="4" w:space="0" w:color="auto"/>
            </w:tcBorders>
            <w:vAlign w:val="bottom"/>
          </w:tcPr>
          <w:p w:rsidR="00BE75AA" w:rsidRPr="00EC1793" w:rsidRDefault="00BE75AA" w:rsidP="00AF1500">
            <w:r w:rsidRPr="00EC1793">
              <w:t>0.007</w:t>
            </w:r>
          </w:p>
        </w:tc>
      </w:tr>
      <w:tr w:rsidR="00BE75AA" w:rsidRPr="00EC1793" w:rsidTr="007E5A75">
        <w:trPr>
          <w:trHeight w:val="368"/>
        </w:trPr>
        <w:tc>
          <w:tcPr>
            <w:tcW w:w="1440" w:type="dxa"/>
            <w:vAlign w:val="bottom"/>
          </w:tcPr>
          <w:p w:rsidR="00BE75AA" w:rsidRPr="00EC1793" w:rsidRDefault="00BE75AA" w:rsidP="00AF1500">
            <w:r w:rsidRPr="00EC1793">
              <w:rPr>
                <w:rFonts w:ascii="Times New Roman" w:eastAsia="Times New Roman" w:hAnsi="Times New Roman" w:cs="Times New Roman"/>
              </w:rPr>
              <w:t>Inc.from agriculture</w:t>
            </w:r>
          </w:p>
        </w:tc>
        <w:tc>
          <w:tcPr>
            <w:tcW w:w="1170" w:type="dxa"/>
            <w:vAlign w:val="bottom"/>
          </w:tcPr>
          <w:p w:rsidR="00BE75AA" w:rsidRPr="00EC1793" w:rsidRDefault="00BE75AA" w:rsidP="00AF1500">
            <w:pPr>
              <w:jc w:val="center"/>
            </w:pPr>
            <w:r w:rsidRPr="00EC1793">
              <w:t>-.0000726</w:t>
            </w:r>
          </w:p>
        </w:tc>
        <w:tc>
          <w:tcPr>
            <w:tcW w:w="1080" w:type="dxa"/>
            <w:vAlign w:val="bottom"/>
          </w:tcPr>
          <w:p w:rsidR="00BE75AA" w:rsidRPr="00EC1793" w:rsidRDefault="00BE75AA" w:rsidP="00AF1500">
            <w:pPr>
              <w:jc w:val="center"/>
            </w:pPr>
            <w:r w:rsidRPr="00EC1793">
              <w:t>.0000821</w:t>
            </w:r>
          </w:p>
        </w:tc>
        <w:tc>
          <w:tcPr>
            <w:tcW w:w="720" w:type="dxa"/>
            <w:vAlign w:val="bottom"/>
          </w:tcPr>
          <w:p w:rsidR="00BE75AA" w:rsidRPr="00EC1793" w:rsidRDefault="00BE75AA" w:rsidP="00AF1500">
            <w:r w:rsidRPr="00EC1793">
              <w:t>0.377</w:t>
            </w:r>
          </w:p>
        </w:tc>
        <w:tc>
          <w:tcPr>
            <w:tcW w:w="1080" w:type="dxa"/>
            <w:vAlign w:val="bottom"/>
          </w:tcPr>
          <w:p w:rsidR="00BE75AA" w:rsidRPr="00EC1793" w:rsidRDefault="00BE75AA" w:rsidP="00AF1500">
            <w:pPr>
              <w:jc w:val="center"/>
            </w:pPr>
            <w:r w:rsidRPr="00EC1793">
              <w:t>.0001185</w:t>
            </w:r>
          </w:p>
        </w:tc>
        <w:tc>
          <w:tcPr>
            <w:tcW w:w="1080" w:type="dxa"/>
            <w:vAlign w:val="bottom"/>
          </w:tcPr>
          <w:p w:rsidR="00BE75AA" w:rsidRPr="00EC1793" w:rsidRDefault="00BE75AA" w:rsidP="00AF1500">
            <w:pPr>
              <w:jc w:val="center"/>
            </w:pPr>
            <w:r w:rsidRPr="00EC1793">
              <w:t>.0000744</w:t>
            </w:r>
          </w:p>
        </w:tc>
        <w:tc>
          <w:tcPr>
            <w:tcW w:w="990" w:type="dxa"/>
            <w:vAlign w:val="bottom"/>
          </w:tcPr>
          <w:p w:rsidR="00BE75AA" w:rsidRPr="00EC1793" w:rsidRDefault="00BE75AA" w:rsidP="00AF1500">
            <w:pPr>
              <w:jc w:val="center"/>
            </w:pPr>
            <w:r w:rsidRPr="00EC1793">
              <w:t>0.111</w:t>
            </w:r>
          </w:p>
        </w:tc>
        <w:tc>
          <w:tcPr>
            <w:tcW w:w="1170" w:type="dxa"/>
            <w:vAlign w:val="bottom"/>
          </w:tcPr>
          <w:p w:rsidR="00BE75AA" w:rsidRPr="00EC1793" w:rsidRDefault="00BE75AA" w:rsidP="00AF1500">
            <w:pPr>
              <w:jc w:val="center"/>
            </w:pPr>
            <w:r w:rsidRPr="00EC1793">
              <w:t>.0000152</w:t>
            </w:r>
          </w:p>
        </w:tc>
        <w:tc>
          <w:tcPr>
            <w:tcW w:w="1080" w:type="dxa"/>
            <w:tcBorders>
              <w:right w:val="single" w:sz="4" w:space="0" w:color="auto"/>
            </w:tcBorders>
            <w:vAlign w:val="bottom"/>
          </w:tcPr>
          <w:p w:rsidR="00BE75AA" w:rsidRPr="00EC1793" w:rsidRDefault="00BE75AA" w:rsidP="00AF1500">
            <w:pPr>
              <w:jc w:val="center"/>
            </w:pPr>
            <w:r w:rsidRPr="00EC1793">
              <w:t>.00003</w:t>
            </w:r>
          </w:p>
        </w:tc>
        <w:tc>
          <w:tcPr>
            <w:tcW w:w="720" w:type="dxa"/>
            <w:tcBorders>
              <w:left w:val="single" w:sz="4" w:space="0" w:color="auto"/>
            </w:tcBorders>
            <w:vAlign w:val="bottom"/>
          </w:tcPr>
          <w:p w:rsidR="00BE75AA" w:rsidRPr="00EC1793" w:rsidRDefault="00BE75AA" w:rsidP="00AF1500">
            <w:pPr>
              <w:jc w:val="center"/>
            </w:pPr>
            <w:r w:rsidRPr="00EC1793">
              <w:t>0.570</w:t>
            </w:r>
          </w:p>
        </w:tc>
      </w:tr>
      <w:tr w:rsidR="00BE75AA" w:rsidRPr="00EC1793" w:rsidTr="007E5A75">
        <w:trPr>
          <w:trHeight w:val="350"/>
        </w:trPr>
        <w:tc>
          <w:tcPr>
            <w:tcW w:w="1440" w:type="dxa"/>
            <w:vAlign w:val="bottom"/>
          </w:tcPr>
          <w:p w:rsidR="00BE75AA" w:rsidRPr="00EC1793" w:rsidRDefault="00BE75AA" w:rsidP="00AF1500">
            <w:r w:rsidRPr="00EC1793">
              <w:rPr>
                <w:rFonts w:ascii="Times New Roman" w:eastAsia="Times New Roman" w:hAnsi="Times New Roman" w:cs="Times New Roman"/>
              </w:rPr>
              <w:t>Origin of household</w:t>
            </w:r>
          </w:p>
        </w:tc>
        <w:tc>
          <w:tcPr>
            <w:tcW w:w="1170" w:type="dxa"/>
            <w:vAlign w:val="bottom"/>
          </w:tcPr>
          <w:p w:rsidR="00BE75AA" w:rsidRPr="00EC1793" w:rsidRDefault="00BE75AA" w:rsidP="00AF1500">
            <w:pPr>
              <w:jc w:val="center"/>
            </w:pPr>
            <w:r w:rsidRPr="00EC1793">
              <w:t xml:space="preserve">  -.639563</w:t>
            </w:r>
          </w:p>
        </w:tc>
        <w:tc>
          <w:tcPr>
            <w:tcW w:w="1080" w:type="dxa"/>
            <w:vAlign w:val="bottom"/>
          </w:tcPr>
          <w:p w:rsidR="00BE75AA" w:rsidRPr="00EC1793" w:rsidRDefault="00BE75AA" w:rsidP="00AF1500">
            <w:r w:rsidRPr="00EC1793">
              <w:t>.5128697</w:t>
            </w:r>
          </w:p>
        </w:tc>
        <w:tc>
          <w:tcPr>
            <w:tcW w:w="720" w:type="dxa"/>
            <w:vAlign w:val="bottom"/>
          </w:tcPr>
          <w:p w:rsidR="00BE75AA" w:rsidRPr="00EC1793" w:rsidRDefault="00BE75AA" w:rsidP="00AF1500">
            <w:pPr>
              <w:jc w:val="center"/>
            </w:pPr>
            <w:r w:rsidRPr="00EC1793">
              <w:t>0.212</w:t>
            </w:r>
          </w:p>
        </w:tc>
        <w:tc>
          <w:tcPr>
            <w:tcW w:w="1080" w:type="dxa"/>
            <w:vAlign w:val="bottom"/>
          </w:tcPr>
          <w:p w:rsidR="00BE75AA" w:rsidRPr="00EC1793" w:rsidRDefault="00BE75AA" w:rsidP="00AF1500">
            <w:pPr>
              <w:jc w:val="center"/>
            </w:pPr>
            <w:r w:rsidRPr="00EC1793">
              <w:t>.4837039</w:t>
            </w:r>
          </w:p>
        </w:tc>
        <w:tc>
          <w:tcPr>
            <w:tcW w:w="1080" w:type="dxa"/>
            <w:vAlign w:val="bottom"/>
          </w:tcPr>
          <w:p w:rsidR="00BE75AA" w:rsidRPr="00EC1793" w:rsidRDefault="00BE75AA" w:rsidP="00AF1500">
            <w:pPr>
              <w:jc w:val="center"/>
            </w:pPr>
            <w:r w:rsidRPr="00EC1793">
              <w:t>.4837039</w:t>
            </w:r>
          </w:p>
        </w:tc>
        <w:tc>
          <w:tcPr>
            <w:tcW w:w="990" w:type="dxa"/>
            <w:vAlign w:val="bottom"/>
          </w:tcPr>
          <w:p w:rsidR="00BE75AA" w:rsidRPr="00EC1793" w:rsidRDefault="00BE75AA" w:rsidP="00AF1500">
            <w:pPr>
              <w:jc w:val="center"/>
            </w:pPr>
            <w:r w:rsidRPr="00EC1793">
              <w:t>0.288</w:t>
            </w:r>
          </w:p>
        </w:tc>
        <w:tc>
          <w:tcPr>
            <w:tcW w:w="1170" w:type="dxa"/>
            <w:vAlign w:val="bottom"/>
          </w:tcPr>
          <w:p w:rsidR="00BE75AA" w:rsidRPr="00EC1793" w:rsidRDefault="00BE75AA" w:rsidP="00AF1500">
            <w:pPr>
              <w:jc w:val="center"/>
            </w:pPr>
            <w:r w:rsidRPr="00EC1793">
              <w:t>.0267498</w:t>
            </w:r>
          </w:p>
        </w:tc>
        <w:tc>
          <w:tcPr>
            <w:tcW w:w="1080" w:type="dxa"/>
            <w:tcBorders>
              <w:right w:val="single" w:sz="4" w:space="0" w:color="auto"/>
            </w:tcBorders>
            <w:vAlign w:val="bottom"/>
          </w:tcPr>
          <w:p w:rsidR="00BE75AA" w:rsidRPr="00EC1793" w:rsidRDefault="00BE75AA" w:rsidP="00AF1500">
            <w:r w:rsidRPr="00EC1793">
              <w:t>.17152</w:t>
            </w:r>
          </w:p>
        </w:tc>
        <w:tc>
          <w:tcPr>
            <w:tcW w:w="720" w:type="dxa"/>
            <w:tcBorders>
              <w:left w:val="single" w:sz="4" w:space="0" w:color="auto"/>
            </w:tcBorders>
            <w:vAlign w:val="bottom"/>
          </w:tcPr>
          <w:p w:rsidR="00BE75AA" w:rsidRPr="00EC1793" w:rsidRDefault="00BE75AA" w:rsidP="00AF1500">
            <w:pPr>
              <w:jc w:val="center"/>
            </w:pPr>
            <w:r w:rsidRPr="00EC1793">
              <w:t>0.876</w:t>
            </w:r>
          </w:p>
        </w:tc>
      </w:tr>
      <w:tr w:rsidR="00BE75AA" w:rsidRPr="00EC1793" w:rsidTr="007E5A75">
        <w:trPr>
          <w:trHeight w:val="287"/>
        </w:trPr>
        <w:tc>
          <w:tcPr>
            <w:tcW w:w="1440" w:type="dxa"/>
            <w:vAlign w:val="bottom"/>
          </w:tcPr>
          <w:p w:rsidR="00BE75AA" w:rsidRPr="00EC1793" w:rsidRDefault="00BE75AA" w:rsidP="00AF1500">
            <w:r w:rsidRPr="00EC1793">
              <w:rPr>
                <w:rFonts w:ascii="Times New Roman" w:eastAsia="Times New Roman" w:hAnsi="Times New Roman" w:cs="Times New Roman"/>
                <w:b/>
                <w:sz w:val="24"/>
                <w:szCs w:val="24"/>
              </w:rPr>
              <w:t>Cons</w:t>
            </w:r>
          </w:p>
        </w:tc>
        <w:tc>
          <w:tcPr>
            <w:tcW w:w="1170" w:type="dxa"/>
            <w:vAlign w:val="bottom"/>
          </w:tcPr>
          <w:p w:rsidR="00BE75AA" w:rsidRPr="00EC1793" w:rsidRDefault="00BE75AA" w:rsidP="00AF1500">
            <w:pPr>
              <w:jc w:val="center"/>
            </w:pPr>
            <w:r w:rsidRPr="00EC1793">
              <w:t>1.868279</w:t>
            </w:r>
          </w:p>
        </w:tc>
        <w:tc>
          <w:tcPr>
            <w:tcW w:w="1080" w:type="dxa"/>
            <w:vAlign w:val="bottom"/>
          </w:tcPr>
          <w:p w:rsidR="00BE75AA" w:rsidRPr="00EC1793" w:rsidRDefault="00BE75AA" w:rsidP="00AF1500">
            <w:r w:rsidRPr="00EC1793">
              <w:t>0.162459</w:t>
            </w:r>
          </w:p>
        </w:tc>
        <w:tc>
          <w:tcPr>
            <w:tcW w:w="720" w:type="dxa"/>
            <w:vAlign w:val="bottom"/>
          </w:tcPr>
          <w:p w:rsidR="00BE75AA" w:rsidRPr="00EC1793" w:rsidRDefault="00BE75AA" w:rsidP="00AF1500">
            <w:pPr>
              <w:jc w:val="center"/>
            </w:pPr>
            <w:r w:rsidRPr="00EC1793">
              <w:t>0.005</w:t>
            </w:r>
          </w:p>
        </w:tc>
        <w:tc>
          <w:tcPr>
            <w:tcW w:w="1080" w:type="dxa"/>
            <w:vAlign w:val="bottom"/>
          </w:tcPr>
          <w:p w:rsidR="00BE75AA" w:rsidRPr="00EC1793" w:rsidRDefault="00BE75AA" w:rsidP="00AF1500">
            <w:pPr>
              <w:jc w:val="center"/>
            </w:pPr>
            <w:r w:rsidRPr="00EC1793">
              <w:t>-2.044268</w:t>
            </w:r>
          </w:p>
        </w:tc>
        <w:tc>
          <w:tcPr>
            <w:tcW w:w="1080" w:type="dxa"/>
            <w:vAlign w:val="bottom"/>
          </w:tcPr>
          <w:p w:rsidR="00BE75AA" w:rsidRPr="00EC1793" w:rsidRDefault="00BE75AA" w:rsidP="00AF1500">
            <w:pPr>
              <w:jc w:val="center"/>
            </w:pPr>
            <w:r w:rsidRPr="00EC1793">
              <w:t>.5379652</w:t>
            </w:r>
          </w:p>
        </w:tc>
        <w:tc>
          <w:tcPr>
            <w:tcW w:w="990" w:type="dxa"/>
            <w:vAlign w:val="bottom"/>
          </w:tcPr>
          <w:p w:rsidR="00BE75AA" w:rsidRPr="00EC1793" w:rsidRDefault="00BE75AA" w:rsidP="00AF1500">
            <w:pPr>
              <w:jc w:val="center"/>
            </w:pPr>
            <w:r w:rsidRPr="00EC1793">
              <w:t>0.007</w:t>
            </w:r>
          </w:p>
        </w:tc>
        <w:tc>
          <w:tcPr>
            <w:tcW w:w="1170" w:type="dxa"/>
            <w:vAlign w:val="bottom"/>
          </w:tcPr>
          <w:p w:rsidR="00BE75AA" w:rsidRPr="00EC1793" w:rsidRDefault="00BE75AA" w:rsidP="00AF1500">
            <w:pPr>
              <w:jc w:val="center"/>
            </w:pPr>
          </w:p>
        </w:tc>
        <w:tc>
          <w:tcPr>
            <w:tcW w:w="1080" w:type="dxa"/>
            <w:tcBorders>
              <w:right w:val="single" w:sz="4" w:space="0" w:color="auto"/>
            </w:tcBorders>
            <w:vAlign w:val="bottom"/>
          </w:tcPr>
          <w:p w:rsidR="00BE75AA" w:rsidRPr="00EC1793" w:rsidRDefault="00BE75AA" w:rsidP="00AF1500">
            <w:pPr>
              <w:jc w:val="center"/>
            </w:pPr>
          </w:p>
        </w:tc>
        <w:tc>
          <w:tcPr>
            <w:tcW w:w="720" w:type="dxa"/>
            <w:tcBorders>
              <w:left w:val="single" w:sz="4" w:space="0" w:color="auto"/>
            </w:tcBorders>
            <w:vAlign w:val="bottom"/>
          </w:tcPr>
          <w:p w:rsidR="00BE75AA" w:rsidRPr="00EC1793" w:rsidRDefault="00BE75AA" w:rsidP="00AF1500">
            <w:pPr>
              <w:jc w:val="center"/>
            </w:pPr>
          </w:p>
        </w:tc>
      </w:tr>
    </w:tbl>
    <w:tbl>
      <w:tblPr>
        <w:tblW w:w="10953" w:type="dxa"/>
        <w:tblInd w:w="-882" w:type="dxa"/>
        <w:tblLook w:val="04A0"/>
      </w:tblPr>
      <w:tblGrid>
        <w:gridCol w:w="8471"/>
        <w:gridCol w:w="2482"/>
      </w:tblGrid>
      <w:tr w:rsidR="00BE75AA" w:rsidRPr="00EC1793" w:rsidTr="00AF1500">
        <w:trPr>
          <w:trHeight w:val="256"/>
        </w:trPr>
        <w:tc>
          <w:tcPr>
            <w:tcW w:w="8471" w:type="dxa"/>
            <w:tcBorders>
              <w:top w:val="single" w:sz="12" w:space="0" w:color="auto"/>
              <w:left w:val="nil"/>
              <w:bottom w:val="nil"/>
              <w:right w:val="nil"/>
            </w:tcBorders>
            <w:shd w:val="clear" w:color="auto" w:fill="auto"/>
            <w:noWrap/>
            <w:vAlign w:val="bottom"/>
            <w:hideMark/>
          </w:tcPr>
          <w:p w:rsidR="00BE75AA" w:rsidRPr="00EC1793" w:rsidRDefault="00BE75AA" w:rsidP="00AF1500">
            <w:pPr>
              <w:spacing w:after="0" w:line="240" w:lineRule="auto"/>
              <w:jc w:val="center"/>
              <w:rPr>
                <w:rFonts w:ascii="Times New Roman" w:eastAsia="Times New Roman" w:hAnsi="Times New Roman" w:cs="Times New Roman"/>
                <w:b/>
                <w:sz w:val="24"/>
                <w:szCs w:val="24"/>
              </w:rPr>
            </w:pPr>
            <w:r w:rsidRPr="00EC1793">
              <w:rPr>
                <w:rFonts w:ascii="Times New Roman" w:eastAsia="Times New Roman" w:hAnsi="Times New Roman" w:cs="Times New Roman"/>
                <w:b/>
                <w:sz w:val="24"/>
                <w:szCs w:val="24"/>
              </w:rPr>
              <w:t xml:space="preserve">                                                                            Number of obs   =</w:t>
            </w:r>
            <w:r w:rsidRPr="00EC1793">
              <w:rPr>
                <w:rFonts w:ascii="Times New Roman" w:eastAsia="Times New Roman" w:hAnsi="Times New Roman" w:cs="Times New Roman"/>
                <w:b/>
                <w:sz w:val="24"/>
                <w:szCs w:val="24"/>
              </w:rPr>
              <w:tab/>
              <w:t>135</w:t>
            </w:r>
          </w:p>
          <w:p w:rsidR="00BE75AA" w:rsidRPr="00EC1793" w:rsidRDefault="00BE75AA" w:rsidP="00AF1500">
            <w:pPr>
              <w:spacing w:after="0" w:line="240" w:lineRule="auto"/>
              <w:jc w:val="center"/>
              <w:rPr>
                <w:rFonts w:ascii="Times New Roman" w:eastAsia="Times New Roman" w:hAnsi="Times New Roman" w:cs="Times New Roman"/>
                <w:b/>
                <w:sz w:val="24"/>
                <w:szCs w:val="24"/>
              </w:rPr>
            </w:pPr>
            <w:r w:rsidRPr="00EC1793">
              <w:rPr>
                <w:rFonts w:ascii="Times New Roman" w:eastAsia="Times New Roman" w:hAnsi="Times New Roman" w:cs="Times New Roman"/>
                <w:b/>
                <w:sz w:val="24"/>
                <w:szCs w:val="24"/>
              </w:rPr>
              <w:tab/>
            </w:r>
            <w:r w:rsidRPr="00EC1793">
              <w:rPr>
                <w:rFonts w:ascii="Times New Roman" w:eastAsia="Times New Roman" w:hAnsi="Times New Roman" w:cs="Times New Roman"/>
                <w:b/>
                <w:sz w:val="24"/>
                <w:szCs w:val="24"/>
              </w:rPr>
              <w:tab/>
            </w:r>
            <w:r w:rsidRPr="00EC1793">
              <w:rPr>
                <w:rFonts w:ascii="Times New Roman" w:eastAsia="Times New Roman" w:hAnsi="Times New Roman" w:cs="Times New Roman"/>
                <w:b/>
                <w:sz w:val="24"/>
                <w:szCs w:val="24"/>
              </w:rPr>
              <w:tab/>
              <w:t xml:space="preserve">                                      Wald</w:t>
            </w:r>
            <w:r w:rsidRPr="00EC1793">
              <w:rPr>
                <w:rFonts w:ascii="Times New Roman" w:eastAsia="Times New Roman" w:hAnsi="Times New Roman" w:cs="Times New Roman"/>
                <w:b/>
                <w:sz w:val="24"/>
                <w:szCs w:val="24"/>
              </w:rPr>
              <w:tab/>
              <w:t>chi2(32)</w:t>
            </w:r>
            <w:r w:rsidRPr="00EC1793">
              <w:rPr>
                <w:rFonts w:ascii="Times New Roman" w:eastAsia="Times New Roman" w:hAnsi="Times New Roman" w:cs="Times New Roman"/>
                <w:b/>
                <w:sz w:val="24"/>
                <w:szCs w:val="24"/>
              </w:rPr>
              <w:tab/>
              <w:t>=197.46</w:t>
            </w:r>
          </w:p>
          <w:p w:rsidR="00BE75AA" w:rsidRPr="00EC1793" w:rsidRDefault="00BE75AA" w:rsidP="00AF1500">
            <w:pPr>
              <w:spacing w:after="0" w:line="240" w:lineRule="auto"/>
              <w:jc w:val="center"/>
              <w:rPr>
                <w:rFonts w:ascii="Times New Roman" w:eastAsia="Times New Roman" w:hAnsi="Times New Roman" w:cs="Times New Roman"/>
                <w:b/>
                <w:sz w:val="24"/>
                <w:szCs w:val="24"/>
              </w:rPr>
            </w:pPr>
            <w:r w:rsidRPr="00EC1793">
              <w:rPr>
                <w:rFonts w:ascii="Times New Roman" w:eastAsia="Times New Roman" w:hAnsi="Times New Roman" w:cs="Times New Roman"/>
                <w:b/>
                <w:sz w:val="24"/>
                <w:szCs w:val="24"/>
              </w:rPr>
              <w:t>Log pseudo likelihood=-74.235018</w:t>
            </w:r>
            <w:r w:rsidRPr="00EC1793">
              <w:rPr>
                <w:rFonts w:ascii="Times New Roman" w:eastAsia="Times New Roman" w:hAnsi="Times New Roman" w:cs="Times New Roman"/>
                <w:b/>
                <w:sz w:val="24"/>
                <w:szCs w:val="24"/>
              </w:rPr>
              <w:tab/>
              <w:t>Prob</w:t>
            </w:r>
            <w:r w:rsidRPr="00EC1793">
              <w:rPr>
                <w:rFonts w:ascii="Times New Roman" w:eastAsia="Times New Roman" w:hAnsi="Times New Roman" w:cs="Times New Roman"/>
                <w:b/>
                <w:sz w:val="24"/>
                <w:szCs w:val="24"/>
              </w:rPr>
              <w:tab/>
              <w:t>&gt; chi2</w:t>
            </w:r>
            <w:r w:rsidRPr="00EC1793">
              <w:rPr>
                <w:rFonts w:ascii="Times New Roman" w:eastAsia="Times New Roman" w:hAnsi="Times New Roman" w:cs="Times New Roman"/>
                <w:b/>
                <w:sz w:val="24"/>
                <w:szCs w:val="24"/>
              </w:rPr>
              <w:tab/>
              <w:t>=</w:t>
            </w:r>
            <w:r w:rsidRPr="00EC1793">
              <w:rPr>
                <w:rFonts w:ascii="Times New Roman" w:eastAsia="Times New Roman" w:hAnsi="Times New Roman" w:cs="Times New Roman"/>
                <w:b/>
                <w:sz w:val="24"/>
                <w:szCs w:val="24"/>
              </w:rPr>
              <w:tab/>
              <w:t>0.0000</w:t>
            </w:r>
          </w:p>
          <w:p w:rsidR="00BE75AA" w:rsidRPr="00EC1793" w:rsidRDefault="00BE75AA" w:rsidP="00AF1500">
            <w:pPr>
              <w:spacing w:after="0" w:line="240" w:lineRule="auto"/>
              <w:jc w:val="center"/>
              <w:rPr>
                <w:rFonts w:ascii="Times New Roman" w:eastAsia="Times New Roman" w:hAnsi="Times New Roman" w:cs="Times New Roman"/>
                <w:b/>
                <w:sz w:val="24"/>
                <w:szCs w:val="24"/>
              </w:rPr>
            </w:pPr>
            <w:r w:rsidRPr="00EC1793">
              <w:rPr>
                <w:rFonts w:ascii="Times New Roman" w:eastAsia="Times New Roman" w:hAnsi="Times New Roman" w:cs="Times New Roman"/>
                <w:b/>
                <w:sz w:val="24"/>
                <w:szCs w:val="24"/>
              </w:rPr>
              <w:t>P***</w:t>
            </w:r>
          </w:p>
        </w:tc>
        <w:tc>
          <w:tcPr>
            <w:tcW w:w="2482" w:type="dxa"/>
            <w:tcBorders>
              <w:top w:val="single" w:sz="12" w:space="0" w:color="auto"/>
              <w:left w:val="nil"/>
              <w:bottom w:val="nil"/>
              <w:right w:val="nil"/>
            </w:tcBorders>
            <w:shd w:val="clear" w:color="auto" w:fill="auto"/>
            <w:noWrap/>
            <w:vAlign w:val="bottom"/>
            <w:hideMark/>
          </w:tcPr>
          <w:p w:rsidR="00BE75AA" w:rsidRPr="00EC1793" w:rsidRDefault="00BE75AA" w:rsidP="00AF1500">
            <w:pPr>
              <w:spacing w:after="0" w:line="240" w:lineRule="auto"/>
              <w:jc w:val="center"/>
              <w:rPr>
                <w:rFonts w:ascii="Times New Roman" w:eastAsia="Times New Roman" w:hAnsi="Times New Roman" w:cs="Times New Roman"/>
                <w:b/>
                <w:sz w:val="24"/>
                <w:szCs w:val="24"/>
              </w:rPr>
            </w:pPr>
          </w:p>
        </w:tc>
      </w:tr>
      <w:tr w:rsidR="00BE75AA" w:rsidRPr="00EC1793" w:rsidTr="00AF1500">
        <w:trPr>
          <w:trHeight w:val="80"/>
        </w:trPr>
        <w:tc>
          <w:tcPr>
            <w:tcW w:w="8471" w:type="dxa"/>
            <w:tcBorders>
              <w:top w:val="nil"/>
              <w:left w:val="nil"/>
              <w:bottom w:val="single" w:sz="18" w:space="0" w:color="auto"/>
              <w:right w:val="nil"/>
            </w:tcBorders>
            <w:shd w:val="clear" w:color="auto" w:fill="auto"/>
            <w:noWrap/>
            <w:vAlign w:val="bottom"/>
            <w:hideMark/>
          </w:tcPr>
          <w:p w:rsidR="00BE75AA" w:rsidRPr="00EC1793" w:rsidRDefault="00BE75AA" w:rsidP="00AF1500">
            <w:pPr>
              <w:spacing w:after="0" w:line="240" w:lineRule="auto"/>
              <w:rPr>
                <w:rFonts w:ascii="Times New Roman" w:eastAsia="Times New Roman" w:hAnsi="Times New Roman" w:cs="Times New Roman"/>
                <w:b/>
                <w:sz w:val="24"/>
                <w:szCs w:val="24"/>
              </w:rPr>
            </w:pPr>
          </w:p>
        </w:tc>
        <w:tc>
          <w:tcPr>
            <w:tcW w:w="2482" w:type="dxa"/>
            <w:tcBorders>
              <w:top w:val="nil"/>
              <w:left w:val="nil"/>
              <w:bottom w:val="single" w:sz="18" w:space="0" w:color="auto"/>
              <w:right w:val="nil"/>
            </w:tcBorders>
            <w:shd w:val="clear" w:color="auto" w:fill="auto"/>
            <w:noWrap/>
            <w:vAlign w:val="bottom"/>
            <w:hideMark/>
          </w:tcPr>
          <w:p w:rsidR="00BE75AA" w:rsidRPr="00EC1793" w:rsidRDefault="00BE75AA" w:rsidP="00AF1500">
            <w:pPr>
              <w:spacing w:after="0" w:line="240" w:lineRule="auto"/>
              <w:jc w:val="center"/>
              <w:rPr>
                <w:rFonts w:ascii="Times New Roman" w:eastAsia="Times New Roman" w:hAnsi="Times New Roman" w:cs="Times New Roman"/>
                <w:b/>
                <w:sz w:val="24"/>
                <w:szCs w:val="24"/>
              </w:rPr>
            </w:pPr>
          </w:p>
        </w:tc>
      </w:tr>
    </w:tbl>
    <w:p w:rsidR="00BE75AA" w:rsidRPr="00EC1793" w:rsidRDefault="00BE75AA" w:rsidP="00BE75AA">
      <w:pPr>
        <w:pStyle w:val="Header"/>
        <w:rPr>
          <w:rFonts w:ascii="Times New Roman" w:hAnsi="Times New Roman" w:cs="Times New Roman"/>
          <w:b/>
          <w:sz w:val="24"/>
          <w:szCs w:val="24"/>
        </w:rPr>
      </w:pPr>
      <w:r w:rsidRPr="00EC1793">
        <w:rPr>
          <w:rFonts w:ascii="Times New Roman" w:hAnsi="Times New Roman" w:cs="Times New Roman"/>
          <w:b/>
          <w:sz w:val="24"/>
          <w:szCs w:val="24"/>
        </w:rPr>
        <w:t>Note: Bid1/Bid2</w:t>
      </w:r>
      <w:r w:rsidRPr="00EC1793">
        <w:rPr>
          <w:rFonts w:ascii="Times New Roman" w:hAnsi="Times New Roman" w:cs="Times New Roman"/>
          <w:b/>
          <w:sz w:val="24"/>
          <w:szCs w:val="24"/>
          <w:vertAlign w:val="superscript"/>
        </w:rPr>
        <w:t>1</w:t>
      </w:r>
      <w:r w:rsidRPr="00EC1793">
        <w:rPr>
          <w:rFonts w:ascii="Times New Roman" w:hAnsi="Times New Roman" w:cs="Times New Roman"/>
          <w:b/>
          <w:sz w:val="24"/>
          <w:szCs w:val="24"/>
        </w:rPr>
        <w:t>=Bid1 is used in first model whereas Bid2 is used in second model</w:t>
      </w:r>
    </w:p>
    <w:p w:rsidR="00BE75AA" w:rsidRPr="00EC1793" w:rsidRDefault="00BE75AA" w:rsidP="00BE75AA">
      <w:pPr>
        <w:spacing w:line="240" w:lineRule="auto"/>
        <w:jc w:val="both"/>
        <w:rPr>
          <w:rFonts w:ascii="Times New Roman" w:hAnsi="Times New Roman" w:cs="Times New Roman"/>
          <w:b/>
          <w:sz w:val="24"/>
          <w:szCs w:val="24"/>
        </w:rPr>
      </w:pPr>
      <w:r w:rsidRPr="00EC1793">
        <w:rPr>
          <w:rFonts w:ascii="Times New Roman" w:hAnsi="Times New Roman" w:cs="Times New Roman"/>
          <w:b/>
          <w:sz w:val="24"/>
          <w:szCs w:val="24"/>
        </w:rPr>
        <w:t>Source: Own Survey, 2018</w:t>
      </w:r>
    </w:p>
    <w:p w:rsidR="00BE75AA" w:rsidRPr="007E5A75" w:rsidRDefault="007E5A75" w:rsidP="004A2821">
      <w:pPr>
        <w:spacing w:line="360" w:lineRule="auto"/>
        <w:jc w:val="both"/>
        <w:rPr>
          <w:rFonts w:ascii="Times New Roman" w:hAnsi="Times New Roman" w:cs="Times New Roman"/>
          <w:b/>
          <w:sz w:val="28"/>
          <w:szCs w:val="24"/>
        </w:rPr>
      </w:pPr>
      <w:r w:rsidRPr="007E5A75">
        <w:rPr>
          <w:rFonts w:ascii="Times New Roman" w:hAnsi="Times New Roman" w:cs="Times New Roman"/>
          <w:b/>
          <w:sz w:val="28"/>
          <w:szCs w:val="24"/>
        </w:rPr>
        <w:t>Interpretation of model out comes</w:t>
      </w:r>
    </w:p>
    <w:p w:rsidR="00BE75AA" w:rsidRDefault="00BE75AA" w:rsidP="00BE75AA">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b/>
          <w:sz w:val="24"/>
          <w:szCs w:val="24"/>
        </w:rPr>
        <w:t>Distance of the respondent from bamboo forest;</w:t>
      </w:r>
      <w:r>
        <w:rPr>
          <w:rFonts w:ascii="Times New Roman" w:hAnsi="Times New Roman" w:cs="Times New Roman"/>
          <w:b/>
          <w:sz w:val="24"/>
          <w:szCs w:val="24"/>
        </w:rPr>
        <w:t xml:space="preserve"> </w:t>
      </w:r>
      <w:r w:rsidRPr="00EC1793">
        <w:rPr>
          <w:rFonts w:ascii="Times New Roman" w:hAnsi="Times New Roman" w:cs="Times New Roman"/>
          <w:sz w:val="24"/>
          <w:szCs w:val="24"/>
        </w:rPr>
        <w:t>As expected this variable showed negative relation with the WTP for forest conservation. This is because the farther the family residence and the more inaccessible the benefits from the forest is, the lower the probability of WTCL for conservation of this bamboo forest. The result agrees with the wo</w:t>
      </w:r>
      <w:r w:rsidR="00AF18C8">
        <w:rPr>
          <w:rFonts w:ascii="Times New Roman" w:hAnsi="Times New Roman" w:cs="Times New Roman"/>
          <w:sz w:val="24"/>
          <w:szCs w:val="24"/>
        </w:rPr>
        <w:t xml:space="preserve">rks of Yoeu and Pabuayon (2011). </w:t>
      </w:r>
      <w:r w:rsidRPr="00EC1793">
        <w:rPr>
          <w:rFonts w:ascii="Times New Roman" w:hAnsi="Times New Roman" w:cs="Times New Roman"/>
          <w:sz w:val="24"/>
          <w:szCs w:val="24"/>
        </w:rPr>
        <w:t xml:space="preserve">The marginal effect value one hour increase of the respondent from the bamboo forest boundary decrease the probability of accepting the first bid values by 6.2 %, keeping other factors constant at their mean. </w:t>
      </w:r>
    </w:p>
    <w:p w:rsidR="00DD62A2" w:rsidRPr="007E5A75" w:rsidRDefault="00DD62A2" w:rsidP="00BE75AA">
      <w:pPr>
        <w:autoSpaceDE w:val="0"/>
        <w:autoSpaceDN w:val="0"/>
        <w:adjustRightInd w:val="0"/>
        <w:spacing w:after="0" w:line="360" w:lineRule="auto"/>
        <w:jc w:val="both"/>
        <w:rPr>
          <w:rFonts w:ascii="Times New Roman" w:hAnsi="Times New Roman" w:cs="Times New Roman"/>
          <w:sz w:val="8"/>
          <w:szCs w:val="23"/>
        </w:rPr>
      </w:pPr>
    </w:p>
    <w:p w:rsidR="00BE75AA" w:rsidRPr="00EC1793" w:rsidRDefault="00977487" w:rsidP="00BE75AA">
      <w:pPr>
        <w:tabs>
          <w:tab w:val="left" w:pos="990"/>
        </w:tabs>
        <w:spacing w:line="360" w:lineRule="auto"/>
        <w:jc w:val="both"/>
        <w:rPr>
          <w:rFonts w:ascii="Times New Roman" w:hAnsi="Times New Roman" w:cs="Times New Roman"/>
        </w:rPr>
      </w:pPr>
      <w:r>
        <w:rPr>
          <w:rFonts w:ascii="Times New Roman" w:hAnsi="Times New Roman" w:cs="Times New Roman"/>
          <w:b/>
          <w:sz w:val="23"/>
          <w:szCs w:val="23"/>
        </w:rPr>
        <w:t>A</w:t>
      </w:r>
      <w:r w:rsidR="00BE75AA" w:rsidRPr="00EC1793">
        <w:rPr>
          <w:rFonts w:ascii="Times New Roman" w:hAnsi="Times New Roman" w:cs="Times New Roman"/>
          <w:b/>
          <w:sz w:val="23"/>
          <w:szCs w:val="23"/>
        </w:rPr>
        <w:t>ccess to credit (CRED)</w:t>
      </w:r>
      <w:r w:rsidR="00AF18C8">
        <w:rPr>
          <w:rFonts w:ascii="Times New Roman" w:hAnsi="Times New Roman" w:cs="Times New Roman"/>
          <w:b/>
          <w:sz w:val="23"/>
          <w:szCs w:val="23"/>
        </w:rPr>
        <w:t>:</w:t>
      </w:r>
      <w:r w:rsidR="00AF18C8">
        <w:rPr>
          <w:rFonts w:ascii="Times New Roman" w:hAnsi="Times New Roman" w:cs="Times New Roman"/>
          <w:sz w:val="23"/>
          <w:szCs w:val="23"/>
        </w:rPr>
        <w:t xml:space="preserve"> </w:t>
      </w:r>
      <w:r>
        <w:rPr>
          <w:rFonts w:ascii="Times New Roman" w:hAnsi="Times New Roman" w:cs="Times New Roman"/>
          <w:sz w:val="23"/>
          <w:szCs w:val="23"/>
        </w:rPr>
        <w:t xml:space="preserve"> the result s</w:t>
      </w:r>
      <w:r w:rsidR="00BE75AA" w:rsidRPr="00EC1793">
        <w:rPr>
          <w:rFonts w:ascii="Times New Roman" w:hAnsi="Times New Roman" w:cs="Times New Roman"/>
          <w:sz w:val="23"/>
          <w:szCs w:val="23"/>
        </w:rPr>
        <w:t>howed positive and significant</w:t>
      </w:r>
      <w:r>
        <w:rPr>
          <w:rFonts w:ascii="Times New Roman" w:hAnsi="Times New Roman" w:cs="Times New Roman"/>
          <w:sz w:val="23"/>
          <w:szCs w:val="23"/>
        </w:rPr>
        <w:t xml:space="preserve"> effect with the household WCL k</w:t>
      </w:r>
      <w:r w:rsidR="00BE75AA" w:rsidRPr="00EC1793">
        <w:rPr>
          <w:rFonts w:ascii="Times New Roman" w:hAnsi="Times New Roman" w:cs="Times New Roman"/>
          <w:sz w:val="23"/>
          <w:szCs w:val="23"/>
        </w:rPr>
        <w:t>ee</w:t>
      </w:r>
      <w:r>
        <w:rPr>
          <w:rFonts w:ascii="Times New Roman" w:hAnsi="Times New Roman" w:cs="Times New Roman"/>
          <w:sz w:val="23"/>
          <w:szCs w:val="23"/>
        </w:rPr>
        <w:t>ping other effects constant, household</w:t>
      </w:r>
      <w:r w:rsidR="00BE75AA" w:rsidRPr="00EC1793">
        <w:rPr>
          <w:rFonts w:ascii="Times New Roman" w:hAnsi="Times New Roman" w:cs="Times New Roman"/>
          <w:sz w:val="23"/>
          <w:szCs w:val="23"/>
        </w:rPr>
        <w:t xml:space="preserve"> who had access to credit were more willing to contribute labor in man days  than those without access </w:t>
      </w:r>
      <w:r>
        <w:rPr>
          <w:rFonts w:ascii="Times New Roman" w:hAnsi="Times New Roman" w:cs="Times New Roman"/>
          <w:sz w:val="23"/>
          <w:szCs w:val="23"/>
        </w:rPr>
        <w:t xml:space="preserve">to credit by the amount of 3.9 </w:t>
      </w:r>
      <w:r w:rsidR="00BE75AA" w:rsidRPr="00EC1793">
        <w:rPr>
          <w:rFonts w:ascii="Times New Roman" w:hAnsi="Times New Roman" w:cs="Times New Roman"/>
          <w:sz w:val="23"/>
          <w:szCs w:val="23"/>
        </w:rPr>
        <w:t xml:space="preserve">%. This may be due to those farmers took credit have more hope full to get high forest resource  product  from their bamboo  production to pay credit and as well as family consumption by investing more labor for bamboo </w:t>
      </w:r>
      <w:r w:rsidR="00BE75AA" w:rsidRPr="00EC1793">
        <w:rPr>
          <w:rFonts w:ascii="Times New Roman" w:hAnsi="Times New Roman" w:cs="Times New Roman"/>
          <w:sz w:val="23"/>
          <w:szCs w:val="23"/>
        </w:rPr>
        <w:lastRenderedPageBreak/>
        <w:t>conservation, unless they sell their asset to pay the credit. The finding was inconsistence to findings by (Desta, 2012) which have negative relationship.</w:t>
      </w:r>
    </w:p>
    <w:p w:rsidR="00BE75AA" w:rsidRPr="00EC1793" w:rsidRDefault="00BE75AA" w:rsidP="00BE75AA">
      <w:pPr>
        <w:autoSpaceDE w:val="0"/>
        <w:autoSpaceDN w:val="0"/>
        <w:adjustRightInd w:val="0"/>
        <w:spacing w:before="240" w:line="360" w:lineRule="auto"/>
        <w:jc w:val="both"/>
        <w:rPr>
          <w:rFonts w:ascii="Times New Roman" w:eastAsia="TimesNewRoman" w:hAnsi="Times New Roman" w:cs="Times New Roman"/>
          <w:sz w:val="24"/>
          <w:szCs w:val="24"/>
        </w:rPr>
      </w:pPr>
      <w:r w:rsidRPr="00EC1793">
        <w:rPr>
          <w:rFonts w:ascii="Times New Roman" w:hAnsi="Times New Roman" w:cs="Times New Roman"/>
          <w:b/>
          <w:sz w:val="24"/>
          <w:szCs w:val="24"/>
        </w:rPr>
        <w:t>Age of the household head</w:t>
      </w:r>
      <w:r w:rsidR="00B01647">
        <w:rPr>
          <w:rFonts w:ascii="Times New Roman" w:eastAsia="TimesNewRoman" w:hAnsi="Times New Roman" w:cs="Times New Roman"/>
          <w:b/>
          <w:sz w:val="24"/>
          <w:szCs w:val="24"/>
        </w:rPr>
        <w:t>:</w:t>
      </w:r>
      <w:r w:rsidRPr="00EC1793">
        <w:rPr>
          <w:rFonts w:ascii="Times New Roman" w:eastAsia="TimesNewRoman" w:hAnsi="Times New Roman" w:cs="Times New Roman"/>
          <w:sz w:val="24"/>
          <w:szCs w:val="24"/>
        </w:rPr>
        <w:t xml:space="preserve"> had negative and significant effect on households </w:t>
      </w:r>
      <w:r w:rsidR="007145C4" w:rsidRPr="00EC1793">
        <w:rPr>
          <w:rFonts w:ascii="Times New Roman" w:eastAsia="Times New Roman" w:hAnsi="Times New Roman" w:cs="Times New Roman"/>
          <w:sz w:val="24"/>
          <w:szCs w:val="24"/>
        </w:rPr>
        <w:t>willing</w:t>
      </w:r>
      <w:r w:rsidR="00C038C9" w:rsidRPr="00EC1793">
        <w:rPr>
          <w:rFonts w:ascii="Times New Roman" w:eastAsia="Times New Roman" w:hAnsi="Times New Roman" w:cs="Times New Roman"/>
          <w:sz w:val="24"/>
          <w:szCs w:val="24"/>
        </w:rPr>
        <w:t xml:space="preserve"> to contribute labor</w:t>
      </w:r>
      <w:r w:rsidR="00C038C9" w:rsidRPr="00EC1793">
        <w:rPr>
          <w:rFonts w:ascii="Times New Roman" w:eastAsia="TimesNewRoman" w:hAnsi="Times New Roman" w:cs="Times New Roman"/>
          <w:sz w:val="24"/>
          <w:szCs w:val="24"/>
        </w:rPr>
        <w:t xml:space="preserve"> </w:t>
      </w:r>
      <w:r w:rsidR="00C038C9">
        <w:rPr>
          <w:rFonts w:ascii="Times New Roman" w:eastAsia="TimesNewRoman" w:hAnsi="Times New Roman" w:cs="Times New Roman"/>
          <w:sz w:val="24"/>
          <w:szCs w:val="24"/>
        </w:rPr>
        <w:t>(</w:t>
      </w:r>
      <w:r w:rsidRPr="00EC1793">
        <w:rPr>
          <w:rFonts w:ascii="Times New Roman" w:eastAsia="TimesNewRoman" w:hAnsi="Times New Roman" w:cs="Times New Roman"/>
          <w:sz w:val="24"/>
          <w:szCs w:val="24"/>
        </w:rPr>
        <w:t>WCL</w:t>
      </w:r>
      <w:r w:rsidR="00C038C9">
        <w:rPr>
          <w:rFonts w:ascii="Times New Roman" w:eastAsia="TimesNewRoman" w:hAnsi="Times New Roman" w:cs="Times New Roman"/>
          <w:sz w:val="24"/>
          <w:szCs w:val="24"/>
        </w:rPr>
        <w:t>)</w:t>
      </w:r>
      <w:r w:rsidR="00B01647">
        <w:rPr>
          <w:rFonts w:ascii="Times New Roman" w:eastAsia="TimesNewRoman" w:hAnsi="Times New Roman" w:cs="Times New Roman"/>
          <w:sz w:val="24"/>
          <w:szCs w:val="24"/>
        </w:rPr>
        <w:t xml:space="preserve"> </w:t>
      </w:r>
      <w:r w:rsidRPr="00EC1793">
        <w:rPr>
          <w:rFonts w:ascii="Times New Roman" w:eastAsia="TimesNewRoman" w:hAnsi="Times New Roman" w:cs="Times New Roman"/>
          <w:sz w:val="24"/>
          <w:szCs w:val="24"/>
        </w:rPr>
        <w:t xml:space="preserve">at </w:t>
      </w:r>
      <w:r w:rsidRPr="00EC1793">
        <w:rPr>
          <w:rFonts w:ascii="Times New Roman" w:hAnsi="Times New Roman" w:cs="Times New Roman"/>
          <w:sz w:val="24"/>
          <w:szCs w:val="24"/>
        </w:rPr>
        <w:t>5% significant level.</w:t>
      </w:r>
      <w:r w:rsidRPr="00EC1793">
        <w:rPr>
          <w:rFonts w:ascii="Times New Roman" w:eastAsia="TimesNewRoman" w:hAnsi="Times New Roman" w:cs="Times New Roman"/>
          <w:sz w:val="24"/>
          <w:szCs w:val="24"/>
        </w:rPr>
        <w:t xml:space="preserve"> This may be older age may shorten planning time horizon and reduce the WCL. On the other hand, young farmers may have a longer planning horizon and, hence, may be more likely to be willing for conservation. Besides, an older aged household heads are more likely to have a money shortage and reduce willingness to pay for bamboo forest conservation. That is holding other things constant, a one year increase in household head age leads to decrease the probability of accepting the first bid by 0.6% the result is consistent with other studies done by Solomon (2004), Anemut (2007), Ayalneh and Birhanu (2012) and Alem</w:t>
      </w:r>
      <w:r w:rsidRPr="00EC1793">
        <w:rPr>
          <w:rFonts w:ascii="Times New Roman" w:eastAsia="TimesNewRoman" w:hAnsi="Times New Roman" w:cs="Times New Roman"/>
          <w:i/>
          <w:sz w:val="24"/>
          <w:szCs w:val="24"/>
        </w:rPr>
        <w:t>et al</w:t>
      </w:r>
      <w:r w:rsidRPr="00EC1793">
        <w:rPr>
          <w:rFonts w:ascii="Times New Roman" w:eastAsia="TimesNewRoman" w:hAnsi="Times New Roman" w:cs="Times New Roman"/>
          <w:sz w:val="24"/>
          <w:szCs w:val="24"/>
        </w:rPr>
        <w:t>. (2013).</w:t>
      </w:r>
    </w:p>
    <w:p w:rsidR="00BE75AA" w:rsidRPr="004E7143" w:rsidRDefault="00BE75AA" w:rsidP="00BE75AA">
      <w:pPr>
        <w:autoSpaceDE w:val="0"/>
        <w:autoSpaceDN w:val="0"/>
        <w:adjustRightInd w:val="0"/>
        <w:spacing w:before="240" w:line="360" w:lineRule="auto"/>
        <w:jc w:val="both"/>
        <w:rPr>
          <w:rFonts w:ascii="Times New Roman" w:eastAsia="TimesNewRoman" w:hAnsi="Times New Roman" w:cs="Times New Roman"/>
          <w:sz w:val="24"/>
          <w:szCs w:val="24"/>
        </w:rPr>
      </w:pPr>
      <w:r w:rsidRPr="004E7143">
        <w:rPr>
          <w:rFonts w:ascii="Times New Roman" w:hAnsi="Times New Roman" w:cs="Times New Roman"/>
          <w:b/>
          <w:sz w:val="24"/>
          <w:szCs w:val="24"/>
        </w:rPr>
        <w:t xml:space="preserve">Income from bamboo forest </w:t>
      </w:r>
      <w:r w:rsidRPr="004E7143">
        <w:rPr>
          <w:rFonts w:ascii="Times New Roman" w:hAnsi="Times New Roman" w:cs="Times New Roman"/>
          <w:sz w:val="24"/>
          <w:szCs w:val="24"/>
        </w:rPr>
        <w:t xml:space="preserve">of the respondent was found to have positive and significant relationship with the households’ WCL at 10 %level of significance. This positive effect indicated that respondents with higher income from bamboo forest were more likely to say </w:t>
      </w:r>
      <w:r w:rsidRPr="004E7143">
        <w:rPr>
          <w:rFonts w:ascii="Times New Roman" w:hAnsi="Times New Roman" w:cs="Times New Roman"/>
          <w:b/>
          <w:sz w:val="24"/>
          <w:szCs w:val="24"/>
        </w:rPr>
        <w:t>yes</w:t>
      </w:r>
      <w:r w:rsidRPr="004E7143">
        <w:rPr>
          <w:rFonts w:ascii="Times New Roman" w:hAnsi="Times New Roman" w:cs="Times New Roman"/>
          <w:sz w:val="24"/>
          <w:szCs w:val="24"/>
        </w:rPr>
        <w:t xml:space="preserve"> to the first bids than households with lower income. This may be due to the fact that, individuals that were accustomed to higher income from bamboo forest is more likely to invest on bamboo by expecting high income than others. Keeping all other factor r</w:t>
      </w:r>
      <w:r w:rsidR="007145C4">
        <w:rPr>
          <w:rFonts w:ascii="Times New Roman" w:hAnsi="Times New Roman" w:cs="Times New Roman"/>
          <w:sz w:val="24"/>
          <w:szCs w:val="24"/>
        </w:rPr>
        <w:t xml:space="preserve">emains constant </w:t>
      </w:r>
      <w:r w:rsidRPr="004E7143">
        <w:rPr>
          <w:rFonts w:ascii="Times New Roman" w:hAnsi="Times New Roman" w:cs="Times New Roman"/>
          <w:sz w:val="24"/>
          <w:szCs w:val="24"/>
        </w:rPr>
        <w:t>when income from bamboo forest increase by one unit</w:t>
      </w:r>
      <w:r w:rsidR="004E7143" w:rsidRPr="004E7143">
        <w:rPr>
          <w:rFonts w:ascii="Times New Roman" w:hAnsi="Times New Roman" w:cs="Times New Roman"/>
          <w:sz w:val="24"/>
          <w:szCs w:val="24"/>
        </w:rPr>
        <w:t>, respondent</w:t>
      </w:r>
      <w:r w:rsidRPr="004E7143">
        <w:rPr>
          <w:rFonts w:ascii="Times New Roman" w:hAnsi="Times New Roman" w:cs="Times New Roman"/>
          <w:sz w:val="24"/>
          <w:szCs w:val="24"/>
        </w:rPr>
        <w:t xml:space="preserve"> willingness to contribute labor increase by 9 units. This value is in line with the work of (Turufat and Muhdin, 2017).</w:t>
      </w:r>
    </w:p>
    <w:p w:rsidR="00BE75AA" w:rsidRPr="00EC1793" w:rsidRDefault="00BE75AA" w:rsidP="004E7143">
      <w:pPr>
        <w:spacing w:after="0" w:line="360" w:lineRule="auto"/>
        <w:jc w:val="both"/>
        <w:rPr>
          <w:rFonts w:ascii="Times New Roman" w:hAnsi="Times New Roman" w:cs="Times New Roman"/>
          <w:sz w:val="24"/>
          <w:szCs w:val="24"/>
        </w:rPr>
      </w:pPr>
      <w:r w:rsidRPr="00EC1793">
        <w:rPr>
          <w:rFonts w:ascii="Times New Roman" w:hAnsi="Times New Roman" w:cs="Times New Roman"/>
          <w:b/>
          <w:sz w:val="24"/>
          <w:szCs w:val="24"/>
        </w:rPr>
        <w:t>Education level of the respondents (EDUC)</w:t>
      </w:r>
      <w:r w:rsidRPr="00EC1793">
        <w:rPr>
          <w:rFonts w:ascii="Times New Roman" w:hAnsi="Times New Roman" w:cs="Times New Roman"/>
          <w:sz w:val="24"/>
          <w:szCs w:val="24"/>
        </w:rPr>
        <w:t xml:space="preserve"> is positively and significantly related to </w:t>
      </w:r>
      <w:r w:rsidR="007145C4" w:rsidRPr="00EC1793">
        <w:rPr>
          <w:rFonts w:ascii="Times New Roman" w:eastAsia="Times New Roman" w:hAnsi="Times New Roman" w:cs="Times New Roman"/>
          <w:sz w:val="24"/>
          <w:szCs w:val="24"/>
        </w:rPr>
        <w:t>willing</w:t>
      </w:r>
      <w:r w:rsidR="00C038C9" w:rsidRPr="00EC1793">
        <w:rPr>
          <w:rFonts w:ascii="Times New Roman" w:eastAsia="Times New Roman" w:hAnsi="Times New Roman" w:cs="Times New Roman"/>
          <w:sz w:val="24"/>
          <w:szCs w:val="24"/>
        </w:rPr>
        <w:t xml:space="preserve"> to contribute labor</w:t>
      </w:r>
      <w:r w:rsidR="00C038C9" w:rsidRPr="00EC1793">
        <w:rPr>
          <w:rFonts w:ascii="Times New Roman" w:hAnsi="Times New Roman" w:cs="Times New Roman"/>
          <w:sz w:val="24"/>
          <w:szCs w:val="24"/>
        </w:rPr>
        <w:t xml:space="preserve"> </w:t>
      </w:r>
      <w:r w:rsidR="00C038C9">
        <w:rPr>
          <w:rFonts w:ascii="Times New Roman" w:hAnsi="Times New Roman" w:cs="Times New Roman"/>
          <w:sz w:val="24"/>
          <w:szCs w:val="24"/>
        </w:rPr>
        <w:t>(</w:t>
      </w:r>
      <w:r w:rsidRPr="00EC1793">
        <w:rPr>
          <w:rFonts w:ascii="Times New Roman" w:hAnsi="Times New Roman" w:cs="Times New Roman"/>
          <w:sz w:val="24"/>
          <w:szCs w:val="24"/>
        </w:rPr>
        <w:t>WCL</w:t>
      </w:r>
      <w:r w:rsidR="00C038C9">
        <w:rPr>
          <w:rFonts w:ascii="Times New Roman" w:hAnsi="Times New Roman" w:cs="Times New Roman"/>
          <w:sz w:val="24"/>
          <w:szCs w:val="24"/>
        </w:rPr>
        <w:t>)</w:t>
      </w:r>
      <w:r w:rsidRPr="00EC1793">
        <w:rPr>
          <w:rFonts w:ascii="Times New Roman" w:hAnsi="Times New Roman" w:cs="Times New Roman"/>
          <w:sz w:val="24"/>
          <w:szCs w:val="24"/>
        </w:rPr>
        <w:t xml:space="preserve"> at 10 %. That is, respondents with more years of schooling likely to be willing to offer labor in man days for conservation practices. One possible reason could be that literate individuals were more concerned about forest conservation practices. The result also revealed that holding other things constant, a unit increase in years of schooling of the respondents, increases the probability of accepting the first bid as well as the follow up bid by about</w:t>
      </w:r>
      <w:r w:rsidR="004E7143">
        <w:rPr>
          <w:rFonts w:ascii="Times New Roman" w:eastAsia="Times New Roman" w:hAnsi="Times New Roman" w:cs="Times New Roman"/>
          <w:sz w:val="24"/>
          <w:szCs w:val="24"/>
        </w:rPr>
        <w:t>5.8 %</w:t>
      </w:r>
      <w:r w:rsidRPr="00EC1793">
        <w:rPr>
          <w:rFonts w:ascii="Times New Roman" w:hAnsi="Times New Roman" w:cs="Times New Roman"/>
          <w:sz w:val="24"/>
          <w:szCs w:val="24"/>
        </w:rPr>
        <w:t xml:space="preserve">. The finding was similar to findings by </w:t>
      </w:r>
      <w:r w:rsidRPr="00EC1793">
        <w:rPr>
          <w:rFonts w:ascii="Times New Roman" w:eastAsia="Times New Roman" w:hAnsi="Times New Roman" w:cs="Times New Roman"/>
          <w:sz w:val="24"/>
          <w:szCs w:val="24"/>
        </w:rPr>
        <w:t>(Alemu</w:t>
      </w:r>
      <w:r w:rsidR="004E7143">
        <w:rPr>
          <w:rFonts w:ascii="Times New Roman" w:eastAsia="Times New Roman" w:hAnsi="Times New Roman" w:cs="Times New Roman"/>
          <w:sz w:val="24"/>
          <w:szCs w:val="24"/>
        </w:rPr>
        <w:t xml:space="preserve"> </w:t>
      </w:r>
      <w:r w:rsidRPr="00EC1793">
        <w:rPr>
          <w:rFonts w:ascii="Times New Roman" w:eastAsia="Times New Roman" w:hAnsi="Times New Roman" w:cs="Times New Roman"/>
          <w:i/>
          <w:sz w:val="24"/>
          <w:szCs w:val="24"/>
        </w:rPr>
        <w:t>et al</w:t>
      </w:r>
      <w:r w:rsidRPr="00EC1793">
        <w:rPr>
          <w:rFonts w:ascii="Times New Roman" w:eastAsia="Times New Roman" w:hAnsi="Times New Roman" w:cs="Times New Roman"/>
          <w:sz w:val="24"/>
          <w:szCs w:val="24"/>
        </w:rPr>
        <w:t xml:space="preserve">., 2004; Babu and Suryapakash, 2004; </w:t>
      </w:r>
      <w:r w:rsidRPr="00EC1793">
        <w:rPr>
          <w:rFonts w:ascii="Times New Roman" w:hAnsi="Times New Roman" w:cs="Times New Roman"/>
          <w:sz w:val="24"/>
          <w:szCs w:val="24"/>
          <w:lang w:val="en-GB" w:eastAsia="en-GB"/>
        </w:rPr>
        <w:t xml:space="preserve">ChukwuoneandOkorji, </w:t>
      </w:r>
      <w:r w:rsidRPr="00EC1793">
        <w:rPr>
          <w:rFonts w:ascii="Times New Roman" w:hAnsi="Times New Roman" w:cs="Times New Roman"/>
          <w:iCs/>
          <w:sz w:val="24"/>
          <w:szCs w:val="24"/>
          <w:lang w:val="en-GB" w:eastAsia="en-GB"/>
        </w:rPr>
        <w:t>2008)</w:t>
      </w:r>
    </w:p>
    <w:p w:rsidR="00BE75AA" w:rsidRPr="00EC1793" w:rsidRDefault="00BE75AA" w:rsidP="00BE75AA">
      <w:pPr>
        <w:pStyle w:val="Default"/>
        <w:spacing w:before="240" w:after="200" w:line="360" w:lineRule="auto"/>
        <w:jc w:val="both"/>
        <w:rPr>
          <w:color w:val="auto"/>
        </w:rPr>
      </w:pPr>
      <w:r w:rsidRPr="00EC1793">
        <w:rPr>
          <w:b/>
          <w:color w:val="auto"/>
        </w:rPr>
        <w:t>Total Cultivable Land:</w:t>
      </w:r>
      <w:r w:rsidRPr="00EC1793">
        <w:rPr>
          <w:color w:val="auto"/>
        </w:rPr>
        <w:t xml:space="preserve"> The result from the model bivariate probit model showed that cultivable land owned was found to positively affect the willingness of respondents to contribute for the </w:t>
      </w:r>
      <w:r w:rsidRPr="00EC1793">
        <w:rPr>
          <w:color w:val="auto"/>
        </w:rPr>
        <w:lastRenderedPageBreak/>
        <w:t xml:space="preserve">conservation and rehabilitation of bamboo forests at 1% significance level. The reason for this is that farmers having more cultivable land to use for crop production may have less desire to expand their holding by encroaching into the forest territory in search of additional land. This result is inconformity with the results of Tefera (2006).The marginal effect of this variable shows that a unit increase in cultivable land size of the household increases the probability of being willing to pay the first bid prices by  6.5% keeping other factors constant. </w:t>
      </w:r>
    </w:p>
    <w:p w:rsidR="00BE75AA" w:rsidRPr="004E7143" w:rsidRDefault="00BE75AA" w:rsidP="00BE75AA">
      <w:pPr>
        <w:spacing w:line="360" w:lineRule="auto"/>
        <w:jc w:val="both"/>
        <w:rPr>
          <w:rFonts w:ascii="Times New Roman" w:hAnsi="Times New Roman" w:cs="Times New Roman"/>
          <w:sz w:val="24"/>
          <w:szCs w:val="24"/>
        </w:rPr>
      </w:pPr>
      <w:r w:rsidRPr="004E7143">
        <w:rPr>
          <w:rFonts w:ascii="Times New Roman" w:hAnsi="Times New Roman" w:cs="Times New Roman"/>
          <w:b/>
          <w:sz w:val="24"/>
          <w:szCs w:val="24"/>
        </w:rPr>
        <w:t>Contact with extension agents:</w:t>
      </w:r>
      <w:r w:rsidRPr="004E7143">
        <w:rPr>
          <w:rFonts w:ascii="Times New Roman" w:hAnsi="Times New Roman" w:cs="Times New Roman"/>
          <w:sz w:val="24"/>
          <w:szCs w:val="24"/>
        </w:rPr>
        <w:t xml:space="preserve"> from model this dummy variable was positive effect as expected and significant 10 % significant level. this because respondents those contact with extension agent are expect to be knowledgeable on the conservation and strategy and they know forest development strategy and forest law  which enable them to contribute more for conserving  forest particularly bamboo forest in the area. The marginal effect result shows that the probability of being willing to pay for both bid labor in man day for farmers who have contact with extension agents increases by 28 %, </w:t>
      </w:r>
      <w:r w:rsidRPr="004E7143">
        <w:rPr>
          <w:rFonts w:ascii="Times New Roman" w:hAnsi="Times New Roman" w:cs="Times New Roman"/>
          <w:i/>
          <w:sz w:val="24"/>
          <w:szCs w:val="24"/>
        </w:rPr>
        <w:t>ceteris paribus</w:t>
      </w:r>
      <w:r w:rsidR="004E7143" w:rsidRPr="004E7143">
        <w:rPr>
          <w:rFonts w:ascii="Times New Roman" w:hAnsi="Times New Roman" w:cs="Times New Roman"/>
          <w:i/>
          <w:sz w:val="24"/>
          <w:szCs w:val="24"/>
        </w:rPr>
        <w:t xml:space="preserve"> </w:t>
      </w:r>
      <w:r w:rsidRPr="004E7143">
        <w:rPr>
          <w:rFonts w:ascii="Times New Roman" w:hAnsi="Times New Roman" w:cs="Times New Roman"/>
          <w:i/>
          <w:sz w:val="24"/>
          <w:szCs w:val="24"/>
        </w:rPr>
        <w:t>(</w:t>
      </w:r>
      <w:r w:rsidR="004E7143" w:rsidRPr="004E7143">
        <w:rPr>
          <w:rFonts w:ascii="Times New Roman" w:hAnsi="Times New Roman" w:cs="Times New Roman"/>
          <w:sz w:val="24"/>
          <w:szCs w:val="24"/>
        </w:rPr>
        <w:t xml:space="preserve">Ansong and </w:t>
      </w:r>
      <w:r w:rsidRPr="004E7143">
        <w:rPr>
          <w:rFonts w:ascii="Times New Roman" w:hAnsi="Times New Roman" w:cs="Times New Roman"/>
          <w:sz w:val="24"/>
          <w:szCs w:val="24"/>
        </w:rPr>
        <w:t>Rocket, 2014).</w:t>
      </w:r>
    </w:p>
    <w:p w:rsidR="00BE75AA" w:rsidRPr="00EC1793" w:rsidRDefault="00BE75AA" w:rsidP="00BE75AA">
      <w:pPr>
        <w:spacing w:line="360" w:lineRule="auto"/>
        <w:jc w:val="both"/>
        <w:rPr>
          <w:rFonts w:ascii="Times New Roman" w:hAnsi="Times New Roman" w:cs="Times New Roman"/>
        </w:rPr>
      </w:pPr>
      <w:r w:rsidRPr="00EC1793">
        <w:rPr>
          <w:rFonts w:ascii="Times New Roman" w:hAnsi="Times New Roman" w:cs="Times New Roman"/>
          <w:b/>
          <w:sz w:val="24"/>
          <w:szCs w:val="24"/>
        </w:rPr>
        <w:t>Offered initial bid (BID1/</w:t>
      </w:r>
      <w:r w:rsidRPr="00EC1793">
        <w:rPr>
          <w:rFonts w:ascii="Times New Roman" w:hAnsi="Times New Roman" w:cs="Times New Roman"/>
          <w:sz w:val="23"/>
          <w:szCs w:val="23"/>
        </w:rPr>
        <w:t>) had negative and significantly relation to WCL for bamboo forest conservation at 5% significant level .while second bid (BID2) to follow up bid at 1% significance level with willingness to pay for conservation practices. This implied the probability of a yes response to the initial bid increased with decrease in the offered initial bid for both initial and follow up bids. The marginal analysis indicated that as the starting bid price and follow up increases by one unit, the probability of household’ WCL for bamboo forest conservation practices decrease by 3.5 % and 4.2 % respectively. This is Consistent with the findings of (</w:t>
      </w:r>
      <w:r w:rsidRPr="00EC1793">
        <w:rPr>
          <w:rFonts w:ascii="Times New Roman" w:hAnsi="Times New Roman" w:cs="Times New Roman"/>
        </w:rPr>
        <w:t>Tiruneh, and Ketema, 2013)</w:t>
      </w:r>
    </w:p>
    <w:p w:rsidR="004E7143" w:rsidRDefault="00BE75AA" w:rsidP="00BE75AA">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b/>
          <w:sz w:val="24"/>
          <w:szCs w:val="24"/>
        </w:rPr>
        <w:t>Dependency ratio</w:t>
      </w:r>
      <w:r w:rsidR="004E7143">
        <w:rPr>
          <w:rFonts w:ascii="Times New Roman" w:hAnsi="Times New Roman" w:cs="Times New Roman"/>
          <w:sz w:val="24"/>
          <w:szCs w:val="24"/>
        </w:rPr>
        <w:t>:</w:t>
      </w:r>
      <w:r w:rsidRPr="00EC1793">
        <w:rPr>
          <w:rFonts w:ascii="Times New Roman" w:hAnsi="Times New Roman" w:cs="Times New Roman"/>
          <w:sz w:val="24"/>
          <w:szCs w:val="24"/>
        </w:rPr>
        <w:t xml:space="preserve"> had a statistically significant and neg</w:t>
      </w:r>
      <w:r w:rsidR="004E7143">
        <w:rPr>
          <w:rFonts w:ascii="Times New Roman" w:hAnsi="Times New Roman" w:cs="Times New Roman"/>
          <w:sz w:val="24"/>
          <w:szCs w:val="24"/>
        </w:rPr>
        <w:t>ative effect on willingness to c</w:t>
      </w:r>
      <w:r w:rsidRPr="00EC1793">
        <w:rPr>
          <w:rFonts w:ascii="Times New Roman" w:hAnsi="Times New Roman" w:cs="Times New Roman"/>
          <w:sz w:val="24"/>
          <w:szCs w:val="24"/>
        </w:rPr>
        <w:t xml:space="preserve">ontribute in terms of labor. The result demonstrated that a large number of dependents within the household decrease the willingness of households to contribute labor for conservation activities because an increase in the number of dependents put pressure on active family members to fulfill their basic needs. In support of the finding, Nigussie, Adisu, Desalegn, and Gebreegziabher (2016) confirmed that households with high dependency ratio might not be able to participate in programs and projects due to time, labor and/or financial constraints. Additionally, Kumar and Srivastava (2017) explained that an increase in dependency ratio increases the number of dependents which leads to shortages of working hands to generate income from diversified activities to fulfill basic needs of household members. The marginal effect of the model indicated </w:t>
      </w:r>
      <w:r w:rsidRPr="00EC1793">
        <w:rPr>
          <w:rFonts w:ascii="Times New Roman" w:hAnsi="Times New Roman" w:cs="Times New Roman"/>
          <w:sz w:val="24"/>
          <w:szCs w:val="24"/>
        </w:rPr>
        <w:lastRenderedPageBreak/>
        <w:t>that the willingness to pay of the respondents decreases by 4.9% for a unit increase in the number of dependents. This finding is in line with the result of the previous study (Zewdu and Yemsirach, 2004).</w:t>
      </w:r>
    </w:p>
    <w:p w:rsidR="0007299F" w:rsidRPr="00EC1793" w:rsidRDefault="0007299F" w:rsidP="0007299F">
      <w:pPr>
        <w:pStyle w:val="Heading2"/>
        <w:spacing w:before="240" w:after="240"/>
        <w:rPr>
          <w:rFonts w:ascii="Times New Roman" w:hAnsi="Times New Roman" w:cs="Times New Roman"/>
          <w:color w:val="auto"/>
          <w:sz w:val="24"/>
        </w:rPr>
      </w:pPr>
      <w:bookmarkStart w:id="8" w:name="_Toc13108025"/>
      <w:r w:rsidRPr="00EC1793">
        <w:rPr>
          <w:rFonts w:ascii="Times New Roman" w:hAnsi="Times New Roman" w:cs="Times New Roman"/>
          <w:color w:val="auto"/>
          <w:sz w:val="24"/>
        </w:rPr>
        <w:t>Aggregate Mean WTP and Demand curve.</w:t>
      </w:r>
      <w:bookmarkEnd w:id="8"/>
    </w:p>
    <w:p w:rsidR="0007299F" w:rsidRDefault="0007299F" w:rsidP="00EF2AC8">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 xml:space="preserve">The mean WTP of the respondents for the conservation of bamboo forests was calculated using the formula specified by Haab and McConnel (2002) which is specified in equation (12) in the methodology part. The coefficients </w:t>
      </w:r>
      <m:oMath>
        <m:r>
          <m:rPr>
            <m:sty m:val="bi"/>
          </m:rPr>
          <w:rPr>
            <w:rFonts w:ascii="Cambria Math" w:hAnsi="Cambria Math" w:cs="Times New Roman"/>
            <w:sz w:val="24"/>
            <w:szCs w:val="24"/>
          </w:rPr>
          <m:t>α</m:t>
        </m:r>
      </m:oMath>
      <w:r w:rsidRPr="00EC1793">
        <w:rPr>
          <w:rFonts w:ascii="Times New Roman" w:hAnsi="Times New Roman" w:cs="Times New Roman"/>
          <w:sz w:val="24"/>
          <w:szCs w:val="24"/>
        </w:rPr>
        <w:t xml:space="preserve"> and </w:t>
      </w:r>
      <m:oMath>
        <m:r>
          <m:rPr>
            <m:sty m:val="bi"/>
          </m:rPr>
          <w:rPr>
            <w:rFonts w:ascii="Cambria Math" w:hAnsi="Cambria Math" w:cs="Times New Roman"/>
            <w:sz w:val="24"/>
            <w:szCs w:val="24"/>
          </w:rPr>
          <m:t>β</m:t>
        </m:r>
      </m:oMath>
      <w:r w:rsidRPr="00EC1793">
        <w:rPr>
          <w:rFonts w:ascii="Times New Roman" w:hAnsi="Times New Roman" w:cs="Times New Roman"/>
          <w:sz w:val="24"/>
          <w:szCs w:val="24"/>
        </w:rPr>
        <w:t xml:space="preserve"> were estimated by running the bivariate probit model using the first bids and second bids as explanatory variables. Accordingly, the mean WTCL estimated from the initial bid and the follow up bid values ranged from 14.15 labors in man day to14.81 man-days for labor per year per household, and</w:t>
      </w:r>
      <w:r w:rsidR="00C038C9" w:rsidRPr="00C038C9">
        <w:rPr>
          <w:rFonts w:ascii="Times New Roman" w:eastAsia="Times New Roman" w:hAnsi="Times New Roman" w:cs="Times New Roman"/>
          <w:sz w:val="24"/>
          <w:szCs w:val="24"/>
        </w:rPr>
        <w:t xml:space="preserve"> </w:t>
      </w:r>
      <w:r w:rsidR="009A1ACD" w:rsidRPr="00EC1793">
        <w:rPr>
          <w:rFonts w:ascii="Times New Roman" w:eastAsia="Times New Roman" w:hAnsi="Times New Roman" w:cs="Times New Roman"/>
          <w:sz w:val="24"/>
          <w:szCs w:val="24"/>
        </w:rPr>
        <w:t>willing</w:t>
      </w:r>
      <w:r w:rsidR="00C038C9" w:rsidRPr="00EC1793">
        <w:rPr>
          <w:rFonts w:ascii="Times New Roman" w:eastAsia="Times New Roman" w:hAnsi="Times New Roman" w:cs="Times New Roman"/>
          <w:sz w:val="24"/>
          <w:szCs w:val="24"/>
        </w:rPr>
        <w:t xml:space="preserve"> to contribute labor</w:t>
      </w:r>
      <w:r w:rsidRPr="00EC1793">
        <w:rPr>
          <w:rFonts w:ascii="Times New Roman" w:hAnsi="Times New Roman" w:cs="Times New Roman"/>
          <w:sz w:val="24"/>
          <w:szCs w:val="24"/>
        </w:rPr>
        <w:t xml:space="preserve"> </w:t>
      </w:r>
      <w:r w:rsidR="00C038C9">
        <w:rPr>
          <w:rFonts w:ascii="Times New Roman" w:hAnsi="Times New Roman" w:cs="Times New Roman"/>
          <w:sz w:val="24"/>
          <w:szCs w:val="24"/>
        </w:rPr>
        <w:t>(</w:t>
      </w:r>
      <w:r w:rsidRPr="00EC1793">
        <w:rPr>
          <w:rFonts w:ascii="Times New Roman" w:hAnsi="Times New Roman" w:cs="Times New Roman"/>
          <w:sz w:val="24"/>
          <w:szCs w:val="24"/>
        </w:rPr>
        <w:t>WTCL</w:t>
      </w:r>
      <w:r w:rsidR="00C038C9">
        <w:rPr>
          <w:rFonts w:ascii="Times New Roman" w:hAnsi="Times New Roman" w:cs="Times New Roman"/>
          <w:sz w:val="24"/>
          <w:szCs w:val="24"/>
        </w:rPr>
        <w:t>)</w:t>
      </w:r>
      <w:r w:rsidRPr="00EC1793">
        <w:rPr>
          <w:rFonts w:ascii="Times New Roman" w:hAnsi="Times New Roman" w:cs="Times New Roman"/>
          <w:sz w:val="24"/>
          <w:szCs w:val="24"/>
        </w:rPr>
        <w:t xml:space="preserve"> from the open-ended question was 6.67 man-days in labor per year per household </w:t>
      </w:r>
    </w:p>
    <w:p w:rsidR="009A1ACD" w:rsidRPr="009A1ACD" w:rsidRDefault="009A1ACD" w:rsidP="00EF2AC8">
      <w:pPr>
        <w:autoSpaceDE w:val="0"/>
        <w:autoSpaceDN w:val="0"/>
        <w:adjustRightInd w:val="0"/>
        <w:spacing w:after="0" w:line="360" w:lineRule="auto"/>
        <w:jc w:val="both"/>
        <w:rPr>
          <w:rFonts w:ascii="Times New Roman" w:hAnsi="Times New Roman" w:cs="Times New Roman"/>
          <w:b/>
          <w:sz w:val="14"/>
          <w:szCs w:val="24"/>
        </w:rPr>
      </w:pPr>
    </w:p>
    <w:p w:rsidR="0007299F" w:rsidRPr="00EC1793" w:rsidRDefault="0007299F" w:rsidP="0007299F">
      <w:pPr>
        <w:spacing w:after="0" w:line="360" w:lineRule="auto"/>
        <w:jc w:val="both"/>
        <w:rPr>
          <w:rFonts w:ascii="Times New Roman" w:hAnsi="Times New Roman" w:cs="Times New Roman"/>
          <w:b/>
          <w:sz w:val="24"/>
        </w:rPr>
      </w:pPr>
      <w:r w:rsidRPr="00EC1793">
        <w:rPr>
          <w:rFonts w:ascii="Times New Roman" w:hAnsi="Times New Roman" w:cs="Times New Roman"/>
          <w:sz w:val="24"/>
        </w:rPr>
        <w:t xml:space="preserve">According to Haab and McConnell (2002), the researcher must decide which estimates from the double bounded question to use so as to calculate the mean WCL. They explained that parameter estimates from the first equation are generally used in the computing mean WCL. The reason behind is the fact that the second equation parameters are likely to contain more noise in terms of anchoring bias as the respondent is assumed to take the clue from the first bid while forming his WTCL for the second question. This was also applied by Ayalneh and Birhanu in </w:t>
      </w:r>
      <w:r w:rsidR="00EF2AC8">
        <w:rPr>
          <w:rFonts w:ascii="Times New Roman" w:hAnsi="Times New Roman" w:cs="Times New Roman"/>
          <w:sz w:val="24"/>
        </w:rPr>
        <w:t>(</w:t>
      </w:r>
      <w:r w:rsidRPr="00EC1793">
        <w:rPr>
          <w:rFonts w:ascii="Times New Roman" w:hAnsi="Times New Roman" w:cs="Times New Roman"/>
          <w:sz w:val="24"/>
        </w:rPr>
        <w:t>2012</w:t>
      </w:r>
      <w:r w:rsidR="00EF2AC8">
        <w:rPr>
          <w:rFonts w:ascii="Times New Roman" w:hAnsi="Times New Roman" w:cs="Times New Roman"/>
          <w:sz w:val="24"/>
        </w:rPr>
        <w:t>)</w:t>
      </w:r>
      <w:r w:rsidRPr="00EC1793">
        <w:rPr>
          <w:rFonts w:ascii="Times New Roman" w:hAnsi="Times New Roman" w:cs="Times New Roman"/>
          <w:sz w:val="24"/>
        </w:rPr>
        <w:t>.</w:t>
      </w:r>
      <w:r w:rsidR="00EF2AC8">
        <w:rPr>
          <w:rFonts w:ascii="Times New Roman" w:hAnsi="Times New Roman" w:cs="Times New Roman"/>
          <w:sz w:val="24"/>
        </w:rPr>
        <w:t xml:space="preserve"> </w:t>
      </w:r>
      <w:r w:rsidRPr="00EC1793">
        <w:rPr>
          <w:rFonts w:ascii="Times New Roman" w:hAnsi="Times New Roman" w:cs="Times New Roman"/>
          <w:sz w:val="24"/>
        </w:rPr>
        <w:t>Hence14.15 man days per year per household estimated from the first equation were used in this study to estimate the mean WCL.</w:t>
      </w:r>
    </w:p>
    <w:p w:rsidR="006F1B65" w:rsidRPr="006F1B65" w:rsidRDefault="006F1B65" w:rsidP="0007299F">
      <w:pPr>
        <w:spacing w:line="360" w:lineRule="auto"/>
        <w:jc w:val="both"/>
        <w:rPr>
          <w:rFonts w:ascii="Times New Roman" w:hAnsi="Times New Roman" w:cs="Times New Roman"/>
          <w:b/>
          <w:sz w:val="2"/>
        </w:rPr>
      </w:pPr>
    </w:p>
    <w:p w:rsidR="000454A8" w:rsidRDefault="0007299F" w:rsidP="0007299F">
      <w:pPr>
        <w:spacing w:line="360" w:lineRule="auto"/>
        <w:jc w:val="both"/>
        <w:rPr>
          <w:rFonts w:ascii="Times New Roman" w:hAnsi="Times New Roman" w:cs="Times New Roman"/>
          <w:sz w:val="24"/>
          <w:szCs w:val="24"/>
        </w:rPr>
      </w:pPr>
      <w:r w:rsidRPr="00EC1793">
        <w:rPr>
          <w:rFonts w:ascii="Times New Roman" w:hAnsi="Times New Roman" w:cs="Times New Roman"/>
          <w:sz w:val="24"/>
        </w:rPr>
        <w:t>The annual aggregate WCL of rural households for conservation of bamboo forests was estimated by multiplying the number of households (1007) by the mean WTCL per year per household. Therefore, the annual aggregate WCL was estimated to be14249.05 man-days in labor.</w:t>
      </w:r>
      <w:r w:rsidRPr="00EC1793">
        <w:rPr>
          <w:rFonts w:ascii="Times New Roman" w:hAnsi="Times New Roman" w:cs="Times New Roman"/>
          <w:sz w:val="24"/>
          <w:szCs w:val="24"/>
        </w:rPr>
        <w:t xml:space="preserve"> The demand curve for mean aggregate demand was constructed by non-parametric statistics. During the main survey respondent`s maximum WTCL for open ended questions ranged from Birr 0 to 34 per month for the proposed project, i.e. the WCL for open ended question is a continuous dependent variable and we Can regress it on its determinant variables using OLS to draw aggregate demand curve for the forest protection. </w:t>
      </w:r>
    </w:p>
    <w:p w:rsidR="000454A8" w:rsidRDefault="000454A8" w:rsidP="0007299F">
      <w:pPr>
        <w:spacing w:line="360" w:lineRule="auto"/>
        <w:jc w:val="both"/>
        <w:rPr>
          <w:rFonts w:ascii="Times New Roman" w:hAnsi="Times New Roman" w:cs="Times New Roman"/>
          <w:sz w:val="24"/>
          <w:szCs w:val="24"/>
        </w:rPr>
      </w:pPr>
    </w:p>
    <w:p w:rsidR="0007299F" w:rsidRPr="00EC1793" w:rsidRDefault="0007299F" w:rsidP="0007299F">
      <w:pPr>
        <w:spacing w:line="360" w:lineRule="auto"/>
        <w:jc w:val="both"/>
        <w:rPr>
          <w:rFonts w:ascii="Times New Roman" w:hAnsi="Times New Roman" w:cs="Times New Roman"/>
          <w:sz w:val="24"/>
          <w:szCs w:val="24"/>
        </w:rPr>
      </w:pPr>
      <w:r w:rsidRPr="00EC1793">
        <w:rPr>
          <w:rFonts w:ascii="Times New Roman" w:hAnsi="Times New Roman" w:cs="Times New Roman"/>
          <w:sz w:val="24"/>
          <w:szCs w:val="24"/>
        </w:rPr>
        <w:lastRenderedPageBreak/>
        <w:t>The other alternative is calculating the class intervals using simple statistics</w:t>
      </w:r>
      <w:r w:rsidR="000454A8">
        <w:rPr>
          <w:rFonts w:ascii="Times New Roman" w:hAnsi="Times New Roman" w:cs="Times New Roman"/>
          <w:sz w:val="24"/>
          <w:szCs w:val="24"/>
        </w:rPr>
        <w:t xml:space="preserve"> for the maximum WCL as follows:</w:t>
      </w:r>
    </w:p>
    <w:p w:rsidR="0007299F" w:rsidRPr="00EC1793" w:rsidRDefault="000454A8" w:rsidP="0007299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 xml:space="preserve">K = 1+3.322(log N).                  </w:t>
      </w:r>
      <w:r w:rsidR="001530B4">
        <w:rPr>
          <w:rFonts w:ascii="Times New Roman" w:hAnsi="Times New Roman" w:cs="Times New Roman"/>
          <w:sz w:val="24"/>
          <w:szCs w:val="24"/>
        </w:rPr>
        <w:t xml:space="preserve">                             </w:t>
      </w:r>
    </w:p>
    <w:p w:rsidR="0007299F" w:rsidRPr="00EC1793" w:rsidRDefault="0007299F" w:rsidP="0007299F">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Where, K represents the number of WTCL classes</w:t>
      </w:r>
    </w:p>
    <w:p w:rsidR="0007299F" w:rsidRPr="00EC1793" w:rsidRDefault="0007299F" w:rsidP="0007299F">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 xml:space="preserve"> N is the total number of respondents (N = 135)</w:t>
      </w:r>
    </w:p>
    <w:p w:rsidR="0007299F" w:rsidRPr="00EC1793" w:rsidRDefault="0007299F" w:rsidP="0007299F">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K = 1+3.322(log 135) = 8</w:t>
      </w:r>
    </w:p>
    <w:p w:rsidR="0007299F" w:rsidRPr="00EC1793" w:rsidRDefault="0007299F" w:rsidP="0007299F">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So that we have approximately 8 class of WCL interval and the width of the class is determined by the ratio of range to WCL class. The aggregate WTCL of the sampled respondents with non-parametric approach is calculated using the mean WTCL of total sample respondents and aggregate WTCL of all the total households living in four Kebeles is approximated by multiplying the total number population and non-parametric mean WTCL.</w:t>
      </w:r>
      <w:r w:rsidR="001530B4">
        <w:rPr>
          <w:rFonts w:ascii="Times New Roman" w:hAnsi="Times New Roman" w:cs="Times New Roman"/>
          <w:sz w:val="24"/>
          <w:szCs w:val="24"/>
        </w:rPr>
        <w:t xml:space="preserve"> </w:t>
      </w:r>
      <w:r w:rsidRPr="00EC1793">
        <w:rPr>
          <w:rFonts w:ascii="Times New Roman" w:hAnsi="Times New Roman" w:cs="Times New Roman"/>
          <w:sz w:val="24"/>
          <w:szCs w:val="24"/>
        </w:rPr>
        <w:t>The total sample respondents non-parametric mean of open-ended maximum WTCL can be calculated using the formula (Habb and McConnell, 2002):</w:t>
      </w:r>
    </w:p>
    <w:p w:rsidR="0007299F" w:rsidRPr="00EC1793" w:rsidRDefault="0007299F" w:rsidP="0007299F">
      <w:pPr>
        <w:autoSpaceDE w:val="0"/>
        <w:autoSpaceDN w:val="0"/>
        <w:adjustRightInd w:val="0"/>
        <w:spacing w:after="0" w:line="360" w:lineRule="auto"/>
        <w:jc w:val="both"/>
        <w:rPr>
          <w:rFonts w:ascii="Times New Roman" w:hAnsi="Times New Roman" w:cs="Times New Roman"/>
          <w:noProof/>
          <w:sz w:val="24"/>
          <w:szCs w:val="24"/>
        </w:rPr>
      </w:pPr>
      <w:r w:rsidRPr="00EC1793">
        <w:rPr>
          <w:rFonts w:ascii="Times New Roman" w:hAnsi="Times New Roman" w:cs="Times New Roman"/>
          <w:noProof/>
          <w:sz w:val="24"/>
          <w:szCs w:val="24"/>
        </w:rPr>
        <w:t>MWTCL=</w:t>
      </w:r>
      <m:oMath>
        <m:f>
          <m:fPr>
            <m:ctrlPr>
              <w:rPr>
                <w:rFonts w:ascii="Cambria Math" w:hAnsi="Times New Roman" w:cs="Times New Roman"/>
                <w:i/>
                <w:noProof/>
                <w:sz w:val="24"/>
                <w:szCs w:val="24"/>
              </w:rPr>
            </m:ctrlPr>
          </m:fPr>
          <m:num>
            <m:nary>
              <m:naryPr>
                <m:chr m:val="∑"/>
                <m:limLoc m:val="undOvr"/>
                <m:subHide m:val="on"/>
                <m:supHide m:val="on"/>
                <m:ctrlPr>
                  <w:rPr>
                    <w:rFonts w:ascii="Cambria Math" w:hAnsi="Times New Roman" w:cs="Times New Roman"/>
                    <w:i/>
                    <w:noProof/>
                    <w:sz w:val="24"/>
                    <w:szCs w:val="24"/>
                  </w:rPr>
                </m:ctrlPr>
              </m:naryPr>
              <m:sub/>
              <m:sup/>
              <m:e>
                <m:d>
                  <m:dPr>
                    <m:ctrlPr>
                      <w:rPr>
                        <w:rFonts w:ascii="Cambria Math" w:hAnsi="Times New Roman" w:cs="Times New Roman"/>
                        <w:i/>
                        <w:noProof/>
                        <w:sz w:val="24"/>
                        <w:szCs w:val="24"/>
                      </w:rPr>
                    </m:ctrlPr>
                  </m:dPr>
                  <m:e>
                    <m:r>
                      <w:rPr>
                        <w:rFonts w:ascii="Cambria Math" w:hAnsi="Cambria Math" w:cs="Times New Roman"/>
                        <w:noProof/>
                        <w:sz w:val="24"/>
                        <w:szCs w:val="24"/>
                      </w:rPr>
                      <m:t>MWTPi</m:t>
                    </m:r>
                  </m:e>
                </m:d>
                <m:r>
                  <w:rPr>
                    <w:rFonts w:ascii="Cambria Math" w:hAnsi="Times New Roman" w:cs="Times New Roman"/>
                    <w:noProof/>
                    <w:sz w:val="24"/>
                    <w:szCs w:val="24"/>
                  </w:rPr>
                  <m:t>(</m:t>
                </m:r>
                <m:r>
                  <w:rPr>
                    <w:rFonts w:ascii="Cambria Math" w:hAnsi="Cambria Math" w:cs="Times New Roman"/>
                    <w:noProof/>
                    <w:sz w:val="24"/>
                    <w:szCs w:val="24"/>
                  </w:rPr>
                  <m:t>ni</m:t>
                </m:r>
                <m:r>
                  <w:rPr>
                    <w:rFonts w:ascii="Cambria Math" w:hAnsi="Times New Roman" w:cs="Times New Roman"/>
                    <w:noProof/>
                    <w:sz w:val="24"/>
                    <w:szCs w:val="24"/>
                  </w:rPr>
                  <m:t>)</m:t>
                </m:r>
              </m:e>
            </m:nary>
          </m:num>
          <m:den>
            <m:r>
              <w:rPr>
                <w:rFonts w:ascii="Cambria Math" w:hAnsi="Cambria Math" w:cs="Times New Roman"/>
                <w:noProof/>
                <w:sz w:val="24"/>
                <w:szCs w:val="24"/>
              </w:rPr>
              <m:t>N</m:t>
            </m:r>
          </m:den>
        </m:f>
      </m:oMath>
    </w:p>
    <w:p w:rsidR="0007299F" w:rsidRPr="00EC1793" w:rsidRDefault="0007299F" w:rsidP="0007299F">
      <w:pPr>
        <w:autoSpaceDE w:val="0"/>
        <w:autoSpaceDN w:val="0"/>
        <w:adjustRightInd w:val="0"/>
        <w:spacing w:after="0" w:line="360" w:lineRule="auto"/>
        <w:jc w:val="both"/>
        <w:rPr>
          <w:rFonts w:ascii="Times New Roman" w:hAnsi="Times New Roman" w:cs="Times New Roman"/>
          <w:noProof/>
          <w:sz w:val="24"/>
          <w:szCs w:val="24"/>
        </w:rPr>
      </w:pPr>
      <w:r w:rsidRPr="00EC1793">
        <w:rPr>
          <w:rFonts w:ascii="Times New Roman" w:hAnsi="Times New Roman" w:cs="Times New Roman"/>
          <w:sz w:val="24"/>
          <w:szCs w:val="24"/>
        </w:rPr>
        <w:t>Where, MWCL = Mean willingness to contribute labor in man days for the total respondents</w:t>
      </w:r>
    </w:p>
    <w:p w:rsidR="0007299F" w:rsidRPr="00EC1793" w:rsidRDefault="0007299F" w:rsidP="0007299F">
      <w:pPr>
        <w:autoSpaceDE w:val="0"/>
        <w:autoSpaceDN w:val="0"/>
        <w:adjustRightInd w:val="0"/>
        <w:spacing w:after="0" w:line="360" w:lineRule="auto"/>
        <w:jc w:val="both"/>
        <w:rPr>
          <w:rFonts w:ascii="Times New Roman" w:eastAsia="Times#20New#20Roman" w:hAnsi="Times New Roman" w:cs="Times New Roman"/>
          <w:sz w:val="24"/>
          <w:szCs w:val="24"/>
        </w:rPr>
      </w:pPr>
      <w:r w:rsidRPr="00EC1793">
        <w:rPr>
          <w:rFonts w:ascii="Times New Roman" w:hAnsi="Times New Roman" w:cs="Times New Roman"/>
          <w:sz w:val="24"/>
          <w:szCs w:val="24"/>
        </w:rPr>
        <w:t>MWTCL</w:t>
      </w:r>
      <w:r w:rsidRPr="00EC1793">
        <w:rPr>
          <w:rFonts w:ascii="Times New Roman" w:hAnsi="Times New Roman" w:cs="Times New Roman"/>
          <w:sz w:val="24"/>
          <w:szCs w:val="24"/>
          <w:vertAlign w:val="subscript"/>
        </w:rPr>
        <w:t>i</w:t>
      </w:r>
      <w:r w:rsidRPr="00EC1793">
        <w:rPr>
          <w:rFonts w:ascii="Times New Roman" w:hAnsi="Times New Roman" w:cs="Times New Roman"/>
          <w:sz w:val="24"/>
          <w:szCs w:val="24"/>
        </w:rPr>
        <w:t xml:space="preserve"> = ith Mean WTCL (WTCL midpoints i.e. column-</w:t>
      </w:r>
      <w:r w:rsidRPr="00EC1793">
        <w:rPr>
          <w:rFonts w:ascii="Times New Roman" w:eastAsia="Times#20New#20Roman" w:hAnsi="Times New Roman" w:cs="Times New Roman"/>
          <w:sz w:val="24"/>
          <w:szCs w:val="24"/>
        </w:rPr>
        <w:t>2 in table…..)</w:t>
      </w:r>
    </w:p>
    <w:p w:rsidR="0007299F" w:rsidRPr="00EC1793" w:rsidRDefault="0007299F" w:rsidP="0007299F">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ni = Number of respondents WTCL the ith amount (column-3)</w:t>
      </w:r>
    </w:p>
    <w:p w:rsidR="0007299F" w:rsidRPr="00EC1793" w:rsidRDefault="0007299F" w:rsidP="0007299F">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 xml:space="preserve">N = Total number of </w:t>
      </w:r>
      <w:r w:rsidR="00CC5E98">
        <w:rPr>
          <w:rFonts w:ascii="Times New Roman" w:hAnsi="Times New Roman" w:cs="Times New Roman"/>
          <w:sz w:val="24"/>
          <w:szCs w:val="24"/>
        </w:rPr>
        <w:t>sample respondents (N= 135)</w:t>
      </w:r>
    </w:p>
    <w:p w:rsidR="0007299F" w:rsidRPr="00EC1793" w:rsidRDefault="0007299F" w:rsidP="0007299F">
      <w:pPr>
        <w:pStyle w:val="Caption"/>
        <w:spacing w:line="360" w:lineRule="auto"/>
        <w:rPr>
          <w:rFonts w:ascii="Times New Roman" w:hAnsi="Times New Roman" w:cs="Times New Roman"/>
          <w:b w:val="0"/>
          <w:color w:val="auto"/>
          <w:sz w:val="22"/>
          <w:szCs w:val="24"/>
        </w:rPr>
      </w:pPr>
      <w:bookmarkStart w:id="9" w:name="_Toc9356518"/>
      <w:r w:rsidRPr="00EC1793">
        <w:rPr>
          <w:rFonts w:ascii="Times New Roman" w:hAnsi="Times New Roman" w:cs="Times New Roman"/>
          <w:color w:val="auto"/>
          <w:sz w:val="22"/>
          <w:szCs w:val="24"/>
        </w:rPr>
        <w:t>Table</w:t>
      </w:r>
      <w:r w:rsidR="001530B4">
        <w:rPr>
          <w:rFonts w:ascii="Times New Roman" w:hAnsi="Times New Roman" w:cs="Times New Roman"/>
          <w:color w:val="auto"/>
          <w:sz w:val="22"/>
          <w:szCs w:val="24"/>
        </w:rPr>
        <w:t xml:space="preserve"> 3: </w:t>
      </w:r>
      <w:r w:rsidRPr="00EC1793">
        <w:rPr>
          <w:rFonts w:ascii="Times New Roman" w:hAnsi="Times New Roman" w:cs="Times New Roman"/>
          <w:b w:val="0"/>
          <w:color w:val="auto"/>
          <w:sz w:val="22"/>
          <w:szCs w:val="24"/>
        </w:rPr>
        <w:t>Non parametric estimation of WCL for Bamboo forest ecosystem conservation for Labor in man day</w:t>
      </w:r>
      <w:bookmarkEnd w:id="9"/>
    </w:p>
    <w:tbl>
      <w:tblPr>
        <w:tblStyle w:val="TableGrid"/>
        <w:tblW w:w="1023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05"/>
        <w:gridCol w:w="1705"/>
        <w:gridCol w:w="1705"/>
        <w:gridCol w:w="1705"/>
        <w:gridCol w:w="1705"/>
        <w:gridCol w:w="1705"/>
      </w:tblGrid>
      <w:tr w:rsidR="0007299F" w:rsidRPr="00EC1793" w:rsidTr="00AF1500">
        <w:trPr>
          <w:trHeight w:val="881"/>
        </w:trPr>
        <w:tc>
          <w:tcPr>
            <w:tcW w:w="1705" w:type="dxa"/>
            <w:tcBorders>
              <w:top w:val="single" w:sz="4" w:space="0" w:color="auto"/>
              <w:bottom w:val="single" w:sz="4" w:space="0" w:color="auto"/>
            </w:tcBorders>
          </w:tcPr>
          <w:p w:rsidR="0007299F" w:rsidRPr="00EC1793" w:rsidRDefault="0007299F" w:rsidP="00AF1500">
            <w:pPr>
              <w:autoSpaceDE w:val="0"/>
              <w:autoSpaceDN w:val="0"/>
              <w:adjustRightInd w:val="0"/>
              <w:jc w:val="center"/>
              <w:rPr>
                <w:rFonts w:ascii="Times New Roman" w:hAnsi="Times New Roman" w:cs="Times New Roman"/>
                <w:sz w:val="24"/>
                <w:szCs w:val="24"/>
              </w:rPr>
            </w:pPr>
            <w:r w:rsidRPr="00EC1793">
              <w:rPr>
                <w:rFonts w:ascii="Times New Roman" w:hAnsi="Times New Roman" w:cs="Times New Roman"/>
                <w:sz w:val="24"/>
                <w:szCs w:val="24"/>
              </w:rPr>
              <w:t>Class boundary</w:t>
            </w:r>
          </w:p>
          <w:p w:rsidR="0007299F" w:rsidRPr="00EC1793" w:rsidRDefault="0007299F" w:rsidP="00AF1500">
            <w:pPr>
              <w:jc w:val="center"/>
              <w:rPr>
                <w:rFonts w:ascii="Times New Roman" w:hAnsi="Times New Roman" w:cs="Times New Roman"/>
                <w:sz w:val="24"/>
                <w:szCs w:val="24"/>
              </w:rPr>
            </w:pPr>
            <w:r w:rsidRPr="00EC1793">
              <w:rPr>
                <w:rFonts w:ascii="Times New Roman" w:hAnsi="Times New Roman" w:cs="Times New Roman"/>
                <w:sz w:val="24"/>
                <w:szCs w:val="24"/>
              </w:rPr>
              <w:t>(1)</w:t>
            </w:r>
          </w:p>
        </w:tc>
        <w:tc>
          <w:tcPr>
            <w:tcW w:w="1705" w:type="dxa"/>
            <w:tcBorders>
              <w:top w:val="single" w:sz="4" w:space="0" w:color="auto"/>
              <w:bottom w:val="single" w:sz="4" w:space="0" w:color="auto"/>
            </w:tcBorders>
          </w:tcPr>
          <w:p w:rsidR="0007299F" w:rsidRPr="00EC1793" w:rsidRDefault="0007299F" w:rsidP="00AF1500">
            <w:pPr>
              <w:autoSpaceDE w:val="0"/>
              <w:autoSpaceDN w:val="0"/>
              <w:adjustRightInd w:val="0"/>
              <w:jc w:val="center"/>
              <w:rPr>
                <w:rFonts w:ascii="Times New Roman" w:hAnsi="Times New Roman" w:cs="Times New Roman"/>
                <w:sz w:val="24"/>
                <w:szCs w:val="24"/>
              </w:rPr>
            </w:pPr>
            <w:r w:rsidRPr="00EC1793">
              <w:rPr>
                <w:rFonts w:ascii="Times New Roman" w:hAnsi="Times New Roman" w:cs="Times New Roman"/>
                <w:sz w:val="24"/>
                <w:szCs w:val="24"/>
              </w:rPr>
              <w:t>Average</w:t>
            </w:r>
          </w:p>
          <w:p w:rsidR="0007299F" w:rsidRPr="00EC1793" w:rsidRDefault="0007299F" w:rsidP="00AF1500">
            <w:pPr>
              <w:autoSpaceDE w:val="0"/>
              <w:autoSpaceDN w:val="0"/>
              <w:adjustRightInd w:val="0"/>
              <w:jc w:val="center"/>
              <w:rPr>
                <w:rFonts w:ascii="Times New Roman" w:hAnsi="Times New Roman" w:cs="Times New Roman"/>
                <w:sz w:val="24"/>
                <w:szCs w:val="24"/>
              </w:rPr>
            </w:pPr>
            <w:r w:rsidRPr="00EC1793">
              <w:rPr>
                <w:rFonts w:ascii="Times New Roman" w:hAnsi="Times New Roman" w:cs="Times New Roman"/>
                <w:sz w:val="24"/>
                <w:szCs w:val="24"/>
              </w:rPr>
              <w:t>WTCL/year</w:t>
            </w:r>
          </w:p>
          <w:p w:rsidR="0007299F" w:rsidRPr="00EC1793" w:rsidRDefault="0007299F" w:rsidP="00AF1500">
            <w:pPr>
              <w:jc w:val="center"/>
              <w:rPr>
                <w:rFonts w:ascii="Times New Roman" w:hAnsi="Times New Roman" w:cs="Times New Roman"/>
                <w:sz w:val="24"/>
                <w:szCs w:val="24"/>
              </w:rPr>
            </w:pPr>
            <w:r w:rsidRPr="00EC1793">
              <w:rPr>
                <w:rFonts w:ascii="Times New Roman" w:hAnsi="Times New Roman" w:cs="Times New Roman"/>
                <w:sz w:val="24"/>
                <w:szCs w:val="24"/>
              </w:rPr>
              <w:t>(2)</w:t>
            </w:r>
          </w:p>
        </w:tc>
        <w:tc>
          <w:tcPr>
            <w:tcW w:w="1705" w:type="dxa"/>
            <w:tcBorders>
              <w:top w:val="single" w:sz="4" w:space="0" w:color="auto"/>
              <w:bottom w:val="single" w:sz="4" w:space="0" w:color="auto"/>
            </w:tcBorders>
          </w:tcPr>
          <w:p w:rsidR="0007299F" w:rsidRPr="00EC1793" w:rsidRDefault="0007299F" w:rsidP="001530B4">
            <w:pPr>
              <w:rPr>
                <w:rFonts w:ascii="Times New Roman" w:hAnsi="Times New Roman" w:cs="Times New Roman"/>
                <w:sz w:val="24"/>
                <w:szCs w:val="24"/>
              </w:rPr>
            </w:pPr>
            <w:r w:rsidRPr="00EC1793">
              <w:rPr>
                <w:rFonts w:ascii="Times New Roman" w:hAnsi="Times New Roman" w:cs="Times New Roman"/>
                <w:sz w:val="24"/>
                <w:szCs w:val="24"/>
              </w:rPr>
              <w:t>Frequency</w:t>
            </w:r>
          </w:p>
          <w:p w:rsidR="0007299F" w:rsidRPr="00EC1793" w:rsidRDefault="0007299F" w:rsidP="00AF1500">
            <w:pPr>
              <w:jc w:val="center"/>
              <w:rPr>
                <w:rFonts w:ascii="Times New Roman" w:hAnsi="Times New Roman" w:cs="Times New Roman"/>
                <w:sz w:val="24"/>
                <w:szCs w:val="24"/>
              </w:rPr>
            </w:pPr>
            <w:r w:rsidRPr="00EC1793">
              <w:rPr>
                <w:rFonts w:ascii="Times New Roman" w:hAnsi="Times New Roman" w:cs="Times New Roman"/>
                <w:sz w:val="24"/>
                <w:szCs w:val="24"/>
              </w:rPr>
              <w:t>(3)</w:t>
            </w:r>
          </w:p>
        </w:tc>
        <w:tc>
          <w:tcPr>
            <w:tcW w:w="1705" w:type="dxa"/>
            <w:tcBorders>
              <w:top w:val="single" w:sz="4" w:space="0" w:color="auto"/>
              <w:bottom w:val="single" w:sz="4" w:space="0" w:color="auto"/>
            </w:tcBorders>
          </w:tcPr>
          <w:p w:rsidR="0007299F" w:rsidRPr="00EC1793" w:rsidRDefault="0007299F" w:rsidP="001530B4">
            <w:pPr>
              <w:rPr>
                <w:rFonts w:ascii="Times New Roman" w:hAnsi="Times New Roman" w:cs="Times New Roman"/>
                <w:sz w:val="24"/>
                <w:szCs w:val="24"/>
              </w:rPr>
            </w:pPr>
            <w:r w:rsidRPr="00EC1793">
              <w:rPr>
                <w:rFonts w:ascii="Times New Roman" w:hAnsi="Times New Roman" w:cs="Times New Roman"/>
                <w:sz w:val="24"/>
                <w:szCs w:val="24"/>
              </w:rPr>
              <w:t>Total number of HHS(4)</w:t>
            </w:r>
          </w:p>
        </w:tc>
        <w:tc>
          <w:tcPr>
            <w:tcW w:w="1705" w:type="dxa"/>
            <w:tcBorders>
              <w:top w:val="single" w:sz="4" w:space="0" w:color="auto"/>
              <w:bottom w:val="single" w:sz="4" w:space="0" w:color="auto"/>
            </w:tcBorders>
          </w:tcPr>
          <w:p w:rsidR="0007299F" w:rsidRPr="00EC1793" w:rsidRDefault="001530B4" w:rsidP="001530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Total WTCL/year</w:t>
            </w:r>
          </w:p>
          <w:p w:rsidR="0007299F" w:rsidRPr="00EC1793" w:rsidRDefault="0007299F" w:rsidP="00AF1500">
            <w:pPr>
              <w:autoSpaceDE w:val="0"/>
              <w:autoSpaceDN w:val="0"/>
              <w:adjustRightInd w:val="0"/>
              <w:jc w:val="center"/>
              <w:rPr>
                <w:rFonts w:ascii="Times New Roman" w:hAnsi="Times New Roman" w:cs="Times New Roman"/>
                <w:sz w:val="24"/>
                <w:szCs w:val="24"/>
              </w:rPr>
            </w:pPr>
            <w:r w:rsidRPr="00EC1793">
              <w:rPr>
                <w:rFonts w:ascii="Times New Roman" w:hAnsi="Times New Roman" w:cs="Times New Roman"/>
                <w:sz w:val="24"/>
                <w:szCs w:val="24"/>
              </w:rPr>
              <w:t>(5)</w:t>
            </w:r>
          </w:p>
          <w:p w:rsidR="0007299F" w:rsidRPr="00EC1793" w:rsidRDefault="0007299F" w:rsidP="00AF1500">
            <w:pPr>
              <w:jc w:val="both"/>
              <w:rPr>
                <w:rFonts w:ascii="Times New Roman" w:hAnsi="Times New Roman" w:cs="Times New Roman"/>
                <w:sz w:val="24"/>
                <w:szCs w:val="24"/>
              </w:rPr>
            </w:pPr>
          </w:p>
        </w:tc>
        <w:tc>
          <w:tcPr>
            <w:tcW w:w="1705" w:type="dxa"/>
            <w:tcBorders>
              <w:top w:val="single" w:sz="4" w:space="0" w:color="auto"/>
              <w:bottom w:val="single" w:sz="4" w:space="0" w:color="auto"/>
            </w:tcBorders>
          </w:tcPr>
          <w:p w:rsidR="0007299F" w:rsidRPr="00EC1793" w:rsidRDefault="0007299F" w:rsidP="001530B4">
            <w:pPr>
              <w:rPr>
                <w:rFonts w:ascii="Times New Roman" w:hAnsi="Times New Roman" w:cs="Times New Roman"/>
                <w:sz w:val="24"/>
                <w:szCs w:val="24"/>
              </w:rPr>
            </w:pPr>
            <w:r w:rsidRPr="00EC1793">
              <w:rPr>
                <w:rFonts w:ascii="Times New Roman" w:hAnsi="Times New Roman" w:cs="Times New Roman"/>
                <w:sz w:val="24"/>
                <w:szCs w:val="24"/>
              </w:rPr>
              <w:t>Total HHS WTCL at least that amount</w:t>
            </w:r>
          </w:p>
          <w:p w:rsidR="0007299F" w:rsidRPr="00EC1793" w:rsidRDefault="0007299F" w:rsidP="00AF1500">
            <w:pPr>
              <w:jc w:val="center"/>
              <w:rPr>
                <w:rFonts w:ascii="Times New Roman" w:hAnsi="Times New Roman" w:cs="Times New Roman"/>
                <w:sz w:val="24"/>
                <w:szCs w:val="24"/>
              </w:rPr>
            </w:pPr>
            <w:r w:rsidRPr="00EC1793">
              <w:rPr>
                <w:rFonts w:ascii="Times New Roman" w:hAnsi="Times New Roman" w:cs="Times New Roman"/>
                <w:sz w:val="24"/>
                <w:szCs w:val="24"/>
              </w:rPr>
              <w:t>(6)</w:t>
            </w:r>
          </w:p>
        </w:tc>
      </w:tr>
      <w:tr w:rsidR="0007299F" w:rsidRPr="00EC1793" w:rsidTr="00AF1500">
        <w:trPr>
          <w:trHeight w:val="305"/>
        </w:trPr>
        <w:tc>
          <w:tcPr>
            <w:tcW w:w="1705" w:type="dxa"/>
            <w:tcBorders>
              <w:top w:val="single" w:sz="4" w:space="0" w:color="auto"/>
            </w:tcBorders>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0-4.25</w:t>
            </w:r>
          </w:p>
        </w:tc>
        <w:tc>
          <w:tcPr>
            <w:tcW w:w="1705" w:type="dxa"/>
            <w:tcBorders>
              <w:top w:val="single" w:sz="4" w:space="0" w:color="auto"/>
            </w:tcBorders>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2.125</w:t>
            </w:r>
          </w:p>
        </w:tc>
        <w:tc>
          <w:tcPr>
            <w:tcW w:w="1705" w:type="dxa"/>
            <w:tcBorders>
              <w:top w:val="single" w:sz="4" w:space="0" w:color="auto"/>
            </w:tcBorders>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59</w:t>
            </w:r>
          </w:p>
        </w:tc>
        <w:tc>
          <w:tcPr>
            <w:tcW w:w="1705" w:type="dxa"/>
            <w:tcBorders>
              <w:top w:val="single" w:sz="4" w:space="0" w:color="auto"/>
            </w:tcBorders>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440</w:t>
            </w:r>
          </w:p>
        </w:tc>
        <w:tc>
          <w:tcPr>
            <w:tcW w:w="1705" w:type="dxa"/>
            <w:tcBorders>
              <w:top w:val="single" w:sz="4" w:space="0" w:color="auto"/>
            </w:tcBorders>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935.2</w:t>
            </w:r>
          </w:p>
        </w:tc>
        <w:tc>
          <w:tcPr>
            <w:tcW w:w="1705" w:type="dxa"/>
            <w:tcBorders>
              <w:top w:val="single" w:sz="4" w:space="0" w:color="auto"/>
            </w:tcBorders>
          </w:tcPr>
          <w:p w:rsidR="0007299F" w:rsidRPr="00EC1793" w:rsidRDefault="001530B4" w:rsidP="00AF1500">
            <w:pPr>
              <w:jc w:val="both"/>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1007</w:t>
            </w:r>
          </w:p>
        </w:tc>
      </w:tr>
      <w:tr w:rsidR="0007299F" w:rsidRPr="00EC1793" w:rsidTr="00AF1500">
        <w:trPr>
          <w:trHeight w:val="216"/>
        </w:trPr>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4.25-8.5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6.375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31</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256</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1632</w:t>
            </w:r>
          </w:p>
        </w:tc>
        <w:tc>
          <w:tcPr>
            <w:tcW w:w="1705" w:type="dxa"/>
          </w:tcPr>
          <w:p w:rsidR="0007299F" w:rsidRPr="00EC1793" w:rsidRDefault="001530B4" w:rsidP="00AF1500">
            <w:pPr>
              <w:jc w:val="both"/>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627</w:t>
            </w:r>
          </w:p>
        </w:tc>
      </w:tr>
      <w:tr w:rsidR="0007299F" w:rsidRPr="00EC1793" w:rsidTr="00AF1500">
        <w:trPr>
          <w:trHeight w:val="180"/>
        </w:trPr>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8.5-12.75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10.625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23</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190</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2018.75</w:t>
            </w:r>
          </w:p>
        </w:tc>
        <w:tc>
          <w:tcPr>
            <w:tcW w:w="1705" w:type="dxa"/>
          </w:tcPr>
          <w:p w:rsidR="0007299F" w:rsidRPr="00EC1793" w:rsidRDefault="001530B4" w:rsidP="00AF1500">
            <w:pPr>
              <w:jc w:val="both"/>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371</w:t>
            </w:r>
          </w:p>
        </w:tc>
      </w:tr>
      <w:tr w:rsidR="0007299F" w:rsidRPr="00EC1793" w:rsidTr="00AF1500">
        <w:trPr>
          <w:trHeight w:val="279"/>
        </w:trPr>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12.75-17</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14.875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11</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91</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1353.625</w:t>
            </w:r>
          </w:p>
        </w:tc>
        <w:tc>
          <w:tcPr>
            <w:tcW w:w="1705" w:type="dxa"/>
          </w:tcPr>
          <w:p w:rsidR="0007299F" w:rsidRPr="00EC1793" w:rsidRDefault="001530B4" w:rsidP="00AF1500">
            <w:pPr>
              <w:jc w:val="both"/>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181</w:t>
            </w:r>
          </w:p>
        </w:tc>
      </w:tr>
      <w:tr w:rsidR="0007299F" w:rsidRPr="00EC1793" w:rsidTr="00AF1500">
        <w:trPr>
          <w:trHeight w:val="297"/>
        </w:trPr>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17-21.25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19.125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6</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50</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956.25</w:t>
            </w:r>
          </w:p>
        </w:tc>
        <w:tc>
          <w:tcPr>
            <w:tcW w:w="1705" w:type="dxa"/>
          </w:tcPr>
          <w:p w:rsidR="0007299F" w:rsidRPr="00EC1793" w:rsidRDefault="001530B4" w:rsidP="00AF1500">
            <w:pPr>
              <w:jc w:val="both"/>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90</w:t>
            </w:r>
          </w:p>
        </w:tc>
      </w:tr>
      <w:tr w:rsidR="0007299F" w:rsidRPr="00EC1793" w:rsidTr="00AF1500">
        <w:trPr>
          <w:trHeight w:val="288"/>
        </w:trPr>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21.25-25.5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23.375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3</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584.375</w:t>
            </w:r>
          </w:p>
        </w:tc>
        <w:tc>
          <w:tcPr>
            <w:tcW w:w="1705" w:type="dxa"/>
          </w:tcPr>
          <w:p w:rsidR="0007299F" w:rsidRPr="00EC1793" w:rsidRDefault="001530B4" w:rsidP="00AF1500">
            <w:pPr>
              <w:jc w:val="both"/>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40</w:t>
            </w:r>
          </w:p>
        </w:tc>
      </w:tr>
      <w:tr w:rsidR="0007299F" w:rsidRPr="00EC1793" w:rsidTr="00AF1500">
        <w:trPr>
          <w:trHeight w:val="315"/>
        </w:trPr>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25.5-29.75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27.625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8</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221</w:t>
            </w:r>
          </w:p>
        </w:tc>
        <w:tc>
          <w:tcPr>
            <w:tcW w:w="1705" w:type="dxa"/>
          </w:tcPr>
          <w:p w:rsidR="0007299F" w:rsidRPr="00EC1793" w:rsidRDefault="001530B4" w:rsidP="00AF1500">
            <w:pPr>
              <w:jc w:val="both"/>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15</w:t>
            </w:r>
          </w:p>
        </w:tc>
      </w:tr>
      <w:tr w:rsidR="0007299F" w:rsidRPr="00EC1793" w:rsidTr="00AF1500">
        <w:trPr>
          <w:trHeight w:val="243"/>
        </w:trPr>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29.75-34</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31.875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8</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255</w:t>
            </w:r>
          </w:p>
        </w:tc>
        <w:tc>
          <w:tcPr>
            <w:tcW w:w="1705" w:type="dxa"/>
          </w:tcPr>
          <w:p w:rsidR="0007299F" w:rsidRPr="00EC1793" w:rsidRDefault="001530B4" w:rsidP="00AF1500">
            <w:pPr>
              <w:jc w:val="both"/>
              <w:rPr>
                <w:rFonts w:ascii="Times New Roman" w:hAnsi="Times New Roman" w:cs="Times New Roman"/>
                <w:sz w:val="24"/>
                <w:szCs w:val="24"/>
              </w:rPr>
            </w:pPr>
            <w:r>
              <w:rPr>
                <w:rFonts w:ascii="Times New Roman" w:hAnsi="Times New Roman" w:cs="Times New Roman"/>
                <w:sz w:val="24"/>
                <w:szCs w:val="24"/>
              </w:rPr>
              <w:t xml:space="preserve">  </w:t>
            </w:r>
            <w:r w:rsidR="0007299F" w:rsidRPr="00EC1793">
              <w:rPr>
                <w:rFonts w:ascii="Times New Roman" w:hAnsi="Times New Roman" w:cs="Times New Roman"/>
                <w:sz w:val="24"/>
                <w:szCs w:val="24"/>
              </w:rPr>
              <w:t>10</w:t>
            </w:r>
          </w:p>
        </w:tc>
      </w:tr>
      <w:tr w:rsidR="0007299F" w:rsidRPr="00EC1793" w:rsidTr="00AF1500">
        <w:trPr>
          <w:trHeight w:val="162"/>
        </w:trPr>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Sum</w:t>
            </w:r>
          </w:p>
        </w:tc>
        <w:tc>
          <w:tcPr>
            <w:tcW w:w="1705" w:type="dxa"/>
          </w:tcPr>
          <w:p w:rsidR="0007299F" w:rsidRPr="00EC1793" w:rsidRDefault="0007299F" w:rsidP="00AF1500">
            <w:pPr>
              <w:jc w:val="both"/>
              <w:rPr>
                <w:rFonts w:ascii="Times New Roman" w:hAnsi="Times New Roman" w:cs="Times New Roman"/>
                <w:sz w:val="24"/>
                <w:szCs w:val="24"/>
              </w:rPr>
            </w:pP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135</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1007</w:t>
            </w:r>
          </w:p>
        </w:tc>
        <w:tc>
          <w:tcPr>
            <w:tcW w:w="1705" w:type="dxa"/>
          </w:tcPr>
          <w:p w:rsidR="0007299F" w:rsidRPr="00EC1793" w:rsidRDefault="0007299F" w:rsidP="00AF1500">
            <w:pPr>
              <w:jc w:val="both"/>
              <w:rPr>
                <w:rFonts w:ascii="Times New Roman" w:hAnsi="Times New Roman" w:cs="Times New Roman"/>
                <w:sz w:val="24"/>
                <w:szCs w:val="24"/>
              </w:rPr>
            </w:pPr>
            <w:r w:rsidRPr="00EC1793">
              <w:rPr>
                <w:rFonts w:ascii="Times New Roman" w:hAnsi="Times New Roman" w:cs="Times New Roman"/>
                <w:sz w:val="24"/>
                <w:szCs w:val="24"/>
              </w:rPr>
              <w:t>7956.2</w:t>
            </w:r>
          </w:p>
        </w:tc>
        <w:tc>
          <w:tcPr>
            <w:tcW w:w="1705" w:type="dxa"/>
          </w:tcPr>
          <w:p w:rsidR="0007299F" w:rsidRPr="00EC1793" w:rsidRDefault="0007299F" w:rsidP="00AF1500">
            <w:pPr>
              <w:jc w:val="both"/>
              <w:rPr>
                <w:rFonts w:ascii="Times New Roman" w:hAnsi="Times New Roman" w:cs="Times New Roman"/>
                <w:sz w:val="24"/>
                <w:szCs w:val="24"/>
              </w:rPr>
            </w:pPr>
          </w:p>
        </w:tc>
      </w:tr>
      <w:tr w:rsidR="0007299F" w:rsidRPr="00EC1793" w:rsidTr="00AF1500">
        <w:trPr>
          <w:trHeight w:val="457"/>
        </w:trPr>
        <w:tc>
          <w:tcPr>
            <w:tcW w:w="10230" w:type="dxa"/>
            <w:gridSpan w:val="6"/>
          </w:tcPr>
          <w:p w:rsidR="0007299F" w:rsidRPr="00EC1793" w:rsidRDefault="0007299F" w:rsidP="00AF1500">
            <w:pPr>
              <w:jc w:val="both"/>
              <w:rPr>
                <w:rFonts w:ascii="Times New Roman" w:hAnsi="Times New Roman" w:cs="Times New Roman"/>
                <w:b/>
                <w:sz w:val="24"/>
                <w:szCs w:val="24"/>
              </w:rPr>
            </w:pPr>
            <w:r w:rsidRPr="00EC1793">
              <w:rPr>
                <w:rFonts w:ascii="Times New Roman" w:hAnsi="Times New Roman" w:cs="Times New Roman"/>
                <w:b/>
                <w:sz w:val="24"/>
                <w:szCs w:val="24"/>
              </w:rPr>
              <w:t>Mean willingness to contribute labor= 6.67</w:t>
            </w:r>
          </w:p>
        </w:tc>
      </w:tr>
    </w:tbl>
    <w:p w:rsidR="0005485F" w:rsidRDefault="0007299F" w:rsidP="0007299F">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lastRenderedPageBreak/>
        <w:t>The table indicates that as the amount of labor offered for</w:t>
      </w:r>
      <w:r w:rsidR="001530B4">
        <w:rPr>
          <w:rFonts w:ascii="Times New Roman" w:hAnsi="Times New Roman" w:cs="Times New Roman"/>
          <w:sz w:val="24"/>
          <w:szCs w:val="24"/>
        </w:rPr>
        <w:t xml:space="preserve"> </w:t>
      </w:r>
      <w:r w:rsidRPr="00EC1793">
        <w:rPr>
          <w:rFonts w:ascii="Times New Roman" w:hAnsi="Times New Roman" w:cs="Times New Roman"/>
          <w:sz w:val="24"/>
          <w:szCs w:val="24"/>
        </w:rPr>
        <w:t>forest conservation (WCL) increases from 2.125 to 31.875 labor in man-days</w:t>
      </w:r>
      <w:r w:rsidR="001530B4">
        <w:rPr>
          <w:rFonts w:ascii="Times New Roman" w:hAnsi="Times New Roman" w:cs="Times New Roman"/>
          <w:sz w:val="24"/>
          <w:szCs w:val="24"/>
        </w:rPr>
        <w:t xml:space="preserve"> </w:t>
      </w:r>
      <w:r w:rsidRPr="00EC1793">
        <w:rPr>
          <w:rFonts w:ascii="Times New Roman" w:hAnsi="Times New Roman" w:cs="Times New Roman"/>
          <w:sz w:val="24"/>
          <w:szCs w:val="24"/>
        </w:rPr>
        <w:t xml:space="preserve">the number of </w:t>
      </w:r>
      <w:r w:rsidR="001530B4" w:rsidRPr="00EC1793">
        <w:rPr>
          <w:rFonts w:ascii="Times New Roman" w:hAnsi="Times New Roman" w:cs="Times New Roman"/>
          <w:sz w:val="24"/>
          <w:szCs w:val="24"/>
        </w:rPr>
        <w:t>households’</w:t>
      </w:r>
      <w:r w:rsidRPr="00EC1793">
        <w:rPr>
          <w:rFonts w:ascii="Times New Roman" w:hAnsi="Times New Roman" w:cs="Times New Roman"/>
          <w:sz w:val="24"/>
          <w:szCs w:val="24"/>
        </w:rPr>
        <w:t xml:space="preserve"> willingness to Contribute labor decreases definitely thus the demand curve slops downward. </w:t>
      </w:r>
    </w:p>
    <w:p w:rsidR="0007299F" w:rsidRPr="00EC1793" w:rsidRDefault="0007299F" w:rsidP="0007299F">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This agree with economic theory demand for normal goods or services is Inversely related to its price, thus taking forest protection as a normal good its demand decreases as labor contribution in man day (WCL) increases and the demand curve slops downward.</w:t>
      </w:r>
    </w:p>
    <w:p w:rsidR="0007299F" w:rsidRPr="008F5076" w:rsidRDefault="0007299F" w:rsidP="0007299F">
      <w:pPr>
        <w:jc w:val="both"/>
        <w:rPr>
          <w:rFonts w:ascii="Times New Roman" w:hAnsi="Times New Roman" w:cs="Times New Roman"/>
          <w:b/>
          <w:sz w:val="2"/>
        </w:rPr>
      </w:pPr>
    </w:p>
    <w:p w:rsidR="0007299F" w:rsidRPr="00EC1793" w:rsidRDefault="00EB5294" w:rsidP="0007299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85" o:spid="_x0000_s1068" style="position:absolute;left:0;text-align:left;margin-left:-82.65pt;margin-top:141.85pt;width:89.35pt;height:55.4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" filled="f" stroked="f">
            <v:textbox style="mso-fit-shape-to-text:t" inset="0,0,0,0">
              <w:txbxContent>
                <w:p w:rsidR="007145C4" w:rsidRPr="00EA6BB2" w:rsidRDefault="007145C4" w:rsidP="0007299F">
                  <w:pPr>
                    <w:jc w:val="center"/>
                    <w:rPr>
                      <w:b/>
                      <w:sz w:val="24"/>
                      <w:szCs w:val="24"/>
                    </w:rPr>
                  </w:pPr>
                  <w:r w:rsidRPr="00EA6BB2">
                    <w:rPr>
                      <w:rFonts w:ascii="Arial" w:hAnsi="Arial" w:cs="Arial"/>
                      <w:b/>
                      <w:color w:val="000000"/>
                      <w:sz w:val="24"/>
                      <w:szCs w:val="24"/>
                    </w:rPr>
                    <w:t>Class mark for MWCL (in labor man days)</w:t>
                  </w:r>
                </w:p>
              </w:txbxContent>
            </v:textbox>
          </v:rect>
        </w:pict>
      </w:r>
      <w:r>
        <w:rPr>
          <w:rFonts w:ascii="Times New Roman" w:hAnsi="Times New Roman" w:cs="Times New Roman"/>
          <w:noProof/>
          <w:sz w:val="24"/>
          <w:szCs w:val="24"/>
        </w:rPr>
      </w:r>
      <w:r>
        <w:rPr>
          <w:rFonts w:ascii="Times New Roman" w:hAnsi="Times New Roman" w:cs="Times New Roman"/>
          <w:noProof/>
          <w:sz w:val="24"/>
          <w:szCs w:val="24"/>
        </w:rPr>
        <w:pict>
          <v:group id="Canvas 259" o:spid="_x0000_s1026" editas="canvas" style="width:484.75pt;height:442.4pt;mso-position-horizontal-relative:char;mso-position-vertical-relative:line" coordsize="61563,5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63;height:56184;visibility:visible">
              <v:fill o:detectmouseclick="t"/>
              <v:path o:connecttype="none"/>
            </v:shape>
            <v:rect id="Rectangle 260" o:spid="_x0000_s1028" style="position:absolute;left:488;top:590;width:55341;height:5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Uf8QA&#10;AADaAAAADwAAAGRycy9kb3ducmV2LnhtbESPQWvCQBSE70L/w/IK3nTTYG2JrpIWBAURmgpeH9nX&#10;bGj2bchuTfTXdwXB4zAz3zDL9WAbcabO144VvEwTEMSl0zVXCo7fm8k7CB+QNTaOScGFPKxXT6Ml&#10;Ztr1/EXnIlQiQthnqMCE0GZS+tKQRT91LXH0flxnMUTZVVJ32Ee4bWSaJHNpsea4YLClT0Plb/Fn&#10;Fbi3jTnNPl7n1/0lPez2eXUsTK/U+HnIFyACDeERvre3WsEMblfiD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IlH/EAAAA2gAAAA8AAAAAAAAAAAAAAAAAmAIAAGRycy9k&#10;b3ducmV2LnhtbFBLBQYAAAAABAAEAPUAAACJAwAAAAA=&#10;" fillcolor="#eaf2f3" stroked="f"/>
            <v:rect id="Rectangle 261" o:spid="_x0000_s1029" style="position:absolute;left:520;top:685;width:55207;height:54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ZcQA&#10;AADaAAAADwAAAGRycy9kb3ducmV2LnhtbESPQWsCMRSE74L/ITyht5qtVK2rUaSloB6UqrQeH5vX&#10;zeLmZdmk6/rvjVDwOMzMN8xs0dpSNFT7wrGCl34CgjhzuuBcwfHw+fwGwgdkjaVjUnAlD4t5tzPD&#10;VLsLf1GzD7mIEPYpKjAhVKmUPjNk0fddRRy9X1dbDFHWudQ1XiLclnKQJCNpseC4YLCid0PZef9n&#10;Fax/JuY0eNU8vG6b7/Gu/LB2c1DqqdcupyACteER/m+vtIIh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7/mXEAAAA2gAAAA8AAAAAAAAAAAAAAAAAmAIAAGRycy9k&#10;b3ducmV2LnhtbFBLBQYAAAAABAAEAPUAAACJAwAAAAA=&#10;" fillcolor="#eaf2f3" strokecolor="#eaf2f3" strokeweight="31e-5mm"/>
            <v:rect id="Rectangle 262" o:spid="_x0000_s1030" style="position:absolute;left:5213;top:5943;width:49143;height:42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9JL8A&#10;AADaAAAADwAAAGRycy9kb3ducmV2LnhtbESPzQrCMBCE74LvEFbwpqk/iFSj+IMgeFCrD7A0a1ts&#10;NqWJWt/eCILHYWa+YebLxpTiSbUrLCsY9CMQxKnVBWcKrpddbwrCeWSNpWVS8CYHy0W7NcdY2xef&#10;6Zn4TAQIuxgV5N5XsZQuzcmg69uKOHg3Wxv0QdaZ1DW+AtyUchhFE2mw4LCQY0WbnNJ78jAKhm7t&#10;5aEcrcbjPZ/uR7cdFdFWqW6nWc1AeGr8P/xr77WCC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0kvwAAANoAAAAPAAAAAAAAAAAAAAAAAJgCAABkcnMvZG93bnJl&#10;di54bWxQSwUGAAAAAAQABAD1AAAAhAMAAAAA&#10;" strokecolor="#eaf2f3" strokeweight="31e-5mm"/>
            <v:line id="Line 263" o:spid="_x0000_s1031" style="position:absolute;visibility:visible" from="5213,46875" to="54356,4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106r0AAADaAAAADwAAAGRycy9kb3ducmV2LnhtbERP3QoBQRS+V95hOsqNmCVJyxCihBs/&#10;yeVp59jd7JzZdgbr7c2Fcvn1/U/ntSnEiyqXW1bQ70UgiBOrc04VXM6b7hiE88gaC8uk4EMO5rNm&#10;Y4qxtm8+0uvkUxFC2MWoIPO+jKV0SUYGXc+WxIG728qgD7BKpa7wHcJNIQdRNJIGcw4NGZa0yih5&#10;nJ5GQWdzu9Sj3XH5POxL7tj18HFNb0q1W/ViAsJT7f/in3urFYSt4Uq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29dOq9AAAA2gAAAA8AAAAAAAAAAAAAAAAAoQIA&#10;AGRycy9kb3ducmV2LnhtbFBLBQYAAAAABAAEAPkAAACLAwAAAAA=&#10;" strokecolor="#eaf2f3" strokeweight="58e-5mm"/>
            <v:line id="Line 264" o:spid="_x0000_s1032" style="position:absolute;visibility:visible" from="5213,34391" to="54356,3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RccUAAADaAAAADwAAAGRycy9kb3ducmV2LnhtbESPT2vCQBTE7wW/w/IEL6KbShGNboIV&#10;A6X14h/E4yP7TEKyb0N21fTbdwuFHoeZ+Q2zTnvTiAd1rrKs4HUagSDOra64UHA+ZZMFCOeRNTaW&#10;ScE3OUiTwcsaY22ffKDH0RciQNjFqKD0vo2ldHlJBt3UtsTBu9nOoA+yK6Tu8BngppGzKJpLgxWH&#10;hRJb2paU18e7UTDOrud+/nl4v++/Wh7b3Vt9Ka5KjYb9ZgXCU+//w3/tD61gCb9Xwg2Qy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HRccUAAADaAAAADwAAAAAAAAAA&#10;AAAAAAChAgAAZHJzL2Rvd25yZXYueG1sUEsFBgAAAAAEAAQA+QAAAJMDAAAAAA==&#10;" strokecolor="#eaf2f3" strokeweight="58e-5mm"/>
            <v:line id="Line 265" o:spid="_x0000_s1033" style="position:absolute;visibility:visible" from="5213,21951" to="54356,2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6i8QAAADbAAAADwAAAGRycy9kb3ducmV2LnhtbESPT4vCQAzF78J+hyELXkSnioh0HWUV&#10;hUW9+IfFY+hk22InUzqjdr+9OQjeEt7Le7/MFq2r1J2aUHo2MBwkoIgzb0vODZxPm/4UVIjIFivP&#10;ZOCfAizmH50ZptY/+ED3Y8yVhHBI0UARY51qHbKCHIaBr4lF+/ONwyhrk2vb4EPCXaVHSTLRDkuW&#10;hgJrWhWUXY83Z6C3uZzbyfawvO13Nff8enz9zS/GdD/b7y9Qkdr4Nr+uf6zgC738IgPo+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CfqLxAAAANsAAAAPAAAAAAAAAAAA&#10;AAAAAKECAABkcnMvZG93bnJldi54bWxQSwUGAAAAAAQABAD5AAAAkgMAAAAA&#10;" strokecolor="#eaf2f3" strokeweight="58e-5mm"/>
            <v:line id="Line 266" o:spid="_x0000_s1034" style="position:absolute;visibility:visible" from="5213,9461" to="54356,9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fEMIAAADbAAAADwAAAGRycy9kb3ducmV2LnhtbERPTYvCMBC9C/6HMAt7kTV1EVlqo6yi&#10;IOrFriw9Ds3YFptJaaLWf28Ewds83uck887U4kqtqywrGA0jEMS51RUXCo5/668fEM4ja6wtk4I7&#10;OZjP+r0EY21vfKBr6gsRQtjFqKD0vomldHlJBt3QNsSBO9nWoA+wLaRu8RbCTS2/o2giDVYcGkps&#10;aFlSfk4vRsFgnR27yfawuOx3DQ/sanz+LzKlPj+63ykIT51/i1/ujQ7zR/D8JR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VfEMIAAADbAAAADwAAAAAAAAAAAAAA&#10;AAChAgAAZHJzL2Rvd25yZXYueG1sUEsFBgAAAAAEAAQA+QAAAJADAAAAAA==&#10;" strokecolor="#eaf2f3" strokeweight="58e-5mm"/>
            <v:shape id="Freeform 267" o:spid="_x0000_s1035" style="position:absolute;left:6584;top:7131;width:46902;height:37090;visibility:visible;mso-wrap-style:square;v-text-anchor:top" coordsize="140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vS7sA&#10;AADbAAAADwAAAGRycy9kb3ducmV2LnhtbERPzQ7BQBC+S7zDZiRubDkgZQlCwlE5OE66o23ana3u&#10;ot7eSiRu8+X7ncWqNZV4UuMKywpGwwgEcWp1wZmCy3k/mIFwHlljZZkUvMnBatntLDDW9sUneiY+&#10;EyGEXYwKcu/rWEqX5mTQDW1NHLibbQz6AJtM6gZfIdxUchxFE2mw4NCQY03bnNIyeRgF5TQ1h3NS&#10;RnfG48bVu9FV3yql+r12PQfhqfV/8c990GH+GL6/h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fPr0u7AAAA2wAAAA8AAAAAAAAAAAAAAAAAmAIAAGRycy9kb3ducmV2Lnht&#10;bFBLBQYAAAAABAAEAPUAAACAAwAAAAA=&#10;" path="m1400,811l866,695,507,579,240,463,112,348,42,232,7,116,,e" filled="f" strokecolor="#1a476f" strokeweight="58e-5mm">
              <v:path arrowok="t" o:connecttype="custom" o:connectlocs="4690110,3709035;2901168,3178520;1698490,2648004;804019,2117489;375209,1591546;140703,1061031;23451,530515;0,0" o:connectangles="0,0,0,0,0,0,0,0"/>
            </v:shape>
            <v:oval id="Oval 268" o:spid="_x0000_s1036" style="position:absolute;left:53181;top:43815;width:57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YcMA&#10;AADbAAAADwAAAGRycy9kb3ducmV2LnhtbERPS2vCQBC+F/wPywheim60VDS6ilQFDwUf0fuQHZNg&#10;djbNrjH113cLhd7m43vOfNmaUjRUu8KyguEgAkGcWl1wpuCcbPsTEM4jaywtk4JvcrBcdF7mGGv7&#10;4CM1J5+JEMIuRgW591UspUtzMugGtiIO3NXWBn2AdSZ1jY8Qbko5iqKxNFhwaMixoo+c0tvpbhR8&#10;6U3yPt0n9/XTf64Pr7qU0+aiVK/brmYgPLX+X/zn3ukw/w1+fw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sYcMAAADbAAAADwAAAAAAAAAAAAAAAACYAgAAZHJzL2Rv&#10;d25yZXYueG1sUEsFBgAAAAAEAAQA9QAAAIgDAAAAAA==&#10;" fillcolor="#1a476f" strokecolor="#1a476f" strokeweight="58e-5mm"/>
            <v:oval id="Oval 269" o:spid="_x0000_s1037" style="position:absolute;left:35293;top:38506;width:603;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0FcMA&#10;AADbAAAADwAAAGRycy9kb3ducmV2LnhtbERPS2vCQBC+F/wPywheim6UVjS6ilQFDwUf0fuQHZNg&#10;djbNrjH113cLhd7m43vOfNmaUjRUu8KyguEgAkGcWl1wpuCcbPsTEM4jaywtk4JvcrBcdF7mGGv7&#10;4CM1J5+JEMIuRgW591UspUtzMugGtiIO3NXWBn2AdSZ1jY8Qbko5iqKxNFhwaMixoo+c0tvpbhR8&#10;6U3yPt0n9/XTf64Pr7qU0+aiVK/brmYgPLX+X/zn3ukw/w1+fw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Y0FcMAAADbAAAADwAAAAAAAAAAAAAAAACYAgAAZHJzL2Rv&#10;d25yZXYueG1sUEsFBgAAAAAEAAQA9QAAAIgDAAAAAA==&#10;" fillcolor="#1a476f" strokecolor="#1a476f" strokeweight="58e-5mm"/>
            <v:oval id="Oval 270" o:spid="_x0000_s1038" style="position:absolute;left:23266;top:33204;width:57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RjsMA&#10;AADbAAAADwAAAGRycy9kb3ducmV2LnhtbERPTWvCQBC9F/wPywi9FN1UUDRmI6IWeihUjd6H7JgE&#10;s7Npdo1pf31XKPQ2j/c5yao3teiodZVlBa/jCARxbnXFhYJT9jaag3AeWWNtmRR8k4NVOnhKMNb2&#10;zgfqjr4QIYRdjApK75tYSpeXZNCNbUMcuIttDfoA20LqFu8h3NRyEkUzabDi0FBiQ5uS8uvxZhR8&#10;6V02XXxmt+2P/9juX3QtF91Zqedhv16C8NT7f/Gf+12H+VN4/B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qRjsMAAADbAAAADwAAAAAAAAAAAAAAAACYAgAAZHJzL2Rv&#10;d25yZXYueG1sUEsFBgAAAAAEAAQA9QAAAIgDAAAAAA==&#10;" fillcolor="#1a476f" strokecolor="#1a476f" strokeweight="58e-5mm"/>
            <v:oval id="Oval 271" o:spid="_x0000_s1039" style="position:absolute;left:14325;top:27895;width:603;height: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P+cMA&#10;AADbAAAADwAAAGRycy9kb3ducmV2LnhtbERPTWvCQBC9C/6HZQQvRTctVGrMRkQr9CDUJnofstMk&#10;NDubZteY9te7hYK3ebzPSdaDaURPnastK3icRyCIC6trLhWc8v3sBYTzyBoby6Tghxys0/EowVjb&#10;K39Qn/lShBB2MSqovG9jKV1RkUE3ty1x4D5tZ9AH2JVSd3gN4aaRT1G0kAZrDg0VtrStqPjKLkbB&#10;t37Nn5fv+WX36w+744Nu5LI/KzWdDJsVCE+Dv4v/3W86zF/A3y/h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gP+cMAAADbAAAADwAAAAAAAAAAAAAAAACYAgAAZHJzL2Rv&#10;d25yZXYueG1sUEsFBgAAAAAEAAQA9QAAAIgDAAAAAA==&#10;" fillcolor="#1a476f" strokecolor="#1a476f" strokeweight="58e-5mm"/>
            <v:oval id="Oval 272" o:spid="_x0000_s1040" style="position:absolute;left:10033;top:22637;width:571;height: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qYsMA&#10;AADbAAAADwAAAGRycy9kb3ducmV2LnhtbERPS2vCQBC+F/wPywheim4UWjW6ilQFDwUf0fuQHZNg&#10;djbNrjH113cLhd7m43vOfNmaUjRUu8KyguEgAkGcWl1wpuCcbPsTEM4jaywtk4JvcrBcdF7mGGv7&#10;4CM1J5+JEMIuRgW591UspUtzMugGtiIO3NXWBn2AdSZ1jY8Qbko5iqJ3abDg0JBjRR85pbfT3Sj4&#10;0pvkbbpP7uun/1wfXnUpp81FqV63Xc1AeGr9v/jPvdNh/hh+fw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qYsMAAADbAAAADwAAAAAAAAAAAAAAAACYAgAAZHJzL2Rv&#10;d25yZXYueG1sUEsFBgAAAAAEAAQA9QAAAIgDAAAAAA==&#10;" fillcolor="#1a476f" strokecolor="#1a476f" strokeweight="58e-5mm"/>
            <v:oval id="Oval 273" o:spid="_x0000_s1041" style="position:absolute;left:7689;top:17329;width:604;height: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MUA&#10;AADbAAAADwAAAGRycy9kb3ducmV2LnhtbESPQWvCQBCF7wX/wzKCl1I3Fiw1uopoBQ9Cran3ITtN&#10;QrOzMbvGtL/eORR6m+G9ee+bxap3teqoDZVnA5NxAoo497biwsBntnt6BRUissXaMxn4oQCr5eBh&#10;gan1N/6g7hQLJSEcUjRQxtikWoe8JIdh7Bti0b586zDK2hbatniTcFfr5yR50Q4rloYSG9qUlH+f&#10;rs7Axb5l09l7dt3+xsP2+GhrPevOxoyG/XoOKlIf/81/13sr+AIr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6z4QxQAAANsAAAAPAAAAAAAAAAAAAAAAAJgCAABkcnMv&#10;ZG93bnJldi54bWxQSwUGAAAAAAQABAD1AAAAigMAAAAA&#10;" fillcolor="#1a476f" strokecolor="#1a476f" strokeweight="58e-5mm"/>
            <v:oval id="Oval 274" o:spid="_x0000_s1042" style="position:absolute;left:6515;top:12026;width:571;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bi8IA&#10;AADbAAAADwAAAGRycy9kb3ducmV2LnhtbERPS2vCQBC+F/wPywheim4qtJjoKlIt9CD4iN6H7JgE&#10;s7Mxu8bUX+8WCr3Nx/ec2aIzlWipcaVlBW+jCARxZnXJuYJj+jWcgHAeWWNlmRT8kIPFvPcyw0Tb&#10;O++pPfhchBB2CSoovK8TKV1WkEE3sjVx4M62MegDbHKpG7yHcFPJcRR9SIMlh4YCa/osKLscbkbB&#10;Va/T93ib3lYPv1ntXnUl4/ak1KDfLacgPHX+X/zn/tZhfgy/v4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5uLwgAAANsAAAAPAAAAAAAAAAAAAAAAAJgCAABkcnMvZG93&#10;bnJldi54bWxQSwUGAAAAAAQABAD1AAAAhwMAAAAA&#10;" fillcolor="#1a476f" strokecolor="#1a476f" strokeweight="58e-5mm"/>
            <v:oval id="Oval 275" o:spid="_x0000_s1043" style="position:absolute;left:6286;top:6718;width:565;height: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q8MA&#10;AADbAAAADwAAAGRycy9kb3ducmV2LnhtbERPy2rCQBTdC/7DcAvdFJ0YqGh0FDEtdFHwkXZ/yVyT&#10;0MydNDN5tF/fWRRcHs57ux9NLXpqXWVZwWIegSDOra64UPCRvc5WIJxH1lhbJgU/5GC/m062mGg7&#10;8IX6qy9ECGGXoILS+yaR0uUlGXRz2xAH7mZbgz7AtpC6xSGEm1rGUbSUBisODSU2dCwp/7p2RsG3&#10;fsme16esS3/9e3p+0rVc959KPT6Mhw0IT6O/i//db1pBHNaH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4q8MAAADbAAAADwAAAAAAAAAAAAAAAACYAgAAZHJzL2Rv&#10;d25yZXYueG1sUEsFBgAAAAAEAAQA9QAAAIgDAAAAAA==&#10;" fillcolor="#1a476f" strokecolor="#1a476f" strokeweight="58e-5mm"/>
            <v:line id="Line 276" o:spid="_x0000_s1044" style="position:absolute;flip:y;visibility:visible" from="5213,5943" to="5219,4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ZEcYAAADbAAAADwAAAGRycy9kb3ducmV2LnhtbESPT2vCQBTE7wW/w/KE3uomIq2J2Yio&#10;LaXQg/9Ab4/sMwlm34bsVtN++m6h4HGYmd8w2bw3jbhS52rLCuJRBIK4sLrmUsF+9/o0BeE8ssbG&#10;Min4JgfzfPCQYartjTd03fpSBAi7FBVU3replK6oyKAb2ZY4eGfbGfRBdqXUHd4C3DRyHEXP0mDN&#10;YaHClpYVFZftl1HQ+n4a0dvLKvk4TPTP7piY0/pTqcdhv5iB8NT7e/i//a4VjGP4+xJ+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kGRHGAAAA2wAAAA8AAAAAAAAA&#10;AAAAAAAAoQIAAGRycy9kb3ducmV2LnhtbFBLBQYAAAAABAAEAPkAAACUAwAAAAA=&#10;" strokeweight="31e-5mm"/>
            <v:line id="Line 277" o:spid="_x0000_s1045" style="position:absolute;flip:x;visibility:visible" from="4673,46875" to="5213,4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HZsUAAADbAAAADwAAAGRycy9kb3ducmV2LnhtbESPT2vCQBTE74LfYXlCb7ppKFZjNiL9&#10;Ryl4aKygt0f2NQlm34bsVmM/vSsIHoeZ+Q2TLnvTiCN1rras4HESgSAurK65VPCzeR/PQDiPrLGx&#10;TArO5GCZDQcpJtqe+JuOuS9FgLBLUEHlfZtI6YqKDLqJbYmD92s7gz7IrpS6w1OAm0bGUTSVBmsO&#10;CxW29FJRccj/jILW97OIPp5f51/bJ/2/2c3N/m2t1MOoXy1AeOr9PXxrf2oFcQzXL+EHy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aHZsUAAADbAAAADwAAAAAAAAAA&#10;AAAAAAChAgAAZHJzL2Rvd25yZXYueG1sUEsFBgAAAAAEAAQA+QAAAJMDAAAAAA==&#10;" strokeweight="31e-5mm"/>
            <v:rect id="Rectangle 278" o:spid="_x0000_s1046" style="position:absolute;left:755;top:47294;width:3791;height:1061;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t8UA&#10;AADbAAAADwAAAGRycy9kb3ducmV2LnhtbESPT2vCQBTE70K/w/IKvUizafpHTV1FhGBPglpzfmRf&#10;k9Ds25DdJvHbdwXB4zAzv2GW69E0oqfO1ZYVvEQxCOLC6ppLBd+n7HkOwnlkjY1lUnAhB+vVw2SJ&#10;qbYDH6g/+lIECLsUFVTet6mUrqjIoItsSxy8H9sZ9EF2pdQdDgFuGpnE8Yc0WHNYqLClbUXF7/HP&#10;KHiPMT9d9jPeTt827WHhs3ynz0o9PY6bTxCeRn8P39pfWkHyC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oa3xQAAANsAAAAPAAAAAAAAAAAAAAAAAJgCAABkcnMv&#10;ZG93bnJldi54bWxQSwUGAAAAAAQABAD1AAAAigMAAAAA&#10;" filled="f" stroked="f">
              <v:textbox style="mso-fit-shape-to-text:t" inset="0,0,0,0">
                <w:txbxContent>
                  <w:p w:rsidR="007145C4" w:rsidRDefault="007145C4" w:rsidP="0007299F">
                    <w:r>
                      <w:rPr>
                        <w:rFonts w:ascii="Arial" w:hAnsi="Arial" w:cs="Arial"/>
                        <w:color w:val="000000"/>
                        <w:sz w:val="30"/>
                        <w:szCs w:val="30"/>
                      </w:rPr>
                      <w:t>0</w:t>
                    </w:r>
                  </w:p>
                </w:txbxContent>
              </v:textbox>
            </v:rect>
            <v:line id="Line 279" o:spid="_x0000_s1047" style="position:absolute;flip:x;visibility:visible" from="4673,34391" to="5213,3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O6icYAAADbAAAADwAAAGRycy9kb3ducmV2LnhtbESPT2vCQBTE74LfYXkFb2ZTkRpTVxH7&#10;BxE8NGmhvT2yr0kw+zZkV0399K4g9DjMzG+Yxao3jThR52rLCh6jGARxYXXNpYLP/G2cgHAeWWNj&#10;mRT8kYPVcjhYYKrtmT/olPlSBAi7FBVU3replK6oyKCLbEscvF/bGfRBdqXUHZ4D3DRyEsdP0mDN&#10;YaHCljYVFYfsaBS0vk9iep+9zHdfU33Jv+fm53Wv1OihXz+D8NT7//C9vdUKJlO4fQk/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TuonGAAAA2wAAAA8AAAAAAAAA&#10;AAAAAAAAoQIAAGRycy9kb3ducmV2LnhtbFBLBQYAAAAABAAEAPkAAACUAwAAAAA=&#10;" strokeweight="31e-5mm"/>
            <v:rect id="Rectangle 280" o:spid="_x0000_s1048" style="position:absolute;left:1282;top:33997;width:3791;height:2121;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7WMQA&#10;AADbAAAADwAAAGRycy9kb3ducmV2LnhtbESPQWvCQBSE70L/w/IKvYhuGmq10VVECPUkmNScH9nX&#10;JJh9G7Jbjf++Kwgeh5n5hlltBtOKC/WusazgfRqBIC6tbrhS8JOnkwUI55E1tpZJwY0cbNYvoxUm&#10;2l75SJfMVyJA2CWooPa+S6R0ZU0G3dR2xMH7tb1BH2RfSd3jNcBNK+Mo+pQGGw4LNXa0q6k8Z39G&#10;wSzCIr8d5rwbf2y745dPi299UurtddguQXga/DP8aO+1gngG9y/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u1jEAAAA2wAAAA8AAAAAAAAAAAAAAAAAmAIAAGRycy9k&#10;b3ducmV2LnhtbFBLBQYAAAAABAAEAPUAAACJAwAAAAA=&#10;" filled="f" stroked="f">
              <v:textbox style="mso-fit-shape-to-text:t" inset="0,0,0,0">
                <w:txbxContent>
                  <w:p w:rsidR="007145C4" w:rsidRDefault="007145C4" w:rsidP="0007299F">
                    <w:r>
                      <w:rPr>
                        <w:rFonts w:ascii="Arial" w:hAnsi="Arial" w:cs="Arial"/>
                        <w:color w:val="000000"/>
                        <w:sz w:val="30"/>
                        <w:szCs w:val="30"/>
                      </w:rPr>
                      <w:t>10</w:t>
                    </w:r>
                  </w:p>
                </w:txbxContent>
              </v:textbox>
            </v:rect>
            <v:line id="Line 281" o:spid="_x0000_s1049" style="position:absolute;flip:x;visibility:visible" from="4673,21951" to="5213,2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2BZcYAAADbAAAADwAAAGRycy9kb3ducmV2LnhtbESPT2vCQBTE7wW/w/IEb3WjiDUxGynV&#10;llLowX+gt0f2mQSzb0N2G9N++m6h4HGYmd8w6ao3teiodZVlBZNxBII4t7riQsFh//q4AOE8ssba&#10;Min4JgerbPCQYqLtjbfU7XwhAoRdggpK75tESpeXZNCNbUMcvIttDfog20LqFm8Bbmo5jaK5NFhx&#10;WCixoZeS8uvuyyhofL+I6O1pHX8cZ/pnf4rNefOp1GjYPy9BeOr9PfzfftcKpnP4+xJ+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NgWXGAAAA2wAAAA8AAAAAAAAA&#10;AAAAAAAAoQIAAGRycy9kb3ducmV2LnhtbFBLBQYAAAAABAAEAPkAAACUAwAAAAA=&#10;" strokeweight="31e-5mm"/>
            <v:rect id="Rectangle 282" o:spid="_x0000_s1050" style="position:absolute;left:1282;top:21551;width:3791;height:2121;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AtMIA&#10;AADbAAAADwAAAGRycy9kb3ducmV2LnhtbESPS6vCMBSE98L9D+EIdyOaXvFZjSKC6EqwPtaH5tgW&#10;m5PS5Gr990YQXA4z8w0zXzamFHeqXWFZwV8vAkGcWl1wpuB03HQnIJxH1lhaJgVPcrBc/LTmGGv7&#10;4APdE5+JAGEXo4Lc+yqW0qU5GXQ9WxEH72prgz7IOpO6xkeAm1L2o2gkDRYcFnKsaJ1Tekv+jYJh&#10;hJfjcz/mdWewqg5Tv7ls9Vmp33azmoHw1Phv+NPeaQX9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YC0wgAAANsAAAAPAAAAAAAAAAAAAAAAAJgCAABkcnMvZG93&#10;bnJldi54bWxQSwUGAAAAAAQABAD1AAAAhwMAAAAA&#10;" filled="f" stroked="f">
              <v:textbox style="mso-fit-shape-to-text:t" inset="0,0,0,0">
                <w:txbxContent>
                  <w:p w:rsidR="007145C4" w:rsidRDefault="007145C4" w:rsidP="0007299F">
                    <w:r>
                      <w:rPr>
                        <w:rFonts w:ascii="Arial" w:hAnsi="Arial" w:cs="Arial"/>
                        <w:color w:val="000000"/>
                        <w:sz w:val="30"/>
                        <w:szCs w:val="30"/>
                      </w:rPr>
                      <w:t>20</w:t>
                    </w:r>
                  </w:p>
                </w:txbxContent>
              </v:textbox>
            </v:rect>
            <v:line id="Line 283" o:spid="_x0000_s1051" style="position:absolute;flip:x;visibility:visible" from="4673,9461" to="5213,9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wjMEAAADbAAAADwAAAGRycy9kb3ducmV2LnhtbERPy4rCMBTdC/5DuII7myoyo9UoMqMi&#10;wix8ge4uzbUtNjelidrx681iYJaH857OG1OKB9WusKygH8UgiFOrC84UHA+r3giE88gaS8uk4Jcc&#10;zGft1hQTbZ+8o8feZyKEsEtQQe59lUjp0pwMushWxIG72tqgD7DOpK7xGcJNKQdx/CENFhwacqzo&#10;K6f0tr8bBZVvRjGtP7/H29NQvw7nsbksf5TqdprFBISnxv+L/9wbrWAQxoYv4Qf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HrCMwQAAANsAAAAPAAAAAAAAAAAAAAAA&#10;AKECAABkcnMvZG93bnJldi54bWxQSwUGAAAAAAQABAD5AAAAjwMAAAAA&#10;" strokeweight="31e-5mm"/>
            <v:rect id="Rectangle 284" o:spid="_x0000_s1052" style="position:absolute;left:1295;top:9061;width:3791;height:2121;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XcAA&#10;AADbAAAADwAAAGRycy9kb3ducmV2LnhtbESPS6vCMBSE94L/IRzBjWiq+KxGEUG8K8Hn+tAc22Jz&#10;Upqo9d/fCILLYWa+YRar2hTiSZXLLSvo9yIQxInVOacKzqdtdwrCeWSNhWVS8CYHq2WzscBY2xcf&#10;6Hn0qQgQdjEqyLwvYyldkpFB17MlcfButjLog6xSqSt8Bbgp5CCKxtJgzmEhw5I2GSX348MoGEV4&#10;Pb33E950huvyMPPb605flGq36vUchKfa/8Lf9p9WMJjB5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6xXcAAAADbAAAADwAAAAAAAAAAAAAAAACYAgAAZHJzL2Rvd25y&#10;ZXYueG1sUEsFBgAAAAAEAAQA9QAAAIUDAAAAAA==&#10;" filled="f" stroked="f">
              <v:textbox style="mso-fit-shape-to-text:t" inset="0,0,0,0">
                <w:txbxContent>
                  <w:p w:rsidR="007145C4" w:rsidRDefault="007145C4" w:rsidP="0007299F">
                    <w:r>
                      <w:rPr>
                        <w:rFonts w:ascii="Arial" w:hAnsi="Arial" w:cs="Arial"/>
                        <w:color w:val="000000"/>
                        <w:sz w:val="30"/>
                        <w:szCs w:val="30"/>
                      </w:rPr>
                      <w:t>30</w:t>
                    </w:r>
                  </w:p>
                </w:txbxContent>
              </v:textbox>
            </v:rect>
            <v:line id="Line 286" o:spid="_x0000_s1053" style="position:absolute;visibility:visible" from="5213,48063" to="54356,4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BR74AAADbAAAADwAAAGRycy9kb3ducmV2LnhtbERPTYvCMBC9C/6HMII3TVVYpBplV1Bk&#10;T2o9eBya2TZsMylN1Prvdw4LHh/ve73tfaMe1EUX2MBsmoEiLoN1XBm4FvvJElRMyBabwGTgRRG2&#10;m+FgjbkNTz7T45IqJSEcczRQp9TmWseyJo9xGlpi4X5C5zEJ7CptO3xKuG/0PMs+tEfH0lBjS7ua&#10;yt/L3RtYFB4X38inmyt34XD4cqclvowZj/rPFahEfXqL/91HKz5ZL1/kB+j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soFHvgAAANsAAAAPAAAAAAAAAAAAAAAAAKEC&#10;AABkcnMvZG93bnJldi54bWxQSwUGAAAAAAQABAD5AAAAjAMAAAAA&#10;" strokeweight="31e-5mm"/>
            <v:line id="Line 287" o:spid="_x0000_s1054" style="position:absolute;visibility:visible" from="6115,48063" to="6121,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4k3L0AAADbAAAADwAAAGRycy9kb3ducmV2LnhtbESPzQrCMBCE74LvEFbwpqkKItUoKiji&#10;yb+Dx6VZ22CzKU3U+vZGEDwOM98MM1s0thRPqr1xrGDQT0AQZ04bzhVczpveBIQPyBpLx6TgTR4W&#10;83Zrhql2Lz7S8xRyEUvYp6igCKFKpfRZQRZ931XE0bu52mKIss6lrvEVy20ph0kylhYNx4UCK1oX&#10;lN1PD6tgdLY42iMfriZbu+12ZQ4TfCvV7TTLKYhATfiHf/ROR24A3y/xB8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r+JNy9AAAA2wAAAA8AAAAAAAAAAAAAAAAAoQIA&#10;AGRycy9kb3ducmV2LnhtbFBLBQYAAAAABAAEAPkAAACLAwAAAAA=&#10;" strokeweight="31e-5mm"/>
            <v:rect id="Rectangle 288" o:spid="_x0000_s1055" style="position:absolute;left:5746;top:49206;width:1061;height:37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145C4" w:rsidRDefault="007145C4" w:rsidP="0007299F">
                    <w:r>
                      <w:rPr>
                        <w:rFonts w:ascii="Arial" w:hAnsi="Arial" w:cs="Arial"/>
                        <w:color w:val="000000"/>
                        <w:sz w:val="30"/>
                        <w:szCs w:val="30"/>
                      </w:rPr>
                      <w:t>0</w:t>
                    </w:r>
                  </w:p>
                </w:txbxContent>
              </v:textbox>
            </v:rect>
            <v:line id="Line 289" o:spid="_x0000_s1056" style="position:absolute;visibility:visible" from="15532,48063" to="15538,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fMMEAAADbAAAADwAAAGRycy9kb3ducmV2LnhtbESPQWvCQBSE7wX/w/KE3pqNBkTSrKIB&#10;Q/Fk1YPHR/Y1Wcy+Ddmtxn/fFYQeh5lvhinWo+3EjQZvHCuYJSkI4tppw42C82n3sQThA7LGzjEp&#10;eJCH9WryVmCu3Z2/6XYMjYgl7HNU0IbQ51L6uiWLPnE9cfR+3GAxRDk0Ug94j+W2k/M0XUiLhuNC&#10;iz2VLdXX469VkJ0sZnvkw8XUpauqrTks8aHU+3TcfIIINIb/8Iv+0pHL4Pk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B8wwQAAANsAAAAPAAAAAAAAAAAAAAAA&#10;AKECAABkcnMvZG93bnJldi54bWxQSwUGAAAAAAQABAD5AAAAjwMAAAAA&#10;" strokeweight="31e-5mm"/>
            <v:rect id="Rectangle 290" o:spid="_x0000_s1057" style="position:absolute;left:14389;top:49206;width:3181;height:37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145C4" w:rsidRDefault="007145C4" w:rsidP="0007299F">
                    <w:r>
                      <w:rPr>
                        <w:rFonts w:ascii="Arial" w:hAnsi="Arial" w:cs="Arial"/>
                        <w:color w:val="000000"/>
                        <w:sz w:val="30"/>
                        <w:szCs w:val="30"/>
                      </w:rPr>
                      <w:t>200</w:t>
                    </w:r>
                  </w:p>
                </w:txbxContent>
              </v:textbox>
            </v:rect>
            <v:line id="Line 291" o:spid="_x0000_s1058" style="position:absolute;visibility:visible" from="24911,48063" to="24917,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Ui378AAADbAAAADwAAAGRycy9kb3ducmV2LnhtbESPzarCMBSE9xd8h3AEd9dURZFqFBUU&#10;ceXfwuWhObbB5qQ0UevbG0FwOcx8M8x03thSPKj2xrGCXjcBQZw5bThXcD6t/8cgfEDWWDomBS/y&#10;MJ+1/qaYavfkAz2OIRexhH2KCooQqlRKnxVk0XddRRy9q6sthijrXOoan7HclrKfJCNp0XBcKLCi&#10;VUHZ7Xi3CgYni4Md8v5ispXbbJZmP8aXUp12s5iACNSEX/hLb3XkhvD5En+An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Ui378AAADbAAAADwAAAAAAAAAAAAAAAACh&#10;AgAAZHJzL2Rvd25yZXYueG1sUEsFBgAAAAAEAAQA+QAAAI0DAAAAAA==&#10;" strokeweight="31e-5mm"/>
            <v:rect id="Rectangle 292" o:spid="_x0000_s1059" style="position:absolute;left:23768;top:49206;width:3181;height:37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145C4" w:rsidRDefault="007145C4" w:rsidP="0007299F">
                    <w:r>
                      <w:rPr>
                        <w:rFonts w:ascii="Arial" w:hAnsi="Arial" w:cs="Arial"/>
                        <w:color w:val="000000"/>
                        <w:sz w:val="30"/>
                        <w:szCs w:val="30"/>
                      </w:rPr>
                      <w:t>400</w:t>
                    </w:r>
                  </w:p>
                </w:txbxContent>
              </v:textbox>
            </v:rect>
            <v:line id="Line 293" o:spid="_x0000_s1060" style="position:absolute;visibility:visible" from="34321,48063" to="34328,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ZM78AAADbAAAADwAAAGRycy9kb3ducmV2LnhtbESPzarCMBSE9xd8h3AEd9dUBZVqFBUU&#10;ceXfwuWhObbB5qQ0UevbG0FwOcx8M8x03thSPKj2xrGCXjcBQZw5bThXcD6t/8cgfEDWWDomBS/y&#10;MJ+1/qaYavfkAz2OIRexhH2KCooQqlRKnxVk0XddRRy9q6sthijrXOoan7HclrKfJENp0XBcKLCi&#10;VUHZ7Xi3CgYni4Md8v5ispXbbJZmP8aXUp12s5iACNSEX/hLb3XkRvD5En+An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lsZM78AAADbAAAADwAAAAAAAAAAAAAAAACh&#10;AgAAZHJzL2Rvd25yZXYueG1sUEsFBgAAAAAEAAQA+QAAAI0DAAAAAA==&#10;" strokeweight="31e-5mm"/>
            <v:rect id="Rectangle 294" o:spid="_x0000_s1061" style="position:absolute;left:33185;top:49206;width:3181;height:37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145C4" w:rsidRDefault="007145C4" w:rsidP="0007299F">
                    <w:r>
                      <w:rPr>
                        <w:rFonts w:ascii="Arial" w:hAnsi="Arial" w:cs="Arial"/>
                        <w:color w:val="000000"/>
                        <w:sz w:val="30"/>
                        <w:szCs w:val="30"/>
                      </w:rPr>
                      <w:t>600</w:t>
                    </w:r>
                  </w:p>
                </w:txbxContent>
              </v:textbox>
            </v:rect>
            <v:line id="Line 295" o:spid="_x0000_s1062" style="position:absolute;visibility:visible" from="43738,48063" to="43745,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go2sEAAADbAAAADwAAAGRycy9kb3ducmV2LnhtbESPQYvCMBSE74L/IbyFvWm6CqJdY9HC&#10;yuJJqwePj+ZtG2xeShO1/vuNIHgcZr4ZZpn1thE36rxxrOBrnIAgLp02XCk4HX9GcxA+IGtsHJOC&#10;B3nIVsPBElPt7nygWxEqEUvYp6igDqFNpfRlTRb92LXE0ftzncUQZVdJ3eE9lttGTpJkJi0ajgs1&#10;tpTXVF6Kq1UwPVqc7pD3Z1PmbrvdmP0cH0p9fvTrbxCB+vAOv+hfHbkFPL/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iCjawQAAANsAAAAPAAAAAAAAAAAAAAAA&#10;AKECAABkcnMvZG93bnJldi54bWxQSwUGAAAAAAQABAD5AAAAjwMAAAAA&#10;" strokeweight="31e-5mm"/>
            <v:rect id="Rectangle 296" o:spid="_x0000_s1063" style="position:absolute;left:42595;top:49206;width:3182;height:37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145C4" w:rsidRDefault="007145C4" w:rsidP="0007299F">
                    <w:r>
                      <w:rPr>
                        <w:rFonts w:ascii="Arial" w:hAnsi="Arial" w:cs="Arial"/>
                        <w:color w:val="000000"/>
                        <w:sz w:val="30"/>
                        <w:szCs w:val="30"/>
                      </w:rPr>
                      <w:t>800</w:t>
                    </w:r>
                  </w:p>
                </w:txbxContent>
              </v:textbox>
            </v:rect>
            <v:line id="Line 297" o:spid="_x0000_s1064" style="position:absolute;visibility:visible" from="53149,48063" to="53155,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XocMAAADbAAAADwAAAGRycy9kb3ducmV2LnhtbESPQWvCQBSE70L/w/IKvelGLRJSN0GF&#10;huJJTQ89PrKvyWL2bchuTfz3bqHQ4zAz3zDbYrKduNHgjWMFy0UCgrh22nCj4LN6n6cgfEDW2Dkm&#10;BXfyUORPsy1m2o18ptslNCJC2GeooA2hz6T0dUsW/cL1xNH7doPFEOXQSD3gGOG2k6sk2UiLhuNC&#10;iz0dWqqvlx+rYF1ZXB+RT1+mPriy3JtTinelXp6n3RuIQFP4D/+1P7SC1y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4V6HDAAAA2wAAAA8AAAAAAAAAAAAA&#10;AAAAoQIAAGRycy9kb3ducmV2LnhtbFBLBQYAAAAABAAEAPkAAACRAwAAAAA=&#10;" strokeweight="31e-5mm"/>
            <v:rect id="Rectangle 298" o:spid="_x0000_s1065" style="position:absolute;left:51606;top:49206;width:4242;height:37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145C4" w:rsidRDefault="007145C4" w:rsidP="0007299F">
                    <w:r>
                      <w:rPr>
                        <w:rFonts w:ascii="Arial" w:hAnsi="Arial" w:cs="Arial"/>
                        <w:color w:val="000000"/>
                        <w:sz w:val="30"/>
                        <w:szCs w:val="30"/>
                      </w:rPr>
                      <w:t>1000</w:t>
                    </w:r>
                  </w:p>
                </w:txbxContent>
              </v:textbox>
            </v:rect>
            <v:rect id="Rectangle 299" o:spid="_x0000_s1066" style="position:absolute;left:24307;top:51079;width:15043;height:37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145C4" w:rsidRDefault="007145C4" w:rsidP="0007299F">
                    <w:r>
                      <w:rPr>
                        <w:rFonts w:ascii="Arial" w:hAnsi="Arial" w:cs="Arial"/>
                        <w:color w:val="000000"/>
                        <w:sz w:val="30"/>
                        <w:szCs w:val="30"/>
                      </w:rPr>
                      <w:t>Total house holds</w:t>
                    </w:r>
                  </w:p>
                </w:txbxContent>
              </v:textbox>
            </v:rect>
            <w10:wrap type="none"/>
            <w10:anchorlock/>
          </v:group>
        </w:pict>
      </w:r>
    </w:p>
    <w:p w:rsidR="0007299F" w:rsidRPr="00EC1793" w:rsidRDefault="00EB5294" w:rsidP="0007299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300" o:spid="_x0000_s1067" style="position:absolute;left:0;text-align:left;margin-left:-10.25pt;margin-top:0;width:459.3pt;height:3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" filled="f" stroked="f">
            <v:textbox inset="0,0,0,0">
              <w:txbxContent>
                <w:p w:rsidR="007145C4" w:rsidRPr="001530B4" w:rsidRDefault="007145C4" w:rsidP="0007299F">
                  <w:pPr>
                    <w:rPr>
                      <w:rFonts w:ascii="Times New Roman" w:hAnsi="Times New Roman" w:cs="Times New Roman"/>
                      <w:sz w:val="24"/>
                      <w:szCs w:val="28"/>
                    </w:rPr>
                  </w:pPr>
                  <w:r>
                    <w:rPr>
                      <w:rFonts w:ascii="Times New Roman" w:hAnsi="Times New Roman" w:cs="Times New Roman"/>
                      <w:sz w:val="24"/>
                      <w:szCs w:val="28"/>
                    </w:rPr>
                    <w:t>Figure 1</w:t>
                  </w:r>
                  <w:r w:rsidRPr="001530B4">
                    <w:rPr>
                      <w:rFonts w:ascii="Times New Roman" w:hAnsi="Times New Roman" w:cs="Times New Roman"/>
                      <w:sz w:val="24"/>
                      <w:szCs w:val="28"/>
                    </w:rPr>
                    <w:t>: Estimated demand curve for bamboo forest conservation</w:t>
                  </w:r>
                </w:p>
              </w:txbxContent>
            </v:textbox>
          </v:rect>
        </w:pict>
      </w:r>
    </w:p>
    <w:p w:rsidR="0007299F" w:rsidRPr="00784131" w:rsidRDefault="0007299F" w:rsidP="0007299F">
      <w:pPr>
        <w:rPr>
          <w:rFonts w:ascii="Times New Roman" w:hAnsi="Times New Roman" w:cs="Times New Roman"/>
          <w:b/>
          <w:sz w:val="32"/>
          <w:shd w:val="clear" w:color="auto" w:fill="FFFFFF" w:themeFill="background1"/>
        </w:rPr>
      </w:pPr>
      <w:bookmarkStart w:id="10" w:name="_Toc364298798"/>
      <w:r w:rsidRPr="00EC1793">
        <w:rPr>
          <w:rFonts w:ascii="Times New Roman" w:hAnsi="Times New Roman" w:cs="Times New Roman"/>
          <w:b/>
        </w:rPr>
        <w:br w:type="page"/>
      </w:r>
      <w:bookmarkStart w:id="11" w:name="_Toc13108026"/>
      <w:r w:rsidR="0005485F" w:rsidRPr="00784131">
        <w:rPr>
          <w:rFonts w:ascii="Times New Roman" w:hAnsi="Times New Roman" w:cs="Times New Roman"/>
          <w:b/>
          <w:sz w:val="28"/>
        </w:rPr>
        <w:lastRenderedPageBreak/>
        <w:t xml:space="preserve">Conclusions </w:t>
      </w:r>
      <w:bookmarkEnd w:id="10"/>
      <w:bookmarkEnd w:id="11"/>
    </w:p>
    <w:p w:rsidR="001530B4" w:rsidRPr="00784131" w:rsidRDefault="001530B4" w:rsidP="0007299F">
      <w:pPr>
        <w:spacing w:line="360" w:lineRule="auto"/>
        <w:jc w:val="both"/>
        <w:rPr>
          <w:rFonts w:ascii="Times New Roman" w:hAnsi="Times New Roman" w:cs="Times New Roman"/>
          <w:sz w:val="2"/>
          <w:szCs w:val="24"/>
        </w:rPr>
      </w:pPr>
    </w:p>
    <w:p w:rsidR="0007299F" w:rsidRPr="001530B4" w:rsidRDefault="0007299F" w:rsidP="0007299F">
      <w:pPr>
        <w:spacing w:line="360" w:lineRule="auto"/>
        <w:jc w:val="both"/>
        <w:rPr>
          <w:rFonts w:ascii="Times New Roman" w:hAnsi="Times New Roman" w:cs="Times New Roman"/>
          <w:sz w:val="24"/>
          <w:szCs w:val="24"/>
          <w:lang w:val="en-GB" w:eastAsia="en-GB"/>
        </w:rPr>
      </w:pPr>
      <w:r w:rsidRPr="001530B4">
        <w:rPr>
          <w:rFonts w:ascii="Times New Roman" w:hAnsi="Times New Roman" w:cs="Times New Roman"/>
          <w:sz w:val="24"/>
          <w:szCs w:val="24"/>
        </w:rPr>
        <w:t>Non-timber forest products (NTFPs) such as bamboo constitute an important source of livelihood for millions of people from forest fringe communities across the world. In Ethiopia NTFPs are associated with socio-economic and cultural life of forest dependent communities inhabiting in wide ecological and geo-climatic conditions throughout the country. Thus</w:t>
      </w:r>
      <w:r w:rsidRPr="001530B4">
        <w:rPr>
          <w:rFonts w:ascii="Times New Roman" w:hAnsi="Times New Roman" w:cs="Times New Roman"/>
          <w:sz w:val="24"/>
          <w:szCs w:val="24"/>
          <w:lang w:val="en-GB" w:eastAsia="en-GB"/>
        </w:rPr>
        <w:t xml:space="preserve"> their </w:t>
      </w:r>
      <w:r w:rsidRPr="001530B4">
        <w:rPr>
          <w:rFonts w:ascii="Times New Roman" w:hAnsi="Times New Roman" w:cs="Times New Roman"/>
          <w:sz w:val="24"/>
          <w:szCs w:val="24"/>
        </w:rPr>
        <w:t>conservation have attracted considerable global interest in recent years</w:t>
      </w:r>
      <w:r w:rsidRPr="001530B4">
        <w:rPr>
          <w:rFonts w:ascii="Times New Roman" w:hAnsi="Times New Roman" w:cs="Times New Roman"/>
          <w:sz w:val="24"/>
          <w:szCs w:val="24"/>
          <w:lang w:val="en-GB" w:eastAsia="en-GB"/>
        </w:rPr>
        <w:t xml:space="preserve">.hence the main objective of this study were to </w:t>
      </w:r>
      <w:r w:rsidRPr="001530B4">
        <w:rPr>
          <w:rFonts w:ascii="Times New Roman" w:hAnsi="Times New Roman" w:cs="Times New Roman"/>
          <w:sz w:val="24"/>
          <w:szCs w:val="24"/>
        </w:rPr>
        <w:t>explore the amount of labor; the household’s (HHs) would be willing to contribute for bamboo forest conservation practices. Describing farmer’s attitude toward bamboo forest conservation and identifying factors affecting their willingness to contribute the labor</w:t>
      </w:r>
      <w:r w:rsidR="001530B4" w:rsidRPr="001530B4">
        <w:rPr>
          <w:rFonts w:ascii="Times New Roman" w:hAnsi="Times New Roman" w:cs="Times New Roman"/>
          <w:sz w:val="24"/>
          <w:szCs w:val="24"/>
        </w:rPr>
        <w:t xml:space="preserve"> </w:t>
      </w:r>
      <w:r w:rsidRPr="001530B4">
        <w:rPr>
          <w:rFonts w:ascii="Times New Roman" w:hAnsi="Times New Roman" w:cs="Times New Roman"/>
          <w:sz w:val="24"/>
          <w:szCs w:val="24"/>
        </w:rPr>
        <w:t>using the contingent-valuation method in the Mao Komo District.</w:t>
      </w:r>
    </w:p>
    <w:p w:rsidR="0007299F" w:rsidRPr="001530B4" w:rsidRDefault="0007299F" w:rsidP="0007299F">
      <w:pPr>
        <w:autoSpaceDE w:val="0"/>
        <w:autoSpaceDN w:val="0"/>
        <w:adjustRightInd w:val="0"/>
        <w:spacing w:after="0" w:line="360" w:lineRule="auto"/>
        <w:jc w:val="both"/>
        <w:rPr>
          <w:rFonts w:ascii="Times New Roman" w:hAnsi="Times New Roman" w:cs="Times New Roman"/>
          <w:sz w:val="24"/>
          <w:szCs w:val="24"/>
        </w:rPr>
      </w:pPr>
      <w:r w:rsidRPr="001530B4">
        <w:rPr>
          <w:rFonts w:ascii="Times New Roman" w:hAnsi="Times New Roman" w:cs="Times New Roman"/>
          <w:sz w:val="24"/>
          <w:szCs w:val="24"/>
        </w:rPr>
        <w:t>The study used both primary and secondary data. The survey responses of 135 households</w:t>
      </w:r>
      <w:r w:rsidR="001530B4" w:rsidRPr="001530B4">
        <w:rPr>
          <w:rFonts w:ascii="Times New Roman" w:hAnsi="Times New Roman" w:cs="Times New Roman"/>
          <w:sz w:val="24"/>
          <w:szCs w:val="24"/>
        </w:rPr>
        <w:t xml:space="preserve"> s</w:t>
      </w:r>
      <w:r w:rsidRPr="001530B4">
        <w:rPr>
          <w:rFonts w:ascii="Times New Roman" w:hAnsi="Times New Roman" w:cs="Times New Roman"/>
          <w:sz w:val="24"/>
          <w:szCs w:val="24"/>
        </w:rPr>
        <w:t xml:space="preserve">elected in a multi-stage sampling technique (purposive and random sampling techniques) through a semi-structure questionnaire from the four </w:t>
      </w:r>
      <w:r w:rsidRPr="001530B4">
        <w:rPr>
          <w:rFonts w:ascii="Times New Roman" w:hAnsi="Times New Roman" w:cs="Times New Roman"/>
          <w:i/>
          <w:iCs/>
          <w:sz w:val="24"/>
          <w:szCs w:val="24"/>
        </w:rPr>
        <w:t>Kebeles</w:t>
      </w:r>
      <w:r w:rsidR="001530B4" w:rsidRPr="001530B4">
        <w:rPr>
          <w:rFonts w:ascii="Times New Roman" w:hAnsi="Times New Roman" w:cs="Times New Roman"/>
          <w:i/>
          <w:iCs/>
          <w:sz w:val="24"/>
          <w:szCs w:val="24"/>
        </w:rPr>
        <w:t xml:space="preserve"> </w:t>
      </w:r>
      <w:r w:rsidRPr="001530B4">
        <w:rPr>
          <w:rFonts w:ascii="Times New Roman" w:hAnsi="Times New Roman" w:cs="Times New Roman"/>
          <w:sz w:val="24"/>
          <w:szCs w:val="24"/>
        </w:rPr>
        <w:t xml:space="preserve">of Mao </w:t>
      </w:r>
      <w:r w:rsidR="004537DD" w:rsidRPr="001530B4">
        <w:rPr>
          <w:rFonts w:ascii="Times New Roman" w:hAnsi="Times New Roman" w:cs="Times New Roman"/>
          <w:sz w:val="24"/>
          <w:szCs w:val="24"/>
        </w:rPr>
        <w:t>Komo</w:t>
      </w:r>
      <w:r w:rsidRPr="001530B4">
        <w:rPr>
          <w:rFonts w:ascii="Times New Roman" w:hAnsi="Times New Roman" w:cs="Times New Roman"/>
          <w:sz w:val="24"/>
          <w:szCs w:val="24"/>
        </w:rPr>
        <w:t xml:space="preserve"> District were analyzed using both descriptive statistics and Econometric models in the study.</w:t>
      </w:r>
    </w:p>
    <w:p w:rsidR="0007299F" w:rsidRPr="001530B4" w:rsidRDefault="0007299F" w:rsidP="0007299F">
      <w:pPr>
        <w:autoSpaceDE w:val="0"/>
        <w:autoSpaceDN w:val="0"/>
        <w:adjustRightInd w:val="0"/>
        <w:spacing w:after="0" w:line="360" w:lineRule="auto"/>
        <w:jc w:val="both"/>
        <w:rPr>
          <w:rFonts w:ascii="Times New Roman" w:hAnsi="Times New Roman" w:cs="Times New Roman"/>
          <w:sz w:val="24"/>
          <w:szCs w:val="24"/>
        </w:rPr>
      </w:pPr>
    </w:p>
    <w:p w:rsidR="0007299F" w:rsidRPr="001530B4" w:rsidRDefault="0007299F" w:rsidP="0007299F">
      <w:pPr>
        <w:autoSpaceDE w:val="0"/>
        <w:autoSpaceDN w:val="0"/>
        <w:adjustRightInd w:val="0"/>
        <w:spacing w:after="0" w:line="360" w:lineRule="auto"/>
        <w:jc w:val="both"/>
        <w:rPr>
          <w:rFonts w:ascii="Times New Roman" w:hAnsi="Times New Roman" w:cs="Times New Roman"/>
          <w:sz w:val="24"/>
          <w:szCs w:val="24"/>
        </w:rPr>
      </w:pPr>
      <w:r w:rsidRPr="001530B4">
        <w:rPr>
          <w:rFonts w:ascii="Times New Roman" w:hAnsi="Times New Roman" w:cs="Times New Roman"/>
          <w:sz w:val="24"/>
          <w:szCs w:val="24"/>
        </w:rPr>
        <w:t>The elicitation method used was double bounded format with an open-ended follow up question. To elicit farmers' willingness to contribute Labor for the bamboo forest conservation, and the researcher administered the survey using an in-person interview. Four choice sets, (2, 4, 1), (4, 8, 2), (6, 12, 3), and (8, 16, 4) were also provided to each respondent for the choice experiment part to determine their WTCL for bamboo forest conservation.</w:t>
      </w:r>
    </w:p>
    <w:p w:rsidR="0007299F" w:rsidRPr="001530B4" w:rsidRDefault="0007299F" w:rsidP="0007299F">
      <w:pPr>
        <w:autoSpaceDE w:val="0"/>
        <w:autoSpaceDN w:val="0"/>
        <w:adjustRightInd w:val="0"/>
        <w:spacing w:after="0" w:line="360" w:lineRule="auto"/>
        <w:jc w:val="both"/>
        <w:rPr>
          <w:rFonts w:ascii="Times New Roman" w:hAnsi="Times New Roman" w:cs="Times New Roman"/>
          <w:sz w:val="24"/>
          <w:szCs w:val="24"/>
        </w:rPr>
      </w:pPr>
    </w:p>
    <w:p w:rsidR="0007299F" w:rsidRPr="00EC1793" w:rsidRDefault="0007299F" w:rsidP="0007299F">
      <w:pPr>
        <w:spacing w:line="360" w:lineRule="auto"/>
        <w:jc w:val="both"/>
        <w:rPr>
          <w:rFonts w:ascii="Times New Roman" w:hAnsi="Times New Roman" w:cs="Times New Roman"/>
          <w:sz w:val="24"/>
          <w:szCs w:val="24"/>
        </w:rPr>
      </w:pPr>
      <w:r w:rsidRPr="001530B4">
        <w:rPr>
          <w:rFonts w:ascii="Times New Roman" w:hAnsi="Times New Roman" w:cs="Times New Roman"/>
          <w:sz w:val="24"/>
          <w:szCs w:val="24"/>
        </w:rPr>
        <w:t>Bivariate Probit model was used to estimate the mean WCL for the conservation of bamboo forests was calculated using the formula specified by Haab and McConnel (2002) which is specified in equation (12) in the methodology part. Therefore, the mean willingness to contribute labor from the double bounded dichotomous question was ranged from 14.15 labors in man day to14.81 Labor in maydays per year per household, and</w:t>
      </w:r>
      <w:r w:rsidR="00AD3570" w:rsidRPr="00AD3570">
        <w:rPr>
          <w:rFonts w:ascii="Times New Roman" w:eastAsia="Times New Roman" w:hAnsi="Times New Roman" w:cs="Times New Roman"/>
          <w:sz w:val="24"/>
          <w:szCs w:val="24"/>
        </w:rPr>
        <w:t xml:space="preserve"> </w:t>
      </w:r>
      <w:r w:rsidR="00AD3570" w:rsidRPr="00EC1793">
        <w:rPr>
          <w:rFonts w:ascii="Times New Roman" w:eastAsia="Times New Roman" w:hAnsi="Times New Roman" w:cs="Times New Roman"/>
          <w:sz w:val="24"/>
          <w:szCs w:val="24"/>
        </w:rPr>
        <w:t>Willing to contribute labor</w:t>
      </w:r>
      <w:r w:rsidR="00AD3570">
        <w:rPr>
          <w:rFonts w:ascii="Times New Roman" w:eastAsia="Times New Roman" w:hAnsi="Times New Roman" w:cs="Times New Roman"/>
          <w:sz w:val="24"/>
          <w:szCs w:val="24"/>
        </w:rPr>
        <w:t xml:space="preserve"> (</w:t>
      </w:r>
      <w:r w:rsidRPr="001530B4">
        <w:rPr>
          <w:rFonts w:ascii="Times New Roman" w:hAnsi="Times New Roman" w:cs="Times New Roman"/>
          <w:sz w:val="24"/>
          <w:szCs w:val="24"/>
        </w:rPr>
        <w:t>WCL</w:t>
      </w:r>
      <w:r w:rsidR="00AD3570">
        <w:rPr>
          <w:rFonts w:ascii="Times New Roman" w:hAnsi="Times New Roman" w:cs="Times New Roman"/>
          <w:sz w:val="24"/>
          <w:szCs w:val="24"/>
        </w:rPr>
        <w:t>)</w:t>
      </w:r>
      <w:r w:rsidRPr="001530B4">
        <w:rPr>
          <w:rFonts w:ascii="Times New Roman" w:hAnsi="Times New Roman" w:cs="Times New Roman"/>
          <w:sz w:val="24"/>
          <w:szCs w:val="24"/>
        </w:rPr>
        <w:t xml:space="preserve"> from the open-ended question was 6.67 man-days Labor in maydays per year per household Thus, in this study, the mean willingness to contribute Labor from dichotomous choice questions is more than open-ended questions. The aggregate welfare gain from conserved bamboo forest in the </w:t>
      </w:r>
      <w:r w:rsidRPr="001530B4">
        <w:rPr>
          <w:rFonts w:ascii="Times New Roman" w:hAnsi="Times New Roman" w:cs="Times New Roman"/>
          <w:sz w:val="24"/>
          <w:szCs w:val="24"/>
        </w:rPr>
        <w:lastRenderedPageBreak/>
        <w:t>study area</w:t>
      </w:r>
      <w:r w:rsidRPr="00EC1793">
        <w:rPr>
          <w:rFonts w:ascii="Times New Roman" w:hAnsi="Times New Roman" w:cs="Times New Roman"/>
          <w:sz w:val="24"/>
          <w:szCs w:val="24"/>
        </w:rPr>
        <w:t xml:space="preserve"> from the double bounded dichotomous choice format and open ended format was </w:t>
      </w:r>
      <w:r w:rsidRPr="00EC1793">
        <w:rPr>
          <w:rFonts w:ascii="Times New Roman" w:hAnsi="Times New Roman" w:cs="Times New Roman"/>
          <w:sz w:val="24"/>
        </w:rPr>
        <w:t>estimated to be14249.05 and 6716.69 in labor in man days per year.</w:t>
      </w:r>
    </w:p>
    <w:p w:rsidR="0007299F" w:rsidRPr="00EC1793" w:rsidRDefault="0007299F" w:rsidP="0007299F">
      <w:pPr>
        <w:spacing w:line="360" w:lineRule="auto"/>
        <w:jc w:val="both"/>
        <w:rPr>
          <w:rFonts w:ascii="Times New Roman" w:hAnsi="Times New Roman" w:cs="Times New Roman"/>
          <w:sz w:val="24"/>
          <w:szCs w:val="24"/>
        </w:rPr>
      </w:pPr>
      <w:r w:rsidRPr="00EC1793">
        <w:rPr>
          <w:rFonts w:ascii="Times New Roman" w:hAnsi="Times New Roman" w:cs="Times New Roman"/>
          <w:sz w:val="24"/>
          <w:szCs w:val="24"/>
        </w:rPr>
        <w:t>The study found that the value of bamboo forest conservation from open ended format was relatively underestimated as compared to the double bounded format. This may be due to lack of base for answering WCL questions under open ended Format. Thus, in estimating the value of environmental resource like forest conservation, it is important to use CVM in the form of double bounded elicitation format than other elicitation method. On the other hand, the estimated aggregate demand for bamboo forest conservation is similar to the demand of the household to most economic goods under normal conditions which indicates as the payment increases, the number of households willing to contribute that amount declines.</w:t>
      </w:r>
    </w:p>
    <w:p w:rsidR="0007299F" w:rsidRPr="00EC1793" w:rsidRDefault="0007299F" w:rsidP="0007299F">
      <w:pPr>
        <w:autoSpaceDE w:val="0"/>
        <w:autoSpaceDN w:val="0"/>
        <w:adjustRightInd w:val="0"/>
        <w:spacing w:after="0" w:line="360" w:lineRule="auto"/>
        <w:jc w:val="both"/>
        <w:rPr>
          <w:rFonts w:ascii="Times New Roman" w:eastAsia="Calibri" w:hAnsi="Times New Roman" w:cs="Times New Roman"/>
          <w:sz w:val="24"/>
          <w:szCs w:val="24"/>
        </w:rPr>
      </w:pPr>
      <w:r w:rsidRPr="00EC1793">
        <w:rPr>
          <w:rFonts w:ascii="Times New Roman" w:hAnsi="Times New Roman" w:cs="Times New Roman"/>
          <w:sz w:val="24"/>
          <w:szCs w:val="24"/>
        </w:rPr>
        <w:t>The contingent valuation method used</w:t>
      </w:r>
      <w:r w:rsidRPr="00EC1793">
        <w:rPr>
          <w:rFonts w:ascii="Times New Roman" w:hAnsi="Times New Roman" w:cs="Times New Roman"/>
          <w:sz w:val="24"/>
          <w:szCs w:val="24"/>
          <w:lang w:val="en-GB" w:eastAsia="en-GB"/>
        </w:rPr>
        <w:t>seemingly unrelated bivariate probit (Equations 6a and 6b in methodology) which is variant of bivariate probit model</w:t>
      </w:r>
      <w:r w:rsidRPr="00EC1793">
        <w:rPr>
          <w:rFonts w:ascii="Times New Roman" w:hAnsi="Times New Roman" w:cs="Times New Roman"/>
          <w:sz w:val="24"/>
          <w:szCs w:val="24"/>
        </w:rPr>
        <w:t xml:space="preserve"> to identify the key</w:t>
      </w:r>
      <w:r w:rsidR="00A61DED">
        <w:rPr>
          <w:rFonts w:ascii="Times New Roman" w:hAnsi="Times New Roman" w:cs="Times New Roman"/>
          <w:sz w:val="24"/>
          <w:szCs w:val="24"/>
        </w:rPr>
        <w:t xml:space="preserve"> </w:t>
      </w:r>
      <w:r w:rsidRPr="00EC1793">
        <w:rPr>
          <w:rFonts w:ascii="Times New Roman" w:hAnsi="Times New Roman" w:cs="Times New Roman"/>
          <w:sz w:val="24"/>
          <w:szCs w:val="24"/>
        </w:rPr>
        <w:t>determinants of</w:t>
      </w:r>
      <w:r w:rsidR="00A61DED">
        <w:rPr>
          <w:rFonts w:ascii="Times New Roman" w:hAnsi="Times New Roman" w:cs="Times New Roman"/>
          <w:sz w:val="24"/>
          <w:szCs w:val="24"/>
        </w:rPr>
        <w:t xml:space="preserve"> </w:t>
      </w:r>
      <w:r w:rsidRPr="00EC1793">
        <w:rPr>
          <w:rFonts w:ascii="Times New Roman" w:hAnsi="Times New Roman" w:cs="Times New Roman"/>
          <w:sz w:val="24"/>
          <w:szCs w:val="24"/>
        </w:rPr>
        <w:t>farmers’ willingness to contribute labor for bamboo forest conservation. The important variables identified in this study to determine farmers’</w:t>
      </w:r>
      <w:r w:rsidR="00CC5E98" w:rsidRPr="00CC5E98">
        <w:rPr>
          <w:rFonts w:ascii="Times New Roman" w:eastAsia="Times New Roman" w:hAnsi="Times New Roman" w:cs="Times New Roman"/>
          <w:sz w:val="24"/>
          <w:szCs w:val="24"/>
        </w:rPr>
        <w:t xml:space="preserve"> </w:t>
      </w:r>
      <w:r w:rsidR="00CC5E98">
        <w:rPr>
          <w:rFonts w:ascii="Times New Roman" w:eastAsia="Times New Roman" w:hAnsi="Times New Roman" w:cs="Times New Roman"/>
          <w:sz w:val="24"/>
          <w:szCs w:val="24"/>
        </w:rPr>
        <w:t>w</w:t>
      </w:r>
      <w:r w:rsidR="00CC5E98" w:rsidRPr="00EC1793">
        <w:rPr>
          <w:rFonts w:ascii="Times New Roman" w:eastAsia="Times New Roman" w:hAnsi="Times New Roman" w:cs="Times New Roman"/>
          <w:sz w:val="24"/>
          <w:szCs w:val="24"/>
        </w:rPr>
        <w:t>illing to contribute labor</w:t>
      </w:r>
      <w:r w:rsidRPr="00EC1793">
        <w:rPr>
          <w:rFonts w:ascii="Times New Roman" w:hAnsi="Times New Roman" w:cs="Times New Roman"/>
          <w:sz w:val="24"/>
          <w:szCs w:val="24"/>
        </w:rPr>
        <w:t xml:space="preserve"> </w:t>
      </w:r>
      <w:r w:rsidR="00CC5E98">
        <w:rPr>
          <w:rFonts w:ascii="Times New Roman" w:hAnsi="Times New Roman" w:cs="Times New Roman"/>
          <w:sz w:val="24"/>
          <w:szCs w:val="24"/>
        </w:rPr>
        <w:t>(</w:t>
      </w:r>
      <w:r w:rsidRPr="00EC1793">
        <w:rPr>
          <w:rFonts w:ascii="Times New Roman" w:hAnsi="Times New Roman" w:cs="Times New Roman"/>
          <w:sz w:val="24"/>
          <w:szCs w:val="24"/>
        </w:rPr>
        <w:t>WCL</w:t>
      </w:r>
      <w:r w:rsidR="00CC5E98">
        <w:rPr>
          <w:rFonts w:ascii="Times New Roman" w:hAnsi="Times New Roman" w:cs="Times New Roman"/>
          <w:sz w:val="24"/>
          <w:szCs w:val="24"/>
        </w:rPr>
        <w:t>)</w:t>
      </w:r>
      <w:r w:rsidRPr="00EC1793">
        <w:rPr>
          <w:rFonts w:ascii="Times New Roman" w:hAnsi="Times New Roman" w:cs="Times New Roman"/>
          <w:sz w:val="24"/>
          <w:szCs w:val="24"/>
        </w:rPr>
        <w:t xml:space="preserve"> for bamboo forest conservation are </w:t>
      </w:r>
      <w:r w:rsidRPr="00EC1793">
        <w:rPr>
          <w:rFonts w:ascii="Times New Roman" w:eastAsia="Calibri" w:hAnsi="Times New Roman" w:cs="Times New Roman"/>
          <w:sz w:val="24"/>
          <w:szCs w:val="24"/>
        </w:rPr>
        <w:t>household's literacy status, income from bamboo forest, contact with extension agents and, total cultivated land and access to credit had positive significant effects on WCL, while, age of the respondent, distance, initial bid, follow up bids and dependency ratio had a negative and significant effect on willingness to contribute labor.</w:t>
      </w:r>
    </w:p>
    <w:p w:rsidR="0007299F" w:rsidRPr="001530B4" w:rsidRDefault="0007299F" w:rsidP="0007299F">
      <w:pPr>
        <w:autoSpaceDE w:val="0"/>
        <w:autoSpaceDN w:val="0"/>
        <w:adjustRightInd w:val="0"/>
        <w:spacing w:after="0" w:line="360" w:lineRule="auto"/>
        <w:jc w:val="both"/>
        <w:rPr>
          <w:rFonts w:ascii="Times New Roman" w:hAnsi="Times New Roman" w:cs="Times New Roman"/>
          <w:sz w:val="10"/>
          <w:szCs w:val="24"/>
        </w:rPr>
      </w:pPr>
    </w:p>
    <w:p w:rsidR="0007299F" w:rsidRPr="00EC1793" w:rsidRDefault="0007299F" w:rsidP="0007299F">
      <w:pPr>
        <w:autoSpaceDE w:val="0"/>
        <w:autoSpaceDN w:val="0"/>
        <w:adjustRightInd w:val="0"/>
        <w:spacing w:after="0" w:line="360" w:lineRule="auto"/>
        <w:jc w:val="both"/>
        <w:rPr>
          <w:rFonts w:ascii="Times New Roman" w:hAnsi="Times New Roman" w:cs="Times New Roman"/>
          <w:sz w:val="24"/>
          <w:szCs w:val="24"/>
        </w:rPr>
      </w:pPr>
      <w:r w:rsidRPr="00EC1793">
        <w:rPr>
          <w:rFonts w:ascii="Times New Roman" w:hAnsi="Times New Roman" w:cs="Times New Roman"/>
          <w:sz w:val="24"/>
          <w:szCs w:val="24"/>
        </w:rPr>
        <w:t>In general, the study founds the willing of farm house hold labor contribution for bamboo Forest conservation and determinants of willingness to contribute labor in man-days in the study area. Thus, appropriate forest resource evaluation will make the community more aware of the economic, social and environmental contribution which lead them to conserve, rehabilitate and efficient management of the bamboo forest system that makes them beneficiary and more profitable</w:t>
      </w:r>
      <w:r w:rsidR="001530B4">
        <w:rPr>
          <w:rFonts w:ascii="Times New Roman" w:hAnsi="Times New Roman" w:cs="Times New Roman"/>
          <w:sz w:val="24"/>
          <w:szCs w:val="24"/>
        </w:rPr>
        <w:t>.</w:t>
      </w:r>
    </w:p>
    <w:p w:rsidR="00066AFC" w:rsidRPr="00EC1793" w:rsidRDefault="00066AFC" w:rsidP="00066AFC">
      <w:pPr>
        <w:pStyle w:val="Heading1"/>
        <w:spacing w:before="0"/>
        <w:rPr>
          <w:rFonts w:ascii="Times New Roman" w:hAnsi="Times New Roman" w:cs="Times New Roman"/>
          <w:color w:val="auto"/>
        </w:rPr>
      </w:pPr>
      <w:bookmarkStart w:id="12" w:name="_Toc13107952"/>
      <w:r w:rsidRPr="00EC1793">
        <w:rPr>
          <w:rFonts w:ascii="Times New Roman" w:hAnsi="Times New Roman" w:cs="Times New Roman"/>
          <w:color w:val="auto"/>
        </w:rPr>
        <w:t>Acknowledgements</w:t>
      </w:r>
      <w:bookmarkEnd w:id="12"/>
    </w:p>
    <w:p w:rsidR="00066AFC" w:rsidRPr="00EC1793" w:rsidRDefault="00066AFC" w:rsidP="00066AFC">
      <w:pPr>
        <w:jc w:val="both"/>
        <w:rPr>
          <w:rFonts w:ascii="Times New Roman" w:hAnsi="Times New Roman" w:cs="Times New Roman"/>
          <w:sz w:val="4"/>
        </w:rPr>
      </w:pPr>
    </w:p>
    <w:p w:rsidR="004E7143" w:rsidRPr="00EC1793" w:rsidRDefault="00066AFC" w:rsidP="00066AFC">
      <w:pPr>
        <w:spacing w:line="360" w:lineRule="auto"/>
        <w:jc w:val="both"/>
        <w:rPr>
          <w:rFonts w:ascii="Times New Roman" w:hAnsi="Times New Roman" w:cs="Times New Roman"/>
          <w:sz w:val="24"/>
          <w:szCs w:val="24"/>
        </w:rPr>
      </w:pPr>
      <w:r w:rsidRPr="00EC1793">
        <w:rPr>
          <w:rFonts w:ascii="Times New Roman" w:hAnsi="Times New Roman" w:cs="Times New Roman"/>
          <w:sz w:val="24"/>
          <w:szCs w:val="24"/>
        </w:rPr>
        <w:t xml:space="preserve">Throughout writing of this thesis I have received a great deal of support and assistance. I would first like to thank my supervisor, </w:t>
      </w:r>
      <w:r w:rsidRPr="00EC1793">
        <w:rPr>
          <w:rFonts w:ascii="Times New Roman" w:hAnsi="Times New Roman" w:cs="Times New Roman"/>
          <w:bCs/>
          <w:sz w:val="24"/>
          <w:szCs w:val="24"/>
        </w:rPr>
        <w:t>Dr.</w:t>
      </w:r>
      <w:r>
        <w:rPr>
          <w:rFonts w:ascii="Times New Roman" w:hAnsi="Times New Roman" w:cs="Times New Roman"/>
          <w:bCs/>
          <w:sz w:val="24"/>
          <w:szCs w:val="24"/>
        </w:rPr>
        <w:t xml:space="preserve"> </w:t>
      </w:r>
      <w:r w:rsidRPr="00EC1793">
        <w:rPr>
          <w:rFonts w:ascii="Times New Roman" w:hAnsi="Times New Roman" w:cs="Times New Roman"/>
          <w:bCs/>
          <w:sz w:val="24"/>
          <w:szCs w:val="24"/>
        </w:rPr>
        <w:t>Adeba</w:t>
      </w:r>
      <w:r>
        <w:rPr>
          <w:rFonts w:ascii="Times New Roman" w:hAnsi="Times New Roman" w:cs="Times New Roman"/>
          <w:bCs/>
          <w:sz w:val="24"/>
          <w:szCs w:val="24"/>
        </w:rPr>
        <w:t xml:space="preserve"> Gemec</w:t>
      </w:r>
      <w:r w:rsidRPr="00EC1793">
        <w:rPr>
          <w:rFonts w:ascii="Times New Roman" w:hAnsi="Times New Roman" w:cs="Times New Roman"/>
          <w:bCs/>
          <w:sz w:val="24"/>
          <w:szCs w:val="24"/>
        </w:rPr>
        <w:t>hu, whose</w:t>
      </w:r>
      <w:r w:rsidRPr="00EC1793">
        <w:rPr>
          <w:rFonts w:ascii="Times New Roman" w:hAnsi="Times New Roman" w:cs="Times New Roman"/>
          <w:sz w:val="24"/>
          <w:szCs w:val="24"/>
        </w:rPr>
        <w:t xml:space="preserve"> expertise was invaluable in the formulating of the research topi</w:t>
      </w:r>
      <w:r>
        <w:rPr>
          <w:rFonts w:ascii="Times New Roman" w:hAnsi="Times New Roman" w:cs="Times New Roman"/>
          <w:sz w:val="24"/>
          <w:szCs w:val="24"/>
        </w:rPr>
        <w:t>c and methodology in particular</w:t>
      </w:r>
    </w:p>
    <w:p w:rsidR="00AF1500" w:rsidRDefault="00AF1500" w:rsidP="004A2821">
      <w:pPr>
        <w:spacing w:line="360" w:lineRule="auto"/>
        <w:jc w:val="both"/>
        <w:rPr>
          <w:rFonts w:ascii="Times New Roman" w:hAnsi="Times New Roman" w:cs="Times New Roman"/>
          <w:sz w:val="28"/>
        </w:rPr>
      </w:pPr>
    </w:p>
    <w:p w:rsidR="00AF1500" w:rsidRPr="00EC1793" w:rsidRDefault="00066AFC" w:rsidP="00AF1500">
      <w:pPr>
        <w:pStyle w:val="Heading1"/>
        <w:spacing w:before="0" w:after="240"/>
        <w:rPr>
          <w:rFonts w:ascii="Times New Roman" w:eastAsia="Times New Roman" w:hAnsi="Times New Roman" w:cs="Times New Roman"/>
          <w:color w:val="auto"/>
        </w:rPr>
      </w:pPr>
      <w:r w:rsidRPr="00EC1793">
        <w:rPr>
          <w:rFonts w:ascii="Times New Roman" w:eastAsia="Times New Roman" w:hAnsi="Times New Roman" w:cs="Times New Roman"/>
          <w:color w:val="auto"/>
        </w:rPr>
        <w:lastRenderedPageBreak/>
        <w:t>References</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Abay, T. </w:t>
      </w:r>
      <w:r w:rsidR="003660E5">
        <w:rPr>
          <w:rFonts w:ascii="Times New Roman" w:hAnsi="Times New Roman" w:cs="Times New Roman"/>
          <w:sz w:val="24"/>
          <w:szCs w:val="24"/>
        </w:rPr>
        <w:t>(</w:t>
      </w:r>
      <w:r w:rsidRPr="00EC1793">
        <w:rPr>
          <w:rFonts w:ascii="Times New Roman" w:hAnsi="Times New Roman" w:cs="Times New Roman"/>
          <w:sz w:val="24"/>
          <w:szCs w:val="24"/>
        </w:rPr>
        <w:t>2013</w:t>
      </w:r>
      <w:r w:rsidR="003660E5">
        <w:rPr>
          <w:rFonts w:ascii="Times New Roman" w:hAnsi="Times New Roman" w:cs="Times New Roman"/>
          <w:sz w:val="24"/>
          <w:szCs w:val="24"/>
        </w:rPr>
        <w:t>)</w:t>
      </w:r>
      <w:r w:rsidRPr="00EC1793">
        <w:rPr>
          <w:rFonts w:ascii="Times New Roman" w:hAnsi="Times New Roman" w:cs="Times New Roman"/>
          <w:sz w:val="24"/>
          <w:szCs w:val="24"/>
        </w:rPr>
        <w:t>. Factors Affecting Forest User’s Participation in Participatory Forest</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AdemKedir. 2011. Contingent valuation technique: A review of literature. </w:t>
      </w:r>
      <w:r w:rsidRPr="00EC1793">
        <w:rPr>
          <w:rFonts w:ascii="Times New Roman" w:hAnsi="Times New Roman" w:cs="Times New Roman"/>
          <w:i/>
          <w:iCs/>
          <w:sz w:val="24"/>
          <w:szCs w:val="24"/>
        </w:rPr>
        <w:t xml:space="preserve">Journal ofHealth and Environmental Sciences, </w:t>
      </w:r>
      <w:r w:rsidRPr="00EC1793">
        <w:rPr>
          <w:rFonts w:ascii="Times New Roman" w:hAnsi="Times New Roman" w:cs="Times New Roman"/>
          <w:sz w:val="24"/>
          <w:szCs w:val="24"/>
        </w:rPr>
        <w:t>1(1): 8-16</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i/>
          <w:iCs/>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Ahmed, S. U. and Gotoh, K. 2007. The choice of elicitation methods in CVM and theirImpacton willingness to pay in environmental assessment.</w:t>
      </w:r>
      <w:r w:rsidRPr="00EC1793">
        <w:rPr>
          <w:rFonts w:ascii="Times New Roman" w:hAnsi="Times New Roman" w:cs="Times New Roman"/>
          <w:i/>
          <w:iCs/>
          <w:sz w:val="24"/>
          <w:szCs w:val="24"/>
        </w:rPr>
        <w:t xml:space="preserve">Journal of NagasakiFaculty of Engineering, </w:t>
      </w:r>
      <w:r w:rsidRPr="00EC1793">
        <w:rPr>
          <w:rFonts w:ascii="Times New Roman" w:hAnsi="Times New Roman" w:cs="Times New Roman"/>
          <w:sz w:val="24"/>
          <w:szCs w:val="24"/>
        </w:rPr>
        <w:t>37(68): 47-52.</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bCs/>
          <w:sz w:val="24"/>
          <w:szCs w:val="24"/>
        </w:rPr>
      </w:pPr>
      <w:r w:rsidRPr="00EC1793">
        <w:rPr>
          <w:rFonts w:ascii="Times New Roman" w:hAnsi="Times New Roman" w:cs="Times New Roman"/>
          <w:bCs/>
          <w:sz w:val="24"/>
          <w:szCs w:val="24"/>
        </w:rPr>
        <w:t>AlemayehuWassie, 2002. Opportunities, Constraints and Prospects of the Ethiopian OrthodoxTewahido Churches in Conserving Forest Resources: The Case of Churches in South Gonder, Northern Ethiopia. Swedish University of Agricultural Sciences, Uppsala (Sweden). 71p.</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b/>
          <w:bCs/>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Alhassan, M. 2012. Estimating farmers’ willingness to pay for improved irrigation: an</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Economic study of the Bontanga Irrigation Scheme in Northern Ghana.M.Sc.ThesisSubmitted to Colorado State University. Colorado, USA.</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b/>
          <w:sz w:val="24"/>
          <w:szCs w:val="24"/>
        </w:rPr>
      </w:pPr>
      <w:r w:rsidRPr="00EC1793">
        <w:rPr>
          <w:rFonts w:ascii="Times New Roman" w:hAnsi="Times New Roman" w:cs="Times New Roman"/>
          <w:bCs/>
          <w:sz w:val="24"/>
          <w:szCs w:val="24"/>
        </w:rPr>
        <w:t>AnemutBelete,</w:t>
      </w:r>
      <w:r w:rsidRPr="00EC1793">
        <w:rPr>
          <w:rFonts w:ascii="Times New Roman" w:hAnsi="Times New Roman" w:cs="Times New Roman"/>
          <w:sz w:val="24"/>
          <w:szCs w:val="24"/>
        </w:rPr>
        <w:t xml:space="preserve"> 2007. Determinants of farmers’ willingness to pay for the conservation of national parks: the case of Simen Mountains National Park. Unpublished An M.Sc Thesis. Presented to the School of Graduate Studies of Haramaya University. 103p. </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Arowosoge, O.G. 2015. Local People’s Perception of Forest Resources Conservation in Ekiti</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i/>
          <w:sz w:val="24"/>
          <w:szCs w:val="24"/>
          <w:lang w:val="en-GB"/>
        </w:rPr>
      </w:pPr>
      <w:r w:rsidRPr="00EC1793">
        <w:rPr>
          <w:rFonts w:ascii="Times New Roman" w:hAnsi="Times New Roman" w:cs="Times New Roman"/>
          <w:sz w:val="24"/>
          <w:szCs w:val="24"/>
        </w:rPr>
        <w:t>AyalnehBogale and BirhanuUrgessa, 2012.</w:t>
      </w:r>
      <w:r w:rsidRPr="00EC1793">
        <w:rPr>
          <w:rFonts w:ascii="Times New Roman" w:hAnsi="Times New Roman" w:cs="Times New Roman"/>
          <w:sz w:val="24"/>
          <w:szCs w:val="24"/>
          <w:lang w:val="en-GB"/>
        </w:rPr>
        <w:t xml:space="preserve">Households’ willingness to pay for improved rural water service provision: application of contingent valuation method in Eastern Ethiopia. </w:t>
      </w:r>
      <w:r w:rsidRPr="00EC1793">
        <w:rPr>
          <w:rFonts w:ascii="Times New Roman" w:hAnsi="Times New Roman" w:cs="Times New Roman"/>
          <w:i/>
          <w:sz w:val="24"/>
          <w:szCs w:val="24"/>
          <w:lang w:val="en-GB"/>
        </w:rPr>
        <w:t>J Hum Ecol, 38(2): 145-154.</w:t>
      </w:r>
    </w:p>
    <w:p w:rsidR="00AF1500" w:rsidRPr="00EC1793" w:rsidRDefault="00AF1500" w:rsidP="00E47728">
      <w:pPr>
        <w:spacing w:after="240" w:line="240" w:lineRule="auto"/>
        <w:contextualSpacing/>
        <w:jc w:val="both"/>
        <w:rPr>
          <w:rFonts w:ascii="Times New Roman" w:hAnsi="Times New Roman" w:cs="Times New Roman"/>
          <w:i/>
          <w:sz w:val="24"/>
          <w:szCs w:val="24"/>
          <w:lang w:val="en-GB"/>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 xml:space="preserve">Yearley, S., 2018.Economic Valuation of the Environment. In </w:t>
      </w:r>
      <w:r w:rsidRPr="00EC1793">
        <w:rPr>
          <w:rFonts w:ascii="Times New Roman" w:hAnsi="Times New Roman" w:cs="Times New Roman"/>
          <w:i/>
          <w:iCs/>
        </w:rPr>
        <w:t>Environment and Society</w:t>
      </w:r>
      <w:r w:rsidRPr="00EC1793">
        <w:rPr>
          <w:rFonts w:ascii="Times New Roman" w:hAnsi="Times New Roman" w:cs="Times New Roman"/>
        </w:rPr>
        <w:t xml:space="preserve"> (pp. 143-165). Palgrave Macmillan, Cham.</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Himes-Cornell, A., Pendleton, L. and Atiyah, P., 2018.Valuing ecosystem services from blue forests: A systematic review of the valuation of salt marshes, sea grass beds and mangrove forests.</w:t>
      </w:r>
      <w:r w:rsidRPr="00EC1793">
        <w:rPr>
          <w:rFonts w:ascii="Times New Roman" w:hAnsi="Times New Roman" w:cs="Times New Roman"/>
          <w:i/>
          <w:iCs/>
        </w:rPr>
        <w:t>Ecosystem services</w:t>
      </w:r>
      <w:r w:rsidRPr="00EC1793">
        <w:rPr>
          <w:rFonts w:ascii="Times New Roman" w:hAnsi="Times New Roman" w:cs="Times New Roman"/>
        </w:rPr>
        <w:t xml:space="preserve">, </w:t>
      </w:r>
      <w:r w:rsidRPr="00EC1793">
        <w:rPr>
          <w:rFonts w:ascii="Times New Roman" w:hAnsi="Times New Roman" w:cs="Times New Roman"/>
          <w:i/>
          <w:iCs/>
        </w:rPr>
        <w:t>30</w:t>
      </w:r>
      <w:r w:rsidRPr="00EC1793">
        <w:rPr>
          <w:rFonts w:ascii="Times New Roman" w:hAnsi="Times New Roman" w:cs="Times New Roman"/>
        </w:rPr>
        <w:t>, pp.36-48.</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Bakkegaard, R.K., Agrawal, A., Animon, I., Hogarth, N., Miller, D., Persha, L., Rametsteiner, E., Wunder, S. and Zezza, A., 2016.</w:t>
      </w:r>
      <w:r w:rsidRPr="00EC1793">
        <w:rPr>
          <w:rFonts w:ascii="Times New Roman" w:hAnsi="Times New Roman" w:cs="Times New Roman"/>
          <w:i/>
          <w:iCs/>
        </w:rPr>
        <w:t>National socioeconomic surveys in forestry</w:t>
      </w:r>
      <w:r w:rsidRPr="00EC1793">
        <w:rPr>
          <w:rFonts w:ascii="Times New Roman" w:hAnsi="Times New Roman" w:cs="Times New Roman"/>
        </w:rPr>
        <w:t>. Rome: FAO</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 xml:space="preserve">Ahlheim, M., 2018.Environmental Economics, the Bioeconomy and the Role of Government.In </w:t>
      </w:r>
      <w:r w:rsidRPr="00EC1793">
        <w:rPr>
          <w:rFonts w:ascii="Times New Roman" w:hAnsi="Times New Roman" w:cs="Times New Roman"/>
          <w:i/>
          <w:iCs/>
        </w:rPr>
        <w:t>Bioeconomy</w:t>
      </w:r>
      <w:r w:rsidRPr="00EC1793">
        <w:rPr>
          <w:rFonts w:ascii="Times New Roman" w:hAnsi="Times New Roman" w:cs="Times New Roman"/>
        </w:rPr>
        <w:t xml:space="preserve"> (pp. 317-329).Springer, Cham.</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 xml:space="preserve">Bake, H. and Sharma, R., 2019. Estimating Visitors' Willingness to Pay for Lake Conservation: A Contingent Valuation Study of Pashan Lake, Pune, India.In </w:t>
      </w:r>
      <w:r w:rsidRPr="00EC1793">
        <w:rPr>
          <w:rFonts w:ascii="Times New Roman" w:hAnsi="Times New Roman" w:cs="Times New Roman"/>
          <w:i/>
          <w:iCs/>
        </w:rPr>
        <w:t>Environmental Impacts of Tourism in Developing Nations</w:t>
      </w:r>
      <w:r w:rsidRPr="00EC1793">
        <w:rPr>
          <w:rFonts w:ascii="Times New Roman" w:hAnsi="Times New Roman" w:cs="Times New Roman"/>
        </w:rPr>
        <w:t xml:space="preserve"> (pp. 234-251).IGI Global.</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sz w:val="24"/>
          <w:szCs w:val="24"/>
        </w:rPr>
        <w:lastRenderedPageBreak/>
        <w:t>Bessie, S., Beyene, F., Hundie, B., Goshu, D., Mulatu, Y., et al., 2016. Land use/land cover</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change and its effects on bamboo forest in benishangulgumuz region, Ethiopia. Int. J.</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            Sustain. Dev. World Policy 5, 1–11.</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 xml:space="preserve">Ayana, g.y., 2017.Farmers’willingness to pay for soil conservation practices in gobuseyo district, eastern wollega zone, oromia national regional state of ethiopia. </w:t>
      </w:r>
      <w:r w:rsidRPr="00EC1793">
        <w:rPr>
          <w:rFonts w:ascii="Times New Roman" w:hAnsi="Times New Roman" w:cs="Times New Roman"/>
          <w:i/>
          <w:iCs/>
        </w:rPr>
        <w:t>International journal of agriculture and environmental research</w:t>
      </w:r>
      <w:r w:rsidRPr="00EC1793">
        <w:rPr>
          <w:rFonts w:ascii="Times New Roman" w:hAnsi="Times New Roman" w:cs="Times New Roman"/>
        </w:rPr>
        <w:t xml:space="preserve">, </w:t>
      </w:r>
      <w:r w:rsidRPr="00EC1793">
        <w:rPr>
          <w:rFonts w:ascii="Times New Roman" w:hAnsi="Times New Roman" w:cs="Times New Roman"/>
          <w:i/>
          <w:iCs/>
        </w:rPr>
        <w:t>3</w:t>
      </w:r>
      <w:r w:rsidRPr="00EC1793">
        <w:rPr>
          <w:rFonts w:ascii="Times New Roman" w:hAnsi="Times New Roman" w:cs="Times New Roman"/>
        </w:rPr>
        <w:t>(2013-2017-1900).</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 xml:space="preserve">Hasen, M., Belay, G. and Ketema, M., 2018. </w:t>
      </w:r>
      <w:r w:rsidRPr="00EC1793">
        <w:rPr>
          <w:rFonts w:ascii="Times New Roman" w:hAnsi="Times New Roman" w:cs="Times New Roman"/>
          <w:i/>
          <w:iCs/>
        </w:rPr>
        <w:t>Determinants of Households’ Willingness to Pay for Soil Conservation on Communal Lands in Raya Kobo Woreda, North Wollo Zone, Ethiopia</w:t>
      </w:r>
      <w:r w:rsidRPr="00EC1793">
        <w:rPr>
          <w:rFonts w:ascii="Times New Roman" w:hAnsi="Times New Roman" w:cs="Times New Roman"/>
        </w:rPr>
        <w:t xml:space="preserve"> (Doctoral dissertation, Haramaya University).</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Tolera, l., 2017.</w:t>
      </w:r>
      <w:r w:rsidRPr="00EC1793">
        <w:rPr>
          <w:rFonts w:ascii="Times New Roman" w:hAnsi="Times New Roman" w:cs="Times New Roman"/>
          <w:i/>
          <w:iCs/>
          <w:sz w:val="24"/>
          <w:szCs w:val="24"/>
        </w:rPr>
        <w:t>Determinants of farmer's willingness to participate in soil conservation practices the case of sabatahawas woreda, oromia regional state, ethiopia</w:t>
      </w:r>
      <w:r w:rsidRPr="00EC1793">
        <w:rPr>
          <w:rFonts w:ascii="Times New Roman" w:hAnsi="Times New Roman" w:cs="Times New Roman"/>
          <w:sz w:val="24"/>
          <w:szCs w:val="24"/>
        </w:rPr>
        <w:t xml:space="preserve"> (doctoral dissertation, st. Mary's university).</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Emuru, d.e.s.a.l.e.g.n., 2015.</w:t>
      </w:r>
      <w:r w:rsidRPr="00EC1793">
        <w:rPr>
          <w:rFonts w:ascii="Times New Roman" w:hAnsi="Times New Roman" w:cs="Times New Roman"/>
          <w:i/>
          <w:iCs/>
          <w:sz w:val="24"/>
          <w:szCs w:val="24"/>
        </w:rPr>
        <w:t>Smallholder farmers’ willingness to pay for improved forage seeds: the case of eastern zone of tigray, ethiopia</w:t>
      </w:r>
      <w:r w:rsidRPr="00EC1793">
        <w:rPr>
          <w:rFonts w:ascii="Times New Roman" w:hAnsi="Times New Roman" w:cs="Times New Roman"/>
          <w:sz w:val="24"/>
          <w:szCs w:val="24"/>
        </w:rPr>
        <w:t xml:space="preserve"> (doctoral dissertation, haramaya university).</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 xml:space="preserve">Endalew, B. and AssefaWondimagegnhu, B., 2019. Determinants of households’ willingness to pay for the conservation of church forests in northwestern Ethiopia: A contingent valuation study. </w:t>
      </w:r>
      <w:r w:rsidRPr="00EC1793">
        <w:rPr>
          <w:rFonts w:ascii="Times New Roman" w:hAnsi="Times New Roman" w:cs="Times New Roman"/>
          <w:i/>
          <w:iCs/>
        </w:rPr>
        <w:t>Cogent Environmental Science</w:t>
      </w:r>
      <w:r w:rsidRPr="00EC1793">
        <w:rPr>
          <w:rFonts w:ascii="Times New Roman" w:hAnsi="Times New Roman" w:cs="Times New Roman"/>
        </w:rPr>
        <w:t xml:space="preserve">, </w:t>
      </w:r>
      <w:r w:rsidRPr="00EC1793">
        <w:rPr>
          <w:rFonts w:ascii="Times New Roman" w:hAnsi="Times New Roman" w:cs="Times New Roman"/>
          <w:i/>
          <w:iCs/>
        </w:rPr>
        <w:t>5</w:t>
      </w:r>
      <w:r w:rsidRPr="00EC1793">
        <w:rPr>
          <w:rFonts w:ascii="Times New Roman" w:hAnsi="Times New Roman" w:cs="Times New Roman"/>
        </w:rPr>
        <w:t>(1), pp.1-14.</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Gebremariam, g.g., 2012.</w:t>
      </w:r>
      <w:r w:rsidRPr="00EC1793">
        <w:rPr>
          <w:rFonts w:ascii="Times New Roman" w:hAnsi="Times New Roman" w:cs="Times New Roman"/>
          <w:i/>
          <w:iCs/>
        </w:rPr>
        <w:t>Households’willingness to pay for soil conservation practices in adwa woreda, ethiopia: a contingent valuation study</w:t>
      </w:r>
      <w:r w:rsidRPr="00EC1793">
        <w:rPr>
          <w:rFonts w:ascii="Times New Roman" w:hAnsi="Times New Roman" w:cs="Times New Roman"/>
        </w:rPr>
        <w:t xml:space="preserve"> (no. 634-2016-41483).</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Getachew, T., Estimating Willingness to Pay for Forest Ecosystem Conservation The Case of Wof-Washa Forest, North Shewa Zone, Amhara National Regional State, Ethiopia.</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 xml:space="preserve">Obeng, E.A., Aguilar, F.X. and Mccann, L.M., 2018. Payments for forest ecosystem services: a look at neglected existence values, the free-rider problem and beneficiaries' willingness to pay. </w:t>
      </w:r>
      <w:r w:rsidRPr="00EC1793">
        <w:rPr>
          <w:rFonts w:ascii="Times New Roman" w:hAnsi="Times New Roman" w:cs="Times New Roman"/>
          <w:i/>
          <w:iCs/>
        </w:rPr>
        <w:t>International Forestry Review</w:t>
      </w:r>
      <w:r w:rsidRPr="00EC1793">
        <w:rPr>
          <w:rFonts w:ascii="Times New Roman" w:hAnsi="Times New Roman" w:cs="Times New Roman"/>
        </w:rPr>
        <w:t xml:space="preserve">, </w:t>
      </w:r>
      <w:r w:rsidRPr="00EC1793">
        <w:rPr>
          <w:rFonts w:ascii="Times New Roman" w:hAnsi="Times New Roman" w:cs="Times New Roman"/>
          <w:i/>
          <w:iCs/>
        </w:rPr>
        <w:t>20</w:t>
      </w:r>
      <w:r w:rsidRPr="00EC1793">
        <w:rPr>
          <w:rFonts w:ascii="Times New Roman" w:hAnsi="Times New Roman" w:cs="Times New Roman"/>
        </w:rPr>
        <w:t>(2), pp.206-219.</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i/>
          <w:sz w:val="24"/>
          <w:szCs w:val="24"/>
          <w:lang w:val="en-GB"/>
        </w:rPr>
      </w:pPr>
      <w:r w:rsidRPr="00EC1793">
        <w:rPr>
          <w:rFonts w:ascii="Times New Roman" w:hAnsi="Times New Roman" w:cs="Times New Roman"/>
        </w:rPr>
        <w:t>Ansong, M. and Røskaft, E., 2014.Local communities’ willingness to pay for sustainable forest management in Ghana.</w:t>
      </w:r>
      <w:r w:rsidRPr="00EC1793">
        <w:rPr>
          <w:rFonts w:ascii="Times New Roman" w:hAnsi="Times New Roman" w:cs="Times New Roman"/>
          <w:i/>
          <w:iCs/>
        </w:rPr>
        <w:t>Journal of Energy and Natural Resource Management (JENRM</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Azeez, M.A. and Orege, J.I., 2018. Bamboo, Its Chemical Modification and Products.In</w:t>
      </w:r>
      <w:r w:rsidRPr="00EC1793">
        <w:rPr>
          <w:rFonts w:ascii="Times New Roman" w:hAnsi="Times New Roman" w:cs="Times New Roman"/>
          <w:i/>
          <w:iCs/>
          <w:sz w:val="24"/>
          <w:szCs w:val="24"/>
        </w:rPr>
        <w:t>Bamboo-Current and Future Prospects</w:t>
      </w:r>
      <w:r w:rsidRPr="00EC1793">
        <w:rPr>
          <w:rFonts w:ascii="Times New Roman" w:hAnsi="Times New Roman" w:cs="Times New Roman"/>
          <w:sz w:val="24"/>
          <w:szCs w:val="24"/>
        </w:rPr>
        <w:t>.IntechOpen.Banik, R.L., 2016.</w:t>
      </w:r>
      <w:r w:rsidRPr="00EC1793">
        <w:rPr>
          <w:rFonts w:ascii="Times New Roman" w:hAnsi="Times New Roman" w:cs="Times New Roman"/>
          <w:i/>
          <w:iCs/>
          <w:sz w:val="24"/>
          <w:szCs w:val="24"/>
        </w:rPr>
        <w:t>Silviculture of South Asian priority bamboos</w:t>
      </w:r>
      <w:r w:rsidRPr="00EC1793">
        <w:rPr>
          <w:rFonts w:ascii="Times New Roman" w:hAnsi="Times New Roman" w:cs="Times New Roman"/>
          <w:sz w:val="24"/>
          <w:szCs w:val="24"/>
        </w:rPr>
        <w:t>.Springer Singapore.</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i/>
          <w:iCs/>
          <w:sz w:val="24"/>
          <w:szCs w:val="24"/>
        </w:rPr>
      </w:pPr>
      <w:r w:rsidRPr="00EC1793">
        <w:rPr>
          <w:rFonts w:ascii="Times New Roman" w:hAnsi="Times New Roman" w:cs="Times New Roman"/>
          <w:sz w:val="24"/>
          <w:szCs w:val="24"/>
        </w:rPr>
        <w:t>Bateman, I. J. and Willis, K. G. 2001.</w:t>
      </w:r>
      <w:r w:rsidRPr="00EC1793">
        <w:rPr>
          <w:rFonts w:ascii="Times New Roman" w:hAnsi="Times New Roman" w:cs="Times New Roman"/>
          <w:i/>
          <w:iCs/>
          <w:sz w:val="24"/>
          <w:szCs w:val="24"/>
        </w:rPr>
        <w:t>Valuing Environmental Preferences: Theory and</w:t>
      </w:r>
      <w:r w:rsidRPr="00EC1793">
        <w:rPr>
          <w:rFonts w:ascii="Times New Roman" w:hAnsi="Times New Roman" w:cs="Times New Roman"/>
          <w:sz w:val="24"/>
          <w:szCs w:val="24"/>
        </w:rPr>
        <w:t>Bateman, I. J. and Willis, K. G. 2001.</w:t>
      </w:r>
      <w:r w:rsidRPr="00EC1793">
        <w:rPr>
          <w:rFonts w:ascii="Times New Roman" w:hAnsi="Times New Roman" w:cs="Times New Roman"/>
          <w:i/>
          <w:iCs/>
          <w:sz w:val="24"/>
          <w:szCs w:val="24"/>
        </w:rPr>
        <w:t>Valuing Environmental Preferences: Theory and</w:t>
      </w:r>
      <w:r w:rsidRPr="00EC1793">
        <w:rPr>
          <w:rFonts w:ascii="Times New Roman" w:hAnsi="Times New Roman" w:cs="Times New Roman"/>
          <w:sz w:val="24"/>
          <w:szCs w:val="24"/>
        </w:rPr>
        <w:t>.benefit of vaccination against Cholerain Beira, Mozambique: A travel cost method.</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i/>
          <w:iCs/>
          <w:sz w:val="24"/>
          <w:szCs w:val="24"/>
        </w:rPr>
      </w:pPr>
      <w:r w:rsidRPr="00EC1793">
        <w:rPr>
          <w:rFonts w:ascii="Times New Roman" w:hAnsi="Times New Roman" w:cs="Times New Roman"/>
          <w:sz w:val="24"/>
          <w:szCs w:val="24"/>
        </w:rPr>
        <w:t>Beneshangul research center.2018Bennett, J. and Blamy, R. 2001.</w:t>
      </w:r>
      <w:r w:rsidRPr="00EC1793">
        <w:rPr>
          <w:rFonts w:ascii="Times New Roman" w:hAnsi="Times New Roman" w:cs="Times New Roman"/>
          <w:i/>
          <w:iCs/>
          <w:sz w:val="24"/>
          <w:szCs w:val="24"/>
        </w:rPr>
        <w:t>The Choice Modeling Approach to Environmental</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shd w:val="clear" w:color="auto" w:fill="FFFFFF"/>
        </w:rPr>
      </w:pPr>
      <w:r w:rsidRPr="00EC1793">
        <w:rPr>
          <w:rFonts w:ascii="Times New Roman" w:hAnsi="Times New Roman" w:cs="Times New Roman"/>
          <w:b w:val="0"/>
          <w:color w:val="auto"/>
          <w:sz w:val="24"/>
          <w:szCs w:val="24"/>
          <w:shd w:val="clear" w:color="auto" w:fill="FFFFFF"/>
        </w:rPr>
        <w:lastRenderedPageBreak/>
        <w:t>Bessie, S., Beyene, F., Hundie, B., Goshu, D. and Mulatu, Y., 2016. Land use/land cover change and its effects on bamboo forest in benishangulgumuz region, Ethiopia. </w:t>
      </w:r>
      <w:r w:rsidRPr="00EC1793">
        <w:rPr>
          <w:rFonts w:ascii="Times New Roman" w:hAnsi="Times New Roman" w:cs="Times New Roman"/>
          <w:b w:val="0"/>
          <w:i/>
          <w:iCs/>
          <w:color w:val="auto"/>
          <w:sz w:val="24"/>
          <w:szCs w:val="24"/>
          <w:shd w:val="clear" w:color="auto" w:fill="FFFFFF"/>
        </w:rPr>
        <w:t>International Journal of Sustainable Development &amp; World Policy</w:t>
      </w:r>
      <w:r w:rsidRPr="00EC1793">
        <w:rPr>
          <w:rFonts w:ascii="Times New Roman" w:hAnsi="Times New Roman" w:cs="Times New Roman"/>
          <w:b w:val="0"/>
          <w:color w:val="auto"/>
          <w:sz w:val="24"/>
          <w:szCs w:val="24"/>
          <w:shd w:val="clear" w:color="auto" w:fill="FFFFFF"/>
        </w:rPr>
        <w:t>, </w:t>
      </w:r>
      <w:r w:rsidRPr="00EC1793">
        <w:rPr>
          <w:rFonts w:ascii="Times New Roman" w:hAnsi="Times New Roman" w:cs="Times New Roman"/>
          <w:b w:val="0"/>
          <w:i/>
          <w:iCs/>
          <w:color w:val="auto"/>
          <w:sz w:val="24"/>
          <w:szCs w:val="24"/>
          <w:shd w:val="clear" w:color="auto" w:fill="FFFFFF"/>
        </w:rPr>
        <w:t>5</w:t>
      </w:r>
      <w:r w:rsidRPr="00EC1793">
        <w:rPr>
          <w:rFonts w:ascii="Times New Roman" w:hAnsi="Times New Roman" w:cs="Times New Roman"/>
          <w:b w:val="0"/>
          <w:color w:val="auto"/>
          <w:sz w:val="24"/>
          <w:szCs w:val="24"/>
          <w:shd w:val="clear" w:color="auto" w:fill="FFFFFF"/>
        </w:rPr>
        <w:t>(1), pp.1-11.</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Bockstael, I., Nancy, A. and Freeman, M. 2005. Welfare theory and valuation.pp. 517-Bounded By Bell and Bain Ltd. Edinburgh, Longman.</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lang w:val="en-GB" w:eastAsia="en-GB"/>
        </w:rPr>
      </w:pPr>
      <w:r w:rsidRPr="00EC1793">
        <w:rPr>
          <w:rFonts w:ascii="Times New Roman" w:hAnsi="Times New Roman" w:cs="Times New Roman"/>
          <w:sz w:val="24"/>
          <w:szCs w:val="24"/>
          <w:lang w:val="en-GB" w:eastAsia="en-GB"/>
        </w:rPr>
        <w:t>Boyle, K. J. and R. C. Bishop, 1985. The total value of wildlife resources: conceptual and empirical issues. Invited Paper, Association of Environmental Resource Economics.Workshop on Recrs.Demand Modelling, Boulder, CO.</w:t>
      </w:r>
    </w:p>
    <w:p w:rsidR="00AF1500" w:rsidRPr="00EC1793" w:rsidRDefault="00AF1500" w:rsidP="00E47728">
      <w:pPr>
        <w:spacing w:after="240" w:line="240" w:lineRule="auto"/>
        <w:contextualSpacing/>
        <w:jc w:val="both"/>
        <w:rPr>
          <w:rFonts w:ascii="Times New Roman" w:hAnsi="Times New Roman" w:cs="Times New Roman"/>
          <w:sz w:val="24"/>
          <w:szCs w:val="24"/>
          <w:lang w:val="en-GB" w:eastAsia="en-GB"/>
        </w:rPr>
      </w:pPr>
    </w:p>
    <w:p w:rsidR="00AF1500" w:rsidRPr="00EC1793" w:rsidRDefault="00AF1500" w:rsidP="00E47728">
      <w:pPr>
        <w:spacing w:after="240" w:line="240" w:lineRule="auto"/>
        <w:contextualSpacing/>
        <w:jc w:val="both"/>
        <w:rPr>
          <w:rFonts w:ascii="Times New Roman" w:hAnsi="Times New Roman" w:cs="Times New Roman"/>
          <w:i/>
          <w:sz w:val="24"/>
          <w:szCs w:val="24"/>
          <w:lang w:val="en-GB" w:eastAsia="en-GB"/>
        </w:rPr>
      </w:pPr>
      <w:r w:rsidRPr="00EC1793">
        <w:rPr>
          <w:rFonts w:ascii="Times New Roman" w:hAnsi="Times New Roman" w:cs="Times New Roman"/>
          <w:sz w:val="24"/>
          <w:szCs w:val="24"/>
          <w:lang w:val="en-GB" w:eastAsia="en-GB"/>
        </w:rPr>
        <w:t>Cameron, T. A. and J. Quiggin, 1994.Estimation using contingent valuation data from a dichotomous choice with follow-up questionnaire.</w:t>
      </w:r>
      <w:r w:rsidRPr="00EC1793">
        <w:rPr>
          <w:rFonts w:ascii="Times New Roman" w:hAnsi="Times New Roman" w:cs="Times New Roman"/>
          <w:i/>
          <w:sz w:val="24"/>
          <w:szCs w:val="24"/>
          <w:lang w:val="en-GB" w:eastAsia="en-GB"/>
        </w:rPr>
        <w:t xml:space="preserve">Journal of Environmental Economics and Management, 27(3): 218–34. </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Cameron, T. A. and Quiggin, J. 1994. Estimation Using Contingent Valuation Data from a Dichotomous Choice with Follow-Up” Questionnaire, </w:t>
      </w:r>
      <w:r w:rsidRPr="00EC1793">
        <w:rPr>
          <w:rFonts w:ascii="Times New Roman" w:hAnsi="Times New Roman" w:cs="Times New Roman"/>
          <w:i/>
          <w:iCs/>
          <w:sz w:val="24"/>
          <w:szCs w:val="24"/>
        </w:rPr>
        <w:t>J. Environ. Econom. Management, 27 (2): 218-234</w:t>
      </w:r>
      <w:r w:rsidRPr="00EC1793">
        <w:rPr>
          <w:rFonts w:ascii="Times New Roman" w:hAnsi="Times New Roman" w:cs="Times New Roman"/>
          <w:sz w:val="24"/>
          <w:szCs w:val="24"/>
        </w:rPr>
        <w:t>.</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rPr>
      </w:pPr>
      <w:r w:rsidRPr="00EC1793">
        <w:rPr>
          <w:rFonts w:ascii="Times New Roman" w:hAnsi="Times New Roman" w:cs="Times New Roman"/>
          <w:b w:val="0"/>
          <w:color w:val="auto"/>
          <w:sz w:val="24"/>
          <w:szCs w:val="24"/>
        </w:rPr>
        <w:t xml:space="preserve">Canchari, N.N.U., Baral, P. and Wang, L., 2018. Local Contributions of Forests to Economic Growth of Peru: A Case of Pinusradiata Plantations. </w:t>
      </w:r>
      <w:r w:rsidRPr="00EC1793">
        <w:rPr>
          <w:rFonts w:ascii="Times New Roman" w:hAnsi="Times New Roman" w:cs="Times New Roman"/>
          <w:b w:val="0"/>
          <w:i/>
          <w:color w:val="auto"/>
          <w:sz w:val="24"/>
          <w:szCs w:val="24"/>
        </w:rPr>
        <w:t>ECONOMICS</w:t>
      </w:r>
      <w:r w:rsidRPr="00EC1793">
        <w:rPr>
          <w:rFonts w:ascii="Times New Roman" w:hAnsi="Times New Roman" w:cs="Times New Roman"/>
          <w:b w:val="0"/>
          <w:color w:val="auto"/>
          <w:sz w:val="24"/>
          <w:szCs w:val="24"/>
        </w:rPr>
        <w:t xml:space="preserve">, </w:t>
      </w:r>
      <w:r w:rsidRPr="00EC1793">
        <w:rPr>
          <w:rFonts w:ascii="Times New Roman" w:hAnsi="Times New Roman" w:cs="Times New Roman"/>
          <w:b w:val="0"/>
          <w:i/>
          <w:color w:val="auto"/>
          <w:sz w:val="24"/>
          <w:szCs w:val="24"/>
        </w:rPr>
        <w:t>6</w:t>
      </w:r>
      <w:r w:rsidRPr="00EC1793">
        <w:rPr>
          <w:rFonts w:ascii="Times New Roman" w:hAnsi="Times New Roman" w:cs="Times New Roman"/>
          <w:b w:val="0"/>
          <w:color w:val="auto"/>
          <w:sz w:val="24"/>
          <w:szCs w:val="24"/>
        </w:rPr>
        <w:t>(1), pp.17-31.</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Chanel, O., Makhloufi, K. and Abu-Zaineh, M. 2015. Testing the circular payment cardChaowana, P., 2013. Bamboo: An alternative raw material for wood and wood-based composites. </w:t>
      </w:r>
      <w:r w:rsidRPr="00EC1793">
        <w:rPr>
          <w:rFonts w:ascii="Times New Roman" w:hAnsi="Times New Roman" w:cs="Times New Roman"/>
          <w:i/>
          <w:iCs/>
          <w:sz w:val="24"/>
          <w:szCs w:val="24"/>
        </w:rPr>
        <w:t>Journal of Materials Science Research</w:t>
      </w:r>
      <w:r w:rsidRPr="00EC1793">
        <w:rPr>
          <w:rFonts w:ascii="Times New Roman" w:hAnsi="Times New Roman" w:cs="Times New Roman"/>
          <w:sz w:val="24"/>
          <w:szCs w:val="24"/>
        </w:rPr>
        <w:t xml:space="preserve">, </w:t>
      </w:r>
      <w:r w:rsidRPr="00EC1793">
        <w:rPr>
          <w:rFonts w:ascii="Times New Roman" w:hAnsi="Times New Roman" w:cs="Times New Roman"/>
          <w:b/>
          <w:i/>
          <w:iCs/>
          <w:sz w:val="24"/>
          <w:szCs w:val="24"/>
        </w:rPr>
        <w:t>2</w:t>
      </w:r>
      <w:r w:rsidRPr="00EC1793">
        <w:rPr>
          <w:rFonts w:ascii="Times New Roman" w:hAnsi="Times New Roman" w:cs="Times New Roman"/>
          <w:b/>
          <w:sz w:val="24"/>
          <w:szCs w:val="24"/>
        </w:rPr>
        <w:t>(2),</w:t>
      </w:r>
      <w:r w:rsidRPr="00EC1793">
        <w:rPr>
          <w:rFonts w:ascii="Times New Roman" w:hAnsi="Times New Roman" w:cs="Times New Roman"/>
          <w:sz w:val="24"/>
          <w:szCs w:val="24"/>
        </w:rPr>
        <w:t xml:space="preserve"> p.90.</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Charles D.K., (2000). </w:t>
      </w:r>
      <w:r w:rsidRPr="00EC1793">
        <w:rPr>
          <w:rFonts w:ascii="Times New Roman" w:hAnsi="Times New Roman" w:cs="Times New Roman"/>
          <w:i/>
          <w:iCs/>
          <w:sz w:val="24"/>
          <w:szCs w:val="24"/>
        </w:rPr>
        <w:t>Environmental economics</w:t>
      </w:r>
      <w:r w:rsidRPr="00EC1793">
        <w:rPr>
          <w:rFonts w:ascii="Times New Roman" w:hAnsi="Times New Roman" w:cs="Times New Roman"/>
          <w:sz w:val="24"/>
          <w:szCs w:val="24"/>
        </w:rPr>
        <w:t>. Oxford University Press</w:t>
      </w:r>
      <w:r w:rsidRPr="00EC1793">
        <w:rPr>
          <w:rFonts w:ascii="Times New Roman" w:hAnsi="Times New Roman" w:cs="Times New Roman"/>
          <w:i/>
          <w:iCs/>
          <w:sz w:val="24"/>
          <w:szCs w:val="24"/>
        </w:rPr>
        <w:t>Countries, 2nd Edition</w:t>
      </w:r>
      <w:r w:rsidRPr="00EC1793">
        <w:rPr>
          <w:rFonts w:ascii="Times New Roman" w:hAnsi="Times New Roman" w:cs="Times New Roman"/>
          <w:sz w:val="24"/>
          <w:szCs w:val="24"/>
        </w:rPr>
        <w:t>. Oxford University Press Inc. New York, USA.</w:t>
      </w:r>
      <w:r w:rsidRPr="00EC1793">
        <w:rPr>
          <w:rFonts w:ascii="Times New Roman" w:hAnsi="Times New Roman" w:cs="Times New Roman"/>
          <w:i/>
          <w:iCs/>
          <w:sz w:val="24"/>
          <w:szCs w:val="24"/>
        </w:rPr>
        <w:t>Countries, 2nd Edition</w:t>
      </w:r>
      <w:r w:rsidRPr="00EC1793">
        <w:rPr>
          <w:rFonts w:ascii="Times New Roman" w:hAnsi="Times New Roman" w:cs="Times New Roman"/>
          <w:sz w:val="24"/>
          <w:szCs w:val="24"/>
        </w:rPr>
        <w:t>. Oxford University Press Inc. New York, USA.</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Das, A., 2017. Bamboo growing and its marmet development potential for sustaining rural</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livelihoods and poverty reduction in eastern Nepal. BankoJanakari 12, 8–19.</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i/>
          <w:sz w:val="24"/>
          <w:szCs w:val="24"/>
        </w:rPr>
      </w:pPr>
      <w:r w:rsidRPr="00EC1793">
        <w:rPr>
          <w:rFonts w:ascii="Times New Roman" w:hAnsi="Times New Roman" w:cs="Times New Roman"/>
          <w:sz w:val="24"/>
          <w:szCs w:val="24"/>
        </w:rPr>
        <w:t xml:space="preserve">DemissewSertse, TesfayeDisasa, KassahunBekele, MehariAlebachew, YaredKebede, Negash Eshete and SintayehuEshetu, 2011. Mass flowering and death of bamboo: a potential threat to biodiversity and livelihoods in Ethiopia. </w:t>
      </w:r>
      <w:r w:rsidRPr="00EC1793">
        <w:rPr>
          <w:rFonts w:ascii="Times New Roman" w:hAnsi="Times New Roman" w:cs="Times New Roman"/>
          <w:i/>
          <w:sz w:val="24"/>
          <w:szCs w:val="24"/>
        </w:rPr>
        <w:t>Journal of Biodiversity and Environmental Sciences (JBES), 1(5): 16-25.</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DestaDamena. 2012. Determinants of Farmers’ Land Management Practices: The Case of Tole District, South West Shewa Zone, Oromia National Regional State, Ethiopia. </w:t>
      </w:r>
      <w:r w:rsidRPr="00EC1793">
        <w:rPr>
          <w:rFonts w:ascii="Times New Roman" w:hAnsi="Times New Roman" w:cs="Times New Roman"/>
          <w:i/>
          <w:iCs/>
          <w:sz w:val="24"/>
          <w:szCs w:val="24"/>
        </w:rPr>
        <w:t>Journal of Sustainable Development in Africa, 14 (1): 76-94.</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Dey, M. 2013.A contingent valuation approach to estimate the maximum willingness todoi:10.17265/2162-5263/2015.03.004.</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rPr>
      </w:pPr>
      <w:r w:rsidRPr="00EC1793">
        <w:rPr>
          <w:rFonts w:ascii="Times New Roman" w:hAnsi="Times New Roman" w:cs="Times New Roman"/>
          <w:b w:val="0"/>
          <w:color w:val="auto"/>
          <w:sz w:val="24"/>
          <w:szCs w:val="24"/>
        </w:rPr>
        <w:lastRenderedPageBreak/>
        <w:t xml:space="preserve">Douglas W.L., Katherine W., Isobel C.S. and Rodney F.W., (1998). Economic valuation of natural resources: </w:t>
      </w:r>
      <w:r w:rsidRPr="00EC1793">
        <w:rPr>
          <w:rFonts w:ascii="Times New Roman" w:hAnsi="Times New Roman" w:cs="Times New Roman"/>
          <w:b w:val="0"/>
          <w:i/>
          <w:iCs/>
          <w:color w:val="auto"/>
          <w:sz w:val="24"/>
          <w:szCs w:val="24"/>
        </w:rPr>
        <w:t>A guidebook for coastal resources policymakers</w:t>
      </w:r>
      <w:r w:rsidRPr="00EC1793">
        <w:rPr>
          <w:rFonts w:ascii="Times New Roman" w:hAnsi="Times New Roman" w:cs="Times New Roman"/>
          <w:b w:val="0"/>
          <w:color w:val="auto"/>
          <w:sz w:val="24"/>
          <w:szCs w:val="24"/>
        </w:rPr>
        <w:t>. NOAA Coastal Oceanic Program Decision Analysis Series N˚5.</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Douglas W.L., Katherine W., Isobel C.S. and Rodney F.W., (1998). Economic valuation of natural resources: </w:t>
      </w:r>
      <w:r w:rsidRPr="00EC1793">
        <w:rPr>
          <w:rFonts w:ascii="Times New Roman" w:hAnsi="Times New Roman" w:cs="Times New Roman"/>
          <w:i/>
          <w:iCs/>
          <w:sz w:val="24"/>
          <w:szCs w:val="24"/>
        </w:rPr>
        <w:t>A guidebook for coastal resources policymakers</w:t>
      </w:r>
      <w:r w:rsidRPr="00EC1793">
        <w:rPr>
          <w:rFonts w:ascii="Times New Roman" w:hAnsi="Times New Roman" w:cs="Times New Roman"/>
          <w:sz w:val="24"/>
          <w:szCs w:val="24"/>
        </w:rPr>
        <w:t>. NOAA Coastal Oceanic Program Decision Analysis Series N˚5.economic study of the Bontanga Irrigation Scheme in Northern Ghana.M.Sc.</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rPr>
        <w:t>Du, H., Mao, F., Li, X., Zhou, G., Xu, X., Han, N., Sun, S., Gao, G., Cui, L., Li, Y. and Zhu, D., 2018. Mapping Global Bamboo Forest Distribution Using Multisource Remote Sensing Data.</w:t>
      </w:r>
      <w:r w:rsidRPr="00EC1793">
        <w:rPr>
          <w:rFonts w:ascii="Times New Roman" w:hAnsi="Times New Roman" w:cs="Times New Roman"/>
          <w:i/>
          <w:iCs/>
        </w:rPr>
        <w:t>IEEE Journal of Selected Topics in Applied Earth Observations and Remote Sensing</w:t>
      </w:r>
      <w:r w:rsidRPr="00EC1793">
        <w:rPr>
          <w:rFonts w:ascii="Times New Roman" w:hAnsi="Times New Roman" w:cs="Times New Roman"/>
        </w:rPr>
        <w:t xml:space="preserve">, </w:t>
      </w:r>
      <w:r w:rsidRPr="00EC1793">
        <w:rPr>
          <w:rFonts w:ascii="Times New Roman" w:hAnsi="Times New Roman" w:cs="Times New Roman"/>
          <w:i/>
          <w:iCs/>
        </w:rPr>
        <w:t>11</w:t>
      </w:r>
      <w:r w:rsidRPr="00EC1793">
        <w:rPr>
          <w:rFonts w:ascii="Times New Roman" w:hAnsi="Times New Roman" w:cs="Times New Roman"/>
        </w:rPr>
        <w:t>(5), pp.1458-1471.</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EDIEN, (2002). Contingent valuation exercises. </w:t>
      </w:r>
      <w:r w:rsidRPr="00EC1793">
        <w:rPr>
          <w:rFonts w:ascii="Times New Roman" w:hAnsi="Times New Roman" w:cs="Times New Roman"/>
          <w:i/>
          <w:iCs/>
          <w:sz w:val="24"/>
          <w:szCs w:val="24"/>
        </w:rPr>
        <w:t>Political Economy of the Environment</w:t>
      </w:r>
      <w:r w:rsidRPr="00EC1793">
        <w:rPr>
          <w:rFonts w:ascii="Times New Roman" w:hAnsi="Times New Roman" w:cs="Times New Roman"/>
          <w:sz w:val="24"/>
          <w:szCs w:val="24"/>
        </w:rPr>
        <w:t>.Module 9, session 30.</w:t>
      </w:r>
      <w:r w:rsidRPr="00EC1793">
        <w:rPr>
          <w:rFonts w:ascii="Times New Roman" w:hAnsi="Times New Roman" w:cs="Times New Roman"/>
          <w:i/>
          <w:iCs/>
          <w:sz w:val="24"/>
          <w:szCs w:val="24"/>
        </w:rPr>
        <w:t>Edition.</w:t>
      </w:r>
      <w:r w:rsidRPr="00EC1793">
        <w:rPr>
          <w:rFonts w:ascii="Times New Roman" w:hAnsi="Times New Roman" w:cs="Times New Roman"/>
          <w:sz w:val="24"/>
          <w:szCs w:val="24"/>
        </w:rPr>
        <w:t>Pearson Education, Inc., Addison-Wesley, USA.</w:t>
      </w:r>
    </w:p>
    <w:p w:rsidR="00AF1500" w:rsidRPr="00EC1793" w:rsidRDefault="00AF1500" w:rsidP="00E47728">
      <w:pPr>
        <w:spacing w:after="240" w:line="240" w:lineRule="auto"/>
        <w:contextualSpacing/>
        <w:jc w:val="both"/>
        <w:rPr>
          <w:rFonts w:ascii="Times New Roman" w:hAnsi="Times New Roman" w:cs="Times New Roman"/>
          <w:i/>
          <w:iCs/>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i/>
          <w:iCs/>
          <w:sz w:val="24"/>
          <w:szCs w:val="24"/>
        </w:rPr>
        <w:t>Edition.</w:t>
      </w:r>
      <w:r w:rsidRPr="00EC1793">
        <w:rPr>
          <w:rFonts w:ascii="Times New Roman" w:hAnsi="Times New Roman" w:cs="Times New Roman"/>
          <w:sz w:val="24"/>
          <w:szCs w:val="24"/>
        </w:rPr>
        <w:t>Pearson Education, Inc., Addison-Wesley, USA.elicitation format: evidence from a contingent valuation on health and pension</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Ellingson, L. and Seidl, A. 2007. Comparative analysis of non-market valuation techniques</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Elsevier, North Holland, Netherlands.</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Embaye, K., 2001. The potential of bamboo as an interceptor and converter of solar energy into essential goods and services: focus on Ethiopia. </w:t>
      </w:r>
      <w:r w:rsidRPr="00EC1793">
        <w:rPr>
          <w:rFonts w:ascii="Times New Roman" w:hAnsi="Times New Roman" w:cs="Times New Roman"/>
          <w:i/>
          <w:iCs/>
          <w:sz w:val="24"/>
          <w:szCs w:val="24"/>
        </w:rPr>
        <w:t>The International Journal of Sustainable Development &amp; World Ecology</w:t>
      </w:r>
      <w:r w:rsidRPr="00EC1793">
        <w:rPr>
          <w:rFonts w:ascii="Times New Roman" w:hAnsi="Times New Roman" w:cs="Times New Roman"/>
          <w:sz w:val="24"/>
          <w:szCs w:val="24"/>
        </w:rPr>
        <w:t xml:space="preserve">, </w:t>
      </w:r>
      <w:r w:rsidRPr="00EC1793">
        <w:rPr>
          <w:rFonts w:ascii="Times New Roman" w:hAnsi="Times New Roman" w:cs="Times New Roman"/>
          <w:i/>
          <w:iCs/>
          <w:sz w:val="24"/>
          <w:szCs w:val="24"/>
        </w:rPr>
        <w:t>8</w:t>
      </w:r>
      <w:r w:rsidRPr="00EC1793">
        <w:rPr>
          <w:rFonts w:ascii="Times New Roman" w:hAnsi="Times New Roman" w:cs="Times New Roman"/>
          <w:sz w:val="24"/>
          <w:szCs w:val="24"/>
        </w:rPr>
        <w:t>(4), pp.346-355.</w:t>
      </w:r>
    </w:p>
    <w:p w:rsidR="00AF1500" w:rsidRPr="00EC1793" w:rsidRDefault="00AF1500" w:rsidP="00E47728">
      <w:pPr>
        <w:spacing w:after="240" w:line="240" w:lineRule="auto"/>
        <w:contextualSpacing/>
        <w:jc w:val="both"/>
        <w:rPr>
          <w:rFonts w:ascii="Times New Roman" w:hAnsi="Times New Roman" w:cs="Times New Roman"/>
          <w:sz w:val="24"/>
          <w:szCs w:val="24"/>
          <w:lang w:val="en-GB" w:eastAsia="en-GB"/>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lang w:val="en-GB" w:eastAsia="en-GB"/>
        </w:rPr>
        <w:t xml:space="preserve">EnsermuKelbessa, TamratBekele, AlemayehuGebrehiwot and GebremedhinHadera, 2000. A socio-economic case study of the bamboo sector in Ethiopia: an analysis of the production-to-consumption system. An </w:t>
      </w:r>
      <w:r w:rsidRPr="00EC1793">
        <w:rPr>
          <w:rFonts w:ascii="Times New Roman" w:hAnsi="Times New Roman" w:cs="Times New Roman"/>
          <w:sz w:val="24"/>
          <w:szCs w:val="24"/>
        </w:rPr>
        <w:t xml:space="preserve">Interim Report Edited from the Original form Delivered to INBAR, </w:t>
      </w:r>
      <w:r w:rsidRPr="00EC1793">
        <w:rPr>
          <w:rFonts w:ascii="Times New Roman" w:hAnsi="Times New Roman" w:cs="Times New Roman"/>
          <w:sz w:val="24"/>
          <w:szCs w:val="24"/>
          <w:lang w:val="en-GB" w:eastAsia="en-GB"/>
        </w:rPr>
        <w:t>Addis Abeba.</w:t>
      </w:r>
      <w:r w:rsidRPr="00EC1793">
        <w:rPr>
          <w:rFonts w:ascii="Times New Roman" w:hAnsi="Times New Roman" w:cs="Times New Roman"/>
          <w:i/>
          <w:iCs/>
          <w:sz w:val="24"/>
          <w:szCs w:val="24"/>
        </w:rPr>
        <w:t xml:space="preserve">Environment and Resources, </w:t>
      </w:r>
      <w:r w:rsidRPr="00EC1793">
        <w:rPr>
          <w:rFonts w:ascii="Times New Roman" w:hAnsi="Times New Roman" w:cs="Times New Roman"/>
          <w:sz w:val="24"/>
          <w:szCs w:val="24"/>
        </w:rPr>
        <w:t>34: 325–347.</w:t>
      </w:r>
    </w:p>
    <w:p w:rsidR="00AF1500" w:rsidRPr="00EC1793" w:rsidRDefault="00AF1500" w:rsidP="00E47728">
      <w:pPr>
        <w:spacing w:after="240" w:line="240" w:lineRule="auto"/>
        <w:contextualSpacing/>
        <w:jc w:val="both"/>
        <w:rPr>
          <w:rFonts w:ascii="Times New Roman" w:hAnsi="Times New Roman" w:cs="Times New Roman"/>
          <w:i/>
          <w:iCs/>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i/>
          <w:iCs/>
          <w:sz w:val="24"/>
          <w:szCs w:val="24"/>
        </w:rPr>
        <w:t xml:space="preserve">Environmental Economics, 3rd Edition. </w:t>
      </w:r>
      <w:r w:rsidRPr="00EC1793">
        <w:rPr>
          <w:rFonts w:ascii="Times New Roman" w:hAnsi="Times New Roman" w:cs="Times New Roman"/>
          <w:sz w:val="24"/>
          <w:szCs w:val="24"/>
        </w:rPr>
        <w:t>Person Education Limited Printed andEthiopia environmental and forest research.</w:t>
      </w:r>
      <w:r w:rsidRPr="00EC1793">
        <w:rPr>
          <w:rFonts w:ascii="Times New Roman" w:hAnsi="Times New Roman" w:cs="Times New Roman"/>
          <w:i/>
          <w:iCs/>
          <w:sz w:val="24"/>
          <w:szCs w:val="24"/>
        </w:rPr>
        <w:t xml:space="preserve">Faculty of Engineering, </w:t>
      </w:r>
      <w:r w:rsidRPr="00EC1793">
        <w:rPr>
          <w:rFonts w:ascii="Times New Roman" w:hAnsi="Times New Roman" w:cs="Times New Roman"/>
          <w:sz w:val="24"/>
          <w:szCs w:val="24"/>
        </w:rPr>
        <w:t xml:space="preserve">37(68): 47-52.for the Eduardo </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b/>
          <w:sz w:val="24"/>
          <w:szCs w:val="24"/>
          <w:lang w:val="en-GB" w:eastAsia="en-GB"/>
        </w:rPr>
      </w:pPr>
      <w:r w:rsidRPr="00EC1793">
        <w:rPr>
          <w:rFonts w:ascii="Times New Roman" w:hAnsi="Times New Roman" w:cs="Times New Roman"/>
          <w:sz w:val="24"/>
          <w:szCs w:val="24"/>
        </w:rPr>
        <w:t xml:space="preserve">Avaroa Reserve, Bolivia. </w:t>
      </w:r>
      <w:r w:rsidRPr="00EC1793">
        <w:rPr>
          <w:rFonts w:ascii="Times New Roman" w:hAnsi="Times New Roman" w:cs="Times New Roman"/>
          <w:i/>
          <w:iCs/>
          <w:sz w:val="24"/>
          <w:szCs w:val="24"/>
        </w:rPr>
        <w:t>Ecological Economics</w:t>
      </w:r>
      <w:r w:rsidRPr="00EC1793">
        <w:rPr>
          <w:rFonts w:ascii="Times New Roman" w:hAnsi="Times New Roman" w:cs="Times New Roman"/>
          <w:sz w:val="24"/>
          <w:szCs w:val="24"/>
        </w:rPr>
        <w:t xml:space="preserve">, 60(3): 517–525.for the Eduardo Avaroa Reserve, Bolivia. </w:t>
      </w:r>
      <w:r w:rsidRPr="00EC1793">
        <w:rPr>
          <w:rFonts w:ascii="Times New Roman" w:hAnsi="Times New Roman" w:cs="Times New Roman"/>
          <w:i/>
          <w:iCs/>
          <w:sz w:val="24"/>
          <w:szCs w:val="24"/>
        </w:rPr>
        <w:t>Ecological Economics</w:t>
      </w:r>
      <w:r w:rsidRPr="00EC1793">
        <w:rPr>
          <w:rFonts w:ascii="Times New Roman" w:hAnsi="Times New Roman" w:cs="Times New Roman"/>
          <w:sz w:val="24"/>
          <w:szCs w:val="24"/>
        </w:rPr>
        <w:t>, 60(3): 517–525.</w:t>
      </w:r>
    </w:p>
    <w:p w:rsidR="00AF1500" w:rsidRPr="00EC1793" w:rsidRDefault="00AF1500" w:rsidP="00E47728">
      <w:pPr>
        <w:pStyle w:val="Caption"/>
        <w:spacing w:after="240"/>
        <w:contextualSpacing/>
        <w:jc w:val="both"/>
        <w:rPr>
          <w:rFonts w:ascii="Times New Roman" w:eastAsia="Calibri" w:hAnsi="Times New Roman" w:cs="Times New Roman"/>
          <w:b w:val="0"/>
          <w:color w:val="auto"/>
          <w:sz w:val="24"/>
          <w:szCs w:val="24"/>
        </w:rPr>
      </w:pPr>
      <w:r w:rsidRPr="00EC1793">
        <w:rPr>
          <w:rFonts w:ascii="Times New Roman" w:eastAsia="Calibri" w:hAnsi="Times New Roman" w:cs="Times New Roman"/>
          <w:b w:val="0"/>
          <w:color w:val="auto"/>
          <w:sz w:val="24"/>
          <w:szCs w:val="24"/>
        </w:rPr>
        <w:t>Garcia, S., Abildtrup, J. and Stenger, A., 2018. How does economic research contribute to the management of forest ecosystem services?.</w:t>
      </w:r>
      <w:r w:rsidRPr="00EC1793">
        <w:rPr>
          <w:rFonts w:ascii="Times New Roman" w:eastAsia="Calibri" w:hAnsi="Times New Roman" w:cs="Times New Roman"/>
          <w:b w:val="0"/>
          <w:i/>
          <w:color w:val="auto"/>
          <w:sz w:val="24"/>
          <w:szCs w:val="24"/>
        </w:rPr>
        <w:t>Annals of Forest Science</w:t>
      </w:r>
      <w:r w:rsidRPr="00EC1793">
        <w:rPr>
          <w:rFonts w:ascii="Times New Roman" w:eastAsia="Calibri" w:hAnsi="Times New Roman" w:cs="Times New Roman"/>
          <w:b w:val="0"/>
          <w:color w:val="auto"/>
          <w:sz w:val="24"/>
          <w:szCs w:val="24"/>
        </w:rPr>
        <w:t xml:space="preserve">, </w:t>
      </w:r>
      <w:r w:rsidRPr="00EC1793">
        <w:rPr>
          <w:rFonts w:ascii="Times New Roman" w:eastAsia="Calibri" w:hAnsi="Times New Roman" w:cs="Times New Roman"/>
          <w:i/>
          <w:color w:val="auto"/>
          <w:sz w:val="24"/>
          <w:szCs w:val="24"/>
        </w:rPr>
        <w:t>75</w:t>
      </w:r>
      <w:r w:rsidRPr="00EC1793">
        <w:rPr>
          <w:rFonts w:ascii="Times New Roman" w:eastAsia="Calibri" w:hAnsi="Times New Roman" w:cs="Times New Roman"/>
          <w:color w:val="auto"/>
          <w:sz w:val="24"/>
          <w:szCs w:val="24"/>
        </w:rPr>
        <w:t>(2),</w:t>
      </w:r>
      <w:r w:rsidRPr="00EC1793">
        <w:rPr>
          <w:rFonts w:ascii="Times New Roman" w:eastAsia="Calibri" w:hAnsi="Times New Roman" w:cs="Times New Roman"/>
          <w:b w:val="0"/>
          <w:color w:val="auto"/>
          <w:sz w:val="24"/>
          <w:szCs w:val="24"/>
        </w:rPr>
        <w:t xml:space="preserve"> p.53.</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rPr>
      </w:pPr>
    </w:p>
    <w:p w:rsidR="00AF1500" w:rsidRPr="00EC1793" w:rsidRDefault="00AF1500" w:rsidP="00E47728">
      <w:pPr>
        <w:pStyle w:val="Caption"/>
        <w:spacing w:after="240"/>
        <w:contextualSpacing/>
        <w:jc w:val="both"/>
        <w:rPr>
          <w:rFonts w:ascii="Times New Roman" w:hAnsi="Times New Roman" w:cs="Times New Roman"/>
          <w:b w:val="0"/>
          <w:color w:val="auto"/>
          <w:sz w:val="24"/>
          <w:szCs w:val="24"/>
        </w:rPr>
      </w:pPr>
      <w:r w:rsidRPr="00EC1793">
        <w:rPr>
          <w:rFonts w:ascii="Times New Roman" w:hAnsi="Times New Roman" w:cs="Times New Roman"/>
          <w:b w:val="0"/>
          <w:color w:val="auto"/>
          <w:sz w:val="24"/>
          <w:szCs w:val="24"/>
        </w:rPr>
        <w:t>Garcia, S., Harou, P., Montagné, C. and Stenger, A., 2011.Valuing forest biodiversity through a national survey in France: a dichotomous choice contingent valuation.</w:t>
      </w:r>
      <w:r w:rsidRPr="00EC1793">
        <w:rPr>
          <w:rFonts w:ascii="Times New Roman" w:hAnsi="Times New Roman" w:cs="Times New Roman"/>
          <w:b w:val="0"/>
          <w:i/>
          <w:color w:val="auto"/>
          <w:sz w:val="24"/>
          <w:szCs w:val="24"/>
        </w:rPr>
        <w:t>International Journal of Biodiversity Science, Ecosystem Services &amp; Management</w:t>
      </w:r>
      <w:r w:rsidRPr="00EC1793">
        <w:rPr>
          <w:rFonts w:ascii="Times New Roman" w:hAnsi="Times New Roman" w:cs="Times New Roman"/>
          <w:b w:val="0"/>
          <w:color w:val="auto"/>
          <w:sz w:val="24"/>
          <w:szCs w:val="24"/>
        </w:rPr>
        <w:t xml:space="preserve">, </w:t>
      </w:r>
      <w:r w:rsidRPr="00EC1793">
        <w:rPr>
          <w:rFonts w:ascii="Times New Roman" w:hAnsi="Times New Roman" w:cs="Times New Roman"/>
          <w:i/>
          <w:color w:val="auto"/>
          <w:sz w:val="24"/>
          <w:szCs w:val="24"/>
        </w:rPr>
        <w:t>7</w:t>
      </w:r>
      <w:r w:rsidRPr="00EC1793">
        <w:rPr>
          <w:rFonts w:ascii="Times New Roman" w:hAnsi="Times New Roman" w:cs="Times New Roman"/>
          <w:color w:val="auto"/>
          <w:sz w:val="24"/>
          <w:szCs w:val="24"/>
        </w:rPr>
        <w:t>(2),</w:t>
      </w:r>
      <w:r w:rsidRPr="00EC1793">
        <w:rPr>
          <w:rFonts w:ascii="Times New Roman" w:hAnsi="Times New Roman" w:cs="Times New Roman"/>
          <w:b w:val="0"/>
          <w:color w:val="auto"/>
          <w:sz w:val="24"/>
          <w:szCs w:val="24"/>
        </w:rPr>
        <w:t xml:space="preserve"> pp.84-97.</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Greven, D., 2018. </w:t>
      </w:r>
      <w:r w:rsidRPr="00EC1793">
        <w:rPr>
          <w:rFonts w:ascii="Times New Roman" w:hAnsi="Times New Roman" w:cs="Times New Roman"/>
          <w:i/>
          <w:iCs/>
          <w:sz w:val="24"/>
          <w:szCs w:val="24"/>
        </w:rPr>
        <w:t>Conservancies and their Impact on Livelihood and Environment.The Example of Impalila Conservancy</w:t>
      </w:r>
      <w:r w:rsidRPr="00EC1793">
        <w:rPr>
          <w:rFonts w:ascii="Times New Roman" w:hAnsi="Times New Roman" w:cs="Times New Roman"/>
          <w:sz w:val="24"/>
          <w:szCs w:val="24"/>
        </w:rPr>
        <w:t xml:space="preserve"> (Doctoral dissertation, Universitätzu Köln).</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lastRenderedPageBreak/>
        <w:t>Haab, T. and McConnell, K. 2002.Valuing Environmental and Natural Resources: The Econometrics of Non Market Valuation.</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i/>
          <w:iCs/>
          <w:sz w:val="24"/>
          <w:szCs w:val="24"/>
        </w:rPr>
      </w:pPr>
      <w:r w:rsidRPr="00EC1793">
        <w:rPr>
          <w:rFonts w:ascii="Times New Roman" w:hAnsi="Times New Roman" w:cs="Times New Roman"/>
          <w:sz w:val="24"/>
          <w:szCs w:val="24"/>
        </w:rPr>
        <w:t>Haab, T. C. and Mc Connell, K. E. 2002.</w:t>
      </w:r>
      <w:r w:rsidRPr="00EC1793">
        <w:rPr>
          <w:rFonts w:ascii="Times New Roman" w:hAnsi="Times New Roman" w:cs="Times New Roman"/>
          <w:i/>
          <w:iCs/>
          <w:sz w:val="24"/>
          <w:szCs w:val="24"/>
        </w:rPr>
        <w:t>Valuing Environmental and Natural Resources:</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Hadi, B.K., Subadra, A. and Kuswoyo, A., 2018. Mechanical Properties of Natural Bamboo Due to Tensile and Compression Loadings.In</w:t>
      </w:r>
      <w:r w:rsidRPr="00EC1793">
        <w:rPr>
          <w:rFonts w:ascii="Times New Roman" w:hAnsi="Times New Roman" w:cs="Times New Roman"/>
          <w:i/>
          <w:iCs/>
          <w:sz w:val="24"/>
          <w:szCs w:val="24"/>
        </w:rPr>
        <w:t>Key Engineering Materials</w:t>
      </w:r>
      <w:r w:rsidRPr="00EC1793">
        <w:rPr>
          <w:rFonts w:ascii="Times New Roman" w:hAnsi="Times New Roman" w:cs="Times New Roman"/>
          <w:sz w:val="24"/>
          <w:szCs w:val="24"/>
        </w:rPr>
        <w:t xml:space="preserve"> (Vol. 775, pp. 576-581).Trans Tech Publications.</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Hanemann W.M. (1991). Willingness to pay and willingness to accept: How much can they differ? </w:t>
      </w:r>
      <w:r w:rsidRPr="00EC1793">
        <w:rPr>
          <w:rFonts w:ascii="Times New Roman" w:hAnsi="Times New Roman" w:cs="Times New Roman"/>
          <w:i/>
          <w:iCs/>
          <w:sz w:val="24"/>
          <w:szCs w:val="24"/>
        </w:rPr>
        <w:t>The American Economic review</w:t>
      </w:r>
      <w:r w:rsidRPr="00EC1793">
        <w:rPr>
          <w:rFonts w:ascii="Times New Roman" w:hAnsi="Times New Roman" w:cs="Times New Roman"/>
          <w:sz w:val="24"/>
          <w:szCs w:val="24"/>
        </w:rPr>
        <w:t>, Vol. 81, no 3, 63</w:t>
      </w:r>
      <w:r w:rsidRPr="00EC1793">
        <w:rPr>
          <w:rFonts w:ascii="Times New Roman" w:hAnsi="Times New Roman" w:cs="Times New Roman"/>
          <w:i/>
          <w:iCs/>
          <w:sz w:val="24"/>
          <w:szCs w:val="24"/>
        </w:rPr>
        <w:t xml:space="preserve">Health and Environmental Sciences, </w:t>
      </w:r>
      <w:r w:rsidRPr="00EC1793">
        <w:rPr>
          <w:rFonts w:ascii="Times New Roman" w:hAnsi="Times New Roman" w:cs="Times New Roman"/>
          <w:sz w:val="24"/>
          <w:szCs w:val="24"/>
        </w:rPr>
        <w:t>1(1): 8-16.</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Hoyos, D., &amp; Mariel, P. (2010). Contingent valuation: Past, present and future. Prague Economic Papers, 4(2010), 329–343. doi:10.18267/j.pep.380</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Hussen, A. 2000.</w:t>
      </w:r>
      <w:r w:rsidRPr="00EC1793">
        <w:rPr>
          <w:rFonts w:ascii="Times New Roman" w:hAnsi="Times New Roman" w:cs="Times New Roman"/>
          <w:i/>
          <w:iCs/>
          <w:sz w:val="24"/>
          <w:szCs w:val="24"/>
        </w:rPr>
        <w:t>Principles of Environmental Economics, Ecology and Public Policy</w:t>
      </w:r>
      <w:r w:rsidRPr="00EC1793">
        <w:rPr>
          <w:rFonts w:ascii="Times New Roman" w:hAnsi="Times New Roman" w:cs="Times New Roman"/>
          <w:sz w:val="24"/>
          <w:szCs w:val="24"/>
        </w:rPr>
        <w:t>.</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Routledge, Londo, England.</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Hussen, A. 2004.</w:t>
      </w:r>
      <w:r w:rsidRPr="00EC1793">
        <w:rPr>
          <w:rFonts w:ascii="Times New Roman" w:hAnsi="Times New Roman" w:cs="Times New Roman"/>
          <w:i/>
          <w:iCs/>
          <w:sz w:val="24"/>
          <w:szCs w:val="24"/>
        </w:rPr>
        <w:t>Principles of Environmental Economics, 2</w:t>
      </w:r>
      <w:r w:rsidRPr="00EC1793">
        <w:rPr>
          <w:rFonts w:ascii="Times New Roman" w:hAnsi="Times New Roman" w:cs="Times New Roman"/>
          <w:i/>
          <w:iCs/>
          <w:sz w:val="16"/>
          <w:szCs w:val="16"/>
        </w:rPr>
        <w:t xml:space="preserve">nd </w:t>
      </w:r>
      <w:r w:rsidRPr="00EC1793">
        <w:rPr>
          <w:rFonts w:ascii="Times New Roman" w:hAnsi="Times New Roman" w:cs="Times New Roman"/>
          <w:i/>
          <w:iCs/>
          <w:sz w:val="24"/>
          <w:szCs w:val="24"/>
        </w:rPr>
        <w:t>Edition</w:t>
      </w:r>
      <w:r w:rsidRPr="00EC1793">
        <w:rPr>
          <w:rFonts w:ascii="Times New Roman" w:hAnsi="Times New Roman" w:cs="Times New Roman"/>
          <w:sz w:val="24"/>
          <w:szCs w:val="24"/>
        </w:rPr>
        <w:t>.Routledge, New</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York, USA.</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Maler K. and Vincent R. J. (eds.), </w:t>
      </w:r>
      <w:r w:rsidRPr="00EC1793">
        <w:rPr>
          <w:rFonts w:ascii="Times New Roman" w:hAnsi="Times New Roman" w:cs="Times New Roman"/>
          <w:i/>
          <w:iCs/>
          <w:sz w:val="24"/>
          <w:szCs w:val="24"/>
        </w:rPr>
        <w:t>Handbook of Environmental Economics</w:t>
      </w:r>
      <w:r w:rsidRPr="00EC1793">
        <w:rPr>
          <w:rFonts w:ascii="Times New Roman" w:hAnsi="Times New Roman" w:cs="Times New Roman"/>
          <w:sz w:val="24"/>
          <w:szCs w:val="24"/>
        </w:rPr>
        <w:t>.6(7):199-204.insurance schemes in Tunisia.</w:t>
      </w:r>
      <w:r w:rsidRPr="00EC1793">
        <w:rPr>
          <w:rFonts w:ascii="Times New Roman" w:hAnsi="Times New Roman" w:cs="Times New Roman"/>
          <w:i/>
          <w:iCs/>
          <w:sz w:val="24"/>
          <w:szCs w:val="24"/>
        </w:rPr>
        <w:t>International Journal of Trends in Economics Management and Technology</w:t>
      </w:r>
      <w:r w:rsidRPr="00EC1793">
        <w:rPr>
          <w:rFonts w:ascii="Times New Roman" w:hAnsi="Times New Roman" w:cs="Times New Roman"/>
          <w:sz w:val="24"/>
          <w:szCs w:val="24"/>
        </w:rPr>
        <w:t>, 2(4):irrigation water use: The case of Agarfa District, Bale Zone, Oromia National</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rPr>
      </w:pPr>
      <w:r w:rsidRPr="00EC1793">
        <w:rPr>
          <w:rFonts w:ascii="Times New Roman" w:hAnsi="Times New Roman" w:cs="Times New Roman"/>
          <w:b w:val="0"/>
          <w:color w:val="auto"/>
          <w:sz w:val="24"/>
          <w:szCs w:val="24"/>
        </w:rPr>
        <w:t xml:space="preserve">Jean- Michel S., (2011). Valuing biodiversity and ecosystem services: Why put economic values on Nature? </w:t>
      </w:r>
      <w:r w:rsidRPr="00EC1793">
        <w:rPr>
          <w:rFonts w:ascii="Times New Roman" w:hAnsi="Times New Roman" w:cs="Times New Roman"/>
          <w:b w:val="0"/>
          <w:i/>
          <w:iCs/>
          <w:color w:val="auto"/>
          <w:sz w:val="24"/>
          <w:szCs w:val="24"/>
        </w:rPr>
        <w:t xml:space="preserve">ComptesRendusBiologies, </w:t>
      </w:r>
      <w:r w:rsidRPr="00EC1793">
        <w:rPr>
          <w:rFonts w:ascii="Times New Roman" w:hAnsi="Times New Roman" w:cs="Times New Roman"/>
          <w:b w:val="0"/>
          <w:color w:val="auto"/>
          <w:sz w:val="24"/>
          <w:szCs w:val="24"/>
        </w:rPr>
        <w:t>334: 469-482.</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Jeuland, M., Lucas, M., Clemens, J. and Whittington, D. 2010. Estimating the private</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i/>
          <w:iCs/>
          <w:sz w:val="24"/>
          <w:szCs w:val="24"/>
        </w:rPr>
        <w:t xml:space="preserve">Journal of Agricultural and Resource Economics, </w:t>
      </w:r>
      <w:r w:rsidRPr="00EC1793">
        <w:rPr>
          <w:rFonts w:ascii="Times New Roman" w:hAnsi="Times New Roman" w:cs="Times New Roman"/>
          <w:sz w:val="24"/>
          <w:szCs w:val="24"/>
        </w:rPr>
        <w:t>54(1): 99-188.</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i/>
          <w:iCs/>
          <w:sz w:val="24"/>
          <w:szCs w:val="24"/>
        </w:rPr>
        <w:t>Journal of Development Economics</w:t>
      </w:r>
      <w:r w:rsidRPr="00EC1793">
        <w:rPr>
          <w:rFonts w:ascii="Times New Roman" w:hAnsi="Times New Roman" w:cs="Times New Roman"/>
          <w:sz w:val="24"/>
          <w:szCs w:val="24"/>
        </w:rPr>
        <w:t>, 91(2): 310–322.</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Kelbessa, E., Bekele, T., Gebrehiwot, A., Hadera, G., 2000. A Socio-economic Case Study</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of the Bamboo Sector in Ethiopia: An Analysis of the Production-to-consumption</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System. Ethiopia, Addis Ababa.</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shd w:val="clear" w:color="auto" w:fill="FFFFFF"/>
        </w:rPr>
      </w:pPr>
      <w:r w:rsidRPr="00EC1793">
        <w:rPr>
          <w:rFonts w:ascii="Times New Roman" w:hAnsi="Times New Roman" w:cs="Times New Roman"/>
          <w:b w:val="0"/>
          <w:color w:val="auto"/>
          <w:sz w:val="24"/>
          <w:szCs w:val="24"/>
          <w:shd w:val="clear" w:color="auto" w:fill="FFFFFF"/>
        </w:rPr>
        <w:t>Kassahun, T., 2014. Review of bamboo value chain in Ethiopia. </w:t>
      </w:r>
      <w:r w:rsidRPr="00EC1793">
        <w:rPr>
          <w:rFonts w:ascii="Times New Roman" w:hAnsi="Times New Roman" w:cs="Times New Roman"/>
          <w:b w:val="0"/>
          <w:i/>
          <w:iCs/>
          <w:color w:val="auto"/>
          <w:sz w:val="24"/>
          <w:szCs w:val="24"/>
          <w:shd w:val="clear" w:color="auto" w:fill="FFFFFF"/>
        </w:rPr>
        <w:t>International Journal of African Society Culture   and Traditions</w:t>
      </w:r>
      <w:r w:rsidRPr="00EC1793">
        <w:rPr>
          <w:rFonts w:ascii="Times New Roman" w:hAnsi="Times New Roman" w:cs="Times New Roman"/>
          <w:b w:val="0"/>
          <w:color w:val="auto"/>
          <w:sz w:val="24"/>
          <w:szCs w:val="24"/>
          <w:shd w:val="clear" w:color="auto" w:fill="FFFFFF"/>
        </w:rPr>
        <w:t>, </w:t>
      </w:r>
      <w:r w:rsidRPr="00EC1793">
        <w:rPr>
          <w:rFonts w:ascii="Times New Roman" w:hAnsi="Times New Roman" w:cs="Times New Roman"/>
          <w:i/>
          <w:iCs/>
          <w:color w:val="auto"/>
          <w:sz w:val="24"/>
          <w:szCs w:val="24"/>
          <w:shd w:val="clear" w:color="auto" w:fill="FFFFFF"/>
        </w:rPr>
        <w:t xml:space="preserve">2 </w:t>
      </w:r>
      <w:r w:rsidRPr="00EC1793">
        <w:rPr>
          <w:rFonts w:ascii="Times New Roman" w:hAnsi="Times New Roman" w:cs="Times New Roman"/>
          <w:color w:val="auto"/>
          <w:sz w:val="24"/>
          <w:szCs w:val="24"/>
          <w:shd w:val="clear" w:color="auto" w:fill="FFFFFF"/>
        </w:rPr>
        <w:t>(3),</w:t>
      </w:r>
      <w:r w:rsidRPr="00EC1793">
        <w:rPr>
          <w:rFonts w:ascii="Times New Roman" w:hAnsi="Times New Roman" w:cs="Times New Roman"/>
          <w:b w:val="0"/>
          <w:color w:val="auto"/>
          <w:sz w:val="24"/>
          <w:szCs w:val="24"/>
          <w:shd w:val="clear" w:color="auto" w:fill="FFFFFF"/>
        </w:rPr>
        <w:t xml:space="preserve"> pp.52-67.</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Kibwage, J.K. and Misreave, S.E., 2011. Value chain development and sustainability of bamboo housing in Ethiopia.</w:t>
      </w: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Kigomo, B., 2007.</w:t>
      </w:r>
      <w:r w:rsidRPr="00EC1793">
        <w:rPr>
          <w:rFonts w:ascii="Times New Roman" w:hAnsi="Times New Roman" w:cs="Times New Roman"/>
          <w:i/>
          <w:iCs/>
        </w:rPr>
        <w:t>Guidelines for growing bamboo</w:t>
      </w:r>
      <w:r w:rsidRPr="00EC1793">
        <w:rPr>
          <w:rFonts w:ascii="Times New Roman" w:hAnsi="Times New Roman" w:cs="Times New Roman"/>
        </w:rPr>
        <w:t>. Nairobi, Kenya: Kenya Forestry Research Institute.</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t xml:space="preserve">Randolph, J., 2004. </w:t>
      </w:r>
      <w:r w:rsidRPr="00EC1793">
        <w:rPr>
          <w:rFonts w:ascii="Times New Roman" w:hAnsi="Times New Roman" w:cs="Times New Roman"/>
          <w:i/>
          <w:iCs/>
        </w:rPr>
        <w:t>Environmental land use planning and management</w:t>
      </w:r>
      <w:r w:rsidRPr="00EC1793">
        <w:rPr>
          <w:rFonts w:ascii="Times New Roman" w:hAnsi="Times New Roman" w:cs="Times New Roman"/>
        </w:rPr>
        <w:t>.Island Press.</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rPr>
      </w:pPr>
      <w:r w:rsidRPr="00EC1793">
        <w:rPr>
          <w:rFonts w:ascii="Times New Roman" w:hAnsi="Times New Roman" w:cs="Times New Roman"/>
        </w:rPr>
        <w:lastRenderedPageBreak/>
        <w:t>Smith, V.K. ed., 2018.</w:t>
      </w:r>
      <w:r w:rsidRPr="00EC1793">
        <w:rPr>
          <w:rFonts w:ascii="Times New Roman" w:hAnsi="Times New Roman" w:cs="Times New Roman"/>
          <w:i/>
          <w:iCs/>
        </w:rPr>
        <w:t>Environmental policy under Reagan's Executive Order: the role of benefit-cost analysis</w:t>
      </w:r>
      <w:r w:rsidRPr="00EC1793">
        <w:rPr>
          <w:rFonts w:ascii="Times New Roman" w:hAnsi="Times New Roman" w:cs="Times New Roman"/>
        </w:rPr>
        <w:t>. UNC Press Books.</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Kratter, A.W., 1997. Bamboo specialization by Amazonian birds.Biotropica 29, 100–110.</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Lee, C. K., and Han, S. Y., 2002.Estimating the use and preservation values of nationalLouviere, J. J. 1988. Conjoint analysis modeling of stated preferences. </w:t>
      </w:r>
      <w:r w:rsidRPr="00EC1793">
        <w:rPr>
          <w:rFonts w:ascii="Times New Roman" w:hAnsi="Times New Roman" w:cs="Times New Roman"/>
          <w:i/>
          <w:iCs/>
          <w:sz w:val="24"/>
          <w:szCs w:val="24"/>
        </w:rPr>
        <w:t>Journal ofManagement</w:t>
      </w:r>
      <w:r w:rsidRPr="00EC1793">
        <w:rPr>
          <w:rFonts w:ascii="Times New Roman" w:hAnsi="Times New Roman" w:cs="Times New Roman"/>
          <w:sz w:val="24"/>
          <w:szCs w:val="24"/>
        </w:rPr>
        <w:t xml:space="preserve">, 23(5): 31–540.management: Review paper. </w:t>
      </w:r>
      <w:r w:rsidRPr="00EC1793">
        <w:rPr>
          <w:rFonts w:ascii="Times New Roman" w:hAnsi="Times New Roman" w:cs="Times New Roman"/>
          <w:i/>
          <w:iCs/>
          <w:sz w:val="24"/>
          <w:szCs w:val="24"/>
        </w:rPr>
        <w:t>Journal of Economics and Sustainable Development</w:t>
      </w:r>
      <w:r w:rsidRPr="00EC1793">
        <w:rPr>
          <w:rFonts w:ascii="Times New Roman" w:hAnsi="Times New Roman" w:cs="Times New Roman"/>
          <w:sz w:val="24"/>
          <w:szCs w:val="24"/>
        </w:rPr>
        <w:t>,Management; Evidence from Alamata Community Forest, Tigray; Ethiopia. M.Sc Thesis,</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Li, C., Gong, P., Wang, J., Zhu, Z., Biging, G.S., Yuan, C., Hu, T., Zhang, H., Wang, Q., Li,</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X., et al., 2017. The first all-season sample set for mapping global land cover with</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landsat-8 data. Sci. Bull. 62, 508–515.</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Lobovikov, M., Paudel, S., Piazza, M., Ren, H., Wu, J., 2005.World bamboo resources. A</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thematic study prepared in the framework of the Global Forest Resources Assessment 73</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Manandhar, R., Kim, J. and Kim, J., 2019.Environmental, Social and Economic Sustainability of Bamboo and Bamboo-based Construction Materials in Buildings.</w:t>
      </w:r>
      <w:r w:rsidRPr="00EC1793">
        <w:rPr>
          <w:rFonts w:ascii="Times New Roman" w:hAnsi="Times New Roman" w:cs="Times New Roman"/>
          <w:i/>
          <w:iCs/>
          <w:sz w:val="24"/>
          <w:szCs w:val="24"/>
        </w:rPr>
        <w:t>Journal of Asian Architecture and Building Engineering</w:t>
      </w:r>
      <w:r w:rsidRPr="00EC1793">
        <w:rPr>
          <w:rFonts w:ascii="Times New Roman" w:hAnsi="Times New Roman" w:cs="Times New Roman"/>
          <w:sz w:val="24"/>
          <w:szCs w:val="24"/>
        </w:rPr>
        <w:t>, (just-accepted).Mekelle University, Mekelle, Ethiopia</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Mekonnen, A., Fashing, P.J., Bekele, A., Hernandez-Aguilar, R.A., Rueness, E.K.,Nguyen,N.Stenseth, N.C., 2017. Impacts of habitat loss and fragmentation on the activity budget, ranging ecology and habitat use of bale monkeys (Chlorocebusdjamdjamensis)   in the southern Ethiopian highlands. Am. J. Primatol.</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Mendelsohn, R. and Olmstead, S. 2009. The economic valuation of environmental</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MeseretBirhane and EndriasGeta. 2016. Determinants of farmers’ willingness to pay for</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lang w:val="en-GB" w:eastAsia="en-GB"/>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lang w:val="en-GB" w:eastAsia="en-GB"/>
        </w:rPr>
        <w:t xml:space="preserve">MelakuTadesse, 2006. </w:t>
      </w:r>
      <w:r w:rsidRPr="00EC1793">
        <w:rPr>
          <w:rFonts w:ascii="Times New Roman" w:hAnsi="Times New Roman" w:cs="Times New Roman"/>
          <w:bCs/>
          <w:sz w:val="24"/>
          <w:szCs w:val="24"/>
          <w:lang w:val="en-GB" w:eastAsia="en-GB"/>
        </w:rPr>
        <w:t xml:space="preserve">Bamboo and rattan trade development in Ethiopia. </w:t>
      </w:r>
      <w:r w:rsidRPr="00EC1793">
        <w:rPr>
          <w:rFonts w:ascii="Times New Roman" w:hAnsi="Times New Roman" w:cs="Times New Roman"/>
          <w:sz w:val="24"/>
          <w:szCs w:val="24"/>
          <w:lang w:val="en-GB" w:eastAsia="en-GB"/>
        </w:rPr>
        <w:t>Ministry of Agriculture and Rural Development, Addis Ababa, Ethiopia.</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Mitchell, R. and Carson, R. 1989. </w:t>
      </w:r>
      <w:r w:rsidRPr="00EC1793">
        <w:rPr>
          <w:rFonts w:ascii="Times New Roman" w:hAnsi="Times New Roman" w:cs="Times New Roman"/>
          <w:i/>
          <w:iCs/>
          <w:sz w:val="24"/>
          <w:szCs w:val="24"/>
        </w:rPr>
        <w:t>Using Surveys to Value Public Goods: The Contingent</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lang w:val="en-GB" w:eastAsia="en-GB"/>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lang w:val="en-GB" w:eastAsia="en-GB"/>
        </w:rPr>
      </w:pPr>
      <w:r w:rsidRPr="00EC1793">
        <w:rPr>
          <w:rFonts w:ascii="Times New Roman" w:hAnsi="Times New Roman" w:cs="Times New Roman"/>
          <w:sz w:val="24"/>
          <w:szCs w:val="24"/>
          <w:lang w:val="en-GB" w:eastAsia="en-GB"/>
        </w:rPr>
        <w:t>Mitchell, R.C. and R.T. Carson, 1989.</w:t>
      </w:r>
      <w:r w:rsidRPr="00EC1793">
        <w:rPr>
          <w:rFonts w:ascii="Times New Roman" w:hAnsi="Times New Roman" w:cs="Times New Roman"/>
          <w:iCs/>
          <w:sz w:val="24"/>
          <w:szCs w:val="24"/>
          <w:lang w:val="en-GB" w:eastAsia="en-GB"/>
        </w:rPr>
        <w:t>Using Surveys to Value Public Goods.The Contingent Valuation Method.</w:t>
      </w:r>
      <w:r w:rsidRPr="00EC1793">
        <w:rPr>
          <w:rFonts w:ascii="Times New Roman" w:hAnsi="Times New Roman" w:cs="Times New Roman"/>
          <w:sz w:val="24"/>
          <w:szCs w:val="24"/>
          <w:lang w:val="en-GB" w:eastAsia="en-GB"/>
        </w:rPr>
        <w:t>Washington DC. Resources for the Future</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Mishra, V., 2015. Bamboo and its connectivity to the different fields of economics: a</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potential resource of modern India. Int. J. Innov. Res. Dev. 4.</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lang w:val="en-GB" w:eastAsia="en-GB"/>
        </w:rPr>
      </w:pPr>
    </w:p>
    <w:p w:rsidR="00AF1500" w:rsidRPr="00E47728"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Mulatu, Y., Alemayehu, A. and Tadesse, Z., 2006 </w:t>
      </w:r>
      <w:r w:rsidR="00E47728" w:rsidRPr="00E47728">
        <w:rPr>
          <w:rFonts w:ascii="Times New Roman" w:hAnsi="Times New Roman" w:cs="Times New Roman"/>
          <w:sz w:val="24"/>
          <w:szCs w:val="24"/>
        </w:rPr>
        <w:t>bamboo species introduced in ethiopia.</w:t>
      </w:r>
    </w:p>
    <w:p w:rsidR="00AF1500" w:rsidRPr="00E47728"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lang w:val="en-GB" w:eastAsia="en-GB"/>
        </w:rPr>
      </w:pPr>
      <w:r w:rsidRPr="00EC1793">
        <w:rPr>
          <w:rFonts w:ascii="Times New Roman" w:hAnsi="Times New Roman" w:cs="Times New Roman"/>
          <w:sz w:val="24"/>
          <w:szCs w:val="24"/>
        </w:rPr>
        <w:t xml:space="preserve">Musau, Z., 2016. Bamboo: Africa’s untapped potential. </w:t>
      </w:r>
      <w:r w:rsidRPr="00EC1793">
        <w:rPr>
          <w:rFonts w:ascii="Times New Roman" w:hAnsi="Times New Roman" w:cs="Times New Roman"/>
          <w:i/>
          <w:iCs/>
          <w:sz w:val="24"/>
          <w:szCs w:val="24"/>
        </w:rPr>
        <w:t>Africa Renewal</w:t>
      </w:r>
      <w:r w:rsidRPr="00EC1793">
        <w:rPr>
          <w:rFonts w:ascii="Times New Roman" w:hAnsi="Times New Roman" w:cs="Times New Roman"/>
          <w:sz w:val="24"/>
          <w:szCs w:val="24"/>
        </w:rPr>
        <w:t xml:space="preserve">, </w:t>
      </w:r>
      <w:r w:rsidRPr="00EC1793">
        <w:rPr>
          <w:rFonts w:ascii="Times New Roman" w:hAnsi="Times New Roman" w:cs="Times New Roman"/>
          <w:i/>
          <w:iCs/>
          <w:sz w:val="24"/>
          <w:szCs w:val="24"/>
        </w:rPr>
        <w:t>30</w:t>
      </w:r>
      <w:r w:rsidRPr="00EC1793">
        <w:rPr>
          <w:rFonts w:ascii="Times New Roman" w:hAnsi="Times New Roman" w:cs="Times New Roman"/>
          <w:sz w:val="24"/>
          <w:szCs w:val="24"/>
        </w:rPr>
        <w:t>(1), pp.22-25.New York, USA.</w:t>
      </w:r>
    </w:p>
    <w:p w:rsidR="00AF1500" w:rsidRPr="00EC1793" w:rsidRDefault="00AF1500" w:rsidP="00E47728">
      <w:pPr>
        <w:spacing w:after="240" w:line="240" w:lineRule="auto"/>
        <w:contextualSpacing/>
        <w:jc w:val="both"/>
        <w:rPr>
          <w:rFonts w:ascii="Times New Roman" w:hAnsi="Times New Roman" w:cs="Times New Roman"/>
          <w:sz w:val="24"/>
          <w:szCs w:val="24"/>
          <w:lang w:val="en-GB" w:eastAsia="en-GB"/>
        </w:rPr>
      </w:pPr>
    </w:p>
    <w:p w:rsidR="00AF1500" w:rsidRPr="00EC1793" w:rsidRDefault="00AF1500" w:rsidP="00E47728">
      <w:pPr>
        <w:spacing w:after="240" w:line="240" w:lineRule="auto"/>
        <w:contextualSpacing/>
        <w:jc w:val="both"/>
        <w:rPr>
          <w:rFonts w:ascii="Times New Roman" w:hAnsi="Times New Roman" w:cs="Times New Roman"/>
          <w:sz w:val="24"/>
          <w:szCs w:val="24"/>
          <w:lang w:val="en-GB" w:eastAsia="en-GB"/>
        </w:rPr>
      </w:pPr>
      <w:r w:rsidRPr="00EC1793">
        <w:rPr>
          <w:rFonts w:ascii="Times New Roman" w:hAnsi="Times New Roman" w:cs="Times New Roman"/>
          <w:sz w:val="24"/>
          <w:szCs w:val="24"/>
        </w:rPr>
        <w:lastRenderedPageBreak/>
        <w:t>Nigussie, A., Adisu, A., Desalegn, K., &amp;Gebreegziabher, A. (2016).Agricultural extension for enhancing productivity and poverty alleviation in small scale irrigation agriculture for sustainable development in Ethiopia.African Journal of Agricultural Research, 11(3), 171183. doi:10.5897/AJAR2015.9541</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shd w:val="clear" w:color="auto" w:fill="FFFFFF"/>
        </w:rPr>
      </w:pPr>
      <w:r w:rsidRPr="00EC1793">
        <w:rPr>
          <w:rFonts w:ascii="Times New Roman" w:hAnsi="Times New Roman" w:cs="Times New Roman"/>
          <w:b w:val="0"/>
          <w:color w:val="auto"/>
          <w:sz w:val="24"/>
          <w:szCs w:val="24"/>
          <w:shd w:val="clear" w:color="auto" w:fill="FFFFFF"/>
        </w:rPr>
        <w:t>Nijnik, M. and Miller, D., 2017. Valuation of ecosystem services: paradox or Pandora’s box for decision-makers? </w:t>
      </w:r>
      <w:r w:rsidRPr="00EC1793">
        <w:rPr>
          <w:rFonts w:ascii="Times New Roman" w:hAnsi="Times New Roman" w:cs="Times New Roman"/>
          <w:b w:val="0"/>
          <w:i/>
          <w:iCs/>
          <w:color w:val="auto"/>
          <w:sz w:val="24"/>
          <w:szCs w:val="24"/>
          <w:shd w:val="clear" w:color="auto" w:fill="FFFFFF"/>
        </w:rPr>
        <w:t>One Ecosystem</w:t>
      </w:r>
      <w:r w:rsidRPr="00EC1793">
        <w:rPr>
          <w:rFonts w:ascii="Times New Roman" w:hAnsi="Times New Roman" w:cs="Times New Roman"/>
          <w:b w:val="0"/>
          <w:color w:val="auto"/>
          <w:sz w:val="24"/>
          <w:szCs w:val="24"/>
          <w:shd w:val="clear" w:color="auto" w:fill="FFFFFF"/>
        </w:rPr>
        <w:t>, </w:t>
      </w:r>
      <w:r w:rsidRPr="00EC1793">
        <w:rPr>
          <w:rFonts w:ascii="Times New Roman" w:hAnsi="Times New Roman" w:cs="Times New Roman"/>
          <w:b w:val="0"/>
          <w:i/>
          <w:iCs/>
          <w:color w:val="auto"/>
          <w:sz w:val="24"/>
          <w:szCs w:val="24"/>
          <w:shd w:val="clear" w:color="auto" w:fill="FFFFFF"/>
        </w:rPr>
        <w:t>2</w:t>
      </w:r>
      <w:r w:rsidRPr="00EC1793">
        <w:rPr>
          <w:rFonts w:ascii="Times New Roman" w:hAnsi="Times New Roman" w:cs="Times New Roman"/>
          <w:b w:val="0"/>
          <w:color w:val="auto"/>
          <w:sz w:val="24"/>
          <w:szCs w:val="24"/>
          <w:shd w:val="clear" w:color="auto" w:fill="FFFFFF"/>
        </w:rPr>
        <w:t>, p.e14808.</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Nune, S., 2008. Flora Biodiversity Assessment in Bonga, Boginda and Mankira Forest,</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Kafa, Ethiopia. Ethiopian Wildlife and Natural History Society, Addis Ababa,</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Nyborg K., (1996). Environmental valuation, Cost Benefit Analysis and Policy Making: A Survey. Statistics Norway, Research Department.</w:t>
      </w:r>
      <w:r w:rsidRPr="00EC1793">
        <w:rPr>
          <w:rFonts w:ascii="Times New Roman" w:hAnsi="Times New Roman" w:cs="Times New Roman"/>
          <w:i/>
          <w:iCs/>
          <w:sz w:val="24"/>
          <w:szCs w:val="24"/>
        </w:rPr>
        <w:t xml:space="preserve">Documents </w:t>
      </w:r>
      <w:r w:rsidRPr="00EC1793">
        <w:rPr>
          <w:rFonts w:ascii="Times New Roman" w:hAnsi="Times New Roman" w:cs="Times New Roman"/>
          <w:sz w:val="24"/>
          <w:szCs w:val="24"/>
        </w:rPr>
        <w:t>96/12</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Nyborg K., (1996). Environmental valuation, Cost Benefit Analysis and Policy Making: A Survey. Statistics Norway, Research Department.</w:t>
      </w:r>
      <w:r w:rsidRPr="00EC1793">
        <w:rPr>
          <w:rFonts w:ascii="Times New Roman" w:hAnsi="Times New Roman" w:cs="Times New Roman"/>
          <w:i/>
          <w:iCs/>
          <w:sz w:val="24"/>
          <w:szCs w:val="24"/>
        </w:rPr>
        <w:t xml:space="preserve">Documents </w:t>
      </w:r>
      <w:r w:rsidRPr="00EC1793">
        <w:rPr>
          <w:rFonts w:ascii="Times New Roman" w:hAnsi="Times New Roman" w:cs="Times New Roman"/>
          <w:sz w:val="24"/>
          <w:szCs w:val="24"/>
        </w:rPr>
        <w:t xml:space="preserve">96of irrigation water: The case study Murrum Bridge Catchment. </w:t>
      </w:r>
      <w:r w:rsidRPr="00EC1793">
        <w:rPr>
          <w:rFonts w:ascii="Times New Roman" w:hAnsi="Times New Roman" w:cs="Times New Roman"/>
          <w:i/>
          <w:iCs/>
          <w:sz w:val="24"/>
          <w:szCs w:val="24"/>
        </w:rPr>
        <w:t>The Australian</w:t>
      </w:r>
      <w:r w:rsidRPr="00EC1793">
        <w:rPr>
          <w:rFonts w:ascii="Times New Roman" w:hAnsi="Times New Roman" w:cs="Times New Roman"/>
          <w:sz w:val="24"/>
          <w:szCs w:val="24"/>
        </w:rPr>
        <w:t>parks’ tourism resources using a contingentvaluation method.</w:t>
      </w:r>
      <w:r w:rsidRPr="00EC1793">
        <w:rPr>
          <w:rFonts w:ascii="Times New Roman" w:hAnsi="Times New Roman" w:cs="Times New Roman"/>
          <w:i/>
          <w:iCs/>
          <w:sz w:val="24"/>
          <w:szCs w:val="24"/>
        </w:rPr>
        <w:t>Tourism</w:t>
      </w:r>
      <w:r w:rsidRPr="00EC1793">
        <w:rPr>
          <w:rFonts w:ascii="Times New Roman" w:hAnsi="Times New Roman" w:cs="Times New Roman"/>
          <w:sz w:val="24"/>
          <w:szCs w:val="24"/>
        </w:rPr>
        <w:t>pay for improved air quality in Asansol, industrial area of West Bengal.</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i/>
          <w:iCs/>
          <w:sz w:val="24"/>
          <w:szCs w:val="24"/>
        </w:rPr>
      </w:pPr>
      <w:r w:rsidRPr="00EC1793">
        <w:rPr>
          <w:rFonts w:ascii="Times New Roman" w:hAnsi="Times New Roman" w:cs="Times New Roman"/>
          <w:sz w:val="24"/>
          <w:szCs w:val="24"/>
        </w:rPr>
        <w:t xml:space="preserve">Perman, R., Ma, J., McGilvray J. and Common M. 2003. </w:t>
      </w:r>
      <w:r w:rsidRPr="00EC1793">
        <w:rPr>
          <w:rFonts w:ascii="Times New Roman" w:hAnsi="Times New Roman" w:cs="Times New Roman"/>
          <w:i/>
          <w:iCs/>
          <w:sz w:val="24"/>
          <w:szCs w:val="24"/>
        </w:rPr>
        <w:t>Natural Resource andPractice of the Contingent Valuation Method in the US, EU, and DevelopingPractice of the Contingent Valuation Method in the US, EU, and Developing</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Qureshi, M. E., Ranjan, R. and Qureshi, S. E. 2010.An empirical assessment of the valueRahim, K. A. 2008.</w:t>
      </w:r>
      <w:r w:rsidRPr="00EC1793">
        <w:rPr>
          <w:rFonts w:ascii="Times New Roman" w:hAnsi="Times New Roman" w:cs="Times New Roman"/>
          <w:i/>
          <w:iCs/>
          <w:sz w:val="24"/>
          <w:szCs w:val="24"/>
        </w:rPr>
        <w:t>The regional training workshop economic valuation of the goods and</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Recht, C., 2015. </w:t>
      </w:r>
      <w:r w:rsidRPr="00EC1793">
        <w:rPr>
          <w:rFonts w:ascii="Times New Roman" w:hAnsi="Times New Roman" w:cs="Times New Roman"/>
          <w:i/>
          <w:iCs/>
          <w:sz w:val="24"/>
          <w:szCs w:val="24"/>
        </w:rPr>
        <w:t>Bamboos</w:t>
      </w:r>
      <w:r w:rsidRPr="00EC1793">
        <w:rPr>
          <w:rFonts w:ascii="Times New Roman" w:hAnsi="Times New Roman" w:cs="Times New Roman"/>
          <w:sz w:val="24"/>
          <w:szCs w:val="24"/>
        </w:rPr>
        <w:t>. PavilionBooks.Regional State.</w:t>
      </w:r>
      <w:r w:rsidRPr="00EC1793">
        <w:rPr>
          <w:rFonts w:ascii="Times New Roman" w:hAnsi="Times New Roman" w:cs="Times New Roman"/>
          <w:i/>
          <w:iCs/>
          <w:sz w:val="24"/>
          <w:szCs w:val="24"/>
        </w:rPr>
        <w:t xml:space="preserve">Journal of Agricultural Economics and Rural Development, </w:t>
      </w:r>
      <w:r w:rsidRPr="00EC1793">
        <w:rPr>
          <w:rFonts w:ascii="Times New Roman" w:hAnsi="Times New Roman" w:cs="Times New Roman"/>
          <w:sz w:val="24"/>
          <w:szCs w:val="24"/>
        </w:rPr>
        <w:t>3(1): Resource for the Future, Washington Dc, USA.Routledge, Londo, England.</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Sambrani, V.N., 2016. Government Policies and Rural Entrepreneurship-Case Study of an Horticulture Entrepreneur. </w:t>
      </w:r>
      <w:r w:rsidRPr="00EC1793">
        <w:rPr>
          <w:rFonts w:ascii="Times New Roman" w:hAnsi="Times New Roman" w:cs="Times New Roman"/>
          <w:i/>
          <w:iCs/>
          <w:sz w:val="24"/>
          <w:szCs w:val="24"/>
        </w:rPr>
        <w:t>Journal of Entrepreneurship and Management</w:t>
      </w:r>
      <w:r w:rsidRPr="00EC1793">
        <w:rPr>
          <w:rFonts w:ascii="Times New Roman" w:hAnsi="Times New Roman" w:cs="Times New Roman"/>
          <w:sz w:val="24"/>
          <w:szCs w:val="24"/>
        </w:rPr>
        <w:t xml:space="preserve">, </w:t>
      </w:r>
      <w:r w:rsidRPr="00EC1793">
        <w:rPr>
          <w:rFonts w:ascii="Times New Roman" w:hAnsi="Times New Roman" w:cs="Times New Roman"/>
          <w:i/>
          <w:iCs/>
          <w:sz w:val="24"/>
          <w:szCs w:val="24"/>
        </w:rPr>
        <w:t>5</w:t>
      </w:r>
      <w:r w:rsidRPr="00EC1793">
        <w:rPr>
          <w:rFonts w:ascii="Times New Roman" w:hAnsi="Times New Roman" w:cs="Times New Roman"/>
          <w:sz w:val="24"/>
          <w:szCs w:val="24"/>
        </w:rPr>
        <w:t>(2).</w:t>
      </w:r>
      <w:r w:rsidRPr="00EC1793">
        <w:rPr>
          <w:rFonts w:ascii="Times New Roman" w:hAnsi="Times New Roman" w:cs="Times New Roman"/>
          <w:i/>
          <w:iCs/>
          <w:sz w:val="24"/>
          <w:szCs w:val="24"/>
        </w:rPr>
        <w:t xml:space="preserve">services of coastal habitats, </w:t>
      </w:r>
      <w:r w:rsidRPr="00EC1793">
        <w:rPr>
          <w:rFonts w:ascii="Times New Roman" w:hAnsi="Times New Roman" w:cs="Times New Roman"/>
          <w:sz w:val="24"/>
          <w:szCs w:val="24"/>
        </w:rPr>
        <w:t>March 24-28, 2008. Contingent valuation method</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Schaller, G.B., 1985. Giant Pandas ofWolong. University of Chicago Press Singh, A., 1987.  Spectral reparability of tropical forest covers classes. Int. J. Remote Sens.</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             8, 971–979.</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rPr>
      </w:pPr>
      <w:r w:rsidRPr="00EC1793">
        <w:rPr>
          <w:rFonts w:ascii="Times New Roman" w:hAnsi="Times New Roman" w:cs="Times New Roman"/>
          <w:b w:val="0"/>
          <w:color w:val="auto"/>
          <w:sz w:val="24"/>
          <w:szCs w:val="24"/>
        </w:rPr>
        <w:t>Shi, D. and Wang, J., 2016. Methods and Application of Evaluating the Economic Value of the Ecological Environment.</w:t>
      </w:r>
      <w:r w:rsidRPr="00EC1793">
        <w:rPr>
          <w:rFonts w:ascii="Times New Roman" w:hAnsi="Times New Roman" w:cs="Times New Roman"/>
          <w:b w:val="0"/>
          <w:i/>
          <w:color w:val="auto"/>
          <w:sz w:val="24"/>
          <w:szCs w:val="24"/>
        </w:rPr>
        <w:t xml:space="preserve"> Chinese Journal of Urban and Environmental Studies</w:t>
      </w:r>
      <w:r w:rsidRPr="00EC1793">
        <w:rPr>
          <w:rFonts w:ascii="Times New Roman" w:hAnsi="Times New Roman" w:cs="Times New Roman"/>
          <w:b w:val="0"/>
          <w:color w:val="auto"/>
          <w:sz w:val="24"/>
          <w:szCs w:val="24"/>
        </w:rPr>
        <w:t xml:space="preserve">, </w:t>
      </w:r>
      <w:r w:rsidRPr="00EC1793">
        <w:rPr>
          <w:rFonts w:ascii="Times New Roman" w:hAnsi="Times New Roman" w:cs="Times New Roman"/>
          <w:color w:val="auto"/>
          <w:sz w:val="24"/>
          <w:szCs w:val="24"/>
        </w:rPr>
        <w:t>4(04)</w:t>
      </w:r>
      <w:r w:rsidRPr="00EC1793">
        <w:rPr>
          <w:rFonts w:ascii="Times New Roman" w:hAnsi="Times New Roman" w:cs="Times New Roman"/>
          <w:b w:val="0"/>
          <w:color w:val="auto"/>
          <w:sz w:val="24"/>
          <w:szCs w:val="24"/>
        </w:rPr>
        <w:t>:1650030.</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Simula, M., 2009. Towards defining forest degradation: comparative analysis of existing definitions. </w:t>
      </w:r>
      <w:r w:rsidRPr="00EC1793">
        <w:rPr>
          <w:rFonts w:ascii="Times New Roman" w:hAnsi="Times New Roman" w:cs="Times New Roman"/>
          <w:i/>
          <w:iCs/>
          <w:sz w:val="24"/>
          <w:szCs w:val="24"/>
        </w:rPr>
        <w:t>Forest Resources Assessment Working Paper</w:t>
      </w:r>
      <w:r w:rsidRPr="00EC1793">
        <w:rPr>
          <w:rFonts w:ascii="Times New Roman" w:hAnsi="Times New Roman" w:cs="Times New Roman"/>
          <w:sz w:val="24"/>
          <w:szCs w:val="24"/>
        </w:rPr>
        <w:t xml:space="preserve">, </w:t>
      </w:r>
      <w:r w:rsidRPr="00EC1793">
        <w:rPr>
          <w:rFonts w:ascii="Times New Roman" w:hAnsi="Times New Roman" w:cs="Times New Roman"/>
          <w:i/>
          <w:iCs/>
          <w:sz w:val="24"/>
          <w:szCs w:val="24"/>
        </w:rPr>
        <w:t>154</w:t>
      </w:r>
      <w:r w:rsidRPr="00EC1793">
        <w:rPr>
          <w:rFonts w:ascii="Times New Roman" w:hAnsi="Times New Roman" w:cs="Times New Roman"/>
          <w:sz w:val="24"/>
          <w:szCs w:val="24"/>
        </w:rPr>
        <w:t>.</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Smil, V., 2013.</w:t>
      </w:r>
      <w:r w:rsidRPr="00EC1793">
        <w:rPr>
          <w:rFonts w:ascii="Times New Roman" w:hAnsi="Times New Roman" w:cs="Times New Roman"/>
          <w:i/>
          <w:iCs/>
          <w:sz w:val="24"/>
          <w:szCs w:val="24"/>
        </w:rPr>
        <w:t>Biomass energies: resources, links, constraints</w:t>
      </w:r>
      <w:r w:rsidRPr="00EC1793">
        <w:rPr>
          <w:rFonts w:ascii="Times New Roman" w:hAnsi="Times New Roman" w:cs="Times New Roman"/>
          <w:sz w:val="24"/>
          <w:szCs w:val="24"/>
        </w:rPr>
        <w:t>. Springer Science &amp; Business Media.</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shd w:val="clear" w:color="auto" w:fill="FFFFFF"/>
        </w:rPr>
      </w:pPr>
      <w:r w:rsidRPr="00EC1793">
        <w:rPr>
          <w:rFonts w:ascii="Times New Roman" w:hAnsi="Times New Roman" w:cs="Times New Roman"/>
          <w:b w:val="0"/>
          <w:color w:val="auto"/>
          <w:sz w:val="24"/>
          <w:szCs w:val="24"/>
        </w:rPr>
        <w:lastRenderedPageBreak/>
        <w:t xml:space="preserve">Soe, K.T. and Yeo-Chang, Y.O.U.N., 2019. Perceptions of forest-dependent communities toward participation in forest conservation: A case study in BagoYoma, South-Central Myanmar. </w:t>
      </w:r>
      <w:r w:rsidRPr="00EC1793">
        <w:rPr>
          <w:rFonts w:ascii="Times New Roman" w:hAnsi="Times New Roman" w:cs="Times New Roman"/>
          <w:b w:val="0"/>
          <w:i/>
          <w:iCs/>
          <w:color w:val="auto"/>
          <w:sz w:val="24"/>
          <w:szCs w:val="24"/>
        </w:rPr>
        <w:t>Forest Policy and Economics</w:t>
      </w:r>
      <w:r w:rsidRPr="00EC1793">
        <w:rPr>
          <w:rFonts w:ascii="Times New Roman" w:hAnsi="Times New Roman" w:cs="Times New Roman"/>
          <w:b w:val="0"/>
          <w:color w:val="auto"/>
          <w:sz w:val="24"/>
          <w:szCs w:val="24"/>
        </w:rPr>
        <w:t xml:space="preserve">, </w:t>
      </w:r>
      <w:r w:rsidRPr="00EC1793">
        <w:rPr>
          <w:rFonts w:ascii="Times New Roman" w:hAnsi="Times New Roman" w:cs="Times New Roman"/>
          <w:iCs/>
          <w:color w:val="auto"/>
          <w:sz w:val="24"/>
          <w:szCs w:val="24"/>
        </w:rPr>
        <w:t>100</w:t>
      </w:r>
      <w:r w:rsidRPr="00EC1793">
        <w:rPr>
          <w:rFonts w:ascii="Times New Roman" w:hAnsi="Times New Roman" w:cs="Times New Roman"/>
          <w:b w:val="0"/>
          <w:color w:val="auto"/>
          <w:sz w:val="24"/>
          <w:szCs w:val="24"/>
        </w:rPr>
        <w:t>: 129-141.</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lang w:val="en-GB" w:eastAsia="en-GB"/>
        </w:rPr>
        <w:t>Solomon Jebessa, 2004</w:t>
      </w:r>
      <w:r w:rsidRPr="00EC1793">
        <w:rPr>
          <w:rFonts w:ascii="Times New Roman" w:hAnsi="Times New Roman" w:cs="Times New Roman"/>
          <w:iCs/>
          <w:sz w:val="24"/>
          <w:szCs w:val="24"/>
          <w:lang w:val="en-GB" w:eastAsia="en-GB"/>
        </w:rPr>
        <w:t xml:space="preserve">. Contingent valuation of multi-purpose tree resources: the case of Arsi Zone, Ethiopia. An </w:t>
      </w:r>
      <w:r w:rsidRPr="00EC1793">
        <w:rPr>
          <w:rFonts w:ascii="Times New Roman" w:hAnsi="Times New Roman" w:cs="Times New Roman"/>
          <w:sz w:val="24"/>
          <w:szCs w:val="24"/>
          <w:lang w:val="en-GB" w:eastAsia="en-GB"/>
        </w:rPr>
        <w:t>MSc Thesis Presented to School of Graduate Studies of Addis Ababa University, Addis Ababa. 96p.</w:t>
      </w:r>
      <w:r w:rsidRPr="00EC1793">
        <w:rPr>
          <w:rFonts w:ascii="Times New Roman" w:hAnsi="Times New Roman" w:cs="Times New Roman"/>
          <w:sz w:val="24"/>
          <w:szCs w:val="24"/>
        </w:rPr>
        <w:t>State, Nigeria.</w:t>
      </w:r>
      <w:r w:rsidRPr="00EC1793">
        <w:rPr>
          <w:rFonts w:ascii="Times New Roman" w:hAnsi="Times New Roman" w:cs="Times New Roman"/>
          <w:i/>
          <w:iCs/>
          <w:sz w:val="24"/>
          <w:szCs w:val="24"/>
        </w:rPr>
        <w:t xml:space="preserve">Journal of Environmental Science and Engineering </w:t>
      </w:r>
      <w:r w:rsidRPr="00EC1793">
        <w:rPr>
          <w:rFonts w:ascii="Times New Roman" w:hAnsi="Times New Roman" w:cs="Times New Roman"/>
          <w:sz w:val="24"/>
          <w:szCs w:val="24"/>
        </w:rPr>
        <w:t>B, 4: 132-140,</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Song, X., Zhou, G., Jiang, H., Yu, S., Fu, J., Li, W., Wang, W., Ma, Z., Peng, C., 2011.</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           Carbon sequestration by Chinese bamboo forests and their ecological benefits: assessment</w:t>
      </w:r>
    </w:p>
    <w:p w:rsidR="00AF1500" w:rsidRPr="00EC1793" w:rsidRDefault="00AF1500" w:rsidP="00E47728">
      <w:pPr>
        <w:spacing w:after="240" w:line="240" w:lineRule="auto"/>
        <w:contextualSpacing/>
        <w:jc w:val="both"/>
        <w:rPr>
          <w:rFonts w:ascii="Times New Roman" w:hAnsi="Times New Roman" w:cs="Times New Roman"/>
          <w:sz w:val="24"/>
          <w:szCs w:val="24"/>
          <w:lang w:val="en-GB" w:eastAsia="en-GB"/>
        </w:rPr>
      </w:pPr>
      <w:r w:rsidRPr="00EC1793">
        <w:rPr>
          <w:rFonts w:ascii="Times New Roman" w:hAnsi="Times New Roman" w:cs="Times New Roman"/>
          <w:sz w:val="24"/>
          <w:szCs w:val="24"/>
        </w:rPr>
        <w:t>of potential, problems, and future challenges. Environ. Rev. 19, 418–428</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Tallamy, D.W., 2009. </w:t>
      </w:r>
      <w:r w:rsidRPr="00EC1793">
        <w:rPr>
          <w:rFonts w:ascii="Times New Roman" w:hAnsi="Times New Roman" w:cs="Times New Roman"/>
          <w:i/>
          <w:iCs/>
          <w:sz w:val="24"/>
          <w:szCs w:val="24"/>
        </w:rPr>
        <w:t>Bringing nature home: how you can sustain wildlife with native plants, updated and expanded</w:t>
      </w:r>
      <w:r w:rsidRPr="00EC1793">
        <w:rPr>
          <w:rFonts w:ascii="Times New Roman" w:hAnsi="Times New Roman" w:cs="Times New Roman"/>
          <w:sz w:val="24"/>
          <w:szCs w:val="24"/>
        </w:rPr>
        <w:t>. Timber Press.</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b/>
          <w:i/>
          <w:sz w:val="24"/>
          <w:szCs w:val="24"/>
        </w:rPr>
      </w:pPr>
      <w:r w:rsidRPr="00EC1793">
        <w:rPr>
          <w:rFonts w:ascii="Times New Roman" w:hAnsi="Times New Roman" w:cs="Times New Roman"/>
          <w:sz w:val="24"/>
          <w:szCs w:val="24"/>
        </w:rPr>
        <w:t xml:space="preserve">TeferaMengistu, 2006. Frontier community valuation for forest patches: the case of Wondo-Wosha sub catchment, Southern Nations, Nationalities and Peoples’ Region, Ethiopia. </w:t>
      </w:r>
      <w:r w:rsidRPr="00EC1793">
        <w:rPr>
          <w:rFonts w:ascii="Times New Roman" w:hAnsi="Times New Roman" w:cs="Times New Roman"/>
          <w:i/>
          <w:sz w:val="24"/>
          <w:szCs w:val="24"/>
        </w:rPr>
        <w:t>Ethiopian Journal of Natural Resources, 8 (2): 281-293.</w:t>
      </w:r>
    </w:p>
    <w:p w:rsidR="00AF1500" w:rsidRPr="00EC1793" w:rsidRDefault="00AF1500" w:rsidP="00E47728">
      <w:pPr>
        <w:spacing w:after="240" w:line="240" w:lineRule="auto"/>
        <w:contextualSpacing/>
        <w:jc w:val="both"/>
        <w:rPr>
          <w:rFonts w:ascii="Times New Roman" w:hAnsi="Times New Roman" w:cs="Times New Roman"/>
          <w:i/>
          <w:iCs/>
          <w:sz w:val="24"/>
          <w:szCs w:val="24"/>
        </w:rPr>
      </w:pPr>
    </w:p>
    <w:p w:rsidR="00AF1500" w:rsidRPr="00EC1793" w:rsidRDefault="00AF1500" w:rsidP="00E47728">
      <w:pPr>
        <w:spacing w:after="240" w:line="240" w:lineRule="auto"/>
        <w:contextualSpacing/>
        <w:jc w:val="both"/>
        <w:rPr>
          <w:rFonts w:ascii="Times New Roman" w:hAnsi="Times New Roman" w:cs="Times New Roman"/>
          <w:b/>
          <w:i/>
          <w:sz w:val="24"/>
          <w:szCs w:val="24"/>
          <w:lang w:val="en-GB" w:eastAsia="en-GB"/>
        </w:rPr>
      </w:pPr>
      <w:r w:rsidRPr="00EC1793">
        <w:rPr>
          <w:rFonts w:ascii="Times New Roman" w:hAnsi="Times New Roman" w:cs="Times New Roman"/>
          <w:i/>
          <w:iCs/>
          <w:sz w:val="24"/>
          <w:szCs w:val="24"/>
        </w:rPr>
        <w:t>The Econometrics of Non-Market Valuation.</w:t>
      </w:r>
      <w:r w:rsidRPr="00EC1793">
        <w:rPr>
          <w:rFonts w:ascii="Times New Roman" w:hAnsi="Times New Roman" w:cs="Times New Roman"/>
          <w:sz w:val="24"/>
          <w:szCs w:val="24"/>
        </w:rPr>
        <w:t>Edward Elgar Publishing, Inc. USA.Thesis Submitted to Colorado State University. Colorado, USA.</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i/>
          <w:iCs/>
          <w:sz w:val="24"/>
          <w:szCs w:val="24"/>
        </w:rPr>
      </w:pPr>
      <w:r w:rsidRPr="00EC1793">
        <w:rPr>
          <w:rFonts w:ascii="Times New Roman" w:hAnsi="Times New Roman" w:cs="Times New Roman"/>
          <w:sz w:val="24"/>
          <w:szCs w:val="24"/>
        </w:rPr>
        <w:t>Tietenberg, T. and Lewis, L. 2012.</w:t>
      </w:r>
      <w:r w:rsidRPr="00EC1793">
        <w:rPr>
          <w:rFonts w:ascii="Times New Roman" w:hAnsi="Times New Roman" w:cs="Times New Roman"/>
          <w:i/>
          <w:iCs/>
          <w:sz w:val="24"/>
          <w:szCs w:val="24"/>
        </w:rPr>
        <w:t>Environmental and Natural Resource Economics, 9th</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i/>
          <w:iCs/>
          <w:sz w:val="24"/>
          <w:szCs w:val="24"/>
        </w:rPr>
      </w:pPr>
      <w:r w:rsidRPr="00EC1793">
        <w:rPr>
          <w:rFonts w:ascii="Times New Roman" w:hAnsi="Times New Roman" w:cs="Times New Roman"/>
          <w:sz w:val="24"/>
          <w:szCs w:val="24"/>
        </w:rPr>
        <w:t>Tietenberg, T. and Lewis, L. 2016.</w:t>
      </w:r>
      <w:r w:rsidRPr="00EC1793">
        <w:rPr>
          <w:rFonts w:ascii="Times New Roman" w:hAnsi="Times New Roman" w:cs="Times New Roman"/>
          <w:i/>
          <w:iCs/>
          <w:sz w:val="24"/>
          <w:szCs w:val="24"/>
        </w:rPr>
        <w:t>Environmental and Natural Resource Economics, 9th</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rPr>
      </w:pPr>
      <w:r w:rsidRPr="00EC1793">
        <w:rPr>
          <w:rFonts w:ascii="Times New Roman" w:hAnsi="Times New Roman" w:cs="Times New Roman"/>
          <w:b w:val="0"/>
          <w:color w:val="auto"/>
          <w:sz w:val="24"/>
          <w:szCs w:val="24"/>
        </w:rPr>
        <w:t>Tietenberg,T.H.andLewis,L.,2016.Environmental</w:t>
      </w:r>
      <w:r w:rsidRPr="00EC1793">
        <w:rPr>
          <w:rFonts w:ascii="Times New Roman" w:hAnsi="Times New Roman" w:cs="Times New Roman"/>
          <w:b w:val="0"/>
          <w:i/>
          <w:iCs/>
          <w:color w:val="auto"/>
          <w:sz w:val="24"/>
          <w:szCs w:val="24"/>
        </w:rPr>
        <w:t xml:space="preserve"> and natural resource          economics</w:t>
      </w:r>
      <w:r w:rsidRPr="00EC1793">
        <w:rPr>
          <w:rFonts w:ascii="Times New Roman" w:hAnsi="Times New Roman" w:cs="Times New Roman"/>
          <w:b w:val="0"/>
          <w:color w:val="auto"/>
          <w:sz w:val="24"/>
          <w:szCs w:val="24"/>
        </w:rPr>
        <w:t>.Routledge.</w:t>
      </w: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Tiruneh, A.L. and Ketema, M., 2013.</w:t>
      </w:r>
      <w:r w:rsidRPr="00EC1793">
        <w:rPr>
          <w:rFonts w:ascii="Times New Roman" w:hAnsi="Times New Roman" w:cs="Times New Roman"/>
          <w:i/>
          <w:iCs/>
          <w:sz w:val="24"/>
          <w:szCs w:val="24"/>
        </w:rPr>
        <w:t>Determinants of Willingness to Pay For Conservation and Rehabilitation of Bamboo Forest: The Case of Bambasi Woreda, BenishangulGumuz Regional State, Ethiopia</w:t>
      </w:r>
      <w:r w:rsidRPr="00EC1793">
        <w:rPr>
          <w:rFonts w:ascii="Times New Roman" w:hAnsi="Times New Roman" w:cs="Times New Roman"/>
          <w:sz w:val="24"/>
          <w:szCs w:val="24"/>
        </w:rPr>
        <w:t xml:space="preserve"> (Doctoral dissertation, Haramaya University).</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Wong, L.L., 2006. </w:t>
      </w:r>
      <w:r w:rsidRPr="00EC1793">
        <w:rPr>
          <w:rFonts w:ascii="Times New Roman" w:hAnsi="Times New Roman" w:cs="Times New Roman"/>
          <w:i/>
          <w:iCs/>
          <w:sz w:val="24"/>
          <w:szCs w:val="24"/>
        </w:rPr>
        <w:t>US Bamboo house of the future: standardizing ecological living</w:t>
      </w:r>
      <w:r w:rsidRPr="00EC1793">
        <w:rPr>
          <w:rFonts w:ascii="Times New Roman" w:hAnsi="Times New Roman" w:cs="Times New Roman"/>
          <w:sz w:val="24"/>
          <w:szCs w:val="24"/>
        </w:rPr>
        <w:t xml:space="preserve"> (Doctoral dissertation, Massachusetts Institute of Technology).</w:t>
      </w:r>
    </w:p>
    <w:p w:rsidR="00AF1500" w:rsidRPr="00EC1793" w:rsidRDefault="00AF1500" w:rsidP="00E47728">
      <w:pPr>
        <w:pStyle w:val="Caption"/>
        <w:spacing w:after="240"/>
        <w:contextualSpacing/>
        <w:jc w:val="both"/>
        <w:rPr>
          <w:rFonts w:ascii="Times New Roman" w:hAnsi="Times New Roman" w:cs="Times New Roman"/>
          <w:b w:val="0"/>
          <w:color w:val="auto"/>
          <w:sz w:val="24"/>
          <w:szCs w:val="24"/>
        </w:rPr>
      </w:pPr>
      <w:r w:rsidRPr="00EC1793">
        <w:rPr>
          <w:rFonts w:ascii="Times New Roman" w:hAnsi="Times New Roman" w:cs="Times New Roman"/>
          <w:b w:val="0"/>
          <w:color w:val="auto"/>
          <w:sz w:val="24"/>
          <w:szCs w:val="24"/>
        </w:rPr>
        <w:t xml:space="preserve">yabepone, p.c., 2017. </w:t>
      </w:r>
      <w:r w:rsidRPr="00EC1793">
        <w:rPr>
          <w:rFonts w:ascii="Times New Roman" w:hAnsi="Times New Roman" w:cs="Times New Roman"/>
          <w:b w:val="0"/>
          <w:i/>
          <w:color w:val="auto"/>
          <w:sz w:val="24"/>
          <w:szCs w:val="24"/>
        </w:rPr>
        <w:t>the role of non timber forest products to rural livelihoods in the acetify north district of the brongahafo region, ghana</w:t>
      </w:r>
      <w:r w:rsidRPr="00EC1793">
        <w:rPr>
          <w:rFonts w:ascii="Times New Roman" w:hAnsi="Times New Roman" w:cs="Times New Roman"/>
          <w:b w:val="0"/>
          <w:color w:val="auto"/>
          <w:sz w:val="24"/>
          <w:szCs w:val="24"/>
        </w:rPr>
        <w:t xml:space="preserve"> (doctoral dissertation).</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 xml:space="preserve">Yamane T. 1967. </w:t>
      </w:r>
      <w:r w:rsidRPr="00EC1793">
        <w:rPr>
          <w:rFonts w:ascii="Times New Roman" w:hAnsi="Times New Roman" w:cs="Times New Roman"/>
          <w:i/>
          <w:iCs/>
          <w:sz w:val="24"/>
          <w:szCs w:val="24"/>
        </w:rPr>
        <w:t>Statistics: An Introductory Analysis, 2nd Edition</w:t>
      </w:r>
      <w:r w:rsidRPr="00EC1793">
        <w:rPr>
          <w:rFonts w:ascii="Times New Roman" w:hAnsi="Times New Roman" w:cs="Times New Roman"/>
          <w:sz w:val="24"/>
          <w:szCs w:val="24"/>
        </w:rPr>
        <w:t>. Harper and Row Inc.,</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t>YeshimebetAyele. 2015. Economic valuation and sustainable natural resourcesYork, USA.</w:t>
      </w:r>
    </w:p>
    <w:p w:rsidR="00AF1500" w:rsidRPr="00EC1793" w:rsidRDefault="00AF1500" w:rsidP="00E47728">
      <w:pPr>
        <w:spacing w:after="240" w:line="240" w:lineRule="auto"/>
        <w:contextualSpacing/>
        <w:jc w:val="both"/>
        <w:rPr>
          <w:rFonts w:ascii="Times New Roman" w:hAnsi="Times New Roman" w:cs="Times New Roman"/>
          <w:sz w:val="24"/>
          <w:szCs w:val="24"/>
        </w:rPr>
      </w:pP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i/>
          <w:iCs/>
          <w:sz w:val="24"/>
          <w:szCs w:val="24"/>
        </w:rPr>
      </w:pPr>
      <w:r w:rsidRPr="00EC1793">
        <w:rPr>
          <w:rFonts w:ascii="Times New Roman" w:hAnsi="Times New Roman" w:cs="Times New Roman"/>
          <w:sz w:val="24"/>
          <w:szCs w:val="24"/>
        </w:rPr>
        <w:t xml:space="preserve">Young, R. 2005. </w:t>
      </w:r>
      <w:r w:rsidRPr="00EC1793">
        <w:rPr>
          <w:rFonts w:ascii="Times New Roman" w:hAnsi="Times New Roman" w:cs="Times New Roman"/>
          <w:i/>
          <w:iCs/>
          <w:sz w:val="24"/>
          <w:szCs w:val="24"/>
        </w:rPr>
        <w:t>Determining the Economic Value of Water: Concepts and Methods.</w:t>
      </w:r>
    </w:p>
    <w:p w:rsidR="00AF1500" w:rsidRPr="00EC1793" w:rsidRDefault="00AF1500" w:rsidP="00E47728">
      <w:pPr>
        <w:autoSpaceDE w:val="0"/>
        <w:autoSpaceDN w:val="0"/>
        <w:adjustRightInd w:val="0"/>
        <w:spacing w:after="240" w:line="240" w:lineRule="auto"/>
        <w:contextualSpacing/>
        <w:jc w:val="both"/>
        <w:rPr>
          <w:rFonts w:ascii="Times New Roman" w:hAnsi="Times New Roman" w:cs="Times New Roman"/>
          <w:i/>
          <w:iCs/>
          <w:sz w:val="24"/>
          <w:szCs w:val="24"/>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sz w:val="24"/>
          <w:szCs w:val="24"/>
        </w:rPr>
        <w:lastRenderedPageBreak/>
        <w:t>.Zhou, B.-Z., Fu, M.-Y., Xie, J.-Z., Yang, J.-Z., Li, Z.-C., 2005. Ecological functions of          Bamboo forest: research and application. J. For. Res. 16, 143–147.</w:t>
      </w:r>
    </w:p>
    <w:p w:rsidR="00AF1500" w:rsidRPr="00EC1793" w:rsidRDefault="00AF1500" w:rsidP="00E47728">
      <w:pPr>
        <w:spacing w:after="240" w:line="240" w:lineRule="auto"/>
        <w:contextualSpacing/>
        <w:jc w:val="both"/>
        <w:rPr>
          <w:rFonts w:ascii="Times New Roman" w:hAnsi="Times New Roman" w:cs="Times New Roman"/>
        </w:rPr>
      </w:pPr>
    </w:p>
    <w:p w:rsidR="00AF1500" w:rsidRPr="00EC1793" w:rsidRDefault="00AF1500" w:rsidP="00E47728">
      <w:pPr>
        <w:spacing w:after="240" w:line="240" w:lineRule="auto"/>
        <w:contextualSpacing/>
        <w:jc w:val="both"/>
        <w:rPr>
          <w:rFonts w:ascii="Times New Roman" w:hAnsi="Times New Roman" w:cs="Times New Roman"/>
          <w:sz w:val="24"/>
          <w:szCs w:val="24"/>
        </w:rPr>
      </w:pPr>
      <w:r w:rsidRPr="00EC1793">
        <w:rPr>
          <w:rFonts w:ascii="Times New Roman" w:hAnsi="Times New Roman" w:cs="Times New Roman"/>
        </w:rPr>
        <w:t>Zhao, Y., Feng, D., Jayaraman, D., Belay, D., Sebrala, H., Ngugi, J., Maina, E., Akombo, R., Otuoma, J., Mutyaba, J. and Kissa, S., 2018. Bamboo mapping of Ethiopia, Kenya and Uganda for the year 2016 using multi-temporal Landsat imagery.</w:t>
      </w:r>
      <w:r w:rsidRPr="00EC1793">
        <w:rPr>
          <w:rFonts w:ascii="Times New Roman" w:hAnsi="Times New Roman" w:cs="Times New Roman"/>
          <w:i/>
          <w:iCs/>
        </w:rPr>
        <w:t>International journal of applied earth observation and geoinformation</w:t>
      </w:r>
      <w:r w:rsidRPr="00EC1793">
        <w:rPr>
          <w:rFonts w:ascii="Times New Roman" w:hAnsi="Times New Roman" w:cs="Times New Roman"/>
        </w:rPr>
        <w:t xml:space="preserve">, </w:t>
      </w:r>
      <w:r w:rsidRPr="00EC1793">
        <w:rPr>
          <w:rFonts w:ascii="Times New Roman" w:hAnsi="Times New Roman" w:cs="Times New Roman"/>
          <w:i/>
          <w:iCs/>
        </w:rPr>
        <w:t>66</w:t>
      </w:r>
      <w:r w:rsidRPr="00EC1793">
        <w:rPr>
          <w:rFonts w:ascii="Times New Roman" w:hAnsi="Times New Roman" w:cs="Times New Roman"/>
        </w:rPr>
        <w:t>, pp.116-125.</w:t>
      </w:r>
    </w:p>
    <w:p w:rsidR="00AF1500" w:rsidRPr="00EC1793" w:rsidRDefault="00AF1500" w:rsidP="00E47728">
      <w:pPr>
        <w:autoSpaceDE w:val="0"/>
        <w:autoSpaceDN w:val="0"/>
        <w:adjustRightInd w:val="0"/>
        <w:spacing w:after="0" w:line="240" w:lineRule="auto"/>
        <w:ind w:left="180"/>
        <w:contextualSpacing/>
        <w:jc w:val="both"/>
        <w:rPr>
          <w:rFonts w:ascii="AdvOT596495f2" w:hAnsi="AdvOT596495f2" w:cs="AdvOT596495f2"/>
          <w:sz w:val="24"/>
          <w:szCs w:val="24"/>
        </w:rPr>
      </w:pPr>
      <w:r w:rsidRPr="00EC1793">
        <w:rPr>
          <w:rFonts w:ascii="AdvOT596495f2" w:hAnsi="AdvOT596495f2" w:cs="AdvOT596495f2"/>
          <w:sz w:val="24"/>
          <w:szCs w:val="24"/>
        </w:rPr>
        <w:t>.</w:t>
      </w:r>
    </w:p>
    <w:p w:rsidR="00AF1500" w:rsidRPr="00EC1793" w:rsidRDefault="00AF1500" w:rsidP="00C75E7B">
      <w:pPr>
        <w:rPr>
          <w:rFonts w:ascii="AdvOT596495f2" w:hAnsi="AdvOT596495f2" w:cs="AdvOT596495f2"/>
          <w:sz w:val="24"/>
          <w:szCs w:val="24"/>
        </w:rPr>
      </w:pPr>
      <w:r w:rsidRPr="00EC1793">
        <w:rPr>
          <w:rFonts w:ascii="AdvOT596495f2" w:hAnsi="AdvOT596495f2" w:cs="AdvOT596495f2"/>
          <w:sz w:val="24"/>
          <w:szCs w:val="24"/>
        </w:rPr>
        <w:br w:type="page"/>
      </w:r>
    </w:p>
    <w:p w:rsidR="00AF1500" w:rsidRDefault="00AF1500" w:rsidP="004A2821">
      <w:pPr>
        <w:spacing w:line="360" w:lineRule="auto"/>
        <w:jc w:val="both"/>
        <w:rPr>
          <w:rFonts w:ascii="Times New Roman" w:hAnsi="Times New Roman" w:cs="Times New Roman"/>
          <w:sz w:val="28"/>
        </w:rPr>
      </w:pPr>
    </w:p>
    <w:p w:rsidR="00AF1500" w:rsidRDefault="00AF1500" w:rsidP="004A2821">
      <w:pPr>
        <w:spacing w:line="360" w:lineRule="auto"/>
        <w:jc w:val="both"/>
        <w:rPr>
          <w:rFonts w:ascii="Times New Roman" w:hAnsi="Times New Roman" w:cs="Times New Roman"/>
          <w:sz w:val="28"/>
        </w:rPr>
      </w:pPr>
    </w:p>
    <w:p w:rsidR="00AF1500" w:rsidRPr="00BE75AA" w:rsidRDefault="00AF1500" w:rsidP="004A2821">
      <w:pPr>
        <w:spacing w:line="360" w:lineRule="auto"/>
        <w:jc w:val="both"/>
        <w:rPr>
          <w:rFonts w:ascii="Times New Roman" w:hAnsi="Times New Roman" w:cs="Times New Roman"/>
          <w:sz w:val="28"/>
        </w:rPr>
      </w:pPr>
    </w:p>
    <w:sectPr w:rsidR="00AF1500" w:rsidRPr="00BE75AA" w:rsidSect="008E51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78C" w:rsidRDefault="000B678C" w:rsidP="00004767">
      <w:pPr>
        <w:spacing w:after="0" w:line="240" w:lineRule="auto"/>
      </w:pPr>
      <w:r>
        <w:separator/>
      </w:r>
    </w:p>
  </w:endnote>
  <w:endnote w:type="continuationSeparator" w:id="1">
    <w:p w:rsidR="000B678C" w:rsidRDefault="000B678C" w:rsidP="00004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20New#20Roman">
    <w:altName w:val="MS Gothic"/>
    <w:panose1 w:val="00000000000000000000"/>
    <w:charset w:val="80"/>
    <w:family w:val="swiss"/>
    <w:notTrueType/>
    <w:pitch w:val="default"/>
    <w:sig w:usb0="00000081" w:usb1="08070000" w:usb2="00000010" w:usb3="00000000" w:csb0="00020008" w:csb1="00000000"/>
  </w:font>
  <w:font w:name="Arial">
    <w:panose1 w:val="020B0604020202020204"/>
    <w:charset w:val="00"/>
    <w:family w:val="swiss"/>
    <w:pitch w:val="variable"/>
    <w:sig w:usb0="E0002AFF" w:usb1="C0007843" w:usb2="00000009" w:usb3="00000000" w:csb0="000001FF" w:csb1="00000000"/>
  </w:font>
  <w:font w:name="AdvOT596495f2">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6328"/>
      <w:docPartObj>
        <w:docPartGallery w:val="Page Numbers (Bottom of Page)"/>
        <w:docPartUnique/>
      </w:docPartObj>
    </w:sdtPr>
    <w:sdtContent>
      <w:p w:rsidR="007145C4" w:rsidRDefault="007145C4">
        <w:pPr>
          <w:pStyle w:val="Footer"/>
          <w:jc w:val="center"/>
        </w:pPr>
        <w:r w:rsidRPr="00A1456C">
          <w:rPr>
            <w:rFonts w:ascii="Times New Roman" w:hAnsi="Times New Roman"/>
            <w:sz w:val="24"/>
          </w:rPr>
          <w:fldChar w:fldCharType="begin"/>
        </w:r>
        <w:r w:rsidRPr="00A1456C">
          <w:rPr>
            <w:rFonts w:ascii="Times New Roman" w:hAnsi="Times New Roman"/>
            <w:sz w:val="24"/>
          </w:rPr>
          <w:instrText xml:space="preserve"> PAGE   \* MERGEFORMAT </w:instrText>
        </w:r>
        <w:r w:rsidRPr="00A1456C">
          <w:rPr>
            <w:rFonts w:ascii="Times New Roman" w:hAnsi="Times New Roman"/>
            <w:sz w:val="24"/>
          </w:rPr>
          <w:fldChar w:fldCharType="separate"/>
        </w:r>
        <w:r w:rsidR="003660E5">
          <w:rPr>
            <w:rFonts w:ascii="Times New Roman" w:hAnsi="Times New Roman"/>
            <w:noProof/>
            <w:sz w:val="24"/>
          </w:rPr>
          <w:t>26</w:t>
        </w:r>
        <w:r w:rsidRPr="00A1456C">
          <w:rPr>
            <w:rFonts w:ascii="Times New Roman" w:hAnsi="Times New Roman"/>
            <w:sz w:val="24"/>
          </w:rPr>
          <w:fldChar w:fldCharType="end"/>
        </w:r>
      </w:p>
    </w:sdtContent>
  </w:sdt>
  <w:p w:rsidR="007145C4" w:rsidRDefault="007145C4" w:rsidP="00AF1500">
    <w:pPr>
      <w:pStyle w:val="Footer"/>
      <w:tabs>
        <w:tab w:val="clear" w:pos="4680"/>
        <w:tab w:val="clear" w:pos="9360"/>
        <w:tab w:val="left" w:pos="7461"/>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C4" w:rsidRPr="00DB2FB1" w:rsidRDefault="007145C4" w:rsidP="00004767">
    <w:pPr>
      <w:pStyle w:val="Footer"/>
      <w:rPr>
        <w:rFonts w:ascii="Times New Roman" w:hAnsi="Times New Roman" w:cs="Times New Roman"/>
        <w:sz w:val="24"/>
      </w:rPr>
    </w:pPr>
  </w:p>
  <w:p w:rsidR="007145C4" w:rsidRDefault="00714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78C" w:rsidRDefault="000B678C" w:rsidP="00004767">
      <w:pPr>
        <w:spacing w:after="0" w:line="240" w:lineRule="auto"/>
      </w:pPr>
      <w:r>
        <w:separator/>
      </w:r>
    </w:p>
  </w:footnote>
  <w:footnote w:type="continuationSeparator" w:id="1">
    <w:p w:rsidR="000B678C" w:rsidRDefault="000B678C" w:rsidP="00004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C2461"/>
    <w:multiLevelType w:val="hybridMultilevel"/>
    <w:tmpl w:val="A01E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470F"/>
    <w:rsid w:val="00004767"/>
    <w:rsid w:val="0000649D"/>
    <w:rsid w:val="00012B63"/>
    <w:rsid w:val="00026987"/>
    <w:rsid w:val="000454A8"/>
    <w:rsid w:val="0005485F"/>
    <w:rsid w:val="00064658"/>
    <w:rsid w:val="00066AFC"/>
    <w:rsid w:val="0007299F"/>
    <w:rsid w:val="00073CB6"/>
    <w:rsid w:val="00082D83"/>
    <w:rsid w:val="000B3B4D"/>
    <w:rsid w:val="000B48CA"/>
    <w:rsid w:val="000B678C"/>
    <w:rsid w:val="000C7D1E"/>
    <w:rsid w:val="000D2A36"/>
    <w:rsid w:val="000E1E3A"/>
    <w:rsid w:val="000E1FFF"/>
    <w:rsid w:val="000F17A1"/>
    <w:rsid w:val="000F2A15"/>
    <w:rsid w:val="00102EA4"/>
    <w:rsid w:val="00133A1D"/>
    <w:rsid w:val="001530B4"/>
    <w:rsid w:val="001537D1"/>
    <w:rsid w:val="00177D64"/>
    <w:rsid w:val="0018518F"/>
    <w:rsid w:val="00197700"/>
    <w:rsid w:val="001D33CB"/>
    <w:rsid w:val="001E4132"/>
    <w:rsid w:val="001F2947"/>
    <w:rsid w:val="002078B2"/>
    <w:rsid w:val="0023224A"/>
    <w:rsid w:val="00233EC2"/>
    <w:rsid w:val="0025445A"/>
    <w:rsid w:val="0027219D"/>
    <w:rsid w:val="002A58A7"/>
    <w:rsid w:val="002A714D"/>
    <w:rsid w:val="002F40C4"/>
    <w:rsid w:val="00311FD3"/>
    <w:rsid w:val="00352A77"/>
    <w:rsid w:val="003660E5"/>
    <w:rsid w:val="003762FF"/>
    <w:rsid w:val="003A3A9D"/>
    <w:rsid w:val="003B59DB"/>
    <w:rsid w:val="003D153E"/>
    <w:rsid w:val="003D79D3"/>
    <w:rsid w:val="003E006A"/>
    <w:rsid w:val="003F0046"/>
    <w:rsid w:val="004162A8"/>
    <w:rsid w:val="00434DC4"/>
    <w:rsid w:val="00443F68"/>
    <w:rsid w:val="004444F7"/>
    <w:rsid w:val="00447434"/>
    <w:rsid w:val="00447A55"/>
    <w:rsid w:val="004509A1"/>
    <w:rsid w:val="0045281D"/>
    <w:rsid w:val="004537DD"/>
    <w:rsid w:val="00460C18"/>
    <w:rsid w:val="00463DA3"/>
    <w:rsid w:val="0046683A"/>
    <w:rsid w:val="00480931"/>
    <w:rsid w:val="00485A38"/>
    <w:rsid w:val="004A0E5D"/>
    <w:rsid w:val="004A175E"/>
    <w:rsid w:val="004A2821"/>
    <w:rsid w:val="004B54BD"/>
    <w:rsid w:val="004C712F"/>
    <w:rsid w:val="004E7143"/>
    <w:rsid w:val="00513DB3"/>
    <w:rsid w:val="00515F58"/>
    <w:rsid w:val="005202DB"/>
    <w:rsid w:val="00521894"/>
    <w:rsid w:val="00532912"/>
    <w:rsid w:val="00554033"/>
    <w:rsid w:val="00557B3D"/>
    <w:rsid w:val="00561F7B"/>
    <w:rsid w:val="00564A75"/>
    <w:rsid w:val="005B284D"/>
    <w:rsid w:val="005C131B"/>
    <w:rsid w:val="005C2687"/>
    <w:rsid w:val="005E5F1F"/>
    <w:rsid w:val="006003FD"/>
    <w:rsid w:val="00602DCE"/>
    <w:rsid w:val="00625165"/>
    <w:rsid w:val="00627936"/>
    <w:rsid w:val="00652914"/>
    <w:rsid w:val="00684616"/>
    <w:rsid w:val="006852C1"/>
    <w:rsid w:val="00696699"/>
    <w:rsid w:val="006B05FE"/>
    <w:rsid w:val="006D46BC"/>
    <w:rsid w:val="006E0545"/>
    <w:rsid w:val="006E5E3F"/>
    <w:rsid w:val="006F1B65"/>
    <w:rsid w:val="00704BE8"/>
    <w:rsid w:val="007145C4"/>
    <w:rsid w:val="00736BE9"/>
    <w:rsid w:val="00745558"/>
    <w:rsid w:val="00754380"/>
    <w:rsid w:val="00755EAC"/>
    <w:rsid w:val="007651D2"/>
    <w:rsid w:val="007805A4"/>
    <w:rsid w:val="00784131"/>
    <w:rsid w:val="007855EC"/>
    <w:rsid w:val="00793912"/>
    <w:rsid w:val="007A532A"/>
    <w:rsid w:val="007B448F"/>
    <w:rsid w:val="007C386B"/>
    <w:rsid w:val="007D6C9E"/>
    <w:rsid w:val="007D7A14"/>
    <w:rsid w:val="007E1412"/>
    <w:rsid w:val="007E5A75"/>
    <w:rsid w:val="007E5D14"/>
    <w:rsid w:val="007F0665"/>
    <w:rsid w:val="007F6A1F"/>
    <w:rsid w:val="00810B7A"/>
    <w:rsid w:val="00822FA1"/>
    <w:rsid w:val="00833B0F"/>
    <w:rsid w:val="00872805"/>
    <w:rsid w:val="00890746"/>
    <w:rsid w:val="008E102D"/>
    <w:rsid w:val="008E51FD"/>
    <w:rsid w:val="008E5E85"/>
    <w:rsid w:val="008F264B"/>
    <w:rsid w:val="008F5076"/>
    <w:rsid w:val="00913D6B"/>
    <w:rsid w:val="00916F63"/>
    <w:rsid w:val="00933286"/>
    <w:rsid w:val="00936CCC"/>
    <w:rsid w:val="009745DD"/>
    <w:rsid w:val="00977487"/>
    <w:rsid w:val="00985B57"/>
    <w:rsid w:val="009A1ACD"/>
    <w:rsid w:val="009C1119"/>
    <w:rsid w:val="009F7F3E"/>
    <w:rsid w:val="00A125E7"/>
    <w:rsid w:val="00A57E0D"/>
    <w:rsid w:val="00A61DED"/>
    <w:rsid w:val="00A67547"/>
    <w:rsid w:val="00A71F43"/>
    <w:rsid w:val="00A73DB7"/>
    <w:rsid w:val="00A878AA"/>
    <w:rsid w:val="00AD3570"/>
    <w:rsid w:val="00AE5367"/>
    <w:rsid w:val="00AF1500"/>
    <w:rsid w:val="00AF18C8"/>
    <w:rsid w:val="00AF62F1"/>
    <w:rsid w:val="00B01647"/>
    <w:rsid w:val="00B14D19"/>
    <w:rsid w:val="00B161AC"/>
    <w:rsid w:val="00B30CD7"/>
    <w:rsid w:val="00B3480E"/>
    <w:rsid w:val="00B50B94"/>
    <w:rsid w:val="00B51326"/>
    <w:rsid w:val="00B536C4"/>
    <w:rsid w:val="00B7577F"/>
    <w:rsid w:val="00B9582E"/>
    <w:rsid w:val="00BD3390"/>
    <w:rsid w:val="00BE75AA"/>
    <w:rsid w:val="00BF020D"/>
    <w:rsid w:val="00C038C9"/>
    <w:rsid w:val="00C153F7"/>
    <w:rsid w:val="00C2298D"/>
    <w:rsid w:val="00C32776"/>
    <w:rsid w:val="00C37A36"/>
    <w:rsid w:val="00C4061D"/>
    <w:rsid w:val="00C648FF"/>
    <w:rsid w:val="00C75E7B"/>
    <w:rsid w:val="00CC3F03"/>
    <w:rsid w:val="00CC470F"/>
    <w:rsid w:val="00CC526D"/>
    <w:rsid w:val="00CC5E98"/>
    <w:rsid w:val="00CE1E26"/>
    <w:rsid w:val="00CE3143"/>
    <w:rsid w:val="00D51163"/>
    <w:rsid w:val="00D5273A"/>
    <w:rsid w:val="00D77C33"/>
    <w:rsid w:val="00DC207E"/>
    <w:rsid w:val="00DC78AE"/>
    <w:rsid w:val="00DD62A2"/>
    <w:rsid w:val="00DE5067"/>
    <w:rsid w:val="00DF4CB1"/>
    <w:rsid w:val="00E06D1F"/>
    <w:rsid w:val="00E13AD2"/>
    <w:rsid w:val="00E22320"/>
    <w:rsid w:val="00E310AC"/>
    <w:rsid w:val="00E36B09"/>
    <w:rsid w:val="00E47728"/>
    <w:rsid w:val="00E81A76"/>
    <w:rsid w:val="00E95F12"/>
    <w:rsid w:val="00EA3A11"/>
    <w:rsid w:val="00EB3E62"/>
    <w:rsid w:val="00EB5294"/>
    <w:rsid w:val="00EC2817"/>
    <w:rsid w:val="00EE5234"/>
    <w:rsid w:val="00EE626D"/>
    <w:rsid w:val="00EF07F7"/>
    <w:rsid w:val="00EF2AC8"/>
    <w:rsid w:val="00F132DD"/>
    <w:rsid w:val="00F17E75"/>
    <w:rsid w:val="00F20644"/>
    <w:rsid w:val="00F22136"/>
    <w:rsid w:val="00F279F2"/>
    <w:rsid w:val="00F44E11"/>
    <w:rsid w:val="00F5048A"/>
    <w:rsid w:val="00F53FDA"/>
    <w:rsid w:val="00F72162"/>
    <w:rsid w:val="00FD3D6F"/>
    <w:rsid w:val="00FE351B"/>
    <w:rsid w:val="00FE6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FD"/>
  </w:style>
  <w:style w:type="paragraph" w:styleId="Heading1">
    <w:name w:val="heading 1"/>
    <w:basedOn w:val="Normal"/>
    <w:next w:val="Normal"/>
    <w:link w:val="Heading1Char"/>
    <w:uiPriority w:val="9"/>
    <w:qFormat/>
    <w:rsid w:val="001D3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E1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544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F1F"/>
    <w:rPr>
      <w:color w:val="0000FF" w:themeColor="hyperlink"/>
      <w:u w:val="single"/>
    </w:rPr>
  </w:style>
  <w:style w:type="character" w:customStyle="1" w:styleId="Heading1Char">
    <w:name w:val="Heading 1 Char"/>
    <w:basedOn w:val="DefaultParagraphFont"/>
    <w:link w:val="Heading1"/>
    <w:uiPriority w:val="9"/>
    <w:rsid w:val="001D33C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1D33CB"/>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D33CB"/>
    <w:rPr>
      <w:rFonts w:eastAsiaTheme="minorEastAsia"/>
    </w:rPr>
  </w:style>
  <w:style w:type="paragraph" w:styleId="Header">
    <w:name w:val="header"/>
    <w:basedOn w:val="Normal"/>
    <w:link w:val="HeaderChar"/>
    <w:unhideWhenUsed/>
    <w:rsid w:val="00004767"/>
    <w:pPr>
      <w:tabs>
        <w:tab w:val="center" w:pos="4680"/>
        <w:tab w:val="right" w:pos="9360"/>
      </w:tabs>
      <w:spacing w:after="0" w:line="240" w:lineRule="auto"/>
    </w:pPr>
  </w:style>
  <w:style w:type="character" w:customStyle="1" w:styleId="HeaderChar">
    <w:name w:val="Header Char"/>
    <w:basedOn w:val="DefaultParagraphFont"/>
    <w:link w:val="Header"/>
    <w:rsid w:val="00004767"/>
  </w:style>
  <w:style w:type="paragraph" w:customStyle="1" w:styleId="Default">
    <w:name w:val="Default"/>
    <w:rsid w:val="00012B6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rsid w:val="007E141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E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43"/>
    <w:rPr>
      <w:rFonts w:ascii="Tahoma" w:hAnsi="Tahoma" w:cs="Tahoma"/>
      <w:sz w:val="16"/>
      <w:szCs w:val="16"/>
    </w:rPr>
  </w:style>
  <w:style w:type="paragraph" w:styleId="ListParagraph">
    <w:name w:val="List Paragraph"/>
    <w:basedOn w:val="Normal"/>
    <w:uiPriority w:val="34"/>
    <w:qFormat/>
    <w:rsid w:val="00BD3390"/>
    <w:pPr>
      <w:ind w:left="720"/>
      <w:contextualSpacing/>
    </w:pPr>
  </w:style>
  <w:style w:type="character" w:customStyle="1" w:styleId="Heading3Char">
    <w:name w:val="Heading 3 Char"/>
    <w:basedOn w:val="DefaultParagraphFont"/>
    <w:link w:val="Heading3"/>
    <w:rsid w:val="0025445A"/>
    <w:rPr>
      <w:rFonts w:asciiTheme="majorHAnsi" w:eastAsiaTheme="majorEastAsia" w:hAnsiTheme="majorHAnsi" w:cstheme="majorBidi"/>
      <w:b/>
      <w:bCs/>
      <w:color w:val="4F81BD" w:themeColor="accent1"/>
    </w:rPr>
  </w:style>
  <w:style w:type="paragraph" w:styleId="CommentText">
    <w:name w:val="annotation text"/>
    <w:basedOn w:val="Normal"/>
    <w:link w:val="CommentTextChar"/>
    <w:semiHidden/>
    <w:rsid w:val="00736BE9"/>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736BE9"/>
    <w:rPr>
      <w:rFonts w:ascii="Times New Roman" w:eastAsia="Times New Roman" w:hAnsi="Times New Roman" w:cs="Times New Roman"/>
      <w:sz w:val="20"/>
      <w:szCs w:val="20"/>
      <w:lang w:val="en-GB"/>
    </w:rPr>
  </w:style>
  <w:style w:type="paragraph" w:styleId="Caption">
    <w:name w:val="caption"/>
    <w:basedOn w:val="Normal"/>
    <w:next w:val="Normal"/>
    <w:qFormat/>
    <w:rsid w:val="00C32776"/>
    <w:pPr>
      <w:spacing w:line="240" w:lineRule="auto"/>
    </w:pPr>
    <w:rPr>
      <w:rFonts w:ascii="Calibri" w:eastAsia="Times New Roman" w:hAnsi="Calibri" w:cs="Calibri"/>
      <w:b/>
      <w:bCs/>
      <w:color w:val="4F81BD"/>
      <w:sz w:val="18"/>
      <w:szCs w:val="18"/>
    </w:rPr>
  </w:style>
  <w:style w:type="table" w:customStyle="1" w:styleId="TableGrid1">
    <w:name w:val="Table Grid1"/>
    <w:basedOn w:val="TableNormal"/>
    <w:uiPriority w:val="59"/>
    <w:rsid w:val="00C32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C32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enulet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en.wikipedia.org/wiki/Central_Statistical_Agency_(Ethiopi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33</Pages>
  <Words>10144</Words>
  <Characters>57825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amenu</dc:creator>
  <cp:lastModifiedBy>amenu</cp:lastModifiedBy>
  <cp:revision>614</cp:revision>
  <dcterms:created xsi:type="dcterms:W3CDTF">2019-10-14T16:57:00Z</dcterms:created>
  <dcterms:modified xsi:type="dcterms:W3CDTF">2019-11-02T11:51:00Z</dcterms:modified>
</cp:coreProperties>
</file>