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FD" w:rsidRPr="00B95C0C" w:rsidRDefault="00B259FD" w:rsidP="00B259FD">
      <w:pPr>
        <w:spacing w:before="120" w:after="120" w:line="360" w:lineRule="auto"/>
        <w:ind w:left="720"/>
        <w:rPr>
          <w:rFonts w:ascii="Times New Roman" w:hAnsi="Times New Roman"/>
          <w:b/>
          <w:i/>
          <w:sz w:val="26"/>
          <w:szCs w:val="24"/>
          <w:u w:val="single"/>
        </w:rPr>
      </w:pPr>
      <w:r>
        <w:rPr>
          <w:rFonts w:ascii="Times New Roman" w:hAnsi="Times New Roman"/>
          <w:b/>
          <w:i/>
          <w:sz w:val="26"/>
          <w:szCs w:val="24"/>
          <w:u w:val="single"/>
        </w:rPr>
        <w:t>Original</w:t>
      </w:r>
      <w:r w:rsidRPr="00B95C0C">
        <w:rPr>
          <w:rFonts w:ascii="Times New Roman" w:hAnsi="Times New Roman"/>
          <w:b/>
          <w:i/>
          <w:sz w:val="26"/>
          <w:szCs w:val="24"/>
          <w:u w:val="single"/>
        </w:rPr>
        <w:t xml:space="preserve"> Article</w:t>
      </w:r>
    </w:p>
    <w:p w:rsidR="00B259FD" w:rsidRPr="00B259FD" w:rsidRDefault="00B259FD" w:rsidP="00B259FD">
      <w:pPr>
        <w:spacing w:before="120" w:after="120" w:line="240" w:lineRule="auto"/>
        <w:ind w:left="720"/>
        <w:rPr>
          <w:rFonts w:ascii="Times New Roman" w:hAnsi="Times New Roman"/>
          <w:b/>
          <w:sz w:val="26"/>
          <w:szCs w:val="24"/>
        </w:rPr>
      </w:pPr>
      <w:proofErr w:type="spellStart"/>
      <w:r w:rsidRPr="00B259FD">
        <w:rPr>
          <w:rFonts w:ascii="Times New Roman" w:hAnsi="Times New Roman"/>
          <w:b/>
          <w:sz w:val="26"/>
          <w:szCs w:val="24"/>
          <w:lang w:val="en-US"/>
        </w:rPr>
        <w:t>Dexamethasone</w:t>
      </w:r>
      <w:proofErr w:type="spellEnd"/>
      <w:r w:rsidRPr="00B259FD">
        <w:rPr>
          <w:rFonts w:ascii="Times New Roman" w:hAnsi="Times New Roman"/>
          <w:b/>
          <w:sz w:val="26"/>
          <w:szCs w:val="24"/>
          <w:lang w:val="en-US"/>
        </w:rPr>
        <w:t xml:space="preserve"> in preventi</w:t>
      </w:r>
      <w:r w:rsidR="0044397A">
        <w:rPr>
          <w:rFonts w:ascii="Times New Roman" w:hAnsi="Times New Roman"/>
          <w:b/>
          <w:sz w:val="26"/>
          <w:szCs w:val="24"/>
          <w:lang w:val="en-US"/>
        </w:rPr>
        <w:t xml:space="preserve">on of </w:t>
      </w:r>
      <w:r w:rsidRPr="00B259FD">
        <w:rPr>
          <w:rFonts w:ascii="Times New Roman" w:hAnsi="Times New Roman"/>
          <w:b/>
          <w:sz w:val="26"/>
          <w:szCs w:val="24"/>
          <w:lang w:val="en-US"/>
        </w:rPr>
        <w:t xml:space="preserve">post operative nausea and vomiting after Laparoscopic </w:t>
      </w:r>
      <w:proofErr w:type="spellStart"/>
      <w:r w:rsidRPr="00B259FD">
        <w:rPr>
          <w:rFonts w:ascii="Times New Roman" w:hAnsi="Times New Roman"/>
          <w:b/>
          <w:sz w:val="26"/>
          <w:szCs w:val="24"/>
          <w:lang w:val="en-US"/>
        </w:rPr>
        <w:t>Cholecystectomy</w:t>
      </w:r>
      <w:proofErr w:type="spellEnd"/>
      <w:r w:rsidRPr="00B259FD">
        <w:rPr>
          <w:rFonts w:ascii="Times New Roman" w:hAnsi="Times New Roman"/>
          <w:b/>
          <w:sz w:val="26"/>
          <w:szCs w:val="24"/>
          <w:lang w:val="en-US"/>
        </w:rPr>
        <w:t>: A prospective randomized double blinded study</w:t>
      </w:r>
    </w:p>
    <w:p w:rsidR="00B259FD" w:rsidRDefault="00B259FD" w:rsidP="00B259FD">
      <w:pPr>
        <w:spacing w:before="120" w:after="120" w:line="240" w:lineRule="auto"/>
        <w:ind w:left="720"/>
        <w:rPr>
          <w:rFonts w:ascii="Times New Roman" w:hAnsi="Times New Roman"/>
          <w:sz w:val="24"/>
          <w:szCs w:val="24"/>
        </w:rPr>
      </w:pPr>
    </w:p>
    <w:p w:rsidR="00B259FD" w:rsidRPr="00731F28" w:rsidRDefault="00B259FD" w:rsidP="00B259FD">
      <w:pPr>
        <w:spacing w:before="120" w:after="120" w:line="360" w:lineRule="auto"/>
        <w:rPr>
          <w:rFonts w:ascii="Times New Roman" w:hAnsi="Times New Roman"/>
          <w:sz w:val="20"/>
          <w:szCs w:val="24"/>
        </w:rPr>
      </w:pPr>
    </w:p>
    <w:p w:rsidR="00B259FD" w:rsidRDefault="00B259FD" w:rsidP="00B259FD">
      <w:pPr>
        <w:spacing w:before="120" w:after="120" w:line="240" w:lineRule="auto"/>
        <w:ind w:left="720"/>
        <w:rPr>
          <w:rFonts w:ascii="Times New Roman" w:hAnsi="Times New Roman"/>
          <w:sz w:val="24"/>
          <w:szCs w:val="24"/>
          <w:lang w:val="pt-BR"/>
        </w:rPr>
      </w:pPr>
      <w:r w:rsidRPr="00CB6CFA">
        <w:rPr>
          <w:rFonts w:ascii="Times New Roman" w:hAnsi="Times New Roman"/>
          <w:sz w:val="24"/>
          <w:szCs w:val="24"/>
          <w:lang w:val="pt-BR"/>
        </w:rPr>
        <w:t>Vivek Srivastava</w:t>
      </w:r>
    </w:p>
    <w:p w:rsidR="00B259FD" w:rsidRPr="00731F28" w:rsidRDefault="00B259FD" w:rsidP="00B259FD">
      <w:pPr>
        <w:spacing w:before="120" w:after="120" w:line="360" w:lineRule="auto"/>
        <w:ind w:left="1440"/>
        <w:rPr>
          <w:rFonts w:ascii="Times New Roman" w:hAnsi="Times New Roman"/>
          <w:sz w:val="20"/>
          <w:szCs w:val="24"/>
        </w:rPr>
      </w:pPr>
      <w:r w:rsidRPr="00731F28">
        <w:rPr>
          <w:rFonts w:ascii="Times New Roman" w:hAnsi="Times New Roman"/>
          <w:sz w:val="20"/>
          <w:szCs w:val="24"/>
        </w:rPr>
        <w:t>Department of General Surgery, Institute of Medical Sciences, Banaras Hindu University, Varanasi, Uttar Pradesh, India.</w:t>
      </w:r>
    </w:p>
    <w:p w:rsidR="00B259FD" w:rsidRPr="00731F28" w:rsidRDefault="00B259FD" w:rsidP="00B259FD">
      <w:pPr>
        <w:spacing w:before="120" w:after="120" w:line="360" w:lineRule="auto"/>
        <w:ind w:left="1440"/>
        <w:rPr>
          <w:rFonts w:ascii="Times New Roman" w:hAnsi="Times New Roman"/>
          <w:sz w:val="20"/>
          <w:szCs w:val="24"/>
        </w:rPr>
      </w:pPr>
      <w:r w:rsidRPr="00731F28">
        <w:rPr>
          <w:rFonts w:ascii="Times New Roman" w:hAnsi="Times New Roman"/>
          <w:sz w:val="20"/>
          <w:szCs w:val="24"/>
        </w:rPr>
        <w:t>Email: vivekims97@gmail.com</w:t>
      </w:r>
    </w:p>
    <w:p w:rsidR="00AB1668" w:rsidRPr="00CB6CFA" w:rsidRDefault="00AB1668" w:rsidP="00AB1668">
      <w:pPr>
        <w:spacing w:before="120" w:after="120" w:line="240" w:lineRule="auto"/>
        <w:ind w:left="720"/>
        <w:rPr>
          <w:rFonts w:ascii="Times New Roman" w:hAnsi="Times New Roman"/>
          <w:sz w:val="24"/>
          <w:szCs w:val="24"/>
          <w:lang w:val="pt-BR"/>
        </w:rPr>
      </w:pPr>
      <w:r>
        <w:rPr>
          <w:rFonts w:ascii="Times New Roman" w:hAnsi="Times New Roman"/>
          <w:sz w:val="24"/>
          <w:szCs w:val="24"/>
          <w:lang w:val="pt-BR"/>
        </w:rPr>
        <w:t>Raman Singh</w:t>
      </w:r>
    </w:p>
    <w:p w:rsidR="00AB1668" w:rsidRPr="00731F28" w:rsidRDefault="00AB1668" w:rsidP="00AB1668">
      <w:pPr>
        <w:spacing w:before="120" w:after="120" w:line="360" w:lineRule="auto"/>
        <w:ind w:left="1440"/>
        <w:rPr>
          <w:rFonts w:ascii="Times New Roman" w:hAnsi="Times New Roman"/>
          <w:sz w:val="20"/>
          <w:szCs w:val="24"/>
        </w:rPr>
      </w:pPr>
      <w:r>
        <w:rPr>
          <w:rFonts w:ascii="Times New Roman" w:hAnsi="Times New Roman"/>
          <w:sz w:val="20"/>
          <w:szCs w:val="24"/>
        </w:rPr>
        <w:t xml:space="preserve">Consultant Surgeon, </w:t>
      </w:r>
      <w:proofErr w:type="spellStart"/>
      <w:r>
        <w:rPr>
          <w:rFonts w:ascii="Times New Roman" w:hAnsi="Times New Roman"/>
          <w:sz w:val="20"/>
          <w:szCs w:val="24"/>
        </w:rPr>
        <w:t>Marwadi</w:t>
      </w:r>
      <w:proofErr w:type="spellEnd"/>
      <w:r>
        <w:rPr>
          <w:rFonts w:ascii="Times New Roman" w:hAnsi="Times New Roman"/>
          <w:sz w:val="20"/>
          <w:szCs w:val="24"/>
        </w:rPr>
        <w:t xml:space="preserve"> Hospital</w:t>
      </w:r>
      <w:r w:rsidRPr="00731F28">
        <w:rPr>
          <w:rFonts w:ascii="Times New Roman" w:hAnsi="Times New Roman"/>
          <w:sz w:val="20"/>
          <w:szCs w:val="24"/>
        </w:rPr>
        <w:t>,</w:t>
      </w:r>
      <w:r>
        <w:rPr>
          <w:rFonts w:ascii="Times New Roman" w:hAnsi="Times New Roman"/>
          <w:sz w:val="20"/>
          <w:szCs w:val="24"/>
        </w:rPr>
        <w:t xml:space="preserve"> </w:t>
      </w:r>
      <w:proofErr w:type="spellStart"/>
      <w:r>
        <w:rPr>
          <w:rFonts w:ascii="Times New Roman" w:hAnsi="Times New Roman"/>
          <w:sz w:val="20"/>
          <w:szCs w:val="24"/>
        </w:rPr>
        <w:t>Godowlia</w:t>
      </w:r>
      <w:proofErr w:type="spellEnd"/>
      <w:r>
        <w:rPr>
          <w:rFonts w:ascii="Times New Roman" w:hAnsi="Times New Roman"/>
          <w:sz w:val="20"/>
          <w:szCs w:val="24"/>
        </w:rPr>
        <w:t>, Varanasi,</w:t>
      </w:r>
      <w:r w:rsidRPr="00731F28">
        <w:rPr>
          <w:rFonts w:ascii="Times New Roman" w:hAnsi="Times New Roman"/>
          <w:sz w:val="20"/>
          <w:szCs w:val="24"/>
        </w:rPr>
        <w:t xml:space="preserve"> Uttar Pradesh, India.</w:t>
      </w:r>
    </w:p>
    <w:p w:rsidR="00AB1668" w:rsidRPr="00AB1668" w:rsidRDefault="00AB1668" w:rsidP="00AB1668">
      <w:pPr>
        <w:spacing w:before="120" w:after="120" w:line="360" w:lineRule="auto"/>
        <w:ind w:left="720" w:firstLine="720"/>
        <w:rPr>
          <w:rFonts w:ascii="Times New Roman" w:hAnsi="Times New Roman"/>
          <w:sz w:val="24"/>
          <w:szCs w:val="24"/>
          <w:lang w:val="it-IT"/>
        </w:rPr>
      </w:pPr>
      <w:r w:rsidRPr="00731F28">
        <w:rPr>
          <w:rFonts w:ascii="Times New Roman" w:hAnsi="Times New Roman"/>
          <w:sz w:val="20"/>
          <w:szCs w:val="24"/>
          <w:lang w:val="it-IT"/>
        </w:rPr>
        <w:t>e-mail:</w:t>
      </w:r>
      <w:r>
        <w:rPr>
          <w:rFonts w:ascii="Times New Roman" w:hAnsi="Times New Roman"/>
          <w:sz w:val="20"/>
          <w:szCs w:val="24"/>
          <w:lang w:val="it-IT"/>
        </w:rPr>
        <w:t xml:space="preserve"> ramansushruta@gmail.com</w:t>
      </w:r>
      <w:r w:rsidRPr="00731F28">
        <w:rPr>
          <w:rFonts w:ascii="Times New Roman" w:hAnsi="Times New Roman"/>
          <w:sz w:val="20"/>
          <w:szCs w:val="24"/>
          <w:lang w:val="it-IT"/>
        </w:rPr>
        <w:t xml:space="preserve"> </w:t>
      </w:r>
    </w:p>
    <w:p w:rsidR="00B259FD" w:rsidRDefault="00B259FD" w:rsidP="00B259FD">
      <w:pPr>
        <w:spacing w:before="120" w:after="120" w:line="240" w:lineRule="auto"/>
        <w:ind w:left="720"/>
        <w:rPr>
          <w:rFonts w:ascii="Times New Roman" w:hAnsi="Times New Roman"/>
          <w:sz w:val="24"/>
          <w:szCs w:val="24"/>
          <w:lang w:val="pt-BR"/>
        </w:rPr>
      </w:pPr>
      <w:r>
        <w:rPr>
          <w:rFonts w:ascii="Times New Roman" w:hAnsi="Times New Roman"/>
          <w:sz w:val="24"/>
          <w:szCs w:val="24"/>
          <w:lang w:val="pt-BR"/>
        </w:rPr>
        <w:t>Somprakas Basu</w:t>
      </w:r>
    </w:p>
    <w:p w:rsidR="00B259FD" w:rsidRDefault="00B259FD" w:rsidP="00B259FD">
      <w:pPr>
        <w:spacing w:before="120" w:after="120" w:line="360" w:lineRule="auto"/>
        <w:ind w:left="1440"/>
        <w:rPr>
          <w:rFonts w:ascii="Times New Roman" w:hAnsi="Times New Roman"/>
          <w:sz w:val="24"/>
          <w:szCs w:val="24"/>
        </w:rPr>
      </w:pPr>
      <w:r w:rsidRPr="00731F28">
        <w:rPr>
          <w:rFonts w:ascii="Times New Roman" w:hAnsi="Times New Roman"/>
          <w:sz w:val="20"/>
          <w:szCs w:val="24"/>
        </w:rPr>
        <w:t>Department of General Surgery, Institute of Medical Sciences, Banaras Hindu University, Varanasi, Uttar Pradesh</w:t>
      </w:r>
      <w:r>
        <w:rPr>
          <w:rFonts w:ascii="Times New Roman" w:hAnsi="Times New Roman"/>
          <w:sz w:val="24"/>
          <w:szCs w:val="24"/>
        </w:rPr>
        <w:t>, India.</w:t>
      </w:r>
    </w:p>
    <w:p w:rsidR="00B259FD" w:rsidRPr="00731F28" w:rsidRDefault="00B259FD" w:rsidP="00B259FD">
      <w:pPr>
        <w:spacing w:before="120" w:after="120" w:line="360" w:lineRule="auto"/>
        <w:ind w:left="1440"/>
        <w:rPr>
          <w:rFonts w:ascii="Times New Roman" w:hAnsi="Times New Roman"/>
          <w:sz w:val="24"/>
          <w:szCs w:val="24"/>
        </w:rPr>
      </w:pPr>
      <w:r>
        <w:rPr>
          <w:rFonts w:ascii="Times New Roman" w:hAnsi="Times New Roman"/>
          <w:sz w:val="24"/>
          <w:szCs w:val="24"/>
        </w:rPr>
        <w:t xml:space="preserve">Email: </w:t>
      </w:r>
      <w:r w:rsidR="00B91305">
        <w:rPr>
          <w:rFonts w:ascii="Times New Roman" w:hAnsi="Times New Roman"/>
          <w:sz w:val="24"/>
          <w:szCs w:val="24"/>
        </w:rPr>
        <w:t>sombasu@hotmail.com</w:t>
      </w:r>
    </w:p>
    <w:p w:rsidR="00B259FD" w:rsidRPr="00CB6CFA" w:rsidRDefault="00B259FD" w:rsidP="00B259FD">
      <w:pPr>
        <w:spacing w:before="120" w:after="120" w:line="240" w:lineRule="auto"/>
        <w:ind w:left="720"/>
        <w:rPr>
          <w:rFonts w:ascii="Times New Roman" w:hAnsi="Times New Roman"/>
          <w:sz w:val="24"/>
          <w:szCs w:val="24"/>
          <w:lang w:val="pt-BR"/>
        </w:rPr>
      </w:pPr>
      <w:r>
        <w:rPr>
          <w:rFonts w:ascii="Times New Roman" w:hAnsi="Times New Roman"/>
          <w:sz w:val="24"/>
          <w:szCs w:val="24"/>
          <w:lang w:val="pt-BR"/>
        </w:rPr>
        <w:t xml:space="preserve">Vijay </w:t>
      </w:r>
      <w:r w:rsidRPr="00CB6CFA">
        <w:rPr>
          <w:rFonts w:ascii="Times New Roman" w:hAnsi="Times New Roman"/>
          <w:sz w:val="24"/>
          <w:szCs w:val="24"/>
          <w:lang w:val="pt-BR"/>
        </w:rPr>
        <w:t>Kumar</w:t>
      </w:r>
      <w:r>
        <w:rPr>
          <w:rFonts w:ascii="Times New Roman" w:hAnsi="Times New Roman"/>
          <w:sz w:val="24"/>
          <w:szCs w:val="24"/>
          <w:lang w:val="pt-BR"/>
        </w:rPr>
        <w:t xml:space="preserve"> Shukla</w:t>
      </w:r>
    </w:p>
    <w:p w:rsidR="00B259FD" w:rsidRPr="00731F28" w:rsidRDefault="00B259FD" w:rsidP="00B259FD">
      <w:pPr>
        <w:spacing w:before="120" w:after="120" w:line="360" w:lineRule="auto"/>
        <w:ind w:left="1440"/>
        <w:rPr>
          <w:rFonts w:ascii="Times New Roman" w:hAnsi="Times New Roman"/>
          <w:sz w:val="20"/>
          <w:szCs w:val="24"/>
        </w:rPr>
      </w:pPr>
      <w:r w:rsidRPr="00731F28">
        <w:rPr>
          <w:rFonts w:ascii="Times New Roman" w:hAnsi="Times New Roman"/>
          <w:sz w:val="20"/>
          <w:szCs w:val="24"/>
        </w:rPr>
        <w:t>Department of General Surgery, Institute of Medical Sciences, Banaras Hindu University, Varanasi, Uttar Pradesh, India.</w:t>
      </w:r>
    </w:p>
    <w:p w:rsidR="00B259FD" w:rsidRPr="00CB6CFA" w:rsidRDefault="00B259FD" w:rsidP="00B259FD">
      <w:pPr>
        <w:spacing w:before="120" w:after="120" w:line="360" w:lineRule="auto"/>
        <w:ind w:left="720" w:firstLine="720"/>
        <w:rPr>
          <w:rFonts w:ascii="Times New Roman" w:hAnsi="Times New Roman"/>
          <w:sz w:val="24"/>
          <w:szCs w:val="24"/>
          <w:lang w:val="it-IT"/>
        </w:rPr>
      </w:pPr>
      <w:r w:rsidRPr="00731F28">
        <w:rPr>
          <w:rFonts w:ascii="Times New Roman" w:hAnsi="Times New Roman"/>
          <w:sz w:val="20"/>
          <w:szCs w:val="24"/>
          <w:lang w:val="it-IT"/>
        </w:rPr>
        <w:t>e-mail:</w:t>
      </w:r>
      <w:r w:rsidR="00442D0E">
        <w:rPr>
          <w:rFonts w:ascii="Times New Roman" w:hAnsi="Times New Roman"/>
          <w:sz w:val="20"/>
          <w:szCs w:val="24"/>
          <w:lang w:val="it-IT"/>
        </w:rPr>
        <w:t xml:space="preserve"> vkshuklabhu@gmail.com</w:t>
      </w:r>
      <w:r w:rsidRPr="00731F28">
        <w:rPr>
          <w:rFonts w:ascii="Times New Roman" w:hAnsi="Times New Roman"/>
          <w:sz w:val="20"/>
          <w:szCs w:val="24"/>
          <w:lang w:val="it-IT"/>
        </w:rPr>
        <w:t xml:space="preserve"> </w:t>
      </w:r>
    </w:p>
    <w:p w:rsidR="00B259FD" w:rsidRDefault="00B259FD" w:rsidP="00B259FD">
      <w:pPr>
        <w:spacing w:before="120" w:after="120" w:line="360" w:lineRule="auto"/>
        <w:ind w:left="1440"/>
        <w:rPr>
          <w:rFonts w:ascii="Times New Roman" w:hAnsi="Times New Roman"/>
          <w:sz w:val="24"/>
          <w:szCs w:val="24"/>
        </w:rPr>
      </w:pPr>
    </w:p>
    <w:p w:rsidR="00B259FD" w:rsidRDefault="00B259FD" w:rsidP="00B259FD">
      <w:pPr>
        <w:spacing w:before="120" w:after="120" w:line="240" w:lineRule="auto"/>
        <w:rPr>
          <w:rFonts w:ascii="Times New Roman" w:hAnsi="Times New Roman"/>
          <w:i/>
          <w:sz w:val="24"/>
          <w:szCs w:val="24"/>
        </w:rPr>
      </w:pPr>
    </w:p>
    <w:p w:rsidR="00B259FD" w:rsidRDefault="00B259FD" w:rsidP="00B259FD">
      <w:pPr>
        <w:spacing w:before="120" w:after="120" w:line="240" w:lineRule="auto"/>
        <w:ind w:left="720"/>
        <w:rPr>
          <w:rFonts w:ascii="Times New Roman" w:hAnsi="Times New Roman"/>
          <w:i/>
          <w:sz w:val="24"/>
          <w:szCs w:val="24"/>
        </w:rPr>
      </w:pPr>
    </w:p>
    <w:p w:rsidR="00B259FD" w:rsidRDefault="00B259FD" w:rsidP="00B259FD">
      <w:pPr>
        <w:spacing w:before="120" w:after="120" w:line="240" w:lineRule="auto"/>
        <w:ind w:left="720"/>
        <w:rPr>
          <w:rFonts w:ascii="Times New Roman" w:hAnsi="Times New Roman"/>
          <w:sz w:val="24"/>
          <w:szCs w:val="24"/>
        </w:rPr>
      </w:pPr>
      <w:r>
        <w:rPr>
          <w:rFonts w:ascii="Times New Roman" w:hAnsi="Times New Roman"/>
          <w:i/>
          <w:sz w:val="24"/>
          <w:szCs w:val="24"/>
        </w:rPr>
        <w:t>Corresponding Author</w:t>
      </w:r>
      <w:r>
        <w:rPr>
          <w:rFonts w:ascii="Times New Roman" w:hAnsi="Times New Roman"/>
          <w:sz w:val="24"/>
          <w:szCs w:val="24"/>
        </w:rPr>
        <w:t>:</w:t>
      </w:r>
    </w:p>
    <w:p w:rsidR="00B259FD" w:rsidRDefault="00B259FD" w:rsidP="00B259FD">
      <w:pPr>
        <w:spacing w:before="120" w:after="120" w:line="240" w:lineRule="auto"/>
        <w:ind w:left="720"/>
        <w:rPr>
          <w:rFonts w:ascii="Times New Roman" w:hAnsi="Times New Roman"/>
          <w:sz w:val="24"/>
          <w:szCs w:val="24"/>
        </w:rPr>
      </w:pPr>
      <w:r>
        <w:rPr>
          <w:rFonts w:ascii="Times New Roman" w:hAnsi="Times New Roman"/>
          <w:sz w:val="24"/>
          <w:szCs w:val="24"/>
        </w:rPr>
        <w:t xml:space="preserve">Prof </w:t>
      </w:r>
      <w:r>
        <w:rPr>
          <w:rFonts w:ascii="Times New Roman" w:hAnsi="Times New Roman"/>
          <w:sz w:val="24"/>
          <w:szCs w:val="24"/>
          <w:lang w:val="pt-BR"/>
        </w:rPr>
        <w:t xml:space="preserve">Vijay </w:t>
      </w:r>
      <w:r w:rsidRPr="00CB6CFA">
        <w:rPr>
          <w:rFonts w:ascii="Times New Roman" w:hAnsi="Times New Roman"/>
          <w:sz w:val="24"/>
          <w:szCs w:val="24"/>
          <w:lang w:val="pt-BR"/>
        </w:rPr>
        <w:t>Kumar</w:t>
      </w:r>
      <w:r>
        <w:rPr>
          <w:rFonts w:ascii="Times New Roman" w:hAnsi="Times New Roman"/>
          <w:sz w:val="24"/>
          <w:szCs w:val="24"/>
          <w:lang w:val="pt-BR"/>
        </w:rPr>
        <w:t xml:space="preserve"> Shukla</w:t>
      </w:r>
      <w:r>
        <w:rPr>
          <w:rFonts w:ascii="Times New Roman" w:hAnsi="Times New Roman"/>
          <w:sz w:val="24"/>
          <w:szCs w:val="24"/>
        </w:rPr>
        <w:t>,</w:t>
      </w:r>
    </w:p>
    <w:p w:rsidR="00B259FD" w:rsidRDefault="00B259FD" w:rsidP="00B259FD">
      <w:pPr>
        <w:spacing w:before="120" w:after="120" w:line="240" w:lineRule="auto"/>
        <w:ind w:left="720"/>
        <w:rPr>
          <w:rFonts w:ascii="Times New Roman" w:hAnsi="Times New Roman"/>
          <w:sz w:val="24"/>
          <w:szCs w:val="24"/>
        </w:rPr>
      </w:pPr>
      <w:r>
        <w:rPr>
          <w:rFonts w:ascii="Times New Roman" w:hAnsi="Times New Roman"/>
          <w:sz w:val="24"/>
          <w:szCs w:val="24"/>
        </w:rPr>
        <w:t xml:space="preserve">Department of General Surgery, </w:t>
      </w:r>
    </w:p>
    <w:p w:rsidR="00B259FD" w:rsidRDefault="00B259FD" w:rsidP="00B259FD">
      <w:pPr>
        <w:spacing w:before="120" w:after="120" w:line="240" w:lineRule="auto"/>
        <w:ind w:left="720"/>
        <w:rPr>
          <w:rFonts w:ascii="Times New Roman" w:hAnsi="Times New Roman"/>
          <w:sz w:val="24"/>
          <w:szCs w:val="24"/>
        </w:rPr>
      </w:pPr>
      <w:smartTag w:uri="urn:schemas-microsoft-com:office:smarttags" w:element="place">
        <w:smartTag w:uri="urn:schemas-microsoft-com:office:smarttags" w:element="PlaceType">
          <w:r>
            <w:rPr>
              <w:rFonts w:ascii="Times New Roman" w:hAnsi="Times New Roman"/>
              <w:sz w:val="24"/>
              <w:szCs w:val="24"/>
            </w:rPr>
            <w:t>Institute</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Medical</w:t>
          </w:r>
        </w:smartTag>
      </w:smartTag>
      <w:r>
        <w:rPr>
          <w:rFonts w:ascii="Times New Roman" w:hAnsi="Times New Roman"/>
          <w:sz w:val="24"/>
          <w:szCs w:val="24"/>
        </w:rPr>
        <w:t xml:space="preserve"> Sciences, </w:t>
      </w:r>
    </w:p>
    <w:p w:rsidR="00B259FD" w:rsidRDefault="00B259FD" w:rsidP="00B259FD">
      <w:pPr>
        <w:spacing w:before="120" w:after="120" w:line="240" w:lineRule="auto"/>
        <w:ind w:left="720"/>
        <w:rPr>
          <w:rFonts w:ascii="Times New Roman" w:hAnsi="Times New Roman"/>
          <w:sz w:val="24"/>
          <w:szCs w:val="24"/>
        </w:rPr>
      </w:pPr>
      <w:smartTag w:uri="urn:schemas-microsoft-com:office:smarttags" w:element="PlaceName">
        <w:r>
          <w:rPr>
            <w:rFonts w:ascii="Times New Roman" w:hAnsi="Times New Roman"/>
            <w:sz w:val="24"/>
            <w:szCs w:val="24"/>
          </w:rPr>
          <w:t>Banaras</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Hindu</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Varanasi</w:t>
          </w:r>
        </w:smartTag>
      </w:smartTag>
      <w:r>
        <w:rPr>
          <w:rFonts w:ascii="Times New Roman" w:hAnsi="Times New Roman"/>
          <w:sz w:val="24"/>
          <w:szCs w:val="24"/>
        </w:rPr>
        <w:t xml:space="preserve">, </w:t>
      </w:r>
    </w:p>
    <w:p w:rsidR="00B259FD" w:rsidRDefault="00B259FD" w:rsidP="00B259FD">
      <w:pPr>
        <w:spacing w:before="120" w:after="120" w:line="240" w:lineRule="auto"/>
        <w:ind w:left="720"/>
        <w:rPr>
          <w:rFonts w:ascii="Times New Roman" w:hAnsi="Times New Roman"/>
          <w:sz w:val="24"/>
          <w:szCs w:val="24"/>
        </w:rPr>
      </w:pPr>
      <w:r>
        <w:rPr>
          <w:rFonts w:ascii="Times New Roman" w:hAnsi="Times New Roman"/>
          <w:sz w:val="24"/>
          <w:szCs w:val="24"/>
        </w:rPr>
        <w:t xml:space="preserve">Uttar Pradesh, 221005.  </w:t>
      </w:r>
    </w:p>
    <w:p w:rsidR="00B259FD" w:rsidRPr="00CB6CFA" w:rsidRDefault="00B259FD" w:rsidP="00B259FD">
      <w:pPr>
        <w:spacing w:before="120" w:after="120" w:line="240" w:lineRule="auto"/>
        <w:ind w:left="720"/>
        <w:rPr>
          <w:rFonts w:ascii="Times New Roman" w:hAnsi="Times New Roman"/>
          <w:sz w:val="24"/>
          <w:szCs w:val="24"/>
          <w:lang w:val="it-IT"/>
        </w:rPr>
      </w:pPr>
      <w:smartTag w:uri="urn:schemas-microsoft-com:office:smarttags" w:element="place">
        <w:smartTag w:uri="urn:schemas-microsoft-com:office:smarttags" w:element="country-region">
          <w:r>
            <w:rPr>
              <w:rFonts w:ascii="Times New Roman" w:hAnsi="Times New Roman"/>
              <w:sz w:val="24"/>
              <w:szCs w:val="24"/>
            </w:rPr>
            <w:t>India</w:t>
          </w:r>
        </w:smartTag>
      </w:smartTag>
      <w:r>
        <w:rPr>
          <w:rFonts w:ascii="Times New Roman" w:hAnsi="Times New Roman"/>
          <w:sz w:val="24"/>
          <w:szCs w:val="24"/>
        </w:rPr>
        <w:t>.</w:t>
      </w:r>
    </w:p>
    <w:p w:rsidR="00B259FD" w:rsidRPr="00CB6CFA" w:rsidRDefault="00B259FD" w:rsidP="00B259FD">
      <w:pPr>
        <w:spacing w:before="120" w:after="120" w:line="360" w:lineRule="auto"/>
        <w:ind w:left="720"/>
        <w:rPr>
          <w:rFonts w:ascii="Times New Roman" w:hAnsi="Times New Roman"/>
          <w:sz w:val="24"/>
          <w:szCs w:val="24"/>
          <w:lang w:val="it-IT"/>
        </w:rPr>
      </w:pPr>
      <w:r>
        <w:rPr>
          <w:rFonts w:ascii="Times New Roman" w:hAnsi="Times New Roman"/>
          <w:sz w:val="24"/>
          <w:szCs w:val="24"/>
          <w:lang w:val="it-IT"/>
        </w:rPr>
        <w:t>e</w:t>
      </w:r>
      <w:r w:rsidRPr="00CB6CFA">
        <w:rPr>
          <w:rFonts w:ascii="Times New Roman" w:hAnsi="Times New Roman"/>
          <w:sz w:val="24"/>
          <w:szCs w:val="24"/>
          <w:lang w:val="it-IT"/>
        </w:rPr>
        <w:t xml:space="preserve">-mail: </w:t>
      </w:r>
      <w:r w:rsidR="00C10D47">
        <w:rPr>
          <w:rFonts w:ascii="Times New Roman" w:hAnsi="Times New Roman"/>
          <w:sz w:val="20"/>
          <w:szCs w:val="24"/>
          <w:lang w:val="it-IT"/>
        </w:rPr>
        <w:t>vkshuklabhu@gmail.com</w:t>
      </w:r>
    </w:p>
    <w:p w:rsidR="0044397A" w:rsidRDefault="0044397A" w:rsidP="00B259FD">
      <w:pPr>
        <w:spacing w:line="360" w:lineRule="auto"/>
        <w:jc w:val="both"/>
        <w:rPr>
          <w:rFonts w:ascii="Times New Roman" w:hAnsi="Times New Roman" w:cs="Times New Roman"/>
          <w:sz w:val="24"/>
          <w:szCs w:val="24"/>
        </w:rPr>
      </w:pPr>
    </w:p>
    <w:p w:rsidR="00B259FD" w:rsidRPr="006E0F7B" w:rsidRDefault="00B259FD" w:rsidP="00B259F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ABS</w:t>
      </w:r>
      <w:r w:rsidR="0044397A">
        <w:rPr>
          <w:rFonts w:ascii="Times New Roman" w:hAnsi="Times New Roman" w:cs="Times New Roman"/>
          <w:sz w:val="24"/>
          <w:szCs w:val="24"/>
        </w:rPr>
        <w:t>TR</w:t>
      </w:r>
      <w:r>
        <w:rPr>
          <w:rFonts w:ascii="Times New Roman" w:hAnsi="Times New Roman" w:cs="Times New Roman"/>
          <w:sz w:val="24"/>
          <w:szCs w:val="24"/>
        </w:rPr>
        <w:t>ACT</w:t>
      </w:r>
    </w:p>
    <w:p w:rsidR="00B259FD" w:rsidRDefault="00B259FD" w:rsidP="00B259FD">
      <w:pPr>
        <w:spacing w:line="360" w:lineRule="auto"/>
        <w:jc w:val="both"/>
        <w:rPr>
          <w:rFonts w:ascii="Times New Roman" w:hAnsi="Times New Roman" w:cs="Times New Roman"/>
          <w:bCs/>
          <w:sz w:val="24"/>
          <w:szCs w:val="24"/>
          <w:lang w:val="en-US"/>
        </w:rPr>
      </w:pPr>
      <w:r w:rsidRPr="00B259FD">
        <w:rPr>
          <w:rFonts w:ascii="Times New Roman" w:hAnsi="Times New Roman" w:cs="Times New Roman"/>
          <w:sz w:val="24"/>
          <w:szCs w:val="24"/>
          <w:lang w:val="en-US"/>
        </w:rPr>
        <w:t xml:space="preserve"> </w:t>
      </w:r>
      <w:r w:rsidRPr="00B259FD">
        <w:rPr>
          <w:rFonts w:ascii="Times New Roman" w:hAnsi="Times New Roman" w:cs="Times New Roman"/>
          <w:bCs/>
          <w:sz w:val="24"/>
          <w:szCs w:val="24"/>
          <w:lang w:val="en-US"/>
        </w:rPr>
        <w:t xml:space="preserve">Background: </w:t>
      </w:r>
      <w:r>
        <w:rPr>
          <w:rFonts w:ascii="Times New Roman" w:hAnsi="Times New Roman" w:cs="Times New Roman"/>
          <w:bCs/>
          <w:sz w:val="24"/>
          <w:szCs w:val="24"/>
          <w:lang w:val="en-US"/>
        </w:rPr>
        <w:t xml:space="preserve">Post operative nausea vomiting (PONV) is a distressing complain in patients undergoing laparoscopic </w:t>
      </w:r>
      <w:proofErr w:type="spellStart"/>
      <w:r>
        <w:rPr>
          <w:rFonts w:ascii="Times New Roman" w:hAnsi="Times New Roman" w:cs="Times New Roman"/>
          <w:bCs/>
          <w:sz w:val="24"/>
          <w:szCs w:val="24"/>
          <w:lang w:val="en-US"/>
        </w:rPr>
        <w:t>cholecystectomy</w:t>
      </w:r>
      <w:proofErr w:type="spellEnd"/>
      <w:r>
        <w:rPr>
          <w:rFonts w:ascii="Times New Roman" w:hAnsi="Times New Roman" w:cs="Times New Roman"/>
          <w:bCs/>
          <w:sz w:val="24"/>
          <w:szCs w:val="24"/>
          <w:lang w:val="en-US"/>
        </w:rPr>
        <w:t xml:space="preserve"> (LC). </w:t>
      </w:r>
      <w:r w:rsidRPr="00B259FD">
        <w:rPr>
          <w:rFonts w:ascii="Times New Roman" w:hAnsi="Times New Roman" w:cs="Times New Roman"/>
          <w:bCs/>
          <w:sz w:val="24"/>
          <w:szCs w:val="24"/>
          <w:lang w:val="en-US"/>
        </w:rPr>
        <w:t xml:space="preserve">To determine whether intravenous </w:t>
      </w:r>
      <w:proofErr w:type="spellStart"/>
      <w:r w:rsidRPr="00B259FD">
        <w:rPr>
          <w:rFonts w:ascii="Times New Roman" w:hAnsi="Times New Roman" w:cs="Times New Roman"/>
          <w:bCs/>
          <w:sz w:val="24"/>
          <w:szCs w:val="24"/>
          <w:lang w:val="en-US"/>
        </w:rPr>
        <w:t>Dexamethasone</w:t>
      </w:r>
      <w:proofErr w:type="spellEnd"/>
      <w:r w:rsidRPr="00B259FD">
        <w:rPr>
          <w:rFonts w:ascii="Times New Roman" w:hAnsi="Times New Roman" w:cs="Times New Roman"/>
          <w:bCs/>
          <w:sz w:val="24"/>
          <w:szCs w:val="24"/>
          <w:lang w:val="en-US"/>
        </w:rPr>
        <w:t xml:space="preserve"> (8mg), during</w:t>
      </w:r>
      <w:r>
        <w:rPr>
          <w:rFonts w:ascii="Times New Roman" w:hAnsi="Times New Roman" w:cs="Times New Roman"/>
          <w:bCs/>
          <w:sz w:val="24"/>
          <w:szCs w:val="24"/>
          <w:lang w:val="en-US"/>
        </w:rPr>
        <w:t xml:space="preserve"> induction of</w:t>
      </w:r>
      <w:r w:rsidRPr="00B259FD">
        <w:rPr>
          <w:rFonts w:ascii="Times New Roman" w:hAnsi="Times New Roman" w:cs="Times New Roman"/>
          <w:bCs/>
          <w:sz w:val="24"/>
          <w:szCs w:val="24"/>
          <w:lang w:val="en-US"/>
        </w:rPr>
        <w:t xml:space="preserve"> </w:t>
      </w:r>
      <w:proofErr w:type="spellStart"/>
      <w:r w:rsidRPr="00B259FD">
        <w:rPr>
          <w:rFonts w:ascii="Times New Roman" w:hAnsi="Times New Roman" w:cs="Times New Roman"/>
          <w:bCs/>
          <w:sz w:val="24"/>
          <w:szCs w:val="24"/>
          <w:lang w:val="en-US"/>
        </w:rPr>
        <w:t>anaesthesia</w:t>
      </w:r>
      <w:proofErr w:type="spellEnd"/>
      <w:r w:rsidRPr="00B259FD">
        <w:rPr>
          <w:rFonts w:ascii="Times New Roman" w:hAnsi="Times New Roman" w:cs="Times New Roman"/>
          <w:bCs/>
          <w:sz w:val="24"/>
          <w:szCs w:val="24"/>
          <w:lang w:val="en-US"/>
        </w:rPr>
        <w:t xml:space="preserve">, would decrease early postoperative nausea and vomiting PONV after </w:t>
      </w:r>
      <w:r>
        <w:rPr>
          <w:rFonts w:ascii="Times New Roman" w:hAnsi="Times New Roman" w:cs="Times New Roman"/>
          <w:bCs/>
          <w:sz w:val="24"/>
          <w:szCs w:val="24"/>
          <w:lang w:val="en-US"/>
        </w:rPr>
        <w:t>LC</w:t>
      </w:r>
      <w:r w:rsidRPr="00B259FD">
        <w:rPr>
          <w:rFonts w:ascii="Times New Roman" w:hAnsi="Times New Roman" w:cs="Times New Roman"/>
          <w:bCs/>
          <w:sz w:val="24"/>
          <w:szCs w:val="24"/>
          <w:lang w:val="en-US"/>
        </w:rPr>
        <w:t xml:space="preserve">. </w:t>
      </w:r>
    </w:p>
    <w:p w:rsidR="00B259FD" w:rsidRDefault="00B259FD" w:rsidP="00B259FD">
      <w:pPr>
        <w:spacing w:line="360" w:lineRule="auto"/>
        <w:jc w:val="both"/>
        <w:rPr>
          <w:rFonts w:ascii="Times New Roman" w:hAnsi="Times New Roman" w:cs="Times New Roman"/>
          <w:bCs/>
          <w:sz w:val="24"/>
          <w:szCs w:val="24"/>
          <w:lang w:val="en-US"/>
        </w:rPr>
      </w:pPr>
      <w:r w:rsidRPr="00B259FD">
        <w:rPr>
          <w:rFonts w:ascii="Times New Roman" w:hAnsi="Times New Roman" w:cs="Times New Roman"/>
          <w:bCs/>
          <w:sz w:val="24"/>
          <w:szCs w:val="24"/>
          <w:lang w:val="en-US"/>
        </w:rPr>
        <w:t xml:space="preserve">Methods: In this double- blind, randomized controlled trial, </w:t>
      </w:r>
      <w:r>
        <w:rPr>
          <w:rFonts w:ascii="Times New Roman" w:hAnsi="Times New Roman" w:cs="Times New Roman"/>
          <w:bCs/>
          <w:sz w:val="24"/>
          <w:szCs w:val="24"/>
          <w:lang w:val="en-US"/>
        </w:rPr>
        <w:t>132</w:t>
      </w:r>
      <w:r w:rsidRPr="00B259FD">
        <w:rPr>
          <w:rFonts w:ascii="Times New Roman" w:hAnsi="Times New Roman" w:cs="Times New Roman"/>
          <w:bCs/>
          <w:sz w:val="24"/>
          <w:szCs w:val="24"/>
          <w:lang w:val="en-US"/>
        </w:rPr>
        <w:t xml:space="preserve"> patients who underwent laparoscopic </w:t>
      </w:r>
      <w:proofErr w:type="spellStart"/>
      <w:r w:rsidRPr="00B259FD">
        <w:rPr>
          <w:rFonts w:ascii="Times New Roman" w:hAnsi="Times New Roman" w:cs="Times New Roman"/>
          <w:bCs/>
          <w:sz w:val="24"/>
          <w:szCs w:val="24"/>
          <w:lang w:val="en-US"/>
        </w:rPr>
        <w:t>cholecystectomy</w:t>
      </w:r>
      <w:proofErr w:type="spellEnd"/>
      <w:r w:rsidRPr="00B259FD">
        <w:rPr>
          <w:rFonts w:ascii="Times New Roman" w:hAnsi="Times New Roman" w:cs="Times New Roman"/>
          <w:bCs/>
          <w:sz w:val="24"/>
          <w:szCs w:val="24"/>
          <w:lang w:val="en-US"/>
        </w:rPr>
        <w:t xml:space="preserve"> were divided in two groups. In </w:t>
      </w:r>
      <w:r w:rsidR="006E0F7B">
        <w:rPr>
          <w:rFonts w:ascii="Times New Roman" w:hAnsi="Times New Roman" w:cs="Times New Roman"/>
          <w:bCs/>
          <w:sz w:val="24"/>
          <w:szCs w:val="24"/>
          <w:lang w:val="en-US"/>
        </w:rPr>
        <w:t>first group</w:t>
      </w:r>
      <w:r w:rsidRPr="00B259FD">
        <w:rPr>
          <w:rFonts w:ascii="Times New Roman" w:hAnsi="Times New Roman" w:cs="Times New Roman"/>
          <w:bCs/>
          <w:sz w:val="24"/>
          <w:szCs w:val="24"/>
          <w:lang w:val="en-US"/>
        </w:rPr>
        <w:t xml:space="preserve">, </w:t>
      </w:r>
      <w:r w:rsidR="006E0F7B">
        <w:rPr>
          <w:rFonts w:ascii="Times New Roman" w:hAnsi="Times New Roman" w:cs="Times New Roman"/>
          <w:bCs/>
          <w:sz w:val="24"/>
          <w:szCs w:val="24"/>
          <w:lang w:val="en-US"/>
        </w:rPr>
        <w:t>66</w:t>
      </w:r>
      <w:r w:rsidRPr="00B259FD">
        <w:rPr>
          <w:rFonts w:ascii="Times New Roman" w:hAnsi="Times New Roman" w:cs="Times New Roman"/>
          <w:bCs/>
          <w:sz w:val="24"/>
          <w:szCs w:val="24"/>
          <w:lang w:val="en-US"/>
        </w:rPr>
        <w:t xml:space="preserve"> patients, who received Inj. </w:t>
      </w:r>
      <w:proofErr w:type="spellStart"/>
      <w:r w:rsidRPr="00B259FD">
        <w:rPr>
          <w:rFonts w:ascii="Times New Roman" w:hAnsi="Times New Roman" w:cs="Times New Roman"/>
          <w:bCs/>
          <w:sz w:val="24"/>
          <w:szCs w:val="24"/>
          <w:lang w:val="en-US"/>
        </w:rPr>
        <w:t>Dexamethasone</w:t>
      </w:r>
      <w:proofErr w:type="spellEnd"/>
      <w:r w:rsidRPr="00B259FD">
        <w:rPr>
          <w:rFonts w:ascii="Times New Roman" w:hAnsi="Times New Roman" w:cs="Times New Roman"/>
          <w:bCs/>
          <w:sz w:val="24"/>
          <w:szCs w:val="24"/>
          <w:lang w:val="en-US"/>
        </w:rPr>
        <w:t xml:space="preserve"> 8 mg</w:t>
      </w:r>
      <w:r w:rsidR="00575CB4">
        <w:rPr>
          <w:rFonts w:ascii="Times New Roman" w:hAnsi="Times New Roman" w:cs="Times New Roman"/>
          <w:bCs/>
          <w:sz w:val="24"/>
          <w:szCs w:val="24"/>
          <w:lang w:val="en-US"/>
        </w:rPr>
        <w:t xml:space="preserve"> (</w:t>
      </w:r>
      <w:proofErr w:type="spellStart"/>
      <w:r w:rsidR="00575CB4">
        <w:rPr>
          <w:rFonts w:ascii="Times New Roman" w:hAnsi="Times New Roman" w:cs="Times New Roman"/>
          <w:bCs/>
          <w:sz w:val="24"/>
          <w:szCs w:val="24"/>
          <w:lang w:val="en-US"/>
        </w:rPr>
        <w:t>dexona</w:t>
      </w:r>
      <w:proofErr w:type="spellEnd"/>
      <w:r w:rsidR="00575CB4">
        <w:rPr>
          <w:rFonts w:ascii="Times New Roman" w:hAnsi="Times New Roman" w:cs="Times New Roman"/>
          <w:bCs/>
          <w:sz w:val="24"/>
          <w:szCs w:val="24"/>
          <w:lang w:val="en-US"/>
        </w:rPr>
        <w:t xml:space="preserve"> group)</w:t>
      </w:r>
      <w:r w:rsidRPr="00B259FD">
        <w:rPr>
          <w:rFonts w:ascii="Times New Roman" w:hAnsi="Times New Roman" w:cs="Times New Roman"/>
          <w:bCs/>
          <w:sz w:val="24"/>
          <w:szCs w:val="24"/>
          <w:lang w:val="en-US"/>
        </w:rPr>
        <w:t xml:space="preserve"> were compared with </w:t>
      </w:r>
      <w:r w:rsidR="006E0F7B">
        <w:rPr>
          <w:rFonts w:ascii="Times New Roman" w:hAnsi="Times New Roman" w:cs="Times New Roman"/>
          <w:bCs/>
          <w:sz w:val="24"/>
          <w:szCs w:val="24"/>
          <w:lang w:val="en-US"/>
        </w:rPr>
        <w:t>placebo</w:t>
      </w:r>
      <w:r w:rsidRPr="00B259FD">
        <w:rPr>
          <w:rFonts w:ascii="Times New Roman" w:hAnsi="Times New Roman" w:cs="Times New Roman"/>
          <w:bCs/>
          <w:sz w:val="24"/>
          <w:szCs w:val="24"/>
          <w:lang w:val="en-US"/>
        </w:rPr>
        <w:t xml:space="preserve"> group of </w:t>
      </w:r>
      <w:r w:rsidR="006E0F7B">
        <w:rPr>
          <w:rFonts w:ascii="Times New Roman" w:hAnsi="Times New Roman" w:cs="Times New Roman"/>
          <w:bCs/>
          <w:sz w:val="24"/>
          <w:szCs w:val="24"/>
          <w:lang w:val="en-US"/>
        </w:rPr>
        <w:t>66</w:t>
      </w:r>
      <w:r w:rsidRPr="00B259FD">
        <w:rPr>
          <w:rFonts w:ascii="Times New Roman" w:hAnsi="Times New Roman" w:cs="Times New Roman"/>
          <w:bCs/>
          <w:sz w:val="24"/>
          <w:szCs w:val="24"/>
          <w:lang w:val="en-US"/>
        </w:rPr>
        <w:t xml:space="preserve"> patients who receive</w:t>
      </w:r>
      <w:r w:rsidR="00575CB4">
        <w:rPr>
          <w:rFonts w:ascii="Times New Roman" w:hAnsi="Times New Roman" w:cs="Times New Roman"/>
          <w:bCs/>
          <w:sz w:val="24"/>
          <w:szCs w:val="24"/>
          <w:lang w:val="en-US"/>
        </w:rPr>
        <w:t>d</w:t>
      </w:r>
      <w:r w:rsidRPr="00B259FD">
        <w:rPr>
          <w:rFonts w:ascii="Times New Roman" w:hAnsi="Times New Roman" w:cs="Times New Roman"/>
          <w:bCs/>
          <w:sz w:val="24"/>
          <w:szCs w:val="24"/>
          <w:lang w:val="en-US"/>
        </w:rPr>
        <w:t xml:space="preserve"> Inj. </w:t>
      </w:r>
      <w:r w:rsidR="00575CB4">
        <w:rPr>
          <w:rFonts w:ascii="Times New Roman" w:hAnsi="Times New Roman" w:cs="Times New Roman"/>
          <w:bCs/>
          <w:sz w:val="24"/>
          <w:szCs w:val="24"/>
          <w:lang w:val="en-US"/>
        </w:rPr>
        <w:t>Normal Saline (placebo group)</w:t>
      </w:r>
      <w:r w:rsidRPr="00B259FD">
        <w:rPr>
          <w:rFonts w:ascii="Times New Roman" w:hAnsi="Times New Roman" w:cs="Times New Roman"/>
          <w:bCs/>
          <w:sz w:val="24"/>
          <w:szCs w:val="24"/>
          <w:lang w:val="en-US"/>
        </w:rPr>
        <w:t xml:space="preserve">. </w:t>
      </w:r>
    </w:p>
    <w:p w:rsidR="00B259FD" w:rsidRDefault="00B259FD" w:rsidP="00B259FD">
      <w:pPr>
        <w:spacing w:line="360" w:lineRule="auto"/>
        <w:jc w:val="both"/>
        <w:rPr>
          <w:rFonts w:ascii="Times New Roman" w:hAnsi="Times New Roman" w:cs="Times New Roman"/>
          <w:bCs/>
          <w:sz w:val="24"/>
          <w:szCs w:val="24"/>
          <w:lang w:val="en-US"/>
        </w:rPr>
      </w:pPr>
      <w:r w:rsidRPr="00B259FD">
        <w:rPr>
          <w:rFonts w:ascii="Times New Roman" w:hAnsi="Times New Roman" w:cs="Times New Roman"/>
          <w:bCs/>
          <w:sz w:val="24"/>
          <w:szCs w:val="24"/>
          <w:lang w:val="en-US"/>
        </w:rPr>
        <w:t xml:space="preserve">Results: </w:t>
      </w:r>
      <w:proofErr w:type="spellStart"/>
      <w:r w:rsidR="006E0F7B">
        <w:rPr>
          <w:rFonts w:ascii="Times New Roman" w:hAnsi="Times New Roman" w:cs="Times New Roman"/>
          <w:bCs/>
          <w:sz w:val="24"/>
          <w:szCs w:val="24"/>
          <w:lang w:val="en-US"/>
        </w:rPr>
        <w:t>Dexona</w:t>
      </w:r>
      <w:proofErr w:type="spellEnd"/>
      <w:r w:rsidR="006E0F7B">
        <w:rPr>
          <w:rFonts w:ascii="Times New Roman" w:hAnsi="Times New Roman" w:cs="Times New Roman"/>
          <w:bCs/>
          <w:sz w:val="24"/>
          <w:szCs w:val="24"/>
          <w:lang w:val="en-US"/>
        </w:rPr>
        <w:t xml:space="preserve"> group</w:t>
      </w:r>
      <w:r w:rsidRPr="00B259FD">
        <w:rPr>
          <w:rFonts w:ascii="Times New Roman" w:hAnsi="Times New Roman" w:cs="Times New Roman"/>
          <w:bCs/>
          <w:sz w:val="24"/>
          <w:szCs w:val="24"/>
          <w:lang w:val="en-US"/>
        </w:rPr>
        <w:t xml:space="preserve"> showed low frequency of </w:t>
      </w:r>
      <w:r w:rsidR="006E0F7B">
        <w:rPr>
          <w:rFonts w:ascii="Times New Roman" w:hAnsi="Times New Roman" w:cs="Times New Roman"/>
          <w:bCs/>
          <w:sz w:val="24"/>
          <w:szCs w:val="24"/>
          <w:lang w:val="en-US"/>
        </w:rPr>
        <w:t>nausea</w:t>
      </w:r>
      <w:r w:rsidRPr="00B259FD">
        <w:rPr>
          <w:rFonts w:ascii="Times New Roman" w:hAnsi="Times New Roman" w:cs="Times New Roman"/>
          <w:bCs/>
          <w:sz w:val="24"/>
          <w:szCs w:val="24"/>
          <w:lang w:val="en-US"/>
        </w:rPr>
        <w:t xml:space="preserve"> when compared to </w:t>
      </w:r>
      <w:r w:rsidR="006E0F7B">
        <w:rPr>
          <w:rFonts w:ascii="Times New Roman" w:hAnsi="Times New Roman" w:cs="Times New Roman"/>
          <w:bCs/>
          <w:sz w:val="24"/>
          <w:szCs w:val="24"/>
          <w:lang w:val="en-US"/>
        </w:rPr>
        <w:t>placebo group</w:t>
      </w:r>
      <w:r w:rsidRPr="00B259FD">
        <w:rPr>
          <w:rFonts w:ascii="Times New Roman" w:hAnsi="Times New Roman" w:cs="Times New Roman"/>
          <w:bCs/>
          <w:sz w:val="24"/>
          <w:szCs w:val="24"/>
          <w:lang w:val="en-US"/>
        </w:rPr>
        <w:t xml:space="preserve"> with p value of 0.0</w:t>
      </w:r>
      <w:r w:rsidR="006E0F7B">
        <w:rPr>
          <w:rFonts w:ascii="Times New Roman" w:hAnsi="Times New Roman" w:cs="Times New Roman"/>
          <w:bCs/>
          <w:sz w:val="24"/>
          <w:szCs w:val="24"/>
          <w:lang w:val="en-US"/>
        </w:rPr>
        <w:t>2 at 12 hours post operatively. The incidence of nausea at 24 hours and vomiting was not significant.</w:t>
      </w:r>
      <w:r w:rsidRPr="00B259FD">
        <w:rPr>
          <w:rFonts w:ascii="Times New Roman" w:hAnsi="Times New Roman" w:cs="Times New Roman"/>
          <w:bCs/>
          <w:sz w:val="24"/>
          <w:szCs w:val="24"/>
          <w:lang w:val="en-US"/>
        </w:rPr>
        <w:t xml:space="preserve"> </w:t>
      </w:r>
    </w:p>
    <w:p w:rsidR="00B259FD" w:rsidRDefault="00B259FD" w:rsidP="00B259FD">
      <w:pPr>
        <w:spacing w:line="360" w:lineRule="auto"/>
        <w:jc w:val="both"/>
        <w:rPr>
          <w:rFonts w:ascii="Times New Roman" w:hAnsi="Times New Roman" w:cs="Times New Roman"/>
          <w:bCs/>
          <w:sz w:val="24"/>
          <w:szCs w:val="24"/>
          <w:lang w:val="en-US"/>
        </w:rPr>
      </w:pPr>
      <w:r w:rsidRPr="00B259FD">
        <w:rPr>
          <w:rFonts w:ascii="Times New Roman" w:hAnsi="Times New Roman" w:cs="Times New Roman"/>
          <w:bCs/>
          <w:sz w:val="24"/>
          <w:szCs w:val="24"/>
          <w:lang w:val="en-US"/>
        </w:rPr>
        <w:t xml:space="preserve">Conclusion: </w:t>
      </w:r>
      <w:proofErr w:type="spellStart"/>
      <w:r w:rsidRPr="00B259FD">
        <w:rPr>
          <w:rFonts w:ascii="Times New Roman" w:hAnsi="Times New Roman" w:cs="Times New Roman"/>
          <w:bCs/>
          <w:sz w:val="24"/>
          <w:szCs w:val="24"/>
          <w:lang w:val="en-US"/>
        </w:rPr>
        <w:t>Inj.Dexamethasone</w:t>
      </w:r>
      <w:proofErr w:type="spellEnd"/>
      <w:r w:rsidRPr="00B259FD">
        <w:rPr>
          <w:rFonts w:ascii="Times New Roman" w:hAnsi="Times New Roman" w:cs="Times New Roman"/>
          <w:bCs/>
          <w:sz w:val="24"/>
          <w:szCs w:val="24"/>
          <w:lang w:val="en-US"/>
        </w:rPr>
        <w:t xml:space="preserve"> given during </w:t>
      </w:r>
      <w:r w:rsidR="006E0F7B">
        <w:rPr>
          <w:rFonts w:ascii="Times New Roman" w:hAnsi="Times New Roman" w:cs="Times New Roman"/>
          <w:bCs/>
          <w:sz w:val="24"/>
          <w:szCs w:val="24"/>
          <w:lang w:val="en-US"/>
        </w:rPr>
        <w:t xml:space="preserve">induction of </w:t>
      </w:r>
      <w:proofErr w:type="spellStart"/>
      <w:r w:rsidRPr="00B259FD">
        <w:rPr>
          <w:rFonts w:ascii="Times New Roman" w:hAnsi="Times New Roman" w:cs="Times New Roman"/>
          <w:bCs/>
          <w:sz w:val="24"/>
          <w:szCs w:val="24"/>
          <w:lang w:val="en-US"/>
        </w:rPr>
        <w:t>anaesthesia</w:t>
      </w:r>
      <w:proofErr w:type="spellEnd"/>
      <w:r w:rsidRPr="00B259FD">
        <w:rPr>
          <w:rFonts w:ascii="Times New Roman" w:hAnsi="Times New Roman" w:cs="Times New Roman"/>
          <w:bCs/>
          <w:sz w:val="24"/>
          <w:szCs w:val="24"/>
          <w:lang w:val="en-US"/>
        </w:rPr>
        <w:t xml:space="preserve"> effectively controls postoperative nausea</w:t>
      </w:r>
      <w:r w:rsidR="006E0F7B">
        <w:rPr>
          <w:rFonts w:ascii="Times New Roman" w:hAnsi="Times New Roman" w:cs="Times New Roman"/>
          <w:bCs/>
          <w:sz w:val="24"/>
          <w:szCs w:val="24"/>
          <w:lang w:val="en-US"/>
        </w:rPr>
        <w:t xml:space="preserve"> requiring medication.</w:t>
      </w:r>
      <w:r w:rsidRPr="00B259FD">
        <w:rPr>
          <w:rFonts w:ascii="Times New Roman" w:hAnsi="Times New Roman" w:cs="Times New Roman"/>
          <w:bCs/>
          <w:sz w:val="24"/>
          <w:szCs w:val="24"/>
          <w:lang w:val="en-US"/>
        </w:rPr>
        <w:t xml:space="preserve"> </w:t>
      </w:r>
    </w:p>
    <w:p w:rsidR="00B259FD" w:rsidRDefault="00B259FD">
      <w:pPr>
        <w:rPr>
          <w:rFonts w:ascii="Times New Roman" w:hAnsi="Times New Roman" w:cs="Times New Roman"/>
          <w:sz w:val="24"/>
          <w:szCs w:val="24"/>
        </w:rPr>
      </w:pPr>
      <w:r>
        <w:rPr>
          <w:rFonts w:ascii="Times New Roman" w:hAnsi="Times New Roman" w:cs="Times New Roman"/>
          <w:sz w:val="24"/>
          <w:szCs w:val="24"/>
        </w:rPr>
        <w:br w:type="page"/>
      </w:r>
    </w:p>
    <w:p w:rsidR="00BE3751" w:rsidRPr="008D6B02" w:rsidRDefault="00BE3751" w:rsidP="008D6B02">
      <w:pPr>
        <w:spacing w:line="360" w:lineRule="auto"/>
        <w:jc w:val="both"/>
        <w:rPr>
          <w:rFonts w:ascii="Times New Roman" w:hAnsi="Times New Roman" w:cs="Times New Roman"/>
          <w:sz w:val="24"/>
          <w:szCs w:val="24"/>
        </w:rPr>
      </w:pPr>
      <w:r w:rsidRPr="008D6B02">
        <w:rPr>
          <w:rFonts w:ascii="Times New Roman" w:hAnsi="Times New Roman" w:cs="Times New Roman"/>
          <w:sz w:val="24"/>
          <w:szCs w:val="24"/>
        </w:rPr>
        <w:lastRenderedPageBreak/>
        <w:t>INTRODUCTION</w:t>
      </w:r>
    </w:p>
    <w:p w:rsidR="00BE3751" w:rsidRPr="008D6B02" w:rsidRDefault="009D6EFD" w:rsidP="008D6B02">
      <w:pPr>
        <w:spacing w:line="360" w:lineRule="auto"/>
        <w:jc w:val="both"/>
        <w:rPr>
          <w:rFonts w:ascii="Times New Roman" w:hAnsi="Times New Roman" w:cs="Times New Roman"/>
          <w:sz w:val="24"/>
          <w:szCs w:val="24"/>
        </w:rPr>
      </w:pPr>
      <w:proofErr w:type="spellStart"/>
      <w:r w:rsidRPr="008D6B02">
        <w:rPr>
          <w:rFonts w:ascii="Times New Roman" w:hAnsi="Times New Roman" w:cs="Times New Roman"/>
          <w:sz w:val="24"/>
          <w:szCs w:val="24"/>
        </w:rPr>
        <w:t>Cholelithiasis</w:t>
      </w:r>
      <w:proofErr w:type="spellEnd"/>
      <w:r w:rsidRPr="008D6B02">
        <w:rPr>
          <w:rFonts w:ascii="Times New Roman" w:hAnsi="Times New Roman" w:cs="Times New Roman"/>
          <w:sz w:val="24"/>
          <w:szCs w:val="24"/>
        </w:rPr>
        <w:t xml:space="preserve"> is one of the commonest surgically treated disease </w:t>
      </w:r>
      <w:r w:rsidR="00F73FE2" w:rsidRPr="008D6B02">
        <w:rPr>
          <w:rFonts w:ascii="Times New Roman" w:hAnsi="Times New Roman" w:cs="Times New Roman"/>
          <w:sz w:val="24"/>
          <w:szCs w:val="24"/>
        </w:rPr>
        <w:t>all over world</w:t>
      </w:r>
      <w:r w:rsidRPr="008D6B02">
        <w:rPr>
          <w:rFonts w:ascii="Times New Roman" w:hAnsi="Times New Roman" w:cs="Times New Roman"/>
          <w:sz w:val="24"/>
          <w:szCs w:val="24"/>
        </w:rPr>
        <w:t xml:space="preserve"> with a variable </w:t>
      </w:r>
      <w:r w:rsidR="00C512A3" w:rsidRPr="008D6B02">
        <w:rPr>
          <w:rFonts w:ascii="Times New Roman" w:hAnsi="Times New Roman" w:cs="Times New Roman"/>
          <w:sz w:val="24"/>
          <w:szCs w:val="24"/>
        </w:rPr>
        <w:t>prevalence</w:t>
      </w:r>
      <w:r w:rsidRPr="008D6B02">
        <w:rPr>
          <w:rFonts w:ascii="Times New Roman" w:hAnsi="Times New Roman" w:cs="Times New Roman"/>
          <w:sz w:val="24"/>
          <w:szCs w:val="24"/>
        </w:rPr>
        <w:t xml:space="preserve"> rate between 5-22% in general population [1, 2].</w:t>
      </w:r>
      <w:r w:rsidR="00BE3751" w:rsidRPr="008D6B02">
        <w:rPr>
          <w:rFonts w:ascii="Times New Roman" w:hAnsi="Times New Roman" w:cs="Times New Roman"/>
          <w:sz w:val="24"/>
          <w:szCs w:val="24"/>
        </w:rPr>
        <w:t xml:space="preserve"> </w:t>
      </w:r>
      <w:r w:rsidRPr="008D6B02">
        <w:rPr>
          <w:rFonts w:ascii="Times New Roman" w:hAnsi="Times New Roman" w:cs="Times New Roman"/>
          <w:sz w:val="24"/>
          <w:szCs w:val="24"/>
        </w:rPr>
        <w:t xml:space="preserve">Laparoscopic </w:t>
      </w:r>
      <w:proofErr w:type="spellStart"/>
      <w:r w:rsidRPr="008D6B02">
        <w:rPr>
          <w:rFonts w:ascii="Times New Roman" w:hAnsi="Times New Roman" w:cs="Times New Roman"/>
          <w:sz w:val="24"/>
          <w:szCs w:val="24"/>
        </w:rPr>
        <w:t>cholecystectom</w:t>
      </w:r>
      <w:proofErr w:type="spellEnd"/>
      <w:r w:rsidRPr="008D6B02">
        <w:rPr>
          <w:rFonts w:ascii="Times New Roman" w:hAnsi="Times New Roman" w:cs="Times New Roman"/>
          <w:sz w:val="24"/>
          <w:szCs w:val="24"/>
        </w:rPr>
        <w:t xml:space="preserve"> </w:t>
      </w:r>
      <w:r w:rsidR="001F791F" w:rsidRPr="008D6B02">
        <w:rPr>
          <w:rFonts w:ascii="Times New Roman" w:hAnsi="Times New Roman" w:cs="Times New Roman"/>
          <w:sz w:val="24"/>
          <w:szCs w:val="24"/>
        </w:rPr>
        <w:t xml:space="preserve">(LC) </w:t>
      </w:r>
      <w:r w:rsidRPr="008D6B02">
        <w:rPr>
          <w:rFonts w:ascii="Times New Roman" w:hAnsi="Times New Roman" w:cs="Times New Roman"/>
          <w:sz w:val="24"/>
          <w:szCs w:val="24"/>
        </w:rPr>
        <w:t xml:space="preserve">is presently considered to be the </w:t>
      </w:r>
      <w:r w:rsidR="00BE3751" w:rsidRPr="008D6B02">
        <w:rPr>
          <w:rFonts w:ascii="Times New Roman" w:hAnsi="Times New Roman" w:cs="Times New Roman"/>
          <w:sz w:val="24"/>
          <w:szCs w:val="24"/>
        </w:rPr>
        <w:t xml:space="preserve">gold standard for the treatment of symptomatic </w:t>
      </w:r>
      <w:proofErr w:type="spellStart"/>
      <w:r w:rsidR="00BE3751" w:rsidRPr="008D6B02">
        <w:rPr>
          <w:rFonts w:ascii="Times New Roman" w:hAnsi="Times New Roman" w:cs="Times New Roman"/>
          <w:sz w:val="24"/>
          <w:szCs w:val="24"/>
        </w:rPr>
        <w:t>cholelithiasis</w:t>
      </w:r>
      <w:proofErr w:type="spellEnd"/>
      <w:r w:rsidRPr="008D6B02">
        <w:rPr>
          <w:rFonts w:ascii="Times New Roman" w:hAnsi="Times New Roman" w:cs="Times New Roman"/>
          <w:sz w:val="24"/>
          <w:szCs w:val="24"/>
        </w:rPr>
        <w:t xml:space="preserve"> and with advent of better intra</w:t>
      </w:r>
      <w:r w:rsidR="008C2A58" w:rsidRPr="008D6B02">
        <w:rPr>
          <w:rFonts w:ascii="Times New Roman" w:hAnsi="Times New Roman" w:cs="Times New Roman"/>
          <w:sz w:val="24"/>
          <w:szCs w:val="24"/>
        </w:rPr>
        <w:t>-operative and post-</w:t>
      </w:r>
      <w:r w:rsidRPr="008D6B02">
        <w:rPr>
          <w:rFonts w:ascii="Times New Roman" w:hAnsi="Times New Roman" w:cs="Times New Roman"/>
          <w:sz w:val="24"/>
          <w:szCs w:val="24"/>
        </w:rPr>
        <w:t>operative care it</w:t>
      </w:r>
      <w:r w:rsidR="00BE3751" w:rsidRPr="008D6B02">
        <w:rPr>
          <w:rFonts w:ascii="Times New Roman" w:hAnsi="Times New Roman" w:cs="Times New Roman"/>
          <w:sz w:val="24"/>
          <w:szCs w:val="24"/>
        </w:rPr>
        <w:t xml:space="preserve"> is being performed even </w:t>
      </w:r>
      <w:r w:rsidRPr="008D6B02">
        <w:rPr>
          <w:rFonts w:ascii="Times New Roman" w:hAnsi="Times New Roman" w:cs="Times New Roman"/>
          <w:sz w:val="24"/>
          <w:szCs w:val="24"/>
        </w:rPr>
        <w:t>as day care surgery [</w:t>
      </w:r>
      <w:r w:rsidR="008C2A58" w:rsidRPr="008D6B02">
        <w:rPr>
          <w:rFonts w:ascii="Times New Roman" w:hAnsi="Times New Roman" w:cs="Times New Roman"/>
          <w:sz w:val="24"/>
          <w:szCs w:val="24"/>
        </w:rPr>
        <w:t>3]</w:t>
      </w:r>
      <w:r w:rsidR="00BE3751" w:rsidRPr="008D6B02">
        <w:rPr>
          <w:rFonts w:ascii="Times New Roman" w:hAnsi="Times New Roman" w:cs="Times New Roman"/>
          <w:sz w:val="24"/>
          <w:szCs w:val="24"/>
        </w:rPr>
        <w:t>.</w:t>
      </w:r>
      <w:r w:rsidR="008C2A58" w:rsidRPr="008D6B02">
        <w:rPr>
          <w:rFonts w:ascii="Times New Roman" w:hAnsi="Times New Roman" w:cs="Times New Roman"/>
          <w:sz w:val="24"/>
          <w:szCs w:val="24"/>
        </w:rPr>
        <w:t xml:space="preserve"> </w:t>
      </w:r>
      <w:r w:rsidR="001F791F" w:rsidRPr="008D6B02">
        <w:rPr>
          <w:rFonts w:ascii="Times New Roman" w:hAnsi="Times New Roman" w:cs="Times New Roman"/>
          <w:sz w:val="24"/>
          <w:szCs w:val="24"/>
        </w:rPr>
        <w:t>LC</w:t>
      </w:r>
      <w:r w:rsidR="008C2A58" w:rsidRPr="008D6B02">
        <w:rPr>
          <w:rFonts w:ascii="Times New Roman" w:hAnsi="Times New Roman" w:cs="Times New Roman"/>
          <w:sz w:val="24"/>
          <w:szCs w:val="24"/>
        </w:rPr>
        <w:t xml:space="preserve"> provides the advantage of smaller scars and reduced postoperative pain, a shorter hospital stay, prompt bowel activity, diminished </w:t>
      </w:r>
      <w:proofErr w:type="spellStart"/>
      <w:r w:rsidR="008C2A58" w:rsidRPr="008D6B02">
        <w:rPr>
          <w:rFonts w:ascii="Times New Roman" w:hAnsi="Times New Roman" w:cs="Times New Roman"/>
          <w:sz w:val="24"/>
          <w:szCs w:val="24"/>
        </w:rPr>
        <w:t>neuroendocrine</w:t>
      </w:r>
      <w:proofErr w:type="spellEnd"/>
      <w:r w:rsidR="008C2A58" w:rsidRPr="008D6B02">
        <w:rPr>
          <w:rFonts w:ascii="Times New Roman" w:hAnsi="Times New Roman" w:cs="Times New Roman"/>
          <w:sz w:val="24"/>
          <w:szCs w:val="24"/>
        </w:rPr>
        <w:t xml:space="preserve"> metabolic response and earlier return to normal activity [4]. </w:t>
      </w:r>
      <w:r w:rsidR="001F791F" w:rsidRPr="008D6B02">
        <w:rPr>
          <w:rFonts w:ascii="Times New Roman" w:hAnsi="Times New Roman" w:cs="Times New Roman"/>
          <w:sz w:val="24"/>
          <w:szCs w:val="24"/>
        </w:rPr>
        <w:t>The p</w:t>
      </w:r>
      <w:r w:rsidR="008C2A58" w:rsidRPr="008D6B02">
        <w:rPr>
          <w:rFonts w:ascii="Times New Roman" w:hAnsi="Times New Roman" w:cs="Times New Roman"/>
          <w:sz w:val="24"/>
          <w:szCs w:val="24"/>
        </w:rPr>
        <w:t xml:space="preserve">rimary aim of </w:t>
      </w:r>
      <w:r w:rsidR="001F791F" w:rsidRPr="008D6B02">
        <w:rPr>
          <w:rFonts w:ascii="Times New Roman" w:hAnsi="Times New Roman" w:cs="Times New Roman"/>
          <w:sz w:val="24"/>
          <w:szCs w:val="24"/>
        </w:rPr>
        <w:t xml:space="preserve">LC </w:t>
      </w:r>
      <w:r w:rsidR="008C2A58" w:rsidRPr="008D6B02">
        <w:rPr>
          <w:rFonts w:ascii="Times New Roman" w:hAnsi="Times New Roman" w:cs="Times New Roman"/>
          <w:sz w:val="24"/>
          <w:szCs w:val="24"/>
        </w:rPr>
        <w:t>is to provide convenience to the pa</w:t>
      </w:r>
      <w:r w:rsidR="008C2A58" w:rsidRPr="008D6B02">
        <w:rPr>
          <w:rFonts w:ascii="Times New Roman" w:hAnsi="Times New Roman" w:cs="Times New Roman"/>
          <w:sz w:val="24"/>
          <w:szCs w:val="24"/>
        </w:rPr>
        <w:softHyphen/>
        <w:t xml:space="preserve">tients by </w:t>
      </w:r>
      <w:r w:rsidR="00C512A3" w:rsidRPr="008D6B02">
        <w:rPr>
          <w:rFonts w:ascii="Times New Roman" w:hAnsi="Times New Roman" w:cs="Times New Roman"/>
          <w:sz w:val="24"/>
          <w:szCs w:val="24"/>
        </w:rPr>
        <w:t xml:space="preserve">abbreviating </w:t>
      </w:r>
      <w:r w:rsidR="008C2A58" w:rsidRPr="008D6B02">
        <w:rPr>
          <w:rFonts w:ascii="Times New Roman" w:hAnsi="Times New Roman" w:cs="Times New Roman"/>
          <w:sz w:val="24"/>
          <w:szCs w:val="24"/>
        </w:rPr>
        <w:t xml:space="preserve">hospitalization, </w:t>
      </w:r>
      <w:r w:rsidR="00575CB4">
        <w:rPr>
          <w:rFonts w:ascii="Times New Roman" w:hAnsi="Times New Roman" w:cs="Times New Roman"/>
          <w:sz w:val="24"/>
          <w:szCs w:val="24"/>
        </w:rPr>
        <w:t xml:space="preserve">although </w:t>
      </w:r>
      <w:r w:rsidR="008C2A58" w:rsidRPr="008D6B02">
        <w:rPr>
          <w:rFonts w:ascii="Times New Roman" w:hAnsi="Times New Roman" w:cs="Times New Roman"/>
          <w:sz w:val="24"/>
          <w:szCs w:val="24"/>
        </w:rPr>
        <w:t xml:space="preserve">patient’s </w:t>
      </w:r>
      <w:r w:rsidR="001F791F" w:rsidRPr="008D6B02">
        <w:rPr>
          <w:rFonts w:ascii="Times New Roman" w:hAnsi="Times New Roman" w:cs="Times New Roman"/>
          <w:sz w:val="24"/>
          <w:szCs w:val="24"/>
        </w:rPr>
        <w:t>post operative convalesce</w:t>
      </w:r>
      <w:r w:rsidR="00FD597F" w:rsidRPr="008D6B02">
        <w:rPr>
          <w:rFonts w:ascii="Times New Roman" w:hAnsi="Times New Roman" w:cs="Times New Roman"/>
          <w:sz w:val="24"/>
          <w:szCs w:val="24"/>
        </w:rPr>
        <w:t>nce</w:t>
      </w:r>
      <w:r w:rsidR="001F791F" w:rsidRPr="008D6B02">
        <w:rPr>
          <w:rFonts w:ascii="Times New Roman" w:hAnsi="Times New Roman" w:cs="Times New Roman"/>
          <w:sz w:val="24"/>
          <w:szCs w:val="24"/>
        </w:rPr>
        <w:t xml:space="preserve"> </w:t>
      </w:r>
      <w:r w:rsidR="00C512A3" w:rsidRPr="008D6B02">
        <w:rPr>
          <w:rFonts w:ascii="Times New Roman" w:hAnsi="Times New Roman" w:cs="Times New Roman"/>
          <w:sz w:val="24"/>
          <w:szCs w:val="24"/>
        </w:rPr>
        <w:t xml:space="preserve">remains </w:t>
      </w:r>
      <w:r w:rsidR="008C2A58" w:rsidRPr="008D6B02">
        <w:rPr>
          <w:rFonts w:ascii="Times New Roman" w:hAnsi="Times New Roman" w:cs="Times New Roman"/>
          <w:sz w:val="24"/>
          <w:szCs w:val="24"/>
        </w:rPr>
        <w:t>the ultimate priority</w:t>
      </w:r>
      <w:r w:rsidR="001F791F" w:rsidRPr="008D6B02">
        <w:rPr>
          <w:rFonts w:ascii="Times New Roman" w:hAnsi="Times New Roman" w:cs="Times New Roman"/>
          <w:sz w:val="24"/>
          <w:szCs w:val="24"/>
        </w:rPr>
        <w:t>.</w:t>
      </w:r>
      <w:r w:rsidR="008C2A58" w:rsidRPr="008D6B02">
        <w:rPr>
          <w:rFonts w:ascii="Times New Roman" w:hAnsi="Times New Roman" w:cs="Times New Roman"/>
          <w:sz w:val="24"/>
          <w:szCs w:val="24"/>
        </w:rPr>
        <w:t xml:space="preserve"> </w:t>
      </w:r>
    </w:p>
    <w:p w:rsidR="00C4722D" w:rsidRPr="008D6B02" w:rsidRDefault="00BE3751" w:rsidP="008D6B02">
      <w:pPr>
        <w:spacing w:line="360" w:lineRule="auto"/>
        <w:jc w:val="both"/>
        <w:rPr>
          <w:rFonts w:ascii="Times New Roman" w:hAnsi="Times New Roman" w:cs="Times New Roman"/>
          <w:sz w:val="24"/>
          <w:szCs w:val="24"/>
        </w:rPr>
      </w:pPr>
      <w:r w:rsidRPr="008D6B02">
        <w:rPr>
          <w:rFonts w:ascii="Times New Roman" w:hAnsi="Times New Roman" w:cs="Times New Roman"/>
          <w:sz w:val="24"/>
          <w:szCs w:val="24"/>
        </w:rPr>
        <w:t xml:space="preserve">Postoperative nausea and vomiting (PONV) is an unpleasant, distressing, and exhausting experience for patients </w:t>
      </w:r>
      <w:r w:rsidR="001F791F" w:rsidRPr="008D6B02">
        <w:rPr>
          <w:rFonts w:ascii="Times New Roman" w:hAnsi="Times New Roman" w:cs="Times New Roman"/>
          <w:sz w:val="24"/>
          <w:szCs w:val="24"/>
        </w:rPr>
        <w:t xml:space="preserve">undergoing </w:t>
      </w:r>
      <w:r w:rsidR="00575CB4">
        <w:rPr>
          <w:rFonts w:ascii="Times New Roman" w:hAnsi="Times New Roman" w:cs="Times New Roman"/>
          <w:sz w:val="24"/>
          <w:szCs w:val="24"/>
        </w:rPr>
        <w:t>laparoscopic procedures</w:t>
      </w:r>
      <w:r w:rsidR="001F791F" w:rsidRPr="008D6B02">
        <w:rPr>
          <w:rFonts w:ascii="Times New Roman" w:hAnsi="Times New Roman" w:cs="Times New Roman"/>
          <w:sz w:val="24"/>
          <w:szCs w:val="24"/>
        </w:rPr>
        <w:t xml:space="preserve"> [5, 6]</w:t>
      </w:r>
      <w:r w:rsidRPr="008D6B02">
        <w:rPr>
          <w:rFonts w:ascii="Times New Roman" w:hAnsi="Times New Roman" w:cs="Times New Roman"/>
          <w:sz w:val="24"/>
          <w:szCs w:val="24"/>
        </w:rPr>
        <w:t xml:space="preserve">. </w:t>
      </w:r>
      <w:r w:rsidR="00D20239" w:rsidRPr="008D6B02">
        <w:rPr>
          <w:rFonts w:ascii="Times New Roman" w:hAnsi="Times New Roman" w:cs="Times New Roman"/>
          <w:sz w:val="24"/>
          <w:szCs w:val="24"/>
        </w:rPr>
        <w:t xml:space="preserve">PONV can thus defeat the very purpose of minimally invasive </w:t>
      </w:r>
      <w:r w:rsidR="00575CB4">
        <w:rPr>
          <w:rFonts w:ascii="Times New Roman" w:hAnsi="Times New Roman" w:cs="Times New Roman"/>
          <w:sz w:val="24"/>
          <w:szCs w:val="24"/>
        </w:rPr>
        <w:t xml:space="preserve">day care </w:t>
      </w:r>
      <w:r w:rsidR="00D20239" w:rsidRPr="008D6B02">
        <w:rPr>
          <w:rFonts w:ascii="Times New Roman" w:hAnsi="Times New Roman" w:cs="Times New Roman"/>
          <w:sz w:val="24"/>
          <w:szCs w:val="24"/>
        </w:rPr>
        <w:t xml:space="preserve">approach of LC by delaying oral intake, increasing nursing requirement and ultimately increasing post operative stay. The exact aetiology of PONV is not well understood but is thought </w:t>
      </w:r>
      <w:r w:rsidR="006E7CC4" w:rsidRPr="008D6B02">
        <w:rPr>
          <w:rFonts w:ascii="Times New Roman" w:hAnsi="Times New Roman" w:cs="Times New Roman"/>
          <w:sz w:val="24"/>
          <w:szCs w:val="24"/>
        </w:rPr>
        <w:t xml:space="preserve">to be the result of stress response of the body to surgical trauma </w:t>
      </w:r>
      <w:r w:rsidR="00575CB4">
        <w:rPr>
          <w:rFonts w:ascii="Times New Roman" w:hAnsi="Times New Roman" w:cs="Times New Roman"/>
          <w:sz w:val="24"/>
          <w:szCs w:val="24"/>
        </w:rPr>
        <w:t>as well as CO</w:t>
      </w:r>
      <w:r w:rsidR="00575CB4" w:rsidRPr="00575CB4">
        <w:rPr>
          <w:rFonts w:ascii="Times New Roman" w:hAnsi="Times New Roman" w:cs="Times New Roman"/>
          <w:sz w:val="24"/>
          <w:szCs w:val="24"/>
          <w:vertAlign w:val="subscript"/>
        </w:rPr>
        <w:t>2</w:t>
      </w:r>
      <w:r w:rsidR="00575CB4">
        <w:rPr>
          <w:rFonts w:ascii="Times New Roman" w:hAnsi="Times New Roman" w:cs="Times New Roman"/>
          <w:sz w:val="24"/>
          <w:szCs w:val="24"/>
        </w:rPr>
        <w:t xml:space="preserve"> </w:t>
      </w:r>
      <w:proofErr w:type="spellStart"/>
      <w:r w:rsidR="00575CB4">
        <w:rPr>
          <w:rFonts w:ascii="Times New Roman" w:hAnsi="Times New Roman" w:cs="Times New Roman"/>
          <w:sz w:val="24"/>
          <w:szCs w:val="24"/>
        </w:rPr>
        <w:t>pneumoperitoneumm</w:t>
      </w:r>
      <w:proofErr w:type="spellEnd"/>
      <w:r w:rsidR="00575CB4">
        <w:rPr>
          <w:rFonts w:ascii="Times New Roman" w:hAnsi="Times New Roman" w:cs="Times New Roman"/>
          <w:sz w:val="24"/>
          <w:szCs w:val="24"/>
        </w:rPr>
        <w:t xml:space="preserve"> </w:t>
      </w:r>
      <w:r w:rsidR="006E7CC4" w:rsidRPr="008D6B02">
        <w:rPr>
          <w:rFonts w:ascii="Times New Roman" w:hAnsi="Times New Roman" w:cs="Times New Roman"/>
          <w:sz w:val="24"/>
          <w:szCs w:val="24"/>
        </w:rPr>
        <w:t>which stimulates a series of hormonal, metabolic, CNS and inflammatory changes in the body.</w:t>
      </w:r>
      <w:r w:rsidR="00D20239" w:rsidRPr="008D6B02">
        <w:rPr>
          <w:rFonts w:ascii="Times New Roman" w:hAnsi="Times New Roman" w:cs="Times New Roman"/>
          <w:sz w:val="24"/>
          <w:szCs w:val="24"/>
        </w:rPr>
        <w:t xml:space="preserve"> </w:t>
      </w:r>
      <w:r w:rsidRPr="008D6B02">
        <w:rPr>
          <w:rFonts w:ascii="Times New Roman" w:hAnsi="Times New Roman" w:cs="Times New Roman"/>
          <w:sz w:val="24"/>
          <w:szCs w:val="24"/>
        </w:rPr>
        <w:t xml:space="preserve">Among the </w:t>
      </w:r>
      <w:r w:rsidR="002A4707" w:rsidRPr="008D6B02">
        <w:rPr>
          <w:rFonts w:ascii="Times New Roman" w:hAnsi="Times New Roman" w:cs="Times New Roman"/>
          <w:sz w:val="24"/>
          <w:szCs w:val="24"/>
        </w:rPr>
        <w:t xml:space="preserve">commonly used </w:t>
      </w:r>
      <w:proofErr w:type="spellStart"/>
      <w:r w:rsidRPr="008D6B02">
        <w:rPr>
          <w:rFonts w:ascii="Times New Roman" w:hAnsi="Times New Roman" w:cs="Times New Roman"/>
          <w:sz w:val="24"/>
          <w:szCs w:val="24"/>
        </w:rPr>
        <w:t>antiemetics</w:t>
      </w:r>
      <w:proofErr w:type="spellEnd"/>
      <w:r w:rsidRPr="008D6B02">
        <w:rPr>
          <w:rFonts w:ascii="Times New Roman" w:hAnsi="Times New Roman" w:cs="Times New Roman"/>
          <w:sz w:val="24"/>
          <w:szCs w:val="24"/>
        </w:rPr>
        <w:t xml:space="preserve"> currently prescribed for PONV, serotonin subtype 3 antagonists (e.g., </w:t>
      </w:r>
      <w:proofErr w:type="spellStart"/>
      <w:r w:rsidRPr="008D6B02">
        <w:rPr>
          <w:rFonts w:ascii="Times New Roman" w:hAnsi="Times New Roman" w:cs="Times New Roman"/>
          <w:sz w:val="24"/>
          <w:szCs w:val="24"/>
        </w:rPr>
        <w:t>ondansetron</w:t>
      </w:r>
      <w:proofErr w:type="spellEnd"/>
      <w:r w:rsidRPr="008D6B02">
        <w:rPr>
          <w:rFonts w:ascii="Times New Roman" w:hAnsi="Times New Roman" w:cs="Times New Roman"/>
          <w:sz w:val="24"/>
          <w:szCs w:val="24"/>
        </w:rPr>
        <w:t xml:space="preserve"> and </w:t>
      </w:r>
      <w:proofErr w:type="spellStart"/>
      <w:r w:rsidRPr="008D6B02">
        <w:rPr>
          <w:rFonts w:ascii="Times New Roman" w:hAnsi="Times New Roman" w:cs="Times New Roman"/>
          <w:sz w:val="24"/>
          <w:szCs w:val="24"/>
        </w:rPr>
        <w:t>granisetron</w:t>
      </w:r>
      <w:proofErr w:type="spellEnd"/>
      <w:r w:rsidRPr="008D6B02">
        <w:rPr>
          <w:rFonts w:ascii="Times New Roman" w:hAnsi="Times New Roman" w:cs="Times New Roman"/>
          <w:sz w:val="24"/>
          <w:szCs w:val="24"/>
        </w:rPr>
        <w:t xml:space="preserve">) are </w:t>
      </w:r>
      <w:r w:rsidR="002A4707" w:rsidRPr="008D6B02">
        <w:rPr>
          <w:rFonts w:ascii="Times New Roman" w:hAnsi="Times New Roman" w:cs="Times New Roman"/>
          <w:sz w:val="24"/>
          <w:szCs w:val="24"/>
        </w:rPr>
        <w:t xml:space="preserve">commonly used but are </w:t>
      </w:r>
      <w:r w:rsidRPr="008D6B02">
        <w:rPr>
          <w:rFonts w:ascii="Times New Roman" w:hAnsi="Times New Roman" w:cs="Times New Roman"/>
          <w:sz w:val="24"/>
          <w:szCs w:val="24"/>
        </w:rPr>
        <w:t xml:space="preserve">expensive </w:t>
      </w:r>
      <w:r w:rsidR="002A4707" w:rsidRPr="008D6B02">
        <w:rPr>
          <w:rFonts w:ascii="Times New Roman" w:hAnsi="Times New Roman" w:cs="Times New Roman"/>
          <w:sz w:val="24"/>
          <w:szCs w:val="24"/>
        </w:rPr>
        <w:t>and have significant cardiac and CNS side effects [</w:t>
      </w:r>
      <w:r w:rsidR="001401B5" w:rsidRPr="008D6B02">
        <w:rPr>
          <w:rFonts w:ascii="Times New Roman" w:hAnsi="Times New Roman" w:cs="Times New Roman"/>
          <w:sz w:val="24"/>
          <w:szCs w:val="24"/>
        </w:rPr>
        <w:t>5, 7</w:t>
      </w:r>
      <w:r w:rsidR="002A4707" w:rsidRPr="008D6B02">
        <w:rPr>
          <w:rFonts w:ascii="Times New Roman" w:hAnsi="Times New Roman" w:cs="Times New Roman"/>
          <w:sz w:val="24"/>
          <w:szCs w:val="24"/>
        </w:rPr>
        <w:t>]</w:t>
      </w:r>
      <w:r w:rsidRPr="008D6B02">
        <w:rPr>
          <w:rFonts w:ascii="Times New Roman" w:hAnsi="Times New Roman" w:cs="Times New Roman"/>
          <w:sz w:val="24"/>
          <w:szCs w:val="24"/>
        </w:rPr>
        <w:t xml:space="preserve">. Other currently used, low-cost </w:t>
      </w:r>
      <w:proofErr w:type="spellStart"/>
      <w:r w:rsidRPr="008D6B02">
        <w:rPr>
          <w:rFonts w:ascii="Times New Roman" w:hAnsi="Times New Roman" w:cs="Times New Roman"/>
          <w:sz w:val="24"/>
          <w:szCs w:val="24"/>
        </w:rPr>
        <w:t>antiemetics</w:t>
      </w:r>
      <w:proofErr w:type="spellEnd"/>
      <w:r w:rsidRPr="008D6B02">
        <w:rPr>
          <w:rFonts w:ascii="Times New Roman" w:hAnsi="Times New Roman" w:cs="Times New Roman"/>
          <w:sz w:val="24"/>
          <w:szCs w:val="24"/>
        </w:rPr>
        <w:t xml:space="preserve"> (e.g., </w:t>
      </w:r>
      <w:proofErr w:type="spellStart"/>
      <w:r w:rsidRPr="008D6B02">
        <w:rPr>
          <w:rFonts w:ascii="Times New Roman" w:hAnsi="Times New Roman" w:cs="Times New Roman"/>
          <w:sz w:val="24"/>
          <w:szCs w:val="24"/>
        </w:rPr>
        <w:t>anticholinergics</w:t>
      </w:r>
      <w:proofErr w:type="spellEnd"/>
      <w:r w:rsidRPr="008D6B02">
        <w:rPr>
          <w:rFonts w:ascii="Times New Roman" w:hAnsi="Times New Roman" w:cs="Times New Roman"/>
          <w:sz w:val="24"/>
          <w:szCs w:val="24"/>
        </w:rPr>
        <w:t xml:space="preserve">, antihistamines, and dopamine receptor antagonists) have side effects, such as sedation, dry mouth, restlessness, changes in arterial blood pressure, and </w:t>
      </w:r>
      <w:proofErr w:type="spellStart"/>
      <w:r w:rsidRPr="008D6B02">
        <w:rPr>
          <w:rFonts w:ascii="Times New Roman" w:hAnsi="Times New Roman" w:cs="Times New Roman"/>
          <w:sz w:val="24"/>
          <w:szCs w:val="24"/>
        </w:rPr>
        <w:t>extrapyramidal</w:t>
      </w:r>
      <w:proofErr w:type="spellEnd"/>
      <w:r w:rsidRPr="008D6B02">
        <w:rPr>
          <w:rFonts w:ascii="Times New Roman" w:hAnsi="Times New Roman" w:cs="Times New Roman"/>
          <w:sz w:val="24"/>
          <w:szCs w:val="24"/>
        </w:rPr>
        <w:t xml:space="preserve"> </w:t>
      </w:r>
      <w:r w:rsidR="001401B5" w:rsidRPr="008D6B02">
        <w:rPr>
          <w:rFonts w:ascii="Times New Roman" w:hAnsi="Times New Roman" w:cs="Times New Roman"/>
          <w:sz w:val="24"/>
          <w:szCs w:val="24"/>
        </w:rPr>
        <w:t>symptoms [5]</w:t>
      </w:r>
      <w:r w:rsidRPr="008D6B02">
        <w:rPr>
          <w:rFonts w:ascii="Times New Roman" w:hAnsi="Times New Roman" w:cs="Times New Roman"/>
          <w:sz w:val="24"/>
          <w:szCs w:val="24"/>
        </w:rPr>
        <w:t xml:space="preserve">. </w:t>
      </w:r>
      <w:proofErr w:type="spellStart"/>
      <w:r w:rsidRPr="008D6B02">
        <w:rPr>
          <w:rFonts w:ascii="Times New Roman" w:hAnsi="Times New Roman" w:cs="Times New Roman"/>
          <w:sz w:val="24"/>
          <w:szCs w:val="24"/>
        </w:rPr>
        <w:t>Dexamethasone</w:t>
      </w:r>
      <w:proofErr w:type="spellEnd"/>
      <w:r w:rsidRPr="008D6B02">
        <w:rPr>
          <w:rFonts w:ascii="Times New Roman" w:hAnsi="Times New Roman" w:cs="Times New Roman"/>
          <w:sz w:val="24"/>
          <w:szCs w:val="24"/>
        </w:rPr>
        <w:t xml:space="preserve">, a corticosteroid, is an inexpensive and effective antiemetic drug, with minimal side effects after a single-dose administration </w:t>
      </w:r>
      <w:r w:rsidR="001401B5" w:rsidRPr="008D6B02">
        <w:rPr>
          <w:rFonts w:ascii="Times New Roman" w:hAnsi="Times New Roman" w:cs="Times New Roman"/>
          <w:sz w:val="24"/>
          <w:szCs w:val="24"/>
        </w:rPr>
        <w:t>[8, 13]</w:t>
      </w:r>
      <w:r w:rsidRPr="008D6B02">
        <w:rPr>
          <w:rFonts w:ascii="Times New Roman" w:hAnsi="Times New Roman" w:cs="Times New Roman"/>
          <w:sz w:val="24"/>
          <w:szCs w:val="24"/>
        </w:rPr>
        <w:t xml:space="preserve">. It was first reported in 1981 as an effective </w:t>
      </w:r>
      <w:r w:rsidR="001401B5" w:rsidRPr="008D6B02">
        <w:rPr>
          <w:rFonts w:ascii="Times New Roman" w:hAnsi="Times New Roman" w:cs="Times New Roman"/>
          <w:sz w:val="24"/>
          <w:szCs w:val="24"/>
        </w:rPr>
        <w:t xml:space="preserve">single dose </w:t>
      </w:r>
      <w:r w:rsidRPr="008D6B02">
        <w:rPr>
          <w:rFonts w:ascii="Times New Roman" w:hAnsi="Times New Roman" w:cs="Times New Roman"/>
          <w:sz w:val="24"/>
          <w:szCs w:val="24"/>
        </w:rPr>
        <w:t xml:space="preserve">antiemetic in patients receiving cancer chemotherapy </w:t>
      </w:r>
      <w:r w:rsidR="001401B5" w:rsidRPr="008D6B02">
        <w:rPr>
          <w:rFonts w:ascii="Times New Roman" w:hAnsi="Times New Roman" w:cs="Times New Roman"/>
          <w:sz w:val="24"/>
          <w:szCs w:val="24"/>
        </w:rPr>
        <w:t>[9]</w:t>
      </w:r>
      <w:r w:rsidRPr="008D6B02">
        <w:rPr>
          <w:rFonts w:ascii="Times New Roman" w:hAnsi="Times New Roman" w:cs="Times New Roman"/>
          <w:sz w:val="24"/>
          <w:szCs w:val="24"/>
        </w:rPr>
        <w:t xml:space="preserve">. Since then, </w:t>
      </w:r>
      <w:proofErr w:type="spellStart"/>
      <w:r w:rsidRPr="008D6B02">
        <w:rPr>
          <w:rFonts w:ascii="Times New Roman" w:hAnsi="Times New Roman" w:cs="Times New Roman"/>
          <w:sz w:val="24"/>
          <w:szCs w:val="24"/>
        </w:rPr>
        <w:t>dexamethasone</w:t>
      </w:r>
      <w:proofErr w:type="spellEnd"/>
      <w:r w:rsidRPr="008D6B02">
        <w:rPr>
          <w:rFonts w:ascii="Times New Roman" w:hAnsi="Times New Roman" w:cs="Times New Roman"/>
          <w:sz w:val="24"/>
          <w:szCs w:val="24"/>
        </w:rPr>
        <w:t xml:space="preserve"> has been widely applied in the prevention of nausea and vomiting after chemotherapy </w:t>
      </w:r>
      <w:r w:rsidR="00C4722D" w:rsidRPr="008D6B02">
        <w:rPr>
          <w:rFonts w:ascii="Times New Roman" w:hAnsi="Times New Roman" w:cs="Times New Roman"/>
          <w:sz w:val="24"/>
          <w:szCs w:val="24"/>
        </w:rPr>
        <w:t>[7-11]</w:t>
      </w:r>
      <w:r w:rsidRPr="008D6B02">
        <w:rPr>
          <w:rFonts w:ascii="Times New Roman" w:hAnsi="Times New Roman" w:cs="Times New Roman"/>
          <w:sz w:val="24"/>
          <w:szCs w:val="24"/>
        </w:rPr>
        <w:t xml:space="preserve">. </w:t>
      </w:r>
      <w:proofErr w:type="spellStart"/>
      <w:r w:rsidRPr="008D6B02">
        <w:rPr>
          <w:rFonts w:ascii="Times New Roman" w:hAnsi="Times New Roman" w:cs="Times New Roman"/>
          <w:sz w:val="24"/>
          <w:szCs w:val="24"/>
        </w:rPr>
        <w:t>Dexamethasone</w:t>
      </w:r>
      <w:proofErr w:type="spellEnd"/>
      <w:r w:rsidRPr="008D6B02">
        <w:rPr>
          <w:rFonts w:ascii="Times New Roman" w:hAnsi="Times New Roman" w:cs="Times New Roman"/>
          <w:sz w:val="24"/>
          <w:szCs w:val="24"/>
        </w:rPr>
        <w:t xml:space="preserve"> </w:t>
      </w:r>
      <w:r w:rsidR="00D20239" w:rsidRPr="008D6B02">
        <w:rPr>
          <w:rFonts w:ascii="Times New Roman" w:hAnsi="Times New Roman" w:cs="Times New Roman"/>
          <w:sz w:val="24"/>
          <w:szCs w:val="24"/>
        </w:rPr>
        <w:t>can be a cheap and safe drug that can prevent PONV following LC</w:t>
      </w:r>
      <w:r w:rsidR="00A82B54" w:rsidRPr="008D6B02">
        <w:rPr>
          <w:rFonts w:ascii="Times New Roman" w:hAnsi="Times New Roman" w:cs="Times New Roman"/>
          <w:sz w:val="24"/>
          <w:szCs w:val="24"/>
        </w:rPr>
        <w:t xml:space="preserve"> but the dose used in various studies is variable</w:t>
      </w:r>
      <w:r w:rsidR="00F73FE2" w:rsidRPr="008D6B02">
        <w:rPr>
          <w:rFonts w:ascii="Times New Roman" w:hAnsi="Times New Roman" w:cs="Times New Roman"/>
          <w:sz w:val="24"/>
          <w:szCs w:val="24"/>
        </w:rPr>
        <w:t xml:space="preserve"> [7-12]</w:t>
      </w:r>
      <w:r w:rsidR="00D20239" w:rsidRPr="008D6B02">
        <w:rPr>
          <w:rFonts w:ascii="Times New Roman" w:hAnsi="Times New Roman" w:cs="Times New Roman"/>
          <w:sz w:val="24"/>
          <w:szCs w:val="24"/>
        </w:rPr>
        <w:t>.</w:t>
      </w:r>
    </w:p>
    <w:p w:rsidR="00D20239" w:rsidRPr="008D6B02" w:rsidRDefault="006E7CC4" w:rsidP="008D6B02">
      <w:pPr>
        <w:spacing w:line="360" w:lineRule="auto"/>
        <w:jc w:val="both"/>
        <w:rPr>
          <w:rFonts w:ascii="Times New Roman" w:hAnsi="Times New Roman" w:cs="Times New Roman"/>
          <w:sz w:val="24"/>
          <w:szCs w:val="24"/>
        </w:rPr>
      </w:pPr>
      <w:r w:rsidRPr="008D6B02">
        <w:rPr>
          <w:rFonts w:ascii="Times New Roman" w:hAnsi="Times New Roman" w:cs="Times New Roman"/>
          <w:sz w:val="24"/>
          <w:szCs w:val="24"/>
        </w:rPr>
        <w:t>The aim of this double blind placebo controlled</w:t>
      </w:r>
      <w:r w:rsidR="00D20239" w:rsidRPr="008D6B02">
        <w:rPr>
          <w:rFonts w:ascii="Times New Roman" w:hAnsi="Times New Roman" w:cs="Times New Roman"/>
          <w:sz w:val="24"/>
          <w:szCs w:val="24"/>
        </w:rPr>
        <w:t xml:space="preserve"> study was to evaluate the efficacy of single-dose </w:t>
      </w:r>
      <w:proofErr w:type="spellStart"/>
      <w:r w:rsidR="00D20239" w:rsidRPr="008D6B02">
        <w:rPr>
          <w:rFonts w:ascii="Times New Roman" w:hAnsi="Times New Roman" w:cs="Times New Roman"/>
          <w:sz w:val="24"/>
          <w:szCs w:val="24"/>
        </w:rPr>
        <w:t>dexamethasone</w:t>
      </w:r>
      <w:proofErr w:type="spellEnd"/>
      <w:r w:rsidR="00D20239" w:rsidRPr="008D6B02">
        <w:rPr>
          <w:rFonts w:ascii="Times New Roman" w:hAnsi="Times New Roman" w:cs="Times New Roman"/>
          <w:sz w:val="24"/>
          <w:szCs w:val="24"/>
        </w:rPr>
        <w:t xml:space="preserve"> (</w:t>
      </w:r>
      <w:r w:rsidRPr="008D6B02">
        <w:rPr>
          <w:rFonts w:ascii="Times New Roman" w:hAnsi="Times New Roman" w:cs="Times New Roman"/>
          <w:sz w:val="24"/>
          <w:szCs w:val="24"/>
        </w:rPr>
        <w:t>8</w:t>
      </w:r>
      <w:r w:rsidR="00D20239" w:rsidRPr="008D6B02">
        <w:rPr>
          <w:rFonts w:ascii="Times New Roman" w:hAnsi="Times New Roman" w:cs="Times New Roman"/>
          <w:sz w:val="24"/>
          <w:szCs w:val="24"/>
        </w:rPr>
        <w:t xml:space="preserve"> mg) on the prophylaxis of </w:t>
      </w:r>
      <w:r w:rsidRPr="008D6B02">
        <w:rPr>
          <w:rFonts w:ascii="Times New Roman" w:hAnsi="Times New Roman" w:cs="Times New Roman"/>
          <w:sz w:val="24"/>
          <w:szCs w:val="24"/>
        </w:rPr>
        <w:t xml:space="preserve">post operative </w:t>
      </w:r>
      <w:r w:rsidR="00D20239" w:rsidRPr="008D6B02">
        <w:rPr>
          <w:rFonts w:ascii="Times New Roman" w:hAnsi="Times New Roman" w:cs="Times New Roman"/>
          <w:sz w:val="24"/>
          <w:szCs w:val="24"/>
        </w:rPr>
        <w:t>nausea and vomiting after LC.</w:t>
      </w:r>
      <w:r w:rsidRPr="008D6B02">
        <w:rPr>
          <w:rFonts w:ascii="Times New Roman" w:hAnsi="Times New Roman" w:cs="Times New Roman"/>
          <w:sz w:val="24"/>
          <w:szCs w:val="24"/>
        </w:rPr>
        <w:t xml:space="preserve"> Normal </w:t>
      </w:r>
      <w:r w:rsidR="00D20239" w:rsidRPr="008D6B02">
        <w:rPr>
          <w:rFonts w:ascii="Times New Roman" w:hAnsi="Times New Roman" w:cs="Times New Roman"/>
          <w:sz w:val="24"/>
          <w:szCs w:val="24"/>
        </w:rPr>
        <w:t xml:space="preserve">saline </w:t>
      </w:r>
      <w:r w:rsidRPr="008D6B02">
        <w:rPr>
          <w:rFonts w:ascii="Times New Roman" w:hAnsi="Times New Roman" w:cs="Times New Roman"/>
          <w:sz w:val="24"/>
          <w:szCs w:val="24"/>
        </w:rPr>
        <w:t xml:space="preserve">injection was </w:t>
      </w:r>
      <w:r w:rsidR="00D20239" w:rsidRPr="008D6B02">
        <w:rPr>
          <w:rFonts w:ascii="Times New Roman" w:hAnsi="Times New Roman" w:cs="Times New Roman"/>
          <w:sz w:val="24"/>
          <w:szCs w:val="24"/>
        </w:rPr>
        <w:t xml:space="preserve">used </w:t>
      </w:r>
      <w:r w:rsidRPr="008D6B02">
        <w:rPr>
          <w:rFonts w:ascii="Times New Roman" w:hAnsi="Times New Roman" w:cs="Times New Roman"/>
          <w:sz w:val="24"/>
          <w:szCs w:val="24"/>
        </w:rPr>
        <w:t>as control</w:t>
      </w:r>
      <w:r w:rsidR="00D20239" w:rsidRPr="008D6B02">
        <w:rPr>
          <w:rFonts w:ascii="Times New Roman" w:hAnsi="Times New Roman" w:cs="Times New Roman"/>
          <w:sz w:val="24"/>
          <w:szCs w:val="24"/>
        </w:rPr>
        <w:t>.</w:t>
      </w:r>
    </w:p>
    <w:p w:rsidR="006E0F7B" w:rsidRDefault="00F26DB4" w:rsidP="008D6B02">
      <w:pPr>
        <w:spacing w:line="360" w:lineRule="auto"/>
        <w:jc w:val="both"/>
        <w:rPr>
          <w:rFonts w:ascii="Times New Roman" w:hAnsi="Times New Roman" w:cs="Times New Roman"/>
          <w:sz w:val="24"/>
          <w:szCs w:val="24"/>
        </w:rPr>
      </w:pPr>
      <w:r w:rsidRPr="008D6B02">
        <w:rPr>
          <w:rFonts w:ascii="Times New Roman" w:hAnsi="Times New Roman" w:cs="Times New Roman"/>
          <w:sz w:val="24"/>
          <w:szCs w:val="24"/>
        </w:rPr>
        <w:t xml:space="preserve"> </w:t>
      </w:r>
    </w:p>
    <w:p w:rsidR="00BE3751" w:rsidRPr="008D6B02" w:rsidRDefault="00F26DB4" w:rsidP="008D6B02">
      <w:pPr>
        <w:spacing w:line="360" w:lineRule="auto"/>
        <w:jc w:val="both"/>
        <w:rPr>
          <w:rFonts w:ascii="Times New Roman" w:hAnsi="Times New Roman" w:cs="Times New Roman"/>
          <w:sz w:val="24"/>
          <w:szCs w:val="24"/>
        </w:rPr>
      </w:pPr>
      <w:r w:rsidRPr="008D6B02">
        <w:rPr>
          <w:rFonts w:ascii="Times New Roman" w:hAnsi="Times New Roman" w:cs="Times New Roman"/>
          <w:sz w:val="24"/>
          <w:szCs w:val="24"/>
        </w:rPr>
        <w:lastRenderedPageBreak/>
        <w:t>MATERIAL AND METHODS</w:t>
      </w:r>
    </w:p>
    <w:p w:rsidR="0041575A" w:rsidRPr="008D6B02" w:rsidRDefault="00A82B54" w:rsidP="008D6B02">
      <w:pPr>
        <w:spacing w:line="360" w:lineRule="auto"/>
        <w:jc w:val="both"/>
        <w:rPr>
          <w:rFonts w:ascii="Times New Roman" w:hAnsi="Times New Roman" w:cs="Times New Roman"/>
          <w:sz w:val="24"/>
          <w:szCs w:val="24"/>
          <w:lang w:val="en-US"/>
        </w:rPr>
      </w:pPr>
      <w:r w:rsidRPr="008D6B02">
        <w:rPr>
          <w:rFonts w:ascii="Times New Roman" w:hAnsi="Times New Roman" w:cs="Times New Roman"/>
          <w:sz w:val="24"/>
          <w:szCs w:val="24"/>
        </w:rPr>
        <w:t>The study was conducted at a Uni</w:t>
      </w:r>
      <w:r w:rsidR="008209E6">
        <w:rPr>
          <w:rFonts w:ascii="Times New Roman" w:hAnsi="Times New Roman" w:cs="Times New Roman"/>
          <w:sz w:val="24"/>
          <w:szCs w:val="24"/>
        </w:rPr>
        <w:t>versity hospital between July</w:t>
      </w:r>
      <w:r w:rsidRPr="008D6B02">
        <w:rPr>
          <w:rFonts w:ascii="Times New Roman" w:hAnsi="Times New Roman" w:cs="Times New Roman"/>
          <w:sz w:val="24"/>
          <w:szCs w:val="24"/>
        </w:rPr>
        <w:t xml:space="preserve"> 2012 to </w:t>
      </w:r>
      <w:r w:rsidR="008209E6">
        <w:rPr>
          <w:rFonts w:ascii="Times New Roman" w:hAnsi="Times New Roman" w:cs="Times New Roman"/>
          <w:sz w:val="24"/>
          <w:szCs w:val="24"/>
        </w:rPr>
        <w:t>December</w:t>
      </w:r>
      <w:r w:rsidRPr="008D6B02">
        <w:rPr>
          <w:rFonts w:ascii="Times New Roman" w:hAnsi="Times New Roman" w:cs="Times New Roman"/>
          <w:sz w:val="24"/>
          <w:szCs w:val="24"/>
        </w:rPr>
        <w:t xml:space="preserve"> 2012 among consecutive patients undergoing elective LC for symptomatic gallstones aged between 18-80 years with ASA I/II score. </w:t>
      </w:r>
      <w:r w:rsidR="00F73FE2" w:rsidRPr="008D6B02">
        <w:rPr>
          <w:rFonts w:ascii="Times New Roman" w:hAnsi="Times New Roman" w:cs="Times New Roman"/>
          <w:sz w:val="24"/>
          <w:szCs w:val="24"/>
        </w:rPr>
        <w:t>The exclusion criteria were p</w:t>
      </w:r>
      <w:proofErr w:type="spellStart"/>
      <w:r w:rsidR="00F73FE2" w:rsidRPr="008D6B02">
        <w:rPr>
          <w:rFonts w:ascii="Times New Roman" w:hAnsi="Times New Roman" w:cs="Times New Roman"/>
          <w:sz w:val="24"/>
          <w:szCs w:val="24"/>
          <w:lang w:val="en-US"/>
        </w:rPr>
        <w:t>regnancy</w:t>
      </w:r>
      <w:proofErr w:type="spellEnd"/>
      <w:r w:rsidR="001F20E8" w:rsidRPr="008D6B02">
        <w:rPr>
          <w:rFonts w:ascii="Times New Roman" w:hAnsi="Times New Roman" w:cs="Times New Roman"/>
          <w:sz w:val="24"/>
          <w:szCs w:val="24"/>
          <w:lang w:val="en-US"/>
        </w:rPr>
        <w:t xml:space="preserve">, </w:t>
      </w:r>
      <w:proofErr w:type="spellStart"/>
      <w:r w:rsidR="001F20E8" w:rsidRPr="008D6B02">
        <w:rPr>
          <w:rFonts w:ascii="Times New Roman" w:hAnsi="Times New Roman" w:cs="Times New Roman"/>
          <w:sz w:val="24"/>
          <w:szCs w:val="24"/>
          <w:lang w:val="en-US"/>
        </w:rPr>
        <w:t>c</w:t>
      </w:r>
      <w:r w:rsidR="00F26DB4" w:rsidRPr="008D6B02">
        <w:rPr>
          <w:rFonts w:ascii="Times New Roman" w:hAnsi="Times New Roman" w:cs="Times New Roman"/>
          <w:sz w:val="24"/>
          <w:szCs w:val="24"/>
          <w:lang w:val="en-US"/>
        </w:rPr>
        <w:t>omorbid</w:t>
      </w:r>
      <w:proofErr w:type="spellEnd"/>
      <w:r w:rsidR="00F26DB4" w:rsidRPr="008D6B02">
        <w:rPr>
          <w:rFonts w:ascii="Times New Roman" w:hAnsi="Times New Roman" w:cs="Times New Roman"/>
          <w:sz w:val="24"/>
          <w:szCs w:val="24"/>
          <w:lang w:val="en-US"/>
        </w:rPr>
        <w:t xml:space="preserve"> conditions</w:t>
      </w:r>
      <w:r w:rsidR="001F20E8" w:rsidRPr="008D6B02">
        <w:rPr>
          <w:rFonts w:ascii="Times New Roman" w:hAnsi="Times New Roman" w:cs="Times New Roman"/>
          <w:sz w:val="24"/>
          <w:szCs w:val="24"/>
          <w:lang w:val="en-US"/>
        </w:rPr>
        <w:t>, p</w:t>
      </w:r>
      <w:r w:rsidR="00F26DB4" w:rsidRPr="008D6B02">
        <w:rPr>
          <w:rFonts w:ascii="Times New Roman" w:hAnsi="Times New Roman" w:cs="Times New Roman"/>
          <w:sz w:val="24"/>
          <w:szCs w:val="24"/>
          <w:lang w:val="en-US"/>
        </w:rPr>
        <w:t xml:space="preserve">atients </w:t>
      </w:r>
      <w:r w:rsidR="00F73FE2" w:rsidRPr="008D6B02">
        <w:rPr>
          <w:rFonts w:ascii="Times New Roman" w:hAnsi="Times New Roman" w:cs="Times New Roman"/>
          <w:sz w:val="24"/>
          <w:szCs w:val="24"/>
          <w:lang w:val="en-US"/>
        </w:rPr>
        <w:t>taking opioids</w:t>
      </w:r>
      <w:r w:rsidR="00F26DB4" w:rsidRPr="008D6B02">
        <w:rPr>
          <w:rFonts w:ascii="Times New Roman" w:hAnsi="Times New Roman" w:cs="Times New Roman"/>
          <w:sz w:val="24"/>
          <w:szCs w:val="24"/>
          <w:lang w:val="en-US"/>
        </w:rPr>
        <w:t>, tranquilizers or steroid</w:t>
      </w:r>
      <w:r w:rsidR="001F20E8" w:rsidRPr="008D6B02">
        <w:rPr>
          <w:rFonts w:ascii="Times New Roman" w:hAnsi="Times New Roman" w:cs="Times New Roman"/>
          <w:sz w:val="24"/>
          <w:szCs w:val="24"/>
          <w:lang w:val="en-US"/>
        </w:rPr>
        <w:t xml:space="preserve">, </w:t>
      </w:r>
      <w:r w:rsidR="00F26DB4" w:rsidRPr="008D6B02">
        <w:rPr>
          <w:rFonts w:ascii="Times New Roman" w:hAnsi="Times New Roman" w:cs="Times New Roman"/>
          <w:sz w:val="24"/>
          <w:szCs w:val="24"/>
          <w:lang w:val="en-US"/>
        </w:rPr>
        <w:t>history of alcohol or drug abuse</w:t>
      </w:r>
      <w:r w:rsidR="001F20E8" w:rsidRPr="008D6B02">
        <w:rPr>
          <w:rFonts w:ascii="Times New Roman" w:hAnsi="Times New Roman" w:cs="Times New Roman"/>
          <w:sz w:val="24"/>
          <w:szCs w:val="24"/>
          <w:lang w:val="en-US"/>
        </w:rPr>
        <w:t>, c</w:t>
      </w:r>
      <w:r w:rsidR="00F26DB4" w:rsidRPr="008D6B02">
        <w:rPr>
          <w:rFonts w:ascii="Times New Roman" w:hAnsi="Times New Roman" w:cs="Times New Roman"/>
          <w:sz w:val="24"/>
          <w:szCs w:val="24"/>
          <w:lang w:val="en-US"/>
        </w:rPr>
        <w:t xml:space="preserve">onversion to open </w:t>
      </w:r>
      <w:proofErr w:type="spellStart"/>
      <w:r w:rsidR="00F26DB4" w:rsidRPr="008D6B02">
        <w:rPr>
          <w:rFonts w:ascii="Times New Roman" w:hAnsi="Times New Roman" w:cs="Times New Roman"/>
          <w:sz w:val="24"/>
          <w:szCs w:val="24"/>
          <w:lang w:val="en-US"/>
        </w:rPr>
        <w:t>cholecystectomy</w:t>
      </w:r>
      <w:proofErr w:type="spellEnd"/>
      <w:r w:rsidR="001F20E8" w:rsidRPr="008D6B02">
        <w:rPr>
          <w:rFonts w:ascii="Times New Roman" w:hAnsi="Times New Roman" w:cs="Times New Roman"/>
          <w:sz w:val="24"/>
          <w:szCs w:val="24"/>
          <w:lang w:val="en-US"/>
        </w:rPr>
        <w:t>, d</w:t>
      </w:r>
      <w:r w:rsidR="00F26DB4" w:rsidRPr="008D6B02">
        <w:rPr>
          <w:rFonts w:ascii="Times New Roman" w:hAnsi="Times New Roman" w:cs="Times New Roman"/>
          <w:sz w:val="24"/>
          <w:szCs w:val="24"/>
          <w:lang w:val="en-US"/>
        </w:rPr>
        <w:t>evelopment of surgical complications requiring prolonged hospital stay</w:t>
      </w:r>
      <w:r w:rsidR="001F20E8" w:rsidRPr="008D6B02">
        <w:rPr>
          <w:rFonts w:ascii="Times New Roman" w:hAnsi="Times New Roman" w:cs="Times New Roman"/>
          <w:sz w:val="24"/>
          <w:szCs w:val="24"/>
        </w:rPr>
        <w:t xml:space="preserve"> and any </w:t>
      </w:r>
      <w:r w:rsidR="001F20E8" w:rsidRPr="008D6B02">
        <w:rPr>
          <w:rFonts w:ascii="Times New Roman" w:hAnsi="Times New Roman" w:cs="Times New Roman"/>
          <w:sz w:val="24"/>
          <w:szCs w:val="24"/>
          <w:lang w:val="en-US"/>
        </w:rPr>
        <w:t>s</w:t>
      </w:r>
      <w:r w:rsidR="00F26DB4" w:rsidRPr="008D6B02">
        <w:rPr>
          <w:rFonts w:ascii="Times New Roman" w:hAnsi="Times New Roman" w:cs="Times New Roman"/>
          <w:sz w:val="24"/>
          <w:szCs w:val="24"/>
          <w:lang w:val="en-US"/>
        </w:rPr>
        <w:t>uspicion of malignancy</w:t>
      </w:r>
      <w:r w:rsidR="001F20E8" w:rsidRPr="008D6B02">
        <w:rPr>
          <w:rFonts w:ascii="Times New Roman" w:hAnsi="Times New Roman" w:cs="Times New Roman"/>
          <w:sz w:val="24"/>
          <w:szCs w:val="24"/>
          <w:lang w:val="en-US"/>
        </w:rPr>
        <w:t xml:space="preserve">. After enrollment in the study the patients were randomly allocated to </w:t>
      </w:r>
      <w:proofErr w:type="spellStart"/>
      <w:r w:rsidR="001F20E8" w:rsidRPr="008D6B02">
        <w:rPr>
          <w:rFonts w:ascii="Times New Roman" w:hAnsi="Times New Roman" w:cs="Times New Roman"/>
          <w:sz w:val="24"/>
          <w:szCs w:val="24"/>
          <w:lang w:val="en-US"/>
        </w:rPr>
        <w:t>Dexamethasone</w:t>
      </w:r>
      <w:proofErr w:type="spellEnd"/>
      <w:r w:rsidR="001F20E8" w:rsidRPr="008D6B02">
        <w:rPr>
          <w:rFonts w:ascii="Times New Roman" w:hAnsi="Times New Roman" w:cs="Times New Roman"/>
          <w:sz w:val="24"/>
          <w:szCs w:val="24"/>
          <w:lang w:val="en-US"/>
        </w:rPr>
        <w:t xml:space="preserve"> group or placebo group by use of computer generated random number table. The study medication was prepared by a nurse in identical 2ml syringe to ensure blinding of surgeon, </w:t>
      </w:r>
      <w:proofErr w:type="spellStart"/>
      <w:r w:rsidR="0041575A" w:rsidRPr="008D6B02">
        <w:rPr>
          <w:rFonts w:ascii="Times New Roman" w:hAnsi="Times New Roman" w:cs="Times New Roman"/>
          <w:sz w:val="24"/>
          <w:szCs w:val="24"/>
          <w:lang w:val="en-US"/>
        </w:rPr>
        <w:t>anaesthetist</w:t>
      </w:r>
      <w:proofErr w:type="spellEnd"/>
      <w:r w:rsidR="0041575A" w:rsidRPr="008D6B02">
        <w:rPr>
          <w:rFonts w:ascii="Times New Roman" w:hAnsi="Times New Roman" w:cs="Times New Roman"/>
          <w:sz w:val="24"/>
          <w:szCs w:val="24"/>
          <w:lang w:val="en-US"/>
        </w:rPr>
        <w:t xml:space="preserve">, </w:t>
      </w:r>
      <w:r w:rsidR="001F20E8" w:rsidRPr="008D6B02">
        <w:rPr>
          <w:rFonts w:ascii="Times New Roman" w:hAnsi="Times New Roman" w:cs="Times New Roman"/>
          <w:sz w:val="24"/>
          <w:szCs w:val="24"/>
          <w:lang w:val="en-US"/>
        </w:rPr>
        <w:t xml:space="preserve">patient and post operative </w:t>
      </w:r>
      <w:r w:rsidR="0041575A" w:rsidRPr="008D6B02">
        <w:rPr>
          <w:rFonts w:ascii="Times New Roman" w:hAnsi="Times New Roman" w:cs="Times New Roman"/>
          <w:sz w:val="24"/>
          <w:szCs w:val="24"/>
          <w:lang w:val="en-US"/>
        </w:rPr>
        <w:t>evaluator</w:t>
      </w:r>
      <w:r w:rsidR="001F20E8" w:rsidRPr="008D6B02">
        <w:rPr>
          <w:rFonts w:ascii="Times New Roman" w:hAnsi="Times New Roman" w:cs="Times New Roman"/>
          <w:sz w:val="24"/>
          <w:szCs w:val="24"/>
          <w:lang w:val="en-US"/>
        </w:rPr>
        <w:t xml:space="preserve">. The drug was given by the </w:t>
      </w:r>
      <w:proofErr w:type="spellStart"/>
      <w:r w:rsidR="001F20E8" w:rsidRPr="008D6B02">
        <w:rPr>
          <w:rFonts w:ascii="Times New Roman" w:hAnsi="Times New Roman" w:cs="Times New Roman"/>
          <w:sz w:val="24"/>
          <w:szCs w:val="24"/>
          <w:lang w:val="en-US"/>
        </w:rPr>
        <w:t>anaesthetist</w:t>
      </w:r>
      <w:proofErr w:type="spellEnd"/>
      <w:r w:rsidR="001F20E8" w:rsidRPr="008D6B02">
        <w:rPr>
          <w:rFonts w:ascii="Times New Roman" w:hAnsi="Times New Roman" w:cs="Times New Roman"/>
          <w:sz w:val="24"/>
          <w:szCs w:val="24"/>
          <w:lang w:val="en-US"/>
        </w:rPr>
        <w:t xml:space="preserve"> </w:t>
      </w:r>
      <w:r w:rsidR="00924C5C" w:rsidRPr="008D6B02">
        <w:rPr>
          <w:rFonts w:ascii="Times New Roman" w:hAnsi="Times New Roman" w:cs="Times New Roman"/>
          <w:sz w:val="24"/>
          <w:szCs w:val="24"/>
          <w:lang w:val="en-US"/>
        </w:rPr>
        <w:t xml:space="preserve">immediately after induction of </w:t>
      </w:r>
      <w:proofErr w:type="spellStart"/>
      <w:r w:rsidR="00924C5C" w:rsidRPr="008D6B02">
        <w:rPr>
          <w:rFonts w:ascii="Times New Roman" w:hAnsi="Times New Roman" w:cs="Times New Roman"/>
          <w:sz w:val="24"/>
          <w:szCs w:val="24"/>
          <w:lang w:val="en-US"/>
        </w:rPr>
        <w:t>anaesthesia</w:t>
      </w:r>
      <w:proofErr w:type="spellEnd"/>
      <w:r w:rsidR="00924C5C" w:rsidRPr="008D6B02">
        <w:rPr>
          <w:rFonts w:ascii="Times New Roman" w:hAnsi="Times New Roman" w:cs="Times New Roman"/>
          <w:sz w:val="24"/>
          <w:szCs w:val="24"/>
          <w:lang w:val="en-US"/>
        </w:rPr>
        <w:t xml:space="preserve">. The </w:t>
      </w:r>
      <w:proofErr w:type="spellStart"/>
      <w:r w:rsidR="00924C5C" w:rsidRPr="008D6B02">
        <w:rPr>
          <w:rFonts w:ascii="Times New Roman" w:hAnsi="Times New Roman" w:cs="Times New Roman"/>
          <w:sz w:val="24"/>
          <w:szCs w:val="24"/>
          <w:lang w:val="en-US"/>
        </w:rPr>
        <w:t>dexona</w:t>
      </w:r>
      <w:proofErr w:type="spellEnd"/>
      <w:r w:rsidR="00924C5C" w:rsidRPr="008D6B02">
        <w:rPr>
          <w:rFonts w:ascii="Times New Roman" w:hAnsi="Times New Roman" w:cs="Times New Roman"/>
          <w:sz w:val="24"/>
          <w:szCs w:val="24"/>
          <w:lang w:val="en-US"/>
        </w:rPr>
        <w:t xml:space="preserve"> group received </w:t>
      </w:r>
      <w:proofErr w:type="spellStart"/>
      <w:r w:rsidR="00924C5C" w:rsidRPr="008D6B02">
        <w:rPr>
          <w:rFonts w:ascii="Times New Roman" w:hAnsi="Times New Roman" w:cs="Times New Roman"/>
          <w:sz w:val="24"/>
          <w:szCs w:val="24"/>
          <w:lang w:val="en-US"/>
        </w:rPr>
        <w:t>Inj</w:t>
      </w:r>
      <w:proofErr w:type="spellEnd"/>
      <w:r w:rsidR="00924C5C" w:rsidRPr="008D6B02">
        <w:rPr>
          <w:rFonts w:ascii="Times New Roman" w:hAnsi="Times New Roman" w:cs="Times New Roman"/>
          <w:sz w:val="24"/>
          <w:szCs w:val="24"/>
          <w:lang w:val="en-US"/>
        </w:rPr>
        <w:t xml:space="preserve"> </w:t>
      </w:r>
      <w:proofErr w:type="spellStart"/>
      <w:r w:rsidR="00924C5C" w:rsidRPr="008D6B02">
        <w:rPr>
          <w:rFonts w:ascii="Times New Roman" w:hAnsi="Times New Roman" w:cs="Times New Roman"/>
          <w:sz w:val="24"/>
          <w:szCs w:val="24"/>
          <w:lang w:val="en-US"/>
        </w:rPr>
        <w:t>Dexamethasone</w:t>
      </w:r>
      <w:proofErr w:type="spellEnd"/>
      <w:r w:rsidR="00924C5C" w:rsidRPr="008D6B02">
        <w:rPr>
          <w:rFonts w:ascii="Times New Roman" w:hAnsi="Times New Roman" w:cs="Times New Roman"/>
          <w:sz w:val="24"/>
          <w:szCs w:val="24"/>
          <w:lang w:val="en-US"/>
        </w:rPr>
        <w:t xml:space="preserve"> 8</w:t>
      </w:r>
      <w:r w:rsidR="00FD597F" w:rsidRPr="008D6B02">
        <w:rPr>
          <w:rFonts w:ascii="Times New Roman" w:hAnsi="Times New Roman" w:cs="Times New Roman"/>
          <w:sz w:val="24"/>
          <w:szCs w:val="24"/>
          <w:lang w:val="en-US"/>
        </w:rPr>
        <w:t xml:space="preserve"> </w:t>
      </w:r>
      <w:r w:rsidR="00924C5C" w:rsidRPr="008D6B02">
        <w:rPr>
          <w:rFonts w:ascii="Times New Roman" w:hAnsi="Times New Roman" w:cs="Times New Roman"/>
          <w:sz w:val="24"/>
          <w:szCs w:val="24"/>
          <w:lang w:val="en-US"/>
        </w:rPr>
        <w:t xml:space="preserve">mg </w:t>
      </w:r>
      <w:r w:rsidR="00FD597F" w:rsidRPr="008D6B02">
        <w:rPr>
          <w:rFonts w:ascii="Times New Roman" w:hAnsi="Times New Roman" w:cs="Times New Roman"/>
          <w:sz w:val="24"/>
          <w:szCs w:val="24"/>
          <w:lang w:val="en-US"/>
        </w:rPr>
        <w:t xml:space="preserve">IV </w:t>
      </w:r>
      <w:r w:rsidR="00745E6B" w:rsidRPr="008D6B02">
        <w:rPr>
          <w:rFonts w:ascii="Times New Roman" w:hAnsi="Times New Roman" w:cs="Times New Roman"/>
          <w:sz w:val="24"/>
          <w:szCs w:val="24"/>
          <w:lang w:val="en-US"/>
        </w:rPr>
        <w:t xml:space="preserve">and placebo group received </w:t>
      </w:r>
      <w:proofErr w:type="spellStart"/>
      <w:r w:rsidR="00745E6B" w:rsidRPr="008D6B02">
        <w:rPr>
          <w:rFonts w:ascii="Times New Roman" w:hAnsi="Times New Roman" w:cs="Times New Roman"/>
          <w:sz w:val="24"/>
          <w:szCs w:val="24"/>
          <w:lang w:val="en-US"/>
        </w:rPr>
        <w:t>Inj</w:t>
      </w:r>
      <w:proofErr w:type="spellEnd"/>
      <w:r w:rsidR="00745E6B" w:rsidRPr="008D6B02">
        <w:rPr>
          <w:rFonts w:ascii="Times New Roman" w:hAnsi="Times New Roman" w:cs="Times New Roman"/>
          <w:sz w:val="24"/>
          <w:szCs w:val="24"/>
          <w:lang w:val="en-US"/>
        </w:rPr>
        <w:t xml:space="preserve"> normal saline 2 ml </w:t>
      </w:r>
      <w:r w:rsidR="00FD597F" w:rsidRPr="008D6B02">
        <w:rPr>
          <w:rFonts w:ascii="Times New Roman" w:hAnsi="Times New Roman" w:cs="Times New Roman"/>
          <w:sz w:val="24"/>
          <w:szCs w:val="24"/>
          <w:lang w:val="en-US"/>
        </w:rPr>
        <w:t>IV</w:t>
      </w:r>
      <w:r w:rsidR="0026664C">
        <w:rPr>
          <w:rFonts w:ascii="Times New Roman" w:hAnsi="Times New Roman" w:cs="Times New Roman"/>
          <w:sz w:val="24"/>
          <w:szCs w:val="24"/>
          <w:lang w:val="en-US"/>
        </w:rPr>
        <w:t xml:space="preserve"> </w:t>
      </w:r>
      <w:r w:rsidR="00575CB4">
        <w:rPr>
          <w:rFonts w:ascii="Times New Roman" w:hAnsi="Times New Roman" w:cs="Times New Roman"/>
          <w:sz w:val="24"/>
          <w:szCs w:val="24"/>
          <w:lang w:val="en-US"/>
        </w:rPr>
        <w:t>(</w:t>
      </w:r>
      <w:r w:rsidR="0026664C">
        <w:rPr>
          <w:rFonts w:ascii="Times New Roman" w:hAnsi="Times New Roman" w:cs="Times New Roman"/>
          <w:sz w:val="24"/>
          <w:szCs w:val="24"/>
          <w:lang w:val="en-US"/>
        </w:rPr>
        <w:t>Fig 1</w:t>
      </w:r>
      <w:r w:rsidR="00575CB4">
        <w:rPr>
          <w:rFonts w:ascii="Times New Roman" w:hAnsi="Times New Roman" w:cs="Times New Roman"/>
          <w:sz w:val="24"/>
          <w:szCs w:val="24"/>
          <w:lang w:val="en-US"/>
        </w:rPr>
        <w:t>)</w:t>
      </w:r>
      <w:r w:rsidR="00745E6B" w:rsidRPr="008D6B02">
        <w:rPr>
          <w:rFonts w:ascii="Times New Roman" w:hAnsi="Times New Roman" w:cs="Times New Roman"/>
          <w:sz w:val="24"/>
          <w:szCs w:val="24"/>
          <w:lang w:val="en-US"/>
        </w:rPr>
        <w:t>.</w:t>
      </w:r>
    </w:p>
    <w:p w:rsidR="006E356D" w:rsidRPr="008D6B02" w:rsidRDefault="00745E6B" w:rsidP="008D6B02">
      <w:pPr>
        <w:spacing w:line="360" w:lineRule="auto"/>
        <w:jc w:val="both"/>
        <w:rPr>
          <w:rFonts w:ascii="Times New Roman" w:hAnsi="Times New Roman" w:cs="Times New Roman"/>
          <w:sz w:val="24"/>
          <w:szCs w:val="24"/>
        </w:rPr>
      </w:pPr>
      <w:r w:rsidRPr="008D6B02">
        <w:rPr>
          <w:rFonts w:ascii="Times New Roman" w:hAnsi="Times New Roman" w:cs="Times New Roman"/>
          <w:sz w:val="24"/>
          <w:szCs w:val="24"/>
          <w:lang w:val="en-US"/>
        </w:rPr>
        <w:t xml:space="preserve">The </w:t>
      </w:r>
      <w:proofErr w:type="spellStart"/>
      <w:r w:rsidRPr="008D6B02">
        <w:rPr>
          <w:rFonts w:ascii="Times New Roman" w:hAnsi="Times New Roman" w:cs="Times New Roman"/>
          <w:sz w:val="24"/>
          <w:szCs w:val="24"/>
          <w:lang w:val="en-US"/>
        </w:rPr>
        <w:t>a</w:t>
      </w:r>
      <w:r w:rsidR="00F26DB4" w:rsidRPr="008D6B02">
        <w:rPr>
          <w:rFonts w:ascii="Times New Roman" w:hAnsi="Times New Roman" w:cs="Times New Roman"/>
          <w:sz w:val="24"/>
          <w:szCs w:val="24"/>
          <w:lang w:val="en-US"/>
        </w:rPr>
        <w:t>naesthesia</w:t>
      </w:r>
      <w:proofErr w:type="spellEnd"/>
      <w:r w:rsidR="0041575A" w:rsidRPr="008D6B02">
        <w:rPr>
          <w:rFonts w:ascii="Times New Roman" w:hAnsi="Times New Roman" w:cs="Times New Roman"/>
          <w:sz w:val="24"/>
          <w:szCs w:val="24"/>
          <w:lang w:val="en-US"/>
        </w:rPr>
        <w:t xml:space="preserve"> techniques, </w:t>
      </w:r>
      <w:proofErr w:type="spellStart"/>
      <w:r w:rsidR="0041575A" w:rsidRPr="008D6B02">
        <w:rPr>
          <w:rFonts w:ascii="Times New Roman" w:hAnsi="Times New Roman" w:cs="Times New Roman"/>
          <w:sz w:val="24"/>
          <w:szCs w:val="24"/>
          <w:lang w:val="en-US"/>
        </w:rPr>
        <w:t>anaesthetic</w:t>
      </w:r>
      <w:proofErr w:type="spellEnd"/>
      <w:r w:rsidR="0041575A" w:rsidRPr="008D6B02">
        <w:rPr>
          <w:rFonts w:ascii="Times New Roman" w:hAnsi="Times New Roman" w:cs="Times New Roman"/>
          <w:sz w:val="24"/>
          <w:szCs w:val="24"/>
          <w:lang w:val="en-US"/>
        </w:rPr>
        <w:t xml:space="preserve"> drugs </w:t>
      </w:r>
      <w:r w:rsidR="00575CB4">
        <w:rPr>
          <w:rFonts w:ascii="Times New Roman" w:hAnsi="Times New Roman" w:cs="Times New Roman"/>
          <w:sz w:val="24"/>
          <w:szCs w:val="24"/>
          <w:lang w:val="en-US"/>
        </w:rPr>
        <w:t>and surgical techniques</w:t>
      </w:r>
      <w:r w:rsidR="00F26DB4" w:rsidRPr="008D6B02">
        <w:rPr>
          <w:rFonts w:ascii="Times New Roman" w:hAnsi="Times New Roman" w:cs="Times New Roman"/>
          <w:sz w:val="24"/>
          <w:szCs w:val="24"/>
          <w:lang w:val="en-US"/>
        </w:rPr>
        <w:t xml:space="preserve"> were standardized</w:t>
      </w:r>
      <w:r w:rsidRPr="008D6B02">
        <w:rPr>
          <w:rFonts w:ascii="Times New Roman" w:hAnsi="Times New Roman" w:cs="Times New Roman"/>
          <w:sz w:val="24"/>
          <w:szCs w:val="24"/>
          <w:lang w:val="en-US"/>
        </w:rPr>
        <w:t xml:space="preserve">. </w:t>
      </w:r>
      <w:proofErr w:type="spellStart"/>
      <w:r w:rsidRPr="008D6B02">
        <w:rPr>
          <w:rFonts w:ascii="Times New Roman" w:hAnsi="Times New Roman" w:cs="Times New Roman"/>
          <w:sz w:val="24"/>
          <w:szCs w:val="24"/>
        </w:rPr>
        <w:t>Anesthesia</w:t>
      </w:r>
      <w:proofErr w:type="spellEnd"/>
      <w:r w:rsidRPr="008D6B02">
        <w:rPr>
          <w:rFonts w:ascii="Times New Roman" w:hAnsi="Times New Roman" w:cs="Times New Roman"/>
          <w:sz w:val="24"/>
          <w:szCs w:val="24"/>
        </w:rPr>
        <w:t xml:space="preserve"> was induced with </w:t>
      </w:r>
      <w:proofErr w:type="spellStart"/>
      <w:r w:rsidRPr="008D6B02">
        <w:rPr>
          <w:rFonts w:ascii="Times New Roman" w:hAnsi="Times New Roman" w:cs="Times New Roman"/>
          <w:sz w:val="24"/>
          <w:szCs w:val="24"/>
        </w:rPr>
        <w:t>propofol</w:t>
      </w:r>
      <w:proofErr w:type="spellEnd"/>
      <w:r w:rsidRPr="008D6B02">
        <w:rPr>
          <w:rFonts w:ascii="Times New Roman" w:hAnsi="Times New Roman" w:cs="Times New Roman"/>
          <w:sz w:val="24"/>
          <w:szCs w:val="24"/>
        </w:rPr>
        <w:t xml:space="preserve"> 2–2.5 mg/kg IV, </w:t>
      </w:r>
      <w:proofErr w:type="spellStart"/>
      <w:r w:rsidRPr="008D6B02">
        <w:rPr>
          <w:rFonts w:ascii="Times New Roman" w:hAnsi="Times New Roman" w:cs="Times New Roman"/>
          <w:sz w:val="24"/>
          <w:szCs w:val="24"/>
        </w:rPr>
        <w:t>glycopyrrolate</w:t>
      </w:r>
      <w:proofErr w:type="spellEnd"/>
      <w:r w:rsidRPr="008D6B02">
        <w:rPr>
          <w:rFonts w:ascii="Times New Roman" w:hAnsi="Times New Roman" w:cs="Times New Roman"/>
          <w:sz w:val="24"/>
          <w:szCs w:val="24"/>
        </w:rPr>
        <w:t xml:space="preserve"> 0.2 mg IV, and </w:t>
      </w:r>
      <w:proofErr w:type="spellStart"/>
      <w:r w:rsidRPr="008D6B02">
        <w:rPr>
          <w:rFonts w:ascii="Times New Roman" w:hAnsi="Times New Roman" w:cs="Times New Roman"/>
          <w:sz w:val="24"/>
          <w:szCs w:val="24"/>
        </w:rPr>
        <w:t>fentanyl</w:t>
      </w:r>
      <w:proofErr w:type="spellEnd"/>
      <w:r w:rsidRPr="008D6B02">
        <w:rPr>
          <w:rFonts w:ascii="Times New Roman" w:hAnsi="Times New Roman" w:cs="Times New Roman"/>
          <w:sz w:val="24"/>
          <w:szCs w:val="24"/>
        </w:rPr>
        <w:t xml:space="preserve"> 2 µg/kg IV. </w:t>
      </w:r>
      <w:proofErr w:type="spellStart"/>
      <w:r w:rsidRPr="008D6B02">
        <w:rPr>
          <w:rFonts w:ascii="Times New Roman" w:hAnsi="Times New Roman" w:cs="Times New Roman"/>
          <w:sz w:val="24"/>
          <w:szCs w:val="24"/>
        </w:rPr>
        <w:t>Endotracheal</w:t>
      </w:r>
      <w:proofErr w:type="spellEnd"/>
      <w:r w:rsidRPr="008D6B02">
        <w:rPr>
          <w:rFonts w:ascii="Times New Roman" w:hAnsi="Times New Roman" w:cs="Times New Roman"/>
          <w:sz w:val="24"/>
          <w:szCs w:val="24"/>
        </w:rPr>
        <w:t xml:space="preserve"> intubation was facilitated with </w:t>
      </w:r>
      <w:proofErr w:type="spellStart"/>
      <w:r w:rsidRPr="008D6B02">
        <w:rPr>
          <w:rFonts w:ascii="Times New Roman" w:hAnsi="Times New Roman" w:cs="Times New Roman"/>
          <w:sz w:val="24"/>
          <w:szCs w:val="24"/>
        </w:rPr>
        <w:t>vecuronium</w:t>
      </w:r>
      <w:proofErr w:type="spellEnd"/>
      <w:r w:rsidRPr="008D6B02">
        <w:rPr>
          <w:rFonts w:ascii="Times New Roman" w:hAnsi="Times New Roman" w:cs="Times New Roman"/>
          <w:sz w:val="24"/>
          <w:szCs w:val="24"/>
        </w:rPr>
        <w:t xml:space="preserve"> 0.15 mg/kg IV. </w:t>
      </w:r>
      <w:proofErr w:type="spellStart"/>
      <w:r w:rsidRPr="008D6B02">
        <w:rPr>
          <w:rFonts w:ascii="Times New Roman" w:hAnsi="Times New Roman" w:cs="Times New Roman"/>
          <w:sz w:val="24"/>
          <w:szCs w:val="24"/>
        </w:rPr>
        <w:t>Anesthesia</w:t>
      </w:r>
      <w:proofErr w:type="spellEnd"/>
      <w:r w:rsidRPr="008D6B02">
        <w:rPr>
          <w:rFonts w:ascii="Times New Roman" w:hAnsi="Times New Roman" w:cs="Times New Roman"/>
          <w:sz w:val="24"/>
          <w:szCs w:val="24"/>
        </w:rPr>
        <w:t xml:space="preserve"> was maintained with 1.0%–2.5% (inspired concentration) </w:t>
      </w:r>
      <w:proofErr w:type="spellStart"/>
      <w:r w:rsidRPr="008D6B02">
        <w:rPr>
          <w:rFonts w:ascii="Times New Roman" w:hAnsi="Times New Roman" w:cs="Times New Roman"/>
          <w:sz w:val="24"/>
          <w:szCs w:val="24"/>
        </w:rPr>
        <w:t>isoflurane</w:t>
      </w:r>
      <w:proofErr w:type="spellEnd"/>
      <w:r w:rsidRPr="008D6B02">
        <w:rPr>
          <w:rFonts w:ascii="Times New Roman" w:hAnsi="Times New Roman" w:cs="Times New Roman"/>
          <w:sz w:val="24"/>
          <w:szCs w:val="24"/>
        </w:rPr>
        <w:t xml:space="preserve"> in oxygen. Ventilation was controlled mechanically and adjusted to keep an end-tidal CO</w:t>
      </w:r>
      <w:r w:rsidRPr="00575CB4">
        <w:rPr>
          <w:rFonts w:ascii="Times New Roman" w:hAnsi="Times New Roman" w:cs="Times New Roman"/>
          <w:sz w:val="24"/>
          <w:szCs w:val="24"/>
          <w:vertAlign w:val="subscript"/>
        </w:rPr>
        <w:t>2</w:t>
      </w:r>
      <w:r w:rsidRPr="008D6B02">
        <w:rPr>
          <w:rFonts w:ascii="Times New Roman" w:hAnsi="Times New Roman" w:cs="Times New Roman"/>
          <w:sz w:val="24"/>
          <w:szCs w:val="24"/>
        </w:rPr>
        <w:t xml:space="preserve"> partial pressure of 30–40 mm Hg. Neuromuscular block was maintained with </w:t>
      </w:r>
      <w:proofErr w:type="spellStart"/>
      <w:r w:rsidRPr="008D6B02">
        <w:rPr>
          <w:rFonts w:ascii="Times New Roman" w:hAnsi="Times New Roman" w:cs="Times New Roman"/>
          <w:sz w:val="24"/>
          <w:szCs w:val="24"/>
        </w:rPr>
        <w:t>vecuronium</w:t>
      </w:r>
      <w:proofErr w:type="spellEnd"/>
      <w:r w:rsidRPr="008D6B02">
        <w:rPr>
          <w:rFonts w:ascii="Times New Roman" w:hAnsi="Times New Roman" w:cs="Times New Roman"/>
          <w:sz w:val="24"/>
          <w:szCs w:val="24"/>
        </w:rPr>
        <w:t xml:space="preserve"> IV. After tracheal intubation, a </w:t>
      </w:r>
      <w:proofErr w:type="spellStart"/>
      <w:r w:rsidRPr="008D6B02">
        <w:rPr>
          <w:rFonts w:ascii="Times New Roman" w:hAnsi="Times New Roman" w:cs="Times New Roman"/>
          <w:sz w:val="24"/>
          <w:szCs w:val="24"/>
        </w:rPr>
        <w:t>nasogastric</w:t>
      </w:r>
      <w:proofErr w:type="spellEnd"/>
      <w:r w:rsidRPr="008D6B02">
        <w:rPr>
          <w:rFonts w:ascii="Times New Roman" w:hAnsi="Times New Roman" w:cs="Times New Roman"/>
          <w:sz w:val="24"/>
          <w:szCs w:val="24"/>
        </w:rPr>
        <w:t xml:space="preserve"> tube was placed to promote baseline emptying of the stomach of air and gastric contents.</w:t>
      </w:r>
      <w:r w:rsidR="00BA5886" w:rsidRPr="008D6B02">
        <w:rPr>
          <w:rFonts w:ascii="Times New Roman" w:hAnsi="Times New Roman" w:cs="Times New Roman"/>
          <w:sz w:val="24"/>
          <w:szCs w:val="24"/>
        </w:rPr>
        <w:t xml:space="preserve"> All LCs were performed by VKS who is the senior most</w:t>
      </w:r>
      <w:r w:rsidRPr="008D6B02">
        <w:rPr>
          <w:rFonts w:ascii="Times New Roman" w:hAnsi="Times New Roman" w:cs="Times New Roman"/>
          <w:sz w:val="24"/>
          <w:szCs w:val="24"/>
        </w:rPr>
        <w:t xml:space="preserve"> </w:t>
      </w:r>
      <w:r w:rsidR="00BA5886" w:rsidRPr="008D6B02">
        <w:rPr>
          <w:rFonts w:ascii="Times New Roman" w:hAnsi="Times New Roman" w:cs="Times New Roman"/>
          <w:sz w:val="24"/>
          <w:szCs w:val="24"/>
        </w:rPr>
        <w:t xml:space="preserve">surgeon of the unit. </w:t>
      </w:r>
      <w:r w:rsidRPr="008D6B02">
        <w:rPr>
          <w:rFonts w:ascii="Times New Roman" w:hAnsi="Times New Roman" w:cs="Times New Roman"/>
          <w:sz w:val="24"/>
          <w:szCs w:val="24"/>
        </w:rPr>
        <w:t xml:space="preserve">During surgery, patients were positioned in the reverse </w:t>
      </w:r>
      <w:proofErr w:type="spellStart"/>
      <w:r w:rsidR="00575CB4">
        <w:rPr>
          <w:rFonts w:ascii="Times New Roman" w:hAnsi="Times New Roman" w:cs="Times New Roman"/>
          <w:sz w:val="24"/>
          <w:szCs w:val="24"/>
        </w:rPr>
        <w:t>T</w:t>
      </w:r>
      <w:r w:rsidRPr="008D6B02">
        <w:rPr>
          <w:rFonts w:ascii="Times New Roman" w:hAnsi="Times New Roman" w:cs="Times New Roman"/>
          <w:sz w:val="24"/>
          <w:szCs w:val="24"/>
        </w:rPr>
        <w:t>rendelenburg</w:t>
      </w:r>
      <w:proofErr w:type="spellEnd"/>
      <w:r w:rsidRPr="008D6B02">
        <w:rPr>
          <w:rFonts w:ascii="Times New Roman" w:hAnsi="Times New Roman" w:cs="Times New Roman"/>
          <w:sz w:val="24"/>
          <w:szCs w:val="24"/>
        </w:rPr>
        <w:t xml:space="preserve"> position</w:t>
      </w:r>
      <w:r w:rsidR="00FD597F" w:rsidRPr="008D6B02">
        <w:rPr>
          <w:rFonts w:ascii="Times New Roman" w:hAnsi="Times New Roman" w:cs="Times New Roman"/>
          <w:sz w:val="24"/>
          <w:szCs w:val="24"/>
        </w:rPr>
        <w:t xml:space="preserve"> (15</w:t>
      </w:r>
      <w:r w:rsidR="00FD597F" w:rsidRPr="008D6B02">
        <w:rPr>
          <w:rFonts w:ascii="Times New Roman" w:hAnsi="Times New Roman" w:cs="Times New Roman"/>
          <w:sz w:val="24"/>
          <w:szCs w:val="24"/>
          <w:vertAlign w:val="superscript"/>
        </w:rPr>
        <w:t>0</w:t>
      </w:r>
      <w:r w:rsidR="00FD597F" w:rsidRPr="008D6B02">
        <w:rPr>
          <w:rFonts w:ascii="Times New Roman" w:hAnsi="Times New Roman" w:cs="Times New Roman"/>
          <w:sz w:val="24"/>
          <w:szCs w:val="24"/>
        </w:rPr>
        <w:t>)</w:t>
      </w:r>
      <w:r w:rsidRPr="008D6B02">
        <w:rPr>
          <w:rFonts w:ascii="Times New Roman" w:hAnsi="Times New Roman" w:cs="Times New Roman"/>
          <w:sz w:val="24"/>
          <w:szCs w:val="24"/>
        </w:rPr>
        <w:t xml:space="preserve">, with the right side elevated. The abdomen was </w:t>
      </w:r>
      <w:proofErr w:type="spellStart"/>
      <w:r w:rsidRPr="008D6B02">
        <w:rPr>
          <w:rFonts w:ascii="Times New Roman" w:hAnsi="Times New Roman" w:cs="Times New Roman"/>
          <w:sz w:val="24"/>
          <w:szCs w:val="24"/>
        </w:rPr>
        <w:t>insufflated</w:t>
      </w:r>
      <w:proofErr w:type="spellEnd"/>
      <w:r w:rsidRPr="008D6B02">
        <w:rPr>
          <w:rFonts w:ascii="Times New Roman" w:hAnsi="Times New Roman" w:cs="Times New Roman"/>
          <w:sz w:val="24"/>
          <w:szCs w:val="24"/>
        </w:rPr>
        <w:t xml:space="preserve"> with CO</w:t>
      </w:r>
      <w:r w:rsidRPr="00575CB4">
        <w:rPr>
          <w:rFonts w:ascii="Times New Roman" w:hAnsi="Times New Roman" w:cs="Times New Roman"/>
          <w:sz w:val="24"/>
          <w:szCs w:val="24"/>
          <w:vertAlign w:val="subscript"/>
        </w:rPr>
        <w:t>2</w:t>
      </w:r>
      <w:r w:rsidRPr="008D6B02">
        <w:rPr>
          <w:rFonts w:ascii="Times New Roman" w:hAnsi="Times New Roman" w:cs="Times New Roman"/>
          <w:sz w:val="24"/>
          <w:szCs w:val="24"/>
        </w:rPr>
        <w:t xml:space="preserve">, with </w:t>
      </w:r>
      <w:r w:rsidR="00BB4DF7">
        <w:rPr>
          <w:rFonts w:ascii="Times New Roman" w:hAnsi="Times New Roman" w:cs="Times New Roman"/>
          <w:sz w:val="24"/>
          <w:szCs w:val="24"/>
        </w:rPr>
        <w:t xml:space="preserve">an </w:t>
      </w:r>
      <w:proofErr w:type="spellStart"/>
      <w:r w:rsidR="00BB4DF7">
        <w:rPr>
          <w:rFonts w:ascii="Times New Roman" w:hAnsi="Times New Roman" w:cs="Times New Roman"/>
          <w:sz w:val="24"/>
          <w:szCs w:val="24"/>
        </w:rPr>
        <w:t>intraabdominal</w:t>
      </w:r>
      <w:proofErr w:type="spellEnd"/>
      <w:r w:rsidR="00BB4DF7">
        <w:rPr>
          <w:rFonts w:ascii="Times New Roman" w:hAnsi="Times New Roman" w:cs="Times New Roman"/>
          <w:sz w:val="24"/>
          <w:szCs w:val="24"/>
        </w:rPr>
        <w:t xml:space="preserve"> pressure of 12</w:t>
      </w:r>
      <w:r w:rsidRPr="008D6B02">
        <w:rPr>
          <w:rFonts w:ascii="Times New Roman" w:hAnsi="Times New Roman" w:cs="Times New Roman"/>
          <w:sz w:val="24"/>
          <w:szCs w:val="24"/>
        </w:rPr>
        <w:t xml:space="preserve"> mm Hg. LC was performed with the standard four ports of the abdomen. The IV fluid used during surgery was 0.9% saline. </w:t>
      </w:r>
      <w:r w:rsidR="00FD597F" w:rsidRPr="008D6B02">
        <w:rPr>
          <w:rFonts w:ascii="Times New Roman" w:hAnsi="Times New Roman" w:cs="Times New Roman"/>
          <w:sz w:val="24"/>
          <w:szCs w:val="24"/>
        </w:rPr>
        <w:t xml:space="preserve">At the end of the surgery residual neuromuscular blockade was antagonized with </w:t>
      </w:r>
      <w:proofErr w:type="spellStart"/>
      <w:r w:rsidR="00FD597F" w:rsidRPr="008D6B02">
        <w:rPr>
          <w:rFonts w:ascii="Times New Roman" w:hAnsi="Times New Roman" w:cs="Times New Roman"/>
          <w:sz w:val="24"/>
          <w:szCs w:val="24"/>
        </w:rPr>
        <w:t>neostigmine</w:t>
      </w:r>
      <w:proofErr w:type="spellEnd"/>
      <w:r w:rsidR="00FD597F" w:rsidRPr="008D6B02">
        <w:rPr>
          <w:rFonts w:ascii="Times New Roman" w:hAnsi="Times New Roman" w:cs="Times New Roman"/>
          <w:sz w:val="24"/>
          <w:szCs w:val="24"/>
        </w:rPr>
        <w:t xml:space="preserve"> 0.05 mg/kg and</w:t>
      </w:r>
      <w:r w:rsidRPr="008D6B02">
        <w:rPr>
          <w:rFonts w:ascii="Times New Roman" w:hAnsi="Times New Roman" w:cs="Times New Roman"/>
          <w:sz w:val="24"/>
          <w:szCs w:val="24"/>
        </w:rPr>
        <w:t xml:space="preserve"> </w:t>
      </w:r>
      <w:proofErr w:type="spellStart"/>
      <w:r w:rsidRPr="008D6B02">
        <w:rPr>
          <w:rFonts w:ascii="Times New Roman" w:hAnsi="Times New Roman" w:cs="Times New Roman"/>
          <w:sz w:val="24"/>
          <w:szCs w:val="24"/>
        </w:rPr>
        <w:t>glycopyrrolate</w:t>
      </w:r>
      <w:proofErr w:type="spellEnd"/>
      <w:r w:rsidRPr="008D6B02">
        <w:rPr>
          <w:rFonts w:ascii="Times New Roman" w:hAnsi="Times New Roman" w:cs="Times New Roman"/>
          <w:sz w:val="24"/>
          <w:szCs w:val="24"/>
        </w:rPr>
        <w:t xml:space="preserve"> 0.6 mg IV, and the trachea was</w:t>
      </w:r>
      <w:r w:rsidRPr="008D6B02">
        <w:rPr>
          <w:rFonts w:ascii="Times New Roman" w:hAnsi="Times New Roman" w:cs="Times New Roman"/>
          <w:sz w:val="24"/>
          <w:szCs w:val="24"/>
          <w:lang w:val="en-US"/>
        </w:rPr>
        <w:t xml:space="preserve"> </w:t>
      </w:r>
      <w:proofErr w:type="spellStart"/>
      <w:r w:rsidRPr="008D6B02">
        <w:rPr>
          <w:rFonts w:ascii="Times New Roman" w:hAnsi="Times New Roman" w:cs="Times New Roman"/>
          <w:sz w:val="24"/>
          <w:szCs w:val="24"/>
        </w:rPr>
        <w:t>extubated</w:t>
      </w:r>
      <w:proofErr w:type="spellEnd"/>
      <w:r w:rsidRPr="008D6B02">
        <w:rPr>
          <w:rFonts w:ascii="Times New Roman" w:hAnsi="Times New Roman" w:cs="Times New Roman"/>
          <w:sz w:val="24"/>
          <w:szCs w:val="24"/>
        </w:rPr>
        <w:t>.</w:t>
      </w:r>
      <w:r w:rsidR="00BA5886" w:rsidRPr="008D6B02">
        <w:rPr>
          <w:rFonts w:ascii="Times New Roman" w:hAnsi="Times New Roman" w:cs="Times New Roman"/>
          <w:sz w:val="24"/>
          <w:szCs w:val="24"/>
        </w:rPr>
        <w:t xml:space="preserve"> No antiemetic drug was given intra operatively. </w:t>
      </w:r>
      <w:r w:rsidRPr="008D6B02">
        <w:rPr>
          <w:rFonts w:ascii="Times New Roman" w:hAnsi="Times New Roman" w:cs="Times New Roman"/>
          <w:sz w:val="24"/>
          <w:szCs w:val="24"/>
        </w:rPr>
        <w:t xml:space="preserve"> </w:t>
      </w:r>
      <w:r w:rsidR="0041575A" w:rsidRPr="008D6B02">
        <w:rPr>
          <w:rFonts w:ascii="Times New Roman" w:hAnsi="Times New Roman" w:cs="Times New Roman"/>
          <w:sz w:val="24"/>
          <w:szCs w:val="24"/>
          <w:lang w:val="en-US"/>
        </w:rPr>
        <w:t>Patient parameters, disease parameters, duration of surgery, volume of CO</w:t>
      </w:r>
      <w:r w:rsidR="0041575A" w:rsidRPr="008D6B02">
        <w:rPr>
          <w:rFonts w:ascii="Times New Roman" w:hAnsi="Times New Roman" w:cs="Times New Roman"/>
          <w:sz w:val="24"/>
          <w:szCs w:val="24"/>
          <w:vertAlign w:val="subscript"/>
          <w:lang w:val="en-US"/>
        </w:rPr>
        <w:t>2</w:t>
      </w:r>
      <w:r w:rsidR="0041575A" w:rsidRPr="008D6B02">
        <w:rPr>
          <w:rFonts w:ascii="Times New Roman" w:hAnsi="Times New Roman" w:cs="Times New Roman"/>
          <w:sz w:val="24"/>
          <w:szCs w:val="24"/>
          <w:lang w:val="en-US"/>
        </w:rPr>
        <w:t xml:space="preserve"> insufflated and bile spillage were recorded</w:t>
      </w:r>
      <w:r w:rsidR="008209E6">
        <w:rPr>
          <w:rFonts w:ascii="Times New Roman" w:hAnsi="Times New Roman" w:cs="Times New Roman"/>
          <w:sz w:val="24"/>
          <w:szCs w:val="24"/>
          <w:lang w:val="en-US"/>
        </w:rPr>
        <w:t>.</w:t>
      </w:r>
    </w:p>
    <w:p w:rsidR="00F26DB4" w:rsidRPr="008D6B02" w:rsidRDefault="00FD597F" w:rsidP="008D6B02">
      <w:pPr>
        <w:spacing w:line="360" w:lineRule="auto"/>
        <w:jc w:val="both"/>
        <w:rPr>
          <w:rFonts w:ascii="Times New Roman" w:hAnsi="Times New Roman" w:cs="Times New Roman"/>
          <w:sz w:val="24"/>
          <w:szCs w:val="24"/>
          <w:lang w:val="en-US"/>
        </w:rPr>
      </w:pPr>
      <w:r w:rsidRPr="008D6B02">
        <w:rPr>
          <w:rFonts w:ascii="Times New Roman" w:hAnsi="Times New Roman" w:cs="Times New Roman"/>
          <w:sz w:val="24"/>
          <w:szCs w:val="24"/>
        </w:rPr>
        <w:t>After surgery patients were observed for minimum 24 hours before discharge. Immediately post operative observation was done in post operative ward</w:t>
      </w:r>
      <w:r w:rsidR="00E46EDE" w:rsidRPr="008D6B02">
        <w:rPr>
          <w:rFonts w:ascii="Times New Roman" w:hAnsi="Times New Roman" w:cs="Times New Roman"/>
          <w:sz w:val="24"/>
          <w:szCs w:val="24"/>
        </w:rPr>
        <w:t xml:space="preserve"> where vital signs monitoring were done every 15 minutes and oxygen saturation was monitored continuously. Post </w:t>
      </w:r>
      <w:r w:rsidR="00E46EDE" w:rsidRPr="008D6B02">
        <w:rPr>
          <w:rFonts w:ascii="Times New Roman" w:hAnsi="Times New Roman" w:cs="Times New Roman"/>
          <w:sz w:val="24"/>
          <w:szCs w:val="24"/>
        </w:rPr>
        <w:lastRenderedPageBreak/>
        <w:t xml:space="preserve">operative fluid given was 5% </w:t>
      </w:r>
      <w:proofErr w:type="spellStart"/>
      <w:r w:rsidR="00E46EDE" w:rsidRPr="008D6B02">
        <w:rPr>
          <w:rFonts w:ascii="Times New Roman" w:hAnsi="Times New Roman" w:cs="Times New Roman"/>
          <w:sz w:val="24"/>
          <w:szCs w:val="24"/>
        </w:rPr>
        <w:t>Dextose</w:t>
      </w:r>
      <w:proofErr w:type="spellEnd"/>
      <w:r w:rsidR="00E46EDE" w:rsidRPr="008D6B02">
        <w:rPr>
          <w:rFonts w:ascii="Times New Roman" w:hAnsi="Times New Roman" w:cs="Times New Roman"/>
          <w:sz w:val="24"/>
          <w:szCs w:val="24"/>
        </w:rPr>
        <w:t xml:space="preserve"> and </w:t>
      </w:r>
      <w:proofErr w:type="spellStart"/>
      <w:r w:rsidR="00E46EDE" w:rsidRPr="008D6B02">
        <w:rPr>
          <w:rFonts w:ascii="Times New Roman" w:hAnsi="Times New Roman" w:cs="Times New Roman"/>
          <w:sz w:val="24"/>
          <w:szCs w:val="24"/>
        </w:rPr>
        <w:t>Inj</w:t>
      </w:r>
      <w:proofErr w:type="spellEnd"/>
      <w:r w:rsidR="00E46EDE" w:rsidRPr="008D6B02">
        <w:rPr>
          <w:rFonts w:ascii="Times New Roman" w:hAnsi="Times New Roman" w:cs="Times New Roman"/>
          <w:sz w:val="24"/>
          <w:szCs w:val="24"/>
        </w:rPr>
        <w:t xml:space="preserve"> </w:t>
      </w:r>
      <w:proofErr w:type="spellStart"/>
      <w:r w:rsidR="00E46EDE" w:rsidRPr="008D6B02">
        <w:rPr>
          <w:rFonts w:ascii="Times New Roman" w:hAnsi="Times New Roman" w:cs="Times New Roman"/>
          <w:sz w:val="24"/>
          <w:szCs w:val="24"/>
        </w:rPr>
        <w:t>Diclofenac</w:t>
      </w:r>
      <w:proofErr w:type="spellEnd"/>
      <w:r w:rsidR="00E46EDE" w:rsidRPr="008D6B02">
        <w:rPr>
          <w:rFonts w:ascii="Times New Roman" w:hAnsi="Times New Roman" w:cs="Times New Roman"/>
          <w:sz w:val="24"/>
          <w:szCs w:val="24"/>
        </w:rPr>
        <w:t xml:space="preserve"> 75 mg was given for postoperative analgesia. After observation for 1 hour and with stable vital signs patients were transferred to surgical ward. Postoperative pain was assessed with a 10-cm visual </w:t>
      </w:r>
      <w:proofErr w:type="spellStart"/>
      <w:r w:rsidR="00E46EDE" w:rsidRPr="008D6B02">
        <w:rPr>
          <w:rFonts w:ascii="Times New Roman" w:hAnsi="Times New Roman" w:cs="Times New Roman"/>
          <w:sz w:val="24"/>
          <w:szCs w:val="24"/>
        </w:rPr>
        <w:t>analog</w:t>
      </w:r>
      <w:proofErr w:type="spellEnd"/>
      <w:r w:rsidR="00E46EDE" w:rsidRPr="008D6B02">
        <w:rPr>
          <w:rFonts w:ascii="Times New Roman" w:hAnsi="Times New Roman" w:cs="Times New Roman"/>
          <w:sz w:val="24"/>
          <w:szCs w:val="24"/>
        </w:rPr>
        <w:t xml:space="preserve"> scale (0 = no pain to 10 = most severe pain) score. Analgesia was given with 75 mg of </w:t>
      </w:r>
      <w:proofErr w:type="spellStart"/>
      <w:r w:rsidR="00E46EDE" w:rsidRPr="008D6B02">
        <w:rPr>
          <w:rFonts w:ascii="Times New Roman" w:hAnsi="Times New Roman" w:cs="Times New Roman"/>
          <w:sz w:val="24"/>
          <w:szCs w:val="24"/>
        </w:rPr>
        <w:t>diclofenac</w:t>
      </w:r>
      <w:proofErr w:type="spellEnd"/>
      <w:r w:rsidR="00E46EDE" w:rsidRPr="008D6B02">
        <w:rPr>
          <w:rFonts w:ascii="Times New Roman" w:hAnsi="Times New Roman" w:cs="Times New Roman"/>
          <w:sz w:val="24"/>
          <w:szCs w:val="24"/>
        </w:rPr>
        <w:t xml:space="preserve"> every 12 h or when patients requested</w:t>
      </w:r>
      <w:r w:rsidR="00C53489" w:rsidRPr="008D6B02">
        <w:rPr>
          <w:rFonts w:ascii="Times New Roman" w:hAnsi="Times New Roman" w:cs="Times New Roman"/>
          <w:sz w:val="24"/>
          <w:szCs w:val="24"/>
        </w:rPr>
        <w:t xml:space="preserve">. Post operative nausea and vomiting was assessed by a nurse blinded to the randomization of the patient. </w:t>
      </w:r>
      <w:r w:rsidR="00F26DB4" w:rsidRPr="008D6B02">
        <w:rPr>
          <w:rFonts w:ascii="Times New Roman" w:hAnsi="Times New Roman" w:cs="Times New Roman"/>
          <w:iCs/>
          <w:sz w:val="24"/>
          <w:szCs w:val="24"/>
          <w:lang w:val="en-US"/>
        </w:rPr>
        <w:t xml:space="preserve">Nausea </w:t>
      </w:r>
      <w:r w:rsidR="00C53489" w:rsidRPr="008D6B02">
        <w:rPr>
          <w:rFonts w:ascii="Times New Roman" w:hAnsi="Times New Roman" w:cs="Times New Roman"/>
          <w:iCs/>
          <w:sz w:val="24"/>
          <w:szCs w:val="24"/>
          <w:lang w:val="en-US"/>
        </w:rPr>
        <w:t>was defined as s</w:t>
      </w:r>
      <w:r w:rsidR="00F26DB4" w:rsidRPr="008D6B02">
        <w:rPr>
          <w:rFonts w:ascii="Times New Roman" w:hAnsi="Times New Roman" w:cs="Times New Roman"/>
          <w:sz w:val="24"/>
          <w:szCs w:val="24"/>
          <w:lang w:val="en-US"/>
        </w:rPr>
        <w:t>ubjective unpleasant sensation associated with an urge to vomit</w:t>
      </w:r>
      <w:r w:rsidR="00C53489" w:rsidRPr="008D6B02">
        <w:rPr>
          <w:rFonts w:ascii="Times New Roman" w:hAnsi="Times New Roman" w:cs="Times New Roman"/>
          <w:sz w:val="24"/>
          <w:szCs w:val="24"/>
          <w:lang w:val="en-US"/>
        </w:rPr>
        <w:t xml:space="preserve"> and v</w:t>
      </w:r>
      <w:r w:rsidR="00F26DB4" w:rsidRPr="008D6B02">
        <w:rPr>
          <w:rFonts w:ascii="Times New Roman" w:hAnsi="Times New Roman" w:cs="Times New Roman"/>
          <w:iCs/>
          <w:sz w:val="24"/>
          <w:szCs w:val="24"/>
          <w:lang w:val="en-US"/>
        </w:rPr>
        <w:t>omiting</w:t>
      </w:r>
      <w:r w:rsidR="00C53489" w:rsidRPr="008D6B02">
        <w:rPr>
          <w:rFonts w:ascii="Times New Roman" w:hAnsi="Times New Roman" w:cs="Times New Roman"/>
          <w:iCs/>
          <w:sz w:val="24"/>
          <w:szCs w:val="24"/>
          <w:lang w:val="en-US"/>
        </w:rPr>
        <w:t xml:space="preserve"> as s</w:t>
      </w:r>
      <w:r w:rsidR="00F26DB4" w:rsidRPr="008D6B02">
        <w:rPr>
          <w:rFonts w:ascii="Times New Roman" w:hAnsi="Times New Roman" w:cs="Times New Roman"/>
          <w:sz w:val="24"/>
          <w:szCs w:val="24"/>
          <w:lang w:val="en-US"/>
        </w:rPr>
        <w:t>pontaneous forceful expulsion of gastric contents through the mouth</w:t>
      </w:r>
      <w:r w:rsidR="00C53489" w:rsidRPr="008D6B02">
        <w:rPr>
          <w:rFonts w:ascii="Times New Roman" w:hAnsi="Times New Roman" w:cs="Times New Roman"/>
          <w:sz w:val="24"/>
          <w:szCs w:val="24"/>
          <w:lang w:val="en-US"/>
        </w:rPr>
        <w:t xml:space="preserve">. The </w:t>
      </w:r>
      <w:r w:rsidR="00F01ECD" w:rsidRPr="008D6B02">
        <w:rPr>
          <w:rFonts w:ascii="Times New Roman" w:hAnsi="Times New Roman" w:cs="Times New Roman"/>
          <w:sz w:val="24"/>
          <w:szCs w:val="24"/>
          <w:lang w:val="en-US"/>
        </w:rPr>
        <w:t>events of nausea were recorded only when the patient demanded antiemetic</w:t>
      </w:r>
      <w:r w:rsidR="00C53489" w:rsidRPr="008D6B02">
        <w:rPr>
          <w:rFonts w:ascii="Times New Roman" w:hAnsi="Times New Roman" w:cs="Times New Roman"/>
          <w:sz w:val="24"/>
          <w:szCs w:val="24"/>
          <w:lang w:val="en-US"/>
        </w:rPr>
        <w:t xml:space="preserve"> and </w:t>
      </w:r>
      <w:r w:rsidR="00F01ECD" w:rsidRPr="008D6B02">
        <w:rPr>
          <w:rFonts w:ascii="Times New Roman" w:hAnsi="Times New Roman" w:cs="Times New Roman"/>
          <w:sz w:val="24"/>
          <w:szCs w:val="24"/>
          <w:lang w:val="en-US"/>
        </w:rPr>
        <w:t xml:space="preserve">all events of </w:t>
      </w:r>
      <w:r w:rsidR="00C53489" w:rsidRPr="008D6B02">
        <w:rPr>
          <w:rFonts w:ascii="Times New Roman" w:hAnsi="Times New Roman" w:cs="Times New Roman"/>
          <w:sz w:val="24"/>
          <w:szCs w:val="24"/>
          <w:lang w:val="en-US"/>
        </w:rPr>
        <w:t>vomiting w</w:t>
      </w:r>
      <w:r w:rsidR="00F01ECD" w:rsidRPr="008D6B02">
        <w:rPr>
          <w:rFonts w:ascii="Times New Roman" w:hAnsi="Times New Roman" w:cs="Times New Roman"/>
          <w:sz w:val="24"/>
          <w:szCs w:val="24"/>
          <w:lang w:val="en-US"/>
        </w:rPr>
        <w:t>ere</w:t>
      </w:r>
      <w:r w:rsidR="00C53489" w:rsidRPr="008D6B02">
        <w:rPr>
          <w:rFonts w:ascii="Times New Roman" w:hAnsi="Times New Roman" w:cs="Times New Roman"/>
          <w:sz w:val="24"/>
          <w:szCs w:val="24"/>
          <w:lang w:val="en-US"/>
        </w:rPr>
        <w:t xml:space="preserve"> recorded</w:t>
      </w:r>
      <w:r w:rsidR="00F01ECD" w:rsidRPr="008D6B02">
        <w:rPr>
          <w:rFonts w:ascii="Times New Roman" w:hAnsi="Times New Roman" w:cs="Times New Roman"/>
          <w:sz w:val="24"/>
          <w:szCs w:val="24"/>
          <w:lang w:val="en-US"/>
        </w:rPr>
        <w:t>.</w:t>
      </w:r>
      <w:r w:rsidR="00C53489" w:rsidRPr="008D6B02">
        <w:rPr>
          <w:rFonts w:ascii="Times New Roman" w:hAnsi="Times New Roman" w:cs="Times New Roman"/>
          <w:sz w:val="24"/>
          <w:szCs w:val="24"/>
          <w:lang w:val="en-US"/>
        </w:rPr>
        <w:t xml:space="preserve"> </w:t>
      </w:r>
      <w:r w:rsidR="00F01ECD" w:rsidRPr="008D6B02">
        <w:rPr>
          <w:rFonts w:ascii="Times New Roman" w:hAnsi="Times New Roman" w:cs="Times New Roman"/>
          <w:sz w:val="24"/>
          <w:szCs w:val="24"/>
          <w:lang w:val="en-US"/>
        </w:rPr>
        <w:t xml:space="preserve">The </w:t>
      </w:r>
      <w:r w:rsidR="00C53489" w:rsidRPr="008D6B02">
        <w:rPr>
          <w:rFonts w:ascii="Times New Roman" w:hAnsi="Times New Roman" w:cs="Times New Roman"/>
          <w:sz w:val="24"/>
          <w:szCs w:val="24"/>
          <w:lang w:val="en-US"/>
        </w:rPr>
        <w:t>r</w:t>
      </w:r>
      <w:proofErr w:type="spellStart"/>
      <w:r w:rsidR="00C53489" w:rsidRPr="008D6B02">
        <w:rPr>
          <w:rFonts w:ascii="Times New Roman" w:hAnsi="Times New Roman" w:cs="Times New Roman"/>
          <w:sz w:val="24"/>
          <w:szCs w:val="24"/>
        </w:rPr>
        <w:t>escue</w:t>
      </w:r>
      <w:proofErr w:type="spellEnd"/>
      <w:r w:rsidR="00C53489" w:rsidRPr="008D6B02">
        <w:rPr>
          <w:rFonts w:ascii="Times New Roman" w:hAnsi="Times New Roman" w:cs="Times New Roman"/>
          <w:sz w:val="24"/>
          <w:szCs w:val="24"/>
        </w:rPr>
        <w:t xml:space="preserve"> </w:t>
      </w:r>
      <w:proofErr w:type="spellStart"/>
      <w:r w:rsidR="00C53489" w:rsidRPr="008D6B02">
        <w:rPr>
          <w:rFonts w:ascii="Times New Roman" w:hAnsi="Times New Roman" w:cs="Times New Roman"/>
          <w:sz w:val="24"/>
          <w:szCs w:val="24"/>
        </w:rPr>
        <w:t>antiemetics</w:t>
      </w:r>
      <w:proofErr w:type="spellEnd"/>
      <w:r w:rsidR="00C53489" w:rsidRPr="008D6B02">
        <w:rPr>
          <w:rFonts w:ascii="Times New Roman" w:hAnsi="Times New Roman" w:cs="Times New Roman"/>
          <w:sz w:val="24"/>
          <w:szCs w:val="24"/>
        </w:rPr>
        <w:t xml:space="preserve"> </w:t>
      </w:r>
      <w:r w:rsidR="00F01ECD" w:rsidRPr="008D6B02">
        <w:rPr>
          <w:rFonts w:ascii="Times New Roman" w:hAnsi="Times New Roman" w:cs="Times New Roman"/>
          <w:sz w:val="24"/>
          <w:szCs w:val="24"/>
        </w:rPr>
        <w:t xml:space="preserve">used was </w:t>
      </w:r>
      <w:proofErr w:type="spellStart"/>
      <w:r w:rsidR="00C53489" w:rsidRPr="008D6B02">
        <w:rPr>
          <w:rFonts w:ascii="Times New Roman" w:hAnsi="Times New Roman" w:cs="Times New Roman"/>
          <w:sz w:val="24"/>
          <w:szCs w:val="24"/>
        </w:rPr>
        <w:t>metoclopramide</w:t>
      </w:r>
      <w:proofErr w:type="spellEnd"/>
      <w:r w:rsidR="00C53489" w:rsidRPr="008D6B02">
        <w:rPr>
          <w:rFonts w:ascii="Times New Roman" w:hAnsi="Times New Roman" w:cs="Times New Roman"/>
          <w:sz w:val="24"/>
          <w:szCs w:val="24"/>
        </w:rPr>
        <w:t xml:space="preserve"> 10 mg IV.</w:t>
      </w:r>
      <w:r w:rsidR="00C53489" w:rsidRPr="008D6B02">
        <w:rPr>
          <w:rFonts w:ascii="Times New Roman" w:hAnsi="Times New Roman" w:cs="Times New Roman"/>
          <w:sz w:val="24"/>
          <w:szCs w:val="24"/>
          <w:lang w:val="en-US"/>
        </w:rPr>
        <w:t xml:space="preserve"> The VAS data </w:t>
      </w:r>
      <w:r w:rsidR="004C743F" w:rsidRPr="008D6B02">
        <w:rPr>
          <w:rFonts w:ascii="Times New Roman" w:hAnsi="Times New Roman" w:cs="Times New Roman"/>
          <w:sz w:val="24"/>
          <w:szCs w:val="24"/>
          <w:lang w:val="en-US"/>
        </w:rPr>
        <w:t xml:space="preserve">was collected at 12 and 24 hours </w:t>
      </w:r>
      <w:r w:rsidR="00C53489" w:rsidRPr="008D6B02">
        <w:rPr>
          <w:rFonts w:ascii="Times New Roman" w:hAnsi="Times New Roman" w:cs="Times New Roman"/>
          <w:sz w:val="24"/>
          <w:szCs w:val="24"/>
          <w:lang w:val="en-US"/>
        </w:rPr>
        <w:t xml:space="preserve">and PONV data were collected every 4 hourly </w:t>
      </w:r>
      <w:r w:rsidR="004C743F" w:rsidRPr="008D6B02">
        <w:rPr>
          <w:rFonts w:ascii="Times New Roman" w:hAnsi="Times New Roman" w:cs="Times New Roman"/>
          <w:sz w:val="24"/>
          <w:szCs w:val="24"/>
          <w:lang w:val="en-US"/>
        </w:rPr>
        <w:t xml:space="preserve">for first 24 hours </w:t>
      </w:r>
      <w:r w:rsidR="00C53489" w:rsidRPr="008D6B02">
        <w:rPr>
          <w:rFonts w:ascii="Times New Roman" w:hAnsi="Times New Roman" w:cs="Times New Roman"/>
          <w:sz w:val="24"/>
          <w:szCs w:val="24"/>
          <w:lang w:val="en-US"/>
        </w:rPr>
        <w:t>and in uneventful cases patients were discharged at 24 hours.</w:t>
      </w:r>
    </w:p>
    <w:p w:rsidR="006E356D" w:rsidRPr="008D6B02" w:rsidRDefault="00F26DB4" w:rsidP="008D6B02">
      <w:pPr>
        <w:spacing w:line="360" w:lineRule="auto"/>
        <w:jc w:val="both"/>
        <w:rPr>
          <w:rFonts w:ascii="Times New Roman" w:hAnsi="Times New Roman" w:cs="Times New Roman"/>
          <w:sz w:val="24"/>
          <w:szCs w:val="24"/>
          <w:lang w:val="en-US"/>
        </w:rPr>
      </w:pPr>
      <w:r w:rsidRPr="008D6B02">
        <w:rPr>
          <w:rFonts w:ascii="Times New Roman" w:hAnsi="Times New Roman" w:cs="Times New Roman"/>
          <w:bCs/>
          <w:sz w:val="24"/>
          <w:szCs w:val="24"/>
        </w:rPr>
        <w:t xml:space="preserve">Statistical analysis </w:t>
      </w:r>
      <w:r w:rsidRPr="008D6B02">
        <w:rPr>
          <w:rFonts w:ascii="Times New Roman" w:hAnsi="Times New Roman" w:cs="Times New Roman"/>
          <w:sz w:val="24"/>
          <w:szCs w:val="24"/>
        </w:rPr>
        <w:t xml:space="preserve">was carried out using SPSS version 15. Chi- square and Mann-Whitney U test </w:t>
      </w:r>
      <w:r w:rsidR="0026664C">
        <w:rPr>
          <w:rFonts w:ascii="Times New Roman" w:hAnsi="Times New Roman" w:cs="Times New Roman"/>
          <w:sz w:val="24"/>
          <w:szCs w:val="24"/>
        </w:rPr>
        <w:t xml:space="preserve">were used </w:t>
      </w:r>
      <w:r w:rsidRPr="008D6B02">
        <w:rPr>
          <w:rFonts w:ascii="Times New Roman" w:hAnsi="Times New Roman" w:cs="Times New Roman"/>
          <w:sz w:val="24"/>
          <w:szCs w:val="24"/>
        </w:rPr>
        <w:t xml:space="preserve">for qualitative data. Independent sample t-test and one way </w:t>
      </w:r>
      <w:proofErr w:type="spellStart"/>
      <w:r w:rsidRPr="008D6B02">
        <w:rPr>
          <w:rFonts w:ascii="Times New Roman" w:hAnsi="Times New Roman" w:cs="Times New Roman"/>
          <w:sz w:val="24"/>
          <w:szCs w:val="24"/>
        </w:rPr>
        <w:t>Anova</w:t>
      </w:r>
      <w:proofErr w:type="spellEnd"/>
      <w:r w:rsidRPr="008D6B02">
        <w:rPr>
          <w:rFonts w:ascii="Times New Roman" w:hAnsi="Times New Roman" w:cs="Times New Roman"/>
          <w:sz w:val="24"/>
          <w:szCs w:val="24"/>
        </w:rPr>
        <w:t xml:space="preserve"> was used for quantitative data. P value &lt; 0.05 was considered statistically significant. </w:t>
      </w:r>
      <w:r w:rsidR="00C53489" w:rsidRPr="008D6B02">
        <w:rPr>
          <w:rFonts w:ascii="Times New Roman" w:hAnsi="Times New Roman" w:cs="Times New Roman"/>
          <w:sz w:val="24"/>
          <w:szCs w:val="24"/>
          <w:lang w:val="en-US"/>
        </w:rPr>
        <w:t xml:space="preserve"> </w:t>
      </w:r>
    </w:p>
    <w:p w:rsidR="00F26DB4" w:rsidRPr="008D6B02" w:rsidRDefault="00F26DB4" w:rsidP="00575CB4">
      <w:pPr>
        <w:spacing w:line="360" w:lineRule="auto"/>
        <w:jc w:val="both"/>
        <w:rPr>
          <w:rFonts w:ascii="Times New Roman" w:hAnsi="Times New Roman" w:cs="Times New Roman"/>
          <w:sz w:val="24"/>
          <w:szCs w:val="24"/>
          <w:lang w:val="en-US"/>
        </w:rPr>
      </w:pPr>
      <w:r w:rsidRPr="008D6B02">
        <w:rPr>
          <w:rFonts w:ascii="Times New Roman" w:hAnsi="Times New Roman" w:cs="Times New Roman"/>
          <w:sz w:val="24"/>
          <w:szCs w:val="24"/>
          <w:lang w:val="en-US"/>
        </w:rPr>
        <w:t>RESULTS</w:t>
      </w:r>
    </w:p>
    <w:p w:rsidR="00C8282E" w:rsidRPr="008D6B02" w:rsidRDefault="004C743F" w:rsidP="00575CB4">
      <w:pPr>
        <w:spacing w:line="360" w:lineRule="auto"/>
        <w:jc w:val="both"/>
        <w:rPr>
          <w:rFonts w:ascii="Times New Roman" w:hAnsi="Times New Roman" w:cs="Times New Roman"/>
          <w:sz w:val="24"/>
          <w:szCs w:val="24"/>
          <w:lang w:val="en-US"/>
        </w:rPr>
      </w:pPr>
      <w:r w:rsidRPr="008D6B02">
        <w:rPr>
          <w:rFonts w:ascii="Times New Roman" w:hAnsi="Times New Roman" w:cs="Times New Roman"/>
          <w:sz w:val="24"/>
          <w:szCs w:val="24"/>
          <w:lang w:val="en-US"/>
        </w:rPr>
        <w:t xml:space="preserve">Of 139 </w:t>
      </w:r>
      <w:r w:rsidR="0041575A" w:rsidRPr="008D6B02">
        <w:rPr>
          <w:rFonts w:ascii="Times New Roman" w:hAnsi="Times New Roman" w:cs="Times New Roman"/>
          <w:sz w:val="24"/>
          <w:szCs w:val="24"/>
          <w:lang w:val="en-US"/>
        </w:rPr>
        <w:t xml:space="preserve">patients enrolled in </w:t>
      </w:r>
      <w:r w:rsidRPr="008D6B02">
        <w:rPr>
          <w:rFonts w:ascii="Times New Roman" w:hAnsi="Times New Roman" w:cs="Times New Roman"/>
          <w:sz w:val="24"/>
          <w:szCs w:val="24"/>
          <w:lang w:val="en-US"/>
        </w:rPr>
        <w:t xml:space="preserve">the </w:t>
      </w:r>
      <w:r w:rsidR="0041575A" w:rsidRPr="008D6B02">
        <w:rPr>
          <w:rFonts w:ascii="Times New Roman" w:hAnsi="Times New Roman" w:cs="Times New Roman"/>
          <w:sz w:val="24"/>
          <w:szCs w:val="24"/>
          <w:lang w:val="en-US"/>
        </w:rPr>
        <w:t>study</w:t>
      </w:r>
      <w:r w:rsidRPr="008D6B02">
        <w:rPr>
          <w:rFonts w:ascii="Times New Roman" w:hAnsi="Times New Roman" w:cs="Times New Roman"/>
          <w:sz w:val="24"/>
          <w:szCs w:val="24"/>
          <w:lang w:val="en-US"/>
        </w:rPr>
        <w:t xml:space="preserve"> 132 completed the study</w:t>
      </w:r>
      <w:r w:rsidR="0041575A" w:rsidRPr="008D6B02">
        <w:rPr>
          <w:rFonts w:ascii="Times New Roman" w:hAnsi="Times New Roman" w:cs="Times New Roman"/>
          <w:sz w:val="24"/>
          <w:szCs w:val="24"/>
          <w:lang w:val="en-US"/>
        </w:rPr>
        <w:t>.</w:t>
      </w:r>
      <w:r w:rsidRPr="008D6B02">
        <w:rPr>
          <w:rFonts w:ascii="Times New Roman" w:hAnsi="Times New Roman" w:cs="Times New Roman"/>
          <w:sz w:val="24"/>
          <w:szCs w:val="24"/>
          <w:lang w:val="en-US"/>
        </w:rPr>
        <w:t xml:space="preserve"> One patient had conversion to open </w:t>
      </w:r>
      <w:proofErr w:type="spellStart"/>
      <w:r w:rsidRPr="008D6B02">
        <w:rPr>
          <w:rFonts w:ascii="Times New Roman" w:hAnsi="Times New Roman" w:cs="Times New Roman"/>
          <w:sz w:val="24"/>
          <w:szCs w:val="24"/>
          <w:lang w:val="en-US"/>
        </w:rPr>
        <w:t>cholecystectomy</w:t>
      </w:r>
      <w:proofErr w:type="spellEnd"/>
      <w:r w:rsidRPr="008D6B02">
        <w:rPr>
          <w:rFonts w:ascii="Times New Roman" w:hAnsi="Times New Roman" w:cs="Times New Roman"/>
          <w:sz w:val="24"/>
          <w:szCs w:val="24"/>
          <w:lang w:val="en-US"/>
        </w:rPr>
        <w:t xml:space="preserve">, 4 had coexistent </w:t>
      </w:r>
      <w:proofErr w:type="spellStart"/>
      <w:r w:rsidRPr="008D6B02">
        <w:rPr>
          <w:rFonts w:ascii="Times New Roman" w:hAnsi="Times New Roman" w:cs="Times New Roman"/>
          <w:sz w:val="24"/>
          <w:szCs w:val="24"/>
          <w:lang w:val="en-US"/>
        </w:rPr>
        <w:t>comobidities</w:t>
      </w:r>
      <w:proofErr w:type="spellEnd"/>
      <w:r w:rsidRPr="008D6B02">
        <w:rPr>
          <w:rFonts w:ascii="Times New Roman" w:hAnsi="Times New Roman" w:cs="Times New Roman"/>
          <w:sz w:val="24"/>
          <w:szCs w:val="24"/>
          <w:lang w:val="en-US"/>
        </w:rPr>
        <w:t xml:space="preserve">, 1 had co existent small bowel GIST and 1 had suspicion of malignancy. Of the 132 patients 66 patients were allotted to either of the two groups. The patients </w:t>
      </w:r>
      <w:proofErr w:type="spellStart"/>
      <w:r w:rsidRPr="008D6B02">
        <w:rPr>
          <w:rFonts w:ascii="Times New Roman" w:hAnsi="Times New Roman" w:cs="Times New Roman"/>
          <w:sz w:val="24"/>
          <w:szCs w:val="24"/>
          <w:lang w:val="en-US"/>
        </w:rPr>
        <w:t>charecteristics</w:t>
      </w:r>
      <w:proofErr w:type="spellEnd"/>
      <w:r w:rsidRPr="008D6B02">
        <w:rPr>
          <w:rFonts w:ascii="Times New Roman" w:hAnsi="Times New Roman" w:cs="Times New Roman"/>
          <w:sz w:val="24"/>
          <w:szCs w:val="24"/>
          <w:lang w:val="en-US"/>
        </w:rPr>
        <w:t>, disease duration, operation time</w:t>
      </w:r>
      <w:r w:rsidR="00A35454" w:rsidRPr="008D6B02">
        <w:rPr>
          <w:rFonts w:ascii="Times New Roman" w:hAnsi="Times New Roman" w:cs="Times New Roman"/>
          <w:sz w:val="24"/>
          <w:szCs w:val="24"/>
          <w:lang w:val="en-US"/>
        </w:rPr>
        <w:t xml:space="preserve">, </w:t>
      </w:r>
      <w:r w:rsidR="00C8282E" w:rsidRPr="008D6B02">
        <w:rPr>
          <w:rFonts w:ascii="Times New Roman" w:hAnsi="Times New Roman" w:cs="Times New Roman"/>
          <w:sz w:val="24"/>
          <w:szCs w:val="24"/>
          <w:lang w:val="en-US"/>
        </w:rPr>
        <w:t>stone parameters</w:t>
      </w:r>
      <w:r w:rsidR="00A35454" w:rsidRPr="008D6B02">
        <w:rPr>
          <w:rFonts w:ascii="Times New Roman" w:hAnsi="Times New Roman" w:cs="Times New Roman"/>
          <w:sz w:val="24"/>
          <w:szCs w:val="24"/>
          <w:lang w:val="en-US"/>
        </w:rPr>
        <w:t>,</w:t>
      </w:r>
      <w:r w:rsidR="00C8282E" w:rsidRPr="008D6B02">
        <w:rPr>
          <w:rFonts w:ascii="Times New Roman" w:hAnsi="Times New Roman" w:cs="Times New Roman"/>
          <w:sz w:val="24"/>
          <w:szCs w:val="24"/>
          <w:lang w:val="en-US"/>
        </w:rPr>
        <w:t xml:space="preserve"> bile leak and</w:t>
      </w:r>
      <w:r w:rsidR="00A35454" w:rsidRPr="008D6B02">
        <w:rPr>
          <w:rFonts w:ascii="Times New Roman" w:hAnsi="Times New Roman" w:cs="Times New Roman"/>
          <w:sz w:val="24"/>
          <w:szCs w:val="24"/>
          <w:lang w:val="en-US"/>
        </w:rPr>
        <w:t xml:space="preserve"> VAS score at 12 and 24 hours</w:t>
      </w:r>
      <w:r w:rsidR="00C8282E" w:rsidRPr="008D6B02">
        <w:rPr>
          <w:rFonts w:ascii="Times New Roman" w:hAnsi="Times New Roman" w:cs="Times New Roman"/>
          <w:sz w:val="24"/>
          <w:szCs w:val="24"/>
          <w:lang w:val="en-US"/>
        </w:rPr>
        <w:t xml:space="preserve"> were comparable in both </w:t>
      </w:r>
      <w:proofErr w:type="spellStart"/>
      <w:r w:rsidR="00C8282E" w:rsidRPr="008D6B02">
        <w:rPr>
          <w:rFonts w:ascii="Times New Roman" w:hAnsi="Times New Roman" w:cs="Times New Roman"/>
          <w:sz w:val="24"/>
          <w:szCs w:val="24"/>
          <w:lang w:val="en-US"/>
        </w:rPr>
        <w:t>dexona</w:t>
      </w:r>
      <w:proofErr w:type="spellEnd"/>
      <w:r w:rsidR="00C8282E" w:rsidRPr="008D6B02">
        <w:rPr>
          <w:rFonts w:ascii="Times New Roman" w:hAnsi="Times New Roman" w:cs="Times New Roman"/>
          <w:sz w:val="24"/>
          <w:szCs w:val="24"/>
          <w:lang w:val="en-US"/>
        </w:rPr>
        <w:t xml:space="preserve"> group and placebo group (Table 1).</w:t>
      </w:r>
    </w:p>
    <w:p w:rsidR="00D92FD7" w:rsidRPr="008D6B02" w:rsidRDefault="00F01ECD" w:rsidP="00575CB4">
      <w:pPr>
        <w:spacing w:line="360" w:lineRule="auto"/>
        <w:jc w:val="both"/>
        <w:rPr>
          <w:rFonts w:ascii="Times New Roman" w:hAnsi="Times New Roman" w:cs="Times New Roman"/>
          <w:sz w:val="24"/>
          <w:szCs w:val="24"/>
        </w:rPr>
      </w:pPr>
      <w:r w:rsidRPr="008D6B02">
        <w:rPr>
          <w:rFonts w:ascii="Times New Roman" w:hAnsi="Times New Roman" w:cs="Times New Roman"/>
          <w:sz w:val="24"/>
          <w:szCs w:val="24"/>
        </w:rPr>
        <w:t xml:space="preserve">The </w:t>
      </w:r>
      <w:proofErr w:type="spellStart"/>
      <w:r w:rsidRPr="008D6B02">
        <w:rPr>
          <w:rFonts w:ascii="Times New Roman" w:hAnsi="Times New Roman" w:cs="Times New Roman"/>
          <w:sz w:val="24"/>
          <w:szCs w:val="24"/>
        </w:rPr>
        <w:t>dexona</w:t>
      </w:r>
      <w:proofErr w:type="spellEnd"/>
      <w:r w:rsidRPr="008D6B02">
        <w:rPr>
          <w:rFonts w:ascii="Times New Roman" w:hAnsi="Times New Roman" w:cs="Times New Roman"/>
          <w:sz w:val="24"/>
          <w:szCs w:val="24"/>
        </w:rPr>
        <w:t xml:space="preserve"> group showed significantly low events of nausea requiring </w:t>
      </w:r>
      <w:proofErr w:type="spellStart"/>
      <w:r w:rsidRPr="008D6B02">
        <w:rPr>
          <w:rFonts w:ascii="Times New Roman" w:hAnsi="Times New Roman" w:cs="Times New Roman"/>
          <w:sz w:val="24"/>
          <w:szCs w:val="24"/>
        </w:rPr>
        <w:t>antiemetics</w:t>
      </w:r>
      <w:proofErr w:type="spellEnd"/>
      <w:r w:rsidRPr="008D6B02">
        <w:rPr>
          <w:rFonts w:ascii="Times New Roman" w:hAnsi="Times New Roman" w:cs="Times New Roman"/>
          <w:sz w:val="24"/>
          <w:szCs w:val="24"/>
        </w:rPr>
        <w:t xml:space="preserve"> as compared to placebo group (</w:t>
      </w:r>
      <w:r w:rsidR="001A50B2" w:rsidRPr="008D6B02">
        <w:rPr>
          <w:rFonts w:ascii="Times New Roman" w:hAnsi="Times New Roman" w:cs="Times New Roman"/>
          <w:sz w:val="24"/>
          <w:szCs w:val="24"/>
        </w:rPr>
        <w:t>8</w:t>
      </w:r>
      <w:r w:rsidRPr="008D6B02">
        <w:rPr>
          <w:rFonts w:ascii="Times New Roman" w:hAnsi="Times New Roman" w:cs="Times New Roman"/>
          <w:sz w:val="24"/>
          <w:szCs w:val="24"/>
        </w:rPr>
        <w:t xml:space="preserve"> </w:t>
      </w:r>
      <w:proofErr w:type="spellStart"/>
      <w:r w:rsidRPr="008D6B02">
        <w:rPr>
          <w:rFonts w:ascii="Times New Roman" w:hAnsi="Times New Roman" w:cs="Times New Roman"/>
          <w:sz w:val="24"/>
          <w:szCs w:val="24"/>
        </w:rPr>
        <w:t>vs</w:t>
      </w:r>
      <w:proofErr w:type="spellEnd"/>
      <w:r w:rsidRPr="008D6B02">
        <w:rPr>
          <w:rFonts w:ascii="Times New Roman" w:hAnsi="Times New Roman" w:cs="Times New Roman"/>
          <w:sz w:val="24"/>
          <w:szCs w:val="24"/>
        </w:rPr>
        <w:t xml:space="preserve"> </w:t>
      </w:r>
      <w:r w:rsidR="001A50B2" w:rsidRPr="008D6B02">
        <w:rPr>
          <w:rFonts w:ascii="Times New Roman" w:hAnsi="Times New Roman" w:cs="Times New Roman"/>
          <w:sz w:val="24"/>
          <w:szCs w:val="24"/>
        </w:rPr>
        <w:t>2</w:t>
      </w:r>
      <w:r w:rsidRPr="008D6B02">
        <w:rPr>
          <w:rFonts w:ascii="Times New Roman" w:hAnsi="Times New Roman" w:cs="Times New Roman"/>
          <w:sz w:val="24"/>
          <w:szCs w:val="24"/>
        </w:rPr>
        <w:t xml:space="preserve">0, p value 0.02) at 12 hours while nausea at 24 hours and vomiting at 12 and 24 hours were </w:t>
      </w:r>
      <w:r w:rsidR="00D92FD7" w:rsidRPr="008D6B02">
        <w:rPr>
          <w:rFonts w:ascii="Times New Roman" w:hAnsi="Times New Roman" w:cs="Times New Roman"/>
          <w:sz w:val="24"/>
          <w:szCs w:val="24"/>
        </w:rPr>
        <w:t>similar in either of the two groups (Table 2)</w:t>
      </w:r>
      <w:r w:rsidRPr="008D6B02">
        <w:rPr>
          <w:rFonts w:ascii="Times New Roman" w:hAnsi="Times New Roman" w:cs="Times New Roman"/>
          <w:sz w:val="24"/>
          <w:szCs w:val="24"/>
        </w:rPr>
        <w:t>.</w:t>
      </w:r>
    </w:p>
    <w:p w:rsidR="00D92FD7" w:rsidRPr="008D6B02" w:rsidRDefault="00D92FD7" w:rsidP="00575CB4">
      <w:pPr>
        <w:spacing w:line="360" w:lineRule="auto"/>
        <w:jc w:val="both"/>
        <w:rPr>
          <w:rFonts w:ascii="Times New Roman" w:hAnsi="Times New Roman" w:cs="Times New Roman"/>
          <w:sz w:val="24"/>
          <w:szCs w:val="24"/>
        </w:rPr>
      </w:pPr>
      <w:r w:rsidRPr="008D6B02">
        <w:rPr>
          <w:rFonts w:ascii="Times New Roman" w:hAnsi="Times New Roman" w:cs="Times New Roman"/>
          <w:sz w:val="24"/>
          <w:szCs w:val="24"/>
        </w:rPr>
        <w:t xml:space="preserve">On </w:t>
      </w:r>
      <w:proofErr w:type="spellStart"/>
      <w:r w:rsidRPr="008D6B02">
        <w:rPr>
          <w:rFonts w:ascii="Times New Roman" w:hAnsi="Times New Roman" w:cs="Times New Roman"/>
          <w:sz w:val="24"/>
          <w:szCs w:val="24"/>
        </w:rPr>
        <w:t>comparision</w:t>
      </w:r>
      <w:proofErr w:type="spellEnd"/>
      <w:r w:rsidRPr="008D6B02">
        <w:rPr>
          <w:rFonts w:ascii="Times New Roman" w:hAnsi="Times New Roman" w:cs="Times New Roman"/>
          <w:sz w:val="24"/>
          <w:szCs w:val="24"/>
        </w:rPr>
        <w:t xml:space="preserve"> of various variables in the </w:t>
      </w:r>
      <w:proofErr w:type="spellStart"/>
      <w:r w:rsidRPr="008D6B02">
        <w:rPr>
          <w:rFonts w:ascii="Times New Roman" w:hAnsi="Times New Roman" w:cs="Times New Roman"/>
          <w:sz w:val="24"/>
          <w:szCs w:val="24"/>
        </w:rPr>
        <w:t>dexona</w:t>
      </w:r>
      <w:proofErr w:type="spellEnd"/>
      <w:r w:rsidRPr="008D6B02">
        <w:rPr>
          <w:rFonts w:ascii="Times New Roman" w:hAnsi="Times New Roman" w:cs="Times New Roman"/>
          <w:sz w:val="24"/>
          <w:szCs w:val="24"/>
        </w:rPr>
        <w:t xml:space="preserve"> and the placebo group among patients with or without nausea the difference was found to be </w:t>
      </w:r>
      <w:r w:rsidR="007120F8" w:rsidRPr="008D6B02">
        <w:rPr>
          <w:rFonts w:ascii="Times New Roman" w:hAnsi="Times New Roman" w:cs="Times New Roman"/>
          <w:sz w:val="24"/>
          <w:szCs w:val="24"/>
        </w:rPr>
        <w:t>insignificant (Table 3 and 4).</w:t>
      </w:r>
    </w:p>
    <w:p w:rsidR="00CB7068" w:rsidRDefault="00CB7068" w:rsidP="00575CB4">
      <w:pPr>
        <w:spacing w:line="360" w:lineRule="auto"/>
        <w:jc w:val="both"/>
        <w:rPr>
          <w:rFonts w:ascii="Times New Roman" w:hAnsi="Times New Roman" w:cs="Times New Roman"/>
          <w:sz w:val="24"/>
          <w:szCs w:val="24"/>
        </w:rPr>
      </w:pPr>
    </w:p>
    <w:p w:rsidR="00CB7068" w:rsidRDefault="00CB7068" w:rsidP="00575CB4">
      <w:pPr>
        <w:jc w:val="both"/>
        <w:rPr>
          <w:rFonts w:ascii="Times New Roman" w:hAnsi="Times New Roman" w:cs="Times New Roman"/>
          <w:sz w:val="24"/>
          <w:szCs w:val="24"/>
        </w:rPr>
      </w:pPr>
      <w:r>
        <w:rPr>
          <w:rFonts w:ascii="Times New Roman" w:hAnsi="Times New Roman" w:cs="Times New Roman"/>
          <w:sz w:val="24"/>
          <w:szCs w:val="24"/>
        </w:rPr>
        <w:br w:type="page"/>
      </w:r>
    </w:p>
    <w:p w:rsidR="00CB7068" w:rsidRPr="0026664C" w:rsidRDefault="00980264" w:rsidP="0026664C">
      <w:pPr>
        <w:rPr>
          <w:rFonts w:ascii="Times New Roman" w:hAnsi="Times New Roman" w:cs="Times New Roman"/>
          <w:sz w:val="24"/>
          <w:szCs w:val="24"/>
        </w:rPr>
      </w:pPr>
      <w:r>
        <w:rPr>
          <w:rFonts w:ascii="Times New Roman" w:hAnsi="Times New Roman" w:cs="Times New Roman"/>
          <w:sz w:val="24"/>
          <w:szCs w:val="24"/>
        </w:rPr>
        <w:lastRenderedPageBreak/>
        <w:pict>
          <v:shapetype id="_x0000_t33" coordsize="21600,21600" o:spt="33" o:oned="t" path="m,l21600,r,21600e" filled="f">
            <v:stroke joinstyle="miter"/>
            <v:path arrowok="t" fillok="f" o:connecttype="none"/>
            <o:lock v:ext="edit" shapetype="t"/>
          </v:shapetype>
          <v:shape id="_x0000_s1062" type="#_x0000_t33" style="position:absolute;margin-left:82.85pt;margin-top:242.55pt;width:183.6pt;height:31.5pt;rotation:180;flip:y;z-index:251675648;mso-wrap-distance-left:2.88pt;mso-wrap-distance-top:2.88pt;mso-wrap-distance-right:2.88pt;mso-wrap-distance-bottom:2.88pt" o:connectortype="elbow" adj="-1020706,5862857,-1020706">
            <v:stroke endarrow="block"/>
            <v:shadow color="#ccc"/>
          </v:shape>
        </w:pict>
      </w:r>
      <w:r>
        <w:rPr>
          <w:rFonts w:ascii="Times New Roman" w:hAnsi="Times New Roman" w:cs="Times New Roman"/>
          <w:sz w:val="24"/>
          <w:szCs w:val="24"/>
        </w:rPr>
        <w:pict>
          <v:roundrect id="_x0000_s1055" style="position:absolute;margin-left:175.8pt;margin-top:260.45pt;width:112.9pt;height:23.1pt;z-index:251668480" arcsize="10923f" fillcolor="#a9c7fd">
            <v:textbox style="mso-next-textbox:#_x0000_s1055;mso-column-margin:2mm" inset="3.6pt,,3.6pt">
              <w:txbxContent>
                <w:p w:rsidR="00CB7068" w:rsidRDefault="00CB7068" w:rsidP="00CB7068">
                  <w:pPr>
                    <w:pStyle w:val="Heading2"/>
                    <w:spacing w:before="0"/>
                    <w:jc w:val="center"/>
                    <w:rPr>
                      <w:rFonts w:ascii="Candara" w:hAnsi="Candara"/>
                    </w:rPr>
                  </w:pPr>
                  <w:r>
                    <w:rPr>
                      <w:rFonts w:ascii="Candara" w:hAnsi="Candara"/>
                    </w:rPr>
                    <w:t>Allocation</w:t>
                  </w:r>
                </w:p>
              </w:txbxContent>
            </v:textbox>
          </v:roundrect>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66" type="#_x0000_t32" style="position:absolute;margin-left:249.8pt;margin-top:151.45pt;width:51.7pt;height:.05pt;z-index:251679744;mso-wrap-distance-left:2.88pt;mso-wrap-distance-top:2.88pt;mso-wrap-distance-right:2.88pt;mso-wrap-distance-bottom:2.88pt" o:connectortype="straight">
            <v:stroke endarrow="block"/>
            <v:shadow color="#ccc"/>
          </v:shape>
        </w:pict>
      </w:r>
      <w:r>
        <w:rPr>
          <w:rFonts w:ascii="Times New Roman" w:hAnsi="Times New Roman" w:cs="Times New Roman"/>
          <w:sz w:val="24"/>
          <w:szCs w:val="24"/>
        </w:rPr>
        <w:pict>
          <v:shape id="_x0000_s1064" type="#_x0000_t32" style="position:absolute;margin-left:249.75pt;margin-top:106.25pt;width:.05pt;height:136.45pt;z-index:251677696;mso-wrap-distance-left:2.88pt;mso-wrap-distance-top:2.88pt;mso-wrap-distance-right:2.88pt;mso-wrap-distance-bottom:2.88pt" o:connectortype="straight">
            <v:stroke endarrow="block"/>
            <v:shadow color="#ccc"/>
          </v:shape>
        </w:pict>
      </w:r>
      <w:r>
        <w:rPr>
          <w:rFonts w:ascii="Times New Roman" w:hAnsi="Times New Roman" w:cs="Times New Roman"/>
          <w:sz w:val="24"/>
          <w:szCs w:val="24"/>
        </w:rPr>
        <w:pict>
          <v:rect id="_x0000_s1065" style="position:absolute;margin-left:189pt;margin-top:196.35pt;width:126.9pt;height:27pt;z-index:251678720">
            <v:stroke>
              <o:left v:ext="view" joinstyle="miter"/>
              <o:top v:ext="view" joinstyle="miter"/>
              <o:right v:ext="view" joinstyle="miter"/>
              <o:bottom v:ext="view" joinstyle="miter"/>
            </v:stroke>
            <v:textbox style="mso-next-textbox:#_x0000_s1065;mso-column-margin:2mm" inset=",7.2pt,,7.2pt">
              <w:txbxContent>
                <w:p w:rsidR="00CB7068" w:rsidRPr="00A96C09" w:rsidRDefault="00CB7068" w:rsidP="00CB7068">
                  <w:pPr>
                    <w:widowControl w:val="0"/>
                    <w:jc w:val="center"/>
                    <w:rPr>
                      <w:rFonts w:ascii="Times New Roman" w:hAnsi="Times New Roman" w:cs="Times New Roman"/>
                      <w:sz w:val="20"/>
                      <w:szCs w:val="20"/>
                    </w:rPr>
                  </w:pPr>
                  <w:r w:rsidRPr="00A96C09">
                    <w:rPr>
                      <w:rFonts w:ascii="Times New Roman" w:hAnsi="Times New Roman" w:cs="Times New Roman"/>
                      <w:sz w:val="20"/>
                      <w:szCs w:val="20"/>
                      <w:lang w:val="en-CA"/>
                    </w:rPr>
                    <w:t>Randomized (n=</w:t>
                  </w:r>
                  <w:r w:rsidR="006C5DB5" w:rsidRPr="00A96C09">
                    <w:rPr>
                      <w:rFonts w:ascii="Times New Roman" w:hAnsi="Times New Roman" w:cs="Times New Roman"/>
                      <w:sz w:val="20"/>
                      <w:szCs w:val="20"/>
                      <w:lang w:val="en-CA"/>
                    </w:rPr>
                    <w:t>132</w:t>
                  </w:r>
                  <w:r w:rsidRPr="00A96C09">
                    <w:rPr>
                      <w:rFonts w:ascii="Times New Roman" w:hAnsi="Times New Roman" w:cs="Times New Roman"/>
                      <w:sz w:val="20"/>
                      <w:szCs w:val="20"/>
                      <w:lang w:val="en-CA"/>
                    </w:rPr>
                    <w:t>)</w:t>
                  </w:r>
                </w:p>
              </w:txbxContent>
            </v:textbox>
          </v:rect>
        </w:pict>
      </w:r>
      <w:r>
        <w:rPr>
          <w:rFonts w:ascii="Times New Roman" w:hAnsi="Times New Roman" w:cs="Times New Roman"/>
          <w:sz w:val="24"/>
          <w:szCs w:val="24"/>
        </w:rPr>
        <w:pict>
          <v:rect id="_x0000_s1047" style="position:absolute;margin-left:171pt;margin-top:74.95pt;width:157.5pt;height:31.3pt;z-index:251660288">
            <v:stroke>
              <o:left v:ext="view" joinstyle="miter"/>
              <o:top v:ext="view" joinstyle="miter"/>
              <o:right v:ext="view" joinstyle="miter"/>
              <o:bottom v:ext="view" joinstyle="miter"/>
            </v:stroke>
            <v:textbox style="mso-next-textbox:#_x0000_s1047;mso-column-margin:2mm" inset=",7.2pt,,7.2pt">
              <w:txbxContent>
                <w:p w:rsidR="00CB7068" w:rsidRPr="00172316" w:rsidRDefault="00CB7068" w:rsidP="00CB7068">
                  <w:pPr>
                    <w:jc w:val="center"/>
                    <w:rPr>
                      <w:rFonts w:ascii="Arial" w:hAnsi="Arial" w:cs="Arial"/>
                      <w:sz w:val="20"/>
                      <w:szCs w:val="20"/>
                    </w:rPr>
                  </w:pPr>
                  <w:r w:rsidRPr="00172316">
                    <w:rPr>
                      <w:rFonts w:ascii="Arial" w:hAnsi="Arial" w:cs="Arial"/>
                      <w:sz w:val="20"/>
                      <w:szCs w:val="20"/>
                      <w:lang w:val="en-CA"/>
                    </w:rPr>
                    <w:t>Assessed for eligibility (n=</w:t>
                  </w:r>
                  <w:r w:rsidR="006C5DB5">
                    <w:rPr>
                      <w:rFonts w:ascii="Arial" w:hAnsi="Arial" w:cs="Arial"/>
                      <w:sz w:val="20"/>
                      <w:szCs w:val="20"/>
                      <w:lang w:val="en-CA"/>
                    </w:rPr>
                    <w:t>139</w:t>
                  </w:r>
                  <w:r w:rsidRPr="00172316">
                    <w:rPr>
                      <w:rFonts w:ascii="Arial" w:hAnsi="Arial" w:cs="Arial"/>
                      <w:sz w:val="20"/>
                      <w:szCs w:val="20"/>
                      <w:lang w:val="en-CA"/>
                    </w:rPr>
                    <w:t>)</w:t>
                  </w:r>
                </w:p>
              </w:txbxContent>
            </v:textbox>
          </v:rect>
        </w:pict>
      </w:r>
      <w:r>
        <w:rPr>
          <w:rFonts w:ascii="Times New Roman" w:hAnsi="Times New Roman" w:cs="Times New Roman"/>
          <w:sz w:val="24"/>
          <w:szCs w:val="24"/>
        </w:rPr>
        <w:pict>
          <v:shape id="_x0000_s1063" type="#_x0000_t33" style="position:absolute;margin-left:211.75pt;margin-top:242.55pt;width:183.6pt;height:31.5pt;z-index:251676672;mso-wrap-distance-left:2.88pt;mso-wrap-distance-top:2.88pt;mso-wrap-distance-right:2.88pt;mso-wrap-distance-bottom:2.88pt" o:connectortype="elbow" adj="-1020706,-5862857,-1020706">
            <v:stroke endarrow="block"/>
            <v:shadow color="#ccc"/>
          </v:shape>
        </w:pict>
      </w:r>
      <w:r w:rsidR="0026664C" w:rsidRPr="0026664C">
        <w:rPr>
          <w:rFonts w:ascii="Times New Roman" w:hAnsi="Times New Roman" w:cs="Times New Roman"/>
          <w:sz w:val="24"/>
          <w:szCs w:val="24"/>
        </w:rPr>
        <w:t xml:space="preserve">Figure 1. Consort </w:t>
      </w:r>
      <w:r w:rsidR="00CB7068" w:rsidRPr="0026664C">
        <w:rPr>
          <w:rFonts w:ascii="Times New Roman" w:hAnsi="Times New Roman" w:cs="Times New Roman"/>
          <w:sz w:val="24"/>
          <w:szCs w:val="24"/>
        </w:rPr>
        <w:t>Flow Diagram</w:t>
      </w:r>
      <w:r w:rsidR="0026664C" w:rsidRPr="0026664C">
        <w:rPr>
          <w:rFonts w:ascii="Times New Roman" w:hAnsi="Times New Roman" w:cs="Times New Roman"/>
          <w:sz w:val="24"/>
          <w:szCs w:val="24"/>
        </w:rPr>
        <w:t xml:space="preserve"> for study</w:t>
      </w:r>
    </w:p>
    <w:p w:rsidR="00CB7068" w:rsidRDefault="00980264" w:rsidP="008D6B02">
      <w:pPr>
        <w:spacing w:line="360" w:lineRule="auto"/>
        <w:rPr>
          <w:rFonts w:ascii="Times New Roman" w:hAnsi="Times New Roman" w:cs="Times New Roman"/>
          <w:sz w:val="24"/>
          <w:szCs w:val="24"/>
        </w:rPr>
      </w:pPr>
      <w:r w:rsidRPr="00980264">
        <w:rPr>
          <w:b/>
          <w:sz w:val="28"/>
          <w:szCs w:val="28"/>
        </w:rPr>
        <w:pict>
          <v:roundrect id="_x0000_s1067" style="position:absolute;margin-left:189.15pt;margin-top:2.55pt;width:121.85pt;height:25.45pt;z-index:251680768" arcsize="10923f" fillcolor="#a9c7fd">
            <v:textbox style="mso-next-textbox:#_x0000_s1067;mso-column-margin:2mm" inset="3.6pt,,3.6pt">
              <w:txbxContent>
                <w:p w:rsidR="003A2F9E" w:rsidRPr="00A96C09" w:rsidRDefault="003A2F9E" w:rsidP="003A2F9E">
                  <w:pPr>
                    <w:pStyle w:val="Heading2"/>
                    <w:spacing w:before="0"/>
                    <w:jc w:val="center"/>
                    <w:rPr>
                      <w:rFonts w:ascii="Times New Roman" w:hAnsi="Times New Roman"/>
                    </w:rPr>
                  </w:pPr>
                  <w:r w:rsidRPr="00A96C09">
                    <w:rPr>
                      <w:rFonts w:ascii="Times New Roman" w:hAnsi="Times New Roman"/>
                    </w:rPr>
                    <w:t>Enrollment = 139</w:t>
                  </w:r>
                </w:p>
                <w:p w:rsidR="00CB7068" w:rsidRPr="003A2F9E" w:rsidRDefault="00CB7068" w:rsidP="003A2F9E"/>
              </w:txbxContent>
            </v:textbox>
          </v:roundrect>
        </w:pict>
      </w:r>
    </w:p>
    <w:p w:rsidR="00DA3DD6" w:rsidRPr="008D6B02" w:rsidRDefault="00980264" w:rsidP="0026664C">
      <w:pPr>
        <w:rPr>
          <w:rFonts w:ascii="Times New Roman" w:hAnsi="Times New Roman" w:cs="Times New Roman"/>
          <w:sz w:val="24"/>
          <w:szCs w:val="24"/>
        </w:rPr>
      </w:pPr>
      <w:r w:rsidRPr="00980264">
        <w:rPr>
          <w:b/>
          <w:sz w:val="28"/>
          <w:szCs w:val="28"/>
        </w:rPr>
        <w:pict>
          <v:rect id="_x0000_s1054" style="position:absolute;margin-left:340.85pt;margin-top:406.9pt;width:113.25pt;height:40.85pt;z-index:251667456">
            <v:stroke>
              <o:left v:ext="view" joinstyle="miter"/>
              <o:top v:ext="view" joinstyle="miter"/>
              <o:right v:ext="view" joinstyle="miter"/>
              <o:bottom v:ext="view" joinstyle="miter"/>
            </v:stroke>
            <v:textbox style="mso-next-textbox:#_x0000_s1054;mso-column-margin:2mm" inset=",7.2pt,,7.2pt">
              <w:txbxContent>
                <w:p w:rsidR="00CB7068" w:rsidRPr="00A96C09" w:rsidRDefault="00CB7068" w:rsidP="00CB7068">
                  <w:pPr>
                    <w:rPr>
                      <w:rFonts w:ascii="Times New Roman" w:hAnsi="Times New Roman" w:cs="Times New Roman"/>
                    </w:rPr>
                  </w:pPr>
                  <w:r w:rsidRPr="00A96C09">
                    <w:rPr>
                      <w:rFonts w:ascii="Times New Roman" w:hAnsi="Times New Roman" w:cs="Times New Roman"/>
                      <w:sz w:val="20"/>
                      <w:szCs w:val="20"/>
                      <w:lang w:val="en-CA"/>
                    </w:rPr>
                    <w:t>Analysed</w:t>
                  </w:r>
                  <w:r w:rsidR="00A96C09">
                    <w:rPr>
                      <w:rFonts w:ascii="Times New Roman" w:hAnsi="Times New Roman" w:cs="Times New Roman"/>
                      <w:sz w:val="20"/>
                      <w:szCs w:val="20"/>
                      <w:lang w:val="en-CA"/>
                    </w:rPr>
                    <w:t xml:space="preserve"> in Placebo group</w:t>
                  </w:r>
                  <w:r w:rsidRPr="00A96C09">
                    <w:rPr>
                      <w:rFonts w:ascii="Times New Roman" w:hAnsi="Times New Roman" w:cs="Times New Roman"/>
                      <w:sz w:val="20"/>
                      <w:szCs w:val="20"/>
                      <w:lang w:val="en-CA"/>
                    </w:rPr>
                    <w:t xml:space="preserve">  (n=</w:t>
                  </w:r>
                  <w:r w:rsidR="00D20B77" w:rsidRPr="00A96C09">
                    <w:rPr>
                      <w:rFonts w:ascii="Times New Roman" w:hAnsi="Times New Roman" w:cs="Times New Roman"/>
                      <w:sz w:val="20"/>
                      <w:szCs w:val="20"/>
                      <w:lang w:val="en-CA"/>
                    </w:rPr>
                    <w:t>66</w:t>
                  </w:r>
                  <w:r w:rsidRPr="00A96C09">
                    <w:rPr>
                      <w:rFonts w:ascii="Times New Roman" w:hAnsi="Times New Roman" w:cs="Times New Roman"/>
                      <w:sz w:val="20"/>
                      <w:szCs w:val="20"/>
                      <w:lang w:val="en-CA"/>
                    </w:rPr>
                    <w:t>)</w:t>
                  </w:r>
                  <w:r w:rsidRPr="00A96C09">
                    <w:rPr>
                      <w:rFonts w:ascii="Times New Roman" w:hAnsi="Times New Roman" w:cs="Times New Roman"/>
                      <w:sz w:val="20"/>
                      <w:szCs w:val="20"/>
                      <w:lang w:val="en-CA"/>
                    </w:rPr>
                    <w:br/>
                  </w:r>
                </w:p>
              </w:txbxContent>
            </v:textbox>
          </v:rect>
        </w:pict>
      </w:r>
      <w:r w:rsidRPr="00980264">
        <w:rPr>
          <w:b/>
          <w:sz w:val="28"/>
          <w:szCs w:val="28"/>
        </w:rPr>
        <w:pict>
          <v:rect id="_x0000_s1049" style="position:absolute;margin-left:26.5pt;margin-top:406.2pt;width:156.6pt;height:41.55pt;z-index:251662336">
            <v:stroke>
              <o:left v:ext="view" joinstyle="miter"/>
              <o:top v:ext="view" joinstyle="miter"/>
              <o:right v:ext="view" joinstyle="miter"/>
              <o:bottom v:ext="view" joinstyle="miter"/>
            </v:stroke>
            <v:textbox style="mso-next-textbox:#_x0000_s1049;mso-column-margin:2mm" inset=",7.2pt,,7.2pt">
              <w:txbxContent>
                <w:p w:rsidR="00CB7068" w:rsidRPr="00A96C09" w:rsidRDefault="00CB7068" w:rsidP="00CB7068">
                  <w:pPr>
                    <w:rPr>
                      <w:rFonts w:ascii="Times New Roman" w:hAnsi="Times New Roman" w:cs="Times New Roman"/>
                    </w:rPr>
                  </w:pPr>
                  <w:r w:rsidRPr="00A96C09">
                    <w:rPr>
                      <w:rFonts w:ascii="Times New Roman" w:hAnsi="Times New Roman" w:cs="Times New Roman"/>
                      <w:sz w:val="20"/>
                      <w:szCs w:val="20"/>
                      <w:lang w:val="en-CA"/>
                    </w:rPr>
                    <w:t xml:space="preserve">Analysed </w:t>
                  </w:r>
                  <w:r w:rsidR="00A96C09">
                    <w:rPr>
                      <w:rFonts w:ascii="Times New Roman" w:hAnsi="Times New Roman" w:cs="Times New Roman"/>
                      <w:sz w:val="20"/>
                      <w:szCs w:val="20"/>
                      <w:lang w:val="en-CA"/>
                    </w:rPr>
                    <w:t>in</w:t>
                  </w:r>
                  <w:r w:rsidR="00A96C09" w:rsidRPr="00A96C09">
                    <w:rPr>
                      <w:rFonts w:ascii="Times New Roman" w:hAnsi="Times New Roman" w:cs="Times New Roman"/>
                      <w:sz w:val="20"/>
                      <w:szCs w:val="20"/>
                      <w:lang w:val="en-CA"/>
                    </w:rPr>
                    <w:t xml:space="preserve"> </w:t>
                  </w:r>
                  <w:proofErr w:type="spellStart"/>
                  <w:r w:rsidR="00A96C09" w:rsidRPr="00A96C09">
                    <w:rPr>
                      <w:rFonts w:ascii="Times New Roman" w:hAnsi="Times New Roman" w:cs="Times New Roman"/>
                      <w:sz w:val="20"/>
                      <w:szCs w:val="20"/>
                      <w:lang w:val="en-CA"/>
                    </w:rPr>
                    <w:t>Inj</w:t>
                  </w:r>
                  <w:proofErr w:type="spellEnd"/>
                  <w:r w:rsidR="00A96C09" w:rsidRPr="00A96C09">
                    <w:rPr>
                      <w:rFonts w:ascii="Times New Roman" w:hAnsi="Times New Roman" w:cs="Times New Roman"/>
                      <w:sz w:val="20"/>
                      <w:szCs w:val="20"/>
                      <w:lang w:val="en-CA"/>
                    </w:rPr>
                    <w:t xml:space="preserve"> </w:t>
                  </w:r>
                  <w:proofErr w:type="spellStart"/>
                  <w:r w:rsidR="00A96C09" w:rsidRPr="00A96C09">
                    <w:rPr>
                      <w:rFonts w:ascii="Times New Roman" w:hAnsi="Times New Roman" w:cs="Times New Roman"/>
                      <w:sz w:val="20"/>
                      <w:szCs w:val="20"/>
                      <w:lang w:val="en-CA"/>
                    </w:rPr>
                    <w:t>Dexamethasone</w:t>
                  </w:r>
                  <w:proofErr w:type="spellEnd"/>
                  <w:r w:rsidR="00A96C09">
                    <w:rPr>
                      <w:rFonts w:ascii="Times New Roman" w:hAnsi="Times New Roman" w:cs="Times New Roman"/>
                      <w:sz w:val="20"/>
                      <w:szCs w:val="20"/>
                      <w:lang w:val="en-CA"/>
                    </w:rPr>
                    <w:t xml:space="preserve"> group </w:t>
                  </w:r>
                  <w:r w:rsidRPr="00A96C09">
                    <w:rPr>
                      <w:rFonts w:ascii="Times New Roman" w:hAnsi="Times New Roman" w:cs="Times New Roman"/>
                      <w:sz w:val="20"/>
                      <w:szCs w:val="20"/>
                      <w:lang w:val="en-CA"/>
                    </w:rPr>
                    <w:t xml:space="preserve"> (n= </w:t>
                  </w:r>
                  <w:r w:rsidR="00D20B77" w:rsidRPr="00A96C09">
                    <w:rPr>
                      <w:rFonts w:ascii="Times New Roman" w:hAnsi="Times New Roman" w:cs="Times New Roman"/>
                      <w:sz w:val="20"/>
                      <w:szCs w:val="20"/>
                      <w:lang w:val="en-CA"/>
                    </w:rPr>
                    <w:t>66</w:t>
                  </w:r>
                  <w:r w:rsidRPr="00A96C09">
                    <w:rPr>
                      <w:rFonts w:ascii="Times New Roman" w:hAnsi="Times New Roman" w:cs="Times New Roman"/>
                      <w:sz w:val="20"/>
                      <w:szCs w:val="20"/>
                      <w:lang w:val="en-CA"/>
                    </w:rPr>
                    <w:t>)</w:t>
                  </w:r>
                  <w:r w:rsidRPr="00A96C09">
                    <w:rPr>
                      <w:rFonts w:ascii="Times New Roman" w:hAnsi="Times New Roman" w:cs="Times New Roman"/>
                      <w:sz w:val="20"/>
                      <w:szCs w:val="20"/>
                      <w:lang w:val="en-CA"/>
                    </w:rPr>
                    <w:br/>
                  </w:r>
                </w:p>
              </w:txbxContent>
            </v:textbox>
          </v:rect>
        </w:pict>
      </w:r>
      <w:r w:rsidRPr="00980264">
        <w:rPr>
          <w:b/>
          <w:sz w:val="28"/>
          <w:szCs w:val="28"/>
        </w:rPr>
        <w:pict>
          <v:rect id="_x0000_s1048" style="position:absolute;margin-left:301.5pt;margin-top:57.2pt;width:193.5pt;height:68.15pt;z-index:251661312">
            <v:stroke>
              <o:left v:ext="view" joinstyle="miter"/>
              <o:top v:ext="view" joinstyle="miter"/>
              <o:right v:ext="view" joinstyle="miter"/>
              <o:bottom v:ext="view" joinstyle="miter"/>
            </v:stroke>
            <v:textbox style="mso-next-textbox:#_x0000_s1048;mso-column-margin:2mm" inset=",7.2pt,,7.2pt">
              <w:txbxContent>
                <w:p w:rsidR="00CB7068" w:rsidRPr="00A96C09" w:rsidRDefault="00A96C09" w:rsidP="006C5DB5">
                  <w:pPr>
                    <w:spacing w:after="0"/>
                    <w:rPr>
                      <w:rFonts w:ascii="Times New Roman" w:hAnsi="Times New Roman" w:cs="Times New Roman"/>
                      <w:sz w:val="20"/>
                      <w:szCs w:val="20"/>
                      <w:lang w:val="en-CA"/>
                    </w:rPr>
                  </w:pPr>
                  <w:r w:rsidRPr="00A96C09">
                    <w:rPr>
                      <w:rFonts w:ascii="Times New Roman" w:hAnsi="Times New Roman" w:cs="Times New Roman"/>
                      <w:sz w:val="20"/>
                      <w:szCs w:val="20"/>
                      <w:lang w:val="en-CA"/>
                    </w:rPr>
                    <w:t>Excluded</w:t>
                  </w:r>
                  <w:r w:rsidR="00CB7068" w:rsidRPr="00A96C09">
                    <w:rPr>
                      <w:rFonts w:ascii="Times New Roman" w:hAnsi="Times New Roman" w:cs="Times New Roman"/>
                      <w:sz w:val="20"/>
                      <w:szCs w:val="20"/>
                      <w:lang w:val="en-CA"/>
                    </w:rPr>
                    <w:t xml:space="preserve"> (n=</w:t>
                  </w:r>
                  <w:r w:rsidR="006C5DB5" w:rsidRPr="00A96C09">
                    <w:rPr>
                      <w:rFonts w:ascii="Times New Roman" w:hAnsi="Times New Roman" w:cs="Times New Roman"/>
                      <w:sz w:val="20"/>
                      <w:szCs w:val="20"/>
                      <w:lang w:val="en-CA"/>
                    </w:rPr>
                    <w:t>7</w:t>
                  </w:r>
                  <w:r w:rsidR="00CB7068" w:rsidRPr="00A96C09">
                    <w:rPr>
                      <w:rFonts w:ascii="Times New Roman" w:hAnsi="Times New Roman" w:cs="Times New Roman"/>
                      <w:sz w:val="20"/>
                      <w:szCs w:val="20"/>
                      <w:lang w:val="en-CA"/>
                    </w:rPr>
                    <w:t>)</w:t>
                  </w:r>
                </w:p>
                <w:p w:rsidR="00CB7068" w:rsidRPr="00A96C09" w:rsidRDefault="00A96C09" w:rsidP="006C5DB5">
                  <w:pPr>
                    <w:spacing w:after="0"/>
                    <w:rPr>
                      <w:rFonts w:ascii="Times New Roman" w:hAnsi="Times New Roman" w:cs="Times New Roman"/>
                      <w:sz w:val="20"/>
                      <w:szCs w:val="20"/>
                      <w:lang w:val="en-CA"/>
                    </w:rPr>
                  </w:pPr>
                  <w:r w:rsidRPr="00A96C09">
                    <w:rPr>
                      <w:rFonts w:ascii="Times New Roman" w:hAnsi="Times New Roman" w:cs="Times New Roman"/>
                      <w:sz w:val="20"/>
                      <w:szCs w:val="20"/>
                      <w:lang w:val="en-CA"/>
                    </w:rPr>
                    <w:t>[</w:t>
                  </w:r>
                  <w:r w:rsidR="006C5DB5" w:rsidRPr="00A96C09">
                    <w:rPr>
                      <w:rFonts w:ascii="Times New Roman" w:hAnsi="Times New Roman" w:cs="Times New Roman"/>
                      <w:sz w:val="20"/>
                      <w:szCs w:val="20"/>
                      <w:lang w:val="en-CA"/>
                    </w:rPr>
                    <w:t xml:space="preserve">Conversion to open </w:t>
                  </w:r>
                  <w:proofErr w:type="spellStart"/>
                  <w:r w:rsidR="006C5DB5" w:rsidRPr="00A96C09">
                    <w:rPr>
                      <w:rFonts w:ascii="Times New Roman" w:hAnsi="Times New Roman" w:cs="Times New Roman"/>
                      <w:sz w:val="20"/>
                      <w:szCs w:val="20"/>
                      <w:lang w:val="en-CA"/>
                    </w:rPr>
                    <w:t>cholecystectomy</w:t>
                  </w:r>
                  <w:proofErr w:type="spellEnd"/>
                  <w:r w:rsidR="006C5DB5" w:rsidRPr="00A96C09">
                    <w:rPr>
                      <w:rFonts w:ascii="Times New Roman" w:hAnsi="Times New Roman" w:cs="Times New Roman"/>
                      <w:sz w:val="20"/>
                      <w:szCs w:val="20"/>
                      <w:lang w:val="en-CA"/>
                    </w:rPr>
                    <w:t xml:space="preserve"> </w:t>
                  </w:r>
                  <w:r w:rsidRPr="00A96C09">
                    <w:rPr>
                      <w:rFonts w:ascii="Times New Roman" w:hAnsi="Times New Roman" w:cs="Times New Roman"/>
                      <w:sz w:val="20"/>
                      <w:szCs w:val="20"/>
                      <w:lang w:val="en-CA"/>
                    </w:rPr>
                    <w:t>n</w:t>
                  </w:r>
                  <w:r w:rsidR="006C5DB5" w:rsidRPr="00A96C09">
                    <w:rPr>
                      <w:rFonts w:ascii="Times New Roman" w:hAnsi="Times New Roman" w:cs="Times New Roman"/>
                      <w:sz w:val="20"/>
                      <w:szCs w:val="20"/>
                      <w:lang w:val="en-CA"/>
                    </w:rPr>
                    <w:t>= 1, Co-morbidities n=4, GIST n= 1, Suspicion of malignancy n= 1</w:t>
                  </w:r>
                  <w:r w:rsidRPr="00A96C09">
                    <w:rPr>
                      <w:rFonts w:ascii="Times New Roman" w:hAnsi="Times New Roman" w:cs="Times New Roman"/>
                      <w:sz w:val="20"/>
                      <w:szCs w:val="20"/>
                      <w:lang w:val="en-CA"/>
                    </w:rPr>
                    <w:t>]</w:t>
                  </w:r>
                </w:p>
              </w:txbxContent>
            </v:textbox>
          </v:rect>
        </w:pict>
      </w:r>
      <w:r w:rsidRPr="00980264">
        <w:rPr>
          <w:b/>
          <w:noProof/>
          <w:sz w:val="28"/>
          <w:szCs w:val="28"/>
          <w:lang w:eastAsia="en-IN"/>
        </w:rPr>
        <w:pict>
          <v:shape id="_x0000_s1071" type="#_x0000_t32" style="position:absolute;margin-left:394.8pt;margin-top:369.25pt;width:0;height:37.55pt;z-index:251684864;mso-wrap-distance-left:2.88pt;mso-wrap-distance-top:2.88pt;mso-wrap-distance-right:2.88pt;mso-wrap-distance-bottom:2.88pt" o:connectortype="straight">
            <v:stroke endarrow="block"/>
            <v:shadow color="#ccc"/>
          </v:shape>
        </w:pict>
      </w:r>
      <w:r w:rsidRPr="00980264">
        <w:rPr>
          <w:b/>
          <w:noProof/>
          <w:sz w:val="28"/>
          <w:szCs w:val="28"/>
          <w:lang w:eastAsia="en-IN"/>
        </w:rPr>
        <w:pict>
          <v:shape id="_x0000_s1070" type="#_x0000_t32" style="position:absolute;margin-left:107.7pt;margin-top:369.15pt;width:0;height:37.55pt;z-index:251683840;mso-wrap-distance-left:2.88pt;mso-wrap-distance-top:2.88pt;mso-wrap-distance-right:2.88pt;mso-wrap-distance-bottom:2.88pt" o:connectortype="straight">
            <v:stroke endarrow="block"/>
            <v:shadow color="#ccc"/>
          </v:shape>
        </w:pict>
      </w:r>
      <w:r w:rsidRPr="00980264">
        <w:rPr>
          <w:b/>
          <w:noProof/>
          <w:sz w:val="28"/>
          <w:szCs w:val="28"/>
          <w:lang w:eastAsia="en-IN"/>
        </w:rPr>
        <w:pict>
          <v:shape id="_x0000_s1069" type="#_x0000_t32" style="position:absolute;margin-left:107.3pt;margin-top:369.4pt;width:4in;height:0;z-index:251682816" o:connectortype="straight"/>
        </w:pict>
      </w:r>
      <w:r w:rsidRPr="00980264">
        <w:rPr>
          <w:b/>
          <w:noProof/>
          <w:sz w:val="28"/>
          <w:szCs w:val="28"/>
          <w:lang w:eastAsia="en-IN"/>
        </w:rPr>
        <w:pict>
          <v:shape id="_x0000_s1068" type="#_x0000_t32" style="position:absolute;margin-left:85.75pt;margin-top:252.5pt;width:0;height:38.7pt;z-index:251681792;mso-wrap-distance-left:2.88pt;mso-wrap-distance-top:2.88pt;mso-wrap-distance-right:2.88pt;mso-wrap-distance-bottom:2.88pt" o:connectortype="straight">
            <v:stroke endarrow="block"/>
            <v:shadow color="#ccc"/>
          </v:shape>
        </w:pict>
      </w:r>
      <w:r w:rsidRPr="00980264">
        <w:rPr>
          <w:b/>
          <w:sz w:val="28"/>
          <w:szCs w:val="28"/>
        </w:rPr>
        <w:pict>
          <v:shape id="_x0000_s1058" type="#_x0000_t32" style="position:absolute;margin-left:239.65pt;margin-top:330.1pt;width:0;height:38.7pt;z-index:251671552;mso-wrap-distance-left:2.88pt;mso-wrap-distance-top:2.88pt;mso-wrap-distance-right:2.88pt;mso-wrap-distance-bottom:2.88pt" o:connectortype="straight">
            <v:stroke endarrow="block"/>
            <v:shadow color="#ccc"/>
          </v:shape>
        </w:pict>
      </w:r>
      <w:r w:rsidRPr="00980264">
        <w:rPr>
          <w:b/>
          <w:sz w:val="28"/>
          <w:szCs w:val="28"/>
        </w:rPr>
        <w:pict>
          <v:shape id="_x0000_s1060" type="#_x0000_t32" style="position:absolute;margin-left:85pt;margin-top:290pt;width:98.1pt;height:17.8pt;z-index:251673600;mso-wrap-distance-left:2.88pt;mso-wrap-distance-top:2.88pt;mso-wrap-distance-right:2.88pt;mso-wrap-distance-bottom:2.88pt" o:connectortype="straight">
            <v:stroke endarrow="block"/>
            <v:shadow color="#ccc"/>
          </v:shape>
        </w:pict>
      </w:r>
      <w:r w:rsidRPr="00980264">
        <w:rPr>
          <w:b/>
          <w:sz w:val="28"/>
          <w:szCs w:val="28"/>
        </w:rPr>
        <w:pict>
          <v:shape id="_x0000_s1061" type="#_x0000_t32" style="position:absolute;margin-left:295.45pt;margin-top:292.2pt;width:100.6pt;height:19pt;flip:x;z-index:251674624;mso-wrap-distance-left:2.88pt;mso-wrap-distance-top:2.88pt;mso-wrap-distance-right:2.88pt;mso-wrap-distance-bottom:2.88pt" o:connectortype="straight">
            <v:stroke endarrow="block"/>
            <v:shadow color="#ccc"/>
          </v:shape>
        </w:pict>
      </w:r>
      <w:r w:rsidRPr="00980264">
        <w:rPr>
          <w:b/>
          <w:sz w:val="28"/>
          <w:szCs w:val="28"/>
        </w:rPr>
        <w:pict>
          <v:roundrect id="_x0000_s1056" style="position:absolute;margin-left:183.1pt;margin-top:302.9pt;width:112.35pt;height:23.4pt;z-index:251669504" arcsize="10923f" fillcolor="#a9c7fd">
            <v:textbox style="mso-next-textbox:#_x0000_s1056;mso-column-margin:2mm" inset="3.6pt,,3.6pt">
              <w:txbxContent>
                <w:p w:rsidR="00CB7068" w:rsidRPr="00A96C09" w:rsidRDefault="00CB7068" w:rsidP="00CB7068">
                  <w:pPr>
                    <w:pStyle w:val="Heading2"/>
                    <w:spacing w:before="0"/>
                    <w:jc w:val="center"/>
                    <w:rPr>
                      <w:rFonts w:ascii="Times New Roman" w:hAnsi="Times New Roman"/>
                    </w:rPr>
                  </w:pPr>
                  <w:r w:rsidRPr="00A96C09">
                    <w:rPr>
                      <w:rFonts w:ascii="Times New Roman" w:hAnsi="Times New Roman"/>
                    </w:rPr>
                    <w:t>Analysis</w:t>
                  </w:r>
                </w:p>
              </w:txbxContent>
            </v:textbox>
          </v:roundrect>
        </w:pict>
      </w:r>
      <w:r w:rsidRPr="00980264">
        <w:rPr>
          <w:b/>
          <w:sz w:val="28"/>
          <w:szCs w:val="28"/>
        </w:rPr>
        <w:pict>
          <v:shape id="_x0000_s1059" type="#_x0000_t32" style="position:absolute;margin-left:395.3pt;margin-top:254.95pt;width:0;height:37.55pt;z-index:251672576;mso-wrap-distance-left:2.88pt;mso-wrap-distance-top:2.88pt;mso-wrap-distance-right:2.88pt;mso-wrap-distance-bottom:2.88pt" o:connectortype="straight">
            <v:stroke endarrow="block"/>
            <v:shadow color="#ccc"/>
          </v:shape>
        </w:pict>
      </w:r>
      <w:r w:rsidRPr="00980264">
        <w:rPr>
          <w:b/>
          <w:sz w:val="28"/>
          <w:szCs w:val="28"/>
        </w:rPr>
        <w:pict>
          <v:rect id="_x0000_s1053" style="position:absolute;margin-left:283.45pt;margin-top:214.85pt;width:223.9pt;height:37.95pt;z-index:251666432">
            <v:stroke>
              <o:left v:ext="view" joinstyle="miter"/>
              <o:top v:ext="view" joinstyle="miter"/>
              <o:right v:ext="view" joinstyle="miter"/>
              <o:bottom v:ext="view" joinstyle="miter"/>
            </v:stroke>
            <v:textbox style="mso-next-textbox:#_x0000_s1053;mso-column-margin:2mm" inset=",7.2pt,,7.2pt">
              <w:txbxContent>
                <w:p w:rsidR="006C5DB5" w:rsidRPr="00A96C09" w:rsidRDefault="00CB7068" w:rsidP="006C5DB5">
                  <w:pPr>
                    <w:spacing w:after="0"/>
                    <w:rPr>
                      <w:rFonts w:ascii="Times New Roman" w:hAnsi="Times New Roman" w:cs="Times New Roman"/>
                      <w:sz w:val="20"/>
                      <w:szCs w:val="20"/>
                    </w:rPr>
                  </w:pPr>
                  <w:r w:rsidRPr="00A96C09">
                    <w:rPr>
                      <w:rFonts w:ascii="Times New Roman" w:hAnsi="Times New Roman" w:cs="Times New Roman"/>
                      <w:sz w:val="20"/>
                      <w:szCs w:val="20"/>
                      <w:lang w:val="en-CA"/>
                    </w:rPr>
                    <w:t xml:space="preserve">Allocated to </w:t>
                  </w:r>
                  <w:r w:rsidR="00A96C09">
                    <w:rPr>
                      <w:rFonts w:ascii="Times New Roman" w:hAnsi="Times New Roman" w:cs="Times New Roman"/>
                      <w:sz w:val="20"/>
                      <w:szCs w:val="20"/>
                      <w:lang w:val="en-CA"/>
                    </w:rPr>
                    <w:t>Placebo (</w:t>
                  </w:r>
                  <w:proofErr w:type="spellStart"/>
                  <w:r w:rsidR="006C5DB5" w:rsidRPr="00A96C09">
                    <w:rPr>
                      <w:rFonts w:ascii="Times New Roman" w:hAnsi="Times New Roman" w:cs="Times New Roman"/>
                      <w:sz w:val="20"/>
                      <w:szCs w:val="20"/>
                      <w:lang w:val="en-US"/>
                    </w:rPr>
                    <w:t>Inj</w:t>
                  </w:r>
                  <w:proofErr w:type="spellEnd"/>
                  <w:r w:rsidR="006C5DB5" w:rsidRPr="00A96C09">
                    <w:rPr>
                      <w:rFonts w:ascii="Times New Roman" w:hAnsi="Times New Roman" w:cs="Times New Roman"/>
                      <w:sz w:val="20"/>
                      <w:szCs w:val="20"/>
                      <w:lang w:val="en-US"/>
                    </w:rPr>
                    <w:t xml:space="preserve"> normal saline 2 ml IV</w:t>
                  </w:r>
                  <w:r w:rsidR="00A96C09">
                    <w:rPr>
                      <w:rFonts w:ascii="Times New Roman" w:hAnsi="Times New Roman" w:cs="Times New Roman"/>
                      <w:sz w:val="20"/>
                      <w:szCs w:val="20"/>
                      <w:lang w:val="en-US"/>
                    </w:rPr>
                    <w:t>)</w:t>
                  </w:r>
                  <w:r w:rsidR="006C5DB5" w:rsidRPr="00A96C09">
                    <w:rPr>
                      <w:rFonts w:ascii="Times New Roman" w:hAnsi="Times New Roman" w:cs="Times New Roman"/>
                      <w:sz w:val="20"/>
                      <w:szCs w:val="20"/>
                      <w:lang w:val="en-CA"/>
                    </w:rPr>
                    <w:t xml:space="preserve"> (n=66)</w:t>
                  </w:r>
                  <w:r w:rsidRPr="00A96C09">
                    <w:rPr>
                      <w:rFonts w:ascii="Times New Roman" w:hAnsi="Times New Roman" w:cs="Times New Roman"/>
                      <w:sz w:val="20"/>
                      <w:szCs w:val="20"/>
                      <w:lang w:val="en-CA"/>
                    </w:rPr>
                    <w:t xml:space="preserve"> </w:t>
                  </w:r>
                </w:p>
                <w:p w:rsidR="00CB7068" w:rsidRPr="00A96C09" w:rsidRDefault="00CB7068" w:rsidP="00CB7068">
                  <w:pPr>
                    <w:spacing w:after="0"/>
                    <w:ind w:left="360" w:hanging="360"/>
                    <w:rPr>
                      <w:rFonts w:ascii="Times New Roman" w:hAnsi="Times New Roman" w:cs="Times New Roman"/>
                      <w:sz w:val="20"/>
                      <w:szCs w:val="20"/>
                    </w:rPr>
                  </w:pPr>
                </w:p>
              </w:txbxContent>
            </v:textbox>
          </v:rect>
        </w:pict>
      </w:r>
      <w:r w:rsidRPr="00980264">
        <w:rPr>
          <w:b/>
          <w:sz w:val="28"/>
          <w:szCs w:val="28"/>
        </w:rPr>
        <w:pict>
          <v:rect id="_x0000_s1051" style="position:absolute;margin-left:-30.55pt;margin-top:213.7pt;width:224.25pt;height:39.1pt;z-index:251664384">
            <v:stroke>
              <o:left v:ext="view" joinstyle="miter"/>
              <o:top v:ext="view" joinstyle="miter"/>
              <o:right v:ext="view" joinstyle="miter"/>
              <o:bottom v:ext="view" joinstyle="miter"/>
            </v:stroke>
            <v:textbox style="mso-next-textbox:#_x0000_s1051;mso-column-margin:2mm" inset=",7.2pt,,7.2pt">
              <w:txbxContent>
                <w:p w:rsidR="00CB7068" w:rsidRPr="00A96C09" w:rsidRDefault="00CB7068" w:rsidP="00CB7068">
                  <w:pPr>
                    <w:spacing w:after="0"/>
                    <w:rPr>
                      <w:rFonts w:ascii="Times New Roman" w:hAnsi="Times New Roman" w:cs="Times New Roman"/>
                      <w:sz w:val="20"/>
                      <w:szCs w:val="20"/>
                      <w:lang w:val="en-CA"/>
                    </w:rPr>
                  </w:pPr>
                  <w:r w:rsidRPr="00A96C09">
                    <w:rPr>
                      <w:rFonts w:ascii="Times New Roman" w:hAnsi="Times New Roman" w:cs="Times New Roman"/>
                      <w:sz w:val="20"/>
                      <w:szCs w:val="20"/>
                      <w:lang w:val="en-CA"/>
                    </w:rPr>
                    <w:t xml:space="preserve">Allocated to </w:t>
                  </w:r>
                  <w:proofErr w:type="spellStart"/>
                  <w:r w:rsidR="006C5DB5" w:rsidRPr="00A96C09">
                    <w:rPr>
                      <w:rFonts w:ascii="Times New Roman" w:hAnsi="Times New Roman" w:cs="Times New Roman"/>
                      <w:sz w:val="20"/>
                      <w:szCs w:val="20"/>
                      <w:lang w:val="en-CA"/>
                    </w:rPr>
                    <w:t>Inj</w:t>
                  </w:r>
                  <w:proofErr w:type="spellEnd"/>
                  <w:r w:rsidR="006C5DB5" w:rsidRPr="00A96C09">
                    <w:rPr>
                      <w:rFonts w:ascii="Times New Roman" w:hAnsi="Times New Roman" w:cs="Times New Roman"/>
                      <w:sz w:val="20"/>
                      <w:szCs w:val="20"/>
                      <w:lang w:val="en-CA"/>
                    </w:rPr>
                    <w:t xml:space="preserve"> </w:t>
                  </w:r>
                  <w:proofErr w:type="spellStart"/>
                  <w:r w:rsidR="006C5DB5" w:rsidRPr="00A96C09">
                    <w:rPr>
                      <w:rFonts w:ascii="Times New Roman" w:hAnsi="Times New Roman" w:cs="Times New Roman"/>
                      <w:sz w:val="20"/>
                      <w:szCs w:val="20"/>
                      <w:lang w:val="en-CA"/>
                    </w:rPr>
                    <w:t>Dexamethasone</w:t>
                  </w:r>
                  <w:proofErr w:type="spellEnd"/>
                  <w:r w:rsidR="006C5DB5" w:rsidRPr="00A96C09">
                    <w:rPr>
                      <w:rFonts w:ascii="Times New Roman" w:hAnsi="Times New Roman" w:cs="Times New Roman"/>
                      <w:sz w:val="20"/>
                      <w:szCs w:val="20"/>
                      <w:lang w:val="en-CA"/>
                    </w:rPr>
                    <w:t xml:space="preserve"> 8 mg IV </w:t>
                  </w:r>
                  <w:r w:rsidRPr="00A96C09">
                    <w:rPr>
                      <w:rFonts w:ascii="Times New Roman" w:hAnsi="Times New Roman" w:cs="Times New Roman"/>
                      <w:sz w:val="20"/>
                      <w:szCs w:val="20"/>
                      <w:lang w:val="en-CA"/>
                    </w:rPr>
                    <w:t>(n=</w:t>
                  </w:r>
                  <w:r w:rsidR="006C5DB5" w:rsidRPr="00A96C09">
                    <w:rPr>
                      <w:rFonts w:ascii="Times New Roman" w:hAnsi="Times New Roman" w:cs="Times New Roman"/>
                      <w:sz w:val="20"/>
                      <w:szCs w:val="20"/>
                      <w:lang w:val="en-CA"/>
                    </w:rPr>
                    <w:t>66)</w:t>
                  </w:r>
                </w:p>
                <w:p w:rsidR="00CB7068" w:rsidRPr="00A96C09" w:rsidRDefault="00CB7068" w:rsidP="00CB7068">
                  <w:pPr>
                    <w:spacing w:after="0"/>
                    <w:ind w:left="360" w:hanging="360"/>
                    <w:rPr>
                      <w:rFonts w:ascii="Times New Roman" w:hAnsi="Times New Roman" w:cs="Times New Roman"/>
                    </w:rPr>
                  </w:pPr>
                </w:p>
              </w:txbxContent>
            </v:textbox>
          </v:rect>
        </w:pict>
      </w:r>
      <w:r w:rsidR="00CB7068">
        <w:rPr>
          <w:rFonts w:ascii="Times New Roman" w:hAnsi="Times New Roman" w:cs="Times New Roman"/>
          <w:sz w:val="24"/>
          <w:szCs w:val="24"/>
        </w:rPr>
        <w:br w:type="page"/>
      </w:r>
    </w:p>
    <w:p w:rsidR="002A4449" w:rsidRPr="008D6B02" w:rsidRDefault="001A50B2" w:rsidP="008D6B02">
      <w:pPr>
        <w:spacing w:line="360" w:lineRule="auto"/>
        <w:jc w:val="both"/>
        <w:rPr>
          <w:rFonts w:ascii="Times New Roman" w:hAnsi="Times New Roman" w:cs="Times New Roman"/>
          <w:sz w:val="24"/>
          <w:szCs w:val="24"/>
        </w:rPr>
      </w:pPr>
      <w:r w:rsidRPr="008D6B02">
        <w:rPr>
          <w:rFonts w:ascii="Times New Roman" w:hAnsi="Times New Roman" w:cs="Times New Roman"/>
          <w:sz w:val="24"/>
          <w:szCs w:val="24"/>
        </w:rPr>
        <w:lastRenderedPageBreak/>
        <w:t>DISCUSSION</w:t>
      </w:r>
    </w:p>
    <w:p w:rsidR="002A4449" w:rsidRPr="006E0F7B" w:rsidRDefault="00BA5886" w:rsidP="008D6B02">
      <w:pPr>
        <w:spacing w:line="360" w:lineRule="auto"/>
        <w:jc w:val="both"/>
        <w:rPr>
          <w:rFonts w:ascii="Times New Roman" w:hAnsi="Times New Roman" w:cs="Times New Roman"/>
          <w:sz w:val="24"/>
          <w:szCs w:val="24"/>
          <w:lang w:val="en-US"/>
        </w:rPr>
      </w:pPr>
      <w:r w:rsidRPr="008D6B02">
        <w:rPr>
          <w:rFonts w:ascii="Times New Roman" w:hAnsi="Times New Roman" w:cs="Times New Roman"/>
          <w:sz w:val="24"/>
          <w:szCs w:val="24"/>
        </w:rPr>
        <w:t>Laparoscopic surgery has decreased the morbidity associated</w:t>
      </w:r>
      <w:r w:rsidR="00F06136" w:rsidRPr="008D6B02">
        <w:rPr>
          <w:rFonts w:ascii="Times New Roman" w:hAnsi="Times New Roman" w:cs="Times New Roman"/>
          <w:sz w:val="24"/>
          <w:szCs w:val="24"/>
        </w:rPr>
        <w:t xml:space="preserve"> </w:t>
      </w:r>
      <w:r w:rsidRPr="008D6B02">
        <w:rPr>
          <w:rFonts w:ascii="Times New Roman" w:hAnsi="Times New Roman" w:cs="Times New Roman"/>
          <w:sz w:val="24"/>
          <w:szCs w:val="24"/>
        </w:rPr>
        <w:t xml:space="preserve">with </w:t>
      </w:r>
      <w:proofErr w:type="spellStart"/>
      <w:r w:rsidRPr="008D6B02">
        <w:rPr>
          <w:rFonts w:ascii="Times New Roman" w:hAnsi="Times New Roman" w:cs="Times New Roman"/>
          <w:sz w:val="24"/>
          <w:szCs w:val="24"/>
        </w:rPr>
        <w:t>cholecystectomy</w:t>
      </w:r>
      <w:proofErr w:type="spellEnd"/>
      <w:r w:rsidRPr="008D6B02">
        <w:rPr>
          <w:rFonts w:ascii="Times New Roman" w:hAnsi="Times New Roman" w:cs="Times New Roman"/>
          <w:sz w:val="24"/>
          <w:szCs w:val="24"/>
        </w:rPr>
        <w:t xml:space="preserve"> and has become a routine</w:t>
      </w:r>
      <w:r w:rsidR="00F06136" w:rsidRPr="008D6B02">
        <w:rPr>
          <w:rFonts w:ascii="Times New Roman" w:hAnsi="Times New Roman" w:cs="Times New Roman"/>
          <w:sz w:val="24"/>
          <w:szCs w:val="24"/>
        </w:rPr>
        <w:t xml:space="preserve"> </w:t>
      </w:r>
      <w:r w:rsidRPr="008D6B02">
        <w:rPr>
          <w:rFonts w:ascii="Times New Roman" w:hAnsi="Times New Roman" w:cs="Times New Roman"/>
          <w:sz w:val="24"/>
          <w:szCs w:val="24"/>
        </w:rPr>
        <w:t xml:space="preserve">procedure for symptomatic </w:t>
      </w:r>
      <w:proofErr w:type="spellStart"/>
      <w:r w:rsidRPr="008D6B02">
        <w:rPr>
          <w:rFonts w:ascii="Times New Roman" w:hAnsi="Times New Roman" w:cs="Times New Roman"/>
          <w:sz w:val="24"/>
          <w:szCs w:val="24"/>
        </w:rPr>
        <w:t>cholelithiasis</w:t>
      </w:r>
      <w:proofErr w:type="spellEnd"/>
      <w:r w:rsidRPr="008D6B02">
        <w:rPr>
          <w:rFonts w:ascii="Times New Roman" w:hAnsi="Times New Roman" w:cs="Times New Roman"/>
          <w:sz w:val="24"/>
          <w:szCs w:val="24"/>
        </w:rPr>
        <w:t xml:space="preserve"> </w:t>
      </w:r>
      <w:r w:rsidR="00F06136" w:rsidRPr="008D6B02">
        <w:rPr>
          <w:rFonts w:ascii="Times New Roman" w:hAnsi="Times New Roman" w:cs="Times New Roman"/>
          <w:sz w:val="24"/>
          <w:szCs w:val="24"/>
        </w:rPr>
        <w:t>[13, 14]</w:t>
      </w:r>
      <w:r w:rsidRPr="008D6B02">
        <w:rPr>
          <w:rFonts w:ascii="Times New Roman" w:hAnsi="Times New Roman" w:cs="Times New Roman"/>
          <w:sz w:val="24"/>
          <w:szCs w:val="24"/>
        </w:rPr>
        <w:t>.</w:t>
      </w:r>
      <w:r w:rsidR="00F06136" w:rsidRPr="008D6B02">
        <w:rPr>
          <w:rFonts w:ascii="Times New Roman" w:hAnsi="Times New Roman" w:cs="Times New Roman"/>
          <w:sz w:val="24"/>
          <w:szCs w:val="24"/>
        </w:rPr>
        <w:t xml:space="preserve"> </w:t>
      </w:r>
      <w:r w:rsidRPr="008D6B02">
        <w:rPr>
          <w:rFonts w:ascii="Times New Roman" w:hAnsi="Times New Roman" w:cs="Times New Roman"/>
          <w:sz w:val="24"/>
          <w:szCs w:val="24"/>
        </w:rPr>
        <w:t xml:space="preserve">However, a frequent incidence of PONV </w:t>
      </w:r>
      <w:r w:rsidR="00334A3C" w:rsidRPr="008D6B02">
        <w:rPr>
          <w:rFonts w:ascii="Times New Roman" w:hAnsi="Times New Roman" w:cs="Times New Roman"/>
          <w:sz w:val="24"/>
          <w:szCs w:val="24"/>
        </w:rPr>
        <w:t xml:space="preserve">ranging between 53%–72% </w:t>
      </w:r>
      <w:r w:rsidRPr="008D6B02">
        <w:rPr>
          <w:rFonts w:ascii="Times New Roman" w:hAnsi="Times New Roman" w:cs="Times New Roman"/>
          <w:sz w:val="24"/>
          <w:szCs w:val="24"/>
        </w:rPr>
        <w:t>has been reported</w:t>
      </w:r>
      <w:r w:rsidR="00F06136" w:rsidRPr="008D6B02">
        <w:rPr>
          <w:rFonts w:ascii="Times New Roman" w:hAnsi="Times New Roman" w:cs="Times New Roman"/>
          <w:sz w:val="24"/>
          <w:szCs w:val="24"/>
        </w:rPr>
        <w:t xml:space="preserve"> [5, 6, 15-18]</w:t>
      </w:r>
      <w:r w:rsidRPr="008D6B02">
        <w:rPr>
          <w:rFonts w:ascii="Times New Roman" w:hAnsi="Times New Roman" w:cs="Times New Roman"/>
          <w:sz w:val="24"/>
          <w:szCs w:val="24"/>
        </w:rPr>
        <w:t xml:space="preserve">. </w:t>
      </w:r>
      <w:r w:rsidR="002A4449" w:rsidRPr="008D6B02">
        <w:rPr>
          <w:rFonts w:ascii="Times New Roman" w:hAnsi="Times New Roman" w:cs="Times New Roman"/>
          <w:sz w:val="24"/>
          <w:szCs w:val="24"/>
        </w:rPr>
        <w:t xml:space="preserve"> </w:t>
      </w:r>
      <w:r w:rsidR="0048724D" w:rsidRPr="008D6B02">
        <w:rPr>
          <w:rFonts w:ascii="Times New Roman" w:hAnsi="Times New Roman" w:cs="Times New Roman"/>
          <w:sz w:val="24"/>
          <w:szCs w:val="24"/>
          <w:lang w:val="en-US"/>
        </w:rPr>
        <w:t xml:space="preserve">A systematic review by Wu </w:t>
      </w:r>
      <w:r w:rsidR="0048724D" w:rsidRPr="008D6B02">
        <w:rPr>
          <w:rFonts w:ascii="Times New Roman" w:hAnsi="Times New Roman" w:cs="Times New Roman"/>
          <w:iCs/>
          <w:sz w:val="24"/>
          <w:szCs w:val="24"/>
          <w:lang w:val="en-US"/>
        </w:rPr>
        <w:t>et al</w:t>
      </w:r>
      <w:r w:rsidR="0048724D" w:rsidRPr="008D6B02">
        <w:rPr>
          <w:rFonts w:ascii="Times New Roman" w:hAnsi="Times New Roman" w:cs="Times New Roman"/>
          <w:i/>
          <w:iCs/>
          <w:sz w:val="24"/>
          <w:szCs w:val="24"/>
          <w:lang w:val="en-US"/>
        </w:rPr>
        <w:t>.</w:t>
      </w:r>
      <w:r w:rsidR="0048724D" w:rsidRPr="008D6B02">
        <w:rPr>
          <w:rFonts w:ascii="Times New Roman" w:hAnsi="Times New Roman" w:cs="Times New Roman"/>
          <w:sz w:val="24"/>
          <w:szCs w:val="24"/>
          <w:lang w:val="en-US"/>
        </w:rPr>
        <w:t xml:space="preserve"> reported post-discharge nausea in 17% and vomiting in 8% of patients after outpatient surgery </w:t>
      </w:r>
      <w:r w:rsidR="00A1212C" w:rsidRPr="008D6B02">
        <w:rPr>
          <w:rFonts w:ascii="Times New Roman" w:hAnsi="Times New Roman" w:cs="Times New Roman"/>
          <w:sz w:val="24"/>
          <w:szCs w:val="24"/>
          <w:lang w:val="en-US"/>
        </w:rPr>
        <w:t>[</w:t>
      </w:r>
      <w:r w:rsidR="0048724D" w:rsidRPr="008D6B02">
        <w:rPr>
          <w:rFonts w:ascii="Times New Roman" w:hAnsi="Times New Roman" w:cs="Times New Roman"/>
          <w:sz w:val="24"/>
          <w:szCs w:val="24"/>
          <w:lang w:val="en-US"/>
        </w:rPr>
        <w:t>1</w:t>
      </w:r>
      <w:r w:rsidR="00A1212C" w:rsidRPr="008D6B02">
        <w:rPr>
          <w:rFonts w:ascii="Times New Roman" w:hAnsi="Times New Roman" w:cs="Times New Roman"/>
          <w:sz w:val="24"/>
          <w:szCs w:val="24"/>
          <w:lang w:val="en-US"/>
        </w:rPr>
        <w:t>9</w:t>
      </w:r>
      <w:r w:rsidR="0048724D" w:rsidRPr="008D6B02">
        <w:rPr>
          <w:rFonts w:ascii="Times New Roman" w:hAnsi="Times New Roman" w:cs="Times New Roman"/>
          <w:sz w:val="24"/>
          <w:szCs w:val="24"/>
          <w:lang w:val="en-US"/>
        </w:rPr>
        <w:t>]. LC is presently well accepted as a day care surgery and PONV can be a hindrance in convalescence and early discharge of the</w:t>
      </w:r>
      <w:r w:rsidR="00575CB4">
        <w:rPr>
          <w:rFonts w:ascii="Times New Roman" w:hAnsi="Times New Roman" w:cs="Times New Roman"/>
          <w:sz w:val="24"/>
          <w:szCs w:val="24"/>
          <w:lang w:val="en-US"/>
        </w:rPr>
        <w:t>se</w:t>
      </w:r>
      <w:r w:rsidR="0048724D" w:rsidRPr="008D6B02">
        <w:rPr>
          <w:rFonts w:ascii="Times New Roman" w:hAnsi="Times New Roman" w:cs="Times New Roman"/>
          <w:sz w:val="24"/>
          <w:szCs w:val="24"/>
          <w:lang w:val="en-US"/>
        </w:rPr>
        <w:t xml:space="preserve"> patients.</w:t>
      </w:r>
    </w:p>
    <w:p w:rsidR="00A1212C" w:rsidRPr="008D6B02" w:rsidRDefault="00334A3C" w:rsidP="008D6B02">
      <w:pPr>
        <w:spacing w:line="360" w:lineRule="auto"/>
        <w:jc w:val="both"/>
        <w:rPr>
          <w:rFonts w:ascii="Times New Roman" w:hAnsi="Times New Roman" w:cs="Times New Roman"/>
          <w:sz w:val="24"/>
          <w:szCs w:val="24"/>
          <w:lang w:val="en-US"/>
        </w:rPr>
      </w:pPr>
      <w:r w:rsidRPr="008D6B02">
        <w:rPr>
          <w:rFonts w:ascii="Times New Roman" w:hAnsi="Times New Roman" w:cs="Times New Roman"/>
          <w:sz w:val="24"/>
          <w:szCs w:val="24"/>
          <w:lang w:val="en-US"/>
        </w:rPr>
        <w:t>The cause of PONV after LC performed with the patient under general anesthesia is not fully understood. A variety of factors including age, female sex, history of motion sickness and previous PONV, menstruation, smoking, operative procedure, anesthetic technique, and postoperative pain are considered to affect the incidence of PONV [</w:t>
      </w:r>
      <w:r w:rsidR="008449CA" w:rsidRPr="008D6B02">
        <w:rPr>
          <w:rFonts w:ascii="Times New Roman" w:hAnsi="Times New Roman" w:cs="Times New Roman"/>
          <w:sz w:val="24"/>
          <w:szCs w:val="24"/>
          <w:lang w:val="en-US"/>
        </w:rPr>
        <w:t>5</w:t>
      </w:r>
      <w:r w:rsidRPr="008D6B02">
        <w:rPr>
          <w:rFonts w:ascii="Times New Roman" w:hAnsi="Times New Roman" w:cs="Times New Roman"/>
          <w:sz w:val="24"/>
          <w:szCs w:val="24"/>
          <w:lang w:val="en-US"/>
        </w:rPr>
        <w:t xml:space="preserve">, </w:t>
      </w:r>
      <w:r w:rsidR="008449CA" w:rsidRPr="008D6B02">
        <w:rPr>
          <w:rFonts w:ascii="Times New Roman" w:hAnsi="Times New Roman" w:cs="Times New Roman"/>
          <w:sz w:val="24"/>
          <w:szCs w:val="24"/>
          <w:lang w:val="en-US"/>
        </w:rPr>
        <w:t>2</w:t>
      </w:r>
      <w:r w:rsidR="00A1212C" w:rsidRPr="008D6B02">
        <w:rPr>
          <w:rFonts w:ascii="Times New Roman" w:hAnsi="Times New Roman" w:cs="Times New Roman"/>
          <w:sz w:val="24"/>
          <w:szCs w:val="24"/>
          <w:lang w:val="en-US"/>
        </w:rPr>
        <w:t>0</w:t>
      </w:r>
      <w:r w:rsidRPr="008D6B02">
        <w:rPr>
          <w:rFonts w:ascii="Times New Roman" w:hAnsi="Times New Roman" w:cs="Times New Roman"/>
          <w:sz w:val="24"/>
          <w:szCs w:val="24"/>
          <w:lang w:val="en-US"/>
        </w:rPr>
        <w:t xml:space="preserve">]. The use of an </w:t>
      </w:r>
      <w:proofErr w:type="spellStart"/>
      <w:r w:rsidRPr="008D6B02">
        <w:rPr>
          <w:rFonts w:ascii="Times New Roman" w:hAnsi="Times New Roman" w:cs="Times New Roman"/>
          <w:sz w:val="24"/>
          <w:szCs w:val="24"/>
          <w:lang w:val="en-US"/>
        </w:rPr>
        <w:t>opioid</w:t>
      </w:r>
      <w:proofErr w:type="spellEnd"/>
      <w:r w:rsidRPr="008D6B02">
        <w:rPr>
          <w:rFonts w:ascii="Times New Roman" w:hAnsi="Times New Roman" w:cs="Times New Roman"/>
          <w:sz w:val="24"/>
          <w:szCs w:val="24"/>
          <w:lang w:val="en-US"/>
        </w:rPr>
        <w:t xml:space="preserve"> (e.g., </w:t>
      </w:r>
      <w:proofErr w:type="spellStart"/>
      <w:r w:rsidRPr="008D6B02">
        <w:rPr>
          <w:rFonts w:ascii="Times New Roman" w:hAnsi="Times New Roman" w:cs="Times New Roman"/>
          <w:sz w:val="24"/>
          <w:szCs w:val="24"/>
          <w:lang w:val="en-US"/>
        </w:rPr>
        <w:t>fentanyl</w:t>
      </w:r>
      <w:proofErr w:type="spellEnd"/>
      <w:r w:rsidRPr="008D6B02">
        <w:rPr>
          <w:rFonts w:ascii="Times New Roman" w:hAnsi="Times New Roman" w:cs="Times New Roman"/>
          <w:sz w:val="24"/>
          <w:szCs w:val="24"/>
          <w:lang w:val="en-US"/>
        </w:rPr>
        <w:t xml:space="preserve">) during anesthesia is </w:t>
      </w:r>
      <w:proofErr w:type="spellStart"/>
      <w:r w:rsidR="008449CA" w:rsidRPr="008D6B02">
        <w:rPr>
          <w:rFonts w:ascii="Times New Roman" w:hAnsi="Times New Roman" w:cs="Times New Roman"/>
          <w:sz w:val="24"/>
          <w:szCs w:val="24"/>
          <w:lang w:val="en-US"/>
        </w:rPr>
        <w:t>anathor</w:t>
      </w:r>
      <w:proofErr w:type="spellEnd"/>
      <w:r w:rsidR="008449CA" w:rsidRPr="008D6B02">
        <w:rPr>
          <w:rFonts w:ascii="Times New Roman" w:hAnsi="Times New Roman" w:cs="Times New Roman"/>
          <w:sz w:val="24"/>
          <w:szCs w:val="24"/>
          <w:lang w:val="en-US"/>
        </w:rPr>
        <w:t xml:space="preserve"> factor contributing to </w:t>
      </w:r>
      <w:r w:rsidRPr="008D6B02">
        <w:rPr>
          <w:rFonts w:ascii="Times New Roman" w:hAnsi="Times New Roman" w:cs="Times New Roman"/>
          <w:sz w:val="24"/>
          <w:szCs w:val="24"/>
          <w:lang w:val="en-US"/>
        </w:rPr>
        <w:t>an increased incidence of PONV [</w:t>
      </w:r>
      <w:r w:rsidR="008449CA" w:rsidRPr="008D6B02">
        <w:rPr>
          <w:rFonts w:ascii="Times New Roman" w:hAnsi="Times New Roman" w:cs="Times New Roman"/>
          <w:sz w:val="24"/>
          <w:szCs w:val="24"/>
          <w:lang w:val="en-US"/>
        </w:rPr>
        <w:t>2</w:t>
      </w:r>
      <w:r w:rsidR="00A1212C" w:rsidRPr="008D6B02">
        <w:rPr>
          <w:rFonts w:ascii="Times New Roman" w:hAnsi="Times New Roman" w:cs="Times New Roman"/>
          <w:sz w:val="24"/>
          <w:szCs w:val="24"/>
          <w:lang w:val="en-US"/>
        </w:rPr>
        <w:t>0</w:t>
      </w:r>
      <w:r w:rsidRPr="008D6B02">
        <w:rPr>
          <w:rFonts w:ascii="Times New Roman" w:hAnsi="Times New Roman" w:cs="Times New Roman"/>
          <w:sz w:val="24"/>
          <w:szCs w:val="24"/>
          <w:lang w:val="en-US"/>
        </w:rPr>
        <w:t>].</w:t>
      </w:r>
      <w:r w:rsidR="008449CA" w:rsidRPr="008D6B02">
        <w:rPr>
          <w:rFonts w:ascii="Times New Roman" w:hAnsi="Times New Roman" w:cs="Times New Roman"/>
          <w:sz w:val="24"/>
          <w:szCs w:val="24"/>
          <w:lang w:val="en-US"/>
        </w:rPr>
        <w:t xml:space="preserve"> </w:t>
      </w:r>
      <w:r w:rsidR="008449CA" w:rsidRPr="008D6B02">
        <w:rPr>
          <w:rFonts w:ascii="Times New Roman" w:hAnsi="Times New Roman" w:cs="Times New Roman"/>
          <w:sz w:val="24"/>
          <w:szCs w:val="24"/>
        </w:rPr>
        <w:t xml:space="preserve">Laparoscopic procedures have been known to cause more significant PONV because of the creation of </w:t>
      </w:r>
      <w:proofErr w:type="spellStart"/>
      <w:r w:rsidR="008449CA" w:rsidRPr="008D6B02">
        <w:rPr>
          <w:rFonts w:ascii="Times New Roman" w:hAnsi="Times New Roman" w:cs="Times New Roman"/>
          <w:sz w:val="24"/>
          <w:szCs w:val="24"/>
        </w:rPr>
        <w:t>pneumoperitoneum</w:t>
      </w:r>
      <w:proofErr w:type="spellEnd"/>
      <w:r w:rsidR="008449CA" w:rsidRPr="008D6B02">
        <w:rPr>
          <w:rFonts w:ascii="Times New Roman" w:hAnsi="Times New Roman" w:cs="Times New Roman"/>
          <w:sz w:val="24"/>
          <w:szCs w:val="24"/>
        </w:rPr>
        <w:t xml:space="preserve"> involved in the procedure. This has its effects by two mechanisms, one of which is the stimulation of mechanoreceptors in the gut which are stimulated due to mechanical stretching of the structures in the creation of </w:t>
      </w:r>
      <w:proofErr w:type="spellStart"/>
      <w:r w:rsidR="008449CA" w:rsidRPr="008D6B02">
        <w:rPr>
          <w:rFonts w:ascii="Times New Roman" w:hAnsi="Times New Roman" w:cs="Times New Roman"/>
          <w:sz w:val="24"/>
          <w:szCs w:val="24"/>
        </w:rPr>
        <w:t>pneumoperitoneum</w:t>
      </w:r>
      <w:proofErr w:type="spellEnd"/>
      <w:r w:rsidR="008449CA" w:rsidRPr="008D6B02">
        <w:rPr>
          <w:rFonts w:ascii="Times New Roman" w:hAnsi="Times New Roman" w:cs="Times New Roman"/>
          <w:sz w:val="24"/>
          <w:szCs w:val="24"/>
        </w:rPr>
        <w:t xml:space="preserve">. The second mechanism results from the absorption of CO2, which is used in the creation of </w:t>
      </w:r>
      <w:proofErr w:type="spellStart"/>
      <w:r w:rsidR="008449CA" w:rsidRPr="008D6B02">
        <w:rPr>
          <w:rFonts w:ascii="Times New Roman" w:hAnsi="Times New Roman" w:cs="Times New Roman"/>
          <w:sz w:val="24"/>
          <w:szCs w:val="24"/>
        </w:rPr>
        <w:t>pneumoperitoneum</w:t>
      </w:r>
      <w:proofErr w:type="spellEnd"/>
      <w:r w:rsidR="008449CA" w:rsidRPr="008D6B02">
        <w:rPr>
          <w:rFonts w:ascii="Times New Roman" w:hAnsi="Times New Roman" w:cs="Times New Roman"/>
          <w:sz w:val="24"/>
          <w:szCs w:val="24"/>
        </w:rPr>
        <w:t xml:space="preserve">. CO2 is known to cause increased PONV by stimulation of </w:t>
      </w:r>
      <w:proofErr w:type="spellStart"/>
      <w:r w:rsidR="008449CA" w:rsidRPr="008D6B02">
        <w:rPr>
          <w:rFonts w:ascii="Times New Roman" w:hAnsi="Times New Roman" w:cs="Times New Roman"/>
          <w:sz w:val="24"/>
          <w:szCs w:val="24"/>
        </w:rPr>
        <w:t>nociceptors</w:t>
      </w:r>
      <w:proofErr w:type="spellEnd"/>
      <w:r w:rsidR="008449CA" w:rsidRPr="008D6B02">
        <w:rPr>
          <w:rFonts w:ascii="Times New Roman" w:hAnsi="Times New Roman" w:cs="Times New Roman"/>
          <w:sz w:val="24"/>
          <w:szCs w:val="24"/>
        </w:rPr>
        <w:t xml:space="preserve"> in the brain [</w:t>
      </w:r>
      <w:r w:rsidR="00A1212C" w:rsidRPr="008D6B02">
        <w:rPr>
          <w:rFonts w:ascii="Times New Roman" w:hAnsi="Times New Roman" w:cs="Times New Roman"/>
          <w:sz w:val="24"/>
          <w:szCs w:val="24"/>
        </w:rPr>
        <w:t>19-22</w:t>
      </w:r>
      <w:r w:rsidR="008449CA" w:rsidRPr="008D6B02">
        <w:rPr>
          <w:rFonts w:ascii="Times New Roman" w:hAnsi="Times New Roman" w:cs="Times New Roman"/>
          <w:sz w:val="24"/>
          <w:szCs w:val="24"/>
        </w:rPr>
        <w:t xml:space="preserve">].  </w:t>
      </w:r>
      <w:r w:rsidRPr="008D6B02">
        <w:rPr>
          <w:rFonts w:ascii="Times New Roman" w:hAnsi="Times New Roman" w:cs="Times New Roman"/>
          <w:sz w:val="24"/>
          <w:szCs w:val="24"/>
          <w:lang w:val="en-US"/>
        </w:rPr>
        <w:t xml:space="preserve"> In this study, however, these factors were well balanced</w:t>
      </w:r>
      <w:r w:rsidR="008449CA" w:rsidRPr="008D6B02">
        <w:rPr>
          <w:rFonts w:ascii="Times New Roman" w:hAnsi="Times New Roman" w:cs="Times New Roman"/>
          <w:sz w:val="24"/>
          <w:szCs w:val="24"/>
          <w:lang w:val="en-US"/>
        </w:rPr>
        <w:t xml:space="preserve"> </w:t>
      </w:r>
      <w:r w:rsidRPr="008D6B02">
        <w:rPr>
          <w:rFonts w:ascii="Times New Roman" w:hAnsi="Times New Roman" w:cs="Times New Roman"/>
          <w:sz w:val="24"/>
          <w:szCs w:val="24"/>
          <w:lang w:val="en-US"/>
        </w:rPr>
        <w:t>among the treatment groups</w:t>
      </w:r>
      <w:r w:rsidR="008449CA" w:rsidRPr="008D6B02">
        <w:rPr>
          <w:rFonts w:ascii="Times New Roman" w:hAnsi="Times New Roman" w:cs="Times New Roman"/>
          <w:sz w:val="24"/>
          <w:szCs w:val="24"/>
          <w:lang w:val="en-US"/>
        </w:rPr>
        <w:t xml:space="preserve"> (Table 1) along with the standardized </w:t>
      </w:r>
      <w:proofErr w:type="spellStart"/>
      <w:r w:rsidR="008449CA" w:rsidRPr="008D6B02">
        <w:rPr>
          <w:rFonts w:ascii="Times New Roman" w:hAnsi="Times New Roman" w:cs="Times New Roman"/>
          <w:sz w:val="24"/>
          <w:szCs w:val="24"/>
          <w:lang w:val="en-US"/>
        </w:rPr>
        <w:t>anaesthetic</w:t>
      </w:r>
      <w:proofErr w:type="spellEnd"/>
      <w:r w:rsidR="008449CA" w:rsidRPr="008D6B02">
        <w:rPr>
          <w:rFonts w:ascii="Times New Roman" w:hAnsi="Times New Roman" w:cs="Times New Roman"/>
          <w:sz w:val="24"/>
          <w:szCs w:val="24"/>
          <w:lang w:val="en-US"/>
        </w:rPr>
        <w:t xml:space="preserve"> drugs and the </w:t>
      </w:r>
      <w:proofErr w:type="spellStart"/>
      <w:r w:rsidR="008449CA" w:rsidRPr="008D6B02">
        <w:rPr>
          <w:rFonts w:ascii="Times New Roman" w:hAnsi="Times New Roman" w:cs="Times New Roman"/>
          <w:sz w:val="24"/>
          <w:szCs w:val="24"/>
          <w:lang w:val="en-US"/>
        </w:rPr>
        <w:t>pneumoperitoneum</w:t>
      </w:r>
      <w:proofErr w:type="spellEnd"/>
      <w:r w:rsidR="008449CA" w:rsidRPr="008D6B02">
        <w:rPr>
          <w:rFonts w:ascii="Times New Roman" w:hAnsi="Times New Roman" w:cs="Times New Roman"/>
          <w:sz w:val="24"/>
          <w:szCs w:val="24"/>
          <w:lang w:val="en-US"/>
        </w:rPr>
        <w:t xml:space="preserve"> pressure</w:t>
      </w:r>
      <w:r w:rsidRPr="008D6B02">
        <w:rPr>
          <w:rFonts w:ascii="Times New Roman" w:hAnsi="Times New Roman" w:cs="Times New Roman"/>
          <w:sz w:val="24"/>
          <w:szCs w:val="24"/>
          <w:lang w:val="en-US"/>
        </w:rPr>
        <w:t xml:space="preserve">. </w:t>
      </w:r>
      <w:r w:rsidR="00A1212C" w:rsidRPr="008D6B02">
        <w:rPr>
          <w:rFonts w:ascii="Times New Roman" w:hAnsi="Times New Roman" w:cs="Times New Roman"/>
          <w:sz w:val="24"/>
          <w:szCs w:val="24"/>
          <w:lang w:val="en-US"/>
        </w:rPr>
        <w:t xml:space="preserve">Therefore, the difference in the rates of patients experiencing PONV among the groups can be attributed exclusively to the study drug. </w:t>
      </w:r>
    </w:p>
    <w:p w:rsidR="00AD0CB2" w:rsidRDefault="002A4449" w:rsidP="008D6B02">
      <w:pPr>
        <w:spacing w:line="360" w:lineRule="auto"/>
        <w:jc w:val="both"/>
        <w:rPr>
          <w:rFonts w:ascii="Times New Roman" w:hAnsi="Times New Roman" w:cs="Times New Roman"/>
          <w:sz w:val="24"/>
          <w:szCs w:val="24"/>
        </w:rPr>
      </w:pPr>
      <w:r w:rsidRPr="008D6B02">
        <w:rPr>
          <w:rFonts w:ascii="Times New Roman" w:hAnsi="Times New Roman" w:cs="Times New Roman"/>
          <w:sz w:val="24"/>
          <w:szCs w:val="24"/>
        </w:rPr>
        <w:t xml:space="preserve">The exact mechanism by which </w:t>
      </w:r>
      <w:proofErr w:type="spellStart"/>
      <w:r w:rsidRPr="008D6B02">
        <w:rPr>
          <w:rFonts w:ascii="Times New Roman" w:hAnsi="Times New Roman" w:cs="Times New Roman"/>
          <w:sz w:val="24"/>
          <w:szCs w:val="24"/>
        </w:rPr>
        <w:t>dexamethasone</w:t>
      </w:r>
      <w:proofErr w:type="spellEnd"/>
      <w:r w:rsidRPr="008D6B02">
        <w:rPr>
          <w:rFonts w:ascii="Times New Roman" w:hAnsi="Times New Roman" w:cs="Times New Roman"/>
          <w:sz w:val="24"/>
          <w:szCs w:val="24"/>
        </w:rPr>
        <w:t>, a corticosteroid, exerts an antiemetic action is not fully understood. However, its antiemetic action</w:t>
      </w:r>
      <w:r w:rsidR="00352643" w:rsidRPr="008D6B02">
        <w:rPr>
          <w:rFonts w:ascii="Times New Roman" w:hAnsi="Times New Roman" w:cs="Times New Roman"/>
          <w:sz w:val="24"/>
          <w:szCs w:val="24"/>
        </w:rPr>
        <w:t xml:space="preserve"> is proposed both centrally </w:t>
      </w:r>
      <w:r w:rsidR="00705944" w:rsidRPr="008D6B02">
        <w:rPr>
          <w:rFonts w:ascii="Times New Roman" w:hAnsi="Times New Roman" w:cs="Times New Roman"/>
          <w:sz w:val="24"/>
          <w:szCs w:val="24"/>
          <w:lang w:val="en-US"/>
        </w:rPr>
        <w:t>by inhibition of the synthesis of prostaglandins [23], and changes in the permeability of the blood–brain barrier to serum proteins [24]</w:t>
      </w:r>
      <w:r w:rsidR="00352643" w:rsidRPr="008D6B02">
        <w:rPr>
          <w:rFonts w:ascii="Times New Roman" w:hAnsi="Times New Roman" w:cs="Times New Roman"/>
          <w:sz w:val="24"/>
          <w:szCs w:val="24"/>
        </w:rPr>
        <w:t xml:space="preserve"> as well as </w:t>
      </w:r>
      <w:r w:rsidRPr="008D6B02">
        <w:rPr>
          <w:rFonts w:ascii="Times New Roman" w:hAnsi="Times New Roman" w:cs="Times New Roman"/>
          <w:sz w:val="24"/>
          <w:szCs w:val="24"/>
        </w:rPr>
        <w:t>through some peripheral mechanism</w:t>
      </w:r>
      <w:r w:rsidR="00A1212C" w:rsidRPr="008D6B02">
        <w:rPr>
          <w:rFonts w:ascii="Times New Roman" w:hAnsi="Times New Roman" w:cs="Times New Roman"/>
          <w:sz w:val="24"/>
          <w:szCs w:val="24"/>
        </w:rPr>
        <w:t xml:space="preserve"> by inhibiting the production or secretion of serotonin</w:t>
      </w:r>
      <w:r w:rsidRPr="008D6B02">
        <w:rPr>
          <w:rFonts w:ascii="Times New Roman" w:hAnsi="Times New Roman" w:cs="Times New Roman"/>
          <w:sz w:val="24"/>
          <w:szCs w:val="24"/>
        </w:rPr>
        <w:t xml:space="preserve"> [15,18]. </w:t>
      </w:r>
      <w:proofErr w:type="spellStart"/>
      <w:r w:rsidRPr="008D6B02">
        <w:rPr>
          <w:rFonts w:ascii="Times New Roman" w:hAnsi="Times New Roman" w:cs="Times New Roman"/>
          <w:sz w:val="24"/>
          <w:szCs w:val="24"/>
        </w:rPr>
        <w:t>Dexamethasone</w:t>
      </w:r>
      <w:proofErr w:type="spellEnd"/>
      <w:r w:rsidRPr="008D6B02">
        <w:rPr>
          <w:rFonts w:ascii="Times New Roman" w:hAnsi="Times New Roman" w:cs="Times New Roman"/>
          <w:sz w:val="24"/>
          <w:szCs w:val="24"/>
        </w:rPr>
        <w:t xml:space="preserve">, a corticosteroid, has strong </w:t>
      </w:r>
      <w:proofErr w:type="spellStart"/>
      <w:r w:rsidRPr="008D6B02">
        <w:rPr>
          <w:rFonts w:ascii="Times New Roman" w:hAnsi="Times New Roman" w:cs="Times New Roman"/>
          <w:sz w:val="24"/>
          <w:szCs w:val="24"/>
        </w:rPr>
        <w:t>antiinflammatory</w:t>
      </w:r>
      <w:proofErr w:type="spellEnd"/>
      <w:r w:rsidRPr="008D6B02">
        <w:rPr>
          <w:rFonts w:ascii="Times New Roman" w:hAnsi="Times New Roman" w:cs="Times New Roman"/>
          <w:sz w:val="24"/>
          <w:szCs w:val="24"/>
        </w:rPr>
        <w:t xml:space="preserve"> actions and may significantly reduce tissue inflammation around the surgical sites and thus reduce the ascending parasympathetic impulses (</w:t>
      </w:r>
      <w:r w:rsidR="00352643" w:rsidRPr="008D6B02">
        <w:rPr>
          <w:rFonts w:ascii="Times New Roman" w:hAnsi="Times New Roman" w:cs="Times New Roman"/>
          <w:sz w:val="24"/>
          <w:szCs w:val="24"/>
        </w:rPr>
        <w:t xml:space="preserve">like </w:t>
      </w:r>
      <w:proofErr w:type="spellStart"/>
      <w:r w:rsidR="00352643" w:rsidRPr="008D6B02">
        <w:rPr>
          <w:rFonts w:ascii="Times New Roman" w:hAnsi="Times New Roman" w:cs="Times New Roman"/>
          <w:sz w:val="24"/>
          <w:szCs w:val="24"/>
        </w:rPr>
        <w:t>vagal</w:t>
      </w:r>
      <w:proofErr w:type="spellEnd"/>
      <w:r w:rsidR="00352643" w:rsidRPr="008D6B02">
        <w:rPr>
          <w:rFonts w:ascii="Times New Roman" w:hAnsi="Times New Roman" w:cs="Times New Roman"/>
          <w:sz w:val="24"/>
          <w:szCs w:val="24"/>
        </w:rPr>
        <w:t xml:space="preserve"> stimulation</w:t>
      </w:r>
      <w:r w:rsidRPr="008D6B02">
        <w:rPr>
          <w:rFonts w:ascii="Times New Roman" w:hAnsi="Times New Roman" w:cs="Times New Roman"/>
          <w:sz w:val="24"/>
          <w:szCs w:val="24"/>
        </w:rPr>
        <w:t xml:space="preserve">) to the vomiting </w:t>
      </w:r>
      <w:proofErr w:type="spellStart"/>
      <w:r w:rsidRPr="008D6B02">
        <w:rPr>
          <w:rFonts w:ascii="Times New Roman" w:hAnsi="Times New Roman" w:cs="Times New Roman"/>
          <w:sz w:val="24"/>
          <w:szCs w:val="24"/>
        </w:rPr>
        <w:t>center</w:t>
      </w:r>
      <w:proofErr w:type="spellEnd"/>
      <w:r w:rsidRPr="008D6B02">
        <w:rPr>
          <w:rFonts w:ascii="Times New Roman" w:hAnsi="Times New Roman" w:cs="Times New Roman"/>
          <w:sz w:val="24"/>
          <w:szCs w:val="24"/>
        </w:rPr>
        <w:t xml:space="preserve"> and </w:t>
      </w:r>
      <w:r w:rsidR="00352643" w:rsidRPr="008D6B02">
        <w:rPr>
          <w:rFonts w:ascii="Times New Roman" w:hAnsi="Times New Roman" w:cs="Times New Roman"/>
          <w:sz w:val="24"/>
          <w:szCs w:val="24"/>
        </w:rPr>
        <w:t xml:space="preserve">thus </w:t>
      </w:r>
      <w:r w:rsidRPr="008D6B02">
        <w:rPr>
          <w:rFonts w:ascii="Times New Roman" w:hAnsi="Times New Roman" w:cs="Times New Roman"/>
          <w:sz w:val="24"/>
          <w:szCs w:val="24"/>
        </w:rPr>
        <w:t>reduce PONV.</w:t>
      </w:r>
      <w:r w:rsidR="00A338B7" w:rsidRPr="008D6B02">
        <w:rPr>
          <w:rFonts w:ascii="Times New Roman" w:hAnsi="Times New Roman" w:cs="Times New Roman"/>
          <w:sz w:val="24"/>
          <w:szCs w:val="24"/>
          <w:lang w:val="en-US"/>
        </w:rPr>
        <w:t xml:space="preserve"> </w:t>
      </w:r>
      <w:r w:rsidR="00A1212C" w:rsidRPr="008D6B02">
        <w:rPr>
          <w:rFonts w:ascii="Times New Roman" w:hAnsi="Times New Roman" w:cs="Times New Roman"/>
          <w:sz w:val="24"/>
          <w:szCs w:val="24"/>
        </w:rPr>
        <w:t xml:space="preserve">In the present study we found that pre operative 8 mg </w:t>
      </w:r>
      <w:proofErr w:type="spellStart"/>
      <w:r w:rsidR="00A1212C" w:rsidRPr="008D6B02">
        <w:rPr>
          <w:rFonts w:ascii="Times New Roman" w:hAnsi="Times New Roman" w:cs="Times New Roman"/>
          <w:sz w:val="24"/>
          <w:szCs w:val="24"/>
        </w:rPr>
        <w:t>dexamethasone</w:t>
      </w:r>
      <w:proofErr w:type="spellEnd"/>
      <w:r w:rsidR="00A1212C" w:rsidRPr="008D6B02">
        <w:rPr>
          <w:rFonts w:ascii="Times New Roman" w:hAnsi="Times New Roman" w:cs="Times New Roman"/>
          <w:sz w:val="24"/>
          <w:szCs w:val="24"/>
        </w:rPr>
        <w:t xml:space="preserve"> </w:t>
      </w:r>
      <w:proofErr w:type="spellStart"/>
      <w:r w:rsidR="00A1212C" w:rsidRPr="008D6B02">
        <w:rPr>
          <w:rFonts w:ascii="Times New Roman" w:hAnsi="Times New Roman" w:cs="Times New Roman"/>
          <w:sz w:val="24"/>
          <w:szCs w:val="24"/>
        </w:rPr>
        <w:t>reducd</w:t>
      </w:r>
      <w:proofErr w:type="spellEnd"/>
      <w:r w:rsidR="00A1212C" w:rsidRPr="008D6B02">
        <w:rPr>
          <w:rFonts w:ascii="Times New Roman" w:hAnsi="Times New Roman" w:cs="Times New Roman"/>
          <w:sz w:val="24"/>
          <w:szCs w:val="24"/>
        </w:rPr>
        <w:t xml:space="preserve"> </w:t>
      </w:r>
      <w:r w:rsidR="00A338B7" w:rsidRPr="008D6B02">
        <w:rPr>
          <w:rFonts w:ascii="Times New Roman" w:hAnsi="Times New Roman" w:cs="Times New Roman"/>
          <w:sz w:val="24"/>
          <w:szCs w:val="24"/>
        </w:rPr>
        <w:t>nausea</w:t>
      </w:r>
      <w:r w:rsidR="00A1212C" w:rsidRPr="008D6B02">
        <w:rPr>
          <w:rFonts w:ascii="Times New Roman" w:hAnsi="Times New Roman" w:cs="Times New Roman"/>
          <w:sz w:val="24"/>
          <w:szCs w:val="24"/>
        </w:rPr>
        <w:t xml:space="preserve"> after LC compared to placebo</w:t>
      </w:r>
      <w:r w:rsidR="00A338B7" w:rsidRPr="008D6B02">
        <w:rPr>
          <w:rFonts w:ascii="Times New Roman" w:hAnsi="Times New Roman" w:cs="Times New Roman"/>
          <w:sz w:val="24"/>
          <w:szCs w:val="24"/>
        </w:rPr>
        <w:t xml:space="preserve"> but the effect on vomiting was not significant</w:t>
      </w:r>
      <w:r w:rsidR="00A1212C" w:rsidRPr="008D6B02">
        <w:rPr>
          <w:rFonts w:ascii="Times New Roman" w:hAnsi="Times New Roman" w:cs="Times New Roman"/>
          <w:sz w:val="24"/>
          <w:szCs w:val="24"/>
        </w:rPr>
        <w:t>.</w:t>
      </w:r>
      <w:r w:rsidR="00A338B7" w:rsidRPr="008D6B02">
        <w:rPr>
          <w:rFonts w:ascii="Times New Roman" w:hAnsi="Times New Roman" w:cs="Times New Roman"/>
          <w:sz w:val="24"/>
          <w:szCs w:val="24"/>
        </w:rPr>
        <w:t xml:space="preserve"> Various studies have been published favouring the use of </w:t>
      </w:r>
      <w:r w:rsidR="00A338B7" w:rsidRPr="008D6B02">
        <w:rPr>
          <w:rFonts w:ascii="Times New Roman" w:hAnsi="Times New Roman" w:cs="Times New Roman"/>
          <w:sz w:val="24"/>
          <w:szCs w:val="24"/>
        </w:rPr>
        <w:lastRenderedPageBreak/>
        <w:t xml:space="preserve">preoperative </w:t>
      </w:r>
      <w:proofErr w:type="spellStart"/>
      <w:r w:rsidR="00A338B7" w:rsidRPr="008D6B02">
        <w:rPr>
          <w:rFonts w:ascii="Times New Roman" w:hAnsi="Times New Roman" w:cs="Times New Roman"/>
          <w:sz w:val="24"/>
          <w:szCs w:val="24"/>
        </w:rPr>
        <w:t>dexamethasone</w:t>
      </w:r>
      <w:proofErr w:type="spellEnd"/>
      <w:r w:rsidR="00A338B7" w:rsidRPr="008D6B02">
        <w:rPr>
          <w:rFonts w:ascii="Times New Roman" w:hAnsi="Times New Roman" w:cs="Times New Roman"/>
          <w:sz w:val="24"/>
          <w:szCs w:val="24"/>
        </w:rPr>
        <w:t xml:space="preserve"> in </w:t>
      </w:r>
      <w:r w:rsidR="00713DD7" w:rsidRPr="008D6B02">
        <w:rPr>
          <w:rFonts w:ascii="Times New Roman" w:hAnsi="Times New Roman" w:cs="Times New Roman"/>
          <w:sz w:val="24"/>
          <w:szCs w:val="24"/>
        </w:rPr>
        <w:t>various dosages</w:t>
      </w:r>
      <w:r w:rsidR="008868A8">
        <w:rPr>
          <w:rFonts w:ascii="Times New Roman" w:hAnsi="Times New Roman" w:cs="Times New Roman"/>
          <w:sz w:val="24"/>
          <w:szCs w:val="24"/>
        </w:rPr>
        <w:t xml:space="preserve"> from 4-5mg to 8-10mg</w:t>
      </w:r>
      <w:r w:rsidR="00713DD7" w:rsidRPr="008D6B02">
        <w:rPr>
          <w:rFonts w:ascii="Times New Roman" w:hAnsi="Times New Roman" w:cs="Times New Roman"/>
          <w:sz w:val="24"/>
          <w:szCs w:val="24"/>
        </w:rPr>
        <w:t xml:space="preserve">, combination and timing of administration in </w:t>
      </w:r>
      <w:r w:rsidR="00A338B7" w:rsidRPr="008D6B02">
        <w:rPr>
          <w:rFonts w:ascii="Times New Roman" w:hAnsi="Times New Roman" w:cs="Times New Roman"/>
          <w:sz w:val="24"/>
          <w:szCs w:val="24"/>
        </w:rPr>
        <w:t>LC [7-12</w:t>
      </w:r>
      <w:r w:rsidR="00705944" w:rsidRPr="008D6B02">
        <w:rPr>
          <w:rFonts w:ascii="Times New Roman" w:hAnsi="Times New Roman" w:cs="Times New Roman"/>
          <w:sz w:val="24"/>
          <w:szCs w:val="24"/>
        </w:rPr>
        <w:t>]</w:t>
      </w:r>
      <w:r w:rsidR="00713DD7" w:rsidRPr="008D6B02">
        <w:rPr>
          <w:rFonts w:ascii="Times New Roman" w:hAnsi="Times New Roman" w:cs="Times New Roman"/>
          <w:sz w:val="24"/>
          <w:szCs w:val="24"/>
        </w:rPr>
        <w:t xml:space="preserve">. </w:t>
      </w:r>
      <w:r w:rsidR="00AD0CB2">
        <w:rPr>
          <w:rFonts w:ascii="Times New Roman" w:hAnsi="Times New Roman" w:cs="Times New Roman"/>
          <w:sz w:val="24"/>
          <w:szCs w:val="24"/>
        </w:rPr>
        <w:t xml:space="preserve">Seven randomized trials assessed the role of </w:t>
      </w:r>
      <w:proofErr w:type="spellStart"/>
      <w:r w:rsidR="00AD0CB2">
        <w:rPr>
          <w:rFonts w:ascii="Times New Roman" w:hAnsi="Times New Roman" w:cs="Times New Roman"/>
          <w:sz w:val="24"/>
          <w:szCs w:val="24"/>
        </w:rPr>
        <w:t>dexamethasone</w:t>
      </w:r>
      <w:proofErr w:type="spellEnd"/>
      <w:r w:rsidR="00AD0CB2">
        <w:rPr>
          <w:rFonts w:ascii="Times New Roman" w:hAnsi="Times New Roman" w:cs="Times New Roman"/>
          <w:sz w:val="24"/>
          <w:szCs w:val="24"/>
        </w:rPr>
        <w:t xml:space="preserve"> on PONV following LC [17, 25-30]. The dose of </w:t>
      </w:r>
      <w:proofErr w:type="spellStart"/>
      <w:r w:rsidR="00AD0CB2">
        <w:rPr>
          <w:rFonts w:ascii="Times New Roman" w:hAnsi="Times New Roman" w:cs="Times New Roman"/>
          <w:sz w:val="24"/>
          <w:szCs w:val="24"/>
        </w:rPr>
        <w:t>dexamethasone</w:t>
      </w:r>
      <w:proofErr w:type="spellEnd"/>
      <w:r w:rsidR="00AD0CB2">
        <w:rPr>
          <w:rFonts w:ascii="Times New Roman" w:hAnsi="Times New Roman" w:cs="Times New Roman"/>
          <w:sz w:val="24"/>
          <w:szCs w:val="24"/>
        </w:rPr>
        <w:t xml:space="preserve"> in all these reports were 8mg as in the present study although the timings varied from 90 minutes preoperative to at the time of induction.</w:t>
      </w:r>
      <w:r w:rsidR="00962262">
        <w:rPr>
          <w:rFonts w:ascii="Times New Roman" w:hAnsi="Times New Roman" w:cs="Times New Roman"/>
          <w:sz w:val="24"/>
          <w:szCs w:val="24"/>
        </w:rPr>
        <w:t xml:space="preserve"> In two trials </w:t>
      </w:r>
      <w:proofErr w:type="spellStart"/>
      <w:r w:rsidR="00962262">
        <w:rPr>
          <w:rFonts w:ascii="Times New Roman" w:hAnsi="Times New Roman" w:cs="Times New Roman"/>
          <w:sz w:val="24"/>
          <w:szCs w:val="24"/>
        </w:rPr>
        <w:t>dexamethasone</w:t>
      </w:r>
      <w:proofErr w:type="spellEnd"/>
      <w:r w:rsidR="00962262">
        <w:rPr>
          <w:rFonts w:ascii="Times New Roman" w:hAnsi="Times New Roman" w:cs="Times New Roman"/>
          <w:sz w:val="24"/>
          <w:szCs w:val="24"/>
        </w:rPr>
        <w:t xml:space="preserve"> was given with serotonin receptor antagonists and was found to further lower the rate of PONV from 20-35% to 3-5% [28, 29].</w:t>
      </w:r>
    </w:p>
    <w:p w:rsidR="00A1212C" w:rsidRPr="008D6B02" w:rsidRDefault="00713DD7" w:rsidP="008D6B02">
      <w:pPr>
        <w:spacing w:line="360" w:lineRule="auto"/>
        <w:jc w:val="both"/>
        <w:rPr>
          <w:rFonts w:ascii="Times New Roman" w:hAnsi="Times New Roman" w:cs="Times New Roman"/>
          <w:sz w:val="24"/>
          <w:szCs w:val="24"/>
        </w:rPr>
      </w:pPr>
      <w:r w:rsidRPr="008D6B02">
        <w:rPr>
          <w:rFonts w:ascii="Times New Roman" w:hAnsi="Times New Roman" w:cs="Times New Roman"/>
          <w:sz w:val="24"/>
          <w:szCs w:val="24"/>
        </w:rPr>
        <w:t xml:space="preserve">We used single dose 8 mg </w:t>
      </w:r>
      <w:proofErr w:type="spellStart"/>
      <w:r w:rsidRPr="008D6B02">
        <w:rPr>
          <w:rFonts w:ascii="Times New Roman" w:hAnsi="Times New Roman" w:cs="Times New Roman"/>
          <w:sz w:val="24"/>
          <w:szCs w:val="24"/>
        </w:rPr>
        <w:t>dexamethasone</w:t>
      </w:r>
      <w:proofErr w:type="spellEnd"/>
      <w:r w:rsidRPr="008D6B02">
        <w:rPr>
          <w:rFonts w:ascii="Times New Roman" w:hAnsi="Times New Roman" w:cs="Times New Roman"/>
          <w:sz w:val="24"/>
          <w:szCs w:val="24"/>
        </w:rPr>
        <w:t xml:space="preserve"> </w:t>
      </w:r>
      <w:r w:rsidR="005361F5" w:rsidRPr="008D6B02">
        <w:rPr>
          <w:rFonts w:ascii="Times New Roman" w:hAnsi="Times New Roman" w:cs="Times New Roman"/>
          <w:sz w:val="24"/>
          <w:szCs w:val="24"/>
        </w:rPr>
        <w:t xml:space="preserve">just before induction </w:t>
      </w:r>
      <w:r w:rsidRPr="008D6B02">
        <w:rPr>
          <w:rFonts w:ascii="Times New Roman" w:hAnsi="Times New Roman" w:cs="Times New Roman"/>
          <w:sz w:val="24"/>
          <w:szCs w:val="24"/>
        </w:rPr>
        <w:t xml:space="preserve">without any other antiemetic and showed that it significantly reduced the </w:t>
      </w:r>
      <w:r w:rsidR="005361F5" w:rsidRPr="008D6B02">
        <w:rPr>
          <w:rFonts w:ascii="Times New Roman" w:hAnsi="Times New Roman" w:cs="Times New Roman"/>
          <w:sz w:val="24"/>
          <w:szCs w:val="24"/>
        </w:rPr>
        <w:t xml:space="preserve">incidence of nausea requiring medication. As compared to other studies we did not find any significant difference in the vomiting among the two groups. </w:t>
      </w:r>
      <w:r w:rsidR="00016DE7">
        <w:rPr>
          <w:rFonts w:ascii="Times New Roman" w:hAnsi="Times New Roman" w:cs="Times New Roman"/>
          <w:sz w:val="24"/>
          <w:szCs w:val="24"/>
        </w:rPr>
        <w:t>Apart from the above mentioned factors contributing to PONV following LC</w:t>
      </w:r>
      <w:r w:rsidR="008868A8">
        <w:rPr>
          <w:rFonts w:ascii="Times New Roman" w:hAnsi="Times New Roman" w:cs="Times New Roman"/>
          <w:sz w:val="24"/>
          <w:szCs w:val="24"/>
        </w:rPr>
        <w:t xml:space="preserve"> </w:t>
      </w:r>
      <w:r w:rsidR="00016DE7">
        <w:rPr>
          <w:rFonts w:ascii="Times New Roman" w:hAnsi="Times New Roman" w:cs="Times New Roman"/>
          <w:sz w:val="24"/>
          <w:szCs w:val="24"/>
        </w:rPr>
        <w:t>various other intr</w:t>
      </w:r>
      <w:r w:rsidR="00D121AC">
        <w:rPr>
          <w:rFonts w:ascii="Times New Roman" w:hAnsi="Times New Roman" w:cs="Times New Roman"/>
          <w:sz w:val="24"/>
          <w:szCs w:val="24"/>
        </w:rPr>
        <w:t>a</w:t>
      </w:r>
      <w:r w:rsidR="00016DE7">
        <w:rPr>
          <w:rFonts w:ascii="Times New Roman" w:hAnsi="Times New Roman" w:cs="Times New Roman"/>
          <w:sz w:val="24"/>
          <w:szCs w:val="24"/>
        </w:rPr>
        <w:t xml:space="preserve"> operative risk factors can contribute to PONV</w:t>
      </w:r>
      <w:r w:rsidR="005B4DBA">
        <w:rPr>
          <w:rFonts w:ascii="Times New Roman" w:hAnsi="Times New Roman" w:cs="Times New Roman"/>
          <w:sz w:val="24"/>
          <w:szCs w:val="24"/>
        </w:rPr>
        <w:t xml:space="preserve"> like volume of CO</w:t>
      </w:r>
      <w:r w:rsidR="005B4DBA" w:rsidRPr="00D121AC">
        <w:rPr>
          <w:rFonts w:ascii="Times New Roman" w:hAnsi="Times New Roman" w:cs="Times New Roman"/>
          <w:sz w:val="24"/>
          <w:szCs w:val="24"/>
          <w:vertAlign w:val="subscript"/>
        </w:rPr>
        <w:t>2</w:t>
      </w:r>
      <w:r w:rsidR="005B4DBA">
        <w:rPr>
          <w:rFonts w:ascii="Times New Roman" w:hAnsi="Times New Roman" w:cs="Times New Roman"/>
          <w:sz w:val="24"/>
          <w:szCs w:val="24"/>
        </w:rPr>
        <w:t xml:space="preserve"> used, </w:t>
      </w:r>
      <w:r w:rsidR="00016DE7">
        <w:rPr>
          <w:rFonts w:ascii="Times New Roman" w:hAnsi="Times New Roman" w:cs="Times New Roman"/>
          <w:sz w:val="24"/>
          <w:szCs w:val="24"/>
        </w:rPr>
        <w:t>duration of surgery, number</w:t>
      </w:r>
      <w:r w:rsidR="001F3D0A">
        <w:rPr>
          <w:rFonts w:ascii="Times New Roman" w:hAnsi="Times New Roman" w:cs="Times New Roman"/>
          <w:sz w:val="24"/>
          <w:szCs w:val="24"/>
        </w:rPr>
        <w:t xml:space="preserve">, type </w:t>
      </w:r>
      <w:r w:rsidR="00016DE7">
        <w:rPr>
          <w:rFonts w:ascii="Times New Roman" w:hAnsi="Times New Roman" w:cs="Times New Roman"/>
          <w:sz w:val="24"/>
          <w:szCs w:val="24"/>
        </w:rPr>
        <w:t xml:space="preserve"> and size of stones</w:t>
      </w:r>
      <w:r w:rsidR="00DA3DDB">
        <w:rPr>
          <w:rFonts w:ascii="Times New Roman" w:hAnsi="Times New Roman" w:cs="Times New Roman"/>
          <w:sz w:val="24"/>
          <w:szCs w:val="24"/>
        </w:rPr>
        <w:t>, bile spillage</w:t>
      </w:r>
      <w:r w:rsidR="00016DE7">
        <w:rPr>
          <w:rFonts w:ascii="Times New Roman" w:hAnsi="Times New Roman" w:cs="Times New Roman"/>
          <w:sz w:val="24"/>
          <w:szCs w:val="24"/>
        </w:rPr>
        <w:t xml:space="preserve"> and VAS </w:t>
      </w:r>
      <w:r w:rsidR="005B4DBA">
        <w:rPr>
          <w:rFonts w:ascii="Times New Roman" w:hAnsi="Times New Roman" w:cs="Times New Roman"/>
          <w:sz w:val="24"/>
          <w:szCs w:val="24"/>
        </w:rPr>
        <w:t>score at 12 and 24 hours</w:t>
      </w:r>
      <w:r w:rsidR="00016DE7">
        <w:rPr>
          <w:rFonts w:ascii="Times New Roman" w:hAnsi="Times New Roman" w:cs="Times New Roman"/>
          <w:sz w:val="24"/>
          <w:szCs w:val="24"/>
        </w:rPr>
        <w:t xml:space="preserve">. </w:t>
      </w:r>
      <w:r w:rsidR="005361F5" w:rsidRPr="008D6B02">
        <w:rPr>
          <w:rFonts w:ascii="Times New Roman" w:hAnsi="Times New Roman" w:cs="Times New Roman"/>
          <w:sz w:val="24"/>
          <w:szCs w:val="24"/>
        </w:rPr>
        <w:t xml:space="preserve">We analysed </w:t>
      </w:r>
      <w:r w:rsidR="005B4DBA">
        <w:rPr>
          <w:rFonts w:ascii="Times New Roman" w:hAnsi="Times New Roman" w:cs="Times New Roman"/>
          <w:sz w:val="24"/>
          <w:szCs w:val="24"/>
        </w:rPr>
        <w:t xml:space="preserve">these </w:t>
      </w:r>
      <w:r w:rsidR="005361F5" w:rsidRPr="008D6B02">
        <w:rPr>
          <w:rFonts w:ascii="Times New Roman" w:hAnsi="Times New Roman" w:cs="Times New Roman"/>
          <w:sz w:val="24"/>
          <w:szCs w:val="24"/>
        </w:rPr>
        <w:t xml:space="preserve">factors </w:t>
      </w:r>
      <w:r w:rsidR="005B4DBA">
        <w:rPr>
          <w:rFonts w:ascii="Times New Roman" w:hAnsi="Times New Roman" w:cs="Times New Roman"/>
          <w:sz w:val="24"/>
          <w:szCs w:val="24"/>
        </w:rPr>
        <w:t xml:space="preserve">among </w:t>
      </w:r>
      <w:r w:rsidR="005361F5" w:rsidRPr="008D6B02">
        <w:rPr>
          <w:rFonts w:ascii="Times New Roman" w:hAnsi="Times New Roman" w:cs="Times New Roman"/>
          <w:sz w:val="24"/>
          <w:szCs w:val="24"/>
        </w:rPr>
        <w:t>both the groups and found no significant difference</w:t>
      </w:r>
      <w:r w:rsidR="005B4DBA">
        <w:rPr>
          <w:rFonts w:ascii="Times New Roman" w:hAnsi="Times New Roman" w:cs="Times New Roman"/>
          <w:sz w:val="24"/>
          <w:szCs w:val="24"/>
        </w:rPr>
        <w:t>.</w:t>
      </w:r>
      <w:r w:rsidR="001F3D0A">
        <w:rPr>
          <w:rFonts w:ascii="Times New Roman" w:hAnsi="Times New Roman" w:cs="Times New Roman"/>
          <w:sz w:val="24"/>
          <w:szCs w:val="24"/>
        </w:rPr>
        <w:t xml:space="preserve"> These factors were not analysed in previously published studies.</w:t>
      </w:r>
      <w:r w:rsidR="005B4DBA">
        <w:rPr>
          <w:rFonts w:ascii="Times New Roman" w:hAnsi="Times New Roman" w:cs="Times New Roman"/>
          <w:sz w:val="24"/>
          <w:szCs w:val="24"/>
        </w:rPr>
        <w:t xml:space="preserve"> Further these factors were again compared in patients having PONV and those not having PONV suggesting that the effect on nausea and vomiting can be attributed to the intervention and not to these risk factors</w:t>
      </w:r>
      <w:r w:rsidR="005361F5" w:rsidRPr="008D6B02">
        <w:rPr>
          <w:rFonts w:ascii="Times New Roman" w:hAnsi="Times New Roman" w:cs="Times New Roman"/>
          <w:sz w:val="24"/>
          <w:szCs w:val="24"/>
        </w:rPr>
        <w:t xml:space="preserve"> (Table 3 and 4).</w:t>
      </w:r>
    </w:p>
    <w:p w:rsidR="005361F5" w:rsidRPr="008D6B02" w:rsidRDefault="005361F5" w:rsidP="008D6B02">
      <w:pPr>
        <w:spacing w:line="360" w:lineRule="auto"/>
        <w:jc w:val="both"/>
        <w:rPr>
          <w:rFonts w:ascii="Times New Roman" w:hAnsi="Times New Roman" w:cs="Times New Roman"/>
          <w:sz w:val="24"/>
          <w:szCs w:val="24"/>
          <w:lang w:val="en-US"/>
        </w:rPr>
      </w:pPr>
      <w:proofErr w:type="spellStart"/>
      <w:r w:rsidRPr="008D6B02">
        <w:rPr>
          <w:rFonts w:ascii="Times New Roman" w:hAnsi="Times New Roman" w:cs="Times New Roman"/>
          <w:sz w:val="24"/>
          <w:szCs w:val="24"/>
          <w:lang w:val="en-US"/>
        </w:rPr>
        <w:t>Dexamethasone</w:t>
      </w:r>
      <w:proofErr w:type="spellEnd"/>
      <w:r w:rsidRPr="008D6B02">
        <w:rPr>
          <w:rFonts w:ascii="Times New Roman" w:hAnsi="Times New Roman" w:cs="Times New Roman"/>
          <w:sz w:val="24"/>
          <w:szCs w:val="24"/>
          <w:lang w:val="en-US"/>
        </w:rPr>
        <w:t xml:space="preserve"> lacks the sedative, </w:t>
      </w:r>
      <w:proofErr w:type="spellStart"/>
      <w:r w:rsidRPr="008D6B02">
        <w:rPr>
          <w:rFonts w:ascii="Times New Roman" w:hAnsi="Times New Roman" w:cs="Times New Roman"/>
          <w:sz w:val="24"/>
          <w:szCs w:val="24"/>
          <w:lang w:val="en-US"/>
        </w:rPr>
        <w:t>dysphoric</w:t>
      </w:r>
      <w:proofErr w:type="spellEnd"/>
      <w:r w:rsidRPr="008D6B02">
        <w:rPr>
          <w:rFonts w:ascii="Times New Roman" w:hAnsi="Times New Roman" w:cs="Times New Roman"/>
          <w:sz w:val="24"/>
          <w:szCs w:val="24"/>
          <w:lang w:val="en-US"/>
        </w:rPr>
        <w:t xml:space="preserve">, and </w:t>
      </w:r>
      <w:proofErr w:type="spellStart"/>
      <w:r w:rsidRPr="008D6B02">
        <w:rPr>
          <w:rFonts w:ascii="Times New Roman" w:hAnsi="Times New Roman" w:cs="Times New Roman"/>
          <w:sz w:val="24"/>
          <w:szCs w:val="24"/>
          <w:lang w:val="en-US"/>
        </w:rPr>
        <w:t>extrapyramidal</w:t>
      </w:r>
      <w:proofErr w:type="spellEnd"/>
      <w:r w:rsidRPr="008D6B02">
        <w:rPr>
          <w:rFonts w:ascii="Times New Roman" w:hAnsi="Times New Roman" w:cs="Times New Roman"/>
          <w:sz w:val="24"/>
          <w:szCs w:val="24"/>
          <w:lang w:val="en-US"/>
        </w:rPr>
        <w:t xml:space="preserve"> signs associated with traditional </w:t>
      </w:r>
      <w:proofErr w:type="spellStart"/>
      <w:r w:rsidRPr="008D6B02">
        <w:rPr>
          <w:rFonts w:ascii="Times New Roman" w:hAnsi="Times New Roman" w:cs="Times New Roman"/>
          <w:sz w:val="24"/>
          <w:szCs w:val="24"/>
          <w:lang w:val="en-US"/>
        </w:rPr>
        <w:t>antiemetics</w:t>
      </w:r>
      <w:proofErr w:type="spellEnd"/>
      <w:r w:rsidRPr="008D6B02">
        <w:rPr>
          <w:rFonts w:ascii="Times New Roman" w:hAnsi="Times New Roman" w:cs="Times New Roman"/>
          <w:sz w:val="24"/>
          <w:szCs w:val="24"/>
          <w:lang w:val="en-US"/>
        </w:rPr>
        <w:t xml:space="preserve">, [5, 20]. The </w:t>
      </w:r>
      <w:r w:rsidR="008D6B02" w:rsidRPr="008D6B02">
        <w:rPr>
          <w:rFonts w:ascii="Times New Roman" w:hAnsi="Times New Roman" w:cs="Times New Roman"/>
          <w:sz w:val="24"/>
          <w:szCs w:val="24"/>
          <w:lang w:val="en-US"/>
        </w:rPr>
        <w:t xml:space="preserve">single dose administration of </w:t>
      </w:r>
      <w:proofErr w:type="spellStart"/>
      <w:r w:rsidR="008D6B02" w:rsidRPr="008D6B02">
        <w:rPr>
          <w:rFonts w:ascii="Times New Roman" w:hAnsi="Times New Roman" w:cs="Times New Roman"/>
          <w:sz w:val="24"/>
          <w:szCs w:val="24"/>
          <w:lang w:val="en-US"/>
        </w:rPr>
        <w:t>dexamethasone</w:t>
      </w:r>
      <w:proofErr w:type="spellEnd"/>
      <w:r w:rsidR="008D6B02" w:rsidRPr="008D6B02">
        <w:rPr>
          <w:rFonts w:ascii="Times New Roman" w:hAnsi="Times New Roman" w:cs="Times New Roman"/>
          <w:sz w:val="24"/>
          <w:szCs w:val="24"/>
          <w:lang w:val="en-US"/>
        </w:rPr>
        <w:t xml:space="preserve"> lacks the corticosteroid associated </w:t>
      </w:r>
      <w:r w:rsidRPr="008D6B02">
        <w:rPr>
          <w:rFonts w:ascii="Times New Roman" w:hAnsi="Times New Roman" w:cs="Times New Roman"/>
          <w:sz w:val="24"/>
          <w:szCs w:val="24"/>
          <w:lang w:val="en-US"/>
        </w:rPr>
        <w:t>adverse effects such as an increased risk for infection, glucose tolerance, delayed wound healing, superficial ulceration of the gastric mu</w:t>
      </w:r>
      <w:r w:rsidR="00AD0CB2">
        <w:rPr>
          <w:rFonts w:ascii="Times New Roman" w:hAnsi="Times New Roman" w:cs="Times New Roman"/>
          <w:sz w:val="24"/>
          <w:szCs w:val="24"/>
          <w:lang w:val="en-US"/>
        </w:rPr>
        <w:t>cosa, and adrenal suppression [31</w:t>
      </w:r>
      <w:r w:rsidRPr="008D6B02">
        <w:rPr>
          <w:rFonts w:ascii="Times New Roman" w:hAnsi="Times New Roman" w:cs="Times New Roman"/>
          <w:sz w:val="24"/>
          <w:szCs w:val="24"/>
          <w:lang w:val="en-US"/>
        </w:rPr>
        <w:t xml:space="preserve">]. </w:t>
      </w:r>
      <w:r w:rsidR="008D6B02" w:rsidRPr="008D6B02">
        <w:rPr>
          <w:rFonts w:ascii="Times New Roman" w:hAnsi="Times New Roman" w:cs="Times New Roman"/>
          <w:sz w:val="24"/>
          <w:szCs w:val="24"/>
          <w:lang w:val="en-US"/>
        </w:rPr>
        <w:t>I</w:t>
      </w:r>
      <w:r w:rsidRPr="008D6B02">
        <w:rPr>
          <w:rFonts w:ascii="Times New Roman" w:hAnsi="Times New Roman" w:cs="Times New Roman"/>
          <w:sz w:val="24"/>
          <w:szCs w:val="24"/>
          <w:lang w:val="en-US"/>
        </w:rPr>
        <w:t>n previous reports</w:t>
      </w:r>
      <w:r w:rsidR="008D6B02" w:rsidRPr="008D6B02">
        <w:rPr>
          <w:rFonts w:ascii="Times New Roman" w:hAnsi="Times New Roman" w:cs="Times New Roman"/>
          <w:sz w:val="24"/>
          <w:szCs w:val="24"/>
          <w:lang w:val="en-US"/>
        </w:rPr>
        <w:t xml:space="preserve"> also</w:t>
      </w:r>
      <w:r w:rsidRPr="008D6B02">
        <w:rPr>
          <w:rFonts w:ascii="Times New Roman" w:hAnsi="Times New Roman" w:cs="Times New Roman"/>
          <w:sz w:val="24"/>
          <w:szCs w:val="24"/>
          <w:lang w:val="en-US"/>
        </w:rPr>
        <w:t xml:space="preserve"> these adverse effects were not related to a single dose of </w:t>
      </w:r>
      <w:proofErr w:type="spellStart"/>
      <w:r w:rsidRPr="008D6B02">
        <w:rPr>
          <w:rFonts w:ascii="Times New Roman" w:hAnsi="Times New Roman" w:cs="Times New Roman"/>
          <w:sz w:val="24"/>
          <w:szCs w:val="24"/>
          <w:lang w:val="en-US"/>
        </w:rPr>
        <w:t>dexamethasone</w:t>
      </w:r>
      <w:proofErr w:type="spellEnd"/>
      <w:r w:rsidRPr="008D6B02">
        <w:rPr>
          <w:rFonts w:ascii="Times New Roman" w:hAnsi="Times New Roman" w:cs="Times New Roman"/>
          <w:sz w:val="24"/>
          <w:szCs w:val="24"/>
          <w:lang w:val="en-US"/>
        </w:rPr>
        <w:t xml:space="preserve"> administered [</w:t>
      </w:r>
      <w:r w:rsidR="008D6B02" w:rsidRPr="008D6B02">
        <w:rPr>
          <w:rFonts w:ascii="Times New Roman" w:hAnsi="Times New Roman" w:cs="Times New Roman"/>
          <w:sz w:val="24"/>
          <w:szCs w:val="24"/>
          <w:lang w:val="en-US"/>
        </w:rPr>
        <w:t>7-12</w:t>
      </w:r>
      <w:r w:rsidR="00D121AC">
        <w:rPr>
          <w:rFonts w:ascii="Times New Roman" w:hAnsi="Times New Roman" w:cs="Times New Roman"/>
          <w:sz w:val="24"/>
          <w:szCs w:val="24"/>
          <w:lang w:val="en-US"/>
        </w:rPr>
        <w:t>, 17, 25-30</w:t>
      </w:r>
      <w:r w:rsidRPr="008D6B02">
        <w:rPr>
          <w:rFonts w:ascii="Times New Roman" w:hAnsi="Times New Roman" w:cs="Times New Roman"/>
          <w:sz w:val="24"/>
          <w:szCs w:val="24"/>
          <w:lang w:val="en-US"/>
        </w:rPr>
        <w:t>]. Thus</w:t>
      </w:r>
      <w:r w:rsidR="008D6B02" w:rsidRPr="008D6B02">
        <w:rPr>
          <w:rFonts w:ascii="Times New Roman" w:hAnsi="Times New Roman" w:cs="Times New Roman"/>
          <w:sz w:val="24"/>
          <w:szCs w:val="24"/>
          <w:lang w:val="en-US"/>
        </w:rPr>
        <w:t xml:space="preserve"> this</w:t>
      </w:r>
      <w:r w:rsidRPr="008D6B02">
        <w:rPr>
          <w:rFonts w:ascii="Times New Roman" w:hAnsi="Times New Roman" w:cs="Times New Roman"/>
          <w:sz w:val="24"/>
          <w:szCs w:val="24"/>
          <w:lang w:val="en-US"/>
        </w:rPr>
        <w:t xml:space="preserve"> prophylactic antiemetic therapy with </w:t>
      </w:r>
      <w:proofErr w:type="spellStart"/>
      <w:r w:rsidRPr="008D6B02">
        <w:rPr>
          <w:rFonts w:ascii="Times New Roman" w:hAnsi="Times New Roman" w:cs="Times New Roman"/>
          <w:sz w:val="24"/>
          <w:szCs w:val="24"/>
          <w:lang w:val="en-US"/>
        </w:rPr>
        <w:t>dexamethasone</w:t>
      </w:r>
      <w:proofErr w:type="spellEnd"/>
      <w:r w:rsidRPr="008D6B02">
        <w:rPr>
          <w:rFonts w:ascii="Times New Roman" w:hAnsi="Times New Roman" w:cs="Times New Roman"/>
          <w:sz w:val="24"/>
          <w:szCs w:val="24"/>
          <w:lang w:val="en-US"/>
        </w:rPr>
        <w:t xml:space="preserve"> is considered to be relatively free of side effects</w:t>
      </w:r>
      <w:r w:rsidR="008D6B02" w:rsidRPr="008D6B02">
        <w:rPr>
          <w:rFonts w:ascii="Times New Roman" w:hAnsi="Times New Roman" w:cs="Times New Roman"/>
          <w:sz w:val="24"/>
          <w:szCs w:val="24"/>
          <w:lang w:val="en-US"/>
        </w:rPr>
        <w:t>.</w:t>
      </w:r>
    </w:p>
    <w:p w:rsidR="008D6B02" w:rsidRPr="008D6B02" w:rsidRDefault="008D6B02" w:rsidP="008D6B02">
      <w:pPr>
        <w:spacing w:line="360" w:lineRule="auto"/>
        <w:jc w:val="both"/>
        <w:rPr>
          <w:rFonts w:ascii="Times New Roman" w:hAnsi="Times New Roman" w:cs="Times New Roman"/>
          <w:sz w:val="24"/>
          <w:szCs w:val="24"/>
          <w:lang w:val="en-US"/>
        </w:rPr>
      </w:pPr>
      <w:r w:rsidRPr="008D6B02">
        <w:rPr>
          <w:rFonts w:ascii="Times New Roman" w:hAnsi="Times New Roman" w:cs="Times New Roman"/>
          <w:sz w:val="24"/>
          <w:szCs w:val="24"/>
          <w:lang w:val="en-US"/>
        </w:rPr>
        <w:t xml:space="preserve">In conclusion, prophylactic IV </w:t>
      </w:r>
      <w:proofErr w:type="spellStart"/>
      <w:r w:rsidRPr="008D6B02">
        <w:rPr>
          <w:rFonts w:ascii="Times New Roman" w:hAnsi="Times New Roman" w:cs="Times New Roman"/>
          <w:sz w:val="24"/>
          <w:szCs w:val="24"/>
          <w:lang w:val="en-US"/>
        </w:rPr>
        <w:t>dexamethasone</w:t>
      </w:r>
      <w:proofErr w:type="spellEnd"/>
      <w:r w:rsidRPr="008D6B02">
        <w:rPr>
          <w:rFonts w:ascii="Times New Roman" w:hAnsi="Times New Roman" w:cs="Times New Roman"/>
          <w:sz w:val="24"/>
          <w:szCs w:val="24"/>
          <w:lang w:val="en-US"/>
        </w:rPr>
        <w:t xml:space="preserve"> 8 mg given preoperatively at induction significantly reduces the incidence of PONV in patients undergoing LC.</w:t>
      </w:r>
    </w:p>
    <w:p w:rsidR="00B146AA" w:rsidRPr="008D6B02" w:rsidRDefault="00B146AA" w:rsidP="008D6B02">
      <w:pPr>
        <w:spacing w:line="360" w:lineRule="auto"/>
        <w:rPr>
          <w:rFonts w:ascii="Times New Roman" w:hAnsi="Times New Roman" w:cs="Times New Roman"/>
          <w:sz w:val="24"/>
          <w:szCs w:val="24"/>
          <w:lang w:val="en-US"/>
        </w:rPr>
      </w:pPr>
    </w:p>
    <w:p w:rsidR="006E0F7B" w:rsidRDefault="006E0F7B">
      <w:pPr>
        <w:rPr>
          <w:rFonts w:ascii="Times New Roman" w:hAnsi="Times New Roman" w:cs="Times New Roman"/>
          <w:sz w:val="24"/>
          <w:szCs w:val="24"/>
        </w:rPr>
      </w:pPr>
      <w:r>
        <w:rPr>
          <w:rFonts w:ascii="Times New Roman" w:hAnsi="Times New Roman" w:cs="Times New Roman"/>
          <w:sz w:val="24"/>
          <w:szCs w:val="24"/>
        </w:rPr>
        <w:br w:type="page"/>
      </w:r>
    </w:p>
    <w:p w:rsidR="006E0F7B" w:rsidRPr="008D6B02" w:rsidRDefault="006E0F7B" w:rsidP="006E0F7B">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lastRenderedPageBreak/>
        <w:t xml:space="preserve">Table 1. </w:t>
      </w:r>
      <w:proofErr w:type="spellStart"/>
      <w:r w:rsidRPr="008D6B02">
        <w:rPr>
          <w:rFonts w:ascii="Times New Roman" w:hAnsi="Times New Roman" w:cs="Times New Roman"/>
          <w:sz w:val="24"/>
          <w:szCs w:val="24"/>
          <w:lang w:val="en-US"/>
        </w:rPr>
        <w:t>Comparision</w:t>
      </w:r>
      <w:proofErr w:type="spellEnd"/>
      <w:r w:rsidRPr="008D6B02">
        <w:rPr>
          <w:rFonts w:ascii="Times New Roman" w:hAnsi="Times New Roman" w:cs="Times New Roman"/>
          <w:sz w:val="24"/>
          <w:szCs w:val="24"/>
          <w:lang w:val="en-US"/>
        </w:rPr>
        <w:t xml:space="preserve"> of variables between </w:t>
      </w:r>
      <w:proofErr w:type="spellStart"/>
      <w:r w:rsidRPr="008D6B02">
        <w:rPr>
          <w:rFonts w:ascii="Times New Roman" w:hAnsi="Times New Roman" w:cs="Times New Roman"/>
          <w:sz w:val="24"/>
          <w:szCs w:val="24"/>
          <w:lang w:val="en-US"/>
        </w:rPr>
        <w:t>dexona</w:t>
      </w:r>
      <w:proofErr w:type="spellEnd"/>
      <w:r w:rsidRPr="008D6B02">
        <w:rPr>
          <w:rFonts w:ascii="Times New Roman" w:hAnsi="Times New Roman" w:cs="Times New Roman"/>
          <w:sz w:val="24"/>
          <w:szCs w:val="24"/>
          <w:lang w:val="en-US"/>
        </w:rPr>
        <w:t xml:space="preserve"> and placebo groups.</w:t>
      </w:r>
    </w:p>
    <w:tbl>
      <w:tblPr>
        <w:tblStyle w:val="TableGrid"/>
        <w:tblW w:w="0" w:type="auto"/>
        <w:tblLook w:val="04A0"/>
      </w:tblPr>
      <w:tblGrid>
        <w:gridCol w:w="2660"/>
        <w:gridCol w:w="2410"/>
        <w:gridCol w:w="2551"/>
        <w:gridCol w:w="1621"/>
      </w:tblGrid>
      <w:tr w:rsidR="006E0F7B" w:rsidRPr="008D6B02" w:rsidTr="00F37ACC">
        <w:tc>
          <w:tcPr>
            <w:tcW w:w="2660" w:type="dxa"/>
          </w:tcPr>
          <w:p w:rsidR="006E0F7B" w:rsidRPr="008D6B02" w:rsidRDefault="006E0F7B" w:rsidP="00F37ACC">
            <w:pPr>
              <w:spacing w:line="360" w:lineRule="auto"/>
              <w:rPr>
                <w:rFonts w:ascii="Times New Roman" w:hAnsi="Times New Roman" w:cs="Times New Roman"/>
                <w:b/>
                <w:sz w:val="24"/>
                <w:szCs w:val="24"/>
                <w:lang w:val="en-US"/>
              </w:rPr>
            </w:pPr>
            <w:r w:rsidRPr="008D6B02">
              <w:rPr>
                <w:rFonts w:ascii="Times New Roman" w:hAnsi="Times New Roman" w:cs="Times New Roman"/>
                <w:b/>
                <w:sz w:val="24"/>
                <w:szCs w:val="24"/>
                <w:lang w:val="en-US"/>
              </w:rPr>
              <w:t>Parameters</w:t>
            </w:r>
          </w:p>
        </w:tc>
        <w:tc>
          <w:tcPr>
            <w:tcW w:w="2410" w:type="dxa"/>
          </w:tcPr>
          <w:p w:rsidR="006E0F7B" w:rsidRPr="008D6B02" w:rsidRDefault="006E0F7B" w:rsidP="00F37ACC">
            <w:pPr>
              <w:spacing w:line="360" w:lineRule="auto"/>
              <w:rPr>
                <w:rFonts w:ascii="Times New Roman" w:hAnsi="Times New Roman" w:cs="Times New Roman"/>
                <w:b/>
                <w:sz w:val="24"/>
                <w:szCs w:val="24"/>
                <w:lang w:val="en-US"/>
              </w:rPr>
            </w:pPr>
            <w:proofErr w:type="spellStart"/>
            <w:r w:rsidRPr="008D6B02">
              <w:rPr>
                <w:rFonts w:ascii="Times New Roman" w:hAnsi="Times New Roman" w:cs="Times New Roman"/>
                <w:b/>
                <w:sz w:val="24"/>
                <w:szCs w:val="24"/>
                <w:lang w:val="en-US"/>
              </w:rPr>
              <w:t>Dexona</w:t>
            </w:r>
            <w:proofErr w:type="spellEnd"/>
            <w:r w:rsidRPr="008D6B02">
              <w:rPr>
                <w:rFonts w:ascii="Times New Roman" w:hAnsi="Times New Roman" w:cs="Times New Roman"/>
                <w:b/>
                <w:sz w:val="24"/>
                <w:szCs w:val="24"/>
                <w:lang w:val="en-US"/>
              </w:rPr>
              <w:t xml:space="preserve"> group (n=66)</w:t>
            </w:r>
          </w:p>
        </w:tc>
        <w:tc>
          <w:tcPr>
            <w:tcW w:w="2551" w:type="dxa"/>
          </w:tcPr>
          <w:p w:rsidR="006E0F7B" w:rsidRPr="008D6B02" w:rsidRDefault="006E0F7B" w:rsidP="00F37ACC">
            <w:pPr>
              <w:spacing w:line="360" w:lineRule="auto"/>
              <w:rPr>
                <w:rFonts w:ascii="Times New Roman" w:hAnsi="Times New Roman" w:cs="Times New Roman"/>
                <w:b/>
                <w:sz w:val="24"/>
                <w:szCs w:val="24"/>
                <w:lang w:val="en-US"/>
              </w:rPr>
            </w:pPr>
            <w:r w:rsidRPr="008D6B02">
              <w:rPr>
                <w:rFonts w:ascii="Times New Roman" w:hAnsi="Times New Roman" w:cs="Times New Roman"/>
                <w:b/>
                <w:sz w:val="24"/>
                <w:szCs w:val="24"/>
                <w:lang w:val="en-US"/>
              </w:rPr>
              <w:t>Placebo group (n=66)</w:t>
            </w:r>
          </w:p>
        </w:tc>
        <w:tc>
          <w:tcPr>
            <w:tcW w:w="1621" w:type="dxa"/>
          </w:tcPr>
          <w:p w:rsidR="006E0F7B" w:rsidRPr="008D6B02" w:rsidRDefault="006E0F7B" w:rsidP="00F37ACC">
            <w:pPr>
              <w:spacing w:line="360" w:lineRule="auto"/>
              <w:rPr>
                <w:rFonts w:ascii="Times New Roman" w:hAnsi="Times New Roman" w:cs="Times New Roman"/>
                <w:b/>
                <w:sz w:val="24"/>
                <w:szCs w:val="24"/>
                <w:lang w:val="en-US"/>
              </w:rPr>
            </w:pPr>
            <w:r w:rsidRPr="008D6B02">
              <w:rPr>
                <w:rFonts w:ascii="Times New Roman" w:hAnsi="Times New Roman" w:cs="Times New Roman"/>
                <w:b/>
                <w:sz w:val="24"/>
                <w:szCs w:val="24"/>
                <w:lang w:val="en-US"/>
              </w:rPr>
              <w:t>p value</w:t>
            </w:r>
          </w:p>
        </w:tc>
      </w:tr>
      <w:tr w:rsidR="006E0F7B" w:rsidRPr="008D6B02" w:rsidTr="00F37ACC">
        <w:tc>
          <w:tcPr>
            <w:tcW w:w="2660"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Age</w:t>
            </w:r>
          </w:p>
        </w:tc>
        <w:tc>
          <w:tcPr>
            <w:tcW w:w="24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42.09 ± 15.23 (24-75)</w:t>
            </w:r>
            <w:r w:rsidRPr="008D6B02">
              <w:rPr>
                <w:rFonts w:ascii="Times New Roman" w:hAnsi="Times New Roman" w:cs="Times New Roman"/>
                <w:sz w:val="24"/>
                <w:szCs w:val="24"/>
              </w:rPr>
              <w:t xml:space="preserve"> </w:t>
            </w:r>
          </w:p>
        </w:tc>
        <w:tc>
          <w:tcPr>
            <w:tcW w:w="255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40.79 ± 14.61 (18-72)</w:t>
            </w:r>
            <w:r w:rsidRPr="008D6B02">
              <w:rPr>
                <w:rFonts w:ascii="Times New Roman" w:hAnsi="Times New Roman" w:cs="Times New Roman"/>
                <w:sz w:val="24"/>
                <w:szCs w:val="24"/>
              </w:rPr>
              <w:t xml:space="preserve"> </w:t>
            </w:r>
          </w:p>
        </w:tc>
        <w:tc>
          <w:tcPr>
            <w:tcW w:w="1621"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0.72</w:t>
            </w:r>
          </w:p>
        </w:tc>
      </w:tr>
      <w:tr w:rsidR="006E0F7B" w:rsidRPr="008D6B02" w:rsidTr="00F37ACC">
        <w:trPr>
          <w:trHeight w:val="658"/>
        </w:trPr>
        <w:tc>
          <w:tcPr>
            <w:tcW w:w="2660"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Sex (M/F)</w:t>
            </w:r>
          </w:p>
        </w:tc>
        <w:tc>
          <w:tcPr>
            <w:tcW w:w="24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16 /50</w:t>
            </w:r>
          </w:p>
        </w:tc>
        <w:tc>
          <w:tcPr>
            <w:tcW w:w="255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22/44</w:t>
            </w:r>
            <w:r w:rsidRPr="008D6B02">
              <w:rPr>
                <w:rFonts w:ascii="Times New Roman" w:hAnsi="Times New Roman" w:cs="Times New Roman"/>
                <w:sz w:val="24"/>
                <w:szCs w:val="24"/>
              </w:rPr>
              <w:t xml:space="preserve"> </w:t>
            </w:r>
          </w:p>
        </w:tc>
        <w:tc>
          <w:tcPr>
            <w:tcW w:w="1621"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0.42</w:t>
            </w:r>
          </w:p>
        </w:tc>
      </w:tr>
      <w:tr w:rsidR="006E0F7B" w:rsidRPr="008D6B02" w:rsidTr="00F37ACC">
        <w:trPr>
          <w:trHeight w:val="567"/>
        </w:trPr>
        <w:tc>
          <w:tcPr>
            <w:tcW w:w="2660"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Height (</w:t>
            </w:r>
            <w:proofErr w:type="spellStart"/>
            <w:r w:rsidRPr="008D6B02">
              <w:rPr>
                <w:rFonts w:ascii="Times New Roman" w:hAnsi="Times New Roman" w:cs="Times New Roman"/>
                <w:sz w:val="24"/>
                <w:szCs w:val="24"/>
                <w:lang w:val="en-US"/>
              </w:rPr>
              <w:t>cms</w:t>
            </w:r>
            <w:proofErr w:type="spellEnd"/>
            <w:r w:rsidRPr="008D6B02">
              <w:rPr>
                <w:rFonts w:ascii="Times New Roman" w:hAnsi="Times New Roman" w:cs="Times New Roman"/>
                <w:sz w:val="24"/>
                <w:szCs w:val="24"/>
                <w:lang w:val="en-US"/>
              </w:rPr>
              <w:t>)</w:t>
            </w:r>
          </w:p>
        </w:tc>
        <w:tc>
          <w:tcPr>
            <w:tcW w:w="24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159.57 ± 10.69 (149-178)</w:t>
            </w:r>
          </w:p>
        </w:tc>
        <w:tc>
          <w:tcPr>
            <w:tcW w:w="255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160.14 ± 9.69 (149-180)</w:t>
            </w:r>
            <w:r w:rsidRPr="008D6B02">
              <w:rPr>
                <w:rFonts w:ascii="Times New Roman" w:hAnsi="Times New Roman" w:cs="Times New Roman"/>
                <w:sz w:val="24"/>
                <w:szCs w:val="24"/>
              </w:rPr>
              <w:t xml:space="preserve"> </w:t>
            </w:r>
          </w:p>
          <w:p w:rsidR="006E0F7B" w:rsidRPr="008D6B02" w:rsidRDefault="006E0F7B" w:rsidP="00F37ACC">
            <w:pPr>
              <w:spacing w:line="360" w:lineRule="auto"/>
              <w:rPr>
                <w:rFonts w:ascii="Times New Roman" w:hAnsi="Times New Roman" w:cs="Times New Roman"/>
                <w:sz w:val="24"/>
                <w:szCs w:val="24"/>
                <w:lang w:val="en-US"/>
              </w:rPr>
            </w:pPr>
          </w:p>
          <w:p w:rsidR="006E0F7B" w:rsidRPr="008D6B02" w:rsidRDefault="006E0F7B" w:rsidP="00F37ACC">
            <w:pPr>
              <w:spacing w:line="360" w:lineRule="auto"/>
              <w:rPr>
                <w:rFonts w:ascii="Times New Roman" w:hAnsi="Times New Roman" w:cs="Times New Roman"/>
                <w:sz w:val="24"/>
                <w:szCs w:val="24"/>
                <w:lang w:val="en-US"/>
              </w:rPr>
            </w:pPr>
          </w:p>
        </w:tc>
        <w:tc>
          <w:tcPr>
            <w:tcW w:w="1621"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0.92</w:t>
            </w:r>
          </w:p>
        </w:tc>
      </w:tr>
      <w:tr w:rsidR="006E0F7B" w:rsidRPr="008D6B02" w:rsidTr="00F37ACC">
        <w:tc>
          <w:tcPr>
            <w:tcW w:w="2660"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Weight (kg)</w:t>
            </w:r>
          </w:p>
        </w:tc>
        <w:tc>
          <w:tcPr>
            <w:tcW w:w="24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60.43 ± 14.09 (40-78)</w:t>
            </w:r>
            <w:r w:rsidRPr="008D6B02">
              <w:rPr>
                <w:rFonts w:ascii="Times New Roman" w:hAnsi="Times New Roman" w:cs="Times New Roman"/>
                <w:sz w:val="24"/>
                <w:szCs w:val="24"/>
              </w:rPr>
              <w:t xml:space="preserve"> </w:t>
            </w:r>
          </w:p>
        </w:tc>
        <w:tc>
          <w:tcPr>
            <w:tcW w:w="255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55.29 ± 4.54 (50-63)</w:t>
            </w:r>
            <w:r w:rsidRPr="008D6B02">
              <w:rPr>
                <w:rFonts w:ascii="Times New Roman" w:hAnsi="Times New Roman" w:cs="Times New Roman"/>
                <w:sz w:val="24"/>
                <w:szCs w:val="24"/>
              </w:rPr>
              <w:t xml:space="preserve"> </w:t>
            </w:r>
          </w:p>
        </w:tc>
        <w:tc>
          <w:tcPr>
            <w:tcW w:w="1621"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0.38</w:t>
            </w:r>
          </w:p>
        </w:tc>
      </w:tr>
      <w:tr w:rsidR="006E0F7B" w:rsidRPr="008D6B02" w:rsidTr="00F37ACC">
        <w:tc>
          <w:tcPr>
            <w:tcW w:w="2660"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Disease duration (months)</w:t>
            </w:r>
          </w:p>
        </w:tc>
        <w:tc>
          <w:tcPr>
            <w:tcW w:w="24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1.15758 ± 1.13 (0.1-4.0)</w:t>
            </w:r>
            <w:r w:rsidRPr="008D6B02">
              <w:rPr>
                <w:rFonts w:ascii="Times New Roman" w:hAnsi="Times New Roman" w:cs="Times New Roman"/>
                <w:sz w:val="24"/>
                <w:szCs w:val="24"/>
              </w:rPr>
              <w:t xml:space="preserve"> </w:t>
            </w:r>
          </w:p>
        </w:tc>
        <w:tc>
          <w:tcPr>
            <w:tcW w:w="255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1.0318 ±1.55 (0.1-8.0)</w:t>
            </w:r>
            <w:r w:rsidRPr="008D6B02">
              <w:rPr>
                <w:rFonts w:ascii="Times New Roman" w:hAnsi="Times New Roman" w:cs="Times New Roman"/>
                <w:sz w:val="24"/>
                <w:szCs w:val="24"/>
              </w:rPr>
              <w:t xml:space="preserve"> </w:t>
            </w:r>
          </w:p>
        </w:tc>
        <w:tc>
          <w:tcPr>
            <w:tcW w:w="1621"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0.38</w:t>
            </w:r>
          </w:p>
        </w:tc>
      </w:tr>
      <w:tr w:rsidR="006E0F7B" w:rsidRPr="008D6B02" w:rsidTr="00F37ACC">
        <w:tc>
          <w:tcPr>
            <w:tcW w:w="2660"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CO2 used (</w:t>
            </w:r>
            <w:proofErr w:type="spellStart"/>
            <w:r w:rsidRPr="008D6B02">
              <w:rPr>
                <w:rFonts w:ascii="Times New Roman" w:hAnsi="Times New Roman" w:cs="Times New Roman"/>
                <w:sz w:val="24"/>
                <w:szCs w:val="24"/>
                <w:lang w:val="en-US"/>
              </w:rPr>
              <w:t>Litres</w:t>
            </w:r>
            <w:proofErr w:type="spellEnd"/>
            <w:r w:rsidRPr="008D6B02">
              <w:rPr>
                <w:rFonts w:ascii="Times New Roman" w:hAnsi="Times New Roman" w:cs="Times New Roman"/>
                <w:sz w:val="24"/>
                <w:szCs w:val="24"/>
                <w:lang w:val="en-US"/>
              </w:rPr>
              <w:t>)</w:t>
            </w:r>
          </w:p>
        </w:tc>
        <w:tc>
          <w:tcPr>
            <w:tcW w:w="24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58.91 ± 35.60 (22-190)</w:t>
            </w:r>
            <w:r w:rsidRPr="008D6B02">
              <w:rPr>
                <w:rFonts w:ascii="Times New Roman" w:hAnsi="Times New Roman" w:cs="Times New Roman"/>
                <w:sz w:val="24"/>
                <w:szCs w:val="24"/>
              </w:rPr>
              <w:t xml:space="preserve"> </w:t>
            </w:r>
          </w:p>
        </w:tc>
        <w:tc>
          <w:tcPr>
            <w:tcW w:w="255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61.58 ± 37.87 (20-196)</w:t>
            </w:r>
            <w:r w:rsidRPr="008D6B02">
              <w:rPr>
                <w:rFonts w:ascii="Times New Roman" w:hAnsi="Times New Roman" w:cs="Times New Roman"/>
                <w:sz w:val="24"/>
                <w:szCs w:val="24"/>
              </w:rPr>
              <w:t xml:space="preserve"> </w:t>
            </w:r>
          </w:p>
        </w:tc>
        <w:tc>
          <w:tcPr>
            <w:tcW w:w="1621"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0.74</w:t>
            </w:r>
          </w:p>
        </w:tc>
      </w:tr>
      <w:tr w:rsidR="006E0F7B" w:rsidRPr="008D6B02" w:rsidTr="00F37ACC">
        <w:tc>
          <w:tcPr>
            <w:tcW w:w="2660"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Operating time (min)</w:t>
            </w:r>
          </w:p>
        </w:tc>
        <w:tc>
          <w:tcPr>
            <w:tcW w:w="24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20.36 ± 10.15 (10-45)</w:t>
            </w:r>
            <w:r w:rsidRPr="008D6B02">
              <w:rPr>
                <w:rFonts w:ascii="Times New Roman" w:hAnsi="Times New Roman" w:cs="Times New Roman"/>
                <w:sz w:val="24"/>
                <w:szCs w:val="24"/>
              </w:rPr>
              <w:t xml:space="preserve"> </w:t>
            </w:r>
          </w:p>
        </w:tc>
        <w:tc>
          <w:tcPr>
            <w:tcW w:w="255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16.85 ± 6.48 (8-35)</w:t>
            </w:r>
            <w:r w:rsidRPr="008D6B02">
              <w:rPr>
                <w:rFonts w:ascii="Times New Roman" w:hAnsi="Times New Roman" w:cs="Times New Roman"/>
                <w:sz w:val="24"/>
                <w:szCs w:val="24"/>
              </w:rPr>
              <w:t xml:space="preserve"> </w:t>
            </w:r>
          </w:p>
        </w:tc>
        <w:tc>
          <w:tcPr>
            <w:tcW w:w="1621"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0.19</w:t>
            </w:r>
          </w:p>
        </w:tc>
      </w:tr>
      <w:tr w:rsidR="006E0F7B" w:rsidRPr="008D6B02" w:rsidTr="00F37ACC">
        <w:tc>
          <w:tcPr>
            <w:tcW w:w="2660"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Number of stones</w:t>
            </w:r>
          </w:p>
        </w:tc>
        <w:tc>
          <w:tcPr>
            <w:tcW w:w="24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1.97 ± 1.24 (1-5)</w:t>
            </w:r>
            <w:r w:rsidRPr="008D6B02">
              <w:rPr>
                <w:rFonts w:ascii="Times New Roman" w:hAnsi="Times New Roman" w:cs="Times New Roman"/>
                <w:sz w:val="24"/>
                <w:szCs w:val="24"/>
              </w:rPr>
              <w:t xml:space="preserve"> </w:t>
            </w:r>
          </w:p>
        </w:tc>
        <w:tc>
          <w:tcPr>
            <w:tcW w:w="255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1.85 ± 1.48 (1-6)</w:t>
            </w:r>
            <w:r w:rsidRPr="008D6B02">
              <w:rPr>
                <w:rFonts w:ascii="Times New Roman" w:hAnsi="Times New Roman" w:cs="Times New Roman"/>
                <w:sz w:val="24"/>
                <w:szCs w:val="24"/>
              </w:rPr>
              <w:t xml:space="preserve"> </w:t>
            </w:r>
          </w:p>
        </w:tc>
        <w:tc>
          <w:tcPr>
            <w:tcW w:w="1621"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0.38</w:t>
            </w:r>
          </w:p>
        </w:tc>
      </w:tr>
      <w:tr w:rsidR="006E0F7B" w:rsidRPr="008D6B02" w:rsidTr="00F37ACC">
        <w:tc>
          <w:tcPr>
            <w:tcW w:w="2660"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Size of stones (mm)</w:t>
            </w:r>
          </w:p>
        </w:tc>
        <w:tc>
          <w:tcPr>
            <w:tcW w:w="24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6.42 ± 3.80 (2-18)</w:t>
            </w:r>
            <w:r w:rsidRPr="008D6B02">
              <w:rPr>
                <w:rFonts w:ascii="Times New Roman" w:hAnsi="Times New Roman" w:cs="Times New Roman"/>
                <w:sz w:val="24"/>
                <w:szCs w:val="24"/>
              </w:rPr>
              <w:t xml:space="preserve"> </w:t>
            </w:r>
          </w:p>
        </w:tc>
        <w:tc>
          <w:tcPr>
            <w:tcW w:w="255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7.61 ± 4.03 (2-22)</w:t>
            </w:r>
            <w:r w:rsidRPr="008D6B02">
              <w:rPr>
                <w:rFonts w:ascii="Times New Roman" w:hAnsi="Times New Roman" w:cs="Times New Roman"/>
                <w:sz w:val="24"/>
                <w:szCs w:val="24"/>
              </w:rPr>
              <w:t xml:space="preserve"> </w:t>
            </w:r>
          </w:p>
        </w:tc>
        <w:tc>
          <w:tcPr>
            <w:tcW w:w="1621"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0.14</w:t>
            </w:r>
          </w:p>
        </w:tc>
      </w:tr>
      <w:tr w:rsidR="006E0F7B" w:rsidRPr="008D6B02" w:rsidTr="00F37ACC">
        <w:tc>
          <w:tcPr>
            <w:tcW w:w="2660" w:type="dxa"/>
          </w:tcPr>
          <w:p w:rsidR="006E0F7B" w:rsidRPr="008D6B02" w:rsidRDefault="006E0F7B" w:rsidP="00F37ACC">
            <w:pPr>
              <w:spacing w:line="360" w:lineRule="auto"/>
              <w:rPr>
                <w:rFonts w:ascii="Times New Roman" w:hAnsi="Times New Roman" w:cs="Times New Roman"/>
                <w:sz w:val="24"/>
                <w:szCs w:val="24"/>
                <w:lang w:val="en-US"/>
              </w:rPr>
            </w:pPr>
            <w:proofErr w:type="spellStart"/>
            <w:r w:rsidRPr="008D6B02">
              <w:rPr>
                <w:rFonts w:ascii="Times New Roman" w:hAnsi="Times New Roman" w:cs="Times New Roman"/>
                <w:sz w:val="24"/>
                <w:szCs w:val="24"/>
                <w:lang w:val="en-US"/>
              </w:rPr>
              <w:t>Cholesterole</w:t>
            </w:r>
            <w:proofErr w:type="spellEnd"/>
            <w:r w:rsidRPr="008D6B02">
              <w:rPr>
                <w:rFonts w:ascii="Times New Roman" w:hAnsi="Times New Roman" w:cs="Times New Roman"/>
                <w:sz w:val="24"/>
                <w:szCs w:val="24"/>
                <w:lang w:val="en-US"/>
              </w:rPr>
              <w:t xml:space="preserve"> stones</w:t>
            </w:r>
          </w:p>
        </w:tc>
        <w:tc>
          <w:tcPr>
            <w:tcW w:w="24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22 (33.3%)</w:t>
            </w:r>
            <w:r w:rsidRPr="008D6B02">
              <w:rPr>
                <w:rFonts w:ascii="Times New Roman" w:hAnsi="Times New Roman" w:cs="Times New Roman"/>
                <w:sz w:val="24"/>
                <w:szCs w:val="24"/>
              </w:rPr>
              <w:t xml:space="preserve"> </w:t>
            </w:r>
          </w:p>
        </w:tc>
        <w:tc>
          <w:tcPr>
            <w:tcW w:w="255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30 (45.5%)</w:t>
            </w:r>
            <w:r w:rsidRPr="008D6B02">
              <w:rPr>
                <w:rFonts w:ascii="Times New Roman" w:hAnsi="Times New Roman" w:cs="Times New Roman"/>
                <w:sz w:val="24"/>
                <w:szCs w:val="24"/>
              </w:rPr>
              <w:t xml:space="preserve"> </w:t>
            </w:r>
          </w:p>
        </w:tc>
        <w:tc>
          <w:tcPr>
            <w:tcW w:w="1621"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0.31</w:t>
            </w:r>
          </w:p>
        </w:tc>
      </w:tr>
      <w:tr w:rsidR="006E0F7B" w:rsidRPr="008D6B02" w:rsidTr="00F37ACC">
        <w:tc>
          <w:tcPr>
            <w:tcW w:w="2660"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 xml:space="preserve">Mixed stones </w:t>
            </w:r>
          </w:p>
        </w:tc>
        <w:tc>
          <w:tcPr>
            <w:tcW w:w="2410"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44 (66.7%)</w:t>
            </w:r>
            <w:r w:rsidRPr="008D6B02">
              <w:rPr>
                <w:rFonts w:ascii="Times New Roman" w:hAnsi="Times New Roman" w:cs="Times New Roman"/>
                <w:sz w:val="24"/>
                <w:szCs w:val="24"/>
              </w:rPr>
              <w:t xml:space="preserve"> </w:t>
            </w:r>
          </w:p>
        </w:tc>
        <w:tc>
          <w:tcPr>
            <w:tcW w:w="255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36 (54.51%)</w:t>
            </w:r>
            <w:r w:rsidRPr="008D6B02">
              <w:rPr>
                <w:rFonts w:ascii="Times New Roman" w:hAnsi="Times New Roman" w:cs="Times New Roman"/>
                <w:sz w:val="24"/>
                <w:szCs w:val="24"/>
              </w:rPr>
              <w:t xml:space="preserve"> </w:t>
            </w:r>
          </w:p>
        </w:tc>
        <w:tc>
          <w:tcPr>
            <w:tcW w:w="1621"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0.31</w:t>
            </w:r>
          </w:p>
        </w:tc>
      </w:tr>
      <w:tr w:rsidR="006E0F7B" w:rsidRPr="008D6B02" w:rsidTr="00F37ACC">
        <w:tc>
          <w:tcPr>
            <w:tcW w:w="2660"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Bile leak</w:t>
            </w:r>
          </w:p>
        </w:tc>
        <w:tc>
          <w:tcPr>
            <w:tcW w:w="2410"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30 (45.5%)</w:t>
            </w:r>
            <w:r w:rsidRPr="008D6B02">
              <w:rPr>
                <w:rFonts w:ascii="Times New Roman" w:hAnsi="Times New Roman" w:cs="Times New Roman"/>
                <w:sz w:val="24"/>
                <w:szCs w:val="24"/>
              </w:rPr>
              <w:t xml:space="preserve"> </w:t>
            </w:r>
          </w:p>
        </w:tc>
        <w:tc>
          <w:tcPr>
            <w:tcW w:w="255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22 (33.3%)</w:t>
            </w:r>
            <w:r w:rsidRPr="008D6B02">
              <w:rPr>
                <w:rFonts w:ascii="Times New Roman" w:hAnsi="Times New Roman" w:cs="Times New Roman"/>
                <w:sz w:val="24"/>
                <w:szCs w:val="24"/>
              </w:rPr>
              <w:t xml:space="preserve"> </w:t>
            </w:r>
          </w:p>
        </w:tc>
        <w:tc>
          <w:tcPr>
            <w:tcW w:w="1621"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0.3</w:t>
            </w:r>
          </w:p>
        </w:tc>
      </w:tr>
      <w:tr w:rsidR="006E0F7B" w:rsidRPr="008D6B02" w:rsidTr="00F37ACC">
        <w:tc>
          <w:tcPr>
            <w:tcW w:w="2660"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Pain score 12 hours</w:t>
            </w:r>
          </w:p>
        </w:tc>
        <w:tc>
          <w:tcPr>
            <w:tcW w:w="24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1.42 ± 1.89 (0-5)</w:t>
            </w:r>
            <w:r w:rsidRPr="008D6B02">
              <w:rPr>
                <w:rFonts w:ascii="Times New Roman" w:hAnsi="Times New Roman" w:cs="Times New Roman"/>
                <w:sz w:val="24"/>
                <w:szCs w:val="24"/>
              </w:rPr>
              <w:t xml:space="preserve"> </w:t>
            </w:r>
          </w:p>
        </w:tc>
        <w:tc>
          <w:tcPr>
            <w:tcW w:w="255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1.36 ± 1.18 (0-5)</w:t>
            </w:r>
            <w:r w:rsidRPr="008D6B02">
              <w:rPr>
                <w:rFonts w:ascii="Times New Roman" w:hAnsi="Times New Roman" w:cs="Times New Roman"/>
                <w:sz w:val="24"/>
                <w:szCs w:val="24"/>
              </w:rPr>
              <w:t xml:space="preserve"> </w:t>
            </w:r>
          </w:p>
        </w:tc>
        <w:tc>
          <w:tcPr>
            <w:tcW w:w="1621"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0.92</w:t>
            </w:r>
          </w:p>
        </w:tc>
      </w:tr>
      <w:tr w:rsidR="006E0F7B" w:rsidRPr="008D6B02" w:rsidTr="00F37ACC">
        <w:tc>
          <w:tcPr>
            <w:tcW w:w="2660"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Pain score 24 hours</w:t>
            </w:r>
          </w:p>
        </w:tc>
        <w:tc>
          <w:tcPr>
            <w:tcW w:w="24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1.85 ± 2.22 (0-7)</w:t>
            </w:r>
            <w:r w:rsidRPr="008D6B02">
              <w:rPr>
                <w:rFonts w:ascii="Times New Roman" w:hAnsi="Times New Roman" w:cs="Times New Roman"/>
                <w:sz w:val="24"/>
                <w:szCs w:val="24"/>
              </w:rPr>
              <w:t xml:space="preserve"> </w:t>
            </w:r>
          </w:p>
        </w:tc>
        <w:tc>
          <w:tcPr>
            <w:tcW w:w="255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2.39 ± 2.22 (0-5)</w:t>
            </w:r>
            <w:r w:rsidRPr="008D6B02">
              <w:rPr>
                <w:rFonts w:ascii="Times New Roman" w:hAnsi="Times New Roman" w:cs="Times New Roman"/>
                <w:sz w:val="24"/>
                <w:szCs w:val="24"/>
              </w:rPr>
              <w:t xml:space="preserve"> </w:t>
            </w:r>
          </w:p>
        </w:tc>
        <w:tc>
          <w:tcPr>
            <w:tcW w:w="1621" w:type="dxa"/>
          </w:tcPr>
          <w:p w:rsidR="006E0F7B" w:rsidRPr="008D6B02" w:rsidRDefault="006E0F7B" w:rsidP="00F37ACC">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lang w:val="en-US"/>
              </w:rPr>
              <w:t>0.29</w:t>
            </w:r>
          </w:p>
        </w:tc>
      </w:tr>
    </w:tbl>
    <w:p w:rsidR="006E0F7B" w:rsidRPr="008D6B02" w:rsidRDefault="006E0F7B" w:rsidP="006E0F7B">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 xml:space="preserve"> </w:t>
      </w:r>
    </w:p>
    <w:p w:rsidR="006E0F7B" w:rsidRPr="008D6B02" w:rsidRDefault="006E0F7B" w:rsidP="006E0F7B">
      <w:pPr>
        <w:spacing w:line="360" w:lineRule="auto"/>
        <w:rPr>
          <w:rFonts w:ascii="Times New Roman" w:hAnsi="Times New Roman" w:cs="Times New Roman"/>
          <w:sz w:val="24"/>
          <w:szCs w:val="24"/>
          <w:lang w:val="en-US"/>
        </w:rPr>
      </w:pPr>
      <w:r w:rsidRPr="008D6B02">
        <w:rPr>
          <w:rFonts w:ascii="Times New Roman" w:hAnsi="Times New Roman" w:cs="Times New Roman"/>
          <w:sz w:val="24"/>
          <w:szCs w:val="24"/>
        </w:rPr>
        <w:t xml:space="preserve">Table 2: </w:t>
      </w:r>
      <w:r w:rsidRPr="008D6B02">
        <w:rPr>
          <w:rFonts w:ascii="Times New Roman" w:hAnsi="Times New Roman" w:cs="Times New Roman"/>
          <w:sz w:val="24"/>
          <w:szCs w:val="24"/>
          <w:lang w:val="en-US"/>
        </w:rPr>
        <w:t xml:space="preserve">Post operative nausea and vomiting in </w:t>
      </w:r>
      <w:proofErr w:type="spellStart"/>
      <w:r w:rsidRPr="008D6B02">
        <w:rPr>
          <w:rFonts w:ascii="Times New Roman" w:hAnsi="Times New Roman" w:cs="Times New Roman"/>
          <w:sz w:val="24"/>
          <w:szCs w:val="24"/>
          <w:lang w:val="en-US"/>
        </w:rPr>
        <w:t>dexona</w:t>
      </w:r>
      <w:proofErr w:type="spellEnd"/>
      <w:r w:rsidRPr="008D6B02">
        <w:rPr>
          <w:rFonts w:ascii="Times New Roman" w:hAnsi="Times New Roman" w:cs="Times New Roman"/>
          <w:sz w:val="24"/>
          <w:szCs w:val="24"/>
          <w:lang w:val="en-US"/>
        </w:rPr>
        <w:t xml:space="preserve"> and placebo group.</w:t>
      </w:r>
    </w:p>
    <w:tbl>
      <w:tblPr>
        <w:tblStyle w:val="TableGrid"/>
        <w:tblW w:w="0" w:type="auto"/>
        <w:tblLook w:val="04A0"/>
      </w:tblPr>
      <w:tblGrid>
        <w:gridCol w:w="1848"/>
        <w:gridCol w:w="1848"/>
        <w:gridCol w:w="1848"/>
        <w:gridCol w:w="1849"/>
        <w:gridCol w:w="1849"/>
      </w:tblGrid>
      <w:tr w:rsidR="006E0F7B" w:rsidRPr="008D6B02" w:rsidTr="00F37ACC">
        <w:tc>
          <w:tcPr>
            <w:tcW w:w="1848" w:type="dxa"/>
          </w:tcPr>
          <w:p w:rsidR="006E0F7B" w:rsidRPr="008D6B02" w:rsidRDefault="006E0F7B" w:rsidP="00F37ACC">
            <w:pPr>
              <w:spacing w:line="360" w:lineRule="auto"/>
              <w:rPr>
                <w:rFonts w:ascii="Times New Roman" w:hAnsi="Times New Roman" w:cs="Times New Roman"/>
                <w:b/>
                <w:sz w:val="24"/>
                <w:szCs w:val="24"/>
              </w:rPr>
            </w:pPr>
            <w:r w:rsidRPr="008D6B02">
              <w:rPr>
                <w:rFonts w:ascii="Times New Roman" w:hAnsi="Times New Roman" w:cs="Times New Roman"/>
                <w:b/>
                <w:sz w:val="24"/>
                <w:szCs w:val="24"/>
              </w:rPr>
              <w:t xml:space="preserve">Assessment time </w:t>
            </w:r>
          </w:p>
        </w:tc>
        <w:tc>
          <w:tcPr>
            <w:tcW w:w="1848" w:type="dxa"/>
          </w:tcPr>
          <w:p w:rsidR="006E0F7B" w:rsidRPr="008D6B02" w:rsidRDefault="006E0F7B" w:rsidP="00F37ACC">
            <w:pPr>
              <w:spacing w:line="360" w:lineRule="auto"/>
              <w:rPr>
                <w:rFonts w:ascii="Times New Roman" w:hAnsi="Times New Roman" w:cs="Times New Roman"/>
                <w:b/>
                <w:sz w:val="24"/>
                <w:szCs w:val="24"/>
              </w:rPr>
            </w:pPr>
            <w:r w:rsidRPr="008D6B02">
              <w:rPr>
                <w:rFonts w:ascii="Times New Roman" w:hAnsi="Times New Roman" w:cs="Times New Roman"/>
                <w:b/>
                <w:sz w:val="24"/>
                <w:szCs w:val="24"/>
              </w:rPr>
              <w:t>Parameter</w:t>
            </w:r>
          </w:p>
        </w:tc>
        <w:tc>
          <w:tcPr>
            <w:tcW w:w="1848" w:type="dxa"/>
          </w:tcPr>
          <w:p w:rsidR="006E0F7B" w:rsidRPr="008D6B02" w:rsidRDefault="006E0F7B" w:rsidP="00F37ACC">
            <w:pPr>
              <w:spacing w:line="360" w:lineRule="auto"/>
              <w:rPr>
                <w:rFonts w:ascii="Times New Roman" w:hAnsi="Times New Roman" w:cs="Times New Roman"/>
                <w:b/>
                <w:sz w:val="24"/>
                <w:szCs w:val="24"/>
              </w:rPr>
            </w:pPr>
            <w:proofErr w:type="spellStart"/>
            <w:r w:rsidRPr="008D6B02">
              <w:rPr>
                <w:rFonts w:ascii="Times New Roman" w:hAnsi="Times New Roman" w:cs="Times New Roman"/>
                <w:b/>
                <w:sz w:val="24"/>
                <w:szCs w:val="24"/>
              </w:rPr>
              <w:t>Dexona</w:t>
            </w:r>
            <w:proofErr w:type="spellEnd"/>
            <w:r w:rsidRPr="008D6B02">
              <w:rPr>
                <w:rFonts w:ascii="Times New Roman" w:hAnsi="Times New Roman" w:cs="Times New Roman"/>
                <w:b/>
                <w:sz w:val="24"/>
                <w:szCs w:val="24"/>
              </w:rPr>
              <w:t xml:space="preserve"> group</w:t>
            </w:r>
          </w:p>
        </w:tc>
        <w:tc>
          <w:tcPr>
            <w:tcW w:w="1849" w:type="dxa"/>
          </w:tcPr>
          <w:p w:rsidR="006E0F7B" w:rsidRPr="008D6B02" w:rsidRDefault="006E0F7B" w:rsidP="00F37ACC">
            <w:pPr>
              <w:spacing w:line="360" w:lineRule="auto"/>
              <w:rPr>
                <w:rFonts w:ascii="Times New Roman" w:hAnsi="Times New Roman" w:cs="Times New Roman"/>
                <w:b/>
                <w:sz w:val="24"/>
                <w:szCs w:val="24"/>
              </w:rPr>
            </w:pPr>
            <w:r w:rsidRPr="008D6B02">
              <w:rPr>
                <w:rFonts w:ascii="Times New Roman" w:hAnsi="Times New Roman" w:cs="Times New Roman"/>
                <w:b/>
                <w:sz w:val="24"/>
                <w:szCs w:val="24"/>
              </w:rPr>
              <w:t>Placebo group</w:t>
            </w:r>
          </w:p>
        </w:tc>
        <w:tc>
          <w:tcPr>
            <w:tcW w:w="1849" w:type="dxa"/>
          </w:tcPr>
          <w:p w:rsidR="006E0F7B" w:rsidRPr="008D6B02" w:rsidRDefault="006E0F7B" w:rsidP="00F37ACC">
            <w:pPr>
              <w:spacing w:line="360" w:lineRule="auto"/>
              <w:rPr>
                <w:rFonts w:ascii="Times New Roman" w:hAnsi="Times New Roman" w:cs="Times New Roman"/>
                <w:b/>
                <w:sz w:val="24"/>
                <w:szCs w:val="24"/>
              </w:rPr>
            </w:pPr>
            <w:r w:rsidRPr="008D6B02">
              <w:rPr>
                <w:rFonts w:ascii="Times New Roman" w:hAnsi="Times New Roman" w:cs="Times New Roman"/>
                <w:b/>
                <w:sz w:val="24"/>
                <w:szCs w:val="24"/>
              </w:rPr>
              <w:t>p value</w:t>
            </w:r>
          </w:p>
        </w:tc>
      </w:tr>
      <w:tr w:rsidR="006E0F7B" w:rsidRPr="008D6B02" w:rsidTr="00F37ACC">
        <w:tc>
          <w:tcPr>
            <w:tcW w:w="1848" w:type="dxa"/>
            <w:vMerge w:val="restart"/>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12 hours</w:t>
            </w:r>
          </w:p>
        </w:tc>
        <w:tc>
          <w:tcPr>
            <w:tcW w:w="1848"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Nausea present</w:t>
            </w:r>
          </w:p>
        </w:tc>
        <w:tc>
          <w:tcPr>
            <w:tcW w:w="1848"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8 (12.1%)</w:t>
            </w:r>
          </w:p>
        </w:tc>
        <w:tc>
          <w:tcPr>
            <w:tcW w:w="1849"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20 (30.3%)</w:t>
            </w:r>
          </w:p>
        </w:tc>
        <w:tc>
          <w:tcPr>
            <w:tcW w:w="1849"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0.02</w:t>
            </w:r>
          </w:p>
        </w:tc>
      </w:tr>
      <w:tr w:rsidR="006E0F7B" w:rsidRPr="008D6B02" w:rsidTr="00F37ACC">
        <w:tc>
          <w:tcPr>
            <w:tcW w:w="1848" w:type="dxa"/>
            <w:vMerge/>
          </w:tcPr>
          <w:p w:rsidR="006E0F7B" w:rsidRPr="008D6B02" w:rsidRDefault="006E0F7B" w:rsidP="00F37ACC">
            <w:pPr>
              <w:spacing w:line="360" w:lineRule="auto"/>
              <w:rPr>
                <w:rFonts w:ascii="Times New Roman" w:hAnsi="Times New Roman" w:cs="Times New Roman"/>
                <w:sz w:val="24"/>
                <w:szCs w:val="24"/>
              </w:rPr>
            </w:pPr>
          </w:p>
        </w:tc>
        <w:tc>
          <w:tcPr>
            <w:tcW w:w="1848"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Vomiting present</w:t>
            </w:r>
          </w:p>
        </w:tc>
        <w:tc>
          <w:tcPr>
            <w:tcW w:w="1848"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4 (6.1%)</w:t>
            </w:r>
          </w:p>
        </w:tc>
        <w:tc>
          <w:tcPr>
            <w:tcW w:w="1849"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4 (6.1%)</w:t>
            </w:r>
          </w:p>
        </w:tc>
        <w:tc>
          <w:tcPr>
            <w:tcW w:w="1849"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NS</w:t>
            </w:r>
          </w:p>
        </w:tc>
      </w:tr>
      <w:tr w:rsidR="006E0F7B" w:rsidRPr="008D6B02" w:rsidTr="00F37ACC">
        <w:tc>
          <w:tcPr>
            <w:tcW w:w="1848" w:type="dxa"/>
            <w:vMerge w:val="restart"/>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24 hours</w:t>
            </w:r>
          </w:p>
        </w:tc>
        <w:tc>
          <w:tcPr>
            <w:tcW w:w="1848"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Nausea present</w:t>
            </w:r>
          </w:p>
        </w:tc>
        <w:tc>
          <w:tcPr>
            <w:tcW w:w="1848"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2(3%)</w:t>
            </w:r>
          </w:p>
        </w:tc>
        <w:tc>
          <w:tcPr>
            <w:tcW w:w="1849"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4 (6.1%)</w:t>
            </w:r>
          </w:p>
        </w:tc>
        <w:tc>
          <w:tcPr>
            <w:tcW w:w="1849"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NS</w:t>
            </w:r>
          </w:p>
        </w:tc>
      </w:tr>
      <w:tr w:rsidR="006E0F7B" w:rsidRPr="008D6B02" w:rsidTr="00F37ACC">
        <w:tc>
          <w:tcPr>
            <w:tcW w:w="1848" w:type="dxa"/>
            <w:vMerge/>
          </w:tcPr>
          <w:p w:rsidR="006E0F7B" w:rsidRPr="008D6B02" w:rsidRDefault="006E0F7B" w:rsidP="00F37ACC">
            <w:pPr>
              <w:spacing w:line="360" w:lineRule="auto"/>
              <w:rPr>
                <w:rFonts w:ascii="Times New Roman" w:hAnsi="Times New Roman" w:cs="Times New Roman"/>
                <w:sz w:val="24"/>
                <w:szCs w:val="24"/>
              </w:rPr>
            </w:pPr>
          </w:p>
        </w:tc>
        <w:tc>
          <w:tcPr>
            <w:tcW w:w="1848"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Vomiting present</w:t>
            </w:r>
          </w:p>
        </w:tc>
        <w:tc>
          <w:tcPr>
            <w:tcW w:w="1848"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w:t>
            </w:r>
          </w:p>
        </w:tc>
        <w:tc>
          <w:tcPr>
            <w:tcW w:w="1849"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w:t>
            </w:r>
          </w:p>
        </w:tc>
        <w:tc>
          <w:tcPr>
            <w:tcW w:w="1849"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NS</w:t>
            </w:r>
          </w:p>
        </w:tc>
      </w:tr>
    </w:tbl>
    <w:p w:rsidR="006E0F7B" w:rsidRPr="008D6B02" w:rsidRDefault="006E0F7B" w:rsidP="006E0F7B">
      <w:pPr>
        <w:spacing w:line="360" w:lineRule="auto"/>
        <w:rPr>
          <w:rFonts w:ascii="Times New Roman" w:hAnsi="Times New Roman" w:cs="Times New Roman"/>
          <w:sz w:val="24"/>
          <w:szCs w:val="24"/>
        </w:rPr>
      </w:pPr>
      <w:r w:rsidRPr="008D6B02">
        <w:rPr>
          <w:rFonts w:ascii="Times New Roman" w:hAnsi="Times New Roman" w:cs="Times New Roman"/>
          <w:sz w:val="24"/>
          <w:szCs w:val="24"/>
        </w:rPr>
        <w:lastRenderedPageBreak/>
        <w:t xml:space="preserve">Table 3:Comparision of various parameters among patients without and with nausea in </w:t>
      </w:r>
      <w:proofErr w:type="spellStart"/>
      <w:r w:rsidRPr="008D6B02">
        <w:rPr>
          <w:rFonts w:ascii="Times New Roman" w:hAnsi="Times New Roman" w:cs="Times New Roman"/>
          <w:sz w:val="24"/>
          <w:szCs w:val="24"/>
        </w:rPr>
        <w:t>dexona</w:t>
      </w:r>
      <w:proofErr w:type="spellEnd"/>
      <w:r w:rsidRPr="008D6B02">
        <w:rPr>
          <w:rFonts w:ascii="Times New Roman" w:hAnsi="Times New Roman" w:cs="Times New Roman"/>
          <w:sz w:val="24"/>
          <w:szCs w:val="24"/>
        </w:rPr>
        <w:t xml:space="preserve"> group</w:t>
      </w:r>
    </w:p>
    <w:tbl>
      <w:tblPr>
        <w:tblStyle w:val="TableGrid"/>
        <w:tblW w:w="0" w:type="auto"/>
        <w:tblLook w:val="04A0"/>
      </w:tblPr>
      <w:tblGrid>
        <w:gridCol w:w="2310"/>
        <w:gridCol w:w="2476"/>
        <w:gridCol w:w="2145"/>
        <w:gridCol w:w="2311"/>
      </w:tblGrid>
      <w:tr w:rsidR="006E0F7B" w:rsidRPr="008D6B02" w:rsidTr="00F37ACC">
        <w:tc>
          <w:tcPr>
            <w:tcW w:w="2310" w:type="dxa"/>
          </w:tcPr>
          <w:p w:rsidR="006E0F7B" w:rsidRPr="008D6B02" w:rsidRDefault="006E0F7B" w:rsidP="00F37ACC">
            <w:pPr>
              <w:spacing w:line="360" w:lineRule="auto"/>
              <w:rPr>
                <w:rFonts w:ascii="Times New Roman" w:hAnsi="Times New Roman" w:cs="Times New Roman"/>
                <w:b/>
                <w:sz w:val="24"/>
                <w:szCs w:val="24"/>
              </w:rPr>
            </w:pPr>
            <w:r w:rsidRPr="008D6B02">
              <w:rPr>
                <w:rFonts w:ascii="Times New Roman" w:hAnsi="Times New Roman" w:cs="Times New Roman"/>
                <w:b/>
                <w:sz w:val="24"/>
                <w:szCs w:val="24"/>
              </w:rPr>
              <w:t>Parameter</w:t>
            </w:r>
          </w:p>
        </w:tc>
        <w:tc>
          <w:tcPr>
            <w:tcW w:w="2476" w:type="dxa"/>
          </w:tcPr>
          <w:p w:rsidR="006E0F7B" w:rsidRPr="008D6B02" w:rsidRDefault="006E0F7B" w:rsidP="00F37ACC">
            <w:pPr>
              <w:spacing w:line="360" w:lineRule="auto"/>
              <w:rPr>
                <w:rFonts w:ascii="Times New Roman" w:hAnsi="Times New Roman" w:cs="Times New Roman"/>
                <w:b/>
                <w:sz w:val="24"/>
                <w:szCs w:val="24"/>
              </w:rPr>
            </w:pPr>
            <w:r w:rsidRPr="008D6B02">
              <w:rPr>
                <w:rFonts w:ascii="Times New Roman" w:hAnsi="Times New Roman" w:cs="Times New Roman"/>
                <w:b/>
                <w:sz w:val="24"/>
                <w:szCs w:val="24"/>
              </w:rPr>
              <w:t>Without nausea (n=58)</w:t>
            </w:r>
          </w:p>
        </w:tc>
        <w:tc>
          <w:tcPr>
            <w:tcW w:w="2145" w:type="dxa"/>
          </w:tcPr>
          <w:p w:rsidR="006E0F7B" w:rsidRPr="008D6B02" w:rsidRDefault="006E0F7B" w:rsidP="00F37ACC">
            <w:pPr>
              <w:spacing w:line="360" w:lineRule="auto"/>
              <w:rPr>
                <w:rFonts w:ascii="Times New Roman" w:hAnsi="Times New Roman" w:cs="Times New Roman"/>
                <w:b/>
                <w:sz w:val="24"/>
                <w:szCs w:val="24"/>
              </w:rPr>
            </w:pPr>
            <w:r w:rsidRPr="008D6B02">
              <w:rPr>
                <w:rFonts w:ascii="Times New Roman" w:hAnsi="Times New Roman" w:cs="Times New Roman"/>
                <w:b/>
                <w:sz w:val="24"/>
                <w:szCs w:val="24"/>
              </w:rPr>
              <w:t xml:space="preserve">With nausea (n=8) </w:t>
            </w:r>
          </w:p>
        </w:tc>
        <w:tc>
          <w:tcPr>
            <w:tcW w:w="2311" w:type="dxa"/>
          </w:tcPr>
          <w:p w:rsidR="006E0F7B" w:rsidRPr="008D6B02" w:rsidRDefault="006E0F7B" w:rsidP="00F37ACC">
            <w:pPr>
              <w:spacing w:line="360" w:lineRule="auto"/>
              <w:rPr>
                <w:rFonts w:ascii="Times New Roman" w:hAnsi="Times New Roman" w:cs="Times New Roman"/>
                <w:b/>
                <w:sz w:val="24"/>
                <w:szCs w:val="24"/>
              </w:rPr>
            </w:pPr>
            <w:r w:rsidRPr="008D6B02">
              <w:rPr>
                <w:rFonts w:ascii="Times New Roman" w:hAnsi="Times New Roman" w:cs="Times New Roman"/>
                <w:b/>
                <w:sz w:val="24"/>
                <w:szCs w:val="24"/>
              </w:rPr>
              <w:t>p value</w:t>
            </w:r>
          </w:p>
        </w:tc>
      </w:tr>
      <w:tr w:rsidR="006E0F7B" w:rsidRPr="008D6B02" w:rsidTr="00F37ACC">
        <w:tc>
          <w:tcPr>
            <w:tcW w:w="23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Disease time</w:t>
            </w:r>
            <w:r w:rsidRPr="008D6B02">
              <w:rPr>
                <w:rFonts w:ascii="Times New Roman" w:hAnsi="Times New Roman" w:cs="Times New Roman"/>
                <w:sz w:val="24"/>
                <w:szCs w:val="24"/>
              </w:rPr>
              <w:t xml:space="preserve"> (months)</w:t>
            </w:r>
          </w:p>
        </w:tc>
        <w:tc>
          <w:tcPr>
            <w:tcW w:w="2476"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1.19 ± 1.11</w:t>
            </w:r>
            <w:r w:rsidRPr="008D6B02">
              <w:rPr>
                <w:rFonts w:ascii="Times New Roman" w:hAnsi="Times New Roman" w:cs="Times New Roman"/>
                <w:sz w:val="24"/>
                <w:szCs w:val="24"/>
              </w:rPr>
              <w:t xml:space="preserve"> </w:t>
            </w:r>
          </w:p>
        </w:tc>
        <w:tc>
          <w:tcPr>
            <w:tcW w:w="2145"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0.93 ± 1.40</w:t>
            </w:r>
            <w:r w:rsidRPr="008D6B02">
              <w:rPr>
                <w:rFonts w:ascii="Times New Roman" w:hAnsi="Times New Roman" w:cs="Times New Roman"/>
                <w:sz w:val="24"/>
                <w:szCs w:val="24"/>
              </w:rPr>
              <w:t xml:space="preserve"> </w:t>
            </w:r>
          </w:p>
        </w:tc>
        <w:tc>
          <w:tcPr>
            <w:tcW w:w="231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0.33</w:t>
            </w:r>
          </w:p>
        </w:tc>
      </w:tr>
      <w:tr w:rsidR="006E0F7B" w:rsidRPr="008D6B02" w:rsidTr="00F37ACC">
        <w:tc>
          <w:tcPr>
            <w:tcW w:w="23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CO</w:t>
            </w:r>
            <w:r w:rsidRPr="008D6B02">
              <w:rPr>
                <w:rFonts w:ascii="Times New Roman" w:hAnsi="Times New Roman" w:cs="Times New Roman"/>
                <w:sz w:val="24"/>
                <w:szCs w:val="24"/>
                <w:vertAlign w:val="subscript"/>
                <w:lang w:val="en-US"/>
              </w:rPr>
              <w:t>2</w:t>
            </w:r>
            <w:r w:rsidRPr="008D6B02">
              <w:rPr>
                <w:rFonts w:ascii="Times New Roman" w:hAnsi="Times New Roman" w:cs="Times New Roman"/>
                <w:sz w:val="24"/>
                <w:szCs w:val="24"/>
                <w:lang w:val="en-US"/>
              </w:rPr>
              <w:t xml:space="preserve"> used</w:t>
            </w:r>
            <w:r w:rsidRPr="008D6B02">
              <w:rPr>
                <w:rFonts w:ascii="Times New Roman" w:hAnsi="Times New Roman" w:cs="Times New Roman"/>
                <w:sz w:val="24"/>
                <w:szCs w:val="24"/>
              </w:rPr>
              <w:t xml:space="preserve"> (Litres)</w:t>
            </w:r>
          </w:p>
        </w:tc>
        <w:tc>
          <w:tcPr>
            <w:tcW w:w="2476"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56.66 ± 32.06</w:t>
            </w:r>
            <w:r w:rsidRPr="008D6B02">
              <w:rPr>
                <w:rFonts w:ascii="Times New Roman" w:hAnsi="Times New Roman" w:cs="Times New Roman"/>
                <w:sz w:val="24"/>
                <w:szCs w:val="24"/>
              </w:rPr>
              <w:t xml:space="preserve"> </w:t>
            </w:r>
          </w:p>
        </w:tc>
        <w:tc>
          <w:tcPr>
            <w:tcW w:w="2145"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75.25 ± 59.32</w:t>
            </w:r>
            <w:r w:rsidRPr="008D6B02">
              <w:rPr>
                <w:rFonts w:ascii="Times New Roman" w:hAnsi="Times New Roman" w:cs="Times New Roman"/>
                <w:sz w:val="24"/>
                <w:szCs w:val="24"/>
              </w:rPr>
              <w:t xml:space="preserve"> </w:t>
            </w:r>
          </w:p>
        </w:tc>
        <w:tc>
          <w:tcPr>
            <w:tcW w:w="231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0.70</w:t>
            </w:r>
          </w:p>
        </w:tc>
      </w:tr>
      <w:tr w:rsidR="006E0F7B" w:rsidRPr="008D6B02" w:rsidTr="00F37ACC">
        <w:tc>
          <w:tcPr>
            <w:tcW w:w="23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Surgery time</w:t>
            </w:r>
            <w:r w:rsidRPr="008D6B02">
              <w:rPr>
                <w:rFonts w:ascii="Times New Roman" w:hAnsi="Times New Roman" w:cs="Times New Roman"/>
                <w:sz w:val="24"/>
                <w:szCs w:val="24"/>
              </w:rPr>
              <w:t xml:space="preserve"> (min)</w:t>
            </w:r>
          </w:p>
        </w:tc>
        <w:tc>
          <w:tcPr>
            <w:tcW w:w="2476"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20.28 ± 9.48</w:t>
            </w:r>
            <w:r w:rsidRPr="008D6B02">
              <w:rPr>
                <w:rFonts w:ascii="Times New Roman" w:hAnsi="Times New Roman" w:cs="Times New Roman"/>
                <w:sz w:val="24"/>
                <w:szCs w:val="24"/>
              </w:rPr>
              <w:t xml:space="preserve"> </w:t>
            </w:r>
          </w:p>
        </w:tc>
        <w:tc>
          <w:tcPr>
            <w:tcW w:w="2145"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21.00 ± 16.15</w:t>
            </w:r>
            <w:r w:rsidRPr="008D6B02">
              <w:rPr>
                <w:rFonts w:ascii="Times New Roman" w:hAnsi="Times New Roman" w:cs="Times New Roman"/>
                <w:sz w:val="24"/>
                <w:szCs w:val="24"/>
              </w:rPr>
              <w:t xml:space="preserve"> </w:t>
            </w:r>
          </w:p>
        </w:tc>
        <w:tc>
          <w:tcPr>
            <w:tcW w:w="231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0.58</w:t>
            </w:r>
          </w:p>
        </w:tc>
      </w:tr>
      <w:tr w:rsidR="006E0F7B" w:rsidRPr="008D6B02" w:rsidTr="00F37ACC">
        <w:tc>
          <w:tcPr>
            <w:tcW w:w="23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Number of stone</w:t>
            </w:r>
            <w:r w:rsidRPr="008D6B02">
              <w:rPr>
                <w:rFonts w:ascii="Times New Roman" w:hAnsi="Times New Roman" w:cs="Times New Roman"/>
                <w:sz w:val="24"/>
                <w:szCs w:val="24"/>
              </w:rPr>
              <w:t xml:space="preserve"> </w:t>
            </w:r>
          </w:p>
        </w:tc>
        <w:tc>
          <w:tcPr>
            <w:tcW w:w="2476"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1.97 ± 1.30</w:t>
            </w:r>
            <w:r w:rsidRPr="008D6B02">
              <w:rPr>
                <w:rFonts w:ascii="Times New Roman" w:hAnsi="Times New Roman" w:cs="Times New Roman"/>
                <w:sz w:val="24"/>
                <w:szCs w:val="24"/>
              </w:rPr>
              <w:t xml:space="preserve"> </w:t>
            </w:r>
          </w:p>
        </w:tc>
        <w:tc>
          <w:tcPr>
            <w:tcW w:w="2145"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2.00 ± 0.82</w:t>
            </w:r>
            <w:r w:rsidRPr="008D6B02">
              <w:rPr>
                <w:rFonts w:ascii="Times New Roman" w:hAnsi="Times New Roman" w:cs="Times New Roman"/>
                <w:sz w:val="24"/>
                <w:szCs w:val="24"/>
              </w:rPr>
              <w:t xml:space="preserve"> </w:t>
            </w:r>
          </w:p>
        </w:tc>
        <w:tc>
          <w:tcPr>
            <w:tcW w:w="231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0.61</w:t>
            </w:r>
          </w:p>
        </w:tc>
      </w:tr>
      <w:tr w:rsidR="006E0F7B" w:rsidRPr="008D6B02" w:rsidTr="00F37ACC">
        <w:tc>
          <w:tcPr>
            <w:tcW w:w="23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Size of stone</w:t>
            </w:r>
            <w:r w:rsidRPr="008D6B02">
              <w:rPr>
                <w:rFonts w:ascii="Times New Roman" w:hAnsi="Times New Roman" w:cs="Times New Roman"/>
                <w:sz w:val="24"/>
                <w:szCs w:val="24"/>
              </w:rPr>
              <w:t xml:space="preserve"> (mm)</w:t>
            </w:r>
          </w:p>
        </w:tc>
        <w:tc>
          <w:tcPr>
            <w:tcW w:w="2476"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6.62 ± 3.96</w:t>
            </w:r>
            <w:r w:rsidRPr="008D6B02">
              <w:rPr>
                <w:rFonts w:ascii="Times New Roman" w:hAnsi="Times New Roman" w:cs="Times New Roman"/>
                <w:sz w:val="24"/>
                <w:szCs w:val="24"/>
              </w:rPr>
              <w:t xml:space="preserve"> </w:t>
            </w:r>
          </w:p>
        </w:tc>
        <w:tc>
          <w:tcPr>
            <w:tcW w:w="2145"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5.00 ± 2.16</w:t>
            </w:r>
          </w:p>
        </w:tc>
        <w:tc>
          <w:tcPr>
            <w:tcW w:w="231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0.46</w:t>
            </w:r>
          </w:p>
        </w:tc>
      </w:tr>
      <w:tr w:rsidR="006E0F7B" w:rsidRPr="008D6B02" w:rsidTr="00F37ACC">
        <w:tc>
          <w:tcPr>
            <w:tcW w:w="23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Pain score at 12 hrs</w:t>
            </w:r>
            <w:r w:rsidRPr="008D6B02">
              <w:rPr>
                <w:rFonts w:ascii="Times New Roman" w:hAnsi="Times New Roman" w:cs="Times New Roman"/>
                <w:sz w:val="24"/>
                <w:szCs w:val="24"/>
              </w:rPr>
              <w:t xml:space="preserve"> </w:t>
            </w:r>
          </w:p>
        </w:tc>
        <w:tc>
          <w:tcPr>
            <w:tcW w:w="2476"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1.41 ± 1.94</w:t>
            </w:r>
            <w:r w:rsidRPr="008D6B02">
              <w:rPr>
                <w:rFonts w:ascii="Times New Roman" w:hAnsi="Times New Roman" w:cs="Times New Roman"/>
                <w:sz w:val="24"/>
                <w:szCs w:val="24"/>
              </w:rPr>
              <w:t xml:space="preserve"> </w:t>
            </w:r>
          </w:p>
        </w:tc>
        <w:tc>
          <w:tcPr>
            <w:tcW w:w="2145"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1.50 ± 1.73</w:t>
            </w:r>
            <w:r w:rsidRPr="008D6B02">
              <w:rPr>
                <w:rFonts w:ascii="Times New Roman" w:hAnsi="Times New Roman" w:cs="Times New Roman"/>
                <w:sz w:val="24"/>
                <w:szCs w:val="24"/>
              </w:rPr>
              <w:t xml:space="preserve"> </w:t>
            </w:r>
          </w:p>
        </w:tc>
        <w:tc>
          <w:tcPr>
            <w:tcW w:w="231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0.85</w:t>
            </w:r>
          </w:p>
        </w:tc>
      </w:tr>
      <w:tr w:rsidR="006E0F7B" w:rsidRPr="008D6B02" w:rsidTr="00F37ACC">
        <w:tc>
          <w:tcPr>
            <w:tcW w:w="23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Pain score at 24 hrs</w:t>
            </w:r>
            <w:r w:rsidRPr="008D6B02">
              <w:rPr>
                <w:rFonts w:ascii="Times New Roman" w:hAnsi="Times New Roman" w:cs="Times New Roman"/>
                <w:sz w:val="24"/>
                <w:szCs w:val="24"/>
              </w:rPr>
              <w:t xml:space="preserve"> </w:t>
            </w:r>
          </w:p>
        </w:tc>
        <w:tc>
          <w:tcPr>
            <w:tcW w:w="2476"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1.72 ± 2.25</w:t>
            </w:r>
            <w:r w:rsidRPr="008D6B02">
              <w:rPr>
                <w:rFonts w:ascii="Times New Roman" w:hAnsi="Times New Roman" w:cs="Times New Roman"/>
                <w:sz w:val="24"/>
                <w:szCs w:val="24"/>
              </w:rPr>
              <w:t xml:space="preserve"> </w:t>
            </w:r>
          </w:p>
        </w:tc>
        <w:tc>
          <w:tcPr>
            <w:tcW w:w="2145"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2.75 ± 2.06</w:t>
            </w:r>
            <w:r w:rsidRPr="008D6B02">
              <w:rPr>
                <w:rFonts w:ascii="Times New Roman" w:hAnsi="Times New Roman" w:cs="Times New Roman"/>
                <w:sz w:val="24"/>
                <w:szCs w:val="24"/>
              </w:rPr>
              <w:t xml:space="preserve"> </w:t>
            </w:r>
          </w:p>
        </w:tc>
        <w:tc>
          <w:tcPr>
            <w:tcW w:w="231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0.33</w:t>
            </w:r>
          </w:p>
        </w:tc>
      </w:tr>
    </w:tbl>
    <w:p w:rsidR="006E0F7B" w:rsidRPr="008D6B02" w:rsidRDefault="006E0F7B" w:rsidP="006E0F7B">
      <w:pPr>
        <w:spacing w:line="360" w:lineRule="auto"/>
        <w:rPr>
          <w:rFonts w:ascii="Times New Roman" w:hAnsi="Times New Roman" w:cs="Times New Roman"/>
          <w:sz w:val="24"/>
          <w:szCs w:val="24"/>
        </w:rPr>
      </w:pPr>
    </w:p>
    <w:p w:rsidR="006E0F7B" w:rsidRPr="008D6B02" w:rsidRDefault="006E0F7B" w:rsidP="006E0F7B">
      <w:pPr>
        <w:spacing w:line="360" w:lineRule="auto"/>
        <w:rPr>
          <w:rFonts w:ascii="Times New Roman" w:hAnsi="Times New Roman" w:cs="Times New Roman"/>
          <w:sz w:val="24"/>
          <w:szCs w:val="24"/>
        </w:rPr>
      </w:pPr>
      <w:r w:rsidRPr="008D6B02">
        <w:rPr>
          <w:rFonts w:ascii="Times New Roman" w:hAnsi="Times New Roman" w:cs="Times New Roman"/>
          <w:sz w:val="24"/>
          <w:szCs w:val="24"/>
        </w:rPr>
        <w:t>Table 4:Comparision of various parameters among patients without and with nausea in placebo group</w:t>
      </w:r>
    </w:p>
    <w:tbl>
      <w:tblPr>
        <w:tblStyle w:val="TableGrid"/>
        <w:tblW w:w="9242" w:type="dxa"/>
        <w:tblLook w:val="04A0"/>
      </w:tblPr>
      <w:tblGrid>
        <w:gridCol w:w="2310"/>
        <w:gridCol w:w="2476"/>
        <w:gridCol w:w="2145"/>
        <w:gridCol w:w="2311"/>
      </w:tblGrid>
      <w:tr w:rsidR="006E0F7B" w:rsidRPr="008D6B02" w:rsidTr="00F37ACC">
        <w:tc>
          <w:tcPr>
            <w:tcW w:w="2310" w:type="dxa"/>
          </w:tcPr>
          <w:p w:rsidR="006E0F7B" w:rsidRPr="008D6B02" w:rsidRDefault="006E0F7B" w:rsidP="00F37ACC">
            <w:pPr>
              <w:spacing w:line="360" w:lineRule="auto"/>
              <w:rPr>
                <w:rFonts w:ascii="Times New Roman" w:hAnsi="Times New Roman" w:cs="Times New Roman"/>
                <w:b/>
                <w:sz w:val="24"/>
                <w:szCs w:val="24"/>
              </w:rPr>
            </w:pPr>
            <w:r w:rsidRPr="008D6B02">
              <w:rPr>
                <w:rFonts w:ascii="Times New Roman" w:hAnsi="Times New Roman" w:cs="Times New Roman"/>
                <w:b/>
                <w:sz w:val="24"/>
                <w:szCs w:val="24"/>
              </w:rPr>
              <w:t>Parameter</w:t>
            </w:r>
          </w:p>
        </w:tc>
        <w:tc>
          <w:tcPr>
            <w:tcW w:w="2476" w:type="dxa"/>
          </w:tcPr>
          <w:p w:rsidR="006E0F7B" w:rsidRPr="008D6B02" w:rsidRDefault="006E0F7B" w:rsidP="00F37ACC">
            <w:pPr>
              <w:spacing w:line="360" w:lineRule="auto"/>
              <w:rPr>
                <w:rFonts w:ascii="Times New Roman" w:hAnsi="Times New Roman" w:cs="Times New Roman"/>
                <w:b/>
                <w:sz w:val="24"/>
                <w:szCs w:val="24"/>
              </w:rPr>
            </w:pPr>
            <w:r w:rsidRPr="008D6B02">
              <w:rPr>
                <w:rFonts w:ascii="Times New Roman" w:hAnsi="Times New Roman" w:cs="Times New Roman"/>
                <w:b/>
                <w:sz w:val="24"/>
                <w:szCs w:val="24"/>
              </w:rPr>
              <w:t>Without nausea (n=58)</w:t>
            </w:r>
          </w:p>
        </w:tc>
        <w:tc>
          <w:tcPr>
            <w:tcW w:w="2145" w:type="dxa"/>
          </w:tcPr>
          <w:p w:rsidR="006E0F7B" w:rsidRPr="008D6B02" w:rsidRDefault="006E0F7B" w:rsidP="00F37ACC">
            <w:pPr>
              <w:spacing w:line="360" w:lineRule="auto"/>
              <w:rPr>
                <w:rFonts w:ascii="Times New Roman" w:hAnsi="Times New Roman" w:cs="Times New Roman"/>
                <w:b/>
                <w:sz w:val="24"/>
                <w:szCs w:val="24"/>
              </w:rPr>
            </w:pPr>
            <w:r w:rsidRPr="008D6B02">
              <w:rPr>
                <w:rFonts w:ascii="Times New Roman" w:hAnsi="Times New Roman" w:cs="Times New Roman"/>
                <w:b/>
                <w:sz w:val="24"/>
                <w:szCs w:val="24"/>
              </w:rPr>
              <w:t xml:space="preserve">With nausea (n=8) </w:t>
            </w:r>
          </w:p>
        </w:tc>
        <w:tc>
          <w:tcPr>
            <w:tcW w:w="2311" w:type="dxa"/>
          </w:tcPr>
          <w:p w:rsidR="006E0F7B" w:rsidRPr="008D6B02" w:rsidRDefault="006E0F7B" w:rsidP="00F37ACC">
            <w:pPr>
              <w:spacing w:line="360" w:lineRule="auto"/>
              <w:rPr>
                <w:rFonts w:ascii="Times New Roman" w:hAnsi="Times New Roman" w:cs="Times New Roman"/>
                <w:b/>
                <w:sz w:val="24"/>
                <w:szCs w:val="24"/>
              </w:rPr>
            </w:pPr>
            <w:r w:rsidRPr="008D6B02">
              <w:rPr>
                <w:rFonts w:ascii="Times New Roman" w:hAnsi="Times New Roman" w:cs="Times New Roman"/>
                <w:b/>
                <w:sz w:val="24"/>
                <w:szCs w:val="24"/>
              </w:rPr>
              <w:t>p value</w:t>
            </w:r>
          </w:p>
        </w:tc>
      </w:tr>
      <w:tr w:rsidR="006E0F7B" w:rsidRPr="008D6B02" w:rsidTr="00F37ACC">
        <w:tc>
          <w:tcPr>
            <w:tcW w:w="23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Disease time</w:t>
            </w:r>
            <w:r w:rsidRPr="008D6B02">
              <w:rPr>
                <w:rFonts w:ascii="Times New Roman" w:hAnsi="Times New Roman" w:cs="Times New Roman"/>
                <w:sz w:val="24"/>
                <w:szCs w:val="24"/>
              </w:rPr>
              <w:t xml:space="preserve"> (months)</w:t>
            </w:r>
          </w:p>
        </w:tc>
        <w:tc>
          <w:tcPr>
            <w:tcW w:w="2476"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0.94 ± 1.05</w:t>
            </w:r>
            <w:r w:rsidRPr="008D6B02">
              <w:rPr>
                <w:rFonts w:ascii="Times New Roman" w:hAnsi="Times New Roman" w:cs="Times New Roman"/>
                <w:sz w:val="24"/>
                <w:szCs w:val="24"/>
              </w:rPr>
              <w:t xml:space="preserve"> </w:t>
            </w:r>
          </w:p>
        </w:tc>
        <w:tc>
          <w:tcPr>
            <w:tcW w:w="2145"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1.25 ± 2.40</w:t>
            </w:r>
            <w:r w:rsidRPr="008D6B02">
              <w:rPr>
                <w:rFonts w:ascii="Times New Roman" w:hAnsi="Times New Roman" w:cs="Times New Roman"/>
                <w:sz w:val="24"/>
                <w:szCs w:val="24"/>
              </w:rPr>
              <w:t xml:space="preserve"> </w:t>
            </w:r>
          </w:p>
        </w:tc>
        <w:tc>
          <w:tcPr>
            <w:tcW w:w="231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0.80</w:t>
            </w:r>
          </w:p>
        </w:tc>
      </w:tr>
      <w:tr w:rsidR="006E0F7B" w:rsidRPr="008D6B02" w:rsidTr="00F37ACC">
        <w:tc>
          <w:tcPr>
            <w:tcW w:w="23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CO</w:t>
            </w:r>
            <w:r w:rsidRPr="008D6B02">
              <w:rPr>
                <w:rFonts w:ascii="Times New Roman" w:hAnsi="Times New Roman" w:cs="Times New Roman"/>
                <w:sz w:val="24"/>
                <w:szCs w:val="24"/>
                <w:vertAlign w:val="subscript"/>
                <w:lang w:val="en-US"/>
              </w:rPr>
              <w:t>2</w:t>
            </w:r>
            <w:r w:rsidRPr="008D6B02">
              <w:rPr>
                <w:rFonts w:ascii="Times New Roman" w:hAnsi="Times New Roman" w:cs="Times New Roman"/>
                <w:sz w:val="24"/>
                <w:szCs w:val="24"/>
                <w:lang w:val="en-US"/>
              </w:rPr>
              <w:t xml:space="preserve"> used</w:t>
            </w:r>
            <w:r w:rsidRPr="008D6B02">
              <w:rPr>
                <w:rFonts w:ascii="Times New Roman" w:hAnsi="Times New Roman" w:cs="Times New Roman"/>
                <w:sz w:val="24"/>
                <w:szCs w:val="24"/>
              </w:rPr>
              <w:t xml:space="preserve"> (Litres)</w:t>
            </w:r>
          </w:p>
        </w:tc>
        <w:tc>
          <w:tcPr>
            <w:tcW w:w="2476"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63.87 ± 41.79</w:t>
            </w:r>
          </w:p>
        </w:tc>
        <w:tc>
          <w:tcPr>
            <w:tcW w:w="2145"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56.30 ± 28.02</w:t>
            </w:r>
          </w:p>
        </w:tc>
        <w:tc>
          <w:tcPr>
            <w:tcW w:w="231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0.71</w:t>
            </w:r>
          </w:p>
        </w:tc>
      </w:tr>
      <w:tr w:rsidR="006E0F7B" w:rsidRPr="008D6B02" w:rsidTr="00F37ACC">
        <w:tc>
          <w:tcPr>
            <w:tcW w:w="23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Surgery time</w:t>
            </w:r>
            <w:r w:rsidRPr="008D6B02">
              <w:rPr>
                <w:rFonts w:ascii="Times New Roman" w:hAnsi="Times New Roman" w:cs="Times New Roman"/>
                <w:sz w:val="24"/>
                <w:szCs w:val="24"/>
              </w:rPr>
              <w:t xml:space="preserve"> (min)</w:t>
            </w:r>
          </w:p>
        </w:tc>
        <w:tc>
          <w:tcPr>
            <w:tcW w:w="2476"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16.91 ± 6.72</w:t>
            </w:r>
          </w:p>
        </w:tc>
        <w:tc>
          <w:tcPr>
            <w:tcW w:w="2145"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16.70 ± 6.22</w:t>
            </w:r>
            <w:r w:rsidRPr="008D6B02">
              <w:rPr>
                <w:rFonts w:ascii="Times New Roman" w:hAnsi="Times New Roman" w:cs="Times New Roman"/>
                <w:sz w:val="24"/>
                <w:szCs w:val="24"/>
              </w:rPr>
              <w:t xml:space="preserve"> </w:t>
            </w:r>
          </w:p>
        </w:tc>
        <w:tc>
          <w:tcPr>
            <w:tcW w:w="231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0.98</w:t>
            </w:r>
          </w:p>
        </w:tc>
      </w:tr>
      <w:tr w:rsidR="006E0F7B" w:rsidRPr="008D6B02" w:rsidTr="00F37ACC">
        <w:tc>
          <w:tcPr>
            <w:tcW w:w="23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Number of stone</w:t>
            </w:r>
            <w:r w:rsidRPr="008D6B02">
              <w:rPr>
                <w:rFonts w:ascii="Times New Roman" w:hAnsi="Times New Roman" w:cs="Times New Roman"/>
                <w:sz w:val="24"/>
                <w:szCs w:val="24"/>
              </w:rPr>
              <w:t xml:space="preserve"> </w:t>
            </w:r>
          </w:p>
        </w:tc>
        <w:tc>
          <w:tcPr>
            <w:tcW w:w="2476"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1.87 ± 1.39</w:t>
            </w:r>
            <w:r w:rsidRPr="008D6B02">
              <w:rPr>
                <w:rFonts w:ascii="Times New Roman" w:hAnsi="Times New Roman" w:cs="Times New Roman"/>
                <w:sz w:val="24"/>
                <w:szCs w:val="24"/>
              </w:rPr>
              <w:t xml:space="preserve"> </w:t>
            </w:r>
          </w:p>
        </w:tc>
        <w:tc>
          <w:tcPr>
            <w:tcW w:w="2145"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1.80 ± 1.75</w:t>
            </w:r>
            <w:r w:rsidRPr="008D6B02">
              <w:rPr>
                <w:rFonts w:ascii="Times New Roman" w:hAnsi="Times New Roman" w:cs="Times New Roman"/>
                <w:sz w:val="24"/>
                <w:szCs w:val="24"/>
              </w:rPr>
              <w:t xml:space="preserve"> </w:t>
            </w:r>
          </w:p>
        </w:tc>
        <w:tc>
          <w:tcPr>
            <w:tcW w:w="231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0.36</w:t>
            </w:r>
          </w:p>
        </w:tc>
      </w:tr>
      <w:tr w:rsidR="006E0F7B" w:rsidRPr="008D6B02" w:rsidTr="00F37ACC">
        <w:tc>
          <w:tcPr>
            <w:tcW w:w="23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Size of stone</w:t>
            </w:r>
            <w:r w:rsidRPr="008D6B02">
              <w:rPr>
                <w:rFonts w:ascii="Times New Roman" w:hAnsi="Times New Roman" w:cs="Times New Roman"/>
                <w:sz w:val="24"/>
                <w:szCs w:val="24"/>
              </w:rPr>
              <w:t xml:space="preserve"> (mm)</w:t>
            </w:r>
          </w:p>
        </w:tc>
        <w:tc>
          <w:tcPr>
            <w:tcW w:w="2476"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7.48 ± 4.36</w:t>
            </w:r>
            <w:r w:rsidRPr="008D6B02">
              <w:rPr>
                <w:rFonts w:ascii="Times New Roman" w:hAnsi="Times New Roman" w:cs="Times New Roman"/>
                <w:sz w:val="24"/>
                <w:szCs w:val="24"/>
              </w:rPr>
              <w:t xml:space="preserve"> </w:t>
            </w:r>
          </w:p>
        </w:tc>
        <w:tc>
          <w:tcPr>
            <w:tcW w:w="2145"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7.92 ± 3.35</w:t>
            </w:r>
            <w:r w:rsidRPr="008D6B02">
              <w:rPr>
                <w:rFonts w:ascii="Times New Roman" w:hAnsi="Times New Roman" w:cs="Times New Roman"/>
                <w:sz w:val="24"/>
                <w:szCs w:val="24"/>
              </w:rPr>
              <w:t xml:space="preserve"> </w:t>
            </w:r>
          </w:p>
        </w:tc>
        <w:tc>
          <w:tcPr>
            <w:tcW w:w="231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0.45</w:t>
            </w:r>
          </w:p>
        </w:tc>
      </w:tr>
      <w:tr w:rsidR="006E0F7B" w:rsidRPr="008D6B02" w:rsidTr="00F37ACC">
        <w:tc>
          <w:tcPr>
            <w:tcW w:w="23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Pain score at 12 hrs</w:t>
            </w:r>
            <w:r w:rsidRPr="008D6B02">
              <w:rPr>
                <w:rFonts w:ascii="Times New Roman" w:hAnsi="Times New Roman" w:cs="Times New Roman"/>
                <w:sz w:val="24"/>
                <w:szCs w:val="24"/>
              </w:rPr>
              <w:t xml:space="preserve"> </w:t>
            </w:r>
          </w:p>
        </w:tc>
        <w:tc>
          <w:tcPr>
            <w:tcW w:w="2476"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1.00 ± 1.60</w:t>
            </w:r>
            <w:r w:rsidRPr="008D6B02">
              <w:rPr>
                <w:rFonts w:ascii="Times New Roman" w:hAnsi="Times New Roman" w:cs="Times New Roman"/>
                <w:sz w:val="24"/>
                <w:szCs w:val="24"/>
              </w:rPr>
              <w:t xml:space="preserve"> </w:t>
            </w:r>
          </w:p>
        </w:tc>
        <w:tc>
          <w:tcPr>
            <w:tcW w:w="2145"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2.20 ± 2.04</w:t>
            </w:r>
            <w:r w:rsidRPr="008D6B02">
              <w:rPr>
                <w:rFonts w:ascii="Times New Roman" w:hAnsi="Times New Roman" w:cs="Times New Roman"/>
                <w:sz w:val="24"/>
                <w:szCs w:val="24"/>
              </w:rPr>
              <w:t xml:space="preserve"> </w:t>
            </w:r>
          </w:p>
        </w:tc>
        <w:tc>
          <w:tcPr>
            <w:tcW w:w="231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0.08</w:t>
            </w:r>
          </w:p>
        </w:tc>
      </w:tr>
      <w:tr w:rsidR="006E0F7B" w:rsidRPr="008D6B02" w:rsidTr="00F37ACC">
        <w:tc>
          <w:tcPr>
            <w:tcW w:w="2310"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Pain score at 24 hrs</w:t>
            </w:r>
            <w:r w:rsidRPr="008D6B02">
              <w:rPr>
                <w:rFonts w:ascii="Times New Roman" w:hAnsi="Times New Roman" w:cs="Times New Roman"/>
                <w:sz w:val="24"/>
                <w:szCs w:val="24"/>
              </w:rPr>
              <w:t xml:space="preserve"> </w:t>
            </w:r>
          </w:p>
        </w:tc>
        <w:tc>
          <w:tcPr>
            <w:tcW w:w="2476"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1.74 ± 2.14</w:t>
            </w:r>
            <w:r w:rsidRPr="008D6B02">
              <w:rPr>
                <w:rFonts w:ascii="Times New Roman" w:hAnsi="Times New Roman" w:cs="Times New Roman"/>
                <w:sz w:val="24"/>
                <w:szCs w:val="24"/>
              </w:rPr>
              <w:t xml:space="preserve"> </w:t>
            </w:r>
          </w:p>
        </w:tc>
        <w:tc>
          <w:tcPr>
            <w:tcW w:w="2145"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lang w:val="en-US"/>
              </w:rPr>
              <w:t>3.90 ± 1.66</w:t>
            </w:r>
            <w:r w:rsidRPr="008D6B02">
              <w:rPr>
                <w:rFonts w:ascii="Times New Roman" w:hAnsi="Times New Roman" w:cs="Times New Roman"/>
                <w:sz w:val="24"/>
                <w:szCs w:val="24"/>
              </w:rPr>
              <w:t xml:space="preserve"> </w:t>
            </w:r>
          </w:p>
        </w:tc>
        <w:tc>
          <w:tcPr>
            <w:tcW w:w="2311" w:type="dxa"/>
          </w:tcPr>
          <w:p w:rsidR="006E0F7B" w:rsidRPr="008D6B02" w:rsidRDefault="006E0F7B" w:rsidP="00F37ACC">
            <w:pPr>
              <w:spacing w:line="360" w:lineRule="auto"/>
              <w:rPr>
                <w:rFonts w:ascii="Times New Roman" w:hAnsi="Times New Roman" w:cs="Times New Roman"/>
                <w:sz w:val="24"/>
                <w:szCs w:val="24"/>
              </w:rPr>
            </w:pPr>
            <w:r w:rsidRPr="008D6B02">
              <w:rPr>
                <w:rFonts w:ascii="Times New Roman" w:hAnsi="Times New Roman" w:cs="Times New Roman"/>
                <w:sz w:val="24"/>
                <w:szCs w:val="24"/>
              </w:rPr>
              <w:t>0.06</w:t>
            </w:r>
          </w:p>
        </w:tc>
      </w:tr>
    </w:tbl>
    <w:p w:rsidR="002A4449" w:rsidRPr="008D6B02" w:rsidRDefault="002A4449" w:rsidP="008D6B02">
      <w:pPr>
        <w:spacing w:line="360" w:lineRule="auto"/>
        <w:rPr>
          <w:rFonts w:ascii="Times New Roman" w:hAnsi="Times New Roman" w:cs="Times New Roman"/>
          <w:sz w:val="24"/>
          <w:szCs w:val="24"/>
        </w:rPr>
      </w:pPr>
      <w:r w:rsidRPr="008D6B02">
        <w:rPr>
          <w:rFonts w:ascii="Times New Roman" w:hAnsi="Times New Roman" w:cs="Times New Roman"/>
          <w:sz w:val="24"/>
          <w:szCs w:val="24"/>
        </w:rPr>
        <w:br w:type="page"/>
      </w:r>
    </w:p>
    <w:p w:rsidR="008D6B02" w:rsidRPr="00D121AC" w:rsidRDefault="008D6B02" w:rsidP="00D121AC">
      <w:pPr>
        <w:spacing w:line="360" w:lineRule="auto"/>
        <w:rPr>
          <w:rFonts w:ascii="Times New Roman" w:hAnsi="Times New Roman" w:cs="Times New Roman"/>
          <w:sz w:val="24"/>
          <w:szCs w:val="24"/>
        </w:rPr>
      </w:pPr>
      <w:r w:rsidRPr="008D6B02">
        <w:rPr>
          <w:rFonts w:ascii="Times New Roman" w:hAnsi="Times New Roman" w:cs="Times New Roman"/>
          <w:sz w:val="24"/>
          <w:szCs w:val="24"/>
        </w:rPr>
        <w:lastRenderedPageBreak/>
        <w:t>References</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rPr>
        <w:t>Barbare</w:t>
      </w:r>
      <w:proofErr w:type="spellEnd"/>
      <w:r w:rsidRPr="00D121AC">
        <w:rPr>
          <w:rFonts w:ascii="Times New Roman" w:hAnsi="Times New Roman" w:cs="Times New Roman"/>
          <w:sz w:val="24"/>
          <w:szCs w:val="24"/>
        </w:rPr>
        <w:t xml:space="preserve"> L, Same C, </w:t>
      </w:r>
      <w:proofErr w:type="spellStart"/>
      <w:r w:rsidRPr="00D121AC">
        <w:rPr>
          <w:rFonts w:ascii="Times New Roman" w:hAnsi="Times New Roman" w:cs="Times New Roman"/>
          <w:sz w:val="24"/>
          <w:szCs w:val="24"/>
        </w:rPr>
        <w:t>Morselli</w:t>
      </w:r>
      <w:proofErr w:type="spellEnd"/>
      <w:r w:rsidRPr="00D121AC">
        <w:rPr>
          <w:rFonts w:ascii="Times New Roman" w:hAnsi="Times New Roman" w:cs="Times New Roman"/>
          <w:sz w:val="24"/>
          <w:szCs w:val="24"/>
        </w:rPr>
        <w:t xml:space="preserve"> Lam et al. A population study on prevalence of gall stone disease: the </w:t>
      </w:r>
      <w:proofErr w:type="spellStart"/>
      <w:r w:rsidRPr="00D121AC">
        <w:rPr>
          <w:rFonts w:ascii="Times New Roman" w:hAnsi="Times New Roman" w:cs="Times New Roman"/>
          <w:sz w:val="24"/>
          <w:szCs w:val="24"/>
        </w:rPr>
        <w:t>Sirmoire</w:t>
      </w:r>
      <w:proofErr w:type="spellEnd"/>
      <w:r w:rsidRPr="00D121AC">
        <w:rPr>
          <w:rFonts w:ascii="Times New Roman" w:hAnsi="Times New Roman" w:cs="Times New Roman"/>
          <w:sz w:val="24"/>
          <w:szCs w:val="24"/>
        </w:rPr>
        <w:t xml:space="preserve"> study. </w:t>
      </w:r>
      <w:proofErr w:type="spellStart"/>
      <w:r w:rsidRPr="00D121AC">
        <w:rPr>
          <w:rFonts w:ascii="Times New Roman" w:hAnsi="Times New Roman" w:cs="Times New Roman"/>
          <w:sz w:val="24"/>
          <w:szCs w:val="24"/>
        </w:rPr>
        <w:t>Hepatol</w:t>
      </w:r>
      <w:proofErr w:type="spellEnd"/>
      <w:r w:rsidRPr="00D121AC">
        <w:rPr>
          <w:rFonts w:ascii="Times New Roman" w:hAnsi="Times New Roman" w:cs="Times New Roman"/>
          <w:sz w:val="24"/>
          <w:szCs w:val="24"/>
        </w:rPr>
        <w:t>. 1987:7:913-17.</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rPr>
        <w:t>Jorgeuson</w:t>
      </w:r>
      <w:proofErr w:type="spellEnd"/>
      <w:r w:rsidRPr="00D121AC">
        <w:rPr>
          <w:rFonts w:ascii="Times New Roman" w:hAnsi="Times New Roman" w:cs="Times New Roman"/>
          <w:sz w:val="24"/>
          <w:szCs w:val="24"/>
        </w:rPr>
        <w:t xml:space="preserve"> T. </w:t>
      </w:r>
      <w:proofErr w:type="spellStart"/>
      <w:r w:rsidRPr="00D121AC">
        <w:rPr>
          <w:rFonts w:ascii="Times New Roman" w:hAnsi="Times New Roman" w:cs="Times New Roman"/>
          <w:sz w:val="24"/>
          <w:szCs w:val="24"/>
        </w:rPr>
        <w:t>Prevalance</w:t>
      </w:r>
      <w:proofErr w:type="spellEnd"/>
      <w:r w:rsidRPr="00D121AC">
        <w:rPr>
          <w:rFonts w:ascii="Times New Roman" w:hAnsi="Times New Roman" w:cs="Times New Roman"/>
          <w:sz w:val="24"/>
          <w:szCs w:val="24"/>
        </w:rPr>
        <w:t xml:space="preserve"> of Gall stones in a Danish population. Am J </w:t>
      </w:r>
      <w:proofErr w:type="spellStart"/>
      <w:r w:rsidRPr="00D121AC">
        <w:rPr>
          <w:rFonts w:ascii="Times New Roman" w:hAnsi="Times New Roman" w:cs="Times New Roman"/>
          <w:sz w:val="24"/>
          <w:szCs w:val="24"/>
        </w:rPr>
        <w:t>Epidimiol</w:t>
      </w:r>
      <w:proofErr w:type="spellEnd"/>
      <w:r w:rsidRPr="00D121AC">
        <w:rPr>
          <w:rFonts w:ascii="Times New Roman" w:hAnsi="Times New Roman" w:cs="Times New Roman"/>
          <w:sz w:val="24"/>
          <w:szCs w:val="24"/>
        </w:rPr>
        <w:t xml:space="preserve"> 1987;126:912-21.</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r w:rsidRPr="00D121AC">
        <w:rPr>
          <w:rFonts w:ascii="Times New Roman" w:hAnsi="Times New Roman" w:cs="Times New Roman"/>
          <w:sz w:val="24"/>
          <w:szCs w:val="24"/>
        </w:rPr>
        <w:t xml:space="preserve"> </w:t>
      </w:r>
      <w:proofErr w:type="spellStart"/>
      <w:r w:rsidRPr="00D121AC">
        <w:rPr>
          <w:rStyle w:val="A3"/>
          <w:rFonts w:ascii="Times New Roman" w:hAnsi="Times New Roman" w:cs="Times New Roman"/>
          <w:sz w:val="24"/>
          <w:szCs w:val="24"/>
        </w:rPr>
        <w:t>Sözen</w:t>
      </w:r>
      <w:proofErr w:type="spellEnd"/>
      <w:r w:rsidRPr="00D121AC">
        <w:rPr>
          <w:rStyle w:val="A3"/>
          <w:rFonts w:ascii="Times New Roman" w:hAnsi="Times New Roman" w:cs="Times New Roman"/>
          <w:sz w:val="24"/>
          <w:szCs w:val="24"/>
        </w:rPr>
        <w:t xml:space="preserve"> S, </w:t>
      </w:r>
      <w:proofErr w:type="spellStart"/>
      <w:r w:rsidRPr="00D121AC">
        <w:rPr>
          <w:rStyle w:val="A3"/>
          <w:rFonts w:ascii="Times New Roman" w:hAnsi="Times New Roman" w:cs="Times New Roman"/>
          <w:sz w:val="24"/>
          <w:szCs w:val="24"/>
        </w:rPr>
        <w:t>Özdemir</w:t>
      </w:r>
      <w:proofErr w:type="spellEnd"/>
      <w:r w:rsidRPr="00D121AC">
        <w:rPr>
          <w:rStyle w:val="A3"/>
          <w:rFonts w:ascii="Times New Roman" w:hAnsi="Times New Roman" w:cs="Times New Roman"/>
          <w:sz w:val="24"/>
          <w:szCs w:val="24"/>
        </w:rPr>
        <w:t xml:space="preserve"> CS. Day- Case Laparoscopic </w:t>
      </w:r>
      <w:proofErr w:type="spellStart"/>
      <w:r w:rsidRPr="00D121AC">
        <w:rPr>
          <w:rStyle w:val="A3"/>
          <w:rFonts w:ascii="Times New Roman" w:hAnsi="Times New Roman" w:cs="Times New Roman"/>
          <w:sz w:val="24"/>
          <w:szCs w:val="24"/>
        </w:rPr>
        <w:t>Cholecystectomy</w:t>
      </w:r>
      <w:proofErr w:type="spellEnd"/>
      <w:r w:rsidRPr="00D121AC">
        <w:rPr>
          <w:rStyle w:val="A3"/>
          <w:rFonts w:ascii="Times New Roman" w:hAnsi="Times New Roman" w:cs="Times New Roman"/>
          <w:sz w:val="24"/>
          <w:szCs w:val="24"/>
        </w:rPr>
        <w:t xml:space="preserve">: Is it safe and feasible procedure. </w:t>
      </w:r>
      <w:proofErr w:type="spellStart"/>
      <w:r w:rsidRPr="00D121AC">
        <w:rPr>
          <w:rFonts w:ascii="Times New Roman" w:hAnsi="Times New Roman" w:cs="Times New Roman"/>
          <w:iCs/>
          <w:color w:val="000000"/>
          <w:sz w:val="24"/>
          <w:szCs w:val="24"/>
        </w:rPr>
        <w:t>Eur</w:t>
      </w:r>
      <w:proofErr w:type="spellEnd"/>
      <w:r w:rsidRPr="00D121AC">
        <w:rPr>
          <w:rFonts w:ascii="Times New Roman" w:hAnsi="Times New Roman" w:cs="Times New Roman"/>
          <w:iCs/>
          <w:color w:val="000000"/>
          <w:sz w:val="24"/>
          <w:szCs w:val="24"/>
        </w:rPr>
        <w:t xml:space="preserve"> J Gen Med 2010;7(4):372-376.</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rPr>
        <w:t>Schietroma</w:t>
      </w:r>
      <w:proofErr w:type="spellEnd"/>
      <w:r w:rsidRPr="00D121AC">
        <w:rPr>
          <w:rFonts w:ascii="Times New Roman" w:hAnsi="Times New Roman" w:cs="Times New Roman"/>
          <w:sz w:val="24"/>
          <w:szCs w:val="24"/>
        </w:rPr>
        <w:t xml:space="preserve"> M, </w:t>
      </w:r>
      <w:proofErr w:type="spellStart"/>
      <w:r w:rsidRPr="00D121AC">
        <w:rPr>
          <w:rFonts w:ascii="Times New Roman" w:hAnsi="Times New Roman" w:cs="Times New Roman"/>
          <w:sz w:val="24"/>
          <w:szCs w:val="24"/>
        </w:rPr>
        <w:t>Carlei</w:t>
      </w:r>
      <w:proofErr w:type="spellEnd"/>
      <w:r w:rsidRPr="00D121AC">
        <w:rPr>
          <w:rFonts w:ascii="Times New Roman" w:hAnsi="Times New Roman" w:cs="Times New Roman"/>
          <w:sz w:val="24"/>
          <w:szCs w:val="24"/>
        </w:rPr>
        <w:t xml:space="preserve"> F, </w:t>
      </w:r>
      <w:proofErr w:type="spellStart"/>
      <w:r w:rsidRPr="00D121AC">
        <w:rPr>
          <w:rFonts w:ascii="Times New Roman" w:hAnsi="Times New Roman" w:cs="Times New Roman"/>
          <w:sz w:val="24"/>
          <w:szCs w:val="24"/>
        </w:rPr>
        <w:t>Lezoche</w:t>
      </w:r>
      <w:proofErr w:type="spellEnd"/>
      <w:r w:rsidRPr="00D121AC">
        <w:rPr>
          <w:rFonts w:ascii="Times New Roman" w:hAnsi="Times New Roman" w:cs="Times New Roman"/>
          <w:sz w:val="24"/>
          <w:szCs w:val="24"/>
        </w:rPr>
        <w:t xml:space="preserve"> E et al. Evaluation of immune response in patients after open or Laparoscopic </w:t>
      </w:r>
      <w:proofErr w:type="spellStart"/>
      <w:r w:rsidRPr="00D121AC">
        <w:rPr>
          <w:rFonts w:ascii="Times New Roman" w:hAnsi="Times New Roman" w:cs="Times New Roman"/>
          <w:sz w:val="24"/>
          <w:szCs w:val="24"/>
        </w:rPr>
        <w:t>cholecystectomy</w:t>
      </w:r>
      <w:proofErr w:type="spellEnd"/>
      <w:r w:rsidRPr="00D121AC">
        <w:rPr>
          <w:rFonts w:ascii="Times New Roman" w:hAnsi="Times New Roman" w:cs="Times New Roman"/>
          <w:sz w:val="24"/>
          <w:szCs w:val="24"/>
        </w:rPr>
        <w:t>. Hepatogstroenterol.2001;48:642-46.</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rPr>
        <w:t>Kovac</w:t>
      </w:r>
      <w:proofErr w:type="spellEnd"/>
      <w:r w:rsidRPr="00D121AC">
        <w:rPr>
          <w:rFonts w:ascii="Times New Roman" w:hAnsi="Times New Roman" w:cs="Times New Roman"/>
          <w:sz w:val="24"/>
          <w:szCs w:val="24"/>
        </w:rPr>
        <w:t xml:space="preserve"> AL. Prevention and treatment of postoperative nausea and vomiting. Drugs 2000;59:213–43.</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rPr>
        <w:t>Naguib</w:t>
      </w:r>
      <w:proofErr w:type="spellEnd"/>
      <w:r w:rsidRPr="00D121AC">
        <w:rPr>
          <w:rFonts w:ascii="Times New Roman" w:hAnsi="Times New Roman" w:cs="Times New Roman"/>
          <w:sz w:val="24"/>
          <w:szCs w:val="24"/>
        </w:rPr>
        <w:t xml:space="preserve"> M, </w:t>
      </w:r>
      <w:proofErr w:type="spellStart"/>
      <w:r w:rsidRPr="00D121AC">
        <w:rPr>
          <w:rFonts w:ascii="Times New Roman" w:hAnsi="Times New Roman" w:cs="Times New Roman"/>
          <w:sz w:val="24"/>
          <w:szCs w:val="24"/>
        </w:rPr>
        <w:t>Bakry</w:t>
      </w:r>
      <w:proofErr w:type="spellEnd"/>
      <w:r w:rsidRPr="00D121AC">
        <w:rPr>
          <w:rFonts w:ascii="Times New Roman" w:hAnsi="Times New Roman" w:cs="Times New Roman"/>
          <w:sz w:val="24"/>
          <w:szCs w:val="24"/>
        </w:rPr>
        <w:t xml:space="preserve"> AKEI, </w:t>
      </w:r>
      <w:proofErr w:type="spellStart"/>
      <w:r w:rsidRPr="00D121AC">
        <w:rPr>
          <w:rFonts w:ascii="Times New Roman" w:hAnsi="Times New Roman" w:cs="Times New Roman"/>
          <w:sz w:val="24"/>
          <w:szCs w:val="24"/>
        </w:rPr>
        <w:t>Khoshim</w:t>
      </w:r>
      <w:proofErr w:type="spellEnd"/>
      <w:r w:rsidRPr="00D121AC">
        <w:rPr>
          <w:rFonts w:ascii="Times New Roman" w:hAnsi="Times New Roman" w:cs="Times New Roman"/>
          <w:sz w:val="24"/>
          <w:szCs w:val="24"/>
        </w:rPr>
        <w:t xml:space="preserve"> MHB, et al. Prophylactic antiemetic therapy with </w:t>
      </w:r>
      <w:proofErr w:type="spellStart"/>
      <w:r w:rsidRPr="00D121AC">
        <w:rPr>
          <w:rFonts w:ascii="Times New Roman" w:hAnsi="Times New Roman" w:cs="Times New Roman"/>
          <w:sz w:val="24"/>
          <w:szCs w:val="24"/>
        </w:rPr>
        <w:t>ondansetron</w:t>
      </w:r>
      <w:proofErr w:type="spellEnd"/>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tropisetron</w:t>
      </w:r>
      <w:proofErr w:type="spellEnd"/>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granisetron</w:t>
      </w:r>
      <w:proofErr w:type="spellEnd"/>
      <w:r w:rsidRPr="00D121AC">
        <w:rPr>
          <w:rFonts w:ascii="Times New Roman" w:hAnsi="Times New Roman" w:cs="Times New Roman"/>
          <w:sz w:val="24"/>
          <w:szCs w:val="24"/>
        </w:rPr>
        <w:t xml:space="preserve"> and </w:t>
      </w:r>
      <w:proofErr w:type="spellStart"/>
      <w:r w:rsidRPr="00D121AC">
        <w:rPr>
          <w:rFonts w:ascii="Times New Roman" w:hAnsi="Times New Roman" w:cs="Times New Roman"/>
          <w:sz w:val="24"/>
          <w:szCs w:val="24"/>
        </w:rPr>
        <w:t>metoclopramide</w:t>
      </w:r>
      <w:proofErr w:type="spellEnd"/>
      <w:r w:rsidRPr="00D121AC">
        <w:rPr>
          <w:rFonts w:ascii="Times New Roman" w:hAnsi="Times New Roman" w:cs="Times New Roman"/>
          <w:sz w:val="24"/>
          <w:szCs w:val="24"/>
        </w:rPr>
        <w:t xml:space="preserve"> in patients undergoing laparoscopic </w:t>
      </w:r>
      <w:proofErr w:type="spellStart"/>
      <w:r w:rsidRPr="00D121AC">
        <w:rPr>
          <w:rFonts w:ascii="Times New Roman" w:hAnsi="Times New Roman" w:cs="Times New Roman"/>
          <w:sz w:val="24"/>
          <w:szCs w:val="24"/>
        </w:rPr>
        <w:t>cholecystectomy</w:t>
      </w:r>
      <w:proofErr w:type="spellEnd"/>
      <w:r w:rsidRPr="00D121AC">
        <w:rPr>
          <w:rFonts w:ascii="Times New Roman" w:hAnsi="Times New Roman" w:cs="Times New Roman"/>
          <w:sz w:val="24"/>
          <w:szCs w:val="24"/>
        </w:rPr>
        <w:t xml:space="preserve">: a randomized, double-blind comparison with placebo. Can J </w:t>
      </w:r>
      <w:proofErr w:type="spellStart"/>
      <w:r w:rsidRPr="00D121AC">
        <w:rPr>
          <w:rFonts w:ascii="Times New Roman" w:hAnsi="Times New Roman" w:cs="Times New Roman"/>
          <w:sz w:val="24"/>
          <w:szCs w:val="24"/>
        </w:rPr>
        <w:t>Anaesth</w:t>
      </w:r>
      <w:proofErr w:type="spellEnd"/>
      <w:r w:rsidRPr="00D121AC">
        <w:rPr>
          <w:rFonts w:ascii="Times New Roman" w:hAnsi="Times New Roman" w:cs="Times New Roman"/>
          <w:sz w:val="24"/>
          <w:szCs w:val="24"/>
        </w:rPr>
        <w:t xml:space="preserve"> 1996;43:226–31.</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bCs/>
          <w:sz w:val="24"/>
          <w:szCs w:val="24"/>
        </w:rPr>
      </w:pPr>
      <w:r w:rsidRPr="00D121AC">
        <w:rPr>
          <w:rFonts w:ascii="Times New Roman" w:hAnsi="Times New Roman" w:cs="Times New Roman"/>
          <w:bCs/>
          <w:sz w:val="24"/>
          <w:szCs w:val="24"/>
        </w:rPr>
        <w:t>Shams TMA, El-</w:t>
      </w:r>
      <w:proofErr w:type="spellStart"/>
      <w:r w:rsidRPr="00D121AC">
        <w:rPr>
          <w:rFonts w:ascii="Times New Roman" w:hAnsi="Times New Roman" w:cs="Times New Roman"/>
          <w:bCs/>
          <w:sz w:val="24"/>
          <w:szCs w:val="24"/>
        </w:rPr>
        <w:t>Bahnasawe</w:t>
      </w:r>
      <w:proofErr w:type="spellEnd"/>
      <w:r w:rsidRPr="00D121AC">
        <w:rPr>
          <w:rFonts w:ascii="Times New Roman" w:hAnsi="Times New Roman" w:cs="Times New Roman"/>
          <w:bCs/>
          <w:sz w:val="24"/>
          <w:szCs w:val="24"/>
        </w:rPr>
        <w:t xml:space="preserve"> N, El-</w:t>
      </w:r>
      <w:proofErr w:type="spellStart"/>
      <w:r w:rsidRPr="00D121AC">
        <w:rPr>
          <w:rFonts w:ascii="Times New Roman" w:hAnsi="Times New Roman" w:cs="Times New Roman"/>
          <w:bCs/>
          <w:sz w:val="24"/>
          <w:szCs w:val="24"/>
        </w:rPr>
        <w:t>Masry</w:t>
      </w:r>
      <w:proofErr w:type="spellEnd"/>
      <w:r w:rsidRPr="00D121AC">
        <w:rPr>
          <w:rFonts w:ascii="Times New Roman" w:hAnsi="Times New Roman" w:cs="Times New Roman"/>
          <w:bCs/>
          <w:sz w:val="24"/>
          <w:szCs w:val="24"/>
        </w:rPr>
        <w:t xml:space="preserve"> R. Prophylactic small doses of mixture of 5-HT </w:t>
      </w:r>
      <w:r w:rsidRPr="00D121AC">
        <w:rPr>
          <w:rFonts w:ascii="Times New Roman" w:hAnsi="Times New Roman" w:cs="Times New Roman"/>
          <w:bCs/>
          <w:sz w:val="24"/>
          <w:szCs w:val="24"/>
          <w:vertAlign w:val="subscript"/>
        </w:rPr>
        <w:t>3</w:t>
      </w:r>
      <w:r w:rsidRPr="00D121AC">
        <w:rPr>
          <w:rFonts w:ascii="Times New Roman" w:hAnsi="Times New Roman" w:cs="Times New Roman"/>
          <w:bCs/>
          <w:sz w:val="24"/>
          <w:szCs w:val="24"/>
        </w:rPr>
        <w:t xml:space="preserve">-receptor antagonists and </w:t>
      </w:r>
      <w:proofErr w:type="spellStart"/>
      <w:r w:rsidRPr="00D121AC">
        <w:rPr>
          <w:rFonts w:ascii="Times New Roman" w:hAnsi="Times New Roman" w:cs="Times New Roman"/>
          <w:bCs/>
          <w:sz w:val="24"/>
          <w:szCs w:val="24"/>
        </w:rPr>
        <w:t>dexamethasone</w:t>
      </w:r>
      <w:proofErr w:type="spellEnd"/>
      <w:r w:rsidRPr="00D121AC">
        <w:rPr>
          <w:rFonts w:ascii="Times New Roman" w:hAnsi="Times New Roman" w:cs="Times New Roman"/>
          <w:bCs/>
          <w:sz w:val="24"/>
          <w:szCs w:val="24"/>
        </w:rPr>
        <w:t xml:space="preserve"> on </w:t>
      </w:r>
      <w:proofErr w:type="spellStart"/>
      <w:r w:rsidRPr="00D121AC">
        <w:rPr>
          <w:rFonts w:ascii="Times New Roman" w:hAnsi="Times New Roman" w:cs="Times New Roman"/>
          <w:bCs/>
          <w:sz w:val="24"/>
          <w:szCs w:val="24"/>
        </w:rPr>
        <w:t>ponv</w:t>
      </w:r>
      <w:proofErr w:type="spellEnd"/>
      <w:r w:rsidRPr="00D121AC">
        <w:rPr>
          <w:rFonts w:ascii="Times New Roman" w:hAnsi="Times New Roman" w:cs="Times New Roman"/>
          <w:bCs/>
          <w:sz w:val="24"/>
          <w:szCs w:val="24"/>
        </w:rPr>
        <w:t xml:space="preserve"> and adverse effects.</w:t>
      </w:r>
      <w:r w:rsidRPr="00D121AC">
        <w:rPr>
          <w:rFonts w:ascii="Times New Roman" w:hAnsi="Times New Roman" w:cs="Times New Roman"/>
          <w:color w:val="000000"/>
          <w:sz w:val="24"/>
          <w:szCs w:val="24"/>
        </w:rPr>
        <w:t xml:space="preserve"> </w:t>
      </w:r>
      <w:r w:rsidRPr="00D121AC">
        <w:rPr>
          <w:rFonts w:ascii="Times New Roman" w:hAnsi="Times New Roman" w:cs="Times New Roman"/>
          <w:bCs/>
          <w:sz w:val="24"/>
          <w:szCs w:val="24"/>
        </w:rPr>
        <w:t xml:space="preserve"> </w:t>
      </w:r>
      <w:r w:rsidRPr="00D121AC">
        <w:rPr>
          <w:rFonts w:ascii="Times New Roman" w:hAnsi="Times New Roman" w:cs="Times New Roman"/>
          <w:bCs/>
          <w:iCs/>
          <w:sz w:val="24"/>
          <w:szCs w:val="24"/>
        </w:rPr>
        <w:t>EJICT 2012 ;1:11-32.</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r w:rsidRPr="00D121AC">
        <w:rPr>
          <w:rFonts w:ascii="Times New Roman" w:hAnsi="Times New Roman" w:cs="Times New Roman"/>
          <w:sz w:val="24"/>
          <w:szCs w:val="24"/>
        </w:rPr>
        <w:t xml:space="preserve">Wang JJ, Ho ST, Lee SC, et al. The use of </w:t>
      </w:r>
      <w:proofErr w:type="spellStart"/>
      <w:r w:rsidRPr="00D121AC">
        <w:rPr>
          <w:rFonts w:ascii="Times New Roman" w:hAnsi="Times New Roman" w:cs="Times New Roman"/>
          <w:sz w:val="24"/>
          <w:szCs w:val="24"/>
        </w:rPr>
        <w:t>dexamethasone</w:t>
      </w:r>
      <w:proofErr w:type="spellEnd"/>
      <w:r w:rsidRPr="00D121AC">
        <w:rPr>
          <w:rFonts w:ascii="Times New Roman" w:hAnsi="Times New Roman" w:cs="Times New Roman"/>
          <w:sz w:val="24"/>
          <w:szCs w:val="24"/>
        </w:rPr>
        <w:t xml:space="preserve"> for preventing postoperative nausea and vomiting in females undergoing </w:t>
      </w:r>
      <w:proofErr w:type="spellStart"/>
      <w:r w:rsidRPr="00D121AC">
        <w:rPr>
          <w:rFonts w:ascii="Times New Roman" w:hAnsi="Times New Roman" w:cs="Times New Roman"/>
          <w:sz w:val="24"/>
          <w:szCs w:val="24"/>
        </w:rPr>
        <w:t>thyroidectomy</w:t>
      </w:r>
      <w:proofErr w:type="spellEnd"/>
      <w:r w:rsidRPr="00D121AC">
        <w:rPr>
          <w:rFonts w:ascii="Times New Roman" w:hAnsi="Times New Roman" w:cs="Times New Roman"/>
          <w:sz w:val="24"/>
          <w:szCs w:val="24"/>
        </w:rPr>
        <w:t xml:space="preserve">: a dose-ranging study. </w:t>
      </w:r>
      <w:proofErr w:type="spellStart"/>
      <w:r w:rsidRPr="00D121AC">
        <w:rPr>
          <w:rFonts w:ascii="Times New Roman" w:hAnsi="Times New Roman" w:cs="Times New Roman"/>
          <w:sz w:val="24"/>
          <w:szCs w:val="24"/>
        </w:rPr>
        <w:t>Anesth</w:t>
      </w:r>
      <w:proofErr w:type="spellEnd"/>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Analg</w:t>
      </w:r>
      <w:proofErr w:type="spellEnd"/>
      <w:r w:rsidRPr="00D121AC">
        <w:rPr>
          <w:rFonts w:ascii="Times New Roman" w:hAnsi="Times New Roman" w:cs="Times New Roman"/>
          <w:sz w:val="24"/>
          <w:szCs w:val="24"/>
        </w:rPr>
        <w:t xml:space="preserve"> 2000;91:1404–7.</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rPr>
        <w:t>Aapro</w:t>
      </w:r>
      <w:proofErr w:type="spellEnd"/>
      <w:r w:rsidRPr="00D121AC">
        <w:rPr>
          <w:rFonts w:ascii="Times New Roman" w:hAnsi="Times New Roman" w:cs="Times New Roman"/>
          <w:sz w:val="24"/>
          <w:szCs w:val="24"/>
        </w:rPr>
        <w:t xml:space="preserve"> MS, </w:t>
      </w:r>
      <w:proofErr w:type="spellStart"/>
      <w:r w:rsidRPr="00D121AC">
        <w:rPr>
          <w:rFonts w:ascii="Times New Roman" w:hAnsi="Times New Roman" w:cs="Times New Roman"/>
          <w:sz w:val="24"/>
          <w:szCs w:val="24"/>
        </w:rPr>
        <w:t>Alberts</w:t>
      </w:r>
      <w:proofErr w:type="spellEnd"/>
      <w:r w:rsidRPr="00D121AC">
        <w:rPr>
          <w:rFonts w:ascii="Times New Roman" w:hAnsi="Times New Roman" w:cs="Times New Roman"/>
          <w:sz w:val="24"/>
          <w:szCs w:val="24"/>
        </w:rPr>
        <w:t xml:space="preserve"> DS. </w:t>
      </w:r>
      <w:proofErr w:type="spellStart"/>
      <w:r w:rsidRPr="00D121AC">
        <w:rPr>
          <w:rFonts w:ascii="Times New Roman" w:hAnsi="Times New Roman" w:cs="Times New Roman"/>
          <w:sz w:val="24"/>
          <w:szCs w:val="24"/>
        </w:rPr>
        <w:t>Dexamethasone</w:t>
      </w:r>
      <w:proofErr w:type="spellEnd"/>
      <w:r w:rsidRPr="00D121AC">
        <w:rPr>
          <w:rFonts w:ascii="Times New Roman" w:hAnsi="Times New Roman" w:cs="Times New Roman"/>
          <w:sz w:val="24"/>
          <w:szCs w:val="24"/>
        </w:rPr>
        <w:t xml:space="preserve"> as an antiemetic in patients treated with </w:t>
      </w:r>
      <w:proofErr w:type="spellStart"/>
      <w:r w:rsidRPr="00D121AC">
        <w:rPr>
          <w:rFonts w:ascii="Times New Roman" w:hAnsi="Times New Roman" w:cs="Times New Roman"/>
          <w:sz w:val="24"/>
          <w:szCs w:val="24"/>
        </w:rPr>
        <w:t>cisplatin</w:t>
      </w:r>
      <w:proofErr w:type="spellEnd"/>
      <w:r w:rsidRPr="00D121AC">
        <w:rPr>
          <w:rFonts w:ascii="Times New Roman" w:hAnsi="Times New Roman" w:cs="Times New Roman"/>
          <w:sz w:val="24"/>
          <w:szCs w:val="24"/>
        </w:rPr>
        <w:t xml:space="preserve">. N </w:t>
      </w:r>
      <w:proofErr w:type="spellStart"/>
      <w:r w:rsidRPr="00D121AC">
        <w:rPr>
          <w:rFonts w:ascii="Times New Roman" w:hAnsi="Times New Roman" w:cs="Times New Roman"/>
          <w:sz w:val="24"/>
          <w:szCs w:val="24"/>
        </w:rPr>
        <w:t>Engl</w:t>
      </w:r>
      <w:proofErr w:type="spellEnd"/>
      <w:r w:rsidRPr="00D121AC">
        <w:rPr>
          <w:rFonts w:ascii="Times New Roman" w:hAnsi="Times New Roman" w:cs="Times New Roman"/>
          <w:sz w:val="24"/>
          <w:szCs w:val="24"/>
        </w:rPr>
        <w:t xml:space="preserve"> J Med 1981;305:520.</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rPr>
        <w:t>Dexamethasone</w:t>
      </w:r>
      <w:proofErr w:type="spellEnd"/>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granisetron</w:t>
      </w:r>
      <w:proofErr w:type="spellEnd"/>
      <w:r w:rsidRPr="00D121AC">
        <w:rPr>
          <w:rFonts w:ascii="Times New Roman" w:hAnsi="Times New Roman" w:cs="Times New Roman"/>
          <w:sz w:val="24"/>
          <w:szCs w:val="24"/>
        </w:rPr>
        <w:t xml:space="preserve">, or both for the prevention of nausea and vomiting during chemotherapy for cancer: the Italian Group for Antiemetic Research. N </w:t>
      </w:r>
      <w:proofErr w:type="spellStart"/>
      <w:r w:rsidRPr="00D121AC">
        <w:rPr>
          <w:rFonts w:ascii="Times New Roman" w:hAnsi="Times New Roman" w:cs="Times New Roman"/>
          <w:sz w:val="24"/>
          <w:szCs w:val="24"/>
        </w:rPr>
        <w:t>Engl</w:t>
      </w:r>
      <w:proofErr w:type="spellEnd"/>
      <w:r w:rsidRPr="00D121AC">
        <w:rPr>
          <w:rFonts w:ascii="Times New Roman" w:hAnsi="Times New Roman" w:cs="Times New Roman"/>
          <w:sz w:val="24"/>
          <w:szCs w:val="24"/>
        </w:rPr>
        <w:t xml:space="preserve"> J Med 1995;332:1–5.</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rPr>
        <w:t>Ondansetron</w:t>
      </w:r>
      <w:proofErr w:type="spellEnd"/>
      <w:r w:rsidRPr="00D121AC">
        <w:rPr>
          <w:rFonts w:ascii="Times New Roman" w:hAnsi="Times New Roman" w:cs="Times New Roman"/>
          <w:sz w:val="24"/>
          <w:szCs w:val="24"/>
        </w:rPr>
        <w:t xml:space="preserve"> versus </w:t>
      </w:r>
      <w:proofErr w:type="spellStart"/>
      <w:r w:rsidRPr="00D121AC">
        <w:rPr>
          <w:rFonts w:ascii="Times New Roman" w:hAnsi="Times New Roman" w:cs="Times New Roman"/>
          <w:sz w:val="24"/>
          <w:szCs w:val="24"/>
        </w:rPr>
        <w:t>metoclopramide</w:t>
      </w:r>
      <w:proofErr w:type="spellEnd"/>
      <w:r w:rsidRPr="00D121AC">
        <w:rPr>
          <w:rFonts w:ascii="Times New Roman" w:hAnsi="Times New Roman" w:cs="Times New Roman"/>
          <w:sz w:val="24"/>
          <w:szCs w:val="24"/>
        </w:rPr>
        <w:t xml:space="preserve">, both combined with </w:t>
      </w:r>
      <w:proofErr w:type="spellStart"/>
      <w:r w:rsidRPr="00D121AC">
        <w:rPr>
          <w:rFonts w:ascii="Times New Roman" w:hAnsi="Times New Roman" w:cs="Times New Roman"/>
          <w:sz w:val="24"/>
          <w:szCs w:val="24"/>
        </w:rPr>
        <w:t>dexamethasone</w:t>
      </w:r>
      <w:proofErr w:type="spellEnd"/>
      <w:r w:rsidRPr="00D121AC">
        <w:rPr>
          <w:rFonts w:ascii="Times New Roman" w:hAnsi="Times New Roman" w:cs="Times New Roman"/>
          <w:sz w:val="24"/>
          <w:szCs w:val="24"/>
        </w:rPr>
        <w:t xml:space="preserve">, in the prevention of </w:t>
      </w:r>
      <w:proofErr w:type="spellStart"/>
      <w:r w:rsidRPr="00D121AC">
        <w:rPr>
          <w:rFonts w:ascii="Times New Roman" w:hAnsi="Times New Roman" w:cs="Times New Roman"/>
          <w:sz w:val="24"/>
          <w:szCs w:val="24"/>
        </w:rPr>
        <w:t>cisplatin</w:t>
      </w:r>
      <w:proofErr w:type="spellEnd"/>
      <w:r w:rsidRPr="00D121AC">
        <w:rPr>
          <w:rFonts w:ascii="Times New Roman" w:hAnsi="Times New Roman" w:cs="Times New Roman"/>
          <w:sz w:val="24"/>
          <w:szCs w:val="24"/>
        </w:rPr>
        <w:t>-induced delayed</w:t>
      </w:r>
      <w:r w:rsidR="008868A8" w:rsidRPr="00D121AC">
        <w:rPr>
          <w:rFonts w:ascii="Times New Roman" w:hAnsi="Times New Roman" w:cs="Times New Roman"/>
          <w:sz w:val="24"/>
          <w:szCs w:val="24"/>
        </w:rPr>
        <w:t xml:space="preserve"> </w:t>
      </w:r>
      <w:r w:rsidRPr="00D121AC">
        <w:rPr>
          <w:rFonts w:ascii="Times New Roman" w:hAnsi="Times New Roman" w:cs="Times New Roman"/>
          <w:sz w:val="24"/>
          <w:szCs w:val="24"/>
        </w:rPr>
        <w:t xml:space="preserve">emesis: the Italian Group for Antiemetic Research. J </w:t>
      </w:r>
      <w:proofErr w:type="spellStart"/>
      <w:r w:rsidRPr="00D121AC">
        <w:rPr>
          <w:rFonts w:ascii="Times New Roman" w:hAnsi="Times New Roman" w:cs="Times New Roman"/>
          <w:sz w:val="24"/>
          <w:szCs w:val="24"/>
        </w:rPr>
        <w:t>Clin</w:t>
      </w:r>
      <w:proofErr w:type="spellEnd"/>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Oncol</w:t>
      </w:r>
      <w:proofErr w:type="spellEnd"/>
      <w:r w:rsidRPr="00D121AC">
        <w:rPr>
          <w:rFonts w:ascii="Times New Roman" w:hAnsi="Times New Roman" w:cs="Times New Roman"/>
          <w:sz w:val="24"/>
          <w:szCs w:val="24"/>
        </w:rPr>
        <w:t xml:space="preserve"> 1997;15:124–30.</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rPr>
        <w:t>Sehine</w:t>
      </w:r>
      <w:proofErr w:type="spellEnd"/>
      <w:r w:rsidRPr="00D121AC">
        <w:rPr>
          <w:rFonts w:ascii="Times New Roman" w:hAnsi="Times New Roman" w:cs="Times New Roman"/>
          <w:sz w:val="24"/>
          <w:szCs w:val="24"/>
        </w:rPr>
        <w:t xml:space="preserve"> I, </w:t>
      </w:r>
      <w:proofErr w:type="spellStart"/>
      <w:r w:rsidRPr="00D121AC">
        <w:rPr>
          <w:rFonts w:ascii="Times New Roman" w:hAnsi="Times New Roman" w:cs="Times New Roman"/>
          <w:sz w:val="24"/>
          <w:szCs w:val="24"/>
        </w:rPr>
        <w:t>Nishiwaki</w:t>
      </w:r>
      <w:proofErr w:type="spellEnd"/>
      <w:r w:rsidRPr="00D121AC">
        <w:rPr>
          <w:rFonts w:ascii="Times New Roman" w:hAnsi="Times New Roman" w:cs="Times New Roman"/>
          <w:sz w:val="24"/>
          <w:szCs w:val="24"/>
        </w:rPr>
        <w:t xml:space="preserve"> Y, </w:t>
      </w:r>
      <w:proofErr w:type="spellStart"/>
      <w:r w:rsidRPr="00D121AC">
        <w:rPr>
          <w:rFonts w:ascii="Times New Roman" w:hAnsi="Times New Roman" w:cs="Times New Roman"/>
          <w:sz w:val="24"/>
          <w:szCs w:val="24"/>
        </w:rPr>
        <w:t>Kakinuma</w:t>
      </w:r>
      <w:proofErr w:type="spellEnd"/>
      <w:r w:rsidRPr="00D121AC">
        <w:rPr>
          <w:rFonts w:ascii="Times New Roman" w:hAnsi="Times New Roman" w:cs="Times New Roman"/>
          <w:sz w:val="24"/>
          <w:szCs w:val="24"/>
        </w:rPr>
        <w:t xml:space="preserve"> R, et al. Phase II study of high-dose </w:t>
      </w:r>
      <w:proofErr w:type="spellStart"/>
      <w:r w:rsidRPr="00D121AC">
        <w:rPr>
          <w:rFonts w:ascii="Times New Roman" w:hAnsi="Times New Roman" w:cs="Times New Roman"/>
          <w:sz w:val="24"/>
          <w:szCs w:val="24"/>
        </w:rPr>
        <w:t>dexamethasone</w:t>
      </w:r>
      <w:proofErr w:type="spellEnd"/>
      <w:r w:rsidRPr="00D121AC">
        <w:rPr>
          <w:rFonts w:ascii="Times New Roman" w:hAnsi="Times New Roman" w:cs="Times New Roman"/>
          <w:sz w:val="24"/>
          <w:szCs w:val="24"/>
        </w:rPr>
        <w:t xml:space="preserve">-based association in acute and delayed high-dose </w:t>
      </w:r>
      <w:proofErr w:type="spellStart"/>
      <w:r w:rsidRPr="00D121AC">
        <w:rPr>
          <w:rFonts w:ascii="Times New Roman" w:hAnsi="Times New Roman" w:cs="Times New Roman"/>
          <w:sz w:val="24"/>
          <w:szCs w:val="24"/>
        </w:rPr>
        <w:t>cisplatin</w:t>
      </w:r>
      <w:proofErr w:type="spellEnd"/>
      <w:r w:rsidRPr="00D121AC">
        <w:rPr>
          <w:rFonts w:ascii="Times New Roman" w:hAnsi="Times New Roman" w:cs="Times New Roman"/>
          <w:sz w:val="24"/>
          <w:szCs w:val="24"/>
        </w:rPr>
        <w:t>-induced emesis: study 9413. Br J Cancer 1997;76:90–2.</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rPr>
        <w:lastRenderedPageBreak/>
        <w:t>Begos</w:t>
      </w:r>
      <w:proofErr w:type="spellEnd"/>
      <w:r w:rsidRPr="00D121AC">
        <w:rPr>
          <w:rFonts w:ascii="Times New Roman" w:hAnsi="Times New Roman" w:cs="Times New Roman"/>
          <w:sz w:val="24"/>
          <w:szCs w:val="24"/>
        </w:rPr>
        <w:t xml:space="preserve"> DG, </w:t>
      </w:r>
      <w:proofErr w:type="spellStart"/>
      <w:r w:rsidRPr="00D121AC">
        <w:rPr>
          <w:rFonts w:ascii="Times New Roman" w:hAnsi="Times New Roman" w:cs="Times New Roman"/>
          <w:sz w:val="24"/>
          <w:szCs w:val="24"/>
        </w:rPr>
        <w:t>Modlin</w:t>
      </w:r>
      <w:proofErr w:type="spellEnd"/>
      <w:r w:rsidRPr="00D121AC">
        <w:rPr>
          <w:rFonts w:ascii="Times New Roman" w:hAnsi="Times New Roman" w:cs="Times New Roman"/>
          <w:sz w:val="24"/>
          <w:szCs w:val="24"/>
        </w:rPr>
        <w:t xml:space="preserve"> IM. Laparoscopic </w:t>
      </w:r>
      <w:proofErr w:type="spellStart"/>
      <w:r w:rsidRPr="00D121AC">
        <w:rPr>
          <w:rFonts w:ascii="Times New Roman" w:hAnsi="Times New Roman" w:cs="Times New Roman"/>
          <w:sz w:val="24"/>
          <w:szCs w:val="24"/>
        </w:rPr>
        <w:t>cholecystectomy</w:t>
      </w:r>
      <w:proofErr w:type="spellEnd"/>
      <w:r w:rsidRPr="00D121AC">
        <w:rPr>
          <w:rFonts w:ascii="Times New Roman" w:hAnsi="Times New Roman" w:cs="Times New Roman"/>
          <w:sz w:val="24"/>
          <w:szCs w:val="24"/>
        </w:rPr>
        <w:t xml:space="preserve">: from gimmick to gold standard. J </w:t>
      </w:r>
      <w:proofErr w:type="spellStart"/>
      <w:r w:rsidRPr="00D121AC">
        <w:rPr>
          <w:rFonts w:ascii="Times New Roman" w:hAnsi="Times New Roman" w:cs="Times New Roman"/>
          <w:sz w:val="24"/>
          <w:szCs w:val="24"/>
        </w:rPr>
        <w:t>Clin</w:t>
      </w:r>
      <w:proofErr w:type="spellEnd"/>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Gastroenterol</w:t>
      </w:r>
      <w:proofErr w:type="spellEnd"/>
      <w:r w:rsidRPr="00D121AC">
        <w:rPr>
          <w:rFonts w:ascii="Times New Roman" w:hAnsi="Times New Roman" w:cs="Times New Roman"/>
          <w:sz w:val="24"/>
          <w:szCs w:val="24"/>
        </w:rPr>
        <w:t xml:space="preserve"> 1994;19:325–30.</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Sandor</w:t>
      </w:r>
      <w:proofErr w:type="spellEnd"/>
      <w:r w:rsidRPr="00D121AC">
        <w:rPr>
          <w:rFonts w:ascii="Times New Roman" w:hAnsi="Times New Roman" w:cs="Times New Roman"/>
          <w:sz w:val="24"/>
          <w:szCs w:val="24"/>
        </w:rPr>
        <w:t xml:space="preserve"> J, </w:t>
      </w:r>
      <w:proofErr w:type="spellStart"/>
      <w:r w:rsidRPr="00D121AC">
        <w:rPr>
          <w:rFonts w:ascii="Times New Roman" w:hAnsi="Times New Roman" w:cs="Times New Roman"/>
          <w:sz w:val="24"/>
          <w:szCs w:val="24"/>
        </w:rPr>
        <w:t>Sandor</w:t>
      </w:r>
      <w:proofErr w:type="spellEnd"/>
      <w:r w:rsidRPr="00D121AC">
        <w:rPr>
          <w:rFonts w:ascii="Times New Roman" w:hAnsi="Times New Roman" w:cs="Times New Roman"/>
          <w:sz w:val="24"/>
          <w:szCs w:val="24"/>
        </w:rPr>
        <w:t xml:space="preserve"> A, </w:t>
      </w:r>
      <w:proofErr w:type="spellStart"/>
      <w:r w:rsidRPr="00D121AC">
        <w:rPr>
          <w:rFonts w:ascii="Times New Roman" w:hAnsi="Times New Roman" w:cs="Times New Roman"/>
          <w:sz w:val="24"/>
          <w:szCs w:val="24"/>
        </w:rPr>
        <w:t>Zaborszky</w:t>
      </w:r>
      <w:proofErr w:type="spellEnd"/>
      <w:r w:rsidRPr="00D121AC">
        <w:rPr>
          <w:rFonts w:ascii="Times New Roman" w:hAnsi="Times New Roman" w:cs="Times New Roman"/>
          <w:sz w:val="24"/>
          <w:szCs w:val="24"/>
        </w:rPr>
        <w:t xml:space="preserve"> A, et al. Why laparoscopic </w:t>
      </w:r>
      <w:proofErr w:type="spellStart"/>
      <w:r w:rsidRPr="00D121AC">
        <w:rPr>
          <w:rFonts w:ascii="Times New Roman" w:hAnsi="Times New Roman" w:cs="Times New Roman"/>
          <w:sz w:val="24"/>
          <w:szCs w:val="24"/>
        </w:rPr>
        <w:t>cholecystectomy</w:t>
      </w:r>
      <w:proofErr w:type="spellEnd"/>
      <w:r w:rsidRPr="00D121AC">
        <w:rPr>
          <w:rFonts w:ascii="Times New Roman" w:hAnsi="Times New Roman" w:cs="Times New Roman"/>
          <w:sz w:val="24"/>
          <w:szCs w:val="24"/>
        </w:rPr>
        <w:t xml:space="preserve"> today? </w:t>
      </w:r>
      <w:proofErr w:type="spellStart"/>
      <w:r w:rsidRPr="00D121AC">
        <w:rPr>
          <w:rFonts w:ascii="Times New Roman" w:hAnsi="Times New Roman" w:cs="Times New Roman"/>
          <w:sz w:val="24"/>
          <w:szCs w:val="24"/>
        </w:rPr>
        <w:t>Surg</w:t>
      </w:r>
      <w:proofErr w:type="spellEnd"/>
      <w:r w:rsidRPr="00D121AC">
        <w:rPr>
          <w:rFonts w:ascii="Times New Roman" w:hAnsi="Times New Roman" w:cs="Times New Roman"/>
          <w:sz w:val="24"/>
          <w:szCs w:val="24"/>
        </w:rPr>
        <w:t xml:space="preserve"> Today 1996;26:556–60.</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rPr>
        <w:t>Naguib</w:t>
      </w:r>
      <w:proofErr w:type="spellEnd"/>
      <w:r w:rsidRPr="00D121AC">
        <w:rPr>
          <w:rFonts w:ascii="Times New Roman" w:hAnsi="Times New Roman" w:cs="Times New Roman"/>
          <w:sz w:val="24"/>
          <w:szCs w:val="24"/>
        </w:rPr>
        <w:t xml:space="preserve"> M, </w:t>
      </w:r>
      <w:proofErr w:type="spellStart"/>
      <w:r w:rsidRPr="00D121AC">
        <w:rPr>
          <w:rFonts w:ascii="Times New Roman" w:hAnsi="Times New Roman" w:cs="Times New Roman"/>
          <w:sz w:val="24"/>
          <w:szCs w:val="24"/>
        </w:rPr>
        <w:t>Bakry</w:t>
      </w:r>
      <w:proofErr w:type="spellEnd"/>
      <w:r w:rsidRPr="00D121AC">
        <w:rPr>
          <w:rFonts w:ascii="Times New Roman" w:hAnsi="Times New Roman" w:cs="Times New Roman"/>
          <w:sz w:val="24"/>
          <w:szCs w:val="24"/>
        </w:rPr>
        <w:t xml:space="preserve"> AKEI, </w:t>
      </w:r>
      <w:proofErr w:type="spellStart"/>
      <w:r w:rsidRPr="00D121AC">
        <w:rPr>
          <w:rFonts w:ascii="Times New Roman" w:hAnsi="Times New Roman" w:cs="Times New Roman"/>
          <w:sz w:val="24"/>
          <w:szCs w:val="24"/>
        </w:rPr>
        <w:t>Khoshim</w:t>
      </w:r>
      <w:proofErr w:type="spellEnd"/>
      <w:r w:rsidRPr="00D121AC">
        <w:rPr>
          <w:rFonts w:ascii="Times New Roman" w:hAnsi="Times New Roman" w:cs="Times New Roman"/>
          <w:sz w:val="24"/>
          <w:szCs w:val="24"/>
        </w:rPr>
        <w:t xml:space="preserve"> MHB, et al. Prophylactic antiemetic therapy with </w:t>
      </w:r>
      <w:proofErr w:type="spellStart"/>
      <w:r w:rsidRPr="00D121AC">
        <w:rPr>
          <w:rFonts w:ascii="Times New Roman" w:hAnsi="Times New Roman" w:cs="Times New Roman"/>
          <w:sz w:val="24"/>
          <w:szCs w:val="24"/>
        </w:rPr>
        <w:t>ondansetron</w:t>
      </w:r>
      <w:proofErr w:type="spellEnd"/>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tropisetron</w:t>
      </w:r>
      <w:proofErr w:type="spellEnd"/>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granisetron</w:t>
      </w:r>
      <w:proofErr w:type="spellEnd"/>
      <w:r w:rsidRPr="00D121AC">
        <w:rPr>
          <w:rFonts w:ascii="Times New Roman" w:hAnsi="Times New Roman" w:cs="Times New Roman"/>
          <w:sz w:val="24"/>
          <w:szCs w:val="24"/>
        </w:rPr>
        <w:t xml:space="preserve"> and </w:t>
      </w:r>
      <w:proofErr w:type="spellStart"/>
      <w:r w:rsidRPr="00D121AC">
        <w:rPr>
          <w:rFonts w:ascii="Times New Roman" w:hAnsi="Times New Roman" w:cs="Times New Roman"/>
          <w:sz w:val="24"/>
          <w:szCs w:val="24"/>
        </w:rPr>
        <w:t>metoclopramide</w:t>
      </w:r>
      <w:proofErr w:type="spellEnd"/>
      <w:r w:rsidRPr="00D121AC">
        <w:rPr>
          <w:rFonts w:ascii="Times New Roman" w:hAnsi="Times New Roman" w:cs="Times New Roman"/>
          <w:sz w:val="24"/>
          <w:szCs w:val="24"/>
        </w:rPr>
        <w:t xml:space="preserve"> in patients undergoing laparoscopic </w:t>
      </w:r>
      <w:proofErr w:type="spellStart"/>
      <w:r w:rsidRPr="00D121AC">
        <w:rPr>
          <w:rFonts w:ascii="Times New Roman" w:hAnsi="Times New Roman" w:cs="Times New Roman"/>
          <w:sz w:val="24"/>
          <w:szCs w:val="24"/>
        </w:rPr>
        <w:t>cholecystectomy</w:t>
      </w:r>
      <w:proofErr w:type="spellEnd"/>
      <w:r w:rsidRPr="00D121AC">
        <w:rPr>
          <w:rFonts w:ascii="Times New Roman" w:hAnsi="Times New Roman" w:cs="Times New Roman"/>
          <w:sz w:val="24"/>
          <w:szCs w:val="24"/>
        </w:rPr>
        <w:t xml:space="preserve">: a randomized, double-blind comparison with placebo. Can J </w:t>
      </w:r>
      <w:proofErr w:type="spellStart"/>
      <w:r w:rsidRPr="00D121AC">
        <w:rPr>
          <w:rFonts w:ascii="Times New Roman" w:hAnsi="Times New Roman" w:cs="Times New Roman"/>
          <w:sz w:val="24"/>
          <w:szCs w:val="24"/>
        </w:rPr>
        <w:t>Anaesth</w:t>
      </w:r>
      <w:proofErr w:type="spellEnd"/>
      <w:r w:rsidRPr="00D121AC">
        <w:rPr>
          <w:rFonts w:ascii="Times New Roman" w:hAnsi="Times New Roman" w:cs="Times New Roman"/>
          <w:sz w:val="24"/>
          <w:szCs w:val="24"/>
        </w:rPr>
        <w:t xml:space="preserve"> 1996;43:226–31.</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Jokela</w:t>
      </w:r>
      <w:proofErr w:type="spellEnd"/>
      <w:r w:rsidRPr="00D121AC">
        <w:rPr>
          <w:rFonts w:ascii="Times New Roman" w:hAnsi="Times New Roman" w:cs="Times New Roman"/>
          <w:sz w:val="24"/>
          <w:szCs w:val="24"/>
        </w:rPr>
        <w:t xml:space="preserve"> R, </w:t>
      </w:r>
      <w:proofErr w:type="spellStart"/>
      <w:r w:rsidRPr="00D121AC">
        <w:rPr>
          <w:rFonts w:ascii="Times New Roman" w:hAnsi="Times New Roman" w:cs="Times New Roman"/>
          <w:sz w:val="24"/>
          <w:szCs w:val="24"/>
        </w:rPr>
        <w:t>Koivuranta</w:t>
      </w:r>
      <w:proofErr w:type="spellEnd"/>
      <w:r w:rsidRPr="00D121AC">
        <w:rPr>
          <w:rFonts w:ascii="Times New Roman" w:hAnsi="Times New Roman" w:cs="Times New Roman"/>
          <w:sz w:val="24"/>
          <w:szCs w:val="24"/>
        </w:rPr>
        <w:t xml:space="preserve"> M. </w:t>
      </w:r>
      <w:proofErr w:type="spellStart"/>
      <w:r w:rsidRPr="00D121AC">
        <w:rPr>
          <w:rFonts w:ascii="Times New Roman" w:hAnsi="Times New Roman" w:cs="Times New Roman"/>
          <w:sz w:val="24"/>
          <w:szCs w:val="24"/>
        </w:rPr>
        <w:t>Tropisetron</w:t>
      </w:r>
      <w:proofErr w:type="spellEnd"/>
      <w:r w:rsidRPr="00D121AC">
        <w:rPr>
          <w:rFonts w:ascii="Times New Roman" w:hAnsi="Times New Roman" w:cs="Times New Roman"/>
          <w:sz w:val="24"/>
          <w:szCs w:val="24"/>
        </w:rPr>
        <w:t xml:space="preserve"> or </w:t>
      </w:r>
      <w:proofErr w:type="spellStart"/>
      <w:r w:rsidRPr="00D121AC">
        <w:rPr>
          <w:rFonts w:ascii="Times New Roman" w:hAnsi="Times New Roman" w:cs="Times New Roman"/>
          <w:sz w:val="24"/>
          <w:szCs w:val="24"/>
        </w:rPr>
        <w:t>droperidol</w:t>
      </w:r>
      <w:proofErr w:type="spellEnd"/>
      <w:r w:rsidRPr="00D121AC">
        <w:rPr>
          <w:rFonts w:ascii="Times New Roman" w:hAnsi="Times New Roman" w:cs="Times New Roman"/>
          <w:sz w:val="24"/>
          <w:szCs w:val="24"/>
        </w:rPr>
        <w:t xml:space="preserve"> in the prevention of postoperative nausea and vomiting. </w:t>
      </w:r>
      <w:proofErr w:type="spellStart"/>
      <w:r w:rsidRPr="00D121AC">
        <w:rPr>
          <w:rFonts w:ascii="Times New Roman" w:hAnsi="Times New Roman" w:cs="Times New Roman"/>
          <w:sz w:val="24"/>
          <w:szCs w:val="24"/>
        </w:rPr>
        <w:t>Acta</w:t>
      </w:r>
      <w:proofErr w:type="spellEnd"/>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Anaesthesiol</w:t>
      </w:r>
      <w:proofErr w:type="spellEnd"/>
      <w:r w:rsidRPr="00D121AC">
        <w:rPr>
          <w:rFonts w:ascii="Times New Roman" w:hAnsi="Times New Roman" w:cs="Times New Roman"/>
          <w:sz w:val="24"/>
          <w:szCs w:val="24"/>
        </w:rPr>
        <w:t xml:space="preserve"> Scand 1999;43:645–50.</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r w:rsidRPr="00D121AC">
        <w:rPr>
          <w:rFonts w:ascii="Times New Roman" w:hAnsi="Times New Roman" w:cs="Times New Roman"/>
          <w:sz w:val="24"/>
          <w:szCs w:val="24"/>
        </w:rPr>
        <w:t xml:space="preserve"> Wang JJ, Ho ST, Liu YH, et al. </w:t>
      </w:r>
      <w:proofErr w:type="spellStart"/>
      <w:r w:rsidRPr="00D121AC">
        <w:rPr>
          <w:rFonts w:ascii="Times New Roman" w:hAnsi="Times New Roman" w:cs="Times New Roman"/>
          <w:sz w:val="24"/>
          <w:szCs w:val="24"/>
        </w:rPr>
        <w:t>Dexamethasone</w:t>
      </w:r>
      <w:proofErr w:type="spellEnd"/>
      <w:r w:rsidRPr="00D121AC">
        <w:rPr>
          <w:rFonts w:ascii="Times New Roman" w:hAnsi="Times New Roman" w:cs="Times New Roman"/>
          <w:sz w:val="24"/>
          <w:szCs w:val="24"/>
        </w:rPr>
        <w:t xml:space="preserve"> reduces nausea and vomiting after laparoscopic </w:t>
      </w:r>
      <w:proofErr w:type="spellStart"/>
      <w:r w:rsidRPr="00D121AC">
        <w:rPr>
          <w:rFonts w:ascii="Times New Roman" w:hAnsi="Times New Roman" w:cs="Times New Roman"/>
          <w:sz w:val="24"/>
          <w:szCs w:val="24"/>
        </w:rPr>
        <w:t>cholecystectomy</w:t>
      </w:r>
      <w:proofErr w:type="spellEnd"/>
      <w:r w:rsidRPr="00D121AC">
        <w:rPr>
          <w:rFonts w:ascii="Times New Roman" w:hAnsi="Times New Roman" w:cs="Times New Roman"/>
          <w:sz w:val="24"/>
          <w:szCs w:val="24"/>
        </w:rPr>
        <w:t xml:space="preserve">. Br J </w:t>
      </w:r>
      <w:proofErr w:type="spellStart"/>
      <w:r w:rsidRPr="00D121AC">
        <w:rPr>
          <w:rFonts w:ascii="Times New Roman" w:hAnsi="Times New Roman" w:cs="Times New Roman"/>
          <w:sz w:val="24"/>
          <w:szCs w:val="24"/>
        </w:rPr>
        <w:t>Anaesth</w:t>
      </w:r>
      <w:proofErr w:type="spellEnd"/>
      <w:r w:rsidRPr="00D121AC">
        <w:rPr>
          <w:rFonts w:ascii="Times New Roman" w:hAnsi="Times New Roman" w:cs="Times New Roman"/>
          <w:sz w:val="24"/>
          <w:szCs w:val="24"/>
        </w:rPr>
        <w:t xml:space="preserve"> 1999;83:772–5.</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Fujii</w:t>
      </w:r>
      <w:proofErr w:type="spellEnd"/>
      <w:r w:rsidRPr="00D121AC">
        <w:rPr>
          <w:rFonts w:ascii="Times New Roman" w:hAnsi="Times New Roman" w:cs="Times New Roman"/>
          <w:sz w:val="24"/>
          <w:szCs w:val="24"/>
        </w:rPr>
        <w:t xml:space="preserve"> Y, </w:t>
      </w:r>
      <w:proofErr w:type="spellStart"/>
      <w:r w:rsidRPr="00D121AC">
        <w:rPr>
          <w:rFonts w:ascii="Times New Roman" w:hAnsi="Times New Roman" w:cs="Times New Roman"/>
          <w:sz w:val="24"/>
          <w:szCs w:val="24"/>
        </w:rPr>
        <w:t>Saitoh</w:t>
      </w:r>
      <w:proofErr w:type="spellEnd"/>
      <w:r w:rsidRPr="00D121AC">
        <w:rPr>
          <w:rFonts w:ascii="Times New Roman" w:hAnsi="Times New Roman" w:cs="Times New Roman"/>
          <w:sz w:val="24"/>
          <w:szCs w:val="24"/>
        </w:rPr>
        <w:t xml:space="preserve"> Y, Tanaka H, et al. </w:t>
      </w:r>
      <w:proofErr w:type="spellStart"/>
      <w:r w:rsidRPr="00D121AC">
        <w:rPr>
          <w:rFonts w:ascii="Times New Roman" w:hAnsi="Times New Roman" w:cs="Times New Roman"/>
          <w:sz w:val="24"/>
          <w:szCs w:val="24"/>
        </w:rPr>
        <w:t>Ramosetron</w:t>
      </w:r>
      <w:proofErr w:type="spellEnd"/>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vs</w:t>
      </w:r>
      <w:proofErr w:type="spellEnd"/>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granisetron</w:t>
      </w:r>
      <w:proofErr w:type="spellEnd"/>
      <w:r w:rsidRPr="00D121AC">
        <w:rPr>
          <w:rFonts w:ascii="Times New Roman" w:hAnsi="Times New Roman" w:cs="Times New Roman"/>
          <w:sz w:val="24"/>
          <w:szCs w:val="24"/>
        </w:rPr>
        <w:t xml:space="preserve"> for the prevention of postoperative nausea and vomiting after laparoscopic </w:t>
      </w:r>
      <w:proofErr w:type="spellStart"/>
      <w:r w:rsidRPr="00D121AC">
        <w:rPr>
          <w:rFonts w:ascii="Times New Roman" w:hAnsi="Times New Roman" w:cs="Times New Roman"/>
          <w:sz w:val="24"/>
          <w:szCs w:val="24"/>
        </w:rPr>
        <w:t>cholecystectomy</w:t>
      </w:r>
      <w:proofErr w:type="spellEnd"/>
      <w:r w:rsidRPr="00D121AC">
        <w:rPr>
          <w:rFonts w:ascii="Times New Roman" w:hAnsi="Times New Roman" w:cs="Times New Roman"/>
          <w:sz w:val="24"/>
          <w:szCs w:val="24"/>
        </w:rPr>
        <w:t xml:space="preserve">. Can J </w:t>
      </w:r>
      <w:proofErr w:type="spellStart"/>
      <w:r w:rsidRPr="00D121AC">
        <w:rPr>
          <w:rFonts w:ascii="Times New Roman" w:hAnsi="Times New Roman" w:cs="Times New Roman"/>
          <w:sz w:val="24"/>
          <w:szCs w:val="24"/>
        </w:rPr>
        <w:t>Anaesth</w:t>
      </w:r>
      <w:proofErr w:type="spellEnd"/>
      <w:r w:rsidRPr="00D121AC">
        <w:rPr>
          <w:rFonts w:ascii="Times New Roman" w:hAnsi="Times New Roman" w:cs="Times New Roman"/>
          <w:sz w:val="24"/>
          <w:szCs w:val="24"/>
        </w:rPr>
        <w:t xml:space="preserve"> 1999;46:991–3.</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r w:rsidRPr="00D121AC">
        <w:rPr>
          <w:rFonts w:ascii="Times New Roman" w:hAnsi="Times New Roman" w:cs="Times New Roman"/>
          <w:sz w:val="24"/>
          <w:szCs w:val="24"/>
          <w:lang w:val="en-US"/>
        </w:rPr>
        <w:t xml:space="preserve">Wu CL, </w:t>
      </w:r>
      <w:proofErr w:type="spellStart"/>
      <w:r w:rsidRPr="00D121AC">
        <w:rPr>
          <w:rFonts w:ascii="Times New Roman" w:hAnsi="Times New Roman" w:cs="Times New Roman"/>
          <w:sz w:val="24"/>
          <w:szCs w:val="24"/>
          <w:lang w:val="en-US"/>
        </w:rPr>
        <w:t>Berenholtz</w:t>
      </w:r>
      <w:proofErr w:type="spellEnd"/>
      <w:r w:rsidRPr="00D121AC">
        <w:rPr>
          <w:rFonts w:ascii="Times New Roman" w:hAnsi="Times New Roman" w:cs="Times New Roman"/>
          <w:sz w:val="24"/>
          <w:szCs w:val="24"/>
          <w:lang w:val="en-US"/>
        </w:rPr>
        <w:t xml:space="preserve"> SM, </w:t>
      </w:r>
      <w:proofErr w:type="spellStart"/>
      <w:r w:rsidRPr="00D121AC">
        <w:rPr>
          <w:rFonts w:ascii="Times New Roman" w:hAnsi="Times New Roman" w:cs="Times New Roman"/>
          <w:sz w:val="24"/>
          <w:szCs w:val="24"/>
          <w:lang w:val="en-US"/>
        </w:rPr>
        <w:t>Pronovost</w:t>
      </w:r>
      <w:proofErr w:type="spellEnd"/>
      <w:r w:rsidRPr="00D121AC">
        <w:rPr>
          <w:rFonts w:ascii="Times New Roman" w:hAnsi="Times New Roman" w:cs="Times New Roman"/>
          <w:sz w:val="24"/>
          <w:szCs w:val="24"/>
          <w:lang w:val="en-US"/>
        </w:rPr>
        <w:t xml:space="preserve"> PJ, Fleisher LA: Systematic review and analysis of </w:t>
      </w:r>
      <w:proofErr w:type="spellStart"/>
      <w:r w:rsidRPr="00D121AC">
        <w:rPr>
          <w:rFonts w:ascii="Times New Roman" w:hAnsi="Times New Roman" w:cs="Times New Roman"/>
          <w:sz w:val="24"/>
          <w:szCs w:val="24"/>
          <w:lang w:val="en-US"/>
        </w:rPr>
        <w:t>postdischarge</w:t>
      </w:r>
      <w:proofErr w:type="spellEnd"/>
      <w:r w:rsidRPr="00D121AC">
        <w:rPr>
          <w:rFonts w:ascii="Times New Roman" w:hAnsi="Times New Roman" w:cs="Times New Roman"/>
          <w:sz w:val="24"/>
          <w:szCs w:val="24"/>
          <w:lang w:val="en-US"/>
        </w:rPr>
        <w:t xml:space="preserve"> symptoms after outpatient surgery. Anesthesiology 2002; 96:994 –1003</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rPr>
        <w:t>Watcha</w:t>
      </w:r>
      <w:proofErr w:type="spellEnd"/>
      <w:r w:rsidRPr="00D121AC">
        <w:rPr>
          <w:rFonts w:ascii="Times New Roman" w:hAnsi="Times New Roman" w:cs="Times New Roman"/>
          <w:sz w:val="24"/>
          <w:szCs w:val="24"/>
        </w:rPr>
        <w:t xml:space="preserve"> MF, White PF. Postoperative nausea and vomiting: its </w:t>
      </w:r>
      <w:proofErr w:type="spellStart"/>
      <w:r w:rsidRPr="00D121AC">
        <w:rPr>
          <w:rFonts w:ascii="Times New Roman" w:hAnsi="Times New Roman" w:cs="Times New Roman"/>
          <w:sz w:val="24"/>
          <w:szCs w:val="24"/>
        </w:rPr>
        <w:t>etiology</w:t>
      </w:r>
      <w:proofErr w:type="spellEnd"/>
      <w:r w:rsidRPr="00D121AC">
        <w:rPr>
          <w:rFonts w:ascii="Times New Roman" w:hAnsi="Times New Roman" w:cs="Times New Roman"/>
          <w:sz w:val="24"/>
          <w:szCs w:val="24"/>
        </w:rPr>
        <w:t xml:space="preserve">, treatment, and prevention. </w:t>
      </w:r>
      <w:proofErr w:type="spellStart"/>
      <w:r w:rsidRPr="00D121AC">
        <w:rPr>
          <w:rFonts w:ascii="Times New Roman" w:hAnsi="Times New Roman" w:cs="Times New Roman"/>
          <w:sz w:val="24"/>
          <w:szCs w:val="24"/>
        </w:rPr>
        <w:t>Anesthesiology</w:t>
      </w:r>
      <w:proofErr w:type="spellEnd"/>
      <w:r w:rsidRPr="00D121AC">
        <w:rPr>
          <w:rFonts w:ascii="Times New Roman" w:hAnsi="Times New Roman" w:cs="Times New Roman"/>
          <w:sz w:val="24"/>
          <w:szCs w:val="24"/>
        </w:rPr>
        <w:t xml:space="preserve"> 1992;77: 162–84</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lang w:val="en-US"/>
        </w:rPr>
        <w:t>Iitomi</w:t>
      </w:r>
      <w:proofErr w:type="spellEnd"/>
      <w:r w:rsidRPr="00D121AC">
        <w:rPr>
          <w:rFonts w:ascii="Times New Roman" w:hAnsi="Times New Roman" w:cs="Times New Roman"/>
          <w:sz w:val="24"/>
          <w:szCs w:val="24"/>
          <w:lang w:val="en-US"/>
        </w:rPr>
        <w:t xml:space="preserve"> T, </w:t>
      </w:r>
      <w:proofErr w:type="spellStart"/>
      <w:r w:rsidRPr="00D121AC">
        <w:rPr>
          <w:rFonts w:ascii="Times New Roman" w:hAnsi="Times New Roman" w:cs="Times New Roman"/>
          <w:sz w:val="24"/>
          <w:szCs w:val="24"/>
          <w:lang w:val="en-US"/>
        </w:rPr>
        <w:t>Toriumi</w:t>
      </w:r>
      <w:proofErr w:type="spellEnd"/>
      <w:r w:rsidRPr="00D121AC">
        <w:rPr>
          <w:rFonts w:ascii="Times New Roman" w:hAnsi="Times New Roman" w:cs="Times New Roman"/>
          <w:sz w:val="24"/>
          <w:szCs w:val="24"/>
          <w:lang w:val="en-US"/>
        </w:rPr>
        <w:t xml:space="preserve"> S, Kondo A, </w:t>
      </w:r>
      <w:proofErr w:type="spellStart"/>
      <w:r w:rsidRPr="00D121AC">
        <w:rPr>
          <w:rFonts w:ascii="Times New Roman" w:hAnsi="Times New Roman" w:cs="Times New Roman"/>
          <w:sz w:val="24"/>
          <w:szCs w:val="24"/>
          <w:lang w:val="en-US"/>
        </w:rPr>
        <w:t>Akazawa</w:t>
      </w:r>
      <w:proofErr w:type="spellEnd"/>
      <w:r w:rsidRPr="00D121AC">
        <w:rPr>
          <w:rFonts w:ascii="Times New Roman" w:hAnsi="Times New Roman" w:cs="Times New Roman"/>
          <w:sz w:val="24"/>
          <w:szCs w:val="24"/>
          <w:lang w:val="en-US"/>
        </w:rPr>
        <w:t xml:space="preserve"> T, Nakahara T</w:t>
      </w:r>
      <w:r w:rsidR="00D121AC" w:rsidRPr="00D121AC">
        <w:rPr>
          <w:rFonts w:ascii="Times New Roman" w:hAnsi="Times New Roman" w:cs="Times New Roman"/>
          <w:sz w:val="24"/>
          <w:szCs w:val="24"/>
          <w:lang w:val="en-US"/>
        </w:rPr>
        <w:t>.</w:t>
      </w:r>
      <w:r w:rsidRPr="00D121AC">
        <w:rPr>
          <w:rFonts w:ascii="Times New Roman" w:hAnsi="Times New Roman" w:cs="Times New Roman"/>
          <w:sz w:val="24"/>
          <w:szCs w:val="24"/>
          <w:lang w:val="en-US"/>
        </w:rPr>
        <w:t xml:space="preserve"> Incidence of nausea and vomiting after </w:t>
      </w:r>
      <w:proofErr w:type="spellStart"/>
      <w:r w:rsidRPr="00D121AC">
        <w:rPr>
          <w:rFonts w:ascii="Times New Roman" w:hAnsi="Times New Roman" w:cs="Times New Roman"/>
          <w:sz w:val="24"/>
          <w:szCs w:val="24"/>
          <w:lang w:val="en-US"/>
        </w:rPr>
        <w:t>cholecystectomy</w:t>
      </w:r>
      <w:proofErr w:type="spellEnd"/>
      <w:r w:rsidRPr="00D121AC">
        <w:rPr>
          <w:rFonts w:ascii="Times New Roman" w:hAnsi="Times New Roman" w:cs="Times New Roman"/>
          <w:sz w:val="24"/>
          <w:szCs w:val="24"/>
          <w:lang w:val="en-US"/>
        </w:rPr>
        <w:t xml:space="preserve"> performed via </w:t>
      </w:r>
      <w:proofErr w:type="spellStart"/>
      <w:r w:rsidRPr="00D121AC">
        <w:rPr>
          <w:rFonts w:ascii="Times New Roman" w:hAnsi="Times New Roman" w:cs="Times New Roman"/>
          <w:sz w:val="24"/>
          <w:szCs w:val="24"/>
          <w:lang w:val="en-US"/>
        </w:rPr>
        <w:t>laparotomy</w:t>
      </w:r>
      <w:proofErr w:type="spellEnd"/>
      <w:r w:rsidRPr="00D121AC">
        <w:rPr>
          <w:rFonts w:ascii="Times New Roman" w:hAnsi="Times New Roman" w:cs="Times New Roman"/>
          <w:sz w:val="24"/>
          <w:szCs w:val="24"/>
          <w:lang w:val="en-US"/>
        </w:rPr>
        <w:t xml:space="preserve"> o</w:t>
      </w:r>
      <w:r w:rsidR="00D121AC" w:rsidRPr="00D121AC">
        <w:rPr>
          <w:rFonts w:ascii="Times New Roman" w:hAnsi="Times New Roman" w:cs="Times New Roman"/>
          <w:sz w:val="24"/>
          <w:szCs w:val="24"/>
          <w:lang w:val="en-US"/>
        </w:rPr>
        <w:t>r laparoscopy (Japanese). Masui 1995;</w:t>
      </w:r>
      <w:r w:rsidRPr="00D121AC">
        <w:rPr>
          <w:rFonts w:ascii="Times New Roman" w:hAnsi="Times New Roman" w:cs="Times New Roman"/>
          <w:sz w:val="24"/>
          <w:szCs w:val="24"/>
          <w:lang w:val="en-US"/>
        </w:rPr>
        <w:t>44:1227–1231</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r w:rsidRPr="00D121AC">
        <w:rPr>
          <w:rFonts w:ascii="Times New Roman" w:hAnsi="Times New Roman" w:cs="Times New Roman"/>
          <w:color w:val="000000"/>
          <w:sz w:val="24"/>
          <w:szCs w:val="24"/>
        </w:rPr>
        <w:t xml:space="preserve">Andrews PLR. Davis CJ. Bingham S et al: The abdominal visceral </w:t>
      </w:r>
      <w:proofErr w:type="spellStart"/>
      <w:r w:rsidRPr="00D121AC">
        <w:rPr>
          <w:rFonts w:ascii="Times New Roman" w:hAnsi="Times New Roman" w:cs="Times New Roman"/>
          <w:color w:val="000000"/>
          <w:sz w:val="24"/>
          <w:szCs w:val="24"/>
        </w:rPr>
        <w:t>innervation</w:t>
      </w:r>
      <w:proofErr w:type="spellEnd"/>
      <w:r w:rsidRPr="00D121AC">
        <w:rPr>
          <w:rFonts w:ascii="Times New Roman" w:hAnsi="Times New Roman" w:cs="Times New Roman"/>
          <w:color w:val="000000"/>
          <w:sz w:val="24"/>
          <w:szCs w:val="24"/>
        </w:rPr>
        <w:t xml:space="preserve"> and the emetic reflex: pathways, pharmacology and plasticity. Can J </w:t>
      </w:r>
      <w:proofErr w:type="spellStart"/>
      <w:r w:rsidRPr="00D121AC">
        <w:rPr>
          <w:rFonts w:ascii="Times New Roman" w:hAnsi="Times New Roman" w:cs="Times New Roman"/>
          <w:color w:val="000000"/>
          <w:sz w:val="24"/>
          <w:szCs w:val="24"/>
        </w:rPr>
        <w:t>Physiol</w:t>
      </w:r>
      <w:proofErr w:type="spellEnd"/>
      <w:r w:rsidRPr="00D121AC">
        <w:rPr>
          <w:rFonts w:ascii="Times New Roman" w:hAnsi="Times New Roman" w:cs="Times New Roman"/>
          <w:color w:val="000000"/>
          <w:sz w:val="24"/>
          <w:szCs w:val="24"/>
        </w:rPr>
        <w:t xml:space="preserve"> </w:t>
      </w:r>
      <w:proofErr w:type="spellStart"/>
      <w:r w:rsidRPr="00D121AC">
        <w:rPr>
          <w:rFonts w:ascii="Times New Roman" w:hAnsi="Times New Roman" w:cs="Times New Roman"/>
          <w:color w:val="000000"/>
          <w:sz w:val="24"/>
          <w:szCs w:val="24"/>
        </w:rPr>
        <w:t>Pharmacol</w:t>
      </w:r>
      <w:proofErr w:type="spellEnd"/>
      <w:r w:rsidRPr="00D121AC">
        <w:rPr>
          <w:rFonts w:ascii="Times New Roman" w:hAnsi="Times New Roman" w:cs="Times New Roman"/>
          <w:color w:val="000000"/>
          <w:sz w:val="24"/>
          <w:szCs w:val="24"/>
        </w:rPr>
        <w:t xml:space="preserve"> 1990; 68:325-45.</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lang w:val="en-US"/>
        </w:rPr>
        <w:t>Aapro</w:t>
      </w:r>
      <w:proofErr w:type="spellEnd"/>
      <w:r w:rsidRPr="00D121AC">
        <w:rPr>
          <w:rFonts w:ascii="Times New Roman" w:hAnsi="Times New Roman" w:cs="Times New Roman"/>
          <w:sz w:val="24"/>
          <w:szCs w:val="24"/>
          <w:lang w:val="en-US"/>
        </w:rPr>
        <w:t xml:space="preserve"> MS, </w:t>
      </w:r>
      <w:proofErr w:type="spellStart"/>
      <w:r w:rsidRPr="00D121AC">
        <w:rPr>
          <w:rFonts w:ascii="Times New Roman" w:hAnsi="Times New Roman" w:cs="Times New Roman"/>
          <w:sz w:val="24"/>
          <w:szCs w:val="24"/>
          <w:lang w:val="en-US"/>
        </w:rPr>
        <w:t>Plezia</w:t>
      </w:r>
      <w:proofErr w:type="spellEnd"/>
      <w:r w:rsidRPr="00D121AC">
        <w:rPr>
          <w:rFonts w:ascii="Times New Roman" w:hAnsi="Times New Roman" w:cs="Times New Roman"/>
          <w:sz w:val="24"/>
          <w:szCs w:val="24"/>
          <w:lang w:val="en-US"/>
        </w:rPr>
        <w:t xml:space="preserve"> PM, </w:t>
      </w:r>
      <w:proofErr w:type="spellStart"/>
      <w:r w:rsidRPr="00D121AC">
        <w:rPr>
          <w:rFonts w:ascii="Times New Roman" w:hAnsi="Times New Roman" w:cs="Times New Roman"/>
          <w:sz w:val="24"/>
          <w:szCs w:val="24"/>
          <w:lang w:val="en-US"/>
        </w:rPr>
        <w:t>Alberts</w:t>
      </w:r>
      <w:proofErr w:type="spellEnd"/>
      <w:r w:rsidRPr="00D121AC">
        <w:rPr>
          <w:rFonts w:ascii="Times New Roman" w:hAnsi="Times New Roman" w:cs="Times New Roman"/>
          <w:sz w:val="24"/>
          <w:szCs w:val="24"/>
          <w:lang w:val="en-US"/>
        </w:rPr>
        <w:t xml:space="preserve"> DS, Graham V, Jones SE, </w:t>
      </w:r>
      <w:proofErr w:type="spellStart"/>
      <w:r w:rsidRPr="00D121AC">
        <w:rPr>
          <w:rFonts w:ascii="Times New Roman" w:hAnsi="Times New Roman" w:cs="Times New Roman"/>
          <w:sz w:val="24"/>
          <w:szCs w:val="24"/>
          <w:lang w:val="en-US"/>
        </w:rPr>
        <w:t>Surwit</w:t>
      </w:r>
      <w:proofErr w:type="spellEnd"/>
      <w:r w:rsidRPr="00D121AC">
        <w:rPr>
          <w:rFonts w:ascii="Times New Roman" w:hAnsi="Times New Roman" w:cs="Times New Roman"/>
          <w:sz w:val="24"/>
          <w:szCs w:val="24"/>
          <w:lang w:val="en-US"/>
        </w:rPr>
        <w:t xml:space="preserve"> EA, Moon TE</w:t>
      </w:r>
      <w:r w:rsidR="00D121AC" w:rsidRPr="00D121AC">
        <w:rPr>
          <w:rFonts w:ascii="Times New Roman" w:hAnsi="Times New Roman" w:cs="Times New Roman"/>
          <w:sz w:val="24"/>
          <w:szCs w:val="24"/>
          <w:lang w:val="en-US"/>
        </w:rPr>
        <w:t>.</w:t>
      </w:r>
      <w:r w:rsidRPr="00D121AC">
        <w:rPr>
          <w:rFonts w:ascii="Times New Roman" w:hAnsi="Times New Roman" w:cs="Times New Roman"/>
          <w:sz w:val="24"/>
          <w:szCs w:val="24"/>
          <w:lang w:val="en-US"/>
        </w:rPr>
        <w:t xml:space="preserve"> Double-blind crossover study of the antiemetic efficacy of high-dose </w:t>
      </w:r>
      <w:proofErr w:type="spellStart"/>
      <w:r w:rsidRPr="00D121AC">
        <w:rPr>
          <w:rFonts w:ascii="Times New Roman" w:hAnsi="Times New Roman" w:cs="Times New Roman"/>
          <w:sz w:val="24"/>
          <w:szCs w:val="24"/>
          <w:lang w:val="en-US"/>
        </w:rPr>
        <w:t>dexamethasone</w:t>
      </w:r>
      <w:proofErr w:type="spellEnd"/>
      <w:r w:rsidRPr="00D121AC">
        <w:rPr>
          <w:rFonts w:ascii="Times New Roman" w:hAnsi="Times New Roman" w:cs="Times New Roman"/>
          <w:sz w:val="24"/>
          <w:szCs w:val="24"/>
          <w:lang w:val="en-US"/>
        </w:rPr>
        <w:t xml:space="preserve"> versus high-dose </w:t>
      </w:r>
      <w:proofErr w:type="spellStart"/>
      <w:r w:rsidRPr="00D121AC">
        <w:rPr>
          <w:rFonts w:ascii="Times New Roman" w:hAnsi="Times New Roman" w:cs="Times New Roman"/>
          <w:sz w:val="24"/>
          <w:szCs w:val="24"/>
          <w:lang w:val="en-US"/>
        </w:rPr>
        <w:t>metoclopramide</w:t>
      </w:r>
      <w:proofErr w:type="spellEnd"/>
      <w:r w:rsidRPr="00D121AC">
        <w:rPr>
          <w:rFonts w:ascii="Times New Roman" w:hAnsi="Times New Roman" w:cs="Times New Roman"/>
          <w:sz w:val="24"/>
          <w:szCs w:val="24"/>
          <w:lang w:val="en-US"/>
        </w:rPr>
        <w:t xml:space="preserve">. J </w:t>
      </w:r>
      <w:proofErr w:type="spellStart"/>
      <w:r w:rsidRPr="00D121AC">
        <w:rPr>
          <w:rFonts w:ascii="Times New Roman" w:hAnsi="Times New Roman" w:cs="Times New Roman"/>
          <w:sz w:val="24"/>
          <w:szCs w:val="24"/>
          <w:lang w:val="en-US"/>
        </w:rPr>
        <w:t>Clin</w:t>
      </w:r>
      <w:proofErr w:type="spellEnd"/>
      <w:r w:rsidRPr="00D121AC">
        <w:rPr>
          <w:rFonts w:ascii="Times New Roman" w:hAnsi="Times New Roman" w:cs="Times New Roman"/>
          <w:sz w:val="24"/>
          <w:szCs w:val="24"/>
          <w:lang w:val="en-US"/>
        </w:rPr>
        <w:t xml:space="preserve"> </w:t>
      </w:r>
      <w:proofErr w:type="spellStart"/>
      <w:r w:rsidRPr="00D121AC">
        <w:rPr>
          <w:rFonts w:ascii="Times New Roman" w:hAnsi="Times New Roman" w:cs="Times New Roman"/>
          <w:sz w:val="24"/>
          <w:szCs w:val="24"/>
          <w:lang w:val="en-US"/>
        </w:rPr>
        <w:t>Oncol</w:t>
      </w:r>
      <w:proofErr w:type="spellEnd"/>
      <w:r w:rsidRPr="00D121AC">
        <w:rPr>
          <w:rFonts w:ascii="Times New Roman" w:hAnsi="Times New Roman" w:cs="Times New Roman"/>
          <w:sz w:val="24"/>
          <w:szCs w:val="24"/>
          <w:lang w:val="en-US"/>
        </w:rPr>
        <w:t xml:space="preserve"> </w:t>
      </w:r>
      <w:r w:rsidR="00D121AC" w:rsidRPr="00D121AC">
        <w:rPr>
          <w:rFonts w:ascii="Times New Roman" w:hAnsi="Times New Roman" w:cs="Times New Roman"/>
          <w:sz w:val="24"/>
          <w:szCs w:val="24"/>
          <w:lang w:val="en-US"/>
        </w:rPr>
        <w:t>1984;</w:t>
      </w:r>
      <w:r w:rsidRPr="00D121AC">
        <w:rPr>
          <w:rFonts w:ascii="Times New Roman" w:hAnsi="Times New Roman" w:cs="Times New Roman"/>
          <w:sz w:val="24"/>
          <w:szCs w:val="24"/>
          <w:lang w:val="en-US"/>
        </w:rPr>
        <w:t>2:466–471</w:t>
      </w:r>
    </w:p>
    <w:p w:rsidR="00AD0CB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lang w:val="en-US"/>
        </w:rPr>
        <w:t>Livrea</w:t>
      </w:r>
      <w:proofErr w:type="spellEnd"/>
      <w:r w:rsidRPr="00D121AC">
        <w:rPr>
          <w:rFonts w:ascii="Times New Roman" w:hAnsi="Times New Roman" w:cs="Times New Roman"/>
          <w:sz w:val="24"/>
          <w:szCs w:val="24"/>
          <w:lang w:val="en-US"/>
        </w:rPr>
        <w:t xml:space="preserve"> P, </w:t>
      </w:r>
      <w:proofErr w:type="spellStart"/>
      <w:r w:rsidRPr="00D121AC">
        <w:rPr>
          <w:rFonts w:ascii="Times New Roman" w:hAnsi="Times New Roman" w:cs="Times New Roman"/>
          <w:sz w:val="24"/>
          <w:szCs w:val="24"/>
          <w:lang w:val="en-US"/>
        </w:rPr>
        <w:t>Trojano</w:t>
      </w:r>
      <w:proofErr w:type="spellEnd"/>
      <w:r w:rsidRPr="00D121AC">
        <w:rPr>
          <w:rFonts w:ascii="Times New Roman" w:hAnsi="Times New Roman" w:cs="Times New Roman"/>
          <w:sz w:val="24"/>
          <w:szCs w:val="24"/>
          <w:lang w:val="en-US"/>
        </w:rPr>
        <w:t xml:space="preserve"> M, Simone IL, </w:t>
      </w:r>
      <w:proofErr w:type="spellStart"/>
      <w:r w:rsidRPr="00D121AC">
        <w:rPr>
          <w:rFonts w:ascii="Times New Roman" w:hAnsi="Times New Roman" w:cs="Times New Roman"/>
          <w:sz w:val="24"/>
          <w:szCs w:val="24"/>
          <w:lang w:val="en-US"/>
        </w:rPr>
        <w:t>Zimatore</w:t>
      </w:r>
      <w:proofErr w:type="spellEnd"/>
      <w:r w:rsidRPr="00D121AC">
        <w:rPr>
          <w:rFonts w:ascii="Times New Roman" w:hAnsi="Times New Roman" w:cs="Times New Roman"/>
          <w:sz w:val="24"/>
          <w:szCs w:val="24"/>
          <w:lang w:val="en-US"/>
        </w:rPr>
        <w:t xml:space="preserve"> GB, </w:t>
      </w:r>
      <w:proofErr w:type="spellStart"/>
      <w:r w:rsidRPr="00D121AC">
        <w:rPr>
          <w:rFonts w:ascii="Times New Roman" w:hAnsi="Times New Roman" w:cs="Times New Roman"/>
          <w:sz w:val="24"/>
          <w:szCs w:val="24"/>
          <w:lang w:val="en-US"/>
        </w:rPr>
        <w:t>Logroscino</w:t>
      </w:r>
      <w:proofErr w:type="spellEnd"/>
      <w:r w:rsidRPr="00D121AC">
        <w:rPr>
          <w:rFonts w:ascii="Times New Roman" w:hAnsi="Times New Roman" w:cs="Times New Roman"/>
          <w:sz w:val="24"/>
          <w:szCs w:val="24"/>
          <w:lang w:val="en-US"/>
        </w:rPr>
        <w:t xml:space="preserve"> GC, </w:t>
      </w:r>
      <w:proofErr w:type="spellStart"/>
      <w:r w:rsidRPr="00D121AC">
        <w:rPr>
          <w:rFonts w:ascii="Times New Roman" w:hAnsi="Times New Roman" w:cs="Times New Roman"/>
          <w:sz w:val="24"/>
          <w:szCs w:val="24"/>
          <w:lang w:val="en-US"/>
        </w:rPr>
        <w:t>Pisicchio</w:t>
      </w:r>
      <w:proofErr w:type="spellEnd"/>
      <w:r w:rsidRPr="00D121AC">
        <w:rPr>
          <w:rFonts w:ascii="Times New Roman" w:hAnsi="Times New Roman" w:cs="Times New Roman"/>
          <w:sz w:val="24"/>
          <w:szCs w:val="24"/>
          <w:lang w:val="en-US"/>
        </w:rPr>
        <w:t xml:space="preserve"> L, </w:t>
      </w:r>
      <w:proofErr w:type="spellStart"/>
      <w:r w:rsidRPr="00D121AC">
        <w:rPr>
          <w:rFonts w:ascii="Times New Roman" w:hAnsi="Times New Roman" w:cs="Times New Roman"/>
          <w:sz w:val="24"/>
          <w:szCs w:val="24"/>
          <w:lang w:val="en-US"/>
        </w:rPr>
        <w:t>Lojacono</w:t>
      </w:r>
      <w:proofErr w:type="spellEnd"/>
      <w:r w:rsidRPr="00D121AC">
        <w:rPr>
          <w:rFonts w:ascii="Times New Roman" w:hAnsi="Times New Roman" w:cs="Times New Roman"/>
          <w:sz w:val="24"/>
          <w:szCs w:val="24"/>
          <w:lang w:val="en-US"/>
        </w:rPr>
        <w:t xml:space="preserve"> G, </w:t>
      </w:r>
      <w:proofErr w:type="spellStart"/>
      <w:r w:rsidRPr="00D121AC">
        <w:rPr>
          <w:rFonts w:ascii="Times New Roman" w:hAnsi="Times New Roman" w:cs="Times New Roman"/>
          <w:sz w:val="24"/>
          <w:szCs w:val="24"/>
          <w:lang w:val="en-US"/>
        </w:rPr>
        <w:t>Collella</w:t>
      </w:r>
      <w:proofErr w:type="spellEnd"/>
      <w:r w:rsidRPr="00D121AC">
        <w:rPr>
          <w:rFonts w:ascii="Times New Roman" w:hAnsi="Times New Roman" w:cs="Times New Roman"/>
          <w:sz w:val="24"/>
          <w:szCs w:val="24"/>
          <w:lang w:val="en-US"/>
        </w:rPr>
        <w:t xml:space="preserve"> R, </w:t>
      </w:r>
      <w:proofErr w:type="spellStart"/>
      <w:r w:rsidRPr="00D121AC">
        <w:rPr>
          <w:rFonts w:ascii="Times New Roman" w:hAnsi="Times New Roman" w:cs="Times New Roman"/>
          <w:sz w:val="24"/>
          <w:szCs w:val="24"/>
          <w:lang w:val="en-US"/>
        </w:rPr>
        <w:t>Ceci</w:t>
      </w:r>
      <w:proofErr w:type="spellEnd"/>
      <w:r w:rsidRPr="00D121AC">
        <w:rPr>
          <w:rFonts w:ascii="Times New Roman" w:hAnsi="Times New Roman" w:cs="Times New Roman"/>
          <w:sz w:val="24"/>
          <w:szCs w:val="24"/>
          <w:lang w:val="en-US"/>
        </w:rPr>
        <w:t xml:space="preserve"> A</w:t>
      </w:r>
      <w:r w:rsidR="00D121AC" w:rsidRPr="00D121AC">
        <w:rPr>
          <w:rFonts w:ascii="Times New Roman" w:hAnsi="Times New Roman" w:cs="Times New Roman"/>
          <w:sz w:val="24"/>
          <w:szCs w:val="24"/>
          <w:lang w:val="en-US"/>
        </w:rPr>
        <w:t>.</w:t>
      </w:r>
      <w:r w:rsidRPr="00D121AC">
        <w:rPr>
          <w:rFonts w:ascii="Times New Roman" w:hAnsi="Times New Roman" w:cs="Times New Roman"/>
          <w:sz w:val="24"/>
          <w:szCs w:val="24"/>
          <w:lang w:val="en-US"/>
        </w:rPr>
        <w:t xml:space="preserve"> Acute changes in blood–CFS barrier </w:t>
      </w:r>
      <w:proofErr w:type="spellStart"/>
      <w:r w:rsidRPr="00D121AC">
        <w:rPr>
          <w:rFonts w:ascii="Times New Roman" w:hAnsi="Times New Roman" w:cs="Times New Roman"/>
          <w:sz w:val="24"/>
          <w:szCs w:val="24"/>
          <w:lang w:val="en-US"/>
        </w:rPr>
        <w:t>permselectivity</w:t>
      </w:r>
      <w:proofErr w:type="spellEnd"/>
      <w:r w:rsidRPr="00D121AC">
        <w:rPr>
          <w:rFonts w:ascii="Times New Roman" w:hAnsi="Times New Roman" w:cs="Times New Roman"/>
          <w:sz w:val="24"/>
          <w:szCs w:val="24"/>
          <w:lang w:val="en-US"/>
        </w:rPr>
        <w:t xml:space="preserve"> to serum proteins after </w:t>
      </w:r>
      <w:proofErr w:type="spellStart"/>
      <w:r w:rsidRPr="00D121AC">
        <w:rPr>
          <w:rFonts w:ascii="Times New Roman" w:hAnsi="Times New Roman" w:cs="Times New Roman"/>
          <w:sz w:val="24"/>
          <w:szCs w:val="24"/>
          <w:lang w:val="en-US"/>
        </w:rPr>
        <w:t>intrathecal</w:t>
      </w:r>
      <w:proofErr w:type="spellEnd"/>
      <w:r w:rsidRPr="00D121AC">
        <w:rPr>
          <w:rFonts w:ascii="Times New Roman" w:hAnsi="Times New Roman" w:cs="Times New Roman"/>
          <w:sz w:val="24"/>
          <w:szCs w:val="24"/>
          <w:lang w:val="en-US"/>
        </w:rPr>
        <w:t xml:space="preserve"> </w:t>
      </w:r>
      <w:proofErr w:type="spellStart"/>
      <w:r w:rsidRPr="00D121AC">
        <w:rPr>
          <w:rFonts w:ascii="Times New Roman" w:hAnsi="Times New Roman" w:cs="Times New Roman"/>
          <w:sz w:val="24"/>
          <w:szCs w:val="24"/>
          <w:lang w:val="en-US"/>
        </w:rPr>
        <w:t>methotrexate</w:t>
      </w:r>
      <w:proofErr w:type="spellEnd"/>
      <w:r w:rsidRPr="00D121AC">
        <w:rPr>
          <w:rFonts w:ascii="Times New Roman" w:hAnsi="Times New Roman" w:cs="Times New Roman"/>
          <w:sz w:val="24"/>
          <w:szCs w:val="24"/>
          <w:lang w:val="en-US"/>
        </w:rPr>
        <w:t xml:space="preserve"> and CNS irradiation. J </w:t>
      </w:r>
      <w:proofErr w:type="spellStart"/>
      <w:r w:rsidRPr="00D121AC">
        <w:rPr>
          <w:rFonts w:ascii="Times New Roman" w:hAnsi="Times New Roman" w:cs="Times New Roman"/>
          <w:sz w:val="24"/>
          <w:szCs w:val="24"/>
          <w:lang w:val="en-US"/>
        </w:rPr>
        <w:t>Neurol</w:t>
      </w:r>
      <w:proofErr w:type="spellEnd"/>
      <w:r w:rsidRPr="00D121AC">
        <w:rPr>
          <w:rFonts w:ascii="Times New Roman" w:hAnsi="Times New Roman" w:cs="Times New Roman"/>
          <w:sz w:val="24"/>
          <w:szCs w:val="24"/>
          <w:lang w:val="en-US"/>
        </w:rPr>
        <w:t xml:space="preserve"> </w:t>
      </w:r>
      <w:r w:rsidR="00D121AC" w:rsidRPr="00D121AC">
        <w:rPr>
          <w:rFonts w:ascii="Times New Roman" w:hAnsi="Times New Roman" w:cs="Times New Roman"/>
          <w:sz w:val="24"/>
          <w:szCs w:val="24"/>
          <w:lang w:val="en-US"/>
        </w:rPr>
        <w:t>1985;</w:t>
      </w:r>
      <w:r w:rsidRPr="00D121AC">
        <w:rPr>
          <w:rFonts w:ascii="Times New Roman" w:hAnsi="Times New Roman" w:cs="Times New Roman"/>
          <w:sz w:val="24"/>
          <w:szCs w:val="24"/>
          <w:lang w:val="en-US"/>
        </w:rPr>
        <w:t>231:336–339</w:t>
      </w:r>
    </w:p>
    <w:p w:rsidR="00AD0CB2" w:rsidRPr="00D121AC" w:rsidRDefault="00AD0CB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rPr>
        <w:lastRenderedPageBreak/>
        <w:t>Bianchin</w:t>
      </w:r>
      <w:proofErr w:type="spellEnd"/>
      <w:r w:rsidRPr="00D121AC">
        <w:rPr>
          <w:rFonts w:ascii="Times New Roman" w:hAnsi="Times New Roman" w:cs="Times New Roman"/>
          <w:sz w:val="24"/>
          <w:szCs w:val="24"/>
        </w:rPr>
        <w:t xml:space="preserve"> A, De Luca A, </w:t>
      </w:r>
      <w:proofErr w:type="spellStart"/>
      <w:r w:rsidRPr="00D121AC">
        <w:rPr>
          <w:rFonts w:ascii="Times New Roman" w:hAnsi="Times New Roman" w:cs="Times New Roman"/>
          <w:sz w:val="24"/>
          <w:szCs w:val="24"/>
        </w:rPr>
        <w:t>Caminiti</w:t>
      </w:r>
      <w:proofErr w:type="spellEnd"/>
      <w:r w:rsidRPr="00D121AC">
        <w:rPr>
          <w:rFonts w:ascii="Times New Roman" w:hAnsi="Times New Roman" w:cs="Times New Roman"/>
          <w:sz w:val="24"/>
          <w:szCs w:val="24"/>
        </w:rPr>
        <w:t xml:space="preserve"> A. Postoperative vomiting reduction after laparoscopic </w:t>
      </w:r>
      <w:proofErr w:type="spellStart"/>
      <w:r w:rsidRPr="00D121AC">
        <w:rPr>
          <w:rFonts w:ascii="Times New Roman" w:hAnsi="Times New Roman" w:cs="Times New Roman"/>
          <w:sz w:val="24"/>
          <w:szCs w:val="24"/>
        </w:rPr>
        <w:t>cholecystectomy</w:t>
      </w:r>
      <w:proofErr w:type="spellEnd"/>
      <w:r w:rsidRPr="00D121AC">
        <w:rPr>
          <w:rFonts w:ascii="Times New Roman" w:hAnsi="Times New Roman" w:cs="Times New Roman"/>
          <w:sz w:val="24"/>
          <w:szCs w:val="24"/>
        </w:rPr>
        <w:t xml:space="preserve"> with single dose of </w:t>
      </w:r>
      <w:proofErr w:type="spellStart"/>
      <w:r w:rsidRPr="00D121AC">
        <w:rPr>
          <w:rFonts w:ascii="Times New Roman" w:hAnsi="Times New Roman" w:cs="Times New Roman"/>
          <w:sz w:val="24"/>
          <w:szCs w:val="24"/>
        </w:rPr>
        <w:t>dexamethasone</w:t>
      </w:r>
      <w:proofErr w:type="spellEnd"/>
      <w:r w:rsidRPr="00D121AC">
        <w:rPr>
          <w:rFonts w:ascii="Times New Roman" w:hAnsi="Times New Roman" w:cs="Times New Roman"/>
          <w:sz w:val="24"/>
          <w:szCs w:val="24"/>
        </w:rPr>
        <w:t xml:space="preserve">. </w:t>
      </w:r>
      <w:r w:rsidRPr="00D121AC">
        <w:rPr>
          <w:rFonts w:ascii="Times New Roman" w:hAnsi="Times New Roman" w:cs="Times New Roman"/>
          <w:iCs/>
          <w:sz w:val="24"/>
          <w:szCs w:val="24"/>
        </w:rPr>
        <w:t xml:space="preserve">Minerva </w:t>
      </w:r>
      <w:proofErr w:type="spellStart"/>
      <w:r w:rsidRPr="00D121AC">
        <w:rPr>
          <w:rFonts w:ascii="Times New Roman" w:hAnsi="Times New Roman" w:cs="Times New Roman"/>
          <w:iCs/>
          <w:sz w:val="24"/>
          <w:szCs w:val="24"/>
        </w:rPr>
        <w:t>Anestesiol</w:t>
      </w:r>
      <w:proofErr w:type="spellEnd"/>
      <w:r w:rsidRPr="00D121AC">
        <w:rPr>
          <w:rFonts w:ascii="Times New Roman" w:hAnsi="Times New Roman" w:cs="Times New Roman"/>
          <w:iCs/>
          <w:sz w:val="24"/>
          <w:szCs w:val="24"/>
        </w:rPr>
        <w:t xml:space="preserve"> </w:t>
      </w:r>
      <w:r w:rsidR="00D121AC" w:rsidRPr="00D121AC">
        <w:rPr>
          <w:rFonts w:ascii="Times New Roman" w:hAnsi="Times New Roman" w:cs="Times New Roman"/>
          <w:sz w:val="24"/>
          <w:szCs w:val="24"/>
        </w:rPr>
        <w:t>2007</w:t>
      </w:r>
      <w:r w:rsidR="00D121AC" w:rsidRPr="00D121AC">
        <w:rPr>
          <w:rFonts w:ascii="Times New Roman" w:hAnsi="Times New Roman" w:cs="Times New Roman"/>
          <w:iCs/>
          <w:sz w:val="24"/>
          <w:szCs w:val="24"/>
        </w:rPr>
        <w:t>;</w:t>
      </w:r>
      <w:r w:rsidRPr="00D121AC">
        <w:rPr>
          <w:rFonts w:ascii="Times New Roman" w:hAnsi="Times New Roman" w:cs="Times New Roman"/>
          <w:sz w:val="24"/>
          <w:szCs w:val="24"/>
        </w:rPr>
        <w:t>73:343–346.</w:t>
      </w:r>
    </w:p>
    <w:p w:rsidR="00AD0CB2" w:rsidRPr="00D121AC" w:rsidRDefault="00AD0CB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rPr>
        <w:t>Fukami</w:t>
      </w:r>
      <w:proofErr w:type="spellEnd"/>
      <w:r w:rsidRPr="00D121AC">
        <w:rPr>
          <w:rFonts w:ascii="Times New Roman" w:hAnsi="Times New Roman" w:cs="Times New Roman"/>
          <w:sz w:val="24"/>
          <w:szCs w:val="24"/>
        </w:rPr>
        <w:t xml:space="preserve"> Y, </w:t>
      </w:r>
      <w:proofErr w:type="spellStart"/>
      <w:r w:rsidRPr="00D121AC">
        <w:rPr>
          <w:rFonts w:ascii="Times New Roman" w:hAnsi="Times New Roman" w:cs="Times New Roman"/>
          <w:sz w:val="24"/>
          <w:szCs w:val="24"/>
        </w:rPr>
        <w:t>Terasaki</w:t>
      </w:r>
      <w:proofErr w:type="spellEnd"/>
      <w:r w:rsidRPr="00D121AC">
        <w:rPr>
          <w:rFonts w:ascii="Times New Roman" w:hAnsi="Times New Roman" w:cs="Times New Roman"/>
          <w:sz w:val="24"/>
          <w:szCs w:val="24"/>
        </w:rPr>
        <w:t xml:space="preserve"> M, Okamoto Y, </w:t>
      </w:r>
      <w:proofErr w:type="spellStart"/>
      <w:r w:rsidRPr="00D121AC">
        <w:rPr>
          <w:rFonts w:ascii="Times New Roman" w:hAnsi="Times New Roman" w:cs="Times New Roman"/>
          <w:sz w:val="24"/>
          <w:szCs w:val="24"/>
        </w:rPr>
        <w:t>Sakaguchi</w:t>
      </w:r>
      <w:proofErr w:type="spellEnd"/>
      <w:r w:rsidRPr="00D121AC">
        <w:rPr>
          <w:rFonts w:ascii="Times New Roman" w:hAnsi="Times New Roman" w:cs="Times New Roman"/>
          <w:sz w:val="24"/>
          <w:szCs w:val="24"/>
        </w:rPr>
        <w:t xml:space="preserve"> K, Murata T, Ohkubo M </w:t>
      </w:r>
      <w:r w:rsidRPr="00D121AC">
        <w:rPr>
          <w:rFonts w:ascii="Times New Roman" w:hAnsi="Times New Roman" w:cs="Times New Roman"/>
          <w:iCs/>
          <w:sz w:val="24"/>
          <w:szCs w:val="24"/>
        </w:rPr>
        <w:t>et al</w:t>
      </w:r>
      <w:r w:rsidRPr="00D121AC">
        <w:rPr>
          <w:rFonts w:ascii="Times New Roman" w:hAnsi="Times New Roman" w:cs="Times New Roman"/>
          <w:sz w:val="24"/>
          <w:szCs w:val="24"/>
        </w:rPr>
        <w:t xml:space="preserve">. Efficacy of preoperative </w:t>
      </w:r>
      <w:proofErr w:type="spellStart"/>
      <w:r w:rsidRPr="00D121AC">
        <w:rPr>
          <w:rFonts w:ascii="Times New Roman" w:hAnsi="Times New Roman" w:cs="Times New Roman"/>
          <w:sz w:val="24"/>
          <w:szCs w:val="24"/>
        </w:rPr>
        <w:t>dexamethasone</w:t>
      </w:r>
      <w:proofErr w:type="spellEnd"/>
      <w:r w:rsidRPr="00D121AC">
        <w:rPr>
          <w:rFonts w:ascii="Times New Roman" w:hAnsi="Times New Roman" w:cs="Times New Roman"/>
          <w:sz w:val="24"/>
          <w:szCs w:val="24"/>
        </w:rPr>
        <w:t xml:space="preserve"> in patients with laparoscopic </w:t>
      </w:r>
      <w:proofErr w:type="spellStart"/>
      <w:r w:rsidRPr="00D121AC">
        <w:rPr>
          <w:rFonts w:ascii="Times New Roman" w:hAnsi="Times New Roman" w:cs="Times New Roman"/>
          <w:sz w:val="24"/>
          <w:szCs w:val="24"/>
        </w:rPr>
        <w:t>cholecystectomy</w:t>
      </w:r>
      <w:proofErr w:type="spellEnd"/>
      <w:r w:rsidRPr="00D121AC">
        <w:rPr>
          <w:rFonts w:ascii="Times New Roman" w:hAnsi="Times New Roman" w:cs="Times New Roman"/>
          <w:sz w:val="24"/>
          <w:szCs w:val="24"/>
        </w:rPr>
        <w:t xml:space="preserve">: a prospective randomized double-blind study. </w:t>
      </w:r>
      <w:r w:rsidRPr="00D121AC">
        <w:rPr>
          <w:rFonts w:ascii="Times New Roman" w:hAnsi="Times New Roman" w:cs="Times New Roman"/>
          <w:iCs/>
          <w:sz w:val="24"/>
          <w:szCs w:val="24"/>
        </w:rPr>
        <w:t xml:space="preserve">J </w:t>
      </w:r>
      <w:proofErr w:type="spellStart"/>
      <w:r w:rsidRPr="00D121AC">
        <w:rPr>
          <w:rFonts w:ascii="Times New Roman" w:hAnsi="Times New Roman" w:cs="Times New Roman"/>
          <w:iCs/>
          <w:sz w:val="24"/>
          <w:szCs w:val="24"/>
        </w:rPr>
        <w:t>Hepatobiliary</w:t>
      </w:r>
      <w:proofErr w:type="spellEnd"/>
      <w:r w:rsidRPr="00D121AC">
        <w:rPr>
          <w:rFonts w:ascii="Times New Roman" w:hAnsi="Times New Roman" w:cs="Times New Roman"/>
          <w:iCs/>
          <w:sz w:val="24"/>
          <w:szCs w:val="24"/>
        </w:rPr>
        <w:t xml:space="preserve"> </w:t>
      </w:r>
      <w:proofErr w:type="spellStart"/>
      <w:r w:rsidRPr="00D121AC">
        <w:rPr>
          <w:rFonts w:ascii="Times New Roman" w:hAnsi="Times New Roman" w:cs="Times New Roman"/>
          <w:iCs/>
          <w:sz w:val="24"/>
          <w:szCs w:val="24"/>
        </w:rPr>
        <w:t>Pancreat</w:t>
      </w:r>
      <w:proofErr w:type="spellEnd"/>
      <w:r w:rsidRPr="00D121AC">
        <w:rPr>
          <w:rFonts w:ascii="Times New Roman" w:hAnsi="Times New Roman" w:cs="Times New Roman"/>
          <w:iCs/>
          <w:sz w:val="24"/>
          <w:szCs w:val="24"/>
        </w:rPr>
        <w:t xml:space="preserve"> </w:t>
      </w:r>
      <w:proofErr w:type="spellStart"/>
      <w:r w:rsidRPr="00D121AC">
        <w:rPr>
          <w:rFonts w:ascii="Times New Roman" w:hAnsi="Times New Roman" w:cs="Times New Roman"/>
          <w:iCs/>
          <w:sz w:val="24"/>
          <w:szCs w:val="24"/>
        </w:rPr>
        <w:t>Surg</w:t>
      </w:r>
      <w:proofErr w:type="spellEnd"/>
      <w:r w:rsidRPr="00D121AC">
        <w:rPr>
          <w:rFonts w:ascii="Times New Roman" w:hAnsi="Times New Roman" w:cs="Times New Roman"/>
          <w:iCs/>
          <w:sz w:val="24"/>
          <w:szCs w:val="24"/>
        </w:rPr>
        <w:t xml:space="preserve"> </w:t>
      </w:r>
      <w:r w:rsidR="00D121AC" w:rsidRPr="00D121AC">
        <w:rPr>
          <w:rFonts w:ascii="Times New Roman" w:hAnsi="Times New Roman" w:cs="Times New Roman"/>
          <w:sz w:val="24"/>
          <w:szCs w:val="24"/>
        </w:rPr>
        <w:t>2009;</w:t>
      </w:r>
      <w:r w:rsidRPr="00D121AC">
        <w:rPr>
          <w:rFonts w:ascii="Times New Roman" w:hAnsi="Times New Roman" w:cs="Times New Roman"/>
          <w:sz w:val="24"/>
          <w:szCs w:val="24"/>
        </w:rPr>
        <w:t>16:367–371.</w:t>
      </w:r>
    </w:p>
    <w:p w:rsidR="00AD0CB2" w:rsidRPr="00D121AC" w:rsidRDefault="00AD0CB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Erhan</w:t>
      </w:r>
      <w:proofErr w:type="spellEnd"/>
      <w:r w:rsidRPr="00D121AC">
        <w:rPr>
          <w:rFonts w:ascii="Times New Roman" w:hAnsi="Times New Roman" w:cs="Times New Roman"/>
          <w:sz w:val="24"/>
          <w:szCs w:val="24"/>
        </w:rPr>
        <w:t xml:space="preserve"> Y, </w:t>
      </w:r>
      <w:proofErr w:type="spellStart"/>
      <w:r w:rsidRPr="00D121AC">
        <w:rPr>
          <w:rFonts w:ascii="Times New Roman" w:hAnsi="Times New Roman" w:cs="Times New Roman"/>
          <w:sz w:val="24"/>
          <w:szCs w:val="24"/>
        </w:rPr>
        <w:t>Erhan</w:t>
      </w:r>
      <w:proofErr w:type="spellEnd"/>
      <w:r w:rsidRPr="00D121AC">
        <w:rPr>
          <w:rFonts w:ascii="Times New Roman" w:hAnsi="Times New Roman" w:cs="Times New Roman"/>
          <w:sz w:val="24"/>
          <w:szCs w:val="24"/>
        </w:rPr>
        <w:t xml:space="preserve"> E, </w:t>
      </w:r>
      <w:proofErr w:type="spellStart"/>
      <w:r w:rsidRPr="00D121AC">
        <w:rPr>
          <w:rFonts w:ascii="Times New Roman" w:hAnsi="Times New Roman" w:cs="Times New Roman"/>
          <w:sz w:val="24"/>
          <w:szCs w:val="24"/>
        </w:rPr>
        <w:t>Aydede</w:t>
      </w:r>
      <w:proofErr w:type="spellEnd"/>
      <w:r w:rsidRPr="00D121AC">
        <w:rPr>
          <w:rFonts w:ascii="Times New Roman" w:hAnsi="Times New Roman" w:cs="Times New Roman"/>
          <w:sz w:val="24"/>
          <w:szCs w:val="24"/>
        </w:rPr>
        <w:t xml:space="preserve"> H, </w:t>
      </w:r>
      <w:proofErr w:type="spellStart"/>
      <w:r w:rsidRPr="00D121AC">
        <w:rPr>
          <w:rFonts w:ascii="Times New Roman" w:hAnsi="Times New Roman" w:cs="Times New Roman"/>
          <w:sz w:val="24"/>
          <w:szCs w:val="24"/>
        </w:rPr>
        <w:t>Yumus</w:t>
      </w:r>
      <w:proofErr w:type="spellEnd"/>
      <w:r w:rsidRPr="00D121AC">
        <w:rPr>
          <w:rFonts w:ascii="Times New Roman" w:hAnsi="Times New Roman" w:cs="Times New Roman"/>
          <w:sz w:val="24"/>
          <w:szCs w:val="24"/>
        </w:rPr>
        <w:t xml:space="preserve"> O, </w:t>
      </w:r>
      <w:proofErr w:type="spellStart"/>
      <w:r w:rsidRPr="00D121AC">
        <w:rPr>
          <w:rFonts w:ascii="Times New Roman" w:hAnsi="Times New Roman" w:cs="Times New Roman"/>
          <w:sz w:val="24"/>
          <w:szCs w:val="24"/>
        </w:rPr>
        <w:t>Yentur</w:t>
      </w:r>
      <w:proofErr w:type="spellEnd"/>
      <w:r w:rsidRPr="00D121AC">
        <w:rPr>
          <w:rFonts w:ascii="Times New Roman" w:hAnsi="Times New Roman" w:cs="Times New Roman"/>
          <w:sz w:val="24"/>
          <w:szCs w:val="24"/>
        </w:rPr>
        <w:t xml:space="preserve"> A. </w:t>
      </w:r>
      <w:proofErr w:type="spellStart"/>
      <w:r w:rsidRPr="00D121AC">
        <w:rPr>
          <w:rFonts w:ascii="Times New Roman" w:hAnsi="Times New Roman" w:cs="Times New Roman"/>
          <w:sz w:val="24"/>
          <w:szCs w:val="24"/>
        </w:rPr>
        <w:t>Ondansetron</w:t>
      </w:r>
      <w:proofErr w:type="spellEnd"/>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granisetron</w:t>
      </w:r>
      <w:proofErr w:type="spellEnd"/>
      <w:r w:rsidRPr="00D121AC">
        <w:rPr>
          <w:rFonts w:ascii="Times New Roman" w:hAnsi="Times New Roman" w:cs="Times New Roman"/>
          <w:sz w:val="24"/>
          <w:szCs w:val="24"/>
        </w:rPr>
        <w:t xml:space="preserve">, and </w:t>
      </w:r>
      <w:proofErr w:type="spellStart"/>
      <w:r w:rsidRPr="00D121AC">
        <w:rPr>
          <w:rFonts w:ascii="Times New Roman" w:hAnsi="Times New Roman" w:cs="Times New Roman"/>
          <w:sz w:val="24"/>
          <w:szCs w:val="24"/>
        </w:rPr>
        <w:t>dexamethasone</w:t>
      </w:r>
      <w:proofErr w:type="spellEnd"/>
      <w:r w:rsidRPr="00D121AC">
        <w:rPr>
          <w:rFonts w:ascii="Times New Roman" w:hAnsi="Times New Roman" w:cs="Times New Roman"/>
          <w:sz w:val="24"/>
          <w:szCs w:val="24"/>
        </w:rPr>
        <w:t xml:space="preserve"> compared for the prevention of postoperative nausea and vomiting in patients undergoing laparoscopic </w:t>
      </w:r>
      <w:proofErr w:type="spellStart"/>
      <w:r w:rsidRPr="00D121AC">
        <w:rPr>
          <w:rFonts w:ascii="Times New Roman" w:hAnsi="Times New Roman" w:cs="Times New Roman"/>
          <w:sz w:val="24"/>
          <w:szCs w:val="24"/>
        </w:rPr>
        <w:t>cholecystectomy</w:t>
      </w:r>
      <w:proofErr w:type="spellEnd"/>
      <w:r w:rsidRPr="00D121AC">
        <w:rPr>
          <w:rFonts w:ascii="Times New Roman" w:hAnsi="Times New Roman" w:cs="Times New Roman"/>
          <w:sz w:val="24"/>
          <w:szCs w:val="24"/>
        </w:rPr>
        <w:t xml:space="preserve">: a randomized placebo-controlled study. </w:t>
      </w:r>
      <w:proofErr w:type="spellStart"/>
      <w:r w:rsidRPr="00D121AC">
        <w:rPr>
          <w:rFonts w:ascii="Times New Roman" w:hAnsi="Times New Roman" w:cs="Times New Roman"/>
          <w:iCs/>
          <w:sz w:val="24"/>
          <w:szCs w:val="24"/>
        </w:rPr>
        <w:t>Surg</w:t>
      </w:r>
      <w:proofErr w:type="spellEnd"/>
      <w:r w:rsidRPr="00D121AC">
        <w:rPr>
          <w:rFonts w:ascii="Times New Roman" w:hAnsi="Times New Roman" w:cs="Times New Roman"/>
          <w:iCs/>
          <w:sz w:val="24"/>
          <w:szCs w:val="24"/>
        </w:rPr>
        <w:t xml:space="preserve"> </w:t>
      </w:r>
      <w:proofErr w:type="spellStart"/>
      <w:r w:rsidRPr="00D121AC">
        <w:rPr>
          <w:rFonts w:ascii="Times New Roman" w:hAnsi="Times New Roman" w:cs="Times New Roman"/>
          <w:iCs/>
          <w:sz w:val="24"/>
          <w:szCs w:val="24"/>
        </w:rPr>
        <w:t>Endosc</w:t>
      </w:r>
      <w:proofErr w:type="spellEnd"/>
      <w:r w:rsidRPr="00D121AC">
        <w:rPr>
          <w:rFonts w:ascii="Times New Roman" w:hAnsi="Times New Roman" w:cs="Times New Roman"/>
          <w:sz w:val="24"/>
          <w:szCs w:val="24"/>
        </w:rPr>
        <w:t xml:space="preserve"> </w:t>
      </w:r>
      <w:r w:rsidR="00D121AC" w:rsidRPr="00D121AC">
        <w:rPr>
          <w:rFonts w:ascii="Times New Roman" w:hAnsi="Times New Roman" w:cs="Times New Roman"/>
          <w:sz w:val="24"/>
          <w:szCs w:val="24"/>
        </w:rPr>
        <w:t>2008;</w:t>
      </w:r>
      <w:r w:rsidRPr="00D121AC">
        <w:rPr>
          <w:rFonts w:ascii="Times New Roman" w:hAnsi="Times New Roman" w:cs="Times New Roman"/>
          <w:sz w:val="24"/>
          <w:szCs w:val="24"/>
        </w:rPr>
        <w:t>22:1487–1492.</w:t>
      </w:r>
    </w:p>
    <w:p w:rsidR="00AD0CB2" w:rsidRPr="00D121AC" w:rsidRDefault="00AD0CB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Fujii</w:t>
      </w:r>
      <w:proofErr w:type="spellEnd"/>
      <w:r w:rsidRPr="00D121AC">
        <w:rPr>
          <w:rFonts w:ascii="Times New Roman" w:hAnsi="Times New Roman" w:cs="Times New Roman"/>
          <w:sz w:val="24"/>
          <w:szCs w:val="24"/>
        </w:rPr>
        <w:t xml:space="preserve"> Y, </w:t>
      </w:r>
      <w:proofErr w:type="spellStart"/>
      <w:r w:rsidRPr="00D121AC">
        <w:rPr>
          <w:rFonts w:ascii="Times New Roman" w:hAnsi="Times New Roman" w:cs="Times New Roman"/>
          <w:sz w:val="24"/>
          <w:szCs w:val="24"/>
        </w:rPr>
        <w:t>Saitoh</w:t>
      </w:r>
      <w:proofErr w:type="spellEnd"/>
      <w:r w:rsidRPr="00D121AC">
        <w:rPr>
          <w:rFonts w:ascii="Times New Roman" w:hAnsi="Times New Roman" w:cs="Times New Roman"/>
          <w:sz w:val="24"/>
          <w:szCs w:val="24"/>
        </w:rPr>
        <w:t xml:space="preserve"> Y, Tanaka H, </w:t>
      </w:r>
      <w:proofErr w:type="spellStart"/>
      <w:r w:rsidRPr="00D121AC">
        <w:rPr>
          <w:rFonts w:ascii="Times New Roman" w:hAnsi="Times New Roman" w:cs="Times New Roman"/>
          <w:sz w:val="24"/>
          <w:szCs w:val="24"/>
        </w:rPr>
        <w:t>Toyooka</w:t>
      </w:r>
      <w:proofErr w:type="spellEnd"/>
      <w:r w:rsidRPr="00D121AC">
        <w:rPr>
          <w:rFonts w:ascii="Times New Roman" w:hAnsi="Times New Roman" w:cs="Times New Roman"/>
          <w:sz w:val="24"/>
          <w:szCs w:val="24"/>
        </w:rPr>
        <w:t xml:space="preserve"> H. </w:t>
      </w:r>
      <w:proofErr w:type="spellStart"/>
      <w:r w:rsidRPr="00D121AC">
        <w:rPr>
          <w:rFonts w:ascii="Times New Roman" w:hAnsi="Times New Roman" w:cs="Times New Roman"/>
          <w:sz w:val="24"/>
          <w:szCs w:val="24"/>
        </w:rPr>
        <w:t>Granisetron</w:t>
      </w:r>
      <w:proofErr w:type="spellEnd"/>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dexamethasone</w:t>
      </w:r>
      <w:proofErr w:type="spellEnd"/>
      <w:r w:rsidRPr="00D121AC">
        <w:rPr>
          <w:rFonts w:ascii="Times New Roman" w:hAnsi="Times New Roman" w:cs="Times New Roman"/>
          <w:sz w:val="24"/>
          <w:szCs w:val="24"/>
        </w:rPr>
        <w:t xml:space="preserve"> combination for the prevention of postoperative nausea and vomiting after laparoscopic </w:t>
      </w:r>
      <w:proofErr w:type="spellStart"/>
      <w:r w:rsidRPr="00D121AC">
        <w:rPr>
          <w:rFonts w:ascii="Times New Roman" w:hAnsi="Times New Roman" w:cs="Times New Roman"/>
          <w:sz w:val="24"/>
          <w:szCs w:val="24"/>
        </w:rPr>
        <w:t>cholecystectomy</w:t>
      </w:r>
      <w:proofErr w:type="spellEnd"/>
      <w:r w:rsidRPr="00D121AC">
        <w:rPr>
          <w:rFonts w:ascii="Times New Roman" w:hAnsi="Times New Roman" w:cs="Times New Roman"/>
          <w:sz w:val="24"/>
          <w:szCs w:val="24"/>
        </w:rPr>
        <w:t xml:space="preserve">. </w:t>
      </w:r>
      <w:proofErr w:type="spellStart"/>
      <w:r w:rsidRPr="00D121AC">
        <w:rPr>
          <w:rFonts w:ascii="Times New Roman" w:hAnsi="Times New Roman" w:cs="Times New Roman"/>
          <w:iCs/>
          <w:sz w:val="24"/>
          <w:szCs w:val="24"/>
        </w:rPr>
        <w:t>Eur</w:t>
      </w:r>
      <w:proofErr w:type="spellEnd"/>
      <w:r w:rsidRPr="00D121AC">
        <w:rPr>
          <w:rFonts w:ascii="Times New Roman" w:hAnsi="Times New Roman" w:cs="Times New Roman"/>
          <w:iCs/>
          <w:sz w:val="24"/>
          <w:szCs w:val="24"/>
        </w:rPr>
        <w:t xml:space="preserve"> J </w:t>
      </w:r>
      <w:proofErr w:type="spellStart"/>
      <w:r w:rsidRPr="00D121AC">
        <w:rPr>
          <w:rFonts w:ascii="Times New Roman" w:hAnsi="Times New Roman" w:cs="Times New Roman"/>
          <w:iCs/>
          <w:sz w:val="24"/>
          <w:szCs w:val="24"/>
        </w:rPr>
        <w:t>Anaesthesiol</w:t>
      </w:r>
      <w:proofErr w:type="spellEnd"/>
      <w:r w:rsidRPr="00D121AC">
        <w:rPr>
          <w:rFonts w:ascii="Times New Roman" w:hAnsi="Times New Roman" w:cs="Times New Roman"/>
          <w:sz w:val="24"/>
          <w:szCs w:val="24"/>
        </w:rPr>
        <w:t xml:space="preserve"> </w:t>
      </w:r>
      <w:r w:rsidR="00D121AC" w:rsidRPr="00D121AC">
        <w:rPr>
          <w:rFonts w:ascii="Times New Roman" w:hAnsi="Times New Roman" w:cs="Times New Roman"/>
          <w:sz w:val="24"/>
          <w:szCs w:val="24"/>
        </w:rPr>
        <w:t>2000;</w:t>
      </w:r>
      <w:r w:rsidRPr="00D121AC">
        <w:rPr>
          <w:rFonts w:ascii="Times New Roman" w:hAnsi="Times New Roman" w:cs="Times New Roman"/>
          <w:sz w:val="24"/>
          <w:szCs w:val="24"/>
        </w:rPr>
        <w:t>17:64–68.</w:t>
      </w:r>
    </w:p>
    <w:p w:rsidR="00AD0CB2" w:rsidRPr="00D121AC" w:rsidRDefault="00AD0CB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r w:rsidRPr="00D121AC">
        <w:rPr>
          <w:rFonts w:ascii="Times New Roman" w:hAnsi="Times New Roman" w:cs="Times New Roman"/>
          <w:sz w:val="24"/>
          <w:szCs w:val="24"/>
        </w:rPr>
        <w:t xml:space="preserve"> </w:t>
      </w:r>
      <w:proofErr w:type="spellStart"/>
      <w:r w:rsidRPr="00D121AC">
        <w:rPr>
          <w:rFonts w:ascii="Times New Roman" w:hAnsi="Times New Roman" w:cs="Times New Roman"/>
          <w:sz w:val="24"/>
          <w:szCs w:val="24"/>
        </w:rPr>
        <w:t>Biswas</w:t>
      </w:r>
      <w:proofErr w:type="spellEnd"/>
      <w:r w:rsidRPr="00D121AC">
        <w:rPr>
          <w:rFonts w:ascii="Times New Roman" w:hAnsi="Times New Roman" w:cs="Times New Roman"/>
          <w:sz w:val="24"/>
          <w:szCs w:val="24"/>
        </w:rPr>
        <w:t xml:space="preserve"> BN, </w:t>
      </w:r>
      <w:proofErr w:type="spellStart"/>
      <w:r w:rsidRPr="00D121AC">
        <w:rPr>
          <w:rFonts w:ascii="Times New Roman" w:hAnsi="Times New Roman" w:cs="Times New Roman"/>
          <w:sz w:val="24"/>
          <w:szCs w:val="24"/>
        </w:rPr>
        <w:t>Rudra</w:t>
      </w:r>
      <w:proofErr w:type="spellEnd"/>
      <w:r w:rsidRPr="00D121AC">
        <w:rPr>
          <w:rFonts w:ascii="Times New Roman" w:hAnsi="Times New Roman" w:cs="Times New Roman"/>
          <w:sz w:val="24"/>
          <w:szCs w:val="24"/>
        </w:rPr>
        <w:t xml:space="preserve"> A. Comparison of </w:t>
      </w:r>
      <w:proofErr w:type="spellStart"/>
      <w:r w:rsidRPr="00D121AC">
        <w:rPr>
          <w:rFonts w:ascii="Times New Roman" w:hAnsi="Times New Roman" w:cs="Times New Roman"/>
          <w:sz w:val="24"/>
          <w:szCs w:val="24"/>
        </w:rPr>
        <w:t>granisetron</w:t>
      </w:r>
      <w:proofErr w:type="spellEnd"/>
      <w:r w:rsidRPr="00D121AC">
        <w:rPr>
          <w:rFonts w:ascii="Times New Roman" w:hAnsi="Times New Roman" w:cs="Times New Roman"/>
          <w:sz w:val="24"/>
          <w:szCs w:val="24"/>
        </w:rPr>
        <w:t xml:space="preserve"> and </w:t>
      </w:r>
      <w:proofErr w:type="spellStart"/>
      <w:r w:rsidRPr="00D121AC">
        <w:rPr>
          <w:rFonts w:ascii="Times New Roman" w:hAnsi="Times New Roman" w:cs="Times New Roman"/>
          <w:sz w:val="24"/>
          <w:szCs w:val="24"/>
        </w:rPr>
        <w:t>granisetron</w:t>
      </w:r>
      <w:proofErr w:type="spellEnd"/>
      <w:r w:rsidRPr="00D121AC">
        <w:rPr>
          <w:rFonts w:ascii="Times New Roman" w:hAnsi="Times New Roman" w:cs="Times New Roman"/>
          <w:sz w:val="24"/>
          <w:szCs w:val="24"/>
        </w:rPr>
        <w:t xml:space="preserve"> plus </w:t>
      </w:r>
      <w:proofErr w:type="spellStart"/>
      <w:r w:rsidRPr="00D121AC">
        <w:rPr>
          <w:rFonts w:ascii="Times New Roman" w:hAnsi="Times New Roman" w:cs="Times New Roman"/>
          <w:sz w:val="24"/>
          <w:szCs w:val="24"/>
        </w:rPr>
        <w:t>dexamethasone</w:t>
      </w:r>
      <w:proofErr w:type="spellEnd"/>
      <w:r w:rsidRPr="00D121AC">
        <w:rPr>
          <w:rFonts w:ascii="Times New Roman" w:hAnsi="Times New Roman" w:cs="Times New Roman"/>
          <w:sz w:val="24"/>
          <w:szCs w:val="24"/>
        </w:rPr>
        <w:t xml:space="preserve"> for the prevention of postoperative nausea and vomiting after laparoscopic </w:t>
      </w:r>
      <w:proofErr w:type="spellStart"/>
      <w:r w:rsidRPr="00D121AC">
        <w:rPr>
          <w:rFonts w:ascii="Times New Roman" w:hAnsi="Times New Roman" w:cs="Times New Roman"/>
          <w:sz w:val="24"/>
          <w:szCs w:val="24"/>
        </w:rPr>
        <w:t>cholecystectomy</w:t>
      </w:r>
      <w:proofErr w:type="spellEnd"/>
      <w:r w:rsidRPr="00D121AC">
        <w:rPr>
          <w:rFonts w:ascii="Times New Roman" w:hAnsi="Times New Roman" w:cs="Times New Roman"/>
          <w:sz w:val="24"/>
          <w:szCs w:val="24"/>
        </w:rPr>
        <w:t xml:space="preserve">. </w:t>
      </w:r>
      <w:proofErr w:type="spellStart"/>
      <w:r w:rsidRPr="00D121AC">
        <w:rPr>
          <w:rFonts w:ascii="Times New Roman" w:hAnsi="Times New Roman" w:cs="Times New Roman"/>
          <w:iCs/>
          <w:sz w:val="24"/>
          <w:szCs w:val="24"/>
        </w:rPr>
        <w:t>Acta</w:t>
      </w:r>
      <w:proofErr w:type="spellEnd"/>
      <w:r w:rsidRPr="00D121AC">
        <w:rPr>
          <w:rFonts w:ascii="Times New Roman" w:hAnsi="Times New Roman" w:cs="Times New Roman"/>
          <w:iCs/>
          <w:sz w:val="24"/>
          <w:szCs w:val="24"/>
        </w:rPr>
        <w:t xml:space="preserve"> </w:t>
      </w:r>
      <w:proofErr w:type="spellStart"/>
      <w:r w:rsidRPr="00D121AC">
        <w:rPr>
          <w:rFonts w:ascii="Times New Roman" w:hAnsi="Times New Roman" w:cs="Times New Roman"/>
          <w:iCs/>
          <w:sz w:val="24"/>
          <w:szCs w:val="24"/>
        </w:rPr>
        <w:t>Anaesthesiol</w:t>
      </w:r>
      <w:proofErr w:type="spellEnd"/>
      <w:r w:rsidRPr="00D121AC">
        <w:rPr>
          <w:rFonts w:ascii="Times New Roman" w:hAnsi="Times New Roman" w:cs="Times New Roman"/>
          <w:iCs/>
          <w:sz w:val="24"/>
          <w:szCs w:val="24"/>
        </w:rPr>
        <w:t xml:space="preserve"> Scand</w:t>
      </w:r>
      <w:r w:rsidRPr="00D121AC">
        <w:rPr>
          <w:rFonts w:ascii="Times New Roman" w:hAnsi="Times New Roman" w:cs="Times New Roman"/>
          <w:sz w:val="24"/>
          <w:szCs w:val="24"/>
        </w:rPr>
        <w:t xml:space="preserve"> </w:t>
      </w:r>
      <w:r w:rsidR="00D121AC" w:rsidRPr="00D121AC">
        <w:rPr>
          <w:rFonts w:ascii="Times New Roman" w:hAnsi="Times New Roman" w:cs="Times New Roman"/>
          <w:sz w:val="24"/>
          <w:szCs w:val="24"/>
        </w:rPr>
        <w:t>2003;</w:t>
      </w:r>
      <w:r w:rsidRPr="00D121AC">
        <w:rPr>
          <w:rFonts w:ascii="Times New Roman" w:hAnsi="Times New Roman" w:cs="Times New Roman"/>
          <w:sz w:val="24"/>
          <w:szCs w:val="24"/>
        </w:rPr>
        <w:t>47:79–83.</w:t>
      </w:r>
    </w:p>
    <w:p w:rsidR="00AD0CB2" w:rsidRPr="00D121AC" w:rsidRDefault="00AD0CB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D121AC">
        <w:rPr>
          <w:rFonts w:ascii="Times New Roman" w:hAnsi="Times New Roman" w:cs="Times New Roman"/>
          <w:sz w:val="24"/>
          <w:szCs w:val="24"/>
        </w:rPr>
        <w:t>Bisgaard</w:t>
      </w:r>
      <w:proofErr w:type="spellEnd"/>
      <w:r w:rsidRPr="00D121AC">
        <w:rPr>
          <w:rFonts w:ascii="Times New Roman" w:hAnsi="Times New Roman" w:cs="Times New Roman"/>
          <w:sz w:val="24"/>
          <w:szCs w:val="24"/>
        </w:rPr>
        <w:t xml:space="preserve"> T, </w:t>
      </w:r>
      <w:proofErr w:type="spellStart"/>
      <w:r w:rsidRPr="00D121AC">
        <w:rPr>
          <w:rFonts w:ascii="Times New Roman" w:hAnsi="Times New Roman" w:cs="Times New Roman"/>
          <w:sz w:val="24"/>
          <w:szCs w:val="24"/>
        </w:rPr>
        <w:t>Klarskov</w:t>
      </w:r>
      <w:proofErr w:type="spellEnd"/>
      <w:r w:rsidRPr="00D121AC">
        <w:rPr>
          <w:rFonts w:ascii="Times New Roman" w:hAnsi="Times New Roman" w:cs="Times New Roman"/>
          <w:sz w:val="24"/>
          <w:szCs w:val="24"/>
        </w:rPr>
        <w:t xml:space="preserve"> B, </w:t>
      </w:r>
      <w:proofErr w:type="spellStart"/>
      <w:r w:rsidRPr="00D121AC">
        <w:rPr>
          <w:rFonts w:ascii="Times New Roman" w:hAnsi="Times New Roman" w:cs="Times New Roman"/>
          <w:sz w:val="24"/>
          <w:szCs w:val="24"/>
        </w:rPr>
        <w:t>Kehlet</w:t>
      </w:r>
      <w:proofErr w:type="spellEnd"/>
      <w:r w:rsidRPr="00D121AC">
        <w:rPr>
          <w:rFonts w:ascii="Times New Roman" w:hAnsi="Times New Roman" w:cs="Times New Roman"/>
          <w:sz w:val="24"/>
          <w:szCs w:val="24"/>
        </w:rPr>
        <w:t xml:space="preserve"> H, Rosenberg J. Preoperative </w:t>
      </w:r>
      <w:proofErr w:type="spellStart"/>
      <w:r w:rsidRPr="00D121AC">
        <w:rPr>
          <w:rFonts w:ascii="Times New Roman" w:hAnsi="Times New Roman" w:cs="Times New Roman"/>
          <w:sz w:val="24"/>
          <w:szCs w:val="24"/>
        </w:rPr>
        <w:t>dexamethasone</w:t>
      </w:r>
      <w:proofErr w:type="spellEnd"/>
      <w:r w:rsidRPr="00D121AC">
        <w:rPr>
          <w:rFonts w:ascii="Times New Roman" w:hAnsi="Times New Roman" w:cs="Times New Roman"/>
          <w:sz w:val="24"/>
          <w:szCs w:val="24"/>
        </w:rPr>
        <w:t xml:space="preserve"> improves surgical outcome after laparoscopic </w:t>
      </w:r>
      <w:proofErr w:type="spellStart"/>
      <w:r w:rsidRPr="00D121AC">
        <w:rPr>
          <w:rFonts w:ascii="Times New Roman" w:hAnsi="Times New Roman" w:cs="Times New Roman"/>
          <w:sz w:val="24"/>
          <w:szCs w:val="24"/>
        </w:rPr>
        <w:t>cholecystectomy</w:t>
      </w:r>
      <w:proofErr w:type="spellEnd"/>
      <w:r w:rsidRPr="00D121AC">
        <w:rPr>
          <w:rFonts w:ascii="Times New Roman" w:hAnsi="Times New Roman" w:cs="Times New Roman"/>
          <w:sz w:val="24"/>
          <w:szCs w:val="24"/>
        </w:rPr>
        <w:t xml:space="preserve">: a randomized double-blind placebo-controlled trial. </w:t>
      </w:r>
      <w:r w:rsidRPr="00D121AC">
        <w:rPr>
          <w:rFonts w:ascii="Times New Roman" w:hAnsi="Times New Roman" w:cs="Times New Roman"/>
          <w:iCs/>
          <w:sz w:val="24"/>
          <w:szCs w:val="24"/>
        </w:rPr>
        <w:t xml:space="preserve">Ann </w:t>
      </w:r>
      <w:proofErr w:type="spellStart"/>
      <w:r w:rsidRPr="00D121AC">
        <w:rPr>
          <w:rFonts w:ascii="Times New Roman" w:hAnsi="Times New Roman" w:cs="Times New Roman"/>
          <w:iCs/>
          <w:sz w:val="24"/>
          <w:szCs w:val="24"/>
        </w:rPr>
        <w:t>Surg</w:t>
      </w:r>
      <w:proofErr w:type="spellEnd"/>
      <w:r w:rsidRPr="00D121AC">
        <w:rPr>
          <w:rFonts w:ascii="Times New Roman" w:hAnsi="Times New Roman" w:cs="Times New Roman"/>
          <w:iCs/>
          <w:sz w:val="24"/>
          <w:szCs w:val="24"/>
        </w:rPr>
        <w:t xml:space="preserve"> </w:t>
      </w:r>
      <w:r w:rsidR="00D121AC" w:rsidRPr="00D121AC">
        <w:rPr>
          <w:rFonts w:ascii="Times New Roman" w:hAnsi="Times New Roman" w:cs="Times New Roman"/>
          <w:sz w:val="24"/>
          <w:szCs w:val="24"/>
        </w:rPr>
        <w:t xml:space="preserve">2003; </w:t>
      </w:r>
      <w:r w:rsidRPr="00D121AC">
        <w:rPr>
          <w:rFonts w:ascii="Times New Roman" w:hAnsi="Times New Roman" w:cs="Times New Roman"/>
          <w:sz w:val="24"/>
          <w:szCs w:val="24"/>
        </w:rPr>
        <w:t>238:651–660.</w:t>
      </w:r>
      <w:r w:rsidR="008D6B02" w:rsidRPr="00D121AC">
        <w:rPr>
          <w:rFonts w:ascii="Times New Roman" w:hAnsi="Times New Roman" w:cs="Times New Roman"/>
          <w:sz w:val="24"/>
          <w:szCs w:val="24"/>
          <w:lang w:val="en-US"/>
        </w:rPr>
        <w:t xml:space="preserve"> </w:t>
      </w:r>
    </w:p>
    <w:p w:rsidR="008D6B02" w:rsidRPr="00D121AC" w:rsidRDefault="008D6B02" w:rsidP="000D48FD">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lang w:val="en-US"/>
        </w:rPr>
      </w:pPr>
      <w:proofErr w:type="spellStart"/>
      <w:r w:rsidRPr="00D121AC">
        <w:rPr>
          <w:rFonts w:ascii="Times New Roman" w:hAnsi="Times New Roman" w:cs="Times New Roman"/>
          <w:sz w:val="24"/>
          <w:szCs w:val="24"/>
          <w:lang w:val="en-US"/>
        </w:rPr>
        <w:t>Schimmer</w:t>
      </w:r>
      <w:proofErr w:type="spellEnd"/>
      <w:r w:rsidRPr="00D121AC">
        <w:rPr>
          <w:rFonts w:ascii="Times New Roman" w:hAnsi="Times New Roman" w:cs="Times New Roman"/>
          <w:sz w:val="24"/>
          <w:szCs w:val="24"/>
          <w:lang w:val="en-US"/>
        </w:rPr>
        <w:t xml:space="preserve"> BP, Parker KL (2001) </w:t>
      </w:r>
      <w:proofErr w:type="spellStart"/>
      <w:r w:rsidRPr="00D121AC">
        <w:rPr>
          <w:rFonts w:ascii="Times New Roman" w:hAnsi="Times New Roman" w:cs="Times New Roman"/>
          <w:sz w:val="24"/>
          <w:szCs w:val="24"/>
          <w:lang w:val="en-US"/>
        </w:rPr>
        <w:t>Adrenocortic</w:t>
      </w:r>
      <w:r w:rsidR="000D48FD">
        <w:rPr>
          <w:rFonts w:ascii="Times New Roman" w:hAnsi="Times New Roman" w:cs="Times New Roman"/>
          <w:sz w:val="24"/>
          <w:szCs w:val="24"/>
          <w:lang w:val="en-US"/>
        </w:rPr>
        <w:t>otropic</w:t>
      </w:r>
      <w:proofErr w:type="spellEnd"/>
      <w:r w:rsidR="000D48FD">
        <w:rPr>
          <w:rFonts w:ascii="Times New Roman" w:hAnsi="Times New Roman" w:cs="Times New Roman"/>
          <w:sz w:val="24"/>
          <w:szCs w:val="24"/>
          <w:lang w:val="en-US"/>
        </w:rPr>
        <w:t xml:space="preserve"> hormone; </w:t>
      </w:r>
      <w:proofErr w:type="spellStart"/>
      <w:r w:rsidR="000D48FD">
        <w:rPr>
          <w:rFonts w:ascii="Times New Roman" w:hAnsi="Times New Roman" w:cs="Times New Roman"/>
          <w:sz w:val="24"/>
          <w:szCs w:val="24"/>
          <w:lang w:val="en-US"/>
        </w:rPr>
        <w:t>adrenocortical</w:t>
      </w:r>
      <w:proofErr w:type="spellEnd"/>
      <w:r w:rsidR="000D48FD">
        <w:rPr>
          <w:rFonts w:ascii="Times New Roman" w:hAnsi="Times New Roman" w:cs="Times New Roman"/>
          <w:sz w:val="24"/>
          <w:szCs w:val="24"/>
          <w:lang w:val="en-US"/>
        </w:rPr>
        <w:t xml:space="preserve"> </w:t>
      </w:r>
      <w:r w:rsidRPr="00D121AC">
        <w:rPr>
          <w:rFonts w:ascii="Times New Roman" w:hAnsi="Times New Roman" w:cs="Times New Roman"/>
          <w:sz w:val="24"/>
          <w:szCs w:val="24"/>
          <w:lang w:val="en-US"/>
        </w:rPr>
        <w:t xml:space="preserve">steroids and their synthetic analogs; inhibitors of the synthesis and actions of </w:t>
      </w:r>
      <w:proofErr w:type="spellStart"/>
      <w:r w:rsidRPr="00D121AC">
        <w:rPr>
          <w:rFonts w:ascii="Times New Roman" w:hAnsi="Times New Roman" w:cs="Times New Roman"/>
          <w:sz w:val="24"/>
          <w:szCs w:val="24"/>
          <w:lang w:val="en-US"/>
        </w:rPr>
        <w:t>adrenocortical</w:t>
      </w:r>
      <w:proofErr w:type="spellEnd"/>
      <w:r w:rsidRPr="00D121AC">
        <w:rPr>
          <w:rFonts w:ascii="Times New Roman" w:hAnsi="Times New Roman" w:cs="Times New Roman"/>
          <w:sz w:val="24"/>
          <w:szCs w:val="24"/>
          <w:lang w:val="en-US"/>
        </w:rPr>
        <w:t xml:space="preserve"> hormones. In: Hardman JG, </w:t>
      </w:r>
      <w:proofErr w:type="spellStart"/>
      <w:r w:rsidRPr="00D121AC">
        <w:rPr>
          <w:rFonts w:ascii="Times New Roman" w:hAnsi="Times New Roman" w:cs="Times New Roman"/>
          <w:sz w:val="24"/>
          <w:szCs w:val="24"/>
          <w:lang w:val="en-US"/>
        </w:rPr>
        <w:t>Limbird</w:t>
      </w:r>
      <w:proofErr w:type="spellEnd"/>
      <w:r w:rsidRPr="00D121AC">
        <w:rPr>
          <w:rFonts w:ascii="Times New Roman" w:hAnsi="Times New Roman" w:cs="Times New Roman"/>
          <w:sz w:val="24"/>
          <w:szCs w:val="24"/>
          <w:lang w:val="en-US"/>
        </w:rPr>
        <w:t xml:space="preserve"> LE, </w:t>
      </w:r>
      <w:proofErr w:type="spellStart"/>
      <w:r w:rsidRPr="00D121AC">
        <w:rPr>
          <w:rFonts w:ascii="Times New Roman" w:hAnsi="Times New Roman" w:cs="Times New Roman"/>
          <w:sz w:val="24"/>
          <w:szCs w:val="24"/>
          <w:lang w:val="en-US"/>
        </w:rPr>
        <w:t>Molinoff</w:t>
      </w:r>
      <w:proofErr w:type="spellEnd"/>
      <w:r w:rsidRPr="00D121AC">
        <w:rPr>
          <w:rFonts w:ascii="Times New Roman" w:hAnsi="Times New Roman" w:cs="Times New Roman"/>
          <w:sz w:val="24"/>
          <w:szCs w:val="24"/>
          <w:lang w:val="en-US"/>
        </w:rPr>
        <w:t xml:space="preserve"> PB, </w:t>
      </w:r>
      <w:proofErr w:type="spellStart"/>
      <w:r w:rsidRPr="00D121AC">
        <w:rPr>
          <w:rFonts w:ascii="Times New Roman" w:hAnsi="Times New Roman" w:cs="Times New Roman"/>
          <w:sz w:val="24"/>
          <w:szCs w:val="24"/>
          <w:lang w:val="en-US"/>
        </w:rPr>
        <w:t>Ruddon</w:t>
      </w:r>
      <w:proofErr w:type="spellEnd"/>
      <w:r w:rsidRPr="00D121AC">
        <w:rPr>
          <w:rFonts w:ascii="Times New Roman" w:hAnsi="Times New Roman" w:cs="Times New Roman"/>
          <w:sz w:val="24"/>
          <w:szCs w:val="24"/>
          <w:lang w:val="en-US"/>
        </w:rPr>
        <w:t xml:space="preserve"> PW, Gilman AG (</w:t>
      </w:r>
      <w:proofErr w:type="spellStart"/>
      <w:r w:rsidRPr="00D121AC">
        <w:rPr>
          <w:rFonts w:ascii="Times New Roman" w:hAnsi="Times New Roman" w:cs="Times New Roman"/>
          <w:sz w:val="24"/>
          <w:szCs w:val="24"/>
          <w:lang w:val="en-US"/>
        </w:rPr>
        <w:t>eds</w:t>
      </w:r>
      <w:proofErr w:type="spellEnd"/>
      <w:r w:rsidRPr="00D121AC">
        <w:rPr>
          <w:rFonts w:ascii="Times New Roman" w:hAnsi="Times New Roman" w:cs="Times New Roman"/>
          <w:sz w:val="24"/>
          <w:szCs w:val="24"/>
          <w:lang w:val="en-US"/>
        </w:rPr>
        <w:t xml:space="preserve">) Goodman and Gilman’s the pharmacological basis of therapeutics, 10th </w:t>
      </w:r>
      <w:proofErr w:type="spellStart"/>
      <w:r w:rsidRPr="00D121AC">
        <w:rPr>
          <w:rFonts w:ascii="Times New Roman" w:hAnsi="Times New Roman" w:cs="Times New Roman"/>
          <w:sz w:val="24"/>
          <w:szCs w:val="24"/>
          <w:lang w:val="en-US"/>
        </w:rPr>
        <w:t>edn</w:t>
      </w:r>
      <w:proofErr w:type="spellEnd"/>
      <w:r w:rsidRPr="00D121AC">
        <w:rPr>
          <w:rFonts w:ascii="Times New Roman" w:hAnsi="Times New Roman" w:cs="Times New Roman"/>
          <w:sz w:val="24"/>
          <w:szCs w:val="24"/>
          <w:lang w:val="en-US"/>
        </w:rPr>
        <w:t>. McGraw-Hill, New York, pp 1649–1677</w:t>
      </w:r>
    </w:p>
    <w:p w:rsidR="008D6B02" w:rsidRPr="00D121AC" w:rsidRDefault="008D6B02" w:rsidP="00D121AC">
      <w:pPr>
        <w:autoSpaceDE w:val="0"/>
        <w:autoSpaceDN w:val="0"/>
        <w:adjustRightInd w:val="0"/>
        <w:spacing w:after="0" w:line="360" w:lineRule="auto"/>
        <w:rPr>
          <w:rFonts w:ascii="Times New Roman" w:hAnsi="Times New Roman" w:cs="Times New Roman"/>
          <w:sz w:val="24"/>
          <w:szCs w:val="24"/>
        </w:rPr>
      </w:pPr>
    </w:p>
    <w:p w:rsidR="00BA5886" w:rsidRPr="008D6B02" w:rsidRDefault="00BA5886" w:rsidP="00060448">
      <w:pPr>
        <w:spacing w:line="360" w:lineRule="auto"/>
        <w:rPr>
          <w:rFonts w:ascii="Times New Roman" w:hAnsi="Times New Roman" w:cs="Times New Roman"/>
          <w:sz w:val="24"/>
          <w:szCs w:val="24"/>
        </w:rPr>
      </w:pPr>
    </w:p>
    <w:sectPr w:rsidR="00BA5886" w:rsidRPr="008D6B02" w:rsidSect="00EF64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81FD8"/>
    <w:multiLevelType w:val="hybridMultilevel"/>
    <w:tmpl w:val="6BC6E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906059B"/>
    <w:multiLevelType w:val="hybridMultilevel"/>
    <w:tmpl w:val="30A48304"/>
    <w:lvl w:ilvl="0" w:tplc="99FA9B24">
      <w:start w:val="1"/>
      <w:numFmt w:val="bullet"/>
      <w:lvlText w:val="•"/>
      <w:lvlJc w:val="left"/>
      <w:pPr>
        <w:tabs>
          <w:tab w:val="num" w:pos="720"/>
        </w:tabs>
        <w:ind w:left="720" w:hanging="360"/>
      </w:pPr>
      <w:rPr>
        <w:rFonts w:ascii="Arial" w:hAnsi="Arial" w:hint="default"/>
      </w:rPr>
    </w:lvl>
    <w:lvl w:ilvl="1" w:tplc="2BBE7FB6" w:tentative="1">
      <w:start w:val="1"/>
      <w:numFmt w:val="bullet"/>
      <w:lvlText w:val="•"/>
      <w:lvlJc w:val="left"/>
      <w:pPr>
        <w:tabs>
          <w:tab w:val="num" w:pos="1440"/>
        </w:tabs>
        <w:ind w:left="1440" w:hanging="360"/>
      </w:pPr>
      <w:rPr>
        <w:rFonts w:ascii="Arial" w:hAnsi="Arial" w:hint="default"/>
      </w:rPr>
    </w:lvl>
    <w:lvl w:ilvl="2" w:tplc="0E0C3380">
      <w:start w:val="1"/>
      <w:numFmt w:val="bullet"/>
      <w:lvlText w:val="•"/>
      <w:lvlJc w:val="left"/>
      <w:pPr>
        <w:tabs>
          <w:tab w:val="num" w:pos="2160"/>
        </w:tabs>
        <w:ind w:left="2160" w:hanging="360"/>
      </w:pPr>
      <w:rPr>
        <w:rFonts w:ascii="Arial" w:hAnsi="Arial" w:hint="default"/>
      </w:rPr>
    </w:lvl>
    <w:lvl w:ilvl="3" w:tplc="0178A7B6" w:tentative="1">
      <w:start w:val="1"/>
      <w:numFmt w:val="bullet"/>
      <w:lvlText w:val="•"/>
      <w:lvlJc w:val="left"/>
      <w:pPr>
        <w:tabs>
          <w:tab w:val="num" w:pos="2880"/>
        </w:tabs>
        <w:ind w:left="2880" w:hanging="360"/>
      </w:pPr>
      <w:rPr>
        <w:rFonts w:ascii="Arial" w:hAnsi="Arial" w:hint="default"/>
      </w:rPr>
    </w:lvl>
    <w:lvl w:ilvl="4" w:tplc="731A271E" w:tentative="1">
      <w:start w:val="1"/>
      <w:numFmt w:val="bullet"/>
      <w:lvlText w:val="•"/>
      <w:lvlJc w:val="left"/>
      <w:pPr>
        <w:tabs>
          <w:tab w:val="num" w:pos="3600"/>
        </w:tabs>
        <w:ind w:left="3600" w:hanging="360"/>
      </w:pPr>
      <w:rPr>
        <w:rFonts w:ascii="Arial" w:hAnsi="Arial" w:hint="default"/>
      </w:rPr>
    </w:lvl>
    <w:lvl w:ilvl="5" w:tplc="F4E8048A" w:tentative="1">
      <w:start w:val="1"/>
      <w:numFmt w:val="bullet"/>
      <w:lvlText w:val="•"/>
      <w:lvlJc w:val="left"/>
      <w:pPr>
        <w:tabs>
          <w:tab w:val="num" w:pos="4320"/>
        </w:tabs>
        <w:ind w:left="4320" w:hanging="360"/>
      </w:pPr>
      <w:rPr>
        <w:rFonts w:ascii="Arial" w:hAnsi="Arial" w:hint="default"/>
      </w:rPr>
    </w:lvl>
    <w:lvl w:ilvl="6" w:tplc="78F0FFCA" w:tentative="1">
      <w:start w:val="1"/>
      <w:numFmt w:val="bullet"/>
      <w:lvlText w:val="•"/>
      <w:lvlJc w:val="left"/>
      <w:pPr>
        <w:tabs>
          <w:tab w:val="num" w:pos="5040"/>
        </w:tabs>
        <w:ind w:left="5040" w:hanging="360"/>
      </w:pPr>
      <w:rPr>
        <w:rFonts w:ascii="Arial" w:hAnsi="Arial" w:hint="default"/>
      </w:rPr>
    </w:lvl>
    <w:lvl w:ilvl="7" w:tplc="A710BA2A" w:tentative="1">
      <w:start w:val="1"/>
      <w:numFmt w:val="bullet"/>
      <w:lvlText w:val="•"/>
      <w:lvlJc w:val="left"/>
      <w:pPr>
        <w:tabs>
          <w:tab w:val="num" w:pos="5760"/>
        </w:tabs>
        <w:ind w:left="5760" w:hanging="360"/>
      </w:pPr>
      <w:rPr>
        <w:rFonts w:ascii="Arial" w:hAnsi="Arial" w:hint="default"/>
      </w:rPr>
    </w:lvl>
    <w:lvl w:ilvl="8" w:tplc="6388D592" w:tentative="1">
      <w:start w:val="1"/>
      <w:numFmt w:val="bullet"/>
      <w:lvlText w:val="•"/>
      <w:lvlJc w:val="left"/>
      <w:pPr>
        <w:tabs>
          <w:tab w:val="num" w:pos="6480"/>
        </w:tabs>
        <w:ind w:left="6480" w:hanging="360"/>
      </w:pPr>
      <w:rPr>
        <w:rFonts w:ascii="Arial" w:hAnsi="Arial" w:hint="default"/>
      </w:rPr>
    </w:lvl>
  </w:abstractNum>
  <w:abstractNum w:abstractNumId="2">
    <w:nsid w:val="35793410"/>
    <w:multiLevelType w:val="hybridMultilevel"/>
    <w:tmpl w:val="2C9A716C"/>
    <w:lvl w:ilvl="0" w:tplc="9DB49192">
      <w:start w:val="1"/>
      <w:numFmt w:val="bullet"/>
      <w:lvlText w:val="•"/>
      <w:lvlJc w:val="left"/>
      <w:pPr>
        <w:tabs>
          <w:tab w:val="num" w:pos="720"/>
        </w:tabs>
        <w:ind w:left="720" w:hanging="360"/>
      </w:pPr>
      <w:rPr>
        <w:rFonts w:ascii="Arial" w:hAnsi="Arial" w:hint="default"/>
      </w:rPr>
    </w:lvl>
    <w:lvl w:ilvl="1" w:tplc="35FC4E14" w:tentative="1">
      <w:start w:val="1"/>
      <w:numFmt w:val="bullet"/>
      <w:lvlText w:val="•"/>
      <w:lvlJc w:val="left"/>
      <w:pPr>
        <w:tabs>
          <w:tab w:val="num" w:pos="1440"/>
        </w:tabs>
        <w:ind w:left="1440" w:hanging="360"/>
      </w:pPr>
      <w:rPr>
        <w:rFonts w:ascii="Arial" w:hAnsi="Arial" w:hint="default"/>
      </w:rPr>
    </w:lvl>
    <w:lvl w:ilvl="2" w:tplc="B92AF25C" w:tentative="1">
      <w:start w:val="1"/>
      <w:numFmt w:val="bullet"/>
      <w:lvlText w:val="•"/>
      <w:lvlJc w:val="left"/>
      <w:pPr>
        <w:tabs>
          <w:tab w:val="num" w:pos="2160"/>
        </w:tabs>
        <w:ind w:left="2160" w:hanging="360"/>
      </w:pPr>
      <w:rPr>
        <w:rFonts w:ascii="Arial" w:hAnsi="Arial" w:hint="default"/>
      </w:rPr>
    </w:lvl>
    <w:lvl w:ilvl="3" w:tplc="77B618AA" w:tentative="1">
      <w:start w:val="1"/>
      <w:numFmt w:val="bullet"/>
      <w:lvlText w:val="•"/>
      <w:lvlJc w:val="left"/>
      <w:pPr>
        <w:tabs>
          <w:tab w:val="num" w:pos="2880"/>
        </w:tabs>
        <w:ind w:left="2880" w:hanging="360"/>
      </w:pPr>
      <w:rPr>
        <w:rFonts w:ascii="Arial" w:hAnsi="Arial" w:hint="default"/>
      </w:rPr>
    </w:lvl>
    <w:lvl w:ilvl="4" w:tplc="88F6F0BA" w:tentative="1">
      <w:start w:val="1"/>
      <w:numFmt w:val="bullet"/>
      <w:lvlText w:val="•"/>
      <w:lvlJc w:val="left"/>
      <w:pPr>
        <w:tabs>
          <w:tab w:val="num" w:pos="3600"/>
        </w:tabs>
        <w:ind w:left="3600" w:hanging="360"/>
      </w:pPr>
      <w:rPr>
        <w:rFonts w:ascii="Arial" w:hAnsi="Arial" w:hint="default"/>
      </w:rPr>
    </w:lvl>
    <w:lvl w:ilvl="5" w:tplc="BD2E20B2" w:tentative="1">
      <w:start w:val="1"/>
      <w:numFmt w:val="bullet"/>
      <w:lvlText w:val="•"/>
      <w:lvlJc w:val="left"/>
      <w:pPr>
        <w:tabs>
          <w:tab w:val="num" w:pos="4320"/>
        </w:tabs>
        <w:ind w:left="4320" w:hanging="360"/>
      </w:pPr>
      <w:rPr>
        <w:rFonts w:ascii="Arial" w:hAnsi="Arial" w:hint="default"/>
      </w:rPr>
    </w:lvl>
    <w:lvl w:ilvl="6" w:tplc="9D76467E" w:tentative="1">
      <w:start w:val="1"/>
      <w:numFmt w:val="bullet"/>
      <w:lvlText w:val="•"/>
      <w:lvlJc w:val="left"/>
      <w:pPr>
        <w:tabs>
          <w:tab w:val="num" w:pos="5040"/>
        </w:tabs>
        <w:ind w:left="5040" w:hanging="360"/>
      </w:pPr>
      <w:rPr>
        <w:rFonts w:ascii="Arial" w:hAnsi="Arial" w:hint="default"/>
      </w:rPr>
    </w:lvl>
    <w:lvl w:ilvl="7" w:tplc="D42879C2" w:tentative="1">
      <w:start w:val="1"/>
      <w:numFmt w:val="bullet"/>
      <w:lvlText w:val="•"/>
      <w:lvlJc w:val="left"/>
      <w:pPr>
        <w:tabs>
          <w:tab w:val="num" w:pos="5760"/>
        </w:tabs>
        <w:ind w:left="5760" w:hanging="360"/>
      </w:pPr>
      <w:rPr>
        <w:rFonts w:ascii="Arial" w:hAnsi="Arial" w:hint="default"/>
      </w:rPr>
    </w:lvl>
    <w:lvl w:ilvl="8" w:tplc="67C0A1B4" w:tentative="1">
      <w:start w:val="1"/>
      <w:numFmt w:val="bullet"/>
      <w:lvlText w:val="•"/>
      <w:lvlJc w:val="left"/>
      <w:pPr>
        <w:tabs>
          <w:tab w:val="num" w:pos="6480"/>
        </w:tabs>
        <w:ind w:left="6480" w:hanging="360"/>
      </w:pPr>
      <w:rPr>
        <w:rFonts w:ascii="Arial" w:hAnsi="Arial" w:hint="default"/>
      </w:rPr>
    </w:lvl>
  </w:abstractNum>
  <w:abstractNum w:abstractNumId="3">
    <w:nsid w:val="5648466D"/>
    <w:multiLevelType w:val="hybridMultilevel"/>
    <w:tmpl w:val="15B626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3A85EC3"/>
    <w:multiLevelType w:val="hybridMultilevel"/>
    <w:tmpl w:val="46FA44AE"/>
    <w:lvl w:ilvl="0" w:tplc="14464644">
      <w:start w:val="1"/>
      <w:numFmt w:val="bullet"/>
      <w:lvlText w:val="•"/>
      <w:lvlJc w:val="left"/>
      <w:pPr>
        <w:tabs>
          <w:tab w:val="num" w:pos="720"/>
        </w:tabs>
        <w:ind w:left="720" w:hanging="360"/>
      </w:pPr>
      <w:rPr>
        <w:rFonts w:ascii="Arial" w:hAnsi="Arial" w:hint="default"/>
      </w:rPr>
    </w:lvl>
    <w:lvl w:ilvl="1" w:tplc="06040164" w:tentative="1">
      <w:start w:val="1"/>
      <w:numFmt w:val="bullet"/>
      <w:lvlText w:val="•"/>
      <w:lvlJc w:val="left"/>
      <w:pPr>
        <w:tabs>
          <w:tab w:val="num" w:pos="1440"/>
        </w:tabs>
        <w:ind w:left="1440" w:hanging="360"/>
      </w:pPr>
      <w:rPr>
        <w:rFonts w:ascii="Arial" w:hAnsi="Arial" w:hint="default"/>
      </w:rPr>
    </w:lvl>
    <w:lvl w:ilvl="2" w:tplc="C79435F6" w:tentative="1">
      <w:start w:val="1"/>
      <w:numFmt w:val="bullet"/>
      <w:lvlText w:val="•"/>
      <w:lvlJc w:val="left"/>
      <w:pPr>
        <w:tabs>
          <w:tab w:val="num" w:pos="2160"/>
        </w:tabs>
        <w:ind w:left="2160" w:hanging="360"/>
      </w:pPr>
      <w:rPr>
        <w:rFonts w:ascii="Arial" w:hAnsi="Arial" w:hint="default"/>
      </w:rPr>
    </w:lvl>
    <w:lvl w:ilvl="3" w:tplc="9C389BD8" w:tentative="1">
      <w:start w:val="1"/>
      <w:numFmt w:val="bullet"/>
      <w:lvlText w:val="•"/>
      <w:lvlJc w:val="left"/>
      <w:pPr>
        <w:tabs>
          <w:tab w:val="num" w:pos="2880"/>
        </w:tabs>
        <w:ind w:left="2880" w:hanging="360"/>
      </w:pPr>
      <w:rPr>
        <w:rFonts w:ascii="Arial" w:hAnsi="Arial" w:hint="default"/>
      </w:rPr>
    </w:lvl>
    <w:lvl w:ilvl="4" w:tplc="28ACB0F6" w:tentative="1">
      <w:start w:val="1"/>
      <w:numFmt w:val="bullet"/>
      <w:lvlText w:val="•"/>
      <w:lvlJc w:val="left"/>
      <w:pPr>
        <w:tabs>
          <w:tab w:val="num" w:pos="3600"/>
        </w:tabs>
        <w:ind w:left="3600" w:hanging="360"/>
      </w:pPr>
      <w:rPr>
        <w:rFonts w:ascii="Arial" w:hAnsi="Arial" w:hint="default"/>
      </w:rPr>
    </w:lvl>
    <w:lvl w:ilvl="5" w:tplc="84CE6312" w:tentative="1">
      <w:start w:val="1"/>
      <w:numFmt w:val="bullet"/>
      <w:lvlText w:val="•"/>
      <w:lvlJc w:val="left"/>
      <w:pPr>
        <w:tabs>
          <w:tab w:val="num" w:pos="4320"/>
        </w:tabs>
        <w:ind w:left="4320" w:hanging="360"/>
      </w:pPr>
      <w:rPr>
        <w:rFonts w:ascii="Arial" w:hAnsi="Arial" w:hint="default"/>
      </w:rPr>
    </w:lvl>
    <w:lvl w:ilvl="6" w:tplc="2B08537C" w:tentative="1">
      <w:start w:val="1"/>
      <w:numFmt w:val="bullet"/>
      <w:lvlText w:val="•"/>
      <w:lvlJc w:val="left"/>
      <w:pPr>
        <w:tabs>
          <w:tab w:val="num" w:pos="5040"/>
        </w:tabs>
        <w:ind w:left="5040" w:hanging="360"/>
      </w:pPr>
      <w:rPr>
        <w:rFonts w:ascii="Arial" w:hAnsi="Arial" w:hint="default"/>
      </w:rPr>
    </w:lvl>
    <w:lvl w:ilvl="7" w:tplc="437A00F6" w:tentative="1">
      <w:start w:val="1"/>
      <w:numFmt w:val="bullet"/>
      <w:lvlText w:val="•"/>
      <w:lvlJc w:val="left"/>
      <w:pPr>
        <w:tabs>
          <w:tab w:val="num" w:pos="5760"/>
        </w:tabs>
        <w:ind w:left="5760" w:hanging="360"/>
      </w:pPr>
      <w:rPr>
        <w:rFonts w:ascii="Arial" w:hAnsi="Arial" w:hint="default"/>
      </w:rPr>
    </w:lvl>
    <w:lvl w:ilvl="8" w:tplc="4EB4B9EA" w:tentative="1">
      <w:start w:val="1"/>
      <w:numFmt w:val="bullet"/>
      <w:lvlText w:val="•"/>
      <w:lvlJc w:val="left"/>
      <w:pPr>
        <w:tabs>
          <w:tab w:val="num" w:pos="6480"/>
        </w:tabs>
        <w:ind w:left="6480" w:hanging="360"/>
      </w:pPr>
      <w:rPr>
        <w:rFonts w:ascii="Arial" w:hAnsi="Arial" w:hint="default"/>
      </w:rPr>
    </w:lvl>
  </w:abstractNum>
  <w:abstractNum w:abstractNumId="5">
    <w:nsid w:val="6A4D591C"/>
    <w:multiLevelType w:val="hybridMultilevel"/>
    <w:tmpl w:val="BA5025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1B57B7B"/>
    <w:multiLevelType w:val="hybridMultilevel"/>
    <w:tmpl w:val="FC92196E"/>
    <w:lvl w:ilvl="0" w:tplc="E2567C90">
      <w:start w:val="1"/>
      <w:numFmt w:val="bullet"/>
      <w:lvlText w:val="•"/>
      <w:lvlJc w:val="left"/>
      <w:pPr>
        <w:tabs>
          <w:tab w:val="num" w:pos="720"/>
        </w:tabs>
        <w:ind w:left="720" w:hanging="360"/>
      </w:pPr>
      <w:rPr>
        <w:rFonts w:ascii="Arial" w:hAnsi="Arial" w:hint="default"/>
      </w:rPr>
    </w:lvl>
    <w:lvl w:ilvl="1" w:tplc="378A1AAE" w:tentative="1">
      <w:start w:val="1"/>
      <w:numFmt w:val="bullet"/>
      <w:lvlText w:val="•"/>
      <w:lvlJc w:val="left"/>
      <w:pPr>
        <w:tabs>
          <w:tab w:val="num" w:pos="1440"/>
        </w:tabs>
        <w:ind w:left="1440" w:hanging="360"/>
      </w:pPr>
      <w:rPr>
        <w:rFonts w:ascii="Arial" w:hAnsi="Arial" w:hint="default"/>
      </w:rPr>
    </w:lvl>
    <w:lvl w:ilvl="2" w:tplc="CACA408C" w:tentative="1">
      <w:start w:val="1"/>
      <w:numFmt w:val="bullet"/>
      <w:lvlText w:val="•"/>
      <w:lvlJc w:val="left"/>
      <w:pPr>
        <w:tabs>
          <w:tab w:val="num" w:pos="2160"/>
        </w:tabs>
        <w:ind w:left="2160" w:hanging="360"/>
      </w:pPr>
      <w:rPr>
        <w:rFonts w:ascii="Arial" w:hAnsi="Arial" w:hint="default"/>
      </w:rPr>
    </w:lvl>
    <w:lvl w:ilvl="3" w:tplc="9288F6D0" w:tentative="1">
      <w:start w:val="1"/>
      <w:numFmt w:val="bullet"/>
      <w:lvlText w:val="•"/>
      <w:lvlJc w:val="left"/>
      <w:pPr>
        <w:tabs>
          <w:tab w:val="num" w:pos="2880"/>
        </w:tabs>
        <w:ind w:left="2880" w:hanging="360"/>
      </w:pPr>
      <w:rPr>
        <w:rFonts w:ascii="Arial" w:hAnsi="Arial" w:hint="default"/>
      </w:rPr>
    </w:lvl>
    <w:lvl w:ilvl="4" w:tplc="1370F5EE" w:tentative="1">
      <w:start w:val="1"/>
      <w:numFmt w:val="bullet"/>
      <w:lvlText w:val="•"/>
      <w:lvlJc w:val="left"/>
      <w:pPr>
        <w:tabs>
          <w:tab w:val="num" w:pos="3600"/>
        </w:tabs>
        <w:ind w:left="3600" w:hanging="360"/>
      </w:pPr>
      <w:rPr>
        <w:rFonts w:ascii="Arial" w:hAnsi="Arial" w:hint="default"/>
      </w:rPr>
    </w:lvl>
    <w:lvl w:ilvl="5" w:tplc="39F4C602" w:tentative="1">
      <w:start w:val="1"/>
      <w:numFmt w:val="bullet"/>
      <w:lvlText w:val="•"/>
      <w:lvlJc w:val="left"/>
      <w:pPr>
        <w:tabs>
          <w:tab w:val="num" w:pos="4320"/>
        </w:tabs>
        <w:ind w:left="4320" w:hanging="360"/>
      </w:pPr>
      <w:rPr>
        <w:rFonts w:ascii="Arial" w:hAnsi="Arial" w:hint="default"/>
      </w:rPr>
    </w:lvl>
    <w:lvl w:ilvl="6" w:tplc="B658BCA6" w:tentative="1">
      <w:start w:val="1"/>
      <w:numFmt w:val="bullet"/>
      <w:lvlText w:val="•"/>
      <w:lvlJc w:val="left"/>
      <w:pPr>
        <w:tabs>
          <w:tab w:val="num" w:pos="5040"/>
        </w:tabs>
        <w:ind w:left="5040" w:hanging="360"/>
      </w:pPr>
      <w:rPr>
        <w:rFonts w:ascii="Arial" w:hAnsi="Arial" w:hint="default"/>
      </w:rPr>
    </w:lvl>
    <w:lvl w:ilvl="7" w:tplc="B3A07A8E" w:tentative="1">
      <w:start w:val="1"/>
      <w:numFmt w:val="bullet"/>
      <w:lvlText w:val="•"/>
      <w:lvlJc w:val="left"/>
      <w:pPr>
        <w:tabs>
          <w:tab w:val="num" w:pos="5760"/>
        </w:tabs>
        <w:ind w:left="5760" w:hanging="360"/>
      </w:pPr>
      <w:rPr>
        <w:rFonts w:ascii="Arial" w:hAnsi="Arial" w:hint="default"/>
      </w:rPr>
    </w:lvl>
    <w:lvl w:ilvl="8" w:tplc="1E644F4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E3751"/>
    <w:rsid w:val="00016DE7"/>
    <w:rsid w:val="00031383"/>
    <w:rsid w:val="00060448"/>
    <w:rsid w:val="0006055E"/>
    <w:rsid w:val="000D48FD"/>
    <w:rsid w:val="000D550E"/>
    <w:rsid w:val="001401B5"/>
    <w:rsid w:val="001A50B2"/>
    <w:rsid w:val="001F20E8"/>
    <w:rsid w:val="001F3D0A"/>
    <w:rsid w:val="001F791F"/>
    <w:rsid w:val="002257BE"/>
    <w:rsid w:val="00230868"/>
    <w:rsid w:val="0026664C"/>
    <w:rsid w:val="00272902"/>
    <w:rsid w:val="002A4449"/>
    <w:rsid w:val="002A4707"/>
    <w:rsid w:val="00334A3C"/>
    <w:rsid w:val="00352643"/>
    <w:rsid w:val="003A2F9E"/>
    <w:rsid w:val="0041575A"/>
    <w:rsid w:val="0041762A"/>
    <w:rsid w:val="00442D0E"/>
    <w:rsid w:val="0044397A"/>
    <w:rsid w:val="0048724D"/>
    <w:rsid w:val="004C743F"/>
    <w:rsid w:val="005065DD"/>
    <w:rsid w:val="005361F5"/>
    <w:rsid w:val="00575CB4"/>
    <w:rsid w:val="005B4DBA"/>
    <w:rsid w:val="005C3EA8"/>
    <w:rsid w:val="005E7994"/>
    <w:rsid w:val="0068158E"/>
    <w:rsid w:val="006B22FA"/>
    <w:rsid w:val="006C5DB5"/>
    <w:rsid w:val="006E0F7B"/>
    <w:rsid w:val="006E356D"/>
    <w:rsid w:val="006E7CC4"/>
    <w:rsid w:val="00705944"/>
    <w:rsid w:val="007120F8"/>
    <w:rsid w:val="00713DD7"/>
    <w:rsid w:val="00745E6B"/>
    <w:rsid w:val="00801076"/>
    <w:rsid w:val="008209E6"/>
    <w:rsid w:val="008449CA"/>
    <w:rsid w:val="00872D16"/>
    <w:rsid w:val="0087777A"/>
    <w:rsid w:val="008868A8"/>
    <w:rsid w:val="008B20A8"/>
    <w:rsid w:val="008C2A58"/>
    <w:rsid w:val="008D6B02"/>
    <w:rsid w:val="00924C5C"/>
    <w:rsid w:val="00962262"/>
    <w:rsid w:val="00980264"/>
    <w:rsid w:val="009B7A02"/>
    <w:rsid w:val="009D5E4F"/>
    <w:rsid w:val="009D6EFD"/>
    <w:rsid w:val="00A1123C"/>
    <w:rsid w:val="00A1212C"/>
    <w:rsid w:val="00A338B7"/>
    <w:rsid w:val="00A35454"/>
    <w:rsid w:val="00A82B54"/>
    <w:rsid w:val="00A96C09"/>
    <w:rsid w:val="00AB1668"/>
    <w:rsid w:val="00AC4EA2"/>
    <w:rsid w:val="00AD0CB2"/>
    <w:rsid w:val="00B146AA"/>
    <w:rsid w:val="00B259FD"/>
    <w:rsid w:val="00B91305"/>
    <w:rsid w:val="00BA5886"/>
    <w:rsid w:val="00BB4DF7"/>
    <w:rsid w:val="00BE3751"/>
    <w:rsid w:val="00C02E42"/>
    <w:rsid w:val="00C10D47"/>
    <w:rsid w:val="00C4722D"/>
    <w:rsid w:val="00C512A3"/>
    <w:rsid w:val="00C53489"/>
    <w:rsid w:val="00C56A30"/>
    <w:rsid w:val="00C8282E"/>
    <w:rsid w:val="00CB2D37"/>
    <w:rsid w:val="00CB7068"/>
    <w:rsid w:val="00D121AC"/>
    <w:rsid w:val="00D20239"/>
    <w:rsid w:val="00D20B77"/>
    <w:rsid w:val="00D92FD7"/>
    <w:rsid w:val="00DA3DD6"/>
    <w:rsid w:val="00DA3DDB"/>
    <w:rsid w:val="00E13D2B"/>
    <w:rsid w:val="00E33086"/>
    <w:rsid w:val="00E46EDE"/>
    <w:rsid w:val="00EF646D"/>
    <w:rsid w:val="00F01ECD"/>
    <w:rsid w:val="00F06136"/>
    <w:rsid w:val="00F200E2"/>
    <w:rsid w:val="00F20D6C"/>
    <w:rsid w:val="00F26DB4"/>
    <w:rsid w:val="00F27FA1"/>
    <w:rsid w:val="00F37ACC"/>
    <w:rsid w:val="00F451EE"/>
    <w:rsid w:val="00F73FE2"/>
    <w:rsid w:val="00FD59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4"/>
    <o:shapelayout v:ext="edit">
      <o:idmap v:ext="edit" data="1"/>
      <o:rules v:ext="edit">
        <o:r id="V:Rule13" type="connector" idref="#_x0000_s1063"/>
        <o:r id="V:Rule14" type="connector" idref="#_x0000_s1066"/>
        <o:r id="V:Rule15" type="connector" idref="#_x0000_s1058"/>
        <o:r id="V:Rule16" type="connector" idref="#_x0000_s1064"/>
        <o:r id="V:Rule17" type="connector" idref="#_x0000_s1062"/>
        <o:r id="V:Rule18" type="connector" idref="#_x0000_s1069"/>
        <o:r id="V:Rule19" type="connector" idref="#_x0000_s1070"/>
        <o:r id="V:Rule20" type="connector" idref="#_x0000_s1061"/>
        <o:r id="V:Rule21" type="connector" idref="#_x0000_s1060"/>
        <o:r id="V:Rule22" type="connector" idref="#_x0000_s1071"/>
        <o:r id="V:Rule23" type="connector" idref="#_x0000_s1068"/>
        <o:r id="V:Rule24"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6D"/>
  </w:style>
  <w:style w:type="paragraph" w:styleId="Heading2">
    <w:name w:val="heading 2"/>
    <w:basedOn w:val="Normal"/>
    <w:next w:val="Normal"/>
    <w:link w:val="Heading2Char"/>
    <w:uiPriority w:val="9"/>
    <w:semiHidden/>
    <w:unhideWhenUsed/>
    <w:qFormat/>
    <w:rsid w:val="00CB706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489"/>
    <w:pPr>
      <w:ind w:left="720"/>
      <w:contextualSpacing/>
    </w:pPr>
  </w:style>
  <w:style w:type="table" w:styleId="TableGrid">
    <w:name w:val="Table Grid"/>
    <w:basedOn w:val="TableNormal"/>
    <w:uiPriority w:val="59"/>
    <w:rsid w:val="00C828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3">
    <w:name w:val="A3"/>
    <w:uiPriority w:val="99"/>
    <w:rsid w:val="008D6B02"/>
    <w:rPr>
      <w:rFonts w:cs="Trebuchet MS"/>
      <w:color w:val="000000"/>
      <w:sz w:val="20"/>
      <w:szCs w:val="20"/>
    </w:rPr>
  </w:style>
  <w:style w:type="character" w:customStyle="1" w:styleId="Heading2Char">
    <w:name w:val="Heading 2 Char"/>
    <w:basedOn w:val="DefaultParagraphFont"/>
    <w:link w:val="Heading2"/>
    <w:uiPriority w:val="9"/>
    <w:semiHidden/>
    <w:rsid w:val="00CB7068"/>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3A2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21900">
      <w:bodyDiv w:val="1"/>
      <w:marLeft w:val="0"/>
      <w:marRight w:val="0"/>
      <w:marTop w:val="0"/>
      <w:marBottom w:val="0"/>
      <w:divBdr>
        <w:top w:val="none" w:sz="0" w:space="0" w:color="auto"/>
        <w:left w:val="none" w:sz="0" w:space="0" w:color="auto"/>
        <w:bottom w:val="none" w:sz="0" w:space="0" w:color="auto"/>
        <w:right w:val="none" w:sz="0" w:space="0" w:color="auto"/>
      </w:divBdr>
      <w:divsChild>
        <w:div w:id="105466085">
          <w:marLeft w:val="547"/>
          <w:marRight w:val="0"/>
          <w:marTop w:val="115"/>
          <w:marBottom w:val="0"/>
          <w:divBdr>
            <w:top w:val="none" w:sz="0" w:space="0" w:color="auto"/>
            <w:left w:val="none" w:sz="0" w:space="0" w:color="auto"/>
            <w:bottom w:val="none" w:sz="0" w:space="0" w:color="auto"/>
            <w:right w:val="none" w:sz="0" w:space="0" w:color="auto"/>
          </w:divBdr>
        </w:div>
      </w:divsChild>
    </w:div>
    <w:div w:id="131486103">
      <w:bodyDiv w:val="1"/>
      <w:marLeft w:val="0"/>
      <w:marRight w:val="0"/>
      <w:marTop w:val="0"/>
      <w:marBottom w:val="0"/>
      <w:divBdr>
        <w:top w:val="none" w:sz="0" w:space="0" w:color="auto"/>
        <w:left w:val="none" w:sz="0" w:space="0" w:color="auto"/>
        <w:bottom w:val="none" w:sz="0" w:space="0" w:color="auto"/>
        <w:right w:val="none" w:sz="0" w:space="0" w:color="auto"/>
      </w:divBdr>
    </w:div>
    <w:div w:id="150410503">
      <w:bodyDiv w:val="1"/>
      <w:marLeft w:val="0"/>
      <w:marRight w:val="0"/>
      <w:marTop w:val="0"/>
      <w:marBottom w:val="0"/>
      <w:divBdr>
        <w:top w:val="none" w:sz="0" w:space="0" w:color="auto"/>
        <w:left w:val="none" w:sz="0" w:space="0" w:color="auto"/>
        <w:bottom w:val="none" w:sz="0" w:space="0" w:color="auto"/>
        <w:right w:val="none" w:sz="0" w:space="0" w:color="auto"/>
      </w:divBdr>
    </w:div>
    <w:div w:id="208077447">
      <w:bodyDiv w:val="1"/>
      <w:marLeft w:val="0"/>
      <w:marRight w:val="0"/>
      <w:marTop w:val="0"/>
      <w:marBottom w:val="0"/>
      <w:divBdr>
        <w:top w:val="none" w:sz="0" w:space="0" w:color="auto"/>
        <w:left w:val="none" w:sz="0" w:space="0" w:color="auto"/>
        <w:bottom w:val="none" w:sz="0" w:space="0" w:color="auto"/>
        <w:right w:val="none" w:sz="0" w:space="0" w:color="auto"/>
      </w:divBdr>
    </w:div>
    <w:div w:id="250312668">
      <w:bodyDiv w:val="1"/>
      <w:marLeft w:val="0"/>
      <w:marRight w:val="0"/>
      <w:marTop w:val="0"/>
      <w:marBottom w:val="0"/>
      <w:divBdr>
        <w:top w:val="none" w:sz="0" w:space="0" w:color="auto"/>
        <w:left w:val="none" w:sz="0" w:space="0" w:color="auto"/>
        <w:bottom w:val="none" w:sz="0" w:space="0" w:color="auto"/>
        <w:right w:val="none" w:sz="0" w:space="0" w:color="auto"/>
      </w:divBdr>
    </w:div>
    <w:div w:id="269507566">
      <w:bodyDiv w:val="1"/>
      <w:marLeft w:val="0"/>
      <w:marRight w:val="0"/>
      <w:marTop w:val="0"/>
      <w:marBottom w:val="0"/>
      <w:divBdr>
        <w:top w:val="none" w:sz="0" w:space="0" w:color="auto"/>
        <w:left w:val="none" w:sz="0" w:space="0" w:color="auto"/>
        <w:bottom w:val="none" w:sz="0" w:space="0" w:color="auto"/>
        <w:right w:val="none" w:sz="0" w:space="0" w:color="auto"/>
      </w:divBdr>
    </w:div>
    <w:div w:id="276184396">
      <w:bodyDiv w:val="1"/>
      <w:marLeft w:val="0"/>
      <w:marRight w:val="0"/>
      <w:marTop w:val="0"/>
      <w:marBottom w:val="0"/>
      <w:divBdr>
        <w:top w:val="none" w:sz="0" w:space="0" w:color="auto"/>
        <w:left w:val="none" w:sz="0" w:space="0" w:color="auto"/>
        <w:bottom w:val="none" w:sz="0" w:space="0" w:color="auto"/>
        <w:right w:val="none" w:sz="0" w:space="0" w:color="auto"/>
      </w:divBdr>
    </w:div>
    <w:div w:id="307785569">
      <w:bodyDiv w:val="1"/>
      <w:marLeft w:val="0"/>
      <w:marRight w:val="0"/>
      <w:marTop w:val="0"/>
      <w:marBottom w:val="0"/>
      <w:divBdr>
        <w:top w:val="none" w:sz="0" w:space="0" w:color="auto"/>
        <w:left w:val="none" w:sz="0" w:space="0" w:color="auto"/>
        <w:bottom w:val="none" w:sz="0" w:space="0" w:color="auto"/>
        <w:right w:val="none" w:sz="0" w:space="0" w:color="auto"/>
      </w:divBdr>
    </w:div>
    <w:div w:id="358702591">
      <w:bodyDiv w:val="1"/>
      <w:marLeft w:val="0"/>
      <w:marRight w:val="0"/>
      <w:marTop w:val="0"/>
      <w:marBottom w:val="0"/>
      <w:divBdr>
        <w:top w:val="none" w:sz="0" w:space="0" w:color="auto"/>
        <w:left w:val="none" w:sz="0" w:space="0" w:color="auto"/>
        <w:bottom w:val="none" w:sz="0" w:space="0" w:color="auto"/>
        <w:right w:val="none" w:sz="0" w:space="0" w:color="auto"/>
      </w:divBdr>
    </w:div>
    <w:div w:id="401873080">
      <w:bodyDiv w:val="1"/>
      <w:marLeft w:val="0"/>
      <w:marRight w:val="0"/>
      <w:marTop w:val="0"/>
      <w:marBottom w:val="0"/>
      <w:divBdr>
        <w:top w:val="none" w:sz="0" w:space="0" w:color="auto"/>
        <w:left w:val="none" w:sz="0" w:space="0" w:color="auto"/>
        <w:bottom w:val="none" w:sz="0" w:space="0" w:color="auto"/>
        <w:right w:val="none" w:sz="0" w:space="0" w:color="auto"/>
      </w:divBdr>
    </w:div>
    <w:div w:id="401874118">
      <w:bodyDiv w:val="1"/>
      <w:marLeft w:val="0"/>
      <w:marRight w:val="0"/>
      <w:marTop w:val="0"/>
      <w:marBottom w:val="0"/>
      <w:divBdr>
        <w:top w:val="none" w:sz="0" w:space="0" w:color="auto"/>
        <w:left w:val="none" w:sz="0" w:space="0" w:color="auto"/>
        <w:bottom w:val="none" w:sz="0" w:space="0" w:color="auto"/>
        <w:right w:val="none" w:sz="0" w:space="0" w:color="auto"/>
      </w:divBdr>
    </w:div>
    <w:div w:id="445655940">
      <w:bodyDiv w:val="1"/>
      <w:marLeft w:val="0"/>
      <w:marRight w:val="0"/>
      <w:marTop w:val="0"/>
      <w:marBottom w:val="0"/>
      <w:divBdr>
        <w:top w:val="none" w:sz="0" w:space="0" w:color="auto"/>
        <w:left w:val="none" w:sz="0" w:space="0" w:color="auto"/>
        <w:bottom w:val="none" w:sz="0" w:space="0" w:color="auto"/>
        <w:right w:val="none" w:sz="0" w:space="0" w:color="auto"/>
      </w:divBdr>
    </w:div>
    <w:div w:id="485511632">
      <w:bodyDiv w:val="1"/>
      <w:marLeft w:val="0"/>
      <w:marRight w:val="0"/>
      <w:marTop w:val="0"/>
      <w:marBottom w:val="0"/>
      <w:divBdr>
        <w:top w:val="none" w:sz="0" w:space="0" w:color="auto"/>
        <w:left w:val="none" w:sz="0" w:space="0" w:color="auto"/>
        <w:bottom w:val="none" w:sz="0" w:space="0" w:color="auto"/>
        <w:right w:val="none" w:sz="0" w:space="0" w:color="auto"/>
      </w:divBdr>
    </w:div>
    <w:div w:id="495389128">
      <w:bodyDiv w:val="1"/>
      <w:marLeft w:val="0"/>
      <w:marRight w:val="0"/>
      <w:marTop w:val="0"/>
      <w:marBottom w:val="0"/>
      <w:divBdr>
        <w:top w:val="none" w:sz="0" w:space="0" w:color="auto"/>
        <w:left w:val="none" w:sz="0" w:space="0" w:color="auto"/>
        <w:bottom w:val="none" w:sz="0" w:space="0" w:color="auto"/>
        <w:right w:val="none" w:sz="0" w:space="0" w:color="auto"/>
      </w:divBdr>
    </w:div>
    <w:div w:id="545339586">
      <w:bodyDiv w:val="1"/>
      <w:marLeft w:val="0"/>
      <w:marRight w:val="0"/>
      <w:marTop w:val="0"/>
      <w:marBottom w:val="0"/>
      <w:divBdr>
        <w:top w:val="none" w:sz="0" w:space="0" w:color="auto"/>
        <w:left w:val="none" w:sz="0" w:space="0" w:color="auto"/>
        <w:bottom w:val="none" w:sz="0" w:space="0" w:color="auto"/>
        <w:right w:val="none" w:sz="0" w:space="0" w:color="auto"/>
      </w:divBdr>
      <w:divsChild>
        <w:div w:id="1965849583">
          <w:marLeft w:val="547"/>
          <w:marRight w:val="0"/>
          <w:marTop w:val="115"/>
          <w:marBottom w:val="0"/>
          <w:divBdr>
            <w:top w:val="none" w:sz="0" w:space="0" w:color="auto"/>
            <w:left w:val="none" w:sz="0" w:space="0" w:color="auto"/>
            <w:bottom w:val="none" w:sz="0" w:space="0" w:color="auto"/>
            <w:right w:val="none" w:sz="0" w:space="0" w:color="auto"/>
          </w:divBdr>
        </w:div>
      </w:divsChild>
    </w:div>
    <w:div w:id="559051619">
      <w:bodyDiv w:val="1"/>
      <w:marLeft w:val="0"/>
      <w:marRight w:val="0"/>
      <w:marTop w:val="0"/>
      <w:marBottom w:val="0"/>
      <w:divBdr>
        <w:top w:val="none" w:sz="0" w:space="0" w:color="auto"/>
        <w:left w:val="none" w:sz="0" w:space="0" w:color="auto"/>
        <w:bottom w:val="none" w:sz="0" w:space="0" w:color="auto"/>
        <w:right w:val="none" w:sz="0" w:space="0" w:color="auto"/>
      </w:divBdr>
    </w:div>
    <w:div w:id="641889105">
      <w:bodyDiv w:val="1"/>
      <w:marLeft w:val="0"/>
      <w:marRight w:val="0"/>
      <w:marTop w:val="0"/>
      <w:marBottom w:val="0"/>
      <w:divBdr>
        <w:top w:val="none" w:sz="0" w:space="0" w:color="auto"/>
        <w:left w:val="none" w:sz="0" w:space="0" w:color="auto"/>
        <w:bottom w:val="none" w:sz="0" w:space="0" w:color="auto"/>
        <w:right w:val="none" w:sz="0" w:space="0" w:color="auto"/>
      </w:divBdr>
    </w:div>
    <w:div w:id="657423133">
      <w:bodyDiv w:val="1"/>
      <w:marLeft w:val="0"/>
      <w:marRight w:val="0"/>
      <w:marTop w:val="0"/>
      <w:marBottom w:val="0"/>
      <w:divBdr>
        <w:top w:val="none" w:sz="0" w:space="0" w:color="auto"/>
        <w:left w:val="none" w:sz="0" w:space="0" w:color="auto"/>
        <w:bottom w:val="none" w:sz="0" w:space="0" w:color="auto"/>
        <w:right w:val="none" w:sz="0" w:space="0" w:color="auto"/>
      </w:divBdr>
    </w:div>
    <w:div w:id="667487197">
      <w:bodyDiv w:val="1"/>
      <w:marLeft w:val="0"/>
      <w:marRight w:val="0"/>
      <w:marTop w:val="0"/>
      <w:marBottom w:val="0"/>
      <w:divBdr>
        <w:top w:val="none" w:sz="0" w:space="0" w:color="auto"/>
        <w:left w:val="none" w:sz="0" w:space="0" w:color="auto"/>
        <w:bottom w:val="none" w:sz="0" w:space="0" w:color="auto"/>
        <w:right w:val="none" w:sz="0" w:space="0" w:color="auto"/>
      </w:divBdr>
    </w:div>
    <w:div w:id="689844015">
      <w:bodyDiv w:val="1"/>
      <w:marLeft w:val="0"/>
      <w:marRight w:val="0"/>
      <w:marTop w:val="0"/>
      <w:marBottom w:val="0"/>
      <w:divBdr>
        <w:top w:val="none" w:sz="0" w:space="0" w:color="auto"/>
        <w:left w:val="none" w:sz="0" w:space="0" w:color="auto"/>
        <w:bottom w:val="none" w:sz="0" w:space="0" w:color="auto"/>
        <w:right w:val="none" w:sz="0" w:space="0" w:color="auto"/>
      </w:divBdr>
    </w:div>
    <w:div w:id="741297337">
      <w:bodyDiv w:val="1"/>
      <w:marLeft w:val="0"/>
      <w:marRight w:val="0"/>
      <w:marTop w:val="0"/>
      <w:marBottom w:val="0"/>
      <w:divBdr>
        <w:top w:val="none" w:sz="0" w:space="0" w:color="auto"/>
        <w:left w:val="none" w:sz="0" w:space="0" w:color="auto"/>
        <w:bottom w:val="none" w:sz="0" w:space="0" w:color="auto"/>
        <w:right w:val="none" w:sz="0" w:space="0" w:color="auto"/>
      </w:divBdr>
    </w:div>
    <w:div w:id="750196066">
      <w:bodyDiv w:val="1"/>
      <w:marLeft w:val="0"/>
      <w:marRight w:val="0"/>
      <w:marTop w:val="0"/>
      <w:marBottom w:val="0"/>
      <w:divBdr>
        <w:top w:val="none" w:sz="0" w:space="0" w:color="auto"/>
        <w:left w:val="none" w:sz="0" w:space="0" w:color="auto"/>
        <w:bottom w:val="none" w:sz="0" w:space="0" w:color="auto"/>
        <w:right w:val="none" w:sz="0" w:space="0" w:color="auto"/>
      </w:divBdr>
    </w:div>
    <w:div w:id="778792678">
      <w:bodyDiv w:val="1"/>
      <w:marLeft w:val="0"/>
      <w:marRight w:val="0"/>
      <w:marTop w:val="0"/>
      <w:marBottom w:val="0"/>
      <w:divBdr>
        <w:top w:val="none" w:sz="0" w:space="0" w:color="auto"/>
        <w:left w:val="none" w:sz="0" w:space="0" w:color="auto"/>
        <w:bottom w:val="none" w:sz="0" w:space="0" w:color="auto"/>
        <w:right w:val="none" w:sz="0" w:space="0" w:color="auto"/>
      </w:divBdr>
    </w:div>
    <w:div w:id="788932620">
      <w:bodyDiv w:val="1"/>
      <w:marLeft w:val="0"/>
      <w:marRight w:val="0"/>
      <w:marTop w:val="0"/>
      <w:marBottom w:val="0"/>
      <w:divBdr>
        <w:top w:val="none" w:sz="0" w:space="0" w:color="auto"/>
        <w:left w:val="none" w:sz="0" w:space="0" w:color="auto"/>
        <w:bottom w:val="none" w:sz="0" w:space="0" w:color="auto"/>
        <w:right w:val="none" w:sz="0" w:space="0" w:color="auto"/>
      </w:divBdr>
    </w:div>
    <w:div w:id="849176130">
      <w:bodyDiv w:val="1"/>
      <w:marLeft w:val="0"/>
      <w:marRight w:val="0"/>
      <w:marTop w:val="0"/>
      <w:marBottom w:val="0"/>
      <w:divBdr>
        <w:top w:val="none" w:sz="0" w:space="0" w:color="auto"/>
        <w:left w:val="none" w:sz="0" w:space="0" w:color="auto"/>
        <w:bottom w:val="none" w:sz="0" w:space="0" w:color="auto"/>
        <w:right w:val="none" w:sz="0" w:space="0" w:color="auto"/>
      </w:divBdr>
    </w:div>
    <w:div w:id="858812462">
      <w:bodyDiv w:val="1"/>
      <w:marLeft w:val="0"/>
      <w:marRight w:val="0"/>
      <w:marTop w:val="0"/>
      <w:marBottom w:val="0"/>
      <w:divBdr>
        <w:top w:val="none" w:sz="0" w:space="0" w:color="auto"/>
        <w:left w:val="none" w:sz="0" w:space="0" w:color="auto"/>
        <w:bottom w:val="none" w:sz="0" w:space="0" w:color="auto"/>
        <w:right w:val="none" w:sz="0" w:space="0" w:color="auto"/>
      </w:divBdr>
    </w:div>
    <w:div w:id="862941329">
      <w:bodyDiv w:val="1"/>
      <w:marLeft w:val="0"/>
      <w:marRight w:val="0"/>
      <w:marTop w:val="0"/>
      <w:marBottom w:val="0"/>
      <w:divBdr>
        <w:top w:val="none" w:sz="0" w:space="0" w:color="auto"/>
        <w:left w:val="none" w:sz="0" w:space="0" w:color="auto"/>
        <w:bottom w:val="none" w:sz="0" w:space="0" w:color="auto"/>
        <w:right w:val="none" w:sz="0" w:space="0" w:color="auto"/>
      </w:divBdr>
    </w:div>
    <w:div w:id="881478571">
      <w:bodyDiv w:val="1"/>
      <w:marLeft w:val="0"/>
      <w:marRight w:val="0"/>
      <w:marTop w:val="0"/>
      <w:marBottom w:val="0"/>
      <w:divBdr>
        <w:top w:val="none" w:sz="0" w:space="0" w:color="auto"/>
        <w:left w:val="none" w:sz="0" w:space="0" w:color="auto"/>
        <w:bottom w:val="none" w:sz="0" w:space="0" w:color="auto"/>
        <w:right w:val="none" w:sz="0" w:space="0" w:color="auto"/>
      </w:divBdr>
    </w:div>
    <w:div w:id="901137534">
      <w:bodyDiv w:val="1"/>
      <w:marLeft w:val="0"/>
      <w:marRight w:val="0"/>
      <w:marTop w:val="0"/>
      <w:marBottom w:val="0"/>
      <w:divBdr>
        <w:top w:val="none" w:sz="0" w:space="0" w:color="auto"/>
        <w:left w:val="none" w:sz="0" w:space="0" w:color="auto"/>
        <w:bottom w:val="none" w:sz="0" w:space="0" w:color="auto"/>
        <w:right w:val="none" w:sz="0" w:space="0" w:color="auto"/>
      </w:divBdr>
    </w:div>
    <w:div w:id="960186215">
      <w:bodyDiv w:val="1"/>
      <w:marLeft w:val="0"/>
      <w:marRight w:val="0"/>
      <w:marTop w:val="0"/>
      <w:marBottom w:val="0"/>
      <w:divBdr>
        <w:top w:val="none" w:sz="0" w:space="0" w:color="auto"/>
        <w:left w:val="none" w:sz="0" w:space="0" w:color="auto"/>
        <w:bottom w:val="none" w:sz="0" w:space="0" w:color="auto"/>
        <w:right w:val="none" w:sz="0" w:space="0" w:color="auto"/>
      </w:divBdr>
    </w:div>
    <w:div w:id="960191056">
      <w:bodyDiv w:val="1"/>
      <w:marLeft w:val="0"/>
      <w:marRight w:val="0"/>
      <w:marTop w:val="0"/>
      <w:marBottom w:val="0"/>
      <w:divBdr>
        <w:top w:val="none" w:sz="0" w:space="0" w:color="auto"/>
        <w:left w:val="none" w:sz="0" w:space="0" w:color="auto"/>
        <w:bottom w:val="none" w:sz="0" w:space="0" w:color="auto"/>
        <w:right w:val="none" w:sz="0" w:space="0" w:color="auto"/>
      </w:divBdr>
    </w:div>
    <w:div w:id="1028218928">
      <w:bodyDiv w:val="1"/>
      <w:marLeft w:val="0"/>
      <w:marRight w:val="0"/>
      <w:marTop w:val="0"/>
      <w:marBottom w:val="0"/>
      <w:divBdr>
        <w:top w:val="none" w:sz="0" w:space="0" w:color="auto"/>
        <w:left w:val="none" w:sz="0" w:space="0" w:color="auto"/>
        <w:bottom w:val="none" w:sz="0" w:space="0" w:color="auto"/>
        <w:right w:val="none" w:sz="0" w:space="0" w:color="auto"/>
      </w:divBdr>
    </w:div>
    <w:div w:id="1044330037">
      <w:bodyDiv w:val="1"/>
      <w:marLeft w:val="0"/>
      <w:marRight w:val="0"/>
      <w:marTop w:val="0"/>
      <w:marBottom w:val="0"/>
      <w:divBdr>
        <w:top w:val="none" w:sz="0" w:space="0" w:color="auto"/>
        <w:left w:val="none" w:sz="0" w:space="0" w:color="auto"/>
        <w:bottom w:val="none" w:sz="0" w:space="0" w:color="auto"/>
        <w:right w:val="none" w:sz="0" w:space="0" w:color="auto"/>
      </w:divBdr>
    </w:div>
    <w:div w:id="1076173685">
      <w:bodyDiv w:val="1"/>
      <w:marLeft w:val="0"/>
      <w:marRight w:val="0"/>
      <w:marTop w:val="0"/>
      <w:marBottom w:val="0"/>
      <w:divBdr>
        <w:top w:val="none" w:sz="0" w:space="0" w:color="auto"/>
        <w:left w:val="none" w:sz="0" w:space="0" w:color="auto"/>
        <w:bottom w:val="none" w:sz="0" w:space="0" w:color="auto"/>
        <w:right w:val="none" w:sz="0" w:space="0" w:color="auto"/>
      </w:divBdr>
    </w:div>
    <w:div w:id="1096753535">
      <w:bodyDiv w:val="1"/>
      <w:marLeft w:val="0"/>
      <w:marRight w:val="0"/>
      <w:marTop w:val="0"/>
      <w:marBottom w:val="0"/>
      <w:divBdr>
        <w:top w:val="none" w:sz="0" w:space="0" w:color="auto"/>
        <w:left w:val="none" w:sz="0" w:space="0" w:color="auto"/>
        <w:bottom w:val="none" w:sz="0" w:space="0" w:color="auto"/>
        <w:right w:val="none" w:sz="0" w:space="0" w:color="auto"/>
      </w:divBdr>
    </w:div>
    <w:div w:id="1104494639">
      <w:bodyDiv w:val="1"/>
      <w:marLeft w:val="0"/>
      <w:marRight w:val="0"/>
      <w:marTop w:val="0"/>
      <w:marBottom w:val="0"/>
      <w:divBdr>
        <w:top w:val="none" w:sz="0" w:space="0" w:color="auto"/>
        <w:left w:val="none" w:sz="0" w:space="0" w:color="auto"/>
        <w:bottom w:val="none" w:sz="0" w:space="0" w:color="auto"/>
        <w:right w:val="none" w:sz="0" w:space="0" w:color="auto"/>
      </w:divBdr>
      <w:divsChild>
        <w:div w:id="82386672">
          <w:marLeft w:val="1080"/>
          <w:marRight w:val="0"/>
          <w:marTop w:val="96"/>
          <w:marBottom w:val="0"/>
          <w:divBdr>
            <w:top w:val="none" w:sz="0" w:space="0" w:color="auto"/>
            <w:left w:val="none" w:sz="0" w:space="0" w:color="auto"/>
            <w:bottom w:val="none" w:sz="0" w:space="0" w:color="auto"/>
            <w:right w:val="none" w:sz="0" w:space="0" w:color="auto"/>
          </w:divBdr>
        </w:div>
        <w:div w:id="509178591">
          <w:marLeft w:val="1080"/>
          <w:marRight w:val="0"/>
          <w:marTop w:val="96"/>
          <w:marBottom w:val="0"/>
          <w:divBdr>
            <w:top w:val="none" w:sz="0" w:space="0" w:color="auto"/>
            <w:left w:val="none" w:sz="0" w:space="0" w:color="auto"/>
            <w:bottom w:val="none" w:sz="0" w:space="0" w:color="auto"/>
            <w:right w:val="none" w:sz="0" w:space="0" w:color="auto"/>
          </w:divBdr>
        </w:div>
        <w:div w:id="739180789">
          <w:marLeft w:val="1080"/>
          <w:marRight w:val="0"/>
          <w:marTop w:val="96"/>
          <w:marBottom w:val="0"/>
          <w:divBdr>
            <w:top w:val="none" w:sz="0" w:space="0" w:color="auto"/>
            <w:left w:val="none" w:sz="0" w:space="0" w:color="auto"/>
            <w:bottom w:val="none" w:sz="0" w:space="0" w:color="auto"/>
            <w:right w:val="none" w:sz="0" w:space="0" w:color="auto"/>
          </w:divBdr>
        </w:div>
        <w:div w:id="1202018947">
          <w:marLeft w:val="1080"/>
          <w:marRight w:val="0"/>
          <w:marTop w:val="96"/>
          <w:marBottom w:val="0"/>
          <w:divBdr>
            <w:top w:val="none" w:sz="0" w:space="0" w:color="auto"/>
            <w:left w:val="none" w:sz="0" w:space="0" w:color="auto"/>
            <w:bottom w:val="none" w:sz="0" w:space="0" w:color="auto"/>
            <w:right w:val="none" w:sz="0" w:space="0" w:color="auto"/>
          </w:divBdr>
        </w:div>
        <w:div w:id="1727994162">
          <w:marLeft w:val="1080"/>
          <w:marRight w:val="0"/>
          <w:marTop w:val="96"/>
          <w:marBottom w:val="0"/>
          <w:divBdr>
            <w:top w:val="none" w:sz="0" w:space="0" w:color="auto"/>
            <w:left w:val="none" w:sz="0" w:space="0" w:color="auto"/>
            <w:bottom w:val="none" w:sz="0" w:space="0" w:color="auto"/>
            <w:right w:val="none" w:sz="0" w:space="0" w:color="auto"/>
          </w:divBdr>
        </w:div>
        <w:div w:id="1912688610">
          <w:marLeft w:val="1080"/>
          <w:marRight w:val="0"/>
          <w:marTop w:val="96"/>
          <w:marBottom w:val="0"/>
          <w:divBdr>
            <w:top w:val="none" w:sz="0" w:space="0" w:color="auto"/>
            <w:left w:val="none" w:sz="0" w:space="0" w:color="auto"/>
            <w:bottom w:val="none" w:sz="0" w:space="0" w:color="auto"/>
            <w:right w:val="none" w:sz="0" w:space="0" w:color="auto"/>
          </w:divBdr>
        </w:div>
        <w:div w:id="1957173432">
          <w:marLeft w:val="1080"/>
          <w:marRight w:val="0"/>
          <w:marTop w:val="96"/>
          <w:marBottom w:val="0"/>
          <w:divBdr>
            <w:top w:val="none" w:sz="0" w:space="0" w:color="auto"/>
            <w:left w:val="none" w:sz="0" w:space="0" w:color="auto"/>
            <w:bottom w:val="none" w:sz="0" w:space="0" w:color="auto"/>
            <w:right w:val="none" w:sz="0" w:space="0" w:color="auto"/>
          </w:divBdr>
        </w:div>
      </w:divsChild>
    </w:div>
    <w:div w:id="1105921253">
      <w:bodyDiv w:val="1"/>
      <w:marLeft w:val="0"/>
      <w:marRight w:val="0"/>
      <w:marTop w:val="0"/>
      <w:marBottom w:val="0"/>
      <w:divBdr>
        <w:top w:val="none" w:sz="0" w:space="0" w:color="auto"/>
        <w:left w:val="none" w:sz="0" w:space="0" w:color="auto"/>
        <w:bottom w:val="none" w:sz="0" w:space="0" w:color="auto"/>
        <w:right w:val="none" w:sz="0" w:space="0" w:color="auto"/>
      </w:divBdr>
    </w:div>
    <w:div w:id="1106343030">
      <w:bodyDiv w:val="1"/>
      <w:marLeft w:val="0"/>
      <w:marRight w:val="0"/>
      <w:marTop w:val="0"/>
      <w:marBottom w:val="0"/>
      <w:divBdr>
        <w:top w:val="none" w:sz="0" w:space="0" w:color="auto"/>
        <w:left w:val="none" w:sz="0" w:space="0" w:color="auto"/>
        <w:bottom w:val="none" w:sz="0" w:space="0" w:color="auto"/>
        <w:right w:val="none" w:sz="0" w:space="0" w:color="auto"/>
      </w:divBdr>
    </w:div>
    <w:div w:id="1172179739">
      <w:bodyDiv w:val="1"/>
      <w:marLeft w:val="0"/>
      <w:marRight w:val="0"/>
      <w:marTop w:val="0"/>
      <w:marBottom w:val="0"/>
      <w:divBdr>
        <w:top w:val="none" w:sz="0" w:space="0" w:color="auto"/>
        <w:left w:val="none" w:sz="0" w:space="0" w:color="auto"/>
        <w:bottom w:val="none" w:sz="0" w:space="0" w:color="auto"/>
        <w:right w:val="none" w:sz="0" w:space="0" w:color="auto"/>
      </w:divBdr>
    </w:div>
    <w:div w:id="1212039740">
      <w:bodyDiv w:val="1"/>
      <w:marLeft w:val="0"/>
      <w:marRight w:val="0"/>
      <w:marTop w:val="0"/>
      <w:marBottom w:val="0"/>
      <w:divBdr>
        <w:top w:val="none" w:sz="0" w:space="0" w:color="auto"/>
        <w:left w:val="none" w:sz="0" w:space="0" w:color="auto"/>
        <w:bottom w:val="none" w:sz="0" w:space="0" w:color="auto"/>
        <w:right w:val="none" w:sz="0" w:space="0" w:color="auto"/>
      </w:divBdr>
    </w:div>
    <w:div w:id="1296642127">
      <w:bodyDiv w:val="1"/>
      <w:marLeft w:val="0"/>
      <w:marRight w:val="0"/>
      <w:marTop w:val="0"/>
      <w:marBottom w:val="0"/>
      <w:divBdr>
        <w:top w:val="none" w:sz="0" w:space="0" w:color="auto"/>
        <w:left w:val="none" w:sz="0" w:space="0" w:color="auto"/>
        <w:bottom w:val="none" w:sz="0" w:space="0" w:color="auto"/>
        <w:right w:val="none" w:sz="0" w:space="0" w:color="auto"/>
      </w:divBdr>
    </w:div>
    <w:div w:id="1305282531">
      <w:bodyDiv w:val="1"/>
      <w:marLeft w:val="0"/>
      <w:marRight w:val="0"/>
      <w:marTop w:val="0"/>
      <w:marBottom w:val="0"/>
      <w:divBdr>
        <w:top w:val="none" w:sz="0" w:space="0" w:color="auto"/>
        <w:left w:val="none" w:sz="0" w:space="0" w:color="auto"/>
        <w:bottom w:val="none" w:sz="0" w:space="0" w:color="auto"/>
        <w:right w:val="none" w:sz="0" w:space="0" w:color="auto"/>
      </w:divBdr>
    </w:div>
    <w:div w:id="1306817863">
      <w:bodyDiv w:val="1"/>
      <w:marLeft w:val="0"/>
      <w:marRight w:val="0"/>
      <w:marTop w:val="0"/>
      <w:marBottom w:val="0"/>
      <w:divBdr>
        <w:top w:val="none" w:sz="0" w:space="0" w:color="auto"/>
        <w:left w:val="none" w:sz="0" w:space="0" w:color="auto"/>
        <w:bottom w:val="none" w:sz="0" w:space="0" w:color="auto"/>
        <w:right w:val="none" w:sz="0" w:space="0" w:color="auto"/>
      </w:divBdr>
    </w:div>
    <w:div w:id="1345983814">
      <w:bodyDiv w:val="1"/>
      <w:marLeft w:val="0"/>
      <w:marRight w:val="0"/>
      <w:marTop w:val="0"/>
      <w:marBottom w:val="0"/>
      <w:divBdr>
        <w:top w:val="none" w:sz="0" w:space="0" w:color="auto"/>
        <w:left w:val="none" w:sz="0" w:space="0" w:color="auto"/>
        <w:bottom w:val="none" w:sz="0" w:space="0" w:color="auto"/>
        <w:right w:val="none" w:sz="0" w:space="0" w:color="auto"/>
      </w:divBdr>
    </w:div>
    <w:div w:id="1347949351">
      <w:bodyDiv w:val="1"/>
      <w:marLeft w:val="0"/>
      <w:marRight w:val="0"/>
      <w:marTop w:val="0"/>
      <w:marBottom w:val="0"/>
      <w:divBdr>
        <w:top w:val="none" w:sz="0" w:space="0" w:color="auto"/>
        <w:left w:val="none" w:sz="0" w:space="0" w:color="auto"/>
        <w:bottom w:val="none" w:sz="0" w:space="0" w:color="auto"/>
        <w:right w:val="none" w:sz="0" w:space="0" w:color="auto"/>
      </w:divBdr>
    </w:div>
    <w:div w:id="1419716633">
      <w:bodyDiv w:val="1"/>
      <w:marLeft w:val="0"/>
      <w:marRight w:val="0"/>
      <w:marTop w:val="0"/>
      <w:marBottom w:val="0"/>
      <w:divBdr>
        <w:top w:val="none" w:sz="0" w:space="0" w:color="auto"/>
        <w:left w:val="none" w:sz="0" w:space="0" w:color="auto"/>
        <w:bottom w:val="none" w:sz="0" w:space="0" w:color="auto"/>
        <w:right w:val="none" w:sz="0" w:space="0" w:color="auto"/>
      </w:divBdr>
    </w:div>
    <w:div w:id="1425374513">
      <w:bodyDiv w:val="1"/>
      <w:marLeft w:val="0"/>
      <w:marRight w:val="0"/>
      <w:marTop w:val="0"/>
      <w:marBottom w:val="0"/>
      <w:divBdr>
        <w:top w:val="none" w:sz="0" w:space="0" w:color="auto"/>
        <w:left w:val="none" w:sz="0" w:space="0" w:color="auto"/>
        <w:bottom w:val="none" w:sz="0" w:space="0" w:color="auto"/>
        <w:right w:val="none" w:sz="0" w:space="0" w:color="auto"/>
      </w:divBdr>
    </w:div>
    <w:div w:id="1426001394">
      <w:bodyDiv w:val="1"/>
      <w:marLeft w:val="0"/>
      <w:marRight w:val="0"/>
      <w:marTop w:val="0"/>
      <w:marBottom w:val="0"/>
      <w:divBdr>
        <w:top w:val="none" w:sz="0" w:space="0" w:color="auto"/>
        <w:left w:val="none" w:sz="0" w:space="0" w:color="auto"/>
        <w:bottom w:val="none" w:sz="0" w:space="0" w:color="auto"/>
        <w:right w:val="none" w:sz="0" w:space="0" w:color="auto"/>
      </w:divBdr>
    </w:div>
    <w:div w:id="1463158699">
      <w:bodyDiv w:val="1"/>
      <w:marLeft w:val="0"/>
      <w:marRight w:val="0"/>
      <w:marTop w:val="0"/>
      <w:marBottom w:val="0"/>
      <w:divBdr>
        <w:top w:val="none" w:sz="0" w:space="0" w:color="auto"/>
        <w:left w:val="none" w:sz="0" w:space="0" w:color="auto"/>
        <w:bottom w:val="none" w:sz="0" w:space="0" w:color="auto"/>
        <w:right w:val="none" w:sz="0" w:space="0" w:color="auto"/>
      </w:divBdr>
    </w:div>
    <w:div w:id="1481314252">
      <w:bodyDiv w:val="1"/>
      <w:marLeft w:val="0"/>
      <w:marRight w:val="0"/>
      <w:marTop w:val="0"/>
      <w:marBottom w:val="0"/>
      <w:divBdr>
        <w:top w:val="none" w:sz="0" w:space="0" w:color="auto"/>
        <w:left w:val="none" w:sz="0" w:space="0" w:color="auto"/>
        <w:bottom w:val="none" w:sz="0" w:space="0" w:color="auto"/>
        <w:right w:val="none" w:sz="0" w:space="0" w:color="auto"/>
      </w:divBdr>
    </w:div>
    <w:div w:id="1492021885">
      <w:bodyDiv w:val="1"/>
      <w:marLeft w:val="0"/>
      <w:marRight w:val="0"/>
      <w:marTop w:val="0"/>
      <w:marBottom w:val="0"/>
      <w:divBdr>
        <w:top w:val="none" w:sz="0" w:space="0" w:color="auto"/>
        <w:left w:val="none" w:sz="0" w:space="0" w:color="auto"/>
        <w:bottom w:val="none" w:sz="0" w:space="0" w:color="auto"/>
        <w:right w:val="none" w:sz="0" w:space="0" w:color="auto"/>
      </w:divBdr>
    </w:div>
    <w:div w:id="1496915384">
      <w:bodyDiv w:val="1"/>
      <w:marLeft w:val="0"/>
      <w:marRight w:val="0"/>
      <w:marTop w:val="0"/>
      <w:marBottom w:val="0"/>
      <w:divBdr>
        <w:top w:val="none" w:sz="0" w:space="0" w:color="auto"/>
        <w:left w:val="none" w:sz="0" w:space="0" w:color="auto"/>
        <w:bottom w:val="none" w:sz="0" w:space="0" w:color="auto"/>
        <w:right w:val="none" w:sz="0" w:space="0" w:color="auto"/>
      </w:divBdr>
    </w:div>
    <w:div w:id="1503544789">
      <w:bodyDiv w:val="1"/>
      <w:marLeft w:val="0"/>
      <w:marRight w:val="0"/>
      <w:marTop w:val="0"/>
      <w:marBottom w:val="0"/>
      <w:divBdr>
        <w:top w:val="none" w:sz="0" w:space="0" w:color="auto"/>
        <w:left w:val="none" w:sz="0" w:space="0" w:color="auto"/>
        <w:bottom w:val="none" w:sz="0" w:space="0" w:color="auto"/>
        <w:right w:val="none" w:sz="0" w:space="0" w:color="auto"/>
      </w:divBdr>
    </w:div>
    <w:div w:id="1537430807">
      <w:bodyDiv w:val="1"/>
      <w:marLeft w:val="0"/>
      <w:marRight w:val="0"/>
      <w:marTop w:val="0"/>
      <w:marBottom w:val="0"/>
      <w:divBdr>
        <w:top w:val="none" w:sz="0" w:space="0" w:color="auto"/>
        <w:left w:val="none" w:sz="0" w:space="0" w:color="auto"/>
        <w:bottom w:val="none" w:sz="0" w:space="0" w:color="auto"/>
        <w:right w:val="none" w:sz="0" w:space="0" w:color="auto"/>
      </w:divBdr>
    </w:div>
    <w:div w:id="1549681345">
      <w:bodyDiv w:val="1"/>
      <w:marLeft w:val="0"/>
      <w:marRight w:val="0"/>
      <w:marTop w:val="0"/>
      <w:marBottom w:val="0"/>
      <w:divBdr>
        <w:top w:val="none" w:sz="0" w:space="0" w:color="auto"/>
        <w:left w:val="none" w:sz="0" w:space="0" w:color="auto"/>
        <w:bottom w:val="none" w:sz="0" w:space="0" w:color="auto"/>
        <w:right w:val="none" w:sz="0" w:space="0" w:color="auto"/>
      </w:divBdr>
    </w:div>
    <w:div w:id="1566259200">
      <w:bodyDiv w:val="1"/>
      <w:marLeft w:val="0"/>
      <w:marRight w:val="0"/>
      <w:marTop w:val="0"/>
      <w:marBottom w:val="0"/>
      <w:divBdr>
        <w:top w:val="none" w:sz="0" w:space="0" w:color="auto"/>
        <w:left w:val="none" w:sz="0" w:space="0" w:color="auto"/>
        <w:bottom w:val="none" w:sz="0" w:space="0" w:color="auto"/>
        <w:right w:val="none" w:sz="0" w:space="0" w:color="auto"/>
      </w:divBdr>
    </w:div>
    <w:div w:id="1641112985">
      <w:bodyDiv w:val="1"/>
      <w:marLeft w:val="0"/>
      <w:marRight w:val="0"/>
      <w:marTop w:val="0"/>
      <w:marBottom w:val="0"/>
      <w:divBdr>
        <w:top w:val="none" w:sz="0" w:space="0" w:color="auto"/>
        <w:left w:val="none" w:sz="0" w:space="0" w:color="auto"/>
        <w:bottom w:val="none" w:sz="0" w:space="0" w:color="auto"/>
        <w:right w:val="none" w:sz="0" w:space="0" w:color="auto"/>
      </w:divBdr>
    </w:div>
    <w:div w:id="1674524655">
      <w:bodyDiv w:val="1"/>
      <w:marLeft w:val="0"/>
      <w:marRight w:val="0"/>
      <w:marTop w:val="0"/>
      <w:marBottom w:val="0"/>
      <w:divBdr>
        <w:top w:val="none" w:sz="0" w:space="0" w:color="auto"/>
        <w:left w:val="none" w:sz="0" w:space="0" w:color="auto"/>
        <w:bottom w:val="none" w:sz="0" w:space="0" w:color="auto"/>
        <w:right w:val="none" w:sz="0" w:space="0" w:color="auto"/>
      </w:divBdr>
      <w:divsChild>
        <w:div w:id="1280989910">
          <w:marLeft w:val="547"/>
          <w:marRight w:val="0"/>
          <w:marTop w:val="115"/>
          <w:marBottom w:val="0"/>
          <w:divBdr>
            <w:top w:val="none" w:sz="0" w:space="0" w:color="auto"/>
            <w:left w:val="none" w:sz="0" w:space="0" w:color="auto"/>
            <w:bottom w:val="none" w:sz="0" w:space="0" w:color="auto"/>
            <w:right w:val="none" w:sz="0" w:space="0" w:color="auto"/>
          </w:divBdr>
        </w:div>
        <w:div w:id="2084795325">
          <w:marLeft w:val="547"/>
          <w:marRight w:val="0"/>
          <w:marTop w:val="115"/>
          <w:marBottom w:val="0"/>
          <w:divBdr>
            <w:top w:val="none" w:sz="0" w:space="0" w:color="auto"/>
            <w:left w:val="none" w:sz="0" w:space="0" w:color="auto"/>
            <w:bottom w:val="none" w:sz="0" w:space="0" w:color="auto"/>
            <w:right w:val="none" w:sz="0" w:space="0" w:color="auto"/>
          </w:divBdr>
        </w:div>
      </w:divsChild>
    </w:div>
    <w:div w:id="1694769333">
      <w:bodyDiv w:val="1"/>
      <w:marLeft w:val="0"/>
      <w:marRight w:val="0"/>
      <w:marTop w:val="0"/>
      <w:marBottom w:val="0"/>
      <w:divBdr>
        <w:top w:val="none" w:sz="0" w:space="0" w:color="auto"/>
        <w:left w:val="none" w:sz="0" w:space="0" w:color="auto"/>
        <w:bottom w:val="none" w:sz="0" w:space="0" w:color="auto"/>
        <w:right w:val="none" w:sz="0" w:space="0" w:color="auto"/>
      </w:divBdr>
    </w:div>
    <w:div w:id="1704162424">
      <w:bodyDiv w:val="1"/>
      <w:marLeft w:val="0"/>
      <w:marRight w:val="0"/>
      <w:marTop w:val="0"/>
      <w:marBottom w:val="0"/>
      <w:divBdr>
        <w:top w:val="none" w:sz="0" w:space="0" w:color="auto"/>
        <w:left w:val="none" w:sz="0" w:space="0" w:color="auto"/>
        <w:bottom w:val="none" w:sz="0" w:space="0" w:color="auto"/>
        <w:right w:val="none" w:sz="0" w:space="0" w:color="auto"/>
      </w:divBdr>
    </w:div>
    <w:div w:id="1733383901">
      <w:bodyDiv w:val="1"/>
      <w:marLeft w:val="0"/>
      <w:marRight w:val="0"/>
      <w:marTop w:val="0"/>
      <w:marBottom w:val="0"/>
      <w:divBdr>
        <w:top w:val="none" w:sz="0" w:space="0" w:color="auto"/>
        <w:left w:val="none" w:sz="0" w:space="0" w:color="auto"/>
        <w:bottom w:val="none" w:sz="0" w:space="0" w:color="auto"/>
        <w:right w:val="none" w:sz="0" w:space="0" w:color="auto"/>
      </w:divBdr>
    </w:div>
    <w:div w:id="1852337047">
      <w:bodyDiv w:val="1"/>
      <w:marLeft w:val="0"/>
      <w:marRight w:val="0"/>
      <w:marTop w:val="0"/>
      <w:marBottom w:val="0"/>
      <w:divBdr>
        <w:top w:val="none" w:sz="0" w:space="0" w:color="auto"/>
        <w:left w:val="none" w:sz="0" w:space="0" w:color="auto"/>
        <w:bottom w:val="none" w:sz="0" w:space="0" w:color="auto"/>
        <w:right w:val="none" w:sz="0" w:space="0" w:color="auto"/>
      </w:divBdr>
    </w:div>
    <w:div w:id="1857309833">
      <w:bodyDiv w:val="1"/>
      <w:marLeft w:val="0"/>
      <w:marRight w:val="0"/>
      <w:marTop w:val="0"/>
      <w:marBottom w:val="0"/>
      <w:divBdr>
        <w:top w:val="none" w:sz="0" w:space="0" w:color="auto"/>
        <w:left w:val="none" w:sz="0" w:space="0" w:color="auto"/>
        <w:bottom w:val="none" w:sz="0" w:space="0" w:color="auto"/>
        <w:right w:val="none" w:sz="0" w:space="0" w:color="auto"/>
      </w:divBdr>
    </w:div>
    <w:div w:id="1898276805">
      <w:bodyDiv w:val="1"/>
      <w:marLeft w:val="0"/>
      <w:marRight w:val="0"/>
      <w:marTop w:val="0"/>
      <w:marBottom w:val="0"/>
      <w:divBdr>
        <w:top w:val="none" w:sz="0" w:space="0" w:color="auto"/>
        <w:left w:val="none" w:sz="0" w:space="0" w:color="auto"/>
        <w:bottom w:val="none" w:sz="0" w:space="0" w:color="auto"/>
        <w:right w:val="none" w:sz="0" w:space="0" w:color="auto"/>
      </w:divBdr>
    </w:div>
    <w:div w:id="1898541887">
      <w:bodyDiv w:val="1"/>
      <w:marLeft w:val="0"/>
      <w:marRight w:val="0"/>
      <w:marTop w:val="0"/>
      <w:marBottom w:val="0"/>
      <w:divBdr>
        <w:top w:val="none" w:sz="0" w:space="0" w:color="auto"/>
        <w:left w:val="none" w:sz="0" w:space="0" w:color="auto"/>
        <w:bottom w:val="none" w:sz="0" w:space="0" w:color="auto"/>
        <w:right w:val="none" w:sz="0" w:space="0" w:color="auto"/>
      </w:divBdr>
    </w:div>
    <w:div w:id="1921527454">
      <w:bodyDiv w:val="1"/>
      <w:marLeft w:val="0"/>
      <w:marRight w:val="0"/>
      <w:marTop w:val="0"/>
      <w:marBottom w:val="0"/>
      <w:divBdr>
        <w:top w:val="none" w:sz="0" w:space="0" w:color="auto"/>
        <w:left w:val="none" w:sz="0" w:space="0" w:color="auto"/>
        <w:bottom w:val="none" w:sz="0" w:space="0" w:color="auto"/>
        <w:right w:val="none" w:sz="0" w:space="0" w:color="auto"/>
      </w:divBdr>
    </w:div>
    <w:div w:id="1949728559">
      <w:bodyDiv w:val="1"/>
      <w:marLeft w:val="0"/>
      <w:marRight w:val="0"/>
      <w:marTop w:val="0"/>
      <w:marBottom w:val="0"/>
      <w:divBdr>
        <w:top w:val="none" w:sz="0" w:space="0" w:color="auto"/>
        <w:left w:val="none" w:sz="0" w:space="0" w:color="auto"/>
        <w:bottom w:val="none" w:sz="0" w:space="0" w:color="auto"/>
        <w:right w:val="none" w:sz="0" w:space="0" w:color="auto"/>
      </w:divBdr>
    </w:div>
    <w:div w:id="1950548591">
      <w:bodyDiv w:val="1"/>
      <w:marLeft w:val="0"/>
      <w:marRight w:val="0"/>
      <w:marTop w:val="0"/>
      <w:marBottom w:val="0"/>
      <w:divBdr>
        <w:top w:val="none" w:sz="0" w:space="0" w:color="auto"/>
        <w:left w:val="none" w:sz="0" w:space="0" w:color="auto"/>
        <w:bottom w:val="none" w:sz="0" w:space="0" w:color="auto"/>
        <w:right w:val="none" w:sz="0" w:space="0" w:color="auto"/>
      </w:divBdr>
    </w:div>
    <w:div w:id="1962760324">
      <w:bodyDiv w:val="1"/>
      <w:marLeft w:val="0"/>
      <w:marRight w:val="0"/>
      <w:marTop w:val="0"/>
      <w:marBottom w:val="0"/>
      <w:divBdr>
        <w:top w:val="none" w:sz="0" w:space="0" w:color="auto"/>
        <w:left w:val="none" w:sz="0" w:space="0" w:color="auto"/>
        <w:bottom w:val="none" w:sz="0" w:space="0" w:color="auto"/>
        <w:right w:val="none" w:sz="0" w:space="0" w:color="auto"/>
      </w:divBdr>
    </w:div>
    <w:div w:id="1984769149">
      <w:bodyDiv w:val="1"/>
      <w:marLeft w:val="0"/>
      <w:marRight w:val="0"/>
      <w:marTop w:val="0"/>
      <w:marBottom w:val="0"/>
      <w:divBdr>
        <w:top w:val="none" w:sz="0" w:space="0" w:color="auto"/>
        <w:left w:val="none" w:sz="0" w:space="0" w:color="auto"/>
        <w:bottom w:val="none" w:sz="0" w:space="0" w:color="auto"/>
        <w:right w:val="none" w:sz="0" w:space="0" w:color="auto"/>
      </w:divBdr>
    </w:div>
    <w:div w:id="2029524763">
      <w:bodyDiv w:val="1"/>
      <w:marLeft w:val="0"/>
      <w:marRight w:val="0"/>
      <w:marTop w:val="0"/>
      <w:marBottom w:val="0"/>
      <w:divBdr>
        <w:top w:val="none" w:sz="0" w:space="0" w:color="auto"/>
        <w:left w:val="none" w:sz="0" w:space="0" w:color="auto"/>
        <w:bottom w:val="none" w:sz="0" w:space="0" w:color="auto"/>
        <w:right w:val="none" w:sz="0" w:space="0" w:color="auto"/>
      </w:divBdr>
    </w:div>
    <w:div w:id="20631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71C0-C6FB-4965-BD7E-D8C26180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3373</Words>
  <Characters>19229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Richa</dc:creator>
  <cp:lastModifiedBy>Dr. Richa</cp:lastModifiedBy>
  <cp:revision>9</cp:revision>
  <cp:lastPrinted>2013-06-21T10:31:00Z</cp:lastPrinted>
  <dcterms:created xsi:type="dcterms:W3CDTF">2013-01-21T17:47:00Z</dcterms:created>
  <dcterms:modified xsi:type="dcterms:W3CDTF">2013-06-24T11:18:00Z</dcterms:modified>
</cp:coreProperties>
</file>