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292" w:rsidRDefault="00B12292" w:rsidP="0038750A">
      <w:pPr>
        <w:autoSpaceDE w:val="0"/>
        <w:autoSpaceDN w:val="0"/>
        <w:adjustRightInd w:val="0"/>
        <w:spacing w:after="0" w:line="360" w:lineRule="auto"/>
        <w:jc w:val="center"/>
        <w:rPr>
          <w:rFonts w:ascii="Times New Roman" w:hAnsi="Times New Roman" w:cs="Times New Roman"/>
          <w:b/>
          <w:sz w:val="28"/>
          <w:szCs w:val="28"/>
          <w:lang w:val="en-US"/>
        </w:rPr>
      </w:pPr>
    </w:p>
    <w:p w:rsidR="0038750A" w:rsidRPr="0091722A" w:rsidRDefault="0038750A" w:rsidP="0091722A">
      <w:pPr>
        <w:autoSpaceDE w:val="0"/>
        <w:autoSpaceDN w:val="0"/>
        <w:adjustRightInd w:val="0"/>
        <w:spacing w:after="0" w:line="360" w:lineRule="auto"/>
        <w:jc w:val="center"/>
        <w:rPr>
          <w:rFonts w:ascii="Times New Roman" w:hAnsi="Times New Roman" w:cs="Times New Roman"/>
          <w:b/>
          <w:sz w:val="28"/>
          <w:szCs w:val="28"/>
          <w:lang w:val="en-US"/>
        </w:rPr>
      </w:pPr>
      <w:r w:rsidRPr="00C65BA4">
        <w:rPr>
          <w:rFonts w:ascii="Times New Roman" w:hAnsi="Times New Roman" w:cs="Times New Roman"/>
          <w:b/>
          <w:sz w:val="28"/>
          <w:szCs w:val="28"/>
          <w:lang w:val="en-US"/>
        </w:rPr>
        <w:t>Inclusive finance, growth and socio-econo</w:t>
      </w:r>
      <w:r w:rsidR="0091722A">
        <w:rPr>
          <w:rFonts w:ascii="Times New Roman" w:hAnsi="Times New Roman" w:cs="Times New Roman"/>
          <w:b/>
          <w:sz w:val="28"/>
          <w:szCs w:val="28"/>
          <w:lang w:val="en-US"/>
        </w:rPr>
        <w:t>mic development in Saudi Arabia</w:t>
      </w:r>
    </w:p>
    <w:p w:rsidR="0038750A" w:rsidRPr="00612EEC" w:rsidRDefault="0038750A" w:rsidP="0038750A">
      <w:pPr>
        <w:spacing w:after="0" w:line="360" w:lineRule="auto"/>
        <w:jc w:val="center"/>
        <w:rPr>
          <w:rFonts w:asciiTheme="majorBidi" w:hAnsiTheme="majorBidi" w:cstheme="majorBidi"/>
          <w:sz w:val="28"/>
          <w:szCs w:val="28"/>
          <w:lang w:val="en-US"/>
        </w:rPr>
      </w:pPr>
      <w:r w:rsidRPr="00612EEC">
        <w:rPr>
          <w:rFonts w:asciiTheme="majorBidi" w:hAnsiTheme="majorBidi" w:cstheme="majorBidi"/>
          <w:sz w:val="28"/>
          <w:szCs w:val="28"/>
          <w:lang w:val="en-US"/>
        </w:rPr>
        <w:t>Salem Hathroubi</w:t>
      </w:r>
      <w:r w:rsidR="0091722A">
        <w:rPr>
          <w:rStyle w:val="FootnoteReference"/>
          <w:rFonts w:asciiTheme="majorBidi" w:hAnsiTheme="majorBidi" w:cstheme="majorBidi"/>
          <w:sz w:val="28"/>
          <w:szCs w:val="28"/>
          <w:lang w:val="en-US"/>
        </w:rPr>
        <w:footnoteReference w:id="1"/>
      </w:r>
    </w:p>
    <w:p w:rsidR="0038750A" w:rsidRPr="00B57710" w:rsidRDefault="0038750A" w:rsidP="0038750A">
      <w:pPr>
        <w:spacing w:after="0" w:line="360" w:lineRule="auto"/>
        <w:jc w:val="center"/>
        <w:rPr>
          <w:rFonts w:asciiTheme="majorBidi" w:hAnsiTheme="majorBidi" w:cstheme="majorBidi"/>
          <w:i/>
          <w:iCs/>
          <w:sz w:val="18"/>
          <w:szCs w:val="18"/>
          <w:lang w:val="en-US"/>
        </w:rPr>
      </w:pPr>
      <w:r w:rsidRPr="00B57710">
        <w:rPr>
          <w:rFonts w:asciiTheme="majorBidi" w:hAnsiTheme="majorBidi" w:cstheme="majorBidi"/>
          <w:i/>
          <w:iCs/>
          <w:sz w:val="18"/>
          <w:szCs w:val="18"/>
          <w:lang w:val="en-US"/>
        </w:rPr>
        <w:t xml:space="preserve">Al-Imam Muhammad Ibn Saud Islamic University. College of Economics and </w:t>
      </w:r>
    </w:p>
    <w:p w:rsidR="0038750A" w:rsidRPr="00B57710" w:rsidRDefault="0038750A" w:rsidP="0038750A">
      <w:pPr>
        <w:spacing w:after="0" w:line="360" w:lineRule="auto"/>
        <w:jc w:val="center"/>
        <w:rPr>
          <w:rFonts w:asciiTheme="majorBidi" w:hAnsiTheme="majorBidi" w:cstheme="majorBidi"/>
          <w:i/>
          <w:iCs/>
          <w:sz w:val="18"/>
          <w:szCs w:val="18"/>
          <w:lang w:val="en-US"/>
        </w:rPr>
      </w:pPr>
      <w:r w:rsidRPr="00B57710">
        <w:rPr>
          <w:rFonts w:asciiTheme="majorBidi" w:hAnsiTheme="majorBidi" w:cstheme="majorBidi"/>
          <w:i/>
          <w:iCs/>
          <w:sz w:val="18"/>
          <w:szCs w:val="18"/>
          <w:lang w:val="en-US"/>
        </w:rPr>
        <w:t>Administrative Sciences.</w:t>
      </w:r>
      <w:r w:rsidR="00E94931">
        <w:rPr>
          <w:rFonts w:asciiTheme="majorBidi" w:hAnsiTheme="majorBidi" w:cstheme="majorBidi"/>
          <w:i/>
          <w:iCs/>
          <w:sz w:val="18"/>
          <w:szCs w:val="18"/>
          <w:lang w:val="en-US"/>
        </w:rPr>
        <w:t xml:space="preserve"> </w:t>
      </w:r>
      <w:r w:rsidRPr="00B57710">
        <w:rPr>
          <w:rFonts w:asciiTheme="majorBidi" w:hAnsiTheme="majorBidi" w:cstheme="majorBidi"/>
          <w:i/>
          <w:iCs/>
          <w:sz w:val="18"/>
          <w:szCs w:val="18"/>
          <w:lang w:val="en-US"/>
        </w:rPr>
        <w:t>Department of Economics</w:t>
      </w:r>
    </w:p>
    <w:p w:rsidR="0038750A" w:rsidRPr="00B57710" w:rsidRDefault="0038750A" w:rsidP="0038750A">
      <w:pPr>
        <w:spacing w:after="0" w:line="360" w:lineRule="auto"/>
        <w:jc w:val="center"/>
        <w:rPr>
          <w:rFonts w:asciiTheme="majorBidi" w:hAnsiTheme="majorBidi" w:cstheme="majorBidi"/>
          <w:i/>
          <w:iCs/>
          <w:sz w:val="18"/>
          <w:szCs w:val="18"/>
          <w:lang w:val="en-US"/>
        </w:rPr>
      </w:pPr>
      <w:r w:rsidRPr="00B57710">
        <w:rPr>
          <w:rFonts w:asciiTheme="majorBidi" w:hAnsiTheme="majorBidi" w:cstheme="majorBidi"/>
          <w:i/>
          <w:iCs/>
          <w:sz w:val="18"/>
          <w:szCs w:val="18"/>
          <w:lang w:val="en-US"/>
        </w:rPr>
        <w:t>Email</w:t>
      </w:r>
      <w:r>
        <w:rPr>
          <w:rFonts w:asciiTheme="majorBidi" w:hAnsiTheme="majorBidi" w:cstheme="majorBidi"/>
          <w:i/>
          <w:iCs/>
          <w:sz w:val="18"/>
          <w:szCs w:val="18"/>
          <w:lang w:val="en-US"/>
        </w:rPr>
        <w:t xml:space="preserve">:  </w:t>
      </w:r>
      <w:hyperlink r:id="rId9" w:history="1">
        <w:r w:rsidRPr="001331E9">
          <w:rPr>
            <w:rStyle w:val="Hyperlink"/>
            <w:rFonts w:asciiTheme="majorBidi" w:hAnsiTheme="majorBidi" w:cstheme="majorBidi"/>
            <w:i/>
            <w:iCs/>
            <w:sz w:val="18"/>
            <w:szCs w:val="18"/>
            <w:lang w:val="en-US"/>
          </w:rPr>
          <w:t>shathroubi@yahoo.fr</w:t>
        </w:r>
      </w:hyperlink>
    </w:p>
    <w:p w:rsidR="0038750A" w:rsidRDefault="0038750A" w:rsidP="0038750A">
      <w:pPr>
        <w:autoSpaceDE w:val="0"/>
        <w:autoSpaceDN w:val="0"/>
        <w:adjustRightInd w:val="0"/>
        <w:spacing w:after="0" w:line="360" w:lineRule="auto"/>
        <w:jc w:val="both"/>
        <w:rPr>
          <w:rFonts w:ascii="Times New Roman" w:hAnsi="Times New Roman" w:cs="Times New Roman"/>
          <w:b/>
          <w:sz w:val="24"/>
          <w:szCs w:val="24"/>
          <w:lang w:val="en-US"/>
        </w:rPr>
      </w:pPr>
      <w:r w:rsidRPr="00C46AE7">
        <w:rPr>
          <w:rFonts w:ascii="Times New Roman" w:hAnsi="Times New Roman" w:cs="Times New Roman"/>
          <w:b/>
          <w:sz w:val="24"/>
          <w:szCs w:val="24"/>
          <w:lang w:val="en-US"/>
        </w:rPr>
        <w:t>Abstract</w:t>
      </w:r>
    </w:p>
    <w:p w:rsidR="0038750A" w:rsidRPr="009F0122" w:rsidRDefault="0038750A" w:rsidP="009F0122">
      <w:pPr>
        <w:autoSpaceDE w:val="0"/>
        <w:autoSpaceDN w:val="0"/>
        <w:adjustRightInd w:val="0"/>
        <w:spacing w:after="0" w:line="360" w:lineRule="auto"/>
        <w:jc w:val="both"/>
        <w:rPr>
          <w:rFonts w:ascii="Times New Roman" w:eastAsia="TT19o00" w:hAnsi="Times New Roman" w:cs="Times New Roman"/>
          <w:lang w:val="en-US"/>
        </w:rPr>
      </w:pPr>
      <w:r w:rsidRPr="009848BE">
        <w:rPr>
          <w:rFonts w:ascii="Times New Roman" w:eastAsia="TT19o00" w:hAnsi="Times New Roman" w:cs="Times New Roman"/>
          <w:lang w:val="en-US"/>
        </w:rPr>
        <w:t>In recent years, the importance of an inclusive financial system has become an</w:t>
      </w:r>
      <w:r>
        <w:rPr>
          <w:rFonts w:ascii="Times New Roman" w:eastAsia="TT19o00" w:hAnsi="Times New Roman" w:cs="Times New Roman"/>
          <w:lang w:val="en-US"/>
        </w:rPr>
        <w:t xml:space="preserve"> </w:t>
      </w:r>
      <w:r w:rsidRPr="009848BE">
        <w:rPr>
          <w:rFonts w:ascii="Times New Roman" w:eastAsia="TT19o00" w:hAnsi="Times New Roman" w:cs="Times New Roman"/>
          <w:lang w:val="en-US"/>
        </w:rPr>
        <w:t>important policy objective in many countries. Empirical literature argues that financial inclusion has positive impact on growth, reduce inequality and poverty.</w:t>
      </w:r>
      <w:r>
        <w:rPr>
          <w:rFonts w:ascii="Times New Roman" w:eastAsia="TT19o00" w:hAnsi="Times New Roman" w:cs="Times New Roman"/>
          <w:lang w:val="en-US"/>
        </w:rPr>
        <w:t xml:space="preserve"> This paper has twofold</w:t>
      </w:r>
      <w:r w:rsidRPr="009848BE">
        <w:rPr>
          <w:rFonts w:ascii="Times New Roman" w:eastAsia="TT19o00" w:hAnsi="Times New Roman" w:cs="Times New Roman"/>
          <w:lang w:val="en-US"/>
        </w:rPr>
        <w:t>. First, it aims to provide</w:t>
      </w:r>
      <w:r w:rsidRPr="009848BE">
        <w:rPr>
          <w:rFonts w:ascii="Times New Roman" w:hAnsi="Times New Roman" w:cs="Times New Roman"/>
          <w:lang w:val="en-US"/>
        </w:rPr>
        <w:t xml:space="preserve"> a measurement of financial inclusion in the Kingdom of Saudi Arabia </w:t>
      </w:r>
      <w:r w:rsidR="00652EAA">
        <w:rPr>
          <w:rFonts w:ascii="Times New Roman" w:hAnsi="Times New Roman" w:cs="Times New Roman"/>
          <w:lang w:val="en-US"/>
        </w:rPr>
        <w:t xml:space="preserve">(KSA) </w:t>
      </w:r>
      <w:r w:rsidRPr="009848BE">
        <w:rPr>
          <w:rFonts w:ascii="Times New Roman" w:hAnsi="Times New Roman" w:cs="Times New Roman"/>
          <w:lang w:val="en-US"/>
        </w:rPr>
        <w:t>during the period 1980-201</w:t>
      </w:r>
      <w:r>
        <w:rPr>
          <w:rFonts w:ascii="Times New Roman" w:hAnsi="Times New Roman" w:cs="Times New Roman"/>
          <w:lang w:val="en-US"/>
        </w:rPr>
        <w:t>3 by the construction of a comprehensive index. Second, we</w:t>
      </w:r>
      <w:r w:rsidRPr="009848BE">
        <w:rPr>
          <w:rFonts w:ascii="Times New Roman" w:hAnsi="Times New Roman" w:cs="Times New Roman"/>
          <w:lang w:val="en-US"/>
        </w:rPr>
        <w:t xml:space="preserve"> study the incidence of financial inclusion</w:t>
      </w:r>
      <w:r>
        <w:rPr>
          <w:rFonts w:ascii="Times New Roman" w:hAnsi="Times New Roman" w:cs="Times New Roman"/>
          <w:lang w:val="en-US"/>
        </w:rPr>
        <w:t xml:space="preserve"> on growth and human development</w:t>
      </w:r>
      <w:r w:rsidRPr="009848BE">
        <w:rPr>
          <w:rFonts w:ascii="Times New Roman" w:hAnsi="Times New Roman" w:cs="Times New Roman"/>
          <w:lang w:val="en-US"/>
        </w:rPr>
        <w:t xml:space="preserve"> through a set of socioeconomic leading variables. </w:t>
      </w:r>
      <w:r>
        <w:rPr>
          <w:rFonts w:ascii="Times New Roman" w:hAnsi="Times New Roman" w:cs="Times New Roman"/>
          <w:lang w:val="en-US"/>
        </w:rPr>
        <w:t>Using GMM methodology, o</w:t>
      </w:r>
      <w:r w:rsidRPr="009848BE">
        <w:rPr>
          <w:rFonts w:ascii="Times New Roman" w:hAnsi="Times New Roman" w:cs="Times New Roman"/>
          <w:lang w:val="en-US"/>
        </w:rPr>
        <w:t>ur results suggest that financial inclusion is highly and positively correlated to human developmen</w:t>
      </w:r>
      <w:r>
        <w:rPr>
          <w:rFonts w:ascii="Times New Roman" w:hAnsi="Times New Roman" w:cs="Times New Roman"/>
          <w:lang w:val="en-US"/>
        </w:rPr>
        <w:t>t index, and to</w:t>
      </w:r>
      <w:r w:rsidRPr="009848BE">
        <w:rPr>
          <w:rFonts w:ascii="Times New Roman" w:hAnsi="Times New Roman" w:cs="Times New Roman"/>
          <w:lang w:val="en-US"/>
        </w:rPr>
        <w:t xml:space="preserve"> employed share of adult population. Conversely, financial inclusion </w:t>
      </w:r>
      <w:r>
        <w:rPr>
          <w:rFonts w:ascii="Times New Roman" w:hAnsi="Times New Roman" w:cs="Times New Roman"/>
          <w:lang w:val="en-US"/>
        </w:rPr>
        <w:t>is insignificantly negatively correlated to per capita real GDP and highly</w:t>
      </w:r>
      <w:r w:rsidRPr="009848BE">
        <w:rPr>
          <w:rFonts w:ascii="Times New Roman" w:hAnsi="Times New Roman" w:cs="Times New Roman"/>
          <w:lang w:val="en-US"/>
        </w:rPr>
        <w:t xml:space="preserve"> negatively correlated to the share of rural population and to the share of women in adult population. </w:t>
      </w:r>
      <w:r>
        <w:rPr>
          <w:rFonts w:ascii="Times New Roman" w:hAnsi="Times New Roman" w:cs="Times New Roman"/>
          <w:lang w:val="en-US"/>
        </w:rPr>
        <w:t>The estimation of a trivariate error correction model allowed the study of the causal relationships between financial inclusion, human development and economic growth. Our findi</w:t>
      </w:r>
      <w:r w:rsidR="00F56B23">
        <w:rPr>
          <w:rFonts w:ascii="Times New Roman" w:hAnsi="Times New Roman" w:cs="Times New Roman"/>
          <w:lang w:val="en-US"/>
        </w:rPr>
        <w:t>ngs show that there is causal</w:t>
      </w:r>
      <w:r w:rsidR="00F56B23">
        <w:rPr>
          <w:rFonts w:ascii="Times New Roman" w:hAnsi="Times New Roman" w:cs="Times New Roman" w:hint="cs"/>
          <w:rtl/>
          <w:lang w:val="en-US"/>
        </w:rPr>
        <w:t xml:space="preserve"> </w:t>
      </w:r>
      <w:r w:rsidR="00F56B23">
        <w:rPr>
          <w:rFonts w:ascii="Times New Roman" w:hAnsi="Times New Roman" w:cs="Times New Roman"/>
          <w:lang w:val="en-US"/>
        </w:rPr>
        <w:t>relationship</w:t>
      </w:r>
      <w:r>
        <w:rPr>
          <w:rFonts w:ascii="Times New Roman" w:hAnsi="Times New Roman" w:cs="Times New Roman"/>
          <w:lang w:val="en-US"/>
        </w:rPr>
        <w:t xml:space="preserve"> between the three variables in the long-run while in the short-run neither financial inclusion nor economic growth Granger-causes each other. </w:t>
      </w:r>
      <w:r w:rsidR="001304FE">
        <w:rPr>
          <w:rFonts w:ascii="Times New Roman" w:hAnsi="Times New Roman" w:cs="Times New Roman"/>
          <w:lang w:val="en-US"/>
        </w:rPr>
        <w:t xml:space="preserve">This result is in concordance with previous empirical studies in the case of oil-based economies. </w:t>
      </w:r>
      <w:r>
        <w:rPr>
          <w:rFonts w:ascii="Times New Roman" w:hAnsi="Times New Roman" w:cs="Times New Roman"/>
          <w:lang w:val="en-US"/>
        </w:rPr>
        <w:t>Our findings could help policy-makers and regulators in KSA to design an inclusive financial sector taking into account the specificities of the Saudi economy.</w:t>
      </w:r>
    </w:p>
    <w:p w:rsidR="0038750A" w:rsidRDefault="0038750A" w:rsidP="0091722A">
      <w:pPr>
        <w:autoSpaceDE w:val="0"/>
        <w:autoSpaceDN w:val="0"/>
        <w:adjustRightInd w:val="0"/>
        <w:spacing w:after="0" w:line="360" w:lineRule="auto"/>
        <w:jc w:val="both"/>
        <w:rPr>
          <w:rFonts w:ascii="Times New Roman" w:hAnsi="Times New Roman" w:cs="Times New Roman"/>
          <w:color w:val="000000" w:themeColor="text1"/>
          <w:lang w:val="en-US"/>
        </w:rPr>
      </w:pPr>
      <w:r w:rsidRPr="002A3828">
        <w:rPr>
          <w:rFonts w:ascii="Times New Roman" w:hAnsi="Times New Roman" w:cs="Times New Roman"/>
          <w:b/>
          <w:i/>
          <w:color w:val="000000" w:themeColor="text1"/>
          <w:lang w:val="en-US"/>
        </w:rPr>
        <w:t>Key Words</w:t>
      </w:r>
      <w:r>
        <w:rPr>
          <w:rFonts w:ascii="Times New Roman" w:hAnsi="Times New Roman" w:cs="Times New Roman"/>
          <w:color w:val="000000" w:themeColor="text1"/>
          <w:lang w:val="en-US"/>
        </w:rPr>
        <w:t xml:space="preserve">: Inclusive finance. Economic growth. Human development. Inclusive Financial Index. </w:t>
      </w:r>
      <w:r w:rsidR="0091722A">
        <w:rPr>
          <w:rFonts w:ascii="Times New Roman" w:hAnsi="Times New Roman" w:cs="Times New Roman"/>
          <w:color w:val="000000" w:themeColor="text1"/>
          <w:lang w:val="en-US"/>
        </w:rPr>
        <w:t xml:space="preserve">VECM. Causality. Saudi Arabia. </w:t>
      </w:r>
    </w:p>
    <w:p w:rsidR="0038750A" w:rsidRPr="00FC27EC" w:rsidRDefault="0038750A" w:rsidP="0038750A">
      <w:pPr>
        <w:autoSpaceDE w:val="0"/>
        <w:autoSpaceDN w:val="0"/>
        <w:adjustRightInd w:val="0"/>
        <w:spacing w:after="0" w:line="360" w:lineRule="auto"/>
        <w:rPr>
          <w:rFonts w:ascii="Times New Roman" w:hAnsi="Times New Roman" w:cs="Times New Roman"/>
          <w:color w:val="000000"/>
          <w:sz w:val="24"/>
          <w:szCs w:val="24"/>
          <w:lang w:val="en-US"/>
        </w:rPr>
      </w:pPr>
      <w:r w:rsidRPr="001A6532">
        <w:rPr>
          <w:rFonts w:ascii="Times New Roman" w:hAnsi="Times New Roman" w:cs="Times New Roman"/>
          <w:b/>
          <w:color w:val="000000"/>
          <w:sz w:val="24"/>
          <w:szCs w:val="24"/>
          <w:lang w:val="en-US"/>
        </w:rPr>
        <w:t>JEL</w:t>
      </w:r>
      <w:r>
        <w:rPr>
          <w:rFonts w:ascii="Times New Roman" w:hAnsi="Times New Roman" w:cs="Times New Roman"/>
          <w:color w:val="000000"/>
          <w:sz w:val="24"/>
          <w:szCs w:val="24"/>
          <w:lang w:val="en-US"/>
        </w:rPr>
        <w:t>: G21, O16, O50.</w:t>
      </w:r>
    </w:p>
    <w:p w:rsidR="0038750A" w:rsidRDefault="0038750A" w:rsidP="0038750A">
      <w:pPr>
        <w:autoSpaceDE w:val="0"/>
        <w:autoSpaceDN w:val="0"/>
        <w:adjustRightInd w:val="0"/>
        <w:spacing w:after="0" w:line="360" w:lineRule="auto"/>
        <w:jc w:val="both"/>
        <w:rPr>
          <w:rFonts w:ascii="Times New Roman" w:hAnsi="Times New Roman" w:cs="Times New Roman"/>
          <w:sz w:val="24"/>
          <w:szCs w:val="24"/>
          <w:lang w:val="en-US"/>
        </w:rPr>
      </w:pPr>
    </w:p>
    <w:p w:rsidR="0038750A" w:rsidRPr="004476E9" w:rsidRDefault="0038750A" w:rsidP="0038750A">
      <w:pPr>
        <w:pStyle w:val="ListParagraph"/>
        <w:numPr>
          <w:ilvl w:val="0"/>
          <w:numId w:val="2"/>
        </w:numPr>
        <w:autoSpaceDE w:val="0"/>
        <w:autoSpaceDN w:val="0"/>
        <w:adjustRightInd w:val="0"/>
        <w:spacing w:after="0" w:line="360" w:lineRule="auto"/>
        <w:jc w:val="both"/>
        <w:rPr>
          <w:rFonts w:ascii="Times New Roman" w:hAnsi="Times New Roman" w:cs="Times New Roman"/>
          <w:b/>
          <w:sz w:val="24"/>
          <w:szCs w:val="24"/>
          <w:lang w:val="en-US"/>
        </w:rPr>
      </w:pPr>
      <w:r w:rsidRPr="00C46AE7">
        <w:rPr>
          <w:rFonts w:ascii="Times New Roman" w:hAnsi="Times New Roman" w:cs="Times New Roman"/>
          <w:b/>
          <w:sz w:val="24"/>
          <w:szCs w:val="24"/>
          <w:lang w:val="en-US"/>
        </w:rPr>
        <w:t>Introduction</w:t>
      </w:r>
    </w:p>
    <w:p w:rsidR="0038750A" w:rsidRPr="0091722A" w:rsidRDefault="0038750A" w:rsidP="0091722A">
      <w:pPr>
        <w:autoSpaceDE w:val="0"/>
        <w:autoSpaceDN w:val="0"/>
        <w:adjustRightInd w:val="0"/>
        <w:spacing w:after="0" w:line="360" w:lineRule="auto"/>
        <w:jc w:val="both"/>
        <w:rPr>
          <w:rFonts w:ascii="Times New Roman" w:hAnsi="Times New Roman" w:cs="Times New Roman"/>
          <w:color w:val="FF0000"/>
          <w:sz w:val="24"/>
          <w:szCs w:val="24"/>
          <w:lang w:val="en-US"/>
        </w:rPr>
      </w:pPr>
      <w:r w:rsidRPr="00B23464">
        <w:rPr>
          <w:rFonts w:ascii="Times New Roman" w:hAnsi="Times New Roman" w:cs="Times New Roman"/>
          <w:sz w:val="24"/>
          <w:szCs w:val="24"/>
          <w:lang w:val="en-US"/>
        </w:rPr>
        <w:t>The relationship between financial development and economic growth has been examined extensively in the literature</w:t>
      </w:r>
      <w:r>
        <w:rPr>
          <w:rFonts w:ascii="Times New Roman" w:hAnsi="Times New Roman" w:cs="Times New Roman"/>
          <w:sz w:val="24"/>
          <w:szCs w:val="24"/>
          <w:lang w:val="en-US"/>
        </w:rPr>
        <w:t>, but the effects of financial development and economic growth on socio-economic development is relatively scant</w:t>
      </w:r>
      <w:r w:rsidRPr="00B23464">
        <w:rPr>
          <w:rFonts w:ascii="Times New Roman" w:hAnsi="Times New Roman" w:cs="Times New Roman"/>
          <w:sz w:val="24"/>
          <w:szCs w:val="24"/>
          <w:lang w:val="en-US"/>
        </w:rPr>
        <w:t xml:space="preserve">. Since the start of the 20th century economists </w:t>
      </w:r>
      <w:r w:rsidRPr="00B23464">
        <w:rPr>
          <w:rFonts w:ascii="Times New Roman" w:hAnsi="Times New Roman" w:cs="Times New Roman"/>
          <w:sz w:val="24"/>
          <w:szCs w:val="24"/>
          <w:lang w:val="en-US"/>
        </w:rPr>
        <w:lastRenderedPageBreak/>
        <w:t xml:space="preserve">have highlighted the importance of financial development in the process of economic growth. </w:t>
      </w:r>
      <w:r w:rsidR="00F56B23" w:rsidRPr="00B23464">
        <w:rPr>
          <w:rFonts w:ascii="Times New Roman" w:hAnsi="Times New Roman" w:cs="Times New Roman"/>
          <w:sz w:val="24"/>
          <w:szCs w:val="24"/>
          <w:lang w:val="en-US"/>
        </w:rPr>
        <w:t xml:space="preserve">Schumpeter (1911) supports that financial development leads economic growth, while </w:t>
      </w:r>
      <w:r w:rsidRPr="00B23464">
        <w:rPr>
          <w:rFonts w:ascii="Times New Roman" w:hAnsi="Times New Roman" w:cs="Times New Roman"/>
          <w:sz w:val="24"/>
          <w:szCs w:val="24"/>
          <w:lang w:val="en-US"/>
        </w:rPr>
        <w:t>Robinson (1952) argues that finance does not cause growth, but rather, it responds to demands from the real sector</w:t>
      </w:r>
      <w:r w:rsidRPr="00412A9E">
        <w:rPr>
          <w:rFonts w:ascii="Times New Roman" w:hAnsi="Times New Roman" w:cs="Times New Roman"/>
          <w:color w:val="000000" w:themeColor="text1"/>
          <w:sz w:val="24"/>
          <w:szCs w:val="24"/>
          <w:lang w:val="en-US"/>
        </w:rPr>
        <w:t>. Currently, t</w:t>
      </w:r>
      <w:r>
        <w:rPr>
          <w:rFonts w:ascii="Times New Roman" w:hAnsi="Times New Roman" w:cs="Times New Roman"/>
          <w:color w:val="000000" w:themeColor="text1"/>
          <w:sz w:val="24"/>
          <w:szCs w:val="24"/>
          <w:lang w:val="en-US"/>
        </w:rPr>
        <w:t>here are several</w:t>
      </w:r>
      <w:r w:rsidRPr="00412A9E">
        <w:rPr>
          <w:rFonts w:ascii="Times New Roman" w:hAnsi="Times New Roman" w:cs="Times New Roman"/>
          <w:color w:val="000000" w:themeColor="text1"/>
          <w:sz w:val="24"/>
          <w:szCs w:val="24"/>
          <w:lang w:val="en-US"/>
        </w:rPr>
        <w:t xml:space="preserve"> exiting views. According to the first view financial development is a “sine qua non” condition to economic growth and to a global socio-economic development (the supply-leading re</w:t>
      </w:r>
      <w:r w:rsidR="00F848E0">
        <w:rPr>
          <w:rFonts w:ascii="Times New Roman" w:hAnsi="Times New Roman" w:cs="Times New Roman"/>
          <w:color w:val="000000" w:themeColor="text1"/>
          <w:sz w:val="24"/>
          <w:szCs w:val="24"/>
          <w:lang w:val="en-US"/>
        </w:rPr>
        <w:t>sponse). Cameron (1967), Golds</w:t>
      </w:r>
      <w:r w:rsidR="00F848E0" w:rsidRPr="00412A9E">
        <w:rPr>
          <w:rFonts w:ascii="Times New Roman" w:hAnsi="Times New Roman" w:cs="Times New Roman"/>
          <w:color w:val="000000" w:themeColor="text1"/>
          <w:sz w:val="24"/>
          <w:szCs w:val="24"/>
          <w:lang w:val="en-US"/>
        </w:rPr>
        <w:t>mith</w:t>
      </w:r>
      <w:r w:rsidR="00E5701D">
        <w:rPr>
          <w:rFonts w:ascii="Times New Roman" w:hAnsi="Times New Roman" w:cs="Times New Roman"/>
          <w:color w:val="000000" w:themeColor="text1"/>
          <w:sz w:val="24"/>
          <w:szCs w:val="24"/>
          <w:lang w:val="en-US"/>
        </w:rPr>
        <w:t xml:space="preserve"> (1969), M</w:t>
      </w:r>
      <w:r w:rsidRPr="00412A9E">
        <w:rPr>
          <w:rFonts w:ascii="Times New Roman" w:hAnsi="Times New Roman" w:cs="Times New Roman"/>
          <w:color w:val="000000" w:themeColor="text1"/>
          <w:sz w:val="24"/>
          <w:szCs w:val="24"/>
          <w:lang w:val="en-US"/>
        </w:rPr>
        <w:t xml:space="preserve">cKinnon </w:t>
      </w:r>
      <w:r w:rsidR="00E94931">
        <w:rPr>
          <w:rFonts w:ascii="Times New Roman" w:hAnsi="Times New Roman" w:cs="Times New Roman"/>
          <w:color w:val="000000" w:themeColor="text1"/>
          <w:sz w:val="24"/>
          <w:szCs w:val="24"/>
          <w:lang w:val="en-US"/>
        </w:rPr>
        <w:t xml:space="preserve">(1973) </w:t>
      </w:r>
      <w:r w:rsidRPr="00412A9E">
        <w:rPr>
          <w:rFonts w:ascii="Times New Roman" w:hAnsi="Times New Roman" w:cs="Times New Roman"/>
          <w:color w:val="000000" w:themeColor="text1"/>
          <w:sz w:val="24"/>
          <w:szCs w:val="24"/>
          <w:lang w:val="en-US"/>
        </w:rPr>
        <w:t xml:space="preserve">and Chaw (1973) were the first to highlight the importance of liberalized financial system. They postulated that government intervention in the financial system of a country, which they termed “financial repression”, inhibits growth by depressing real interest rates. Later, many studies argue that financial deepening is vital to economic growth since it increases savings and facilitates capital accumulation leading to greater investment. Recent empirical works find positive causal relationship between economic growth financial development and identify two distinct channels, the accumulative channel which emphasizes the finance-induced positive effects of physical and human capital accumulation (Pagano, 1993; De Gregorio and Kim, 2000) and the allocative channel which focuses on the rising efficiency of resource allocation which is caused by financial deepening and which subsequently enhances growth (King and Levine, </w:t>
      </w:r>
      <w:r>
        <w:rPr>
          <w:rFonts w:ascii="Times New Roman" w:hAnsi="Times New Roman" w:cs="Times New Roman"/>
          <w:color w:val="000000" w:themeColor="text1"/>
          <w:sz w:val="24"/>
          <w:szCs w:val="24"/>
          <w:lang w:val="en-US"/>
        </w:rPr>
        <w:t xml:space="preserve">1993, Chistopoulos and Tsionas, </w:t>
      </w:r>
      <w:r w:rsidRPr="00412A9E">
        <w:rPr>
          <w:rFonts w:ascii="Times New Roman" w:hAnsi="Times New Roman" w:cs="Times New Roman"/>
          <w:color w:val="000000" w:themeColor="text1"/>
          <w:sz w:val="24"/>
          <w:szCs w:val="24"/>
          <w:lang w:val="en-US"/>
        </w:rPr>
        <w:t>2004).</w:t>
      </w:r>
    </w:p>
    <w:p w:rsidR="0038750A" w:rsidRPr="00412A9E" w:rsidRDefault="0038750A" w:rsidP="0091722A">
      <w:pPr>
        <w:autoSpaceDE w:val="0"/>
        <w:autoSpaceDN w:val="0"/>
        <w:adjustRightInd w:val="0"/>
        <w:spacing w:after="0" w:line="360" w:lineRule="auto"/>
        <w:jc w:val="both"/>
        <w:rPr>
          <w:rFonts w:ascii="Times New Roman" w:hAnsi="Times New Roman" w:cs="Times New Roman"/>
          <w:sz w:val="24"/>
          <w:szCs w:val="24"/>
          <w:lang w:val="en-US"/>
        </w:rPr>
      </w:pPr>
      <w:r w:rsidRPr="00412A9E">
        <w:rPr>
          <w:rFonts w:ascii="Times New Roman" w:hAnsi="Times New Roman" w:cs="Times New Roman"/>
          <w:color w:val="000000" w:themeColor="text1"/>
          <w:sz w:val="24"/>
          <w:szCs w:val="24"/>
          <w:lang w:val="en-US"/>
        </w:rPr>
        <w:t xml:space="preserve">The second view maintains that it is economic growth that drives the development of the financial sector </w:t>
      </w:r>
      <w:r>
        <w:rPr>
          <w:rFonts w:ascii="Times New Roman" w:hAnsi="Times New Roman" w:cs="Times New Roman"/>
          <w:color w:val="000000" w:themeColor="text1"/>
          <w:sz w:val="24"/>
          <w:szCs w:val="24"/>
          <w:lang w:val="en-US"/>
        </w:rPr>
        <w:t>(Rajan and Zingales 1998, Ang and Mckibbin 2007)</w:t>
      </w:r>
      <w:r w:rsidRPr="00412A9E">
        <w:rPr>
          <w:rFonts w:ascii="Times New Roman" w:hAnsi="Times New Roman" w:cs="Times New Roman"/>
          <w:color w:val="000000" w:themeColor="text1"/>
          <w:sz w:val="24"/>
          <w:szCs w:val="24"/>
          <w:lang w:val="en-US"/>
        </w:rPr>
        <w:t xml:space="preserve"> (the demand-following response)</w:t>
      </w:r>
      <w:r>
        <w:rPr>
          <w:rFonts w:ascii="Times New Roman" w:hAnsi="Times New Roman" w:cs="Times New Roman"/>
          <w:sz w:val="24"/>
          <w:szCs w:val="24"/>
          <w:lang w:val="en-US"/>
        </w:rPr>
        <w:t>.</w:t>
      </w:r>
      <w:r w:rsidRPr="00412A9E">
        <w:rPr>
          <w:rFonts w:ascii="Times New Roman" w:hAnsi="Times New Roman" w:cs="Times New Roman"/>
          <w:color w:val="000000" w:themeColor="text1"/>
          <w:sz w:val="24"/>
          <w:szCs w:val="24"/>
          <w:lang w:val="en-US"/>
        </w:rPr>
        <w:t xml:space="preserve"> As economy grows, it generates demand for financial services, so the lack of financial institutions in developing countries is due to the lack of the demand to their services. </w:t>
      </w:r>
      <w:r w:rsidRPr="00412A9E">
        <w:rPr>
          <w:rFonts w:ascii="Times New Roman" w:hAnsi="Times New Roman" w:cs="Times New Roman"/>
          <w:sz w:val="24"/>
          <w:szCs w:val="24"/>
          <w:lang w:val="en-US"/>
        </w:rPr>
        <w:t>Growth creates opportunities and increases the return on investment, stimulating demand for credit. Concurrently, growth increases wealth and the pool of savings that could be available for credit supply, provided that a sophisticated financial system is in place to intermediate between savers and borrowers (Ben Nace</w:t>
      </w:r>
      <w:r w:rsidR="00F848E0">
        <w:rPr>
          <w:rFonts w:ascii="Times New Roman" w:hAnsi="Times New Roman" w:cs="Times New Roman"/>
          <w:sz w:val="24"/>
          <w:szCs w:val="24"/>
          <w:lang w:val="en-US"/>
        </w:rPr>
        <w:t>u</w:t>
      </w:r>
      <w:r w:rsidR="0091722A">
        <w:rPr>
          <w:rFonts w:ascii="Times New Roman" w:hAnsi="Times New Roman" w:cs="Times New Roman"/>
          <w:sz w:val="24"/>
          <w:szCs w:val="24"/>
          <w:lang w:val="en-US"/>
        </w:rPr>
        <w:t>r et al. 2014).</w:t>
      </w:r>
    </w:p>
    <w:p w:rsidR="0038750A" w:rsidRPr="00412A9E" w:rsidRDefault="0038750A" w:rsidP="0038750A">
      <w:pPr>
        <w:autoSpaceDE w:val="0"/>
        <w:autoSpaceDN w:val="0"/>
        <w:adjustRightInd w:val="0"/>
        <w:spacing w:after="0" w:line="360" w:lineRule="auto"/>
        <w:jc w:val="both"/>
        <w:rPr>
          <w:rFonts w:ascii="Times New Roman" w:hAnsi="Times New Roman" w:cs="Times New Roman"/>
          <w:sz w:val="24"/>
          <w:szCs w:val="24"/>
          <w:lang w:val="en-US"/>
        </w:rPr>
      </w:pPr>
      <w:r w:rsidRPr="00412A9E">
        <w:rPr>
          <w:rFonts w:ascii="Times New Roman" w:hAnsi="Times New Roman" w:cs="Times New Roman"/>
          <w:color w:val="000000" w:themeColor="text1"/>
          <w:sz w:val="24"/>
          <w:szCs w:val="24"/>
          <w:lang w:val="en-US"/>
        </w:rPr>
        <w:t>The third view contends that both financial development and economic growth Granger-cause each other, i.e. that there is a bi-directional causality between financial development and economic growth.</w:t>
      </w:r>
      <w:r w:rsidRPr="00412A9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Patrick (1966) was the first to posit that financial deepening as an outcome of economic growth, which in turn feeds back as a factor of real growth. </w:t>
      </w:r>
      <w:r w:rsidRPr="00412A9E">
        <w:rPr>
          <w:rFonts w:ascii="Times New Roman" w:hAnsi="Times New Roman" w:cs="Times New Roman"/>
          <w:sz w:val="24"/>
          <w:szCs w:val="24"/>
          <w:lang w:val="en-US"/>
        </w:rPr>
        <w:t xml:space="preserve">Works by Greenwood and Jovanovic (1990), Greenwood and Bruce (1997) and Berthelemy and Varoudakis (1997) among others support this view. In this line, Choe and Moosa (1999), using data from Korea, concluded </w:t>
      </w:r>
      <w:r w:rsidRPr="00412A9E">
        <w:rPr>
          <w:rFonts w:ascii="Times New Roman" w:hAnsi="Times New Roman" w:cs="Times New Roman"/>
          <w:sz w:val="24"/>
          <w:szCs w:val="24"/>
          <w:lang w:val="en-US"/>
        </w:rPr>
        <w:lastRenderedPageBreak/>
        <w:t>that financial development generally leads to economic growth just as financial intermediaries are more important than capital markets in the relationship</w:t>
      </w:r>
      <w:r w:rsidRPr="00412A9E">
        <w:rPr>
          <w:rStyle w:val="FootnoteReference"/>
          <w:rFonts w:ascii="Times New Roman" w:hAnsi="Times New Roman" w:cs="Times New Roman"/>
          <w:sz w:val="24"/>
          <w:szCs w:val="24"/>
          <w:lang w:val="en-US"/>
        </w:rPr>
        <w:footnoteReference w:id="2"/>
      </w:r>
      <w:r w:rsidRPr="00412A9E">
        <w:rPr>
          <w:rFonts w:ascii="Times New Roman" w:hAnsi="Times New Roman" w:cs="Times New Roman"/>
          <w:sz w:val="24"/>
          <w:szCs w:val="24"/>
          <w:lang w:val="en-US"/>
        </w:rPr>
        <w:t>.</w:t>
      </w:r>
    </w:p>
    <w:p w:rsidR="0038750A" w:rsidRPr="00B23464" w:rsidRDefault="0038750A" w:rsidP="0038750A">
      <w:pPr>
        <w:autoSpaceDE w:val="0"/>
        <w:autoSpaceDN w:val="0"/>
        <w:adjustRightInd w:val="0"/>
        <w:spacing w:after="0" w:line="360" w:lineRule="auto"/>
        <w:jc w:val="both"/>
        <w:rPr>
          <w:rFonts w:ascii="Times New Roman" w:hAnsi="Times New Roman" w:cs="Times New Roman"/>
          <w:sz w:val="24"/>
          <w:szCs w:val="24"/>
          <w:lang w:val="en-US"/>
        </w:rPr>
      </w:pPr>
      <w:r w:rsidRPr="00B23464">
        <w:rPr>
          <w:rFonts w:ascii="Times New Roman" w:hAnsi="Times New Roman" w:cs="Times New Roman"/>
          <w:sz w:val="24"/>
          <w:szCs w:val="24"/>
          <w:lang w:val="en-US"/>
        </w:rPr>
        <w:t>We also note that finance has a prominent role in the endogenous growth theory, through its positive impact on the levels of capital accumulation and savings (Romer 1986) or of technological innovation (Romer 1990, Grossman an</w:t>
      </w:r>
      <w:r>
        <w:rPr>
          <w:rFonts w:ascii="Times New Roman" w:hAnsi="Times New Roman" w:cs="Times New Roman"/>
          <w:sz w:val="24"/>
          <w:szCs w:val="24"/>
          <w:lang w:val="en-US"/>
        </w:rPr>
        <w:t>d Helpman 1991, and Aghion et al. 1999</w:t>
      </w:r>
      <w:r w:rsidRPr="00B23464">
        <w:rPr>
          <w:rFonts w:ascii="Times New Roman" w:hAnsi="Times New Roman" w:cs="Times New Roman"/>
          <w:sz w:val="24"/>
          <w:szCs w:val="24"/>
          <w:lang w:val="en-US"/>
        </w:rPr>
        <w:t>).</w:t>
      </w:r>
    </w:p>
    <w:p w:rsidR="0038750A" w:rsidRPr="0091722A" w:rsidRDefault="0038750A" w:rsidP="0091722A">
      <w:pPr>
        <w:autoSpaceDE w:val="0"/>
        <w:autoSpaceDN w:val="0"/>
        <w:adjustRightInd w:val="0"/>
        <w:spacing w:after="0" w:line="360" w:lineRule="auto"/>
        <w:jc w:val="both"/>
        <w:rPr>
          <w:rFonts w:ascii="Times New Roman" w:hAnsi="Times New Roman" w:cs="Times New Roman"/>
          <w:color w:val="000000"/>
          <w:sz w:val="24"/>
          <w:szCs w:val="24"/>
          <w:lang w:val="en-US"/>
        </w:rPr>
      </w:pPr>
      <w:r w:rsidRPr="00505BAB">
        <w:rPr>
          <w:rFonts w:ascii="Times New Roman" w:hAnsi="Times New Roman" w:cs="Times New Roman"/>
          <w:color w:val="000000"/>
          <w:sz w:val="24"/>
          <w:szCs w:val="24"/>
          <w:lang w:val="en-US"/>
        </w:rPr>
        <w:t xml:space="preserve">In this line of research, </w:t>
      </w:r>
      <w:r w:rsidRPr="00505BAB">
        <w:rPr>
          <w:rFonts w:ascii="Times New Roman" w:hAnsi="Times New Roman" w:cs="Times New Roman"/>
          <w:color w:val="000000" w:themeColor="text1"/>
          <w:sz w:val="24"/>
          <w:szCs w:val="24"/>
          <w:lang w:val="en-US"/>
        </w:rPr>
        <w:t>Benhabib and Spiegel (2000) argue</w:t>
      </w:r>
      <w:r w:rsidRPr="00505BAB">
        <w:rPr>
          <w:rFonts w:ascii="Times New Roman" w:hAnsi="Times New Roman" w:cs="Times New Roman"/>
          <w:color w:val="000000"/>
          <w:sz w:val="24"/>
          <w:szCs w:val="24"/>
          <w:lang w:val="en-US"/>
        </w:rPr>
        <w:t xml:space="preserve"> that a positi</w:t>
      </w:r>
      <w:r w:rsidR="00F848E0">
        <w:rPr>
          <w:rFonts w:ascii="Times New Roman" w:hAnsi="Times New Roman" w:cs="Times New Roman"/>
          <w:color w:val="000000"/>
          <w:sz w:val="24"/>
          <w:szCs w:val="24"/>
          <w:lang w:val="en-US"/>
        </w:rPr>
        <w:t xml:space="preserve">ve relationship is expected </w:t>
      </w:r>
      <w:r w:rsidRPr="00505BAB">
        <w:rPr>
          <w:rFonts w:ascii="Times New Roman" w:hAnsi="Times New Roman" w:cs="Times New Roman"/>
          <w:color w:val="000000"/>
          <w:sz w:val="24"/>
          <w:szCs w:val="24"/>
          <w:lang w:val="en-US"/>
        </w:rPr>
        <w:t>to exist</w:t>
      </w:r>
      <w:r>
        <w:rPr>
          <w:rFonts w:ascii="Times New Roman" w:hAnsi="Times New Roman" w:cs="Times New Roman"/>
          <w:color w:val="000000"/>
          <w:sz w:val="24"/>
          <w:szCs w:val="24"/>
          <w:lang w:val="en-US"/>
        </w:rPr>
        <w:t xml:space="preserve"> </w:t>
      </w:r>
      <w:r w:rsidRPr="00505BAB">
        <w:rPr>
          <w:rFonts w:ascii="Times New Roman" w:hAnsi="Times New Roman" w:cs="Times New Roman"/>
          <w:color w:val="000000"/>
          <w:sz w:val="24"/>
          <w:szCs w:val="24"/>
          <w:lang w:val="en-US"/>
        </w:rPr>
        <w:t xml:space="preserve">between financial development and total factor productivity growth and investment. However, their empirical results are very sensitive to model specification. Further, </w:t>
      </w:r>
      <w:r w:rsidRPr="00505BAB">
        <w:rPr>
          <w:rFonts w:ascii="Times New Roman" w:hAnsi="Times New Roman" w:cs="Times New Roman"/>
          <w:color w:val="000000" w:themeColor="text1"/>
          <w:sz w:val="24"/>
          <w:szCs w:val="24"/>
          <w:lang w:val="en-US"/>
        </w:rPr>
        <w:t>Beck et al. (2000)</w:t>
      </w:r>
      <w:r w:rsidRPr="00505BAB">
        <w:rPr>
          <w:rFonts w:ascii="Times New Roman" w:hAnsi="Times New Roman" w:cs="Times New Roman"/>
          <w:color w:val="0000FF"/>
          <w:sz w:val="24"/>
          <w:szCs w:val="24"/>
          <w:lang w:val="en-US"/>
        </w:rPr>
        <w:t xml:space="preserve"> </w:t>
      </w:r>
      <w:r w:rsidRPr="00505BAB">
        <w:rPr>
          <w:rFonts w:ascii="Times New Roman" w:hAnsi="Times New Roman" w:cs="Times New Roman"/>
          <w:color w:val="000000"/>
          <w:sz w:val="24"/>
          <w:szCs w:val="24"/>
          <w:lang w:val="en-US"/>
        </w:rPr>
        <w:t>find that financial development has a large positive impact on total factor productivity (TFP), which feeds through to overall GDP growth</w:t>
      </w:r>
      <w:r>
        <w:rPr>
          <w:rFonts w:ascii="Times New Roman" w:hAnsi="Times New Roman" w:cs="Times New Roman"/>
          <w:color w:val="000000"/>
          <w:sz w:val="24"/>
          <w:szCs w:val="24"/>
          <w:lang w:val="en-US"/>
        </w:rPr>
        <w:t>.</w:t>
      </w:r>
    </w:p>
    <w:p w:rsidR="0038750A" w:rsidRPr="0091722A" w:rsidRDefault="00E5701D" w:rsidP="0091722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 recent years, the paradigm of</w:t>
      </w:r>
      <w:r w:rsidRPr="00412A9E">
        <w:rPr>
          <w:rFonts w:ascii="Times New Roman" w:hAnsi="Times New Roman" w:cs="Times New Roman"/>
          <w:color w:val="000000" w:themeColor="text1"/>
          <w:sz w:val="24"/>
          <w:szCs w:val="24"/>
          <w:lang w:val="en-US"/>
        </w:rPr>
        <w:t xml:space="preserve"> finan</w:t>
      </w:r>
      <w:r>
        <w:rPr>
          <w:rFonts w:ascii="Times New Roman" w:hAnsi="Times New Roman" w:cs="Times New Roman"/>
          <w:color w:val="000000" w:themeColor="text1"/>
          <w:sz w:val="24"/>
          <w:szCs w:val="24"/>
          <w:lang w:val="en-US"/>
        </w:rPr>
        <w:t xml:space="preserve">cial inclusion emerged and economists try </w:t>
      </w:r>
      <w:r w:rsidRPr="00412A9E">
        <w:rPr>
          <w:rFonts w:ascii="Times New Roman" w:hAnsi="Times New Roman" w:cs="Times New Roman"/>
          <w:color w:val="000000" w:themeColor="text1"/>
          <w:sz w:val="24"/>
          <w:szCs w:val="24"/>
          <w:lang w:val="en-US"/>
        </w:rPr>
        <w:t>to understand the microeconomic relations between financial development</w:t>
      </w:r>
      <w:r w:rsidR="0038750A" w:rsidRPr="00412A9E">
        <w:rPr>
          <w:rFonts w:ascii="Times New Roman" w:hAnsi="Times New Roman" w:cs="Times New Roman"/>
          <w:color w:val="000000" w:themeColor="text1"/>
          <w:sz w:val="24"/>
          <w:szCs w:val="24"/>
          <w:lang w:val="en-US"/>
        </w:rPr>
        <w:t>, economic growth and other socio-economic variables like poverty, unemployment and exclusion. Inclusive finance; safe savings, appropriately designed loans for poor and low-income households and for micro, small and medium-sized enterprises, and appropriate insurance and payments services; can help people help themselves to increase incomes, acquire capital, manage risk and work their way out of poverty. The central question asked in this field is how to bring access to these fundamental services to all people in developing countries and thus accelerate their economic developmen</w:t>
      </w:r>
      <w:r w:rsidR="0091722A">
        <w:rPr>
          <w:rFonts w:ascii="Times New Roman" w:hAnsi="Times New Roman" w:cs="Times New Roman"/>
          <w:color w:val="000000" w:themeColor="text1"/>
          <w:sz w:val="24"/>
          <w:szCs w:val="24"/>
          <w:lang w:val="en-US"/>
        </w:rPr>
        <w:t xml:space="preserve">t and that of their countries. </w:t>
      </w:r>
    </w:p>
    <w:p w:rsidR="0038750A" w:rsidRPr="00412A9E" w:rsidRDefault="0038750A" w:rsidP="0038750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412A9E">
        <w:rPr>
          <w:rFonts w:ascii="Times New Roman" w:hAnsi="Times New Roman" w:cs="Times New Roman"/>
          <w:color w:val="000000" w:themeColor="text1"/>
          <w:sz w:val="24"/>
          <w:szCs w:val="24"/>
          <w:lang w:val="en-US"/>
        </w:rPr>
        <w:t>The concept, financial inclusion, was initially referred to the delivery of financial services to low-income segments of society at affordable cost. Recently, the concept has evolved into four dimensions</w:t>
      </w:r>
      <w:r>
        <w:rPr>
          <w:rFonts w:ascii="Times New Roman" w:hAnsi="Times New Roman" w:cs="Times New Roman"/>
          <w:color w:val="000000" w:themeColor="text1"/>
          <w:sz w:val="24"/>
          <w:szCs w:val="24"/>
          <w:lang w:val="en-US"/>
        </w:rPr>
        <w:t>. Mirakhor</w:t>
      </w:r>
      <w:r w:rsidR="00C01DBA" w:rsidRPr="00C01DBA">
        <w:rPr>
          <w:rFonts w:ascii="Times New Roman" w:hAnsi="Times New Roman" w:cs="Times New Roman"/>
          <w:color w:val="000000" w:themeColor="text1"/>
          <w:sz w:val="24"/>
          <w:szCs w:val="24"/>
          <w:lang w:val="en-US"/>
        </w:rPr>
        <w:t xml:space="preserve"> </w:t>
      </w:r>
      <w:r w:rsidR="00C01DBA">
        <w:rPr>
          <w:rFonts w:ascii="Times New Roman" w:hAnsi="Times New Roman" w:cs="Times New Roman"/>
          <w:color w:val="000000" w:themeColor="text1"/>
          <w:sz w:val="24"/>
          <w:szCs w:val="24"/>
          <w:lang w:val="en-US"/>
        </w:rPr>
        <w:t>and</w:t>
      </w:r>
      <w:r>
        <w:rPr>
          <w:rFonts w:ascii="Times New Roman" w:hAnsi="Times New Roman" w:cs="Times New Roman"/>
          <w:color w:val="000000" w:themeColor="text1"/>
          <w:sz w:val="24"/>
          <w:szCs w:val="24"/>
          <w:lang w:val="en-US"/>
        </w:rPr>
        <w:t xml:space="preserve"> </w:t>
      </w:r>
      <w:r w:rsidR="00C01DBA">
        <w:rPr>
          <w:rFonts w:ascii="Times New Roman" w:hAnsi="Times New Roman" w:cs="Times New Roman"/>
          <w:color w:val="000000" w:themeColor="text1"/>
          <w:sz w:val="24"/>
          <w:szCs w:val="24"/>
          <w:lang w:val="en-US"/>
        </w:rPr>
        <w:t xml:space="preserve">Zamir </w:t>
      </w:r>
      <w:r>
        <w:rPr>
          <w:rFonts w:ascii="Times New Roman" w:hAnsi="Times New Roman" w:cs="Times New Roman"/>
          <w:color w:val="000000" w:themeColor="text1"/>
          <w:sz w:val="24"/>
          <w:szCs w:val="24"/>
          <w:lang w:val="en-US"/>
        </w:rPr>
        <w:t>(2012) formulated them as follows</w:t>
      </w:r>
      <w:r w:rsidRPr="00412A9E">
        <w:rPr>
          <w:rFonts w:ascii="Times New Roman" w:hAnsi="Times New Roman" w:cs="Times New Roman"/>
          <w:color w:val="000000" w:themeColor="text1"/>
          <w:sz w:val="24"/>
          <w:szCs w:val="24"/>
          <w:lang w:val="en-US"/>
        </w:rPr>
        <w:t xml:space="preserve">: 1- easy access to finance for all households and enterprises, 2- Sound institutions guided by prudential regulation and supervision, 3- Financial and institutional sustainability of financial institutions and 4- Competition between service providers to bring alternatives to customers.  </w:t>
      </w:r>
    </w:p>
    <w:p w:rsidR="0038750A" w:rsidRDefault="0038750A" w:rsidP="0038750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412A9E">
        <w:rPr>
          <w:rFonts w:ascii="Times New Roman" w:hAnsi="Times New Roman" w:cs="Times New Roman"/>
          <w:color w:val="000000" w:themeColor="text1"/>
          <w:sz w:val="24"/>
          <w:szCs w:val="24"/>
          <w:lang w:val="en-US"/>
        </w:rPr>
        <w:t xml:space="preserve">According to Kelkar (2010), Financial Inclusion is perceived as a </w:t>
      </w:r>
      <w:r w:rsidR="00F34AE0" w:rsidRPr="00412A9E">
        <w:rPr>
          <w:rFonts w:ascii="Times New Roman" w:hAnsi="Times New Roman" w:cs="Times New Roman"/>
          <w:color w:val="000000" w:themeColor="text1"/>
          <w:sz w:val="24"/>
          <w:szCs w:val="24"/>
          <w:lang w:val="en-US"/>
        </w:rPr>
        <w:t>quasi-public</w:t>
      </w:r>
      <w:r w:rsidRPr="00412A9E">
        <w:rPr>
          <w:rFonts w:ascii="Times New Roman" w:hAnsi="Times New Roman" w:cs="Times New Roman"/>
          <w:color w:val="000000" w:themeColor="text1"/>
          <w:sz w:val="24"/>
          <w:szCs w:val="24"/>
          <w:lang w:val="en-US"/>
        </w:rPr>
        <w:t xml:space="preserve"> good in most of the developing countries in the sense that it’s non-rival in consumption and non-excludable. </w:t>
      </w:r>
      <w:r w:rsidRPr="00412A9E">
        <w:rPr>
          <w:rFonts w:ascii="Times New Roman" w:hAnsi="Times New Roman" w:cs="Times New Roman"/>
          <w:sz w:val="24"/>
          <w:szCs w:val="24"/>
          <w:lang w:val="en-US"/>
        </w:rPr>
        <w:t xml:space="preserve">The degree of ‘publicness’ in financial inclusion may be different from a typical public good like </w:t>
      </w:r>
      <w:r w:rsidRPr="00412A9E">
        <w:rPr>
          <w:rFonts w:ascii="Times New Roman" w:hAnsi="Times New Roman" w:cs="Times New Roman"/>
          <w:sz w:val="24"/>
          <w:szCs w:val="24"/>
          <w:lang w:val="en-US"/>
        </w:rPr>
        <w:lastRenderedPageBreak/>
        <w:t>‘defense’. But being as important as access to water, energy, health services, or basic education, it does qualify to be termed as ‘quasi-public good’ (Gupte et al. 2012, Mehtrotra et.al 2009). This recognition has made financial inclusion a policy objective for policy makers and others engaged in developmental activities.</w:t>
      </w:r>
      <w:r w:rsidRPr="00412A9E">
        <w:rPr>
          <w:rFonts w:ascii="Times New Roman" w:hAnsi="Times New Roman" w:cs="Times New Roman"/>
          <w:color w:val="000000" w:themeColor="text1"/>
          <w:sz w:val="24"/>
          <w:szCs w:val="24"/>
          <w:lang w:val="en-US"/>
        </w:rPr>
        <w:t xml:space="preserve"> As a </w:t>
      </w:r>
      <w:r w:rsidR="00F34AE0" w:rsidRPr="00412A9E">
        <w:rPr>
          <w:rFonts w:ascii="Times New Roman" w:hAnsi="Times New Roman" w:cs="Times New Roman"/>
          <w:color w:val="000000" w:themeColor="text1"/>
          <w:sz w:val="24"/>
          <w:szCs w:val="24"/>
          <w:lang w:val="en-US"/>
        </w:rPr>
        <w:t>quasi-public</w:t>
      </w:r>
      <w:r w:rsidRPr="00412A9E">
        <w:rPr>
          <w:rFonts w:ascii="Times New Roman" w:hAnsi="Times New Roman" w:cs="Times New Roman"/>
          <w:color w:val="000000" w:themeColor="text1"/>
          <w:sz w:val="24"/>
          <w:szCs w:val="24"/>
          <w:lang w:val="en-US"/>
        </w:rPr>
        <w:t xml:space="preserve"> good the government should provide it with other agencies</w:t>
      </w:r>
      <w:r>
        <w:rPr>
          <w:rStyle w:val="FootnoteReference"/>
          <w:rFonts w:ascii="Times New Roman" w:hAnsi="Times New Roman" w:cs="Times New Roman"/>
          <w:color w:val="000000" w:themeColor="text1"/>
          <w:sz w:val="24"/>
          <w:szCs w:val="24"/>
          <w:lang w:val="en-US"/>
        </w:rPr>
        <w:footnoteReference w:id="3"/>
      </w:r>
      <w:r w:rsidRPr="00412A9E">
        <w:rPr>
          <w:rFonts w:ascii="Times New Roman" w:hAnsi="Times New Roman" w:cs="Times New Roman"/>
          <w:color w:val="000000" w:themeColor="text1"/>
          <w:sz w:val="24"/>
          <w:szCs w:val="24"/>
          <w:lang w:val="en-US"/>
        </w:rPr>
        <w:t xml:space="preserve">. </w:t>
      </w:r>
    </w:p>
    <w:p w:rsidR="0038750A" w:rsidRPr="00B23464" w:rsidRDefault="0038750A" w:rsidP="0038750A">
      <w:pPr>
        <w:autoSpaceDE w:val="0"/>
        <w:autoSpaceDN w:val="0"/>
        <w:adjustRightInd w:val="0"/>
        <w:spacing w:after="0" w:line="360" w:lineRule="auto"/>
        <w:jc w:val="both"/>
        <w:rPr>
          <w:rFonts w:ascii="Times New Roman" w:hAnsi="Times New Roman" w:cs="Times New Roman"/>
          <w:sz w:val="24"/>
          <w:szCs w:val="24"/>
          <w:lang w:val="en-US"/>
        </w:rPr>
      </w:pPr>
      <w:r w:rsidRPr="00412A9E">
        <w:rPr>
          <w:rFonts w:ascii="Times New Roman" w:hAnsi="Times New Roman" w:cs="Times New Roman"/>
          <w:color w:val="000000" w:themeColor="text1"/>
          <w:sz w:val="24"/>
          <w:szCs w:val="24"/>
          <w:lang w:val="en-US"/>
        </w:rPr>
        <w:t xml:space="preserve">World Bank Global Findex Report (2014) indicates that in 2008 there are about 2.7 billion people in the world which are excluded from financial services and they are about 2 billion in 2014. Saudi Arabia as an oil-based economy is one of the wealthiest countries in the world. It’s classified among the high income economy with a high </w:t>
      </w:r>
      <w:r>
        <w:rPr>
          <w:rFonts w:ascii="Times New Roman" w:hAnsi="Times New Roman" w:cs="Times New Roman"/>
          <w:color w:val="000000" w:themeColor="text1"/>
          <w:sz w:val="24"/>
          <w:szCs w:val="24"/>
          <w:lang w:val="en-US"/>
        </w:rPr>
        <w:t>Human Development Index (</w:t>
      </w:r>
      <w:r w:rsidRPr="00412A9E">
        <w:rPr>
          <w:rFonts w:ascii="Times New Roman" w:hAnsi="Times New Roman" w:cs="Times New Roman"/>
          <w:color w:val="000000" w:themeColor="text1"/>
          <w:sz w:val="24"/>
          <w:szCs w:val="24"/>
          <w:lang w:val="en-US"/>
        </w:rPr>
        <w:t>HDI</w:t>
      </w:r>
      <w:r>
        <w:rPr>
          <w:rFonts w:ascii="Times New Roman" w:hAnsi="Times New Roman" w:cs="Times New Roman"/>
          <w:color w:val="000000" w:themeColor="text1"/>
          <w:sz w:val="24"/>
          <w:szCs w:val="24"/>
          <w:lang w:val="en-US"/>
        </w:rPr>
        <w:t>)</w:t>
      </w:r>
      <w:r w:rsidRPr="00412A9E">
        <w:rPr>
          <w:rFonts w:ascii="Times New Roman" w:hAnsi="Times New Roman" w:cs="Times New Roman"/>
          <w:color w:val="000000" w:themeColor="text1"/>
          <w:sz w:val="24"/>
          <w:szCs w:val="24"/>
          <w:lang w:val="en-US"/>
        </w:rPr>
        <w:t xml:space="preserve"> but still with a non-generalized financial system and a low financial inclusion index (World Bank Report 2014).  The purpose of this research is to measure the proportion of financially excluded in Saudi Arabia, as an oil-rich resource economy, and its consequences </w:t>
      </w:r>
      <w:r>
        <w:rPr>
          <w:rFonts w:ascii="Times New Roman" w:hAnsi="Times New Roman" w:cs="Times New Roman"/>
          <w:color w:val="000000" w:themeColor="text1"/>
          <w:sz w:val="24"/>
          <w:szCs w:val="24"/>
          <w:lang w:val="en-US"/>
        </w:rPr>
        <w:t>on growth and socioeconomic development</w:t>
      </w:r>
      <w:r w:rsidRPr="00412A9E">
        <w:rPr>
          <w:rFonts w:ascii="Times New Roman" w:hAnsi="Times New Roman" w:cs="Times New Roman"/>
          <w:color w:val="000000" w:themeColor="text1"/>
          <w:sz w:val="24"/>
          <w:szCs w:val="24"/>
          <w:lang w:val="en-US"/>
        </w:rPr>
        <w:t xml:space="preserve">. </w:t>
      </w:r>
      <w:r w:rsidRPr="00B23464">
        <w:rPr>
          <w:rFonts w:ascii="Times New Roman" w:hAnsi="Times New Roman" w:cs="Times New Roman"/>
          <w:sz w:val="24"/>
          <w:szCs w:val="24"/>
          <w:lang w:val="en-US"/>
        </w:rPr>
        <w:t>Most of the papers in the finance led growth literature drop natural-resource-based economies, arguing that economic development is driven by different factors and that the financial sector has different role and structure compared to non-based-natural-resource economies. The context of a natural-resource-dominated economy is worth to study in that resource-based countries can be subject to the natural resource curse in financial development (Beck 2011). In this kind of economy, financial repression leads banks to offer less credit to the private sector especially small and medium enterprises leading to less financial inclusion.</w:t>
      </w:r>
    </w:p>
    <w:p w:rsidR="0038750A" w:rsidRPr="00412A9E" w:rsidRDefault="0038750A" w:rsidP="0038750A">
      <w:pPr>
        <w:autoSpaceDE w:val="0"/>
        <w:autoSpaceDN w:val="0"/>
        <w:adjustRightInd w:val="0"/>
        <w:spacing w:after="0" w:line="360" w:lineRule="auto"/>
        <w:jc w:val="both"/>
        <w:rPr>
          <w:rFonts w:ascii="Times New Roman" w:hAnsi="Times New Roman" w:cs="Times New Roman"/>
          <w:color w:val="000000"/>
          <w:sz w:val="24"/>
          <w:szCs w:val="24"/>
          <w:lang w:val="en-US"/>
        </w:rPr>
      </w:pPr>
      <w:r w:rsidRPr="00412A9E">
        <w:rPr>
          <w:rFonts w:ascii="Times New Roman" w:hAnsi="Times New Roman" w:cs="Times New Roman"/>
          <w:sz w:val="24"/>
          <w:szCs w:val="24"/>
          <w:lang w:val="en-US"/>
        </w:rPr>
        <w:t>This paper attempts to show how financial inclusion is correlated with standard measures of economic development and economic well-being in the context of an oil-based economy, the Kingdom of Saudi Arabia (KSA). To this end, we first measure the extent of financial inclusion in the KSA over time according the availability of the data</w:t>
      </w:r>
      <w:r>
        <w:rPr>
          <w:rFonts w:ascii="Times New Roman" w:hAnsi="Times New Roman" w:cs="Times New Roman"/>
          <w:sz w:val="24"/>
          <w:szCs w:val="24"/>
          <w:lang w:val="en-US"/>
        </w:rPr>
        <w:t>. Then, using the calculated</w:t>
      </w:r>
      <w:r w:rsidR="005242DD">
        <w:rPr>
          <w:rFonts w:ascii="Times New Roman" w:hAnsi="Times New Roman" w:cs="Times New Roman"/>
          <w:sz w:val="24"/>
          <w:szCs w:val="24"/>
          <w:lang w:val="en-US"/>
        </w:rPr>
        <w:t xml:space="preserve"> index</w:t>
      </w:r>
      <w:r w:rsidRPr="00412A9E">
        <w:rPr>
          <w:rFonts w:ascii="Times New Roman" w:hAnsi="Times New Roman" w:cs="Times New Roman"/>
          <w:sz w:val="24"/>
          <w:szCs w:val="24"/>
          <w:lang w:val="en-US"/>
        </w:rPr>
        <w:t>, we study</w:t>
      </w:r>
      <w:r>
        <w:rPr>
          <w:rFonts w:ascii="Times New Roman" w:hAnsi="Times New Roman" w:cs="Times New Roman"/>
          <w:sz w:val="24"/>
          <w:szCs w:val="24"/>
          <w:lang w:val="en-US"/>
        </w:rPr>
        <w:t>, in a first step,</w:t>
      </w:r>
      <w:r w:rsidRPr="00412A9E">
        <w:rPr>
          <w:rFonts w:ascii="Times New Roman" w:hAnsi="Times New Roman" w:cs="Times New Roman"/>
          <w:sz w:val="24"/>
          <w:szCs w:val="24"/>
          <w:lang w:val="en-US"/>
        </w:rPr>
        <w:t xml:space="preserve"> the relationship</w:t>
      </w:r>
      <w:r>
        <w:rPr>
          <w:rFonts w:ascii="Times New Roman" w:hAnsi="Times New Roman" w:cs="Times New Roman"/>
          <w:sz w:val="24"/>
          <w:szCs w:val="24"/>
          <w:lang w:val="en-US"/>
        </w:rPr>
        <w:t>s</w:t>
      </w:r>
      <w:r w:rsidRPr="00412A9E">
        <w:rPr>
          <w:rFonts w:ascii="Times New Roman" w:hAnsi="Times New Roman" w:cs="Times New Roman"/>
          <w:sz w:val="24"/>
          <w:szCs w:val="24"/>
          <w:lang w:val="en-US"/>
        </w:rPr>
        <w:t xml:space="preserve"> between financial inclusion and s</w:t>
      </w:r>
      <w:r>
        <w:rPr>
          <w:rFonts w:ascii="Times New Roman" w:hAnsi="Times New Roman" w:cs="Times New Roman"/>
          <w:sz w:val="24"/>
          <w:szCs w:val="24"/>
          <w:lang w:val="en-US"/>
        </w:rPr>
        <w:t>ocioeconomic variables (GDP, HDI</w:t>
      </w:r>
      <w:r w:rsidRPr="00412A9E">
        <w:rPr>
          <w:rFonts w:ascii="Times New Roman" w:hAnsi="Times New Roman" w:cs="Times New Roman"/>
          <w:sz w:val="24"/>
          <w:szCs w:val="24"/>
          <w:lang w:val="en-US"/>
        </w:rPr>
        <w:t>, share of rural population, sh</w:t>
      </w:r>
      <w:r>
        <w:rPr>
          <w:rFonts w:ascii="Times New Roman" w:hAnsi="Times New Roman" w:cs="Times New Roman"/>
          <w:sz w:val="24"/>
          <w:szCs w:val="24"/>
          <w:lang w:val="en-US"/>
        </w:rPr>
        <w:t xml:space="preserve">are of women in the </w:t>
      </w:r>
      <w:r w:rsidR="00D67B63">
        <w:rPr>
          <w:rFonts w:ascii="Times New Roman" w:hAnsi="Times New Roman" w:cs="Times New Roman"/>
          <w:sz w:val="24"/>
          <w:szCs w:val="24"/>
          <w:lang w:val="en-US"/>
        </w:rPr>
        <w:t xml:space="preserve">adult </w:t>
      </w:r>
      <w:r>
        <w:rPr>
          <w:rFonts w:ascii="Times New Roman" w:hAnsi="Times New Roman" w:cs="Times New Roman"/>
          <w:sz w:val="24"/>
          <w:szCs w:val="24"/>
          <w:lang w:val="en-US"/>
        </w:rPr>
        <w:t>population</w:t>
      </w:r>
      <w:r w:rsidRPr="00412A9E">
        <w:rPr>
          <w:rFonts w:ascii="Times New Roman" w:hAnsi="Times New Roman" w:cs="Times New Roman"/>
          <w:sz w:val="24"/>
          <w:szCs w:val="24"/>
          <w:lang w:val="en-US"/>
        </w:rPr>
        <w:t xml:space="preserve">) using </w:t>
      </w:r>
      <w:r>
        <w:rPr>
          <w:rFonts w:ascii="Times New Roman" w:hAnsi="Times New Roman" w:cs="Times New Roman"/>
          <w:sz w:val="24"/>
          <w:szCs w:val="24"/>
          <w:lang w:val="en-US"/>
        </w:rPr>
        <w:t>the Generalized Method of Moments (GMM)</w:t>
      </w:r>
      <w:r w:rsidRPr="00412A9E">
        <w:rPr>
          <w:rFonts w:ascii="Times New Roman" w:hAnsi="Times New Roman" w:cs="Times New Roman"/>
          <w:sz w:val="24"/>
          <w:szCs w:val="24"/>
          <w:lang w:val="en-US"/>
        </w:rPr>
        <w:t>.</w:t>
      </w:r>
      <w:r w:rsidRPr="00412A9E">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In a second step we focus our analysis on the causal interactions between economic growth, inclusive finance and human development using </w:t>
      </w:r>
      <w:r>
        <w:rPr>
          <w:rFonts w:ascii="Times New Roman" w:hAnsi="Times New Roman" w:cs="Times New Roman"/>
          <w:color w:val="000000" w:themeColor="text1"/>
          <w:sz w:val="24"/>
          <w:szCs w:val="24"/>
          <w:lang w:val="en-US"/>
        </w:rPr>
        <w:lastRenderedPageBreak/>
        <w:t xml:space="preserve">Granger-causality and Vector Error Correction Model (VECM). </w:t>
      </w:r>
      <w:r w:rsidRPr="00412A9E">
        <w:rPr>
          <w:rFonts w:ascii="Times New Roman" w:hAnsi="Times New Roman" w:cs="Times New Roman"/>
          <w:color w:val="000000" w:themeColor="text1"/>
          <w:sz w:val="24"/>
          <w:szCs w:val="24"/>
          <w:lang w:val="en-US"/>
        </w:rPr>
        <w:t xml:space="preserve">To the best of our knowledge no previous study, has calculated over time the inclusive financial index </w:t>
      </w:r>
      <w:r>
        <w:rPr>
          <w:rFonts w:ascii="Times New Roman" w:hAnsi="Times New Roman" w:cs="Times New Roman"/>
          <w:color w:val="000000" w:themeColor="text1"/>
          <w:sz w:val="24"/>
          <w:szCs w:val="24"/>
          <w:lang w:val="en-US"/>
        </w:rPr>
        <w:t xml:space="preserve">(IFI) </w:t>
      </w:r>
      <w:r w:rsidRPr="00412A9E">
        <w:rPr>
          <w:rFonts w:ascii="Times New Roman" w:hAnsi="Times New Roman" w:cs="Times New Roman"/>
          <w:color w:val="000000" w:themeColor="text1"/>
          <w:sz w:val="24"/>
          <w:szCs w:val="24"/>
          <w:lang w:val="en-US"/>
        </w:rPr>
        <w:t xml:space="preserve">for Saudi Arabia and use it to study the interaction between financial development, economic growth and </w:t>
      </w:r>
      <w:r>
        <w:rPr>
          <w:rFonts w:ascii="Times New Roman" w:hAnsi="Times New Roman" w:cs="Times New Roman"/>
          <w:color w:val="000000" w:themeColor="text1"/>
          <w:sz w:val="24"/>
          <w:szCs w:val="24"/>
          <w:lang w:val="en-US"/>
        </w:rPr>
        <w:t>other socio-economic variables</w:t>
      </w:r>
      <w:r w:rsidRPr="00412A9E">
        <w:rPr>
          <w:rFonts w:ascii="Times New Roman" w:eastAsia="TT19o00" w:hAnsi="Times New Roman" w:cs="Times New Roman"/>
          <w:sz w:val="24"/>
          <w:szCs w:val="24"/>
          <w:lang w:val="en-US"/>
        </w:rPr>
        <w:t xml:space="preserve">. The </w:t>
      </w:r>
      <w:r w:rsidRPr="00412A9E">
        <w:rPr>
          <w:rFonts w:ascii="Times New Roman" w:hAnsi="Times New Roman" w:cs="Times New Roman"/>
          <w:color w:val="000000"/>
          <w:sz w:val="24"/>
          <w:szCs w:val="24"/>
          <w:lang w:val="en-US"/>
        </w:rPr>
        <w:t>remainder of the paper is organized as follows: Section 2</w:t>
      </w:r>
      <w:r w:rsidRPr="00412A9E">
        <w:rPr>
          <w:rFonts w:ascii="Times New Roman" w:hAnsi="Times New Roman" w:cs="Times New Roman"/>
          <w:color w:val="2197D2"/>
          <w:sz w:val="24"/>
          <w:szCs w:val="24"/>
          <w:lang w:val="en-US"/>
        </w:rPr>
        <w:t xml:space="preserve"> </w:t>
      </w:r>
      <w:r w:rsidRPr="00412A9E">
        <w:rPr>
          <w:rFonts w:ascii="Times New Roman" w:hAnsi="Times New Roman" w:cs="Times New Roman"/>
          <w:color w:val="000000"/>
          <w:sz w:val="24"/>
          <w:szCs w:val="24"/>
          <w:lang w:val="en-US"/>
        </w:rPr>
        <w:t>contains a survey of prior literat</w:t>
      </w:r>
      <w:r>
        <w:rPr>
          <w:rFonts w:ascii="Times New Roman" w:hAnsi="Times New Roman" w:cs="Times New Roman"/>
          <w:color w:val="000000"/>
          <w:sz w:val="24"/>
          <w:szCs w:val="24"/>
          <w:lang w:val="en-US"/>
        </w:rPr>
        <w:t>ure</w:t>
      </w:r>
      <w:r w:rsidRPr="00412A9E">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Section 3 </w:t>
      </w:r>
      <w:r w:rsidRPr="00E3574D">
        <w:rPr>
          <w:rFonts w:ascii="Times New Roman" w:hAnsi="Times New Roman" w:cs="Times New Roman"/>
          <w:sz w:val="24"/>
          <w:szCs w:val="24"/>
          <w:lang w:val="en-US"/>
        </w:rPr>
        <w:t>reviews the problems of definition and measurement of financial inclusion.</w:t>
      </w:r>
      <w:r w:rsidRPr="00412A9E">
        <w:rPr>
          <w:rFonts w:ascii="Times New Roman" w:hAnsi="Times New Roman" w:cs="Times New Roman"/>
          <w:color w:val="2197D2"/>
          <w:sz w:val="24"/>
          <w:szCs w:val="24"/>
          <w:lang w:val="en-US"/>
        </w:rPr>
        <w:t xml:space="preserve"> </w:t>
      </w:r>
      <w:r>
        <w:rPr>
          <w:rFonts w:ascii="Times New Roman" w:hAnsi="Times New Roman" w:cs="Times New Roman"/>
          <w:color w:val="000000"/>
          <w:sz w:val="24"/>
          <w:szCs w:val="24"/>
          <w:lang w:val="en-US"/>
        </w:rPr>
        <w:t>Section 4</w:t>
      </w:r>
      <w:r w:rsidRPr="00412A9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exposes the methodology to construct financial inclusion index and apply it to the case of Saudi Arabia. Section 5 studies the interactions between financial inclusion and its determinants using GMM estimation. In section 6 we formulate a trivariate ECM in order to study the causal relationships between IFI, HDI and economic growth. Section 7 concludes the paper and proposes some political recommendations.</w:t>
      </w:r>
    </w:p>
    <w:p w:rsidR="0038750A" w:rsidRPr="00412A9E" w:rsidRDefault="0038750A" w:rsidP="0038750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38750A" w:rsidRDefault="0038750A" w:rsidP="0038750A">
      <w:pPr>
        <w:pStyle w:val="Default"/>
        <w:numPr>
          <w:ilvl w:val="0"/>
          <w:numId w:val="2"/>
        </w:numPr>
        <w:spacing w:line="360" w:lineRule="auto"/>
        <w:rPr>
          <w:rFonts w:ascii="Times New Roman" w:hAnsi="Times New Roman" w:cs="Times New Roman"/>
          <w:b/>
          <w:color w:val="000000" w:themeColor="text1"/>
          <w:lang w:val="en-US"/>
        </w:rPr>
      </w:pPr>
      <w:r>
        <w:rPr>
          <w:rFonts w:ascii="Times New Roman" w:hAnsi="Times New Roman" w:cs="Times New Roman"/>
          <w:b/>
          <w:color w:val="000000" w:themeColor="text1"/>
          <w:lang w:val="en-US"/>
        </w:rPr>
        <w:t>Literature review</w:t>
      </w:r>
    </w:p>
    <w:p w:rsidR="0038750A" w:rsidRDefault="0038750A" w:rsidP="0038750A">
      <w:pPr>
        <w:autoSpaceDE w:val="0"/>
        <w:autoSpaceDN w:val="0"/>
        <w:adjustRightInd w:val="0"/>
        <w:spacing w:after="0" w:line="360" w:lineRule="auto"/>
        <w:jc w:val="both"/>
        <w:rPr>
          <w:rFonts w:ascii="Times New Roman" w:hAnsi="Times New Roman" w:cs="Times New Roman"/>
          <w:color w:val="7030A0"/>
          <w:sz w:val="24"/>
          <w:szCs w:val="24"/>
          <w:lang w:val="en-US"/>
        </w:rPr>
      </w:pPr>
      <w:r w:rsidRPr="002B5252">
        <w:rPr>
          <w:rFonts w:ascii="Times New Roman" w:hAnsi="Times New Roman" w:cs="Times New Roman"/>
          <w:sz w:val="24"/>
          <w:szCs w:val="24"/>
          <w:lang w:val="en-US"/>
        </w:rPr>
        <w:t>Since the contribution of King and Levine (1993), economists have shown renewed interest in the finance-growt</w:t>
      </w:r>
      <w:r>
        <w:rPr>
          <w:rFonts w:ascii="Times New Roman" w:hAnsi="Times New Roman" w:cs="Times New Roman"/>
          <w:sz w:val="24"/>
          <w:szCs w:val="24"/>
          <w:lang w:val="en-US"/>
        </w:rPr>
        <w:t>h nexus. Many works have shown</w:t>
      </w:r>
      <w:r w:rsidRPr="002B5252">
        <w:rPr>
          <w:rFonts w:ascii="Times New Roman" w:hAnsi="Times New Roman" w:cs="Times New Roman"/>
          <w:sz w:val="24"/>
          <w:szCs w:val="24"/>
          <w:lang w:val="en-US"/>
        </w:rPr>
        <w:t xml:space="preserve"> that considerable part of the differences in long-run economic growth across countries can be elucidated by disparity in their financial development (King and Levine 1993, Levine and Zervos 1998, Demi</w:t>
      </w:r>
      <w:r>
        <w:rPr>
          <w:rFonts w:ascii="Times New Roman" w:hAnsi="Times New Roman" w:cs="Times New Roman"/>
          <w:sz w:val="24"/>
          <w:szCs w:val="24"/>
          <w:lang w:val="en-US"/>
        </w:rPr>
        <w:t>rguc-Kunt and Maksimovic 1998, R</w:t>
      </w:r>
      <w:r w:rsidRPr="002B5252">
        <w:rPr>
          <w:rFonts w:ascii="Times New Roman" w:hAnsi="Times New Roman" w:cs="Times New Roman"/>
          <w:sz w:val="24"/>
          <w:szCs w:val="24"/>
          <w:lang w:val="en-US"/>
        </w:rPr>
        <w:t xml:space="preserve">ajan and Zingales 98, Beck, </w:t>
      </w:r>
      <w:r>
        <w:rPr>
          <w:rFonts w:ascii="Times New Roman" w:hAnsi="Times New Roman" w:cs="Times New Roman"/>
          <w:sz w:val="24"/>
          <w:szCs w:val="24"/>
          <w:lang w:val="en-US"/>
        </w:rPr>
        <w:t>Demirguc-Kunt</w:t>
      </w:r>
      <w:r w:rsidRPr="002B5252">
        <w:rPr>
          <w:rFonts w:ascii="Times New Roman" w:hAnsi="Times New Roman" w:cs="Times New Roman"/>
          <w:sz w:val="24"/>
          <w:szCs w:val="24"/>
          <w:lang w:val="en-US"/>
        </w:rPr>
        <w:t xml:space="preserve"> and Levine 2006</w:t>
      </w:r>
      <w:r>
        <w:rPr>
          <w:rFonts w:ascii="Times New Roman" w:hAnsi="Times New Roman" w:cs="Times New Roman"/>
          <w:sz w:val="24"/>
          <w:szCs w:val="24"/>
          <w:lang w:val="en-US"/>
        </w:rPr>
        <w:t>)</w:t>
      </w:r>
      <w:r w:rsidRPr="002B5252">
        <w:rPr>
          <w:rFonts w:ascii="Times New Roman" w:hAnsi="Times New Roman" w:cs="Times New Roman"/>
          <w:sz w:val="24"/>
          <w:szCs w:val="24"/>
          <w:lang w:val="en-US"/>
        </w:rPr>
        <w:t>.</w:t>
      </w:r>
      <w:r>
        <w:rPr>
          <w:rFonts w:ascii="Times New Roman" w:hAnsi="Times New Roman" w:cs="Times New Roman"/>
          <w:sz w:val="24"/>
          <w:szCs w:val="24"/>
          <w:lang w:val="en-US"/>
        </w:rPr>
        <w:t xml:space="preserve"> Recent literature emphasizes the importance of financial inclusion as a broader concept than financial depth. Financial inclusion has proven to be linked to desirable outcomes above and beyond those associated with financial depth (Ben Naceur et al. 2015). </w:t>
      </w:r>
      <w:r w:rsidRPr="000928B1">
        <w:rPr>
          <w:rFonts w:ascii="Times New Roman" w:hAnsi="Times New Roman" w:cs="Times New Roman"/>
          <w:sz w:val="24"/>
          <w:szCs w:val="24"/>
          <w:lang w:val="en-US"/>
        </w:rPr>
        <w:t>Financial inclusion aims at addressing systemic change and institutional strengthening to attain both social targets and operational and financial sustainability.</w:t>
      </w:r>
      <w:r>
        <w:rPr>
          <w:rFonts w:ascii="Times New Roman" w:hAnsi="Times New Roman" w:cs="Times New Roman"/>
          <w:sz w:val="24"/>
          <w:szCs w:val="24"/>
          <w:lang w:val="en-US"/>
        </w:rPr>
        <w:t xml:space="preserve"> </w:t>
      </w:r>
      <w:r w:rsidRPr="00FF7A17">
        <w:rPr>
          <w:rFonts w:ascii="Times New Roman" w:hAnsi="Times New Roman" w:cs="Times New Roman"/>
          <w:sz w:val="24"/>
          <w:szCs w:val="24"/>
          <w:lang w:val="en-US"/>
        </w:rPr>
        <w:t>Understanding the specific constraints generating lack of financial inclusion in an economy is critical for tailoring policy recommendations. The survey of the literature reveals that there are three main constraints that stand out f</w:t>
      </w:r>
      <w:r>
        <w:rPr>
          <w:rFonts w:ascii="Times New Roman" w:hAnsi="Times New Roman" w:cs="Times New Roman"/>
          <w:sz w:val="24"/>
          <w:szCs w:val="24"/>
          <w:lang w:val="en-US"/>
        </w:rPr>
        <w:t>or financial inclusion namely, g</w:t>
      </w:r>
      <w:r w:rsidRPr="00FF7A17">
        <w:rPr>
          <w:rFonts w:ascii="Times New Roman" w:hAnsi="Times New Roman" w:cs="Times New Roman"/>
          <w:sz w:val="24"/>
          <w:szCs w:val="24"/>
          <w:lang w:val="en-US"/>
        </w:rPr>
        <w:t xml:space="preserve">eography or physical access, </w:t>
      </w:r>
      <w:r>
        <w:rPr>
          <w:rFonts w:ascii="Times New Roman" w:hAnsi="Times New Roman" w:cs="Times New Roman"/>
          <w:bCs/>
          <w:sz w:val="24"/>
          <w:szCs w:val="24"/>
          <w:lang w:val="en-US"/>
        </w:rPr>
        <w:t>lack of proper documentation and h</w:t>
      </w:r>
      <w:r w:rsidRPr="00FF7A17">
        <w:rPr>
          <w:rFonts w:ascii="Times New Roman" w:hAnsi="Times New Roman" w:cs="Times New Roman"/>
          <w:bCs/>
          <w:sz w:val="24"/>
          <w:szCs w:val="24"/>
          <w:lang w:val="en-US"/>
        </w:rPr>
        <w:t>igh prices and minimum account requirements and fees (</w:t>
      </w:r>
      <w:r w:rsidR="00C01DBA">
        <w:rPr>
          <w:rFonts w:ascii="Times New Roman" w:hAnsi="Times New Roman" w:cs="Times New Roman"/>
          <w:sz w:val="24"/>
          <w:szCs w:val="24"/>
          <w:lang w:val="en-US"/>
        </w:rPr>
        <w:t>Demirgüç-Kunt,</w:t>
      </w:r>
      <w:r w:rsidRPr="00FF7A17">
        <w:rPr>
          <w:rFonts w:ascii="Times New Roman" w:hAnsi="Times New Roman" w:cs="Times New Roman"/>
          <w:sz w:val="24"/>
          <w:szCs w:val="24"/>
          <w:lang w:val="en-US"/>
        </w:rPr>
        <w:t xml:space="preserve"> 2010). </w:t>
      </w:r>
      <w:r>
        <w:rPr>
          <w:rFonts w:ascii="Times New Roman" w:hAnsi="Times New Roman" w:cs="Times New Roman"/>
          <w:sz w:val="24"/>
          <w:szCs w:val="24"/>
          <w:lang w:val="en-US"/>
        </w:rPr>
        <w:t xml:space="preserve">Relaxing these kinds of constraints could lead to more access to credit, an increase in entrepreneurship and poverty reduction. </w:t>
      </w:r>
      <w:r w:rsidRPr="00391D56">
        <w:rPr>
          <w:rFonts w:ascii="Times New Roman" w:hAnsi="Times New Roman" w:cs="Times New Roman"/>
          <w:sz w:val="24"/>
          <w:szCs w:val="24"/>
          <w:lang w:val="en-US"/>
        </w:rPr>
        <w:t xml:space="preserve">Beck et al. </w:t>
      </w:r>
      <w:r>
        <w:rPr>
          <w:rFonts w:ascii="Times New Roman" w:hAnsi="Times New Roman" w:cs="Times New Roman"/>
          <w:sz w:val="24"/>
          <w:szCs w:val="24"/>
          <w:lang w:val="en-US"/>
        </w:rPr>
        <w:t>(</w:t>
      </w:r>
      <w:r w:rsidRPr="00391D56">
        <w:rPr>
          <w:rFonts w:ascii="Times New Roman" w:hAnsi="Times New Roman" w:cs="Times New Roman"/>
          <w:sz w:val="24"/>
          <w:szCs w:val="24"/>
          <w:lang w:val="en-US"/>
        </w:rPr>
        <w:t>2007</w:t>
      </w:r>
      <w:r>
        <w:rPr>
          <w:rFonts w:ascii="Times New Roman" w:hAnsi="Times New Roman" w:cs="Times New Roman"/>
          <w:sz w:val="24"/>
          <w:szCs w:val="24"/>
          <w:lang w:val="en-US"/>
        </w:rPr>
        <w:t>)</w:t>
      </w:r>
      <w:r w:rsidRPr="00391D56">
        <w:rPr>
          <w:rFonts w:ascii="Times New Roman" w:hAnsi="Times New Roman" w:cs="Times New Roman"/>
          <w:sz w:val="24"/>
          <w:szCs w:val="24"/>
          <w:lang w:val="en-US"/>
        </w:rPr>
        <w:t xml:space="preserve"> show that financial development can alleviate poverty as the poor benefit enormously from basic payments and insurance services that can help smooth shocks.</w:t>
      </w:r>
      <w:r w:rsidRPr="00CE1222">
        <w:rPr>
          <w:rFonts w:ascii="Times New Roman" w:hAnsi="Times New Roman" w:cs="Times New Roman"/>
          <w:color w:val="7030A0"/>
          <w:sz w:val="24"/>
          <w:szCs w:val="24"/>
          <w:lang w:val="en-US"/>
        </w:rPr>
        <w:t xml:space="preserve"> </w:t>
      </w:r>
    </w:p>
    <w:p w:rsidR="0038750A" w:rsidRPr="007D32C4" w:rsidRDefault="0038750A" w:rsidP="0038750A">
      <w:pPr>
        <w:autoSpaceDE w:val="0"/>
        <w:autoSpaceDN w:val="0"/>
        <w:adjustRightInd w:val="0"/>
        <w:spacing w:after="0" w:line="360" w:lineRule="auto"/>
        <w:jc w:val="both"/>
        <w:rPr>
          <w:rFonts w:ascii="Times New Roman" w:hAnsi="Times New Roman" w:cs="Times New Roman"/>
          <w:sz w:val="24"/>
          <w:szCs w:val="24"/>
          <w:lang w:val="en-US"/>
        </w:rPr>
      </w:pPr>
      <w:r w:rsidRPr="00CE1222">
        <w:rPr>
          <w:rFonts w:ascii="Times New Roman" w:hAnsi="Times New Roman" w:cs="Times New Roman"/>
          <w:sz w:val="24"/>
          <w:szCs w:val="24"/>
          <w:lang w:val="en-US"/>
        </w:rPr>
        <w:t xml:space="preserve">In explaining the differences in financial depth across countries, the empirical literature distinguishes between structural factors and policy factors. Structural factors are country-specific </w:t>
      </w:r>
      <w:r w:rsidRPr="00CE1222">
        <w:rPr>
          <w:rFonts w:ascii="Times New Roman" w:hAnsi="Times New Roman" w:cs="Times New Roman"/>
          <w:sz w:val="24"/>
          <w:szCs w:val="24"/>
          <w:lang w:val="en-US"/>
        </w:rPr>
        <w:lastRenderedPageBreak/>
        <w:t xml:space="preserve">characteristics that cannot be altered by policy factors in the short-run. </w:t>
      </w:r>
      <w:r>
        <w:rPr>
          <w:rFonts w:ascii="Times New Roman" w:hAnsi="Times New Roman" w:cs="Times New Roman"/>
          <w:sz w:val="24"/>
          <w:szCs w:val="24"/>
          <w:lang w:val="en-US"/>
        </w:rPr>
        <w:t xml:space="preserve">Structural factors, such as, </w:t>
      </w:r>
      <w:r w:rsidRPr="00E15666">
        <w:rPr>
          <w:rFonts w:ascii="Times New Roman" w:hAnsi="Times New Roman" w:cs="Times New Roman"/>
          <w:sz w:val="24"/>
          <w:szCs w:val="24"/>
          <w:lang w:val="en-US"/>
        </w:rPr>
        <w:t>income per capita, population size and population densities, urban</w:t>
      </w:r>
      <w:r w:rsidR="00AD687E">
        <w:rPr>
          <w:rFonts w:ascii="Times New Roman" w:hAnsi="Times New Roman" w:cs="Times New Roman"/>
          <w:sz w:val="24"/>
          <w:szCs w:val="24"/>
          <w:lang w:val="en-US"/>
        </w:rPr>
        <w:t xml:space="preserve"> versus rural</w:t>
      </w:r>
      <w:r w:rsidRPr="00E15666">
        <w:rPr>
          <w:rFonts w:ascii="Times New Roman" w:hAnsi="Times New Roman" w:cs="Times New Roman"/>
          <w:sz w:val="24"/>
          <w:szCs w:val="24"/>
          <w:lang w:val="en-US"/>
        </w:rPr>
        <w:t xml:space="preserve">, natural </w:t>
      </w:r>
      <w:r w:rsidR="00F34AE0" w:rsidRPr="00E15666">
        <w:rPr>
          <w:rFonts w:ascii="Times New Roman" w:hAnsi="Times New Roman" w:cs="Times New Roman"/>
          <w:sz w:val="24"/>
          <w:szCs w:val="24"/>
          <w:lang w:val="en-US"/>
        </w:rPr>
        <w:t>nonrenewable</w:t>
      </w:r>
      <w:r w:rsidRPr="00E15666">
        <w:rPr>
          <w:rFonts w:ascii="Times New Roman" w:hAnsi="Times New Roman" w:cs="Times New Roman"/>
          <w:sz w:val="24"/>
          <w:szCs w:val="24"/>
          <w:lang w:val="en-US"/>
        </w:rPr>
        <w:t>-resources GDP ratio</w:t>
      </w:r>
      <w:r>
        <w:rPr>
          <w:rFonts w:ascii="Times New Roman" w:hAnsi="Times New Roman" w:cs="Times New Roman"/>
          <w:sz w:val="24"/>
          <w:szCs w:val="24"/>
          <w:lang w:val="en-US"/>
        </w:rPr>
        <w:t>,</w:t>
      </w:r>
      <w:r w:rsidRPr="00E15666">
        <w:rPr>
          <w:rFonts w:ascii="Times New Roman" w:hAnsi="Times New Roman" w:cs="Times New Roman"/>
          <w:sz w:val="24"/>
          <w:szCs w:val="24"/>
          <w:lang w:val="en-US"/>
        </w:rPr>
        <w:t xml:space="preserve"> can promote financial inclusion</w:t>
      </w:r>
      <w:r w:rsidRPr="002A5366">
        <w:rPr>
          <w:rFonts w:ascii="Times New Roman" w:hAnsi="Times New Roman" w:cs="Times New Roman"/>
          <w:color w:val="7030A0"/>
          <w:sz w:val="24"/>
          <w:szCs w:val="24"/>
          <w:lang w:val="en-US"/>
        </w:rPr>
        <w:t xml:space="preserve"> </w:t>
      </w:r>
      <w:r w:rsidRPr="002A5366">
        <w:rPr>
          <w:rFonts w:ascii="Times New Roman" w:hAnsi="Times New Roman" w:cs="Times New Roman"/>
          <w:sz w:val="24"/>
          <w:szCs w:val="24"/>
          <w:lang w:val="en-US"/>
        </w:rPr>
        <w:t>(Demetriades and Fielding, 2011). For example, larger population and higher density can have deeper financial penetration and lower cost of financial intermediation from economies of scale. Policy sensitive factors, such as,</w:t>
      </w:r>
      <w:r w:rsidR="00AD687E">
        <w:rPr>
          <w:rFonts w:ascii="Times New Roman" w:hAnsi="Times New Roman" w:cs="Times New Roman"/>
          <w:sz w:val="24"/>
          <w:szCs w:val="24"/>
          <w:lang w:val="en-US"/>
        </w:rPr>
        <w:t xml:space="preserve"> inflation, fiscal balance</w:t>
      </w:r>
      <w:r w:rsidRPr="002A5366">
        <w:rPr>
          <w:rFonts w:ascii="Times New Roman" w:hAnsi="Times New Roman" w:cs="Times New Roman"/>
          <w:sz w:val="24"/>
          <w:szCs w:val="24"/>
          <w:lang w:val="en-US"/>
        </w:rPr>
        <w:t>, contract enforcement and property rights, credit infrastructure, market liberalization, are also found to be relevant in creating an enabling environment for financial inclusion (Demetriades and Fielding 2011, Ahokpossi 2013; Ben Naceur et al. 2015). For example, Demetriades and fielding (2011) investigate the determinants of individual banks’ loans in African countries and find that banks are reluctant to lend, despite liquidity and low inflation, because infrastructure to screen and monitor borrowers is not developed.</w:t>
      </w:r>
      <w:r w:rsidRPr="003C501A">
        <w:rPr>
          <w:rFonts w:ascii="Times New Roman" w:hAnsi="Times New Roman" w:cs="Times New Roman"/>
          <w:color w:val="7030A0"/>
          <w:sz w:val="24"/>
          <w:szCs w:val="24"/>
          <w:lang w:val="en-US"/>
        </w:rPr>
        <w:t xml:space="preserve"> </w:t>
      </w:r>
      <w:r w:rsidRPr="003C501A">
        <w:rPr>
          <w:rFonts w:ascii="Times New Roman" w:hAnsi="Times New Roman" w:cs="Times New Roman"/>
          <w:sz w:val="24"/>
          <w:szCs w:val="24"/>
          <w:lang w:val="en-US"/>
        </w:rPr>
        <w:t>Thus, banking infrastructure is expected to reduce information asymmetries between lenders and borrowers and boost financial development.</w:t>
      </w:r>
      <w:r>
        <w:rPr>
          <w:rFonts w:ascii="Times New Roman" w:hAnsi="Times New Roman" w:cs="Times New Roman"/>
          <w:sz w:val="24"/>
          <w:szCs w:val="24"/>
          <w:lang w:val="en-US"/>
        </w:rPr>
        <w:t xml:space="preserve"> </w:t>
      </w:r>
      <w:r w:rsidRPr="00FF7E58">
        <w:rPr>
          <w:rFonts w:ascii="Times New Roman" w:hAnsi="Times New Roman" w:cs="Times New Roman"/>
          <w:sz w:val="24"/>
          <w:szCs w:val="24"/>
          <w:lang w:val="en-US"/>
        </w:rPr>
        <w:t>It’s also ascertained by some researchers that governance and</w:t>
      </w:r>
      <w:r>
        <w:rPr>
          <w:rFonts w:ascii="Times New Roman" w:hAnsi="Times New Roman" w:cs="Times New Roman"/>
          <w:color w:val="002060"/>
          <w:sz w:val="24"/>
          <w:szCs w:val="24"/>
          <w:lang w:val="en-US"/>
        </w:rPr>
        <w:t xml:space="preserve"> </w:t>
      </w:r>
      <w:r w:rsidRPr="00921CAB">
        <w:rPr>
          <w:rFonts w:ascii="Times New Roman" w:hAnsi="Times New Roman" w:cs="Times New Roman"/>
          <w:sz w:val="24"/>
          <w:szCs w:val="24"/>
          <w:lang w:val="en-US"/>
        </w:rPr>
        <w:t>institutional variables, such as, government</w:t>
      </w:r>
      <w:r w:rsidRPr="002D4551">
        <w:rPr>
          <w:rFonts w:ascii="Times New Roman" w:hAnsi="Times New Roman" w:cs="Times New Roman"/>
          <w:sz w:val="24"/>
          <w:szCs w:val="24"/>
          <w:lang w:val="en-US"/>
        </w:rPr>
        <w:t xml:space="preserve"> effectiveness, control of corruption and rule of law, and political stability, play a role in financial inclusion/exclusion.</w:t>
      </w:r>
      <w:r>
        <w:rPr>
          <w:rFonts w:ascii="Times New Roman" w:hAnsi="Times New Roman" w:cs="Times New Roman"/>
          <w:color w:val="7030A0"/>
          <w:sz w:val="24"/>
          <w:szCs w:val="24"/>
          <w:lang w:val="en-US"/>
        </w:rPr>
        <w:t xml:space="preserve"> </w:t>
      </w:r>
      <w:r w:rsidRPr="007D32C4">
        <w:rPr>
          <w:rFonts w:ascii="Times New Roman" w:hAnsi="Times New Roman" w:cs="Times New Roman"/>
          <w:sz w:val="24"/>
          <w:szCs w:val="24"/>
          <w:lang w:val="en-US"/>
        </w:rPr>
        <w:t>According to Alter and Yontcheva (2015), improved financial supervision and financial sector governance contribute to promoting financial development</w:t>
      </w:r>
      <w:r>
        <w:rPr>
          <w:rFonts w:ascii="Times New Roman" w:hAnsi="Times New Roman" w:cs="Times New Roman"/>
          <w:sz w:val="24"/>
          <w:szCs w:val="24"/>
          <w:lang w:val="en-US"/>
        </w:rPr>
        <w:t>.</w:t>
      </w:r>
      <w:r w:rsidRPr="007D32C4">
        <w:rPr>
          <w:rFonts w:ascii="Times New Roman" w:hAnsi="Times New Roman" w:cs="Times New Roman"/>
          <w:sz w:val="24"/>
          <w:szCs w:val="24"/>
          <w:lang w:val="en-US"/>
        </w:rPr>
        <w:t xml:space="preserve"> </w:t>
      </w:r>
    </w:p>
    <w:p w:rsidR="0038750A" w:rsidRPr="00F705E9" w:rsidRDefault="0038750A" w:rsidP="0038750A">
      <w:pPr>
        <w:autoSpaceDE w:val="0"/>
        <w:autoSpaceDN w:val="0"/>
        <w:adjustRightInd w:val="0"/>
        <w:spacing w:after="0" w:line="360" w:lineRule="auto"/>
        <w:jc w:val="both"/>
        <w:rPr>
          <w:rFonts w:ascii="Times New Roman" w:hAnsi="Times New Roman" w:cs="Times New Roman"/>
          <w:sz w:val="24"/>
          <w:szCs w:val="24"/>
          <w:lang w:val="en-US"/>
        </w:rPr>
      </w:pPr>
      <w:r w:rsidRPr="00C8387A">
        <w:rPr>
          <w:rFonts w:ascii="Times New Roman" w:hAnsi="Times New Roman" w:cs="Times New Roman"/>
          <w:sz w:val="24"/>
          <w:szCs w:val="24"/>
          <w:lang w:val="en-US"/>
        </w:rPr>
        <w:t>Although financial deepening has accelerated in emerging market and low-income countries over the past two decades, firms continue to face barriers in accessing financial services. According to the World Bank (2014), 51% of firms in advanced economies use a bank loan or line of credit as compared with 34%</w:t>
      </w:r>
      <w:r>
        <w:rPr>
          <w:rFonts w:ascii="Times New Roman" w:hAnsi="Times New Roman" w:cs="Times New Roman"/>
          <w:sz w:val="24"/>
          <w:szCs w:val="24"/>
          <w:lang w:val="en-US"/>
        </w:rPr>
        <w:t xml:space="preserve"> </w:t>
      </w:r>
      <w:r w:rsidRPr="00C8387A">
        <w:rPr>
          <w:rFonts w:ascii="Times New Roman" w:hAnsi="Times New Roman" w:cs="Times New Roman"/>
          <w:sz w:val="24"/>
          <w:szCs w:val="24"/>
          <w:lang w:val="en-US"/>
        </w:rPr>
        <w:t xml:space="preserve">in developing countries. Given that financial inclusion is multi-dimensional, policy implications to foster financial inclusion are likely to vary across countries. </w:t>
      </w:r>
      <w:r>
        <w:rPr>
          <w:rFonts w:ascii="Times New Roman" w:hAnsi="Times New Roman" w:cs="Times New Roman"/>
          <w:sz w:val="24"/>
          <w:szCs w:val="24"/>
          <w:lang w:val="en-US"/>
        </w:rPr>
        <w:t xml:space="preserve">For example, </w:t>
      </w:r>
      <w:r w:rsidRPr="00F705E9">
        <w:rPr>
          <w:rFonts w:ascii="Times New Roman" w:hAnsi="Times New Roman" w:cs="Times New Roman"/>
          <w:sz w:val="24"/>
          <w:szCs w:val="24"/>
          <w:lang w:val="en-US"/>
        </w:rPr>
        <w:t>Dabla Norris et al</w:t>
      </w:r>
      <w:r w:rsidR="00F848E0">
        <w:rPr>
          <w:rFonts w:ascii="Times New Roman" w:hAnsi="Times New Roman" w:cs="Times New Roman"/>
          <w:sz w:val="24"/>
          <w:szCs w:val="24"/>
          <w:lang w:val="en-US"/>
        </w:rPr>
        <w:t>.</w:t>
      </w:r>
      <w:r w:rsidRPr="00F705E9">
        <w:rPr>
          <w:rFonts w:ascii="Times New Roman" w:hAnsi="Times New Roman" w:cs="Times New Roman"/>
          <w:sz w:val="24"/>
          <w:szCs w:val="24"/>
          <w:lang w:val="en-US"/>
        </w:rPr>
        <w:t xml:space="preserve"> (2015) find that as financial inclusion increases, income inequality first increases and then decreases in low-income countries consistent with Kuznets’ hypothesis. By contrast, in emerging market economies the Kuznets’ pattern is not observed. Their findings suggest that country-specific characteristics play a central role in determining the impacts, interactions, and trade-offs between macroeconomic variables and policies. </w:t>
      </w:r>
    </w:p>
    <w:p w:rsidR="00F34AE0" w:rsidRDefault="0038750A" w:rsidP="00F34AE0">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Although there is a growing literature on inclusive finance and its effect on sustainable and inclusive growth and poverty reduction in less-developed and emerging countries, it’s worth noting that</w:t>
      </w:r>
      <w:r w:rsidRPr="00C8387A">
        <w:rPr>
          <w:rFonts w:ascii="Times New Roman" w:hAnsi="Times New Roman" w:cs="Times New Roman"/>
          <w:sz w:val="24"/>
          <w:szCs w:val="24"/>
          <w:lang w:val="en-US"/>
        </w:rPr>
        <w:t xml:space="preserve"> the context of </w:t>
      </w:r>
      <w:r>
        <w:rPr>
          <w:rFonts w:ascii="Times New Roman" w:hAnsi="Times New Roman" w:cs="Times New Roman"/>
          <w:sz w:val="24"/>
          <w:szCs w:val="24"/>
          <w:lang w:val="en-US"/>
        </w:rPr>
        <w:t>natural-resource-based</w:t>
      </w:r>
      <w:r w:rsidRPr="00C8387A">
        <w:rPr>
          <w:rFonts w:ascii="Times New Roman" w:hAnsi="Times New Roman" w:cs="Times New Roman"/>
          <w:sz w:val="24"/>
          <w:szCs w:val="24"/>
          <w:lang w:val="en-US"/>
        </w:rPr>
        <w:t xml:space="preserve"> economy</w:t>
      </w:r>
      <w:r>
        <w:rPr>
          <w:rFonts w:ascii="Times New Roman" w:hAnsi="Times New Roman" w:cs="Times New Roman"/>
          <w:sz w:val="24"/>
          <w:szCs w:val="24"/>
          <w:lang w:val="en-US"/>
        </w:rPr>
        <w:t xml:space="preserve"> has been relatively scant in the literature. Scarce are studies which attempt to investigate the inclusive finance-growth nexus in </w:t>
      </w:r>
      <w:r>
        <w:rPr>
          <w:rFonts w:ascii="Times New Roman" w:hAnsi="Times New Roman" w:cs="Times New Roman"/>
          <w:sz w:val="24"/>
          <w:szCs w:val="24"/>
          <w:lang w:val="en-US"/>
        </w:rPr>
        <w:lastRenderedPageBreak/>
        <w:t>oil-rich economy</w:t>
      </w:r>
      <w:r w:rsidRPr="00C8387A">
        <w:rPr>
          <w:rFonts w:ascii="Times New Roman" w:hAnsi="Times New Roman" w:cs="Times New Roman"/>
          <w:sz w:val="24"/>
          <w:szCs w:val="24"/>
          <w:lang w:val="en-US"/>
        </w:rPr>
        <w:t xml:space="preserve">. </w:t>
      </w:r>
      <w:r>
        <w:rPr>
          <w:rFonts w:ascii="Times New Roman" w:hAnsi="Times New Roman" w:cs="Times New Roman"/>
          <w:sz w:val="24"/>
          <w:szCs w:val="24"/>
          <w:lang w:val="en-US"/>
        </w:rPr>
        <w:t>Exceptions are papers by Samargandi et al. (2013), Nili and Rastad (2007) and Beck (</w:t>
      </w:r>
      <w:r w:rsidR="00B60F3D">
        <w:rPr>
          <w:rFonts w:ascii="Times New Roman" w:hAnsi="Times New Roman" w:cs="Times New Roman"/>
          <w:sz w:val="24"/>
          <w:szCs w:val="24"/>
          <w:lang w:val="en-US"/>
        </w:rPr>
        <w:t xml:space="preserve">2007, </w:t>
      </w:r>
      <w:r>
        <w:rPr>
          <w:rFonts w:ascii="Times New Roman" w:hAnsi="Times New Roman" w:cs="Times New Roman"/>
          <w:sz w:val="24"/>
          <w:szCs w:val="24"/>
          <w:lang w:val="en-US"/>
        </w:rPr>
        <w:t>2011). Beck (2007) finds no significant difference in the impact of financial development on economic growth between both oil-based economies and non-oil-based countries. His findings are contrary to those of Nili and Rastad (2007) who find that financial development has weaker effect in oil-exporting countries than in oil-importing countries. They argue that this result is not only due to the high dependence on oil in the former but also because of the general inefficiency of financial institutions in oil-dependent countries. In the specific case of Saudi Arabia</w:t>
      </w:r>
      <w:r w:rsidR="00AD687E">
        <w:rPr>
          <w:rFonts w:ascii="Times New Roman" w:hAnsi="Times New Roman" w:cs="Times New Roman"/>
          <w:sz w:val="24"/>
          <w:szCs w:val="24"/>
          <w:lang w:val="en-US"/>
        </w:rPr>
        <w:t>,</w:t>
      </w:r>
      <w:r>
        <w:rPr>
          <w:rFonts w:ascii="Times New Roman" w:hAnsi="Times New Roman" w:cs="Times New Roman"/>
          <w:sz w:val="24"/>
          <w:szCs w:val="24"/>
          <w:lang w:val="en-US"/>
        </w:rPr>
        <w:t xml:space="preserve"> Samargandi et al. (2013), using ARDL approach, find that financial development has a positive impact on the growth of non-oil sector. In contrast, they find no evidence of an impact on oil-sector and a negative but insignificant impact on total GDP growth</w:t>
      </w:r>
      <w:r>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Their results are in line with </w:t>
      </w:r>
      <w:r w:rsidR="00B60F3D">
        <w:rPr>
          <w:rFonts w:ascii="Times New Roman" w:hAnsi="Times New Roman" w:cs="Times New Roman"/>
          <w:sz w:val="24"/>
          <w:szCs w:val="24"/>
          <w:lang w:val="en-US"/>
        </w:rPr>
        <w:t>Al-</w:t>
      </w:r>
      <w:r>
        <w:rPr>
          <w:rFonts w:ascii="Times New Roman" w:hAnsi="Times New Roman" w:cs="Times New Roman"/>
          <w:sz w:val="24"/>
          <w:szCs w:val="24"/>
          <w:lang w:val="en-US"/>
        </w:rPr>
        <w:t>Malkawi et al. (2012) who argue that the financial sector in Saudi Arabia is still in the transition stage and it needs to pass the threshold point of development before it could instrumental in promoting economic growth. These results highlight the specific nature of oil and resource-based economies which do not necessarily follow the same pattern as manufacturing economies. Our purpose is to contribute to this debate and fill the gap</w:t>
      </w:r>
      <w:r w:rsidR="00F848E0">
        <w:rPr>
          <w:rFonts w:ascii="Times New Roman" w:hAnsi="Times New Roman" w:cs="Times New Roman"/>
          <w:sz w:val="24"/>
          <w:szCs w:val="24"/>
          <w:lang w:val="en-US"/>
        </w:rPr>
        <w:t xml:space="preserve"> of the literature by studying the case of one of the most</w:t>
      </w:r>
      <w:r w:rsidR="00B60F3D">
        <w:rPr>
          <w:rFonts w:ascii="Times New Roman" w:hAnsi="Times New Roman" w:cs="Times New Roman"/>
          <w:sz w:val="24"/>
          <w:szCs w:val="24"/>
          <w:lang w:val="en-US"/>
        </w:rPr>
        <w:t xml:space="preserve"> important</w:t>
      </w:r>
      <w:r w:rsidR="00F848E0">
        <w:rPr>
          <w:rFonts w:ascii="Times New Roman" w:hAnsi="Times New Roman" w:cs="Times New Roman"/>
          <w:sz w:val="24"/>
          <w:szCs w:val="24"/>
          <w:lang w:val="en-US"/>
        </w:rPr>
        <w:t xml:space="preserve"> oil-based economy</w:t>
      </w:r>
      <w:r w:rsidR="002B5C87">
        <w:rPr>
          <w:rFonts w:ascii="Times New Roman" w:hAnsi="Times New Roman" w:cs="Times New Roman"/>
          <w:sz w:val="24"/>
          <w:szCs w:val="24"/>
          <w:lang w:val="en-US"/>
        </w:rPr>
        <w:t>, Saudi Arabia.</w:t>
      </w:r>
    </w:p>
    <w:p w:rsidR="0091722A" w:rsidRDefault="0091722A" w:rsidP="00F34AE0">
      <w:pPr>
        <w:autoSpaceDE w:val="0"/>
        <w:autoSpaceDN w:val="0"/>
        <w:adjustRightInd w:val="0"/>
        <w:spacing w:after="0" w:line="360" w:lineRule="auto"/>
        <w:jc w:val="both"/>
        <w:rPr>
          <w:rFonts w:ascii="Times New Roman" w:hAnsi="Times New Roman" w:cs="Times New Roman"/>
          <w:sz w:val="24"/>
          <w:szCs w:val="24"/>
          <w:lang w:val="en-US"/>
        </w:rPr>
      </w:pPr>
    </w:p>
    <w:p w:rsidR="007F49B6" w:rsidRPr="0091722A" w:rsidRDefault="0038750A" w:rsidP="0091722A">
      <w:pPr>
        <w:pStyle w:val="Default"/>
        <w:numPr>
          <w:ilvl w:val="0"/>
          <w:numId w:val="2"/>
        </w:numPr>
        <w:spacing w:line="360" w:lineRule="auto"/>
        <w:rPr>
          <w:rFonts w:ascii="Times New Roman" w:hAnsi="Times New Roman" w:cs="Times New Roman"/>
          <w:b/>
          <w:color w:val="000000" w:themeColor="text1"/>
          <w:lang w:val="en-US"/>
        </w:rPr>
      </w:pPr>
      <w:r w:rsidRPr="00412A9E">
        <w:rPr>
          <w:rFonts w:ascii="Times New Roman" w:hAnsi="Times New Roman" w:cs="Times New Roman"/>
          <w:b/>
          <w:color w:val="000000" w:themeColor="text1"/>
          <w:lang w:val="en-US"/>
        </w:rPr>
        <w:t>Inclusive finance: definition and measurement</w:t>
      </w:r>
    </w:p>
    <w:p w:rsidR="00B60F3D" w:rsidRPr="00B60F3D" w:rsidRDefault="0038750A" w:rsidP="008A54C3">
      <w:pPr>
        <w:pStyle w:val="Default"/>
        <w:spacing w:line="360" w:lineRule="auto"/>
        <w:jc w:val="both"/>
        <w:rPr>
          <w:rFonts w:ascii="Times New Roman" w:hAnsi="Times New Roman" w:cs="Times New Roman"/>
          <w:color w:val="000000" w:themeColor="text1"/>
          <w:lang w:val="en-US"/>
        </w:rPr>
        <w:sectPr w:rsidR="00B60F3D" w:rsidRPr="00B60F3D">
          <w:footerReference w:type="default" r:id="rId10"/>
          <w:pgSz w:w="12240" w:h="15840"/>
          <w:pgMar w:top="1440" w:right="1440" w:bottom="1440" w:left="1440" w:header="720" w:footer="720" w:gutter="0"/>
          <w:cols w:space="720"/>
          <w:noEndnote/>
        </w:sectPr>
      </w:pPr>
      <w:r w:rsidRPr="00412A9E">
        <w:rPr>
          <w:rFonts w:ascii="Times New Roman" w:hAnsi="Times New Roman" w:cs="Times New Roman"/>
          <w:color w:val="000000" w:themeColor="text1"/>
          <w:lang w:val="en-US"/>
        </w:rPr>
        <w:t>Financial Inclusion needs to be interpreted in a relative dimension. Depending on the stage of development, the degree</w:t>
      </w:r>
      <w:r>
        <w:rPr>
          <w:rFonts w:ascii="Times New Roman" w:hAnsi="Times New Roman" w:cs="Times New Roman"/>
          <w:color w:val="000000" w:themeColor="text1"/>
          <w:lang w:val="en-US"/>
        </w:rPr>
        <w:t xml:space="preserve"> of financial i</w:t>
      </w:r>
      <w:r w:rsidRPr="00412A9E">
        <w:rPr>
          <w:rFonts w:ascii="Times New Roman" w:hAnsi="Times New Roman" w:cs="Times New Roman"/>
          <w:color w:val="000000" w:themeColor="text1"/>
          <w:lang w:val="en-US"/>
        </w:rPr>
        <w:t>nclusion differs among countries. While there is a growing consensus on the importance of financial inclusion, the same cons</w:t>
      </w:r>
      <w:r w:rsidR="0091722A">
        <w:rPr>
          <w:rFonts w:ascii="Times New Roman" w:hAnsi="Times New Roman" w:cs="Times New Roman"/>
          <w:color w:val="000000" w:themeColor="text1"/>
          <w:lang w:val="en-US"/>
        </w:rPr>
        <w:t>ensus does not exist around its</w:t>
      </w:r>
    </w:p>
    <w:p w:rsidR="00F34AE0" w:rsidRPr="0038750A" w:rsidRDefault="00F34AE0" w:rsidP="002B5C87">
      <w:pPr>
        <w:pStyle w:val="Default"/>
        <w:spacing w:line="360" w:lineRule="auto"/>
        <w:jc w:val="both"/>
        <w:rPr>
          <w:rFonts w:ascii="Times New Roman" w:hAnsi="Times New Roman" w:cs="Times New Roman"/>
          <w:lang w:val="en-US"/>
        </w:rPr>
        <w:sectPr w:rsidR="00F34AE0" w:rsidRPr="0038750A" w:rsidSect="008A54C3">
          <w:footerReference w:type="default" r:id="rId11"/>
          <w:type w:val="continuous"/>
          <w:pgSz w:w="12240" w:h="15840"/>
          <w:pgMar w:top="1440" w:right="1440" w:bottom="1440" w:left="1440" w:header="720" w:footer="720" w:gutter="0"/>
          <w:cols w:space="720"/>
          <w:noEndnote/>
        </w:sectPr>
      </w:pPr>
    </w:p>
    <w:p w:rsidR="00B60F3D" w:rsidRDefault="00B60F3D" w:rsidP="00B60F3D">
      <w:pPr>
        <w:pStyle w:val="Default"/>
        <w:spacing w:line="360" w:lineRule="auto"/>
        <w:jc w:val="both"/>
        <w:rPr>
          <w:rFonts w:ascii="Times New Roman" w:hAnsi="Times New Roman" w:cs="Times New Roman"/>
          <w:color w:val="000000" w:themeColor="text1"/>
          <w:lang w:val="en-US"/>
        </w:rPr>
      </w:pPr>
      <w:r w:rsidRPr="00412A9E">
        <w:rPr>
          <w:rFonts w:ascii="Times New Roman" w:hAnsi="Times New Roman" w:cs="Times New Roman"/>
          <w:color w:val="000000" w:themeColor="text1"/>
          <w:lang w:val="en-US"/>
        </w:rPr>
        <w:lastRenderedPageBreak/>
        <w:t>definition. The provision of financial services from banks is sometimes referred to as financial inclusion, but financial inclusion actually refers to a broader concept.  United Nations (2006), in</w:t>
      </w:r>
    </w:p>
    <w:p w:rsidR="0038750A" w:rsidRPr="004A2174" w:rsidRDefault="00F34AE0" w:rsidP="004A2174">
      <w:pPr>
        <w:pStyle w:val="Default"/>
        <w:spacing w:line="360" w:lineRule="auto"/>
        <w:jc w:val="both"/>
        <w:rPr>
          <w:rFonts w:ascii="Times New Roman" w:hAnsi="Times New Roman" w:cs="Times New Roman"/>
          <w:color w:val="000000" w:themeColor="text1"/>
          <w:lang w:val="en-US"/>
        </w:rPr>
      </w:pPr>
      <w:r w:rsidRPr="00412A9E">
        <w:rPr>
          <w:rFonts w:ascii="Times New Roman" w:hAnsi="Times New Roman" w:cs="Times New Roman"/>
          <w:color w:val="000000" w:themeColor="text1"/>
          <w:lang w:val="en-US"/>
        </w:rPr>
        <w:t>its blue book defines financial inclusion as the “access to the range of financial services at a reasonable cost for the bankable people and farms”. Basic financial services include savings,</w:t>
      </w:r>
      <w:r w:rsidR="004A2174">
        <w:rPr>
          <w:rFonts w:ascii="Times New Roman" w:hAnsi="Times New Roman" w:cs="Times New Roman"/>
          <w:color w:val="000000" w:themeColor="text1"/>
          <w:lang w:val="en-US"/>
        </w:rPr>
        <w:t xml:space="preserve"> </w:t>
      </w:r>
      <w:r w:rsidR="0038750A" w:rsidRPr="00412A9E">
        <w:rPr>
          <w:rFonts w:ascii="Times New Roman" w:hAnsi="Times New Roman" w:cs="Times New Roman"/>
          <w:color w:val="000000" w:themeColor="text1"/>
          <w:lang w:val="en-US"/>
        </w:rPr>
        <w:t>short and long-term credit, leasing and factoring, mortgages, insurance, pensions, payments, local money transfers and international remittances.</w:t>
      </w:r>
      <w:r w:rsidR="0038750A">
        <w:rPr>
          <w:rFonts w:ascii="Times New Roman" w:hAnsi="Times New Roman" w:cs="Times New Roman"/>
          <w:color w:val="000000" w:themeColor="text1"/>
          <w:lang w:val="en-US"/>
        </w:rPr>
        <w:t xml:space="preserve"> </w:t>
      </w:r>
      <w:r w:rsidR="0038750A" w:rsidRPr="00412A9E">
        <w:rPr>
          <w:rFonts w:ascii="Times New Roman" w:hAnsi="Times New Roman" w:cs="Times New Roman"/>
          <w:lang w:val="en-US"/>
        </w:rPr>
        <w:t>Claessens (2006) has defined financial inclusion as the “availability of a supply of reasonable quality financial services at reasonable costs, where reasonable quality and reasonable cost have to be defined relative to some objectiv</w:t>
      </w:r>
      <w:r w:rsidR="0038750A">
        <w:rPr>
          <w:rFonts w:ascii="Times New Roman" w:hAnsi="Times New Roman" w:cs="Times New Roman"/>
          <w:lang w:val="en-US"/>
        </w:rPr>
        <w:t xml:space="preserve">e </w:t>
      </w:r>
      <w:r w:rsidR="0038750A" w:rsidRPr="00412A9E">
        <w:rPr>
          <w:rFonts w:ascii="Times New Roman" w:hAnsi="Times New Roman" w:cs="Times New Roman"/>
          <w:lang w:val="en-US"/>
        </w:rPr>
        <w:t>standard, with costs reflecting all pecuniary and non-pecuniary costs</w:t>
      </w:r>
      <w:r w:rsidR="0038750A">
        <w:rPr>
          <w:rFonts w:ascii="Times New Roman" w:hAnsi="Times New Roman" w:cs="Times New Roman"/>
          <w:lang w:val="en-US"/>
        </w:rPr>
        <w:t>”</w:t>
      </w:r>
      <w:r w:rsidR="0038750A" w:rsidRPr="00412A9E">
        <w:rPr>
          <w:rFonts w:ascii="Times New Roman" w:hAnsi="Times New Roman" w:cs="Times New Roman"/>
          <w:lang w:val="en-US"/>
        </w:rPr>
        <w:t>.</w:t>
      </w:r>
      <w:r w:rsidR="0038750A">
        <w:rPr>
          <w:rFonts w:ascii="Times New Roman" w:hAnsi="Times New Roman" w:cs="Times New Roman"/>
          <w:lang w:val="en-US"/>
        </w:rPr>
        <w:t xml:space="preserve"> </w:t>
      </w:r>
      <w:r w:rsidR="0038750A" w:rsidRPr="00412A9E">
        <w:rPr>
          <w:rFonts w:ascii="Times New Roman" w:hAnsi="Times New Roman" w:cs="Times New Roman"/>
          <w:color w:val="000000" w:themeColor="text1"/>
          <w:lang w:val="en-US"/>
        </w:rPr>
        <w:t>Financial inclusion also refers to the ability of individuals to access appropriate financial p</w:t>
      </w:r>
      <w:r w:rsidR="0038750A">
        <w:rPr>
          <w:rFonts w:ascii="Times New Roman" w:hAnsi="Times New Roman" w:cs="Times New Roman"/>
          <w:color w:val="000000" w:themeColor="text1"/>
          <w:lang w:val="en-US"/>
        </w:rPr>
        <w:t>roducts and services.</w:t>
      </w:r>
      <w:r w:rsidR="0038750A" w:rsidRPr="00412A9E">
        <w:rPr>
          <w:rFonts w:ascii="Times New Roman" w:hAnsi="Times New Roman" w:cs="Times New Roman"/>
          <w:color w:val="000000" w:themeColor="text1"/>
          <w:lang w:val="en-US"/>
        </w:rPr>
        <w:t xml:space="preserve"> </w:t>
      </w:r>
    </w:p>
    <w:p w:rsidR="0038750A" w:rsidRPr="0038750A" w:rsidRDefault="0038750A" w:rsidP="0038750A">
      <w:pPr>
        <w:pStyle w:val="Default"/>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Understanding</w:t>
      </w:r>
      <w:r w:rsidRPr="00412A9E">
        <w:rPr>
          <w:rFonts w:ascii="Times New Roman" w:hAnsi="Times New Roman" w:cs="Times New Roman"/>
          <w:color w:val="000000" w:themeColor="text1"/>
          <w:lang w:val="en-US"/>
        </w:rPr>
        <w:t xml:space="preserve"> appropriate financial products and services includes financial awareness, knowledge about banks and banking channels, facilities provided by the banks and advantages of using the banking channel</w:t>
      </w:r>
      <w:r>
        <w:rPr>
          <w:rFonts w:ascii="Times New Roman" w:hAnsi="Times New Roman" w:cs="Times New Roman"/>
          <w:color w:val="000000" w:themeColor="text1"/>
          <w:lang w:val="en-US"/>
        </w:rPr>
        <w:t xml:space="preserve">. </w:t>
      </w:r>
      <w:r w:rsidRPr="00412A9E">
        <w:rPr>
          <w:rFonts w:ascii="Times New Roman" w:hAnsi="Times New Roman" w:cs="Times New Roman"/>
          <w:color w:val="000000" w:themeColor="text1"/>
          <w:lang w:val="en-US"/>
        </w:rPr>
        <w:t>Thus, the definitions of financial inclusion indicate that appropriate financial inclusion is multidimensional in nature offering quality financial services in a convenient way, extending access to all segments of the population and providing equal opportunities and reducing inequalities in an economy.</w:t>
      </w:r>
      <w:r>
        <w:rPr>
          <w:rFonts w:ascii="Times New Roman" w:hAnsi="Times New Roman" w:cs="Times New Roman"/>
          <w:color w:val="000000" w:themeColor="text1"/>
          <w:lang w:val="en-US"/>
        </w:rPr>
        <w:t xml:space="preserve"> </w:t>
      </w:r>
      <w:r w:rsidRPr="00412A9E">
        <w:rPr>
          <w:rFonts w:ascii="Times New Roman" w:hAnsi="Times New Roman" w:cs="Times New Roman"/>
          <w:color w:val="000000" w:themeColor="text1"/>
          <w:lang w:val="en-US"/>
        </w:rPr>
        <w:t xml:space="preserve">Beyond the problem around its definition, it’s the measurement of inclusive finance which is fundamental for the rest of the analysis. </w:t>
      </w:r>
    </w:p>
    <w:p w:rsidR="0038750A" w:rsidRPr="00F977A5" w:rsidRDefault="0038750A" w:rsidP="0038750A">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Index of Financial I</w:t>
      </w:r>
      <w:r w:rsidRPr="00412A9E">
        <w:rPr>
          <w:rFonts w:ascii="Times New Roman" w:hAnsi="Times New Roman" w:cs="Times New Roman"/>
          <w:sz w:val="24"/>
          <w:szCs w:val="24"/>
          <w:lang w:val="en-US"/>
        </w:rPr>
        <w:t xml:space="preserve">nclusion (IFI) is a measure of inclusiveness of the financial sector of a country. The IFI incorporates information on many dimensions in one single number lying between 0 and 1, where 0 denotes complete financial exclusion and 1 indicates complete financial inclusion in an economy. </w:t>
      </w:r>
      <w:r w:rsidRPr="00412A9E">
        <w:rPr>
          <w:rFonts w:ascii="Times New Roman" w:hAnsi="Times New Roman" w:cs="Times New Roman"/>
          <w:color w:val="000000" w:themeColor="text1"/>
          <w:sz w:val="24"/>
          <w:szCs w:val="24"/>
          <w:lang w:val="en-US"/>
        </w:rPr>
        <w:t>Studies by Mehro</w:t>
      </w:r>
      <w:r w:rsidR="007F49B6">
        <w:rPr>
          <w:rFonts w:ascii="Times New Roman" w:hAnsi="Times New Roman" w:cs="Times New Roman"/>
          <w:color w:val="000000" w:themeColor="text1"/>
          <w:sz w:val="24"/>
          <w:szCs w:val="24"/>
          <w:lang w:val="en-US"/>
        </w:rPr>
        <w:t>tra et al. (2009), Sarma</w:t>
      </w:r>
      <w:r w:rsidRPr="00412A9E">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2008, </w:t>
      </w:r>
      <w:r w:rsidRPr="00412A9E">
        <w:rPr>
          <w:rFonts w:ascii="Times New Roman" w:hAnsi="Times New Roman" w:cs="Times New Roman"/>
          <w:color w:val="000000" w:themeColor="text1"/>
          <w:sz w:val="24"/>
          <w:szCs w:val="24"/>
          <w:lang w:val="en-US"/>
        </w:rPr>
        <w:t>2010</w:t>
      </w:r>
      <w:r>
        <w:rPr>
          <w:rFonts w:ascii="Times New Roman" w:hAnsi="Times New Roman" w:cs="Times New Roman"/>
          <w:color w:val="000000" w:themeColor="text1"/>
          <w:sz w:val="24"/>
          <w:szCs w:val="24"/>
          <w:lang w:val="en-US"/>
        </w:rPr>
        <w:t>, 2012</w:t>
      </w:r>
      <w:r w:rsidRPr="00412A9E">
        <w:rPr>
          <w:rFonts w:ascii="Times New Roman" w:hAnsi="Times New Roman" w:cs="Times New Roman"/>
          <w:color w:val="000000" w:themeColor="text1"/>
          <w:sz w:val="24"/>
          <w:szCs w:val="24"/>
          <w:lang w:val="en-US"/>
        </w:rPr>
        <w:t xml:space="preserve">) </w:t>
      </w:r>
      <w:r w:rsidR="007F49B6">
        <w:rPr>
          <w:rFonts w:ascii="Times New Roman" w:hAnsi="Times New Roman" w:cs="Times New Roman"/>
          <w:color w:val="000000" w:themeColor="text1"/>
          <w:sz w:val="24"/>
          <w:szCs w:val="24"/>
          <w:lang w:val="en-US"/>
        </w:rPr>
        <w:t xml:space="preserve">Sarma et al. (2008, 2011) </w:t>
      </w:r>
      <w:r w:rsidRPr="00412A9E">
        <w:rPr>
          <w:rFonts w:ascii="Times New Roman" w:hAnsi="Times New Roman" w:cs="Times New Roman"/>
          <w:color w:val="000000" w:themeColor="text1"/>
          <w:sz w:val="24"/>
          <w:szCs w:val="24"/>
          <w:lang w:val="en-US"/>
        </w:rPr>
        <w:t xml:space="preserve">and United Nation (2006) use various criteria to measure the status of financial inclusion in an economy. </w:t>
      </w:r>
      <w:r w:rsidRPr="00104F7C">
        <w:rPr>
          <w:rFonts w:ascii="Times New Roman" w:hAnsi="Times New Roman" w:cs="Times New Roman"/>
          <w:sz w:val="24"/>
          <w:szCs w:val="24"/>
          <w:lang w:val="en-US"/>
        </w:rPr>
        <w:t xml:space="preserve">Sarma </w:t>
      </w:r>
      <w:r w:rsidRPr="00104F7C">
        <w:rPr>
          <w:rFonts w:ascii="Times New Roman" w:hAnsi="Times New Roman" w:cs="Times New Roman"/>
          <w:i/>
          <w:iCs/>
          <w:sz w:val="24"/>
          <w:szCs w:val="24"/>
          <w:lang w:val="en-US"/>
        </w:rPr>
        <w:t xml:space="preserve">et al. </w:t>
      </w:r>
      <w:r w:rsidRPr="00104F7C">
        <w:rPr>
          <w:rFonts w:ascii="Times New Roman" w:hAnsi="Times New Roman" w:cs="Times New Roman"/>
          <w:sz w:val="24"/>
          <w:szCs w:val="24"/>
          <w:lang w:val="en-US"/>
        </w:rPr>
        <w:t>(2010)</w:t>
      </w:r>
      <w:r w:rsidRPr="00412A9E">
        <w:rPr>
          <w:rFonts w:ascii="Times New Roman" w:hAnsi="Times New Roman" w:cs="Times New Roman"/>
          <w:color w:val="000000" w:themeColor="text1"/>
          <w:sz w:val="24"/>
          <w:szCs w:val="24"/>
          <w:lang w:val="en-US"/>
        </w:rPr>
        <w:t xml:space="preserve"> constructed a multidimensional index for measuring the degree of financial inclusion that includes information on bank penetration, availability of banking services and usage of the banking system. Demirgüc-Kunt </w:t>
      </w:r>
      <w:r w:rsidR="007F49B6">
        <w:rPr>
          <w:rFonts w:ascii="Times New Roman" w:hAnsi="Times New Roman" w:cs="Times New Roman"/>
          <w:iCs/>
          <w:color w:val="000000" w:themeColor="text1"/>
          <w:sz w:val="24"/>
          <w:szCs w:val="24"/>
          <w:lang w:val="en-US"/>
        </w:rPr>
        <w:t>et</w:t>
      </w:r>
      <w:r w:rsidRPr="005F6653">
        <w:rPr>
          <w:rFonts w:ascii="Times New Roman" w:hAnsi="Times New Roman" w:cs="Times New Roman"/>
          <w:iCs/>
          <w:color w:val="000000" w:themeColor="text1"/>
          <w:sz w:val="24"/>
          <w:szCs w:val="24"/>
          <w:lang w:val="en-US"/>
        </w:rPr>
        <w:t xml:space="preserve"> al</w:t>
      </w:r>
      <w:r w:rsidR="007F49B6">
        <w:rPr>
          <w:rFonts w:ascii="Times New Roman" w:hAnsi="Times New Roman" w:cs="Times New Roman"/>
          <w:iCs/>
          <w:color w:val="000000" w:themeColor="text1"/>
          <w:sz w:val="24"/>
          <w:szCs w:val="24"/>
          <w:lang w:val="en-US"/>
        </w:rPr>
        <w:t>.</w:t>
      </w:r>
      <w:r w:rsidRPr="00412A9E">
        <w:rPr>
          <w:rFonts w:ascii="Times New Roman" w:hAnsi="Times New Roman" w:cs="Times New Roman"/>
          <w:i/>
          <w:iCs/>
          <w:color w:val="000000" w:themeColor="text1"/>
          <w:sz w:val="24"/>
          <w:szCs w:val="24"/>
          <w:lang w:val="en-US"/>
        </w:rPr>
        <w:t xml:space="preserve"> </w:t>
      </w:r>
      <w:r w:rsidRPr="00412A9E">
        <w:rPr>
          <w:rFonts w:ascii="Times New Roman" w:hAnsi="Times New Roman" w:cs="Times New Roman"/>
          <w:color w:val="000000" w:themeColor="text1"/>
          <w:sz w:val="24"/>
          <w:szCs w:val="24"/>
          <w:lang w:val="en-US"/>
        </w:rPr>
        <w:t>(2008) also compiled demographic and geographic penetration data on access of general banking branches or ATM booths. These dimensions for measuring financial inclusion are usually known as outreach dimension and</w:t>
      </w:r>
      <w:r>
        <w:rPr>
          <w:rFonts w:ascii="Times New Roman" w:hAnsi="Times New Roman" w:cs="Times New Roman"/>
          <w:color w:val="000000" w:themeColor="text1"/>
          <w:sz w:val="24"/>
          <w:szCs w:val="24"/>
          <w:lang w:val="en-US"/>
        </w:rPr>
        <w:t xml:space="preserve"> </w:t>
      </w:r>
      <w:r w:rsidRPr="00412A9E">
        <w:rPr>
          <w:rFonts w:ascii="Times New Roman" w:hAnsi="Times New Roman" w:cs="Times New Roman"/>
          <w:color w:val="000000" w:themeColor="text1"/>
          <w:sz w:val="24"/>
          <w:szCs w:val="24"/>
          <w:lang w:val="en-US"/>
        </w:rPr>
        <w:t xml:space="preserve">usage dimension. In terms of outreach dimension, there are </w:t>
      </w:r>
      <w:r>
        <w:rPr>
          <w:rFonts w:ascii="Times New Roman" w:hAnsi="Times New Roman" w:cs="Times New Roman"/>
          <w:color w:val="000000" w:themeColor="text1"/>
          <w:sz w:val="24"/>
          <w:szCs w:val="24"/>
          <w:lang w:val="en-US"/>
        </w:rPr>
        <w:t xml:space="preserve">three </w:t>
      </w:r>
      <w:r w:rsidRPr="00412A9E">
        <w:rPr>
          <w:rFonts w:ascii="Times New Roman" w:hAnsi="Times New Roman" w:cs="Times New Roman"/>
          <w:color w:val="000000" w:themeColor="text1"/>
          <w:sz w:val="24"/>
          <w:szCs w:val="24"/>
          <w:lang w:val="en-US"/>
        </w:rPr>
        <w:t xml:space="preserve">types of indicators: geographical penetration </w:t>
      </w:r>
      <w:r>
        <w:rPr>
          <w:rFonts w:ascii="Times New Roman" w:hAnsi="Times New Roman" w:cs="Times New Roman"/>
          <w:color w:val="000000" w:themeColor="text1"/>
          <w:sz w:val="24"/>
          <w:szCs w:val="24"/>
          <w:lang w:val="en-US"/>
        </w:rPr>
        <w:t xml:space="preserve">or availability </w:t>
      </w:r>
      <w:r w:rsidRPr="00412A9E">
        <w:rPr>
          <w:rFonts w:ascii="Times New Roman" w:hAnsi="Times New Roman" w:cs="Times New Roman"/>
          <w:color w:val="000000" w:themeColor="text1"/>
          <w:sz w:val="24"/>
          <w:szCs w:val="24"/>
          <w:lang w:val="en-US"/>
        </w:rPr>
        <w:t>(number of bank branches or ATMs per 1000 square kilometers)</w:t>
      </w:r>
      <w:r>
        <w:rPr>
          <w:rFonts w:ascii="Times New Roman" w:hAnsi="Times New Roman" w:cs="Times New Roman"/>
          <w:color w:val="000000" w:themeColor="text1"/>
          <w:sz w:val="24"/>
          <w:szCs w:val="24"/>
          <w:lang w:val="en-US"/>
        </w:rPr>
        <w:t>,</w:t>
      </w:r>
      <w:r w:rsidRPr="00412A9E">
        <w:rPr>
          <w:rFonts w:ascii="Times New Roman" w:hAnsi="Times New Roman" w:cs="Times New Roman"/>
          <w:color w:val="000000" w:themeColor="text1"/>
          <w:sz w:val="24"/>
          <w:szCs w:val="24"/>
          <w:lang w:val="en-US"/>
        </w:rPr>
        <w:t xml:space="preserve"> demographic penetration (number of bank branches or ATMs per 100000 people)</w:t>
      </w:r>
      <w:r>
        <w:rPr>
          <w:rFonts w:ascii="Times New Roman" w:hAnsi="Times New Roman" w:cs="Times New Roman"/>
          <w:color w:val="000000" w:themeColor="text1"/>
          <w:sz w:val="24"/>
          <w:szCs w:val="24"/>
          <w:lang w:val="en-US"/>
        </w:rPr>
        <w:t xml:space="preserve"> and the number of accounts (deposits and loans) per 1000 adults</w:t>
      </w:r>
      <w:r w:rsidRPr="00412A9E">
        <w:rPr>
          <w:rFonts w:ascii="Times New Roman" w:hAnsi="Times New Roman" w:cs="Times New Roman"/>
          <w:color w:val="000000" w:themeColor="text1"/>
          <w:sz w:val="24"/>
          <w:szCs w:val="24"/>
          <w:lang w:val="en-US"/>
        </w:rPr>
        <w:t xml:space="preserve">. More bank </w:t>
      </w:r>
      <w:r w:rsidRPr="00412A9E">
        <w:rPr>
          <w:rFonts w:ascii="Times New Roman" w:hAnsi="Times New Roman" w:cs="Times New Roman"/>
          <w:color w:val="000000" w:themeColor="text1"/>
          <w:sz w:val="24"/>
          <w:szCs w:val="24"/>
          <w:lang w:val="en-US"/>
        </w:rPr>
        <w:lastRenderedPageBreak/>
        <w:t xml:space="preserve">branches and ATMs per 1000 square kilometers indicate smaller distances to nearest physical bank outlets and easier geographical access. Demographic penetration measures the average number of people served by each bank branch or ATM. Higher numbers imply that there are fewer clients per branch or ATM and also indicate easier access to banks’ services. </w:t>
      </w:r>
    </w:p>
    <w:p w:rsidR="0038750A" w:rsidRPr="00412A9E" w:rsidRDefault="0038750A" w:rsidP="0038750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 terms of usage dimension the</w:t>
      </w:r>
      <w:r w:rsidRPr="00412A9E">
        <w:rPr>
          <w:rFonts w:ascii="Times New Roman" w:hAnsi="Times New Roman" w:cs="Times New Roman"/>
          <w:color w:val="000000" w:themeColor="text1"/>
          <w:sz w:val="24"/>
          <w:szCs w:val="24"/>
          <w:lang w:val="en-US"/>
        </w:rPr>
        <w:t xml:space="preserve"> frequently used in</w:t>
      </w:r>
      <w:r>
        <w:rPr>
          <w:rFonts w:ascii="Times New Roman" w:hAnsi="Times New Roman" w:cs="Times New Roman"/>
          <w:color w:val="000000" w:themeColor="text1"/>
          <w:sz w:val="24"/>
          <w:szCs w:val="24"/>
          <w:lang w:val="en-US"/>
        </w:rPr>
        <w:t>dicator</w:t>
      </w:r>
      <w:r w:rsidRPr="00412A9E">
        <w:rPr>
          <w:rFonts w:ascii="Times New Roman" w:hAnsi="Times New Roman" w:cs="Times New Roman"/>
          <w:color w:val="000000" w:themeColor="text1"/>
          <w:sz w:val="24"/>
          <w:szCs w:val="24"/>
          <w:lang w:val="en-US"/>
        </w:rPr>
        <w:t xml:space="preserve"> is the ratio of deposits/GDP or credit/GDP or (deposit + credit)/GDP. In this vein, we should mention that </w:t>
      </w:r>
      <w:r w:rsidRPr="00412A9E">
        <w:rPr>
          <w:rFonts w:ascii="Times New Roman" w:hAnsi="Times New Roman" w:cs="Times New Roman"/>
          <w:sz w:val="24"/>
          <w:szCs w:val="24"/>
          <w:lang w:val="en-US"/>
        </w:rPr>
        <w:t>large amounts of credit in a financial system do not always correspond to broad use of financial services, because the credit can be concentrated among the largest firms and wealthiest individuals. Country examples could reveal this situation. Vietnam has domestic credit to the private sector amounting to 125 percent of GDP, but only 21 percent of adults in the country report having a formal account. Conversely, the Czech Republic, with relatively modest financial depth, with domestic credit to the private sector at 56 percent of GDP, has relatively high account penetration (81 percent)</w:t>
      </w:r>
      <w:r w:rsidRPr="00412A9E">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Similarly, over 85% of households have accounts in Estonia and Switzerland, but while Estonia’s financial depth is around 20%, Switzerland is over 160% </w:t>
      </w:r>
      <w:r w:rsidRPr="00412A9E">
        <w:rPr>
          <w:rFonts w:ascii="Times New Roman" w:hAnsi="Times New Roman" w:cs="Times New Roman"/>
          <w:sz w:val="24"/>
          <w:szCs w:val="24"/>
          <w:lang w:val="en-US"/>
        </w:rPr>
        <w:t>(</w:t>
      </w:r>
      <w:r w:rsidRPr="00412A9E">
        <w:rPr>
          <w:rFonts w:ascii="Times New Roman" w:hAnsi="Times New Roman" w:cs="Times New Roman"/>
          <w:color w:val="000000" w:themeColor="text1"/>
          <w:sz w:val="24"/>
          <w:szCs w:val="24"/>
          <w:lang w:val="en-US"/>
        </w:rPr>
        <w:t>Demirgüc-Kunt and Klapper 2012)</w:t>
      </w:r>
      <w:r>
        <w:rPr>
          <w:rFonts w:ascii="Times New Roman" w:hAnsi="Times New Roman" w:cs="Times New Roman"/>
          <w:color w:val="000000" w:themeColor="text1"/>
          <w:sz w:val="24"/>
          <w:szCs w:val="24"/>
          <w:lang w:val="en-US"/>
        </w:rPr>
        <w:t xml:space="preserve">. </w:t>
      </w:r>
      <w:r w:rsidRPr="00412A9E">
        <w:rPr>
          <w:rFonts w:ascii="Times New Roman" w:hAnsi="Times New Roman" w:cs="Times New Roman"/>
          <w:sz w:val="24"/>
          <w:szCs w:val="24"/>
          <w:lang w:val="en-US"/>
        </w:rPr>
        <w:t xml:space="preserve">This suggests that financial depth and financial inclusion are distinct dimensions of financial development and that financial systems can become deep without delivering access for all.  The large variation in account penetration among economies with similar levels of national income and financial depth also suggests that there is likely to be room for policy interventions to increase financial inclusion. In sum, </w:t>
      </w:r>
      <w:r w:rsidRPr="00412A9E">
        <w:rPr>
          <w:rFonts w:ascii="Times New Roman" w:hAnsi="Times New Roman" w:cs="Times New Roman"/>
          <w:color w:val="000000" w:themeColor="text1"/>
          <w:sz w:val="24"/>
          <w:szCs w:val="24"/>
          <w:lang w:val="en-US"/>
        </w:rPr>
        <w:t>the measurement of financial inclusion depends on the level of development of a country and varies across countries/regions.</w:t>
      </w:r>
    </w:p>
    <w:p w:rsidR="0038750A" w:rsidRDefault="0038750A" w:rsidP="0038750A">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recent literature (Gupte et al. 2012, Arora 2010) two other dimensions have been added in the construction of </w:t>
      </w:r>
      <w:r w:rsidR="005E7389">
        <w:rPr>
          <w:rFonts w:ascii="Times New Roman" w:hAnsi="Times New Roman" w:cs="Times New Roman"/>
          <w:sz w:val="24"/>
          <w:szCs w:val="24"/>
          <w:lang w:val="en-US"/>
        </w:rPr>
        <w:t>an inclusive financial</w:t>
      </w:r>
      <w:r>
        <w:rPr>
          <w:rFonts w:ascii="Times New Roman" w:hAnsi="Times New Roman" w:cs="Times New Roman"/>
          <w:sz w:val="24"/>
          <w:szCs w:val="24"/>
          <w:lang w:val="en-US"/>
        </w:rPr>
        <w:t xml:space="preserve"> index, Ease and Costs of Transactions. The Ease of Transactions dimension comprises variables related to whether it is easy or difficult for people, to afford the opening of savings or checking accounts, or get loans. The cost of Transactions dimension includes variables like annual fees charges to customers for ATM cards or accounts and the costs of international transfer of money. In the present study, taking into account the availability of data, we consider only the three dimensions of penetration, availability and usage.</w:t>
      </w:r>
    </w:p>
    <w:p w:rsidR="0038750A" w:rsidRDefault="0038750A" w:rsidP="0038750A">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9F0122" w:rsidRDefault="009F0122" w:rsidP="0038750A">
      <w:pPr>
        <w:autoSpaceDE w:val="0"/>
        <w:autoSpaceDN w:val="0"/>
        <w:adjustRightInd w:val="0"/>
        <w:spacing w:after="0" w:line="360" w:lineRule="auto"/>
        <w:jc w:val="both"/>
        <w:rPr>
          <w:rFonts w:ascii="Times New Roman" w:hAnsi="Times New Roman" w:cs="Times New Roman"/>
          <w:sz w:val="24"/>
          <w:szCs w:val="24"/>
          <w:lang w:val="en-US"/>
        </w:rPr>
      </w:pPr>
    </w:p>
    <w:p w:rsidR="009F0122" w:rsidRDefault="009F0122" w:rsidP="0038750A">
      <w:pPr>
        <w:autoSpaceDE w:val="0"/>
        <w:autoSpaceDN w:val="0"/>
        <w:adjustRightInd w:val="0"/>
        <w:spacing w:after="0" w:line="360" w:lineRule="auto"/>
        <w:jc w:val="both"/>
        <w:rPr>
          <w:rFonts w:ascii="Times New Roman" w:hAnsi="Times New Roman" w:cs="Times New Roman"/>
          <w:sz w:val="24"/>
          <w:szCs w:val="24"/>
          <w:lang w:val="en-US"/>
        </w:rPr>
      </w:pPr>
    </w:p>
    <w:p w:rsidR="009F0122" w:rsidRPr="00412A9E" w:rsidRDefault="009F0122" w:rsidP="0038750A">
      <w:pPr>
        <w:autoSpaceDE w:val="0"/>
        <w:autoSpaceDN w:val="0"/>
        <w:adjustRightInd w:val="0"/>
        <w:spacing w:after="0" w:line="360" w:lineRule="auto"/>
        <w:jc w:val="both"/>
        <w:rPr>
          <w:rFonts w:ascii="Times New Roman" w:hAnsi="Times New Roman" w:cs="Times New Roman"/>
          <w:sz w:val="24"/>
          <w:szCs w:val="24"/>
          <w:lang w:val="en-US"/>
        </w:rPr>
      </w:pPr>
    </w:p>
    <w:p w:rsidR="0038750A" w:rsidRDefault="0038750A" w:rsidP="0038750A">
      <w:pPr>
        <w:pStyle w:val="ListParagraph"/>
        <w:numPr>
          <w:ilvl w:val="0"/>
          <w:numId w:val="2"/>
        </w:numPr>
        <w:autoSpaceDE w:val="0"/>
        <w:autoSpaceDN w:val="0"/>
        <w:adjustRightInd w:val="0"/>
        <w:spacing w:after="0" w:line="360" w:lineRule="auto"/>
        <w:rPr>
          <w:rFonts w:ascii="Times New Roman" w:hAnsi="Times New Roman" w:cs="Times New Roman"/>
          <w:b/>
          <w:sz w:val="24"/>
          <w:szCs w:val="24"/>
          <w:lang w:val="en-US"/>
        </w:rPr>
      </w:pPr>
      <w:r w:rsidRPr="00350496">
        <w:rPr>
          <w:rFonts w:ascii="Times New Roman" w:hAnsi="Times New Roman" w:cs="Times New Roman"/>
          <w:b/>
          <w:sz w:val="24"/>
          <w:szCs w:val="24"/>
          <w:lang w:val="en-US"/>
        </w:rPr>
        <w:lastRenderedPageBreak/>
        <w:t xml:space="preserve">Index </w:t>
      </w:r>
      <w:r>
        <w:rPr>
          <w:rFonts w:ascii="Times New Roman" w:hAnsi="Times New Roman" w:cs="Times New Roman"/>
          <w:b/>
          <w:sz w:val="24"/>
          <w:szCs w:val="24"/>
          <w:lang w:val="en-US"/>
        </w:rPr>
        <w:t xml:space="preserve">of </w:t>
      </w:r>
      <w:r w:rsidRPr="00350496">
        <w:rPr>
          <w:rFonts w:ascii="Times New Roman" w:hAnsi="Times New Roman" w:cs="Times New Roman"/>
          <w:b/>
          <w:sz w:val="24"/>
          <w:szCs w:val="24"/>
          <w:lang w:val="en-US"/>
        </w:rPr>
        <w:t xml:space="preserve">Financial  </w:t>
      </w:r>
      <w:r>
        <w:rPr>
          <w:rFonts w:ascii="Times New Roman" w:hAnsi="Times New Roman" w:cs="Times New Roman"/>
          <w:b/>
          <w:sz w:val="24"/>
          <w:szCs w:val="24"/>
          <w:lang w:val="en-US"/>
        </w:rPr>
        <w:t>Inclusion</w:t>
      </w:r>
      <w:r w:rsidRPr="00350496">
        <w:rPr>
          <w:rFonts w:ascii="Times New Roman" w:hAnsi="Times New Roman" w:cs="Times New Roman"/>
          <w:b/>
          <w:sz w:val="24"/>
          <w:szCs w:val="24"/>
          <w:lang w:val="en-US"/>
        </w:rPr>
        <w:t xml:space="preserve"> (IFI)</w:t>
      </w:r>
      <w:r>
        <w:rPr>
          <w:rFonts w:ascii="Times New Roman" w:hAnsi="Times New Roman" w:cs="Times New Roman"/>
          <w:b/>
          <w:sz w:val="24"/>
          <w:szCs w:val="24"/>
          <w:lang w:val="en-US"/>
        </w:rPr>
        <w:t>:</w:t>
      </w:r>
      <w:r w:rsidRPr="00350496">
        <w:rPr>
          <w:rFonts w:ascii="Times New Roman" w:hAnsi="Times New Roman" w:cs="Times New Roman"/>
          <w:b/>
          <w:sz w:val="24"/>
          <w:szCs w:val="24"/>
          <w:lang w:val="en-US"/>
        </w:rPr>
        <w:t xml:space="preserve"> construction</w:t>
      </w:r>
      <w:r>
        <w:rPr>
          <w:rFonts w:ascii="Times New Roman" w:hAnsi="Times New Roman" w:cs="Times New Roman"/>
          <w:b/>
          <w:sz w:val="24"/>
          <w:szCs w:val="24"/>
          <w:lang w:val="en-US"/>
        </w:rPr>
        <w:t xml:space="preserve"> and application to Saudi Arabia</w:t>
      </w:r>
    </w:p>
    <w:p w:rsidR="0038750A" w:rsidRPr="0078659E" w:rsidRDefault="0038750A" w:rsidP="0038750A">
      <w:pPr>
        <w:pStyle w:val="ListParagraph"/>
        <w:numPr>
          <w:ilvl w:val="1"/>
          <w:numId w:val="2"/>
        </w:numPr>
        <w:autoSpaceDE w:val="0"/>
        <w:autoSpaceDN w:val="0"/>
        <w:adjustRightInd w:val="0"/>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A</w:t>
      </w:r>
      <w:r w:rsidRPr="0078659E">
        <w:rPr>
          <w:rFonts w:ascii="Times New Roman" w:hAnsi="Times New Roman" w:cs="Times New Roman"/>
          <w:b/>
          <w:sz w:val="24"/>
          <w:szCs w:val="24"/>
          <w:lang w:val="en-US"/>
        </w:rPr>
        <w:t xml:space="preserve"> Methodological review</w:t>
      </w:r>
    </w:p>
    <w:p w:rsidR="0038750A" w:rsidRPr="00412A9E" w:rsidRDefault="0038750A" w:rsidP="0091722A">
      <w:pPr>
        <w:autoSpaceDE w:val="0"/>
        <w:autoSpaceDN w:val="0"/>
        <w:adjustRightInd w:val="0"/>
        <w:spacing w:after="0" w:line="360" w:lineRule="auto"/>
        <w:jc w:val="both"/>
        <w:rPr>
          <w:rFonts w:ascii="Times New Roman" w:eastAsia="TT19o00" w:hAnsi="Times New Roman" w:cs="Times New Roman"/>
          <w:sz w:val="24"/>
          <w:szCs w:val="24"/>
          <w:lang w:val="en-US"/>
        </w:rPr>
      </w:pPr>
      <w:r>
        <w:rPr>
          <w:rFonts w:ascii="Times New Roman" w:eastAsia="TT19o00" w:hAnsi="Times New Roman" w:cs="Times New Roman"/>
          <w:sz w:val="24"/>
          <w:szCs w:val="24"/>
          <w:lang w:val="en-US"/>
        </w:rPr>
        <w:t>In the literature, we can find different methods to compute the IFI. The differences are due to the number of dimensions, the number of variables in a dimension and the way dimensions are combined. For example, Gupte et al. (2012) have considered four dimensions namely, outreach (penetration and accessibility), usage, ease of transactions and cost of transactions whereas Arora (2010) didn’t include usage dimension and Sarma (2008, 2010, 2012) didn’t include ease and cost dimension. Some authors have used arithmetic average of the different dimensions, while others have used geometric mean to take into account the imperfect substitution across all the dimensions (Gupte et al. 2012). Following the literature, t</w:t>
      </w:r>
      <w:r w:rsidRPr="00412A9E">
        <w:rPr>
          <w:rFonts w:ascii="Times New Roman" w:eastAsia="TT19o00" w:hAnsi="Times New Roman" w:cs="Times New Roman"/>
          <w:sz w:val="24"/>
          <w:szCs w:val="24"/>
          <w:lang w:val="en-US"/>
        </w:rPr>
        <w:t>he approach employed in this paper to construct IFI is similar to United Nations Development Program (UNDP)’s computation</w:t>
      </w:r>
      <w:r>
        <w:rPr>
          <w:rFonts w:ascii="Times New Roman" w:eastAsia="TT19o00" w:hAnsi="Times New Roman" w:cs="Times New Roman"/>
          <w:sz w:val="24"/>
          <w:szCs w:val="24"/>
          <w:lang w:val="en-US"/>
        </w:rPr>
        <w:t xml:space="preserve"> (2010)</w:t>
      </w:r>
      <w:r w:rsidRPr="00412A9E">
        <w:rPr>
          <w:rFonts w:ascii="Times New Roman" w:eastAsia="TT19o00" w:hAnsi="Times New Roman" w:cs="Times New Roman"/>
          <w:sz w:val="24"/>
          <w:szCs w:val="24"/>
          <w:lang w:val="en-US"/>
        </w:rPr>
        <w:t xml:space="preserve"> for well-known development indices such as the HDI (Human Development Index), the GDI (Gender-Related Development Index), and the HPI (Human Poverty Index). The computation for IFI starts by first calculating an index for each aspect of financial inclusion. The index of </w:t>
      </w:r>
      <w:r>
        <w:rPr>
          <w:rFonts w:ascii="Times New Roman" w:eastAsia="TT19o00" w:hAnsi="Times New Roman" w:cs="Times New Roman"/>
          <w:sz w:val="24"/>
          <w:szCs w:val="24"/>
          <w:lang w:val="en-US"/>
        </w:rPr>
        <w:t xml:space="preserve">the </w:t>
      </w:r>
      <m:oMath>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i</m:t>
            </m:r>
          </m:e>
          <m:sup>
            <m:r>
              <w:rPr>
                <w:rFonts w:ascii="Cambria Math" w:hAnsi="Cambria Math" w:cs="Times New Roman"/>
                <w:sz w:val="24"/>
                <w:szCs w:val="24"/>
                <w:lang w:val="en-US"/>
              </w:rPr>
              <m:t>t</m:t>
            </m:r>
            <m:r>
              <w:rPr>
                <w:rFonts w:ascii="Times New Roman" w:hAnsi="Cambria Math" w:cs="Times New Roman"/>
                <w:sz w:val="24"/>
                <w:szCs w:val="24"/>
                <w:lang w:val="en-US"/>
              </w:rPr>
              <m:t>h</m:t>
            </m:r>
          </m:sup>
        </m:sSup>
        <m:r>
          <w:rPr>
            <w:rFonts w:ascii="Cambria Math" w:hAnsi="Times New Roman" w:cs="Times New Roman"/>
            <w:sz w:val="24"/>
            <w:szCs w:val="24"/>
            <w:lang w:val="en-US"/>
          </w:rPr>
          <m:t xml:space="preserve"> </m:t>
        </m:r>
      </m:oMath>
      <w:r>
        <w:rPr>
          <w:rFonts w:ascii="Times New Roman" w:eastAsia="TT19o00" w:hAnsi="Times New Roman" w:cs="Times New Roman"/>
          <w:sz w:val="24"/>
          <w:szCs w:val="24"/>
          <w:lang w:val="en-US"/>
        </w:rPr>
        <w:t xml:space="preserve">variable in a </w:t>
      </w:r>
      <w:r w:rsidRPr="00412A9E">
        <w:rPr>
          <w:rFonts w:ascii="Times New Roman" w:eastAsia="TT19o00" w:hAnsi="Times New Roman" w:cs="Times New Roman"/>
          <w:sz w:val="24"/>
          <w:szCs w:val="24"/>
          <w:lang w:val="en-US"/>
        </w:rPr>
        <w:t>dimension</w:t>
      </w:r>
      <w:r w:rsidR="00CB649F">
        <w:rPr>
          <w:rFonts w:ascii="Times New Roman" w:eastAsia="TT19o00" w:hAnsi="Times New Roman" w:cs="Times New Roman"/>
          <w:sz w:val="24"/>
          <w:szCs w:val="24"/>
          <w:lang w:val="en-US"/>
        </w:rPr>
        <w:t xml:space="preserve"> i</w:t>
      </w:r>
      <w:r w:rsidRPr="00412A9E">
        <w:rPr>
          <w:rFonts w:ascii="Times New Roman" w:eastAsia="TT19o00" w:hAnsi="Times New Roman" w:cs="Times New Roman"/>
          <w:sz w:val="24"/>
          <w:szCs w:val="24"/>
          <w:lang w:val="en-US"/>
        </w:rPr>
        <w:t>,</w:t>
      </w:r>
      <w:r w:rsidRPr="00412A9E">
        <w:rPr>
          <w:rFonts w:ascii="Times New Roman" w:hAnsi="Times New Roman" w:cs="Times New Roman"/>
          <w:sz w:val="24"/>
          <w:szCs w:val="24"/>
          <w:lang w:val="en-US"/>
        </w:rPr>
        <w:t xml:space="preserve"> δ</w:t>
      </w:r>
      <w:r w:rsidRPr="00412A9E">
        <w:rPr>
          <w:rFonts w:ascii="Times New Roman" w:hAnsi="Times New Roman" w:cs="Times New Roman"/>
          <w:sz w:val="24"/>
          <w:szCs w:val="24"/>
          <w:vertAlign w:val="subscript"/>
          <w:lang w:val="en-US"/>
        </w:rPr>
        <w:t>i</w:t>
      </w:r>
      <w:r w:rsidRPr="00412A9E">
        <w:rPr>
          <w:rFonts w:ascii="Times New Roman" w:eastAsia="TT19o00" w:hAnsi="Times New Roman" w:cs="Times New Roman"/>
          <w:sz w:val="24"/>
          <w:szCs w:val="24"/>
          <w:lang w:val="en-US"/>
        </w:rPr>
        <w:t>, is computed by formula (1) (</w:t>
      </w:r>
      <w:r>
        <w:rPr>
          <w:rFonts w:ascii="Times New Roman" w:eastAsia="TT19o00" w:hAnsi="Times New Roman" w:cs="Times New Roman"/>
          <w:sz w:val="24"/>
          <w:szCs w:val="24"/>
          <w:lang w:val="en-US"/>
        </w:rPr>
        <w:t>Sarma, 2010, Gupte et al. 2012, Gupta 2014</w:t>
      </w:r>
      <w:r w:rsidR="0091722A">
        <w:rPr>
          <w:rFonts w:ascii="Times New Roman" w:eastAsia="TT19o00" w:hAnsi="Times New Roman" w:cs="Times New Roman"/>
          <w:sz w:val="24"/>
          <w:szCs w:val="24"/>
          <w:lang w:val="en-US"/>
        </w:rPr>
        <w:t>).</w:t>
      </w:r>
    </w:p>
    <w:p w:rsidR="0038750A" w:rsidRPr="0091722A" w:rsidRDefault="002A7A79" w:rsidP="0091722A">
      <w:pPr>
        <w:autoSpaceDE w:val="0"/>
        <w:autoSpaceDN w:val="0"/>
        <w:adjustRightInd w:val="0"/>
        <w:spacing w:after="0" w:line="360" w:lineRule="auto"/>
        <w:rPr>
          <w:rFonts w:ascii="Times New Roman" w:eastAsia="TT19o00" w:hAnsi="Times New Roman" w:cs="Times New Roman"/>
          <w:sz w:val="24"/>
          <w:szCs w:val="24"/>
          <w:lang w:val="en-US"/>
        </w:rPr>
      </w:pPr>
      <m:oMath>
        <m:sSub>
          <m:sSubPr>
            <m:ctrlPr>
              <w:rPr>
                <w:rFonts w:ascii="Cambria Math" w:eastAsia="TT19o00" w:hAnsi="Times New Roman" w:cs="Times New Roman"/>
                <w:i/>
                <w:sz w:val="24"/>
                <w:szCs w:val="24"/>
                <w:lang w:val="en-US"/>
              </w:rPr>
            </m:ctrlPr>
          </m:sSubPr>
          <m:e>
            <m:r>
              <w:rPr>
                <w:rFonts w:ascii="Cambria Math" w:eastAsia="TT19o00" w:hAnsi="Cambria Math" w:cs="Times New Roman"/>
                <w:sz w:val="24"/>
                <w:szCs w:val="24"/>
                <w:lang w:val="en-US"/>
              </w:rPr>
              <m:t>δ</m:t>
            </m:r>
          </m:e>
          <m:sub>
            <m:r>
              <w:rPr>
                <w:rFonts w:ascii="Cambria Math" w:eastAsia="TT19o00" w:hAnsi="Cambria Math" w:cs="Times New Roman"/>
                <w:sz w:val="24"/>
                <w:szCs w:val="24"/>
                <w:lang w:val="en-US"/>
              </w:rPr>
              <m:t>it</m:t>
            </m:r>
          </m:sub>
        </m:sSub>
        <m:r>
          <w:rPr>
            <w:rFonts w:ascii="Cambria Math" w:eastAsia="TT19o00" w:hAnsi="Times New Roman" w:cs="Times New Roman"/>
            <w:sz w:val="24"/>
            <w:szCs w:val="24"/>
            <w:lang w:val="en-US"/>
          </w:rPr>
          <m:t>=</m:t>
        </m:r>
        <m:f>
          <m:fPr>
            <m:ctrlPr>
              <w:rPr>
                <w:rFonts w:ascii="Cambria Math" w:eastAsia="TT19o00" w:hAnsi="Times New Roman" w:cs="Times New Roman"/>
                <w:i/>
                <w:sz w:val="24"/>
                <w:szCs w:val="24"/>
                <w:lang w:val="en-US"/>
              </w:rPr>
            </m:ctrlPr>
          </m:fPr>
          <m:num>
            <m:sSub>
              <m:sSubPr>
                <m:ctrlPr>
                  <w:rPr>
                    <w:rFonts w:ascii="Cambria Math" w:eastAsia="TT19o00" w:hAnsi="Times New Roman" w:cs="Times New Roman"/>
                    <w:i/>
                    <w:sz w:val="24"/>
                    <w:szCs w:val="24"/>
                    <w:lang w:val="en-US"/>
                  </w:rPr>
                </m:ctrlPr>
              </m:sSubPr>
              <m:e>
                <m:r>
                  <w:rPr>
                    <w:rFonts w:ascii="Cambria Math" w:eastAsia="TT19o00" w:hAnsi="Cambria Math" w:cs="Times New Roman"/>
                    <w:sz w:val="24"/>
                    <w:szCs w:val="24"/>
                    <w:lang w:val="en-US"/>
                  </w:rPr>
                  <m:t>A</m:t>
                </m:r>
              </m:e>
              <m:sub>
                <m:r>
                  <w:rPr>
                    <w:rFonts w:ascii="Cambria Math" w:eastAsia="TT19o00" w:hAnsi="Cambria Math" w:cs="Times New Roman"/>
                    <w:sz w:val="24"/>
                    <w:szCs w:val="24"/>
                    <w:lang w:val="en-US"/>
                  </w:rPr>
                  <m:t>it</m:t>
                </m:r>
              </m:sub>
            </m:sSub>
            <m:r>
              <w:rPr>
                <w:rFonts w:ascii="Times New Roman" w:eastAsia="TT19o00" w:hAnsi="Times New Roman" w:cs="Times New Roman"/>
                <w:sz w:val="24"/>
                <w:szCs w:val="24"/>
                <w:lang w:val="en-US"/>
              </w:rPr>
              <m:t>-</m:t>
            </m:r>
            <m:sSub>
              <m:sSubPr>
                <m:ctrlPr>
                  <w:rPr>
                    <w:rFonts w:ascii="Cambria Math" w:eastAsia="TT19o00" w:hAnsi="Times New Roman" w:cs="Times New Roman"/>
                    <w:i/>
                    <w:sz w:val="24"/>
                    <w:szCs w:val="24"/>
                    <w:lang w:val="en-US"/>
                  </w:rPr>
                </m:ctrlPr>
              </m:sSubPr>
              <m:e>
                <m:r>
                  <w:rPr>
                    <w:rFonts w:ascii="Cambria Math" w:eastAsia="TT19o00" w:hAnsi="Cambria Math" w:cs="Times New Roman"/>
                    <w:sz w:val="24"/>
                    <w:szCs w:val="24"/>
                    <w:lang w:val="en-US"/>
                  </w:rPr>
                  <m:t>m</m:t>
                </m:r>
              </m:e>
              <m:sub>
                <m:r>
                  <w:rPr>
                    <w:rFonts w:ascii="Cambria Math" w:eastAsia="TT19o00" w:hAnsi="Cambria Math" w:cs="Times New Roman"/>
                    <w:sz w:val="24"/>
                    <w:szCs w:val="24"/>
                    <w:lang w:val="en-US"/>
                  </w:rPr>
                  <m:t>i</m:t>
                </m:r>
              </m:sub>
            </m:sSub>
          </m:num>
          <m:den>
            <m:sSub>
              <m:sSubPr>
                <m:ctrlPr>
                  <w:rPr>
                    <w:rFonts w:ascii="Cambria Math" w:eastAsia="TT19o00" w:hAnsi="Times New Roman" w:cs="Times New Roman"/>
                    <w:i/>
                    <w:sz w:val="24"/>
                    <w:szCs w:val="24"/>
                    <w:lang w:val="en-US"/>
                  </w:rPr>
                </m:ctrlPr>
              </m:sSubPr>
              <m:e>
                <m:r>
                  <w:rPr>
                    <w:rFonts w:ascii="Cambria Math" w:eastAsia="TT19o00" w:hAnsi="Cambria Math" w:cs="Times New Roman"/>
                    <w:sz w:val="24"/>
                    <w:szCs w:val="24"/>
                    <w:lang w:val="en-US"/>
                  </w:rPr>
                  <m:t>M</m:t>
                </m:r>
              </m:e>
              <m:sub>
                <m:r>
                  <w:rPr>
                    <w:rFonts w:ascii="Cambria Math" w:eastAsia="TT19o00" w:hAnsi="Cambria Math" w:cs="Times New Roman"/>
                    <w:sz w:val="24"/>
                    <w:szCs w:val="24"/>
                    <w:lang w:val="en-US"/>
                  </w:rPr>
                  <m:t>i</m:t>
                </m:r>
              </m:sub>
            </m:sSub>
            <m:r>
              <w:rPr>
                <w:rFonts w:ascii="Times New Roman" w:eastAsia="TT19o00" w:hAnsi="Times New Roman" w:cs="Times New Roman"/>
                <w:sz w:val="24"/>
                <w:szCs w:val="24"/>
                <w:lang w:val="en-US"/>
              </w:rPr>
              <m:t>-</m:t>
            </m:r>
            <m:sSub>
              <m:sSubPr>
                <m:ctrlPr>
                  <w:rPr>
                    <w:rFonts w:ascii="Cambria Math" w:eastAsia="TT19o00" w:hAnsi="Times New Roman" w:cs="Times New Roman"/>
                    <w:i/>
                    <w:sz w:val="24"/>
                    <w:szCs w:val="24"/>
                    <w:lang w:val="en-US"/>
                  </w:rPr>
                </m:ctrlPr>
              </m:sSubPr>
              <m:e>
                <m:r>
                  <w:rPr>
                    <w:rFonts w:ascii="Cambria Math" w:eastAsia="TT19o00" w:hAnsi="Cambria Math" w:cs="Times New Roman"/>
                    <w:sz w:val="24"/>
                    <w:szCs w:val="24"/>
                    <w:lang w:val="en-US"/>
                  </w:rPr>
                  <m:t>m</m:t>
                </m:r>
              </m:e>
              <m:sub>
                <m:r>
                  <w:rPr>
                    <w:rFonts w:ascii="Cambria Math" w:eastAsia="TT19o00" w:hAnsi="Cambria Math" w:cs="Times New Roman"/>
                    <w:sz w:val="24"/>
                    <w:szCs w:val="24"/>
                    <w:lang w:val="en-US"/>
                  </w:rPr>
                  <m:t>i</m:t>
                </m:r>
              </m:sub>
            </m:sSub>
          </m:den>
        </m:f>
      </m:oMath>
      <w:r w:rsidR="0038750A" w:rsidRPr="00412A9E">
        <w:rPr>
          <w:rFonts w:ascii="Times New Roman" w:eastAsia="TT19o00" w:hAnsi="Times New Roman" w:cs="Times New Roman"/>
          <w:sz w:val="24"/>
          <w:szCs w:val="24"/>
          <w:lang w:val="en-US"/>
        </w:rPr>
        <w:t xml:space="preserve">                                   </w:t>
      </w:r>
      <w:r w:rsidR="0091722A">
        <w:rPr>
          <w:rFonts w:ascii="Times New Roman" w:eastAsia="TT19o00" w:hAnsi="Times New Roman" w:cs="Times New Roman"/>
          <w:sz w:val="24"/>
          <w:szCs w:val="24"/>
          <w:lang w:val="en-US"/>
        </w:rPr>
        <w:t>(1)</w:t>
      </w:r>
    </w:p>
    <w:p w:rsidR="0038750A" w:rsidRPr="00412A9E" w:rsidRDefault="0038750A" w:rsidP="0038750A">
      <w:pPr>
        <w:autoSpaceDE w:val="0"/>
        <w:autoSpaceDN w:val="0"/>
        <w:adjustRightInd w:val="0"/>
        <w:spacing w:after="0" w:line="360" w:lineRule="auto"/>
        <w:rPr>
          <w:rFonts w:ascii="Times New Roman" w:eastAsia="TT19o00" w:hAnsi="Times New Roman" w:cs="Times New Roman"/>
          <w:sz w:val="24"/>
          <w:szCs w:val="24"/>
          <w:lang w:val="en-US"/>
        </w:rPr>
      </w:pPr>
      <w:r w:rsidRPr="00412A9E">
        <w:rPr>
          <w:rFonts w:ascii="Times New Roman" w:eastAsia="TT19o00" w:hAnsi="Times New Roman" w:cs="Times New Roman"/>
          <w:sz w:val="24"/>
          <w:szCs w:val="24"/>
          <w:lang w:val="en-US"/>
        </w:rPr>
        <w:t>Where</w:t>
      </w:r>
    </w:p>
    <w:p w:rsidR="0038750A" w:rsidRPr="00412A9E" w:rsidRDefault="0038750A" w:rsidP="0038750A">
      <w:pPr>
        <w:autoSpaceDE w:val="0"/>
        <w:autoSpaceDN w:val="0"/>
        <w:adjustRightInd w:val="0"/>
        <w:spacing w:after="0" w:line="360" w:lineRule="auto"/>
        <w:rPr>
          <w:rFonts w:ascii="Times New Roman" w:eastAsia="TT19o00" w:hAnsi="Times New Roman" w:cs="Times New Roman"/>
          <w:sz w:val="24"/>
          <w:szCs w:val="24"/>
          <w:lang w:val="en-US"/>
        </w:rPr>
      </w:pPr>
      <w:r w:rsidRPr="00412A9E">
        <w:rPr>
          <w:rFonts w:ascii="Times New Roman" w:eastAsia="TT19o00" w:hAnsi="Times New Roman" w:cs="Times New Roman"/>
          <w:sz w:val="24"/>
          <w:szCs w:val="24"/>
          <w:lang w:val="en-US"/>
        </w:rPr>
        <w:t>(A</w:t>
      </w:r>
      <w:r w:rsidRPr="00412A9E">
        <w:rPr>
          <w:rFonts w:ascii="Times New Roman" w:hAnsi="Times New Roman" w:cs="Times New Roman"/>
          <w:sz w:val="24"/>
          <w:szCs w:val="24"/>
          <w:vertAlign w:val="subscript"/>
          <w:lang w:val="en-US"/>
        </w:rPr>
        <w:t>i</w:t>
      </w:r>
      <w:r w:rsidR="00CB649F">
        <w:rPr>
          <w:rFonts w:ascii="Times New Roman" w:hAnsi="Times New Roman" w:cs="Times New Roman"/>
          <w:sz w:val="24"/>
          <w:szCs w:val="24"/>
          <w:vertAlign w:val="subscript"/>
          <w:lang w:val="en-US"/>
        </w:rPr>
        <w:t>t</w:t>
      </w:r>
      <w:r>
        <w:rPr>
          <w:rFonts w:ascii="Times New Roman" w:eastAsia="TT19o00" w:hAnsi="Times New Roman" w:cs="Times New Roman"/>
          <w:sz w:val="24"/>
          <w:szCs w:val="24"/>
          <w:lang w:val="en-US"/>
        </w:rPr>
        <w:t>) = Actual value of variable</w:t>
      </w:r>
      <w:r w:rsidRPr="00412A9E">
        <w:rPr>
          <w:rFonts w:ascii="Times New Roman" w:eastAsia="TT19o00" w:hAnsi="Times New Roman" w:cs="Times New Roman"/>
          <w:sz w:val="24"/>
          <w:szCs w:val="24"/>
          <w:lang w:val="en-US"/>
        </w:rPr>
        <w:t xml:space="preserve"> i</w:t>
      </w:r>
    </w:p>
    <w:p w:rsidR="0038750A" w:rsidRPr="00412A9E" w:rsidRDefault="0038750A" w:rsidP="0038750A">
      <w:pPr>
        <w:autoSpaceDE w:val="0"/>
        <w:autoSpaceDN w:val="0"/>
        <w:adjustRightInd w:val="0"/>
        <w:spacing w:after="0" w:line="360" w:lineRule="auto"/>
        <w:rPr>
          <w:rFonts w:ascii="Times New Roman" w:eastAsia="TT19o00" w:hAnsi="Times New Roman" w:cs="Times New Roman"/>
          <w:sz w:val="24"/>
          <w:szCs w:val="24"/>
          <w:lang w:val="en-US"/>
        </w:rPr>
      </w:pPr>
      <w:r w:rsidRPr="00412A9E">
        <w:rPr>
          <w:rFonts w:ascii="Times New Roman" w:eastAsia="TT19o00" w:hAnsi="Times New Roman" w:cs="Times New Roman"/>
          <w:sz w:val="24"/>
          <w:szCs w:val="24"/>
          <w:lang w:val="en-US"/>
        </w:rPr>
        <w:t>(M</w:t>
      </w:r>
      <w:r w:rsidRPr="00412A9E">
        <w:rPr>
          <w:rFonts w:ascii="Times New Roman" w:eastAsia="TT19o00" w:hAnsi="Times New Roman" w:cs="Times New Roman"/>
          <w:sz w:val="24"/>
          <w:szCs w:val="24"/>
          <w:vertAlign w:val="subscript"/>
          <w:lang w:val="en-US"/>
        </w:rPr>
        <w:t>i</w:t>
      </w:r>
      <w:r w:rsidRPr="00412A9E">
        <w:rPr>
          <w:rFonts w:ascii="Times New Roman" w:eastAsia="TT19o00" w:hAnsi="Times New Roman" w:cs="Times New Roman"/>
          <w:sz w:val="24"/>
          <w:szCs w:val="24"/>
          <w:lang w:val="en-US"/>
        </w:rPr>
        <w:t>) = Maximum</w:t>
      </w:r>
      <w:r>
        <w:rPr>
          <w:rFonts w:ascii="Times New Roman" w:eastAsia="TT19o00" w:hAnsi="Times New Roman" w:cs="Times New Roman"/>
          <w:sz w:val="24"/>
          <w:szCs w:val="24"/>
          <w:lang w:val="en-US"/>
        </w:rPr>
        <w:t xml:space="preserve"> value of variable</w:t>
      </w:r>
      <w:r w:rsidRPr="00412A9E">
        <w:rPr>
          <w:rFonts w:ascii="Times New Roman" w:eastAsia="TT19o00" w:hAnsi="Times New Roman" w:cs="Times New Roman"/>
          <w:sz w:val="24"/>
          <w:szCs w:val="24"/>
          <w:lang w:val="en-US"/>
        </w:rPr>
        <w:t xml:space="preserve"> i</w:t>
      </w:r>
    </w:p>
    <w:p w:rsidR="0038750A" w:rsidRPr="0091722A" w:rsidRDefault="0038750A" w:rsidP="0091722A">
      <w:pPr>
        <w:autoSpaceDE w:val="0"/>
        <w:autoSpaceDN w:val="0"/>
        <w:adjustRightInd w:val="0"/>
        <w:spacing w:after="0" w:line="360" w:lineRule="auto"/>
        <w:rPr>
          <w:rFonts w:ascii="Times New Roman" w:eastAsia="TT19o00" w:hAnsi="Times New Roman" w:cs="Times New Roman"/>
          <w:sz w:val="24"/>
          <w:szCs w:val="24"/>
          <w:lang w:val="en-US"/>
        </w:rPr>
      </w:pPr>
      <w:r w:rsidRPr="00412A9E">
        <w:rPr>
          <w:rFonts w:ascii="Times New Roman" w:eastAsia="TT19o00" w:hAnsi="Times New Roman" w:cs="Times New Roman"/>
          <w:sz w:val="24"/>
          <w:szCs w:val="24"/>
          <w:lang w:val="en-US"/>
        </w:rPr>
        <w:t>(m</w:t>
      </w:r>
      <w:r w:rsidRPr="00412A9E">
        <w:rPr>
          <w:rFonts w:ascii="Times New Roman" w:eastAsia="TT19o00" w:hAnsi="Times New Roman" w:cs="Times New Roman"/>
          <w:sz w:val="24"/>
          <w:szCs w:val="24"/>
          <w:vertAlign w:val="subscript"/>
          <w:lang w:val="en-US"/>
        </w:rPr>
        <w:t>i</w:t>
      </w:r>
      <w:r w:rsidRPr="00412A9E">
        <w:rPr>
          <w:rFonts w:ascii="Times New Roman" w:eastAsia="TT19o00" w:hAnsi="Times New Roman" w:cs="Times New Roman"/>
          <w:sz w:val="24"/>
          <w:szCs w:val="24"/>
          <w:lang w:val="en-US"/>
        </w:rPr>
        <w:t>) = Minimum</w:t>
      </w:r>
      <w:r>
        <w:rPr>
          <w:rFonts w:ascii="Times New Roman" w:eastAsia="TT19o00" w:hAnsi="Times New Roman" w:cs="Times New Roman"/>
          <w:sz w:val="24"/>
          <w:szCs w:val="24"/>
          <w:lang w:val="en-US"/>
        </w:rPr>
        <w:t xml:space="preserve"> value of variable</w:t>
      </w:r>
      <w:r w:rsidR="0091722A">
        <w:rPr>
          <w:rFonts w:ascii="Times New Roman" w:eastAsia="TT19o00" w:hAnsi="Times New Roman" w:cs="Times New Roman"/>
          <w:sz w:val="24"/>
          <w:szCs w:val="24"/>
          <w:lang w:val="en-US"/>
        </w:rPr>
        <w:t xml:space="preserve"> i</w:t>
      </w:r>
    </w:p>
    <w:p w:rsidR="0038750A" w:rsidRPr="0091722A" w:rsidRDefault="0038750A" w:rsidP="0091722A">
      <w:pPr>
        <w:autoSpaceDE w:val="0"/>
        <w:autoSpaceDN w:val="0"/>
        <w:adjustRightInd w:val="0"/>
        <w:spacing w:after="0" w:line="360" w:lineRule="auto"/>
        <w:jc w:val="both"/>
        <w:rPr>
          <w:rFonts w:ascii="Times New Roman" w:hAnsi="Times New Roman" w:cs="Times New Roman"/>
          <w:sz w:val="24"/>
          <w:szCs w:val="24"/>
          <w:lang w:val="en-US"/>
        </w:rPr>
      </w:pPr>
      <w:r w:rsidRPr="00412A9E">
        <w:rPr>
          <w:rFonts w:ascii="Times New Roman" w:hAnsi="Times New Roman" w:cs="Times New Roman"/>
          <w:sz w:val="24"/>
          <w:szCs w:val="24"/>
          <w:lang w:val="en-US"/>
        </w:rPr>
        <w:t xml:space="preserve">This ensures that </w:t>
      </w:r>
      <m:oMath>
        <m:sSub>
          <m:sSubPr>
            <m:ctrlPr>
              <w:rPr>
                <w:rFonts w:ascii="Cambria Math" w:eastAsia="TT19o00" w:hAnsi="Times New Roman" w:cs="Times New Roman"/>
                <w:i/>
                <w:sz w:val="24"/>
                <w:szCs w:val="24"/>
                <w:lang w:val="en-US"/>
              </w:rPr>
            </m:ctrlPr>
          </m:sSubPr>
          <m:e>
            <m:r>
              <w:rPr>
                <w:rFonts w:ascii="Cambria Math" w:eastAsia="TT19o00" w:hAnsi="Cambria Math" w:cs="Times New Roman"/>
                <w:sz w:val="24"/>
                <w:szCs w:val="24"/>
                <w:lang w:val="en-US"/>
              </w:rPr>
              <m:t>δ</m:t>
            </m:r>
          </m:e>
          <m:sub>
            <m:r>
              <w:rPr>
                <w:rFonts w:ascii="Cambria Math" w:eastAsia="TT19o00" w:hAnsi="Cambria Math" w:cs="Times New Roman"/>
                <w:sz w:val="24"/>
                <w:szCs w:val="24"/>
                <w:lang w:val="en-US"/>
              </w:rPr>
              <m:t>it</m:t>
            </m:r>
          </m:sub>
        </m:sSub>
        <m:r>
          <w:rPr>
            <w:rFonts w:ascii="Cambria Math" w:eastAsia="TT19o00" w:hAnsi="Times New Roman" w:cs="Times New Roman"/>
            <w:sz w:val="24"/>
            <w:szCs w:val="24"/>
            <w:lang w:val="en-US"/>
          </w:rPr>
          <m:t xml:space="preserve">  </m:t>
        </m:r>
      </m:oMath>
      <w:r w:rsidRPr="00412A9E">
        <w:rPr>
          <w:rFonts w:ascii="Times New Roman" w:hAnsi="Times New Roman" w:cs="Times New Roman"/>
          <w:sz w:val="24"/>
          <w:szCs w:val="24"/>
          <w:lang w:val="en-US"/>
        </w:rPr>
        <w:t xml:space="preserve">lies between 0 and 1 and the higher the value of </w:t>
      </w:r>
      <m:oMath>
        <m:sSub>
          <m:sSubPr>
            <m:ctrlPr>
              <w:rPr>
                <w:rFonts w:ascii="Cambria Math" w:eastAsia="TT19o00" w:hAnsi="Times New Roman" w:cs="Times New Roman"/>
                <w:i/>
                <w:sz w:val="24"/>
                <w:szCs w:val="24"/>
                <w:lang w:val="en-US"/>
              </w:rPr>
            </m:ctrlPr>
          </m:sSubPr>
          <m:e>
            <m:r>
              <w:rPr>
                <w:rFonts w:ascii="Cambria Math" w:eastAsia="TT19o00" w:hAnsi="Cambria Math" w:cs="Times New Roman"/>
                <w:sz w:val="24"/>
                <w:szCs w:val="24"/>
                <w:lang w:val="en-US"/>
              </w:rPr>
              <m:t>δ</m:t>
            </m:r>
          </m:e>
          <m:sub>
            <m:r>
              <w:rPr>
                <w:rFonts w:ascii="Cambria Math" w:eastAsia="TT19o00" w:hAnsi="Cambria Math" w:cs="Times New Roman"/>
                <w:sz w:val="24"/>
                <w:szCs w:val="24"/>
                <w:lang w:val="en-US"/>
              </w:rPr>
              <m:t>it</m:t>
            </m:r>
          </m:sub>
        </m:sSub>
        <m:r>
          <w:rPr>
            <w:rFonts w:ascii="Cambria Math" w:eastAsia="TT19o00" w:hAnsi="Times New Roman" w:cs="Times New Roman"/>
            <w:sz w:val="24"/>
            <w:szCs w:val="24"/>
            <w:lang w:val="en-US"/>
          </w:rPr>
          <m:t xml:space="preserve">  </m:t>
        </m:r>
      </m:oMath>
      <w:r w:rsidRPr="00412A9E">
        <w:rPr>
          <w:rFonts w:ascii="Times New Roman" w:hAnsi="Times New Roman" w:cs="Times New Roman"/>
          <w:sz w:val="24"/>
          <w:szCs w:val="24"/>
          <w:lang w:val="en-US"/>
        </w:rPr>
        <w:t>higher the country’s achievement in dimension i. Each dimension is a simple average of all the</w:t>
      </w:r>
      <m:oMath>
        <m:sSub>
          <m:sSubPr>
            <m:ctrlPr>
              <w:rPr>
                <w:rFonts w:ascii="Cambria Math" w:eastAsia="TT19o00" w:hAnsi="Times New Roman" w:cs="Times New Roman"/>
                <w:i/>
                <w:sz w:val="24"/>
                <w:szCs w:val="24"/>
                <w:lang w:val="en-US"/>
              </w:rPr>
            </m:ctrlPr>
          </m:sSubPr>
          <m:e>
            <m:r>
              <w:rPr>
                <w:rFonts w:ascii="Cambria Math" w:eastAsia="TT19o00" w:hAnsi="Cambria Math" w:cs="Times New Roman"/>
                <w:sz w:val="24"/>
                <w:szCs w:val="24"/>
                <w:lang w:val="en-US"/>
              </w:rPr>
              <m:t xml:space="preserve"> δ</m:t>
            </m:r>
          </m:e>
          <m:sub>
            <m:r>
              <w:rPr>
                <w:rFonts w:ascii="Cambria Math" w:eastAsia="TT19o00" w:hAnsi="Cambria Math" w:cs="Times New Roman"/>
                <w:sz w:val="24"/>
                <w:szCs w:val="24"/>
                <w:lang w:val="en-US"/>
              </w:rPr>
              <m:t>it</m:t>
            </m:r>
          </m:sub>
        </m:sSub>
      </m:oMath>
      <w:r w:rsidRPr="00412A9E">
        <w:rPr>
          <w:rFonts w:ascii="Times New Roman" w:eastAsia="TT19o00" w:hAnsi="Times New Roman" w:cs="Times New Roman"/>
          <w:sz w:val="24"/>
          <w:szCs w:val="24"/>
          <w:lang w:val="en-US"/>
        </w:rPr>
        <w:t xml:space="preserve">. </w:t>
      </w:r>
      <w:r w:rsidRPr="00412A9E">
        <w:rPr>
          <w:rFonts w:ascii="Times New Roman" w:hAnsi="Times New Roman" w:cs="Times New Roman"/>
          <w:sz w:val="24"/>
          <w:szCs w:val="24"/>
          <w:lang w:val="en-US"/>
        </w:rPr>
        <w:t xml:space="preserve"> </w:t>
      </w:r>
      <w:r w:rsidRPr="00412A9E">
        <w:rPr>
          <w:rFonts w:ascii="Times New Roman" w:eastAsia="TT19o00" w:hAnsi="Times New Roman" w:cs="Times New Roman"/>
          <w:sz w:val="24"/>
          <w:szCs w:val="24"/>
          <w:lang w:val="en-US"/>
        </w:rPr>
        <w:t xml:space="preserve">Finally, the index of financial inclusion, </w:t>
      </w:r>
      <w:r w:rsidRPr="00412A9E">
        <w:rPr>
          <w:rFonts w:ascii="Times New Roman" w:hAnsi="Times New Roman" w:cs="Times New Roman"/>
          <w:sz w:val="24"/>
          <w:szCs w:val="24"/>
          <w:lang w:val="en-US"/>
        </w:rPr>
        <w:t>IFI</w:t>
      </w:r>
      <w:r w:rsidRPr="00412A9E">
        <w:rPr>
          <w:rFonts w:ascii="Times New Roman" w:hAnsi="Times New Roman" w:cs="Times New Roman"/>
          <w:sz w:val="24"/>
          <w:szCs w:val="24"/>
          <w:vertAlign w:val="subscript"/>
          <w:lang w:val="en-US"/>
        </w:rPr>
        <w:t>t</w:t>
      </w:r>
      <w:r>
        <w:rPr>
          <w:rFonts w:ascii="Times New Roman" w:eastAsia="TT19o00" w:hAnsi="Times New Roman" w:cs="Times New Roman"/>
          <w:sz w:val="24"/>
          <w:szCs w:val="24"/>
          <w:lang w:val="en-US"/>
        </w:rPr>
        <w:t xml:space="preserve">, can be </w:t>
      </w:r>
      <w:r w:rsidRPr="00412A9E">
        <w:rPr>
          <w:rFonts w:ascii="Times New Roman" w:eastAsia="TT19o00" w:hAnsi="Times New Roman" w:cs="Times New Roman"/>
          <w:sz w:val="24"/>
          <w:szCs w:val="24"/>
          <w:lang w:val="en-US"/>
        </w:rPr>
        <w:t xml:space="preserve">measured </w:t>
      </w:r>
      <w:r>
        <w:rPr>
          <w:rFonts w:ascii="Times New Roman" w:eastAsia="TT19o00" w:hAnsi="Times New Roman" w:cs="Times New Roman"/>
          <w:sz w:val="24"/>
          <w:szCs w:val="24"/>
          <w:lang w:val="en-US"/>
        </w:rPr>
        <w:t xml:space="preserve">either </w:t>
      </w:r>
      <w:r w:rsidRPr="00412A9E">
        <w:rPr>
          <w:rFonts w:ascii="Times New Roman" w:eastAsia="TT19o00" w:hAnsi="Times New Roman" w:cs="Times New Roman"/>
          <w:sz w:val="24"/>
          <w:szCs w:val="24"/>
          <w:lang w:val="en-US"/>
        </w:rPr>
        <w:t xml:space="preserve">by the formula (2) </w:t>
      </w:r>
      <w:r>
        <w:rPr>
          <w:rFonts w:ascii="Times New Roman" w:eastAsia="TT19o00" w:hAnsi="Times New Roman" w:cs="Times New Roman"/>
          <w:sz w:val="24"/>
          <w:szCs w:val="24"/>
          <w:lang w:val="en-US"/>
        </w:rPr>
        <w:t xml:space="preserve">(Sarma, 2008) or by formula (3) (Gupte et al. 2012). In Formula (2), the IFI </w:t>
      </w:r>
      <w:r w:rsidRPr="00412A9E">
        <w:rPr>
          <w:rFonts w:ascii="Times New Roman" w:eastAsia="TT19o00" w:hAnsi="Times New Roman" w:cs="Times New Roman"/>
          <w:sz w:val="24"/>
          <w:szCs w:val="24"/>
          <w:lang w:val="en-US"/>
        </w:rPr>
        <w:t xml:space="preserve">is “the normalized inverse Euclidean distance” of the point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Δ</m:t>
            </m:r>
          </m:e>
          <m:sub>
            <m:r>
              <w:rPr>
                <w:rFonts w:ascii="Cambria Math" w:hAnsi="Cambria Math" w:cs="Times New Roman"/>
                <w:sz w:val="24"/>
                <w:szCs w:val="24"/>
                <w:lang w:val="en-US"/>
              </w:rPr>
              <m:t>i</m:t>
            </m:r>
          </m:sub>
        </m:sSub>
        <m:r>
          <w:rPr>
            <w:rFonts w:ascii="Cambria Math" w:hAnsi="Times New Roman" w:cs="Times New Roman"/>
            <w:sz w:val="24"/>
            <w:szCs w:val="24"/>
            <w:lang w:val="en-US"/>
          </w:rPr>
          <m:t>=(</m:t>
        </m:r>
        <m:sSub>
          <m:sSubPr>
            <m:ctrlPr>
              <w:rPr>
                <w:rFonts w:ascii="Cambria Math" w:eastAsia="TT19o00" w:hAnsi="Times New Roman" w:cs="Times New Roman"/>
                <w:i/>
                <w:sz w:val="24"/>
                <w:szCs w:val="24"/>
                <w:lang w:val="en-US"/>
              </w:rPr>
            </m:ctrlPr>
          </m:sSubPr>
          <m:e>
            <m:r>
              <w:rPr>
                <w:rFonts w:ascii="Cambria Math" w:eastAsia="TT19o00" w:hAnsi="Cambria Math" w:cs="Times New Roman"/>
                <w:sz w:val="24"/>
                <w:szCs w:val="24"/>
                <w:lang w:val="en-US"/>
              </w:rPr>
              <m:t>δ</m:t>
            </m:r>
          </m:e>
          <m:sub>
            <m:r>
              <w:rPr>
                <w:rFonts w:ascii="Cambria Math" w:eastAsia="TT19o00" w:hAnsi="Times New Roman" w:cs="Times New Roman"/>
                <w:sz w:val="24"/>
                <w:szCs w:val="24"/>
                <w:lang w:val="en-US"/>
              </w:rPr>
              <m:t>1</m:t>
            </m:r>
            <m:r>
              <w:rPr>
                <w:rFonts w:ascii="Cambria Math" w:eastAsia="TT19o00" w:hAnsi="Cambria Math" w:cs="Times New Roman"/>
                <w:sz w:val="24"/>
                <w:szCs w:val="24"/>
                <w:lang w:val="en-US"/>
              </w:rPr>
              <m:t>t</m:t>
            </m:r>
          </m:sub>
        </m:sSub>
        <m:r>
          <w:rPr>
            <w:rFonts w:ascii="Cambria Math" w:eastAsia="TT19o00" w:hAnsi="Times New Roman" w:cs="Times New Roman"/>
            <w:sz w:val="24"/>
            <w:szCs w:val="24"/>
            <w:lang w:val="en-US"/>
          </w:rPr>
          <m:t>,</m:t>
        </m:r>
        <m:sSub>
          <m:sSubPr>
            <m:ctrlPr>
              <w:rPr>
                <w:rFonts w:ascii="Cambria Math" w:eastAsia="TT19o00" w:hAnsi="Times New Roman" w:cs="Times New Roman"/>
                <w:i/>
                <w:sz w:val="24"/>
                <w:szCs w:val="24"/>
                <w:lang w:val="en-US"/>
              </w:rPr>
            </m:ctrlPr>
          </m:sSubPr>
          <m:e>
            <m:r>
              <w:rPr>
                <w:rFonts w:ascii="Cambria Math" w:eastAsia="TT19o00" w:hAnsi="Cambria Math" w:cs="Times New Roman"/>
                <w:sz w:val="24"/>
                <w:szCs w:val="24"/>
                <w:lang w:val="en-US"/>
              </w:rPr>
              <m:t>δ</m:t>
            </m:r>
          </m:e>
          <m:sub>
            <m:r>
              <w:rPr>
                <w:rFonts w:ascii="Cambria Math" w:eastAsia="TT19o00" w:hAnsi="Times New Roman" w:cs="Times New Roman"/>
                <w:sz w:val="24"/>
                <w:szCs w:val="24"/>
                <w:lang w:val="en-US"/>
              </w:rPr>
              <m:t>2</m:t>
            </m:r>
            <m:r>
              <w:rPr>
                <w:rFonts w:ascii="Cambria Math" w:eastAsia="TT19o00" w:hAnsi="Cambria Math" w:cs="Times New Roman"/>
                <w:sz w:val="24"/>
                <w:szCs w:val="24"/>
                <w:lang w:val="en-US"/>
              </w:rPr>
              <m:t>t</m:t>
            </m:r>
          </m:sub>
        </m:sSub>
        <m:r>
          <w:rPr>
            <w:rFonts w:ascii="Cambria Math" w:eastAsia="TT19o00" w:hAnsi="Times New Roman" w:cs="Times New Roman"/>
            <w:sz w:val="24"/>
            <w:szCs w:val="24"/>
            <w:lang w:val="en-US"/>
          </w:rPr>
          <m:t>,</m:t>
        </m:r>
        <m:r>
          <w:rPr>
            <w:rFonts w:ascii="Cambria Math" w:eastAsia="TT19o00" w:hAnsi="Times New Roman" w:cs="Times New Roman"/>
            <w:sz w:val="24"/>
            <w:szCs w:val="24"/>
            <w:lang w:val="en-US"/>
          </w:rPr>
          <m:t>…</m:t>
        </m:r>
        <m:r>
          <w:rPr>
            <w:rFonts w:ascii="Cambria Math" w:eastAsia="TT19o00" w:hAnsi="Times New Roman" w:cs="Times New Roman"/>
            <w:sz w:val="24"/>
            <w:szCs w:val="24"/>
            <w:lang w:val="en-US"/>
          </w:rPr>
          <m:t>.</m:t>
        </m:r>
        <m:sSub>
          <m:sSubPr>
            <m:ctrlPr>
              <w:rPr>
                <w:rFonts w:ascii="Cambria Math" w:eastAsia="TT19o00" w:hAnsi="Times New Roman" w:cs="Times New Roman"/>
                <w:i/>
                <w:sz w:val="24"/>
                <w:szCs w:val="24"/>
                <w:lang w:val="en-US"/>
              </w:rPr>
            </m:ctrlPr>
          </m:sSubPr>
          <m:e>
            <m:r>
              <w:rPr>
                <w:rFonts w:ascii="Cambria Math" w:eastAsia="TT19o00" w:hAnsi="Cambria Math" w:cs="Times New Roman"/>
                <w:sz w:val="24"/>
                <w:szCs w:val="24"/>
                <w:lang w:val="en-US"/>
              </w:rPr>
              <m:t>δ</m:t>
            </m:r>
          </m:e>
          <m:sub>
            <m:r>
              <w:rPr>
                <w:rFonts w:ascii="Cambria Math" w:eastAsia="TT19o00" w:hAnsi="Cambria Math" w:cs="Times New Roman"/>
                <w:sz w:val="24"/>
                <w:szCs w:val="24"/>
                <w:lang w:val="en-US"/>
              </w:rPr>
              <m:t>nt</m:t>
            </m:r>
          </m:sub>
        </m:sSub>
        <m:r>
          <w:rPr>
            <w:rFonts w:ascii="Cambria Math" w:eastAsia="TT19o00" w:hAnsi="Times New Roman" w:cs="Times New Roman"/>
            <w:sz w:val="24"/>
            <w:szCs w:val="24"/>
            <w:lang w:val="en-US"/>
          </w:rPr>
          <m:t>)</m:t>
        </m:r>
      </m:oMath>
      <w:r w:rsidRPr="00412A9E">
        <w:rPr>
          <w:rFonts w:ascii="Times New Roman" w:hAnsi="Times New Roman" w:cs="Times New Roman"/>
          <w:sz w:val="24"/>
          <w:szCs w:val="24"/>
          <w:lang w:val="en-US"/>
        </w:rPr>
        <w:t xml:space="preserve"> </w:t>
      </w:r>
      <w:r w:rsidRPr="00412A9E">
        <w:rPr>
          <w:rFonts w:ascii="Times New Roman" w:eastAsia="TT19o00" w:hAnsi="Times New Roman" w:cs="Times New Roman"/>
          <w:sz w:val="24"/>
          <w:szCs w:val="24"/>
          <w:lang w:val="en-US"/>
        </w:rPr>
        <w:t xml:space="preserve">from the ideal point </w:t>
      </w:r>
      <w:r w:rsidRPr="00412A9E">
        <w:rPr>
          <w:rFonts w:ascii="Times New Roman" w:hAnsi="Times New Roman" w:cs="Times New Roman"/>
          <w:sz w:val="24"/>
          <w:szCs w:val="24"/>
          <w:lang w:val="en-US"/>
        </w:rPr>
        <w:t xml:space="preserve">I </w:t>
      </w:r>
      <w:r>
        <w:rPr>
          <w:rFonts w:ascii="Times New Roman" w:eastAsia="TT19o00" w:hAnsi="Times New Roman" w:cs="Times New Roman"/>
          <w:sz w:val="24"/>
          <w:szCs w:val="24"/>
          <w:lang w:val="en-US"/>
        </w:rPr>
        <w:t>= (1, 1, 1, …, 1) (Sarma, 2010)</w:t>
      </w:r>
      <w:r>
        <w:rPr>
          <w:rStyle w:val="FootnoteReference"/>
          <w:rFonts w:ascii="Times New Roman" w:eastAsia="TT19o00" w:hAnsi="Times New Roman" w:cs="Times New Roman"/>
          <w:sz w:val="24"/>
          <w:szCs w:val="24"/>
          <w:lang w:val="en-US"/>
        </w:rPr>
        <w:footnoteReference w:id="5"/>
      </w:r>
      <w:r>
        <w:rPr>
          <w:rFonts w:ascii="Times New Roman" w:eastAsia="TT19o00" w:hAnsi="Times New Roman" w:cs="Times New Roman"/>
          <w:sz w:val="24"/>
          <w:szCs w:val="24"/>
          <w:lang w:val="en-US"/>
        </w:rPr>
        <w:t xml:space="preserve"> while in formula (3) it’s a geometric mean of the different dimensions </w:t>
      </w:r>
      <m:oMath>
        <m:sSub>
          <m:sSubPr>
            <m:ctrlPr>
              <w:rPr>
                <w:rFonts w:ascii="Cambria Math" w:eastAsia="TT19o00" w:hAnsi="Times New Roman" w:cs="Times New Roman"/>
                <w:i/>
                <w:sz w:val="24"/>
                <w:szCs w:val="24"/>
                <w:lang w:val="en-US"/>
              </w:rPr>
            </m:ctrlPr>
          </m:sSubPr>
          <m:e>
            <m:r>
              <w:rPr>
                <w:rFonts w:ascii="Cambria Math" w:eastAsia="TT19o00" w:hAnsi="Cambria Math" w:cs="Times New Roman"/>
                <w:sz w:val="24"/>
                <w:szCs w:val="24"/>
                <w:lang w:val="en-US"/>
              </w:rPr>
              <m:t xml:space="preserve"> δ</m:t>
            </m:r>
          </m:e>
          <m:sub>
            <m:r>
              <w:rPr>
                <w:rFonts w:ascii="Cambria Math" w:eastAsia="TT19o00" w:hAnsi="Cambria Math" w:cs="Times New Roman"/>
                <w:sz w:val="24"/>
                <w:szCs w:val="24"/>
                <w:lang w:val="en-US"/>
              </w:rPr>
              <m:t>it</m:t>
            </m:r>
          </m:sub>
        </m:sSub>
      </m:oMath>
      <w:r>
        <w:rPr>
          <w:rFonts w:ascii="Times New Roman" w:eastAsia="TT19o00" w:hAnsi="Times New Roman" w:cs="Times New Roman"/>
          <w:sz w:val="24"/>
          <w:szCs w:val="24"/>
          <w:lang w:val="en-US"/>
        </w:rPr>
        <w:t xml:space="preserve"> (Gupte et al. 2012).</w:t>
      </w:r>
    </w:p>
    <w:p w:rsidR="0038750A" w:rsidRPr="00412A9E" w:rsidRDefault="0038750A" w:rsidP="0038750A">
      <w:pPr>
        <w:autoSpaceDE w:val="0"/>
        <w:autoSpaceDN w:val="0"/>
        <w:adjustRightInd w:val="0"/>
        <w:spacing w:after="0" w:line="360" w:lineRule="auto"/>
        <w:rPr>
          <w:rFonts w:ascii="Times New Roman" w:eastAsia="TT19o00" w:hAnsi="Times New Roman" w:cs="Times New Roman"/>
          <w:sz w:val="24"/>
          <w:szCs w:val="24"/>
          <w:lang w:val="en-US"/>
        </w:rPr>
      </w:pPr>
      <w:r w:rsidRPr="00412A9E">
        <w:rPr>
          <w:rFonts w:ascii="Times New Roman" w:eastAsia="TT19o00" w:hAnsi="Times New Roman" w:cs="Times New Roman"/>
          <w:sz w:val="24"/>
          <w:szCs w:val="24"/>
          <w:lang w:val="en-US"/>
        </w:rPr>
        <w:lastRenderedPageBreak/>
        <w:t xml:space="preserve">         </w:t>
      </w:r>
      <m:oMath>
        <m:sSubSup>
          <m:sSubSupPr>
            <m:ctrlPr>
              <w:rPr>
                <w:rFonts w:ascii="Cambria Math" w:eastAsia="TT19o00" w:hAnsi="Times New Roman" w:cs="Times New Roman"/>
                <w:i/>
                <w:sz w:val="24"/>
                <w:szCs w:val="24"/>
                <w:lang w:val="en-US"/>
              </w:rPr>
            </m:ctrlPr>
          </m:sSubSupPr>
          <m:e>
            <m:r>
              <w:rPr>
                <w:rFonts w:ascii="Cambria Math" w:eastAsia="TT19o00" w:hAnsi="Times New Roman" w:cs="Times New Roman"/>
                <w:sz w:val="24"/>
                <w:szCs w:val="24"/>
                <w:lang w:val="en-US"/>
              </w:rPr>
              <m:t>IFI</m:t>
            </m:r>
          </m:e>
          <m:sub>
            <m:r>
              <w:rPr>
                <w:rFonts w:ascii="Cambria Math" w:eastAsia="TT19o00" w:hAnsi="Times New Roman" w:cs="Times New Roman"/>
                <w:sz w:val="24"/>
                <w:szCs w:val="24"/>
                <w:lang w:val="en-US"/>
              </w:rPr>
              <m:t>t</m:t>
            </m:r>
          </m:sub>
          <m:sup>
            <m:r>
              <w:rPr>
                <w:rFonts w:ascii="Cambria Math" w:eastAsia="TT19o00" w:hAnsi="Times New Roman" w:cs="Times New Roman"/>
                <w:sz w:val="24"/>
                <w:szCs w:val="24"/>
                <w:lang w:val="en-US"/>
              </w:rPr>
              <m:t>Sarma</m:t>
            </m:r>
          </m:sup>
        </m:sSubSup>
        <m:r>
          <w:rPr>
            <w:rFonts w:ascii="Cambria Math" w:eastAsia="TT19o00" w:hAnsi="Times New Roman" w:cs="Times New Roman"/>
            <w:sz w:val="24"/>
            <w:szCs w:val="24"/>
            <w:lang w:val="en-US"/>
          </w:rPr>
          <m:t>=1</m:t>
        </m:r>
        <m:r>
          <w:rPr>
            <w:rFonts w:ascii="Cambria Math" w:eastAsia="TT19o00" w:hAnsi="Times New Roman" w:cs="Times New Roman"/>
            <w:sz w:val="24"/>
            <w:szCs w:val="24"/>
            <w:lang w:val="en-US"/>
          </w:rPr>
          <m:t>-</m:t>
        </m:r>
        <m:f>
          <m:fPr>
            <m:ctrlPr>
              <w:rPr>
                <w:rFonts w:ascii="Cambria Math" w:eastAsia="TT19o00" w:hAnsi="Times New Roman" w:cs="Times New Roman"/>
                <w:i/>
                <w:sz w:val="24"/>
                <w:szCs w:val="24"/>
                <w:lang w:val="en-US"/>
              </w:rPr>
            </m:ctrlPr>
          </m:fPr>
          <m:num>
            <m:rad>
              <m:radPr>
                <m:degHide m:val="1"/>
                <m:ctrlPr>
                  <w:rPr>
                    <w:rFonts w:ascii="Cambria Math" w:eastAsia="TT19o00" w:hAnsi="Times New Roman" w:cs="Times New Roman"/>
                    <w:i/>
                    <w:sz w:val="24"/>
                    <w:szCs w:val="24"/>
                    <w:lang w:val="en-US"/>
                  </w:rPr>
                </m:ctrlPr>
              </m:radPr>
              <m:deg/>
              <m:e>
                <m:sSup>
                  <m:sSupPr>
                    <m:ctrlPr>
                      <w:rPr>
                        <w:rFonts w:ascii="Cambria Math" w:eastAsia="TT19o00" w:hAnsi="Times New Roman" w:cs="Times New Roman"/>
                        <w:i/>
                        <w:sz w:val="24"/>
                        <w:szCs w:val="24"/>
                        <w:lang w:val="en-US"/>
                      </w:rPr>
                    </m:ctrlPr>
                  </m:sSupPr>
                  <m:e>
                    <m:r>
                      <w:rPr>
                        <w:rFonts w:ascii="Cambria Math" w:eastAsia="TT19o00" w:hAnsi="Times New Roman" w:cs="Times New Roman"/>
                        <w:sz w:val="24"/>
                        <w:szCs w:val="24"/>
                        <w:lang w:val="en-US"/>
                      </w:rPr>
                      <m:t>(1</m:t>
                    </m:r>
                    <m:r>
                      <w:rPr>
                        <w:rFonts w:ascii="Cambria Math" w:eastAsia="TT19o00" w:hAnsi="Times New Roman" w:cs="Times New Roman"/>
                        <w:sz w:val="24"/>
                        <w:szCs w:val="24"/>
                        <w:lang w:val="en-US"/>
                      </w:rPr>
                      <m:t>-</m:t>
                    </m:r>
                    <m:sSub>
                      <m:sSubPr>
                        <m:ctrlPr>
                          <w:rPr>
                            <w:rFonts w:ascii="Cambria Math" w:eastAsia="TT19o00" w:hAnsi="Times New Roman" w:cs="Times New Roman"/>
                            <w:i/>
                            <w:sz w:val="24"/>
                            <w:szCs w:val="24"/>
                            <w:lang w:val="en-US"/>
                          </w:rPr>
                        </m:ctrlPr>
                      </m:sSubPr>
                      <m:e>
                        <m:r>
                          <w:rPr>
                            <w:rFonts w:ascii="Cambria Math" w:eastAsia="TT19o00" w:hAnsi="Cambria Math" w:cs="Times New Roman"/>
                            <w:sz w:val="24"/>
                            <w:szCs w:val="24"/>
                            <w:lang w:val="en-US"/>
                          </w:rPr>
                          <m:t>δ</m:t>
                        </m:r>
                      </m:e>
                      <m:sub>
                        <m:r>
                          <w:rPr>
                            <w:rFonts w:ascii="Cambria Math" w:eastAsia="TT19o00" w:hAnsi="Times New Roman" w:cs="Times New Roman"/>
                            <w:sz w:val="24"/>
                            <w:szCs w:val="24"/>
                            <w:lang w:val="en-US"/>
                          </w:rPr>
                          <m:t>1</m:t>
                        </m:r>
                        <m:r>
                          <w:rPr>
                            <w:rFonts w:ascii="Cambria Math" w:eastAsia="TT19o00" w:hAnsi="Cambria Math" w:cs="Times New Roman"/>
                            <w:sz w:val="24"/>
                            <w:szCs w:val="24"/>
                            <w:lang w:val="en-US"/>
                          </w:rPr>
                          <m:t>t</m:t>
                        </m:r>
                      </m:sub>
                    </m:sSub>
                    <m:r>
                      <w:rPr>
                        <w:rFonts w:ascii="Cambria Math" w:eastAsia="TT19o00" w:hAnsi="Times New Roman" w:cs="Times New Roman"/>
                        <w:sz w:val="24"/>
                        <w:szCs w:val="24"/>
                        <w:lang w:val="en-US"/>
                      </w:rPr>
                      <m:t>)</m:t>
                    </m:r>
                  </m:e>
                  <m:sup>
                    <m:r>
                      <w:rPr>
                        <w:rFonts w:ascii="Cambria Math" w:eastAsia="TT19o00" w:hAnsi="Times New Roman" w:cs="Times New Roman"/>
                        <w:sz w:val="24"/>
                        <w:szCs w:val="24"/>
                        <w:lang w:val="en-US"/>
                      </w:rPr>
                      <m:t>2</m:t>
                    </m:r>
                  </m:sup>
                </m:sSup>
                <m:r>
                  <w:rPr>
                    <w:rFonts w:ascii="Cambria Math" w:eastAsia="TT19o00" w:hAnsi="Times New Roman" w:cs="Times New Roman"/>
                    <w:sz w:val="24"/>
                    <w:szCs w:val="24"/>
                    <w:lang w:val="en-US"/>
                  </w:rPr>
                  <m:t>+</m:t>
                </m:r>
                <m:sSup>
                  <m:sSupPr>
                    <m:ctrlPr>
                      <w:rPr>
                        <w:rFonts w:ascii="Cambria Math" w:eastAsia="TT19o00" w:hAnsi="Times New Roman" w:cs="Times New Roman"/>
                        <w:i/>
                        <w:sz w:val="24"/>
                        <w:szCs w:val="24"/>
                        <w:lang w:val="en-US"/>
                      </w:rPr>
                    </m:ctrlPr>
                  </m:sSupPr>
                  <m:e>
                    <m:r>
                      <w:rPr>
                        <w:rFonts w:ascii="Cambria Math" w:eastAsia="TT19o00" w:hAnsi="Times New Roman" w:cs="Times New Roman"/>
                        <w:sz w:val="24"/>
                        <w:szCs w:val="24"/>
                        <w:lang w:val="en-US"/>
                      </w:rPr>
                      <m:t>(1</m:t>
                    </m:r>
                    <m:r>
                      <w:rPr>
                        <w:rFonts w:ascii="Cambria Math" w:eastAsia="TT19o00" w:hAnsi="Times New Roman" w:cs="Times New Roman"/>
                        <w:sz w:val="24"/>
                        <w:szCs w:val="24"/>
                        <w:lang w:val="en-US"/>
                      </w:rPr>
                      <m:t>-</m:t>
                    </m:r>
                    <m:sSub>
                      <m:sSubPr>
                        <m:ctrlPr>
                          <w:rPr>
                            <w:rFonts w:ascii="Cambria Math" w:eastAsia="TT19o00" w:hAnsi="Times New Roman" w:cs="Times New Roman"/>
                            <w:i/>
                            <w:sz w:val="24"/>
                            <w:szCs w:val="24"/>
                            <w:lang w:val="en-US"/>
                          </w:rPr>
                        </m:ctrlPr>
                      </m:sSubPr>
                      <m:e>
                        <m:r>
                          <w:rPr>
                            <w:rFonts w:ascii="Cambria Math" w:eastAsia="TT19o00" w:hAnsi="Cambria Math" w:cs="Times New Roman"/>
                            <w:sz w:val="24"/>
                            <w:szCs w:val="24"/>
                            <w:lang w:val="en-US"/>
                          </w:rPr>
                          <m:t>δ</m:t>
                        </m:r>
                      </m:e>
                      <m:sub>
                        <m:r>
                          <w:rPr>
                            <w:rFonts w:ascii="Cambria Math" w:eastAsia="TT19o00" w:hAnsi="Times New Roman" w:cs="Times New Roman"/>
                            <w:sz w:val="24"/>
                            <w:szCs w:val="24"/>
                            <w:lang w:val="en-US"/>
                          </w:rPr>
                          <m:t>2</m:t>
                        </m:r>
                        <m:r>
                          <w:rPr>
                            <w:rFonts w:ascii="Cambria Math" w:eastAsia="TT19o00" w:hAnsi="Cambria Math" w:cs="Times New Roman"/>
                            <w:sz w:val="24"/>
                            <w:szCs w:val="24"/>
                            <w:lang w:val="en-US"/>
                          </w:rPr>
                          <m:t>t</m:t>
                        </m:r>
                      </m:sub>
                    </m:sSub>
                    <m:r>
                      <w:rPr>
                        <w:rFonts w:ascii="Cambria Math" w:eastAsia="TT19o00" w:hAnsi="Times New Roman" w:cs="Times New Roman"/>
                        <w:sz w:val="24"/>
                        <w:szCs w:val="24"/>
                        <w:lang w:val="en-US"/>
                      </w:rPr>
                      <m:t>)</m:t>
                    </m:r>
                  </m:e>
                  <m:sup>
                    <m:r>
                      <w:rPr>
                        <w:rFonts w:ascii="Cambria Math" w:eastAsia="TT19o00" w:hAnsi="Times New Roman" w:cs="Times New Roman"/>
                        <w:sz w:val="24"/>
                        <w:szCs w:val="24"/>
                        <w:lang w:val="en-US"/>
                      </w:rPr>
                      <m:t>2</m:t>
                    </m:r>
                  </m:sup>
                </m:sSup>
                <m:r>
                  <w:rPr>
                    <w:rFonts w:ascii="Cambria Math" w:eastAsia="TT19o00" w:hAnsi="Times New Roman" w:cs="Times New Roman"/>
                    <w:sz w:val="24"/>
                    <w:szCs w:val="24"/>
                    <w:lang w:val="en-US"/>
                  </w:rPr>
                  <m:t>+</m:t>
                </m:r>
                <m:r>
                  <w:rPr>
                    <w:rFonts w:ascii="Cambria Math" w:eastAsia="TT19o00" w:hAnsi="Times New Roman" w:cs="Times New Roman"/>
                    <w:sz w:val="24"/>
                    <w:szCs w:val="24"/>
                    <w:lang w:val="en-US"/>
                  </w:rPr>
                  <m:t>……</m:t>
                </m:r>
                <m:r>
                  <w:rPr>
                    <w:rFonts w:ascii="Cambria Math" w:eastAsia="TT19o00" w:hAnsi="Times New Roman" w:cs="Times New Roman"/>
                    <w:sz w:val="24"/>
                    <w:szCs w:val="24"/>
                    <w:lang w:val="en-US"/>
                  </w:rPr>
                  <m:t>.+</m:t>
                </m:r>
                <m:sSup>
                  <m:sSupPr>
                    <m:ctrlPr>
                      <w:rPr>
                        <w:rFonts w:ascii="Cambria Math" w:eastAsia="TT19o00" w:hAnsi="Times New Roman" w:cs="Times New Roman"/>
                        <w:i/>
                        <w:sz w:val="24"/>
                        <w:szCs w:val="24"/>
                        <w:lang w:val="en-US"/>
                      </w:rPr>
                    </m:ctrlPr>
                  </m:sSupPr>
                  <m:e>
                    <m:r>
                      <w:rPr>
                        <w:rFonts w:ascii="Cambria Math" w:eastAsia="TT19o00" w:hAnsi="Times New Roman" w:cs="Times New Roman"/>
                        <w:sz w:val="24"/>
                        <w:szCs w:val="24"/>
                        <w:lang w:val="en-US"/>
                      </w:rPr>
                      <m:t>(1</m:t>
                    </m:r>
                    <m:r>
                      <w:rPr>
                        <w:rFonts w:ascii="Cambria Math" w:eastAsia="TT19o00" w:hAnsi="Times New Roman" w:cs="Times New Roman"/>
                        <w:sz w:val="24"/>
                        <w:szCs w:val="24"/>
                        <w:lang w:val="en-US"/>
                      </w:rPr>
                      <m:t>-</m:t>
                    </m:r>
                    <m:sSub>
                      <m:sSubPr>
                        <m:ctrlPr>
                          <w:rPr>
                            <w:rFonts w:ascii="Cambria Math" w:eastAsia="TT19o00" w:hAnsi="Times New Roman" w:cs="Times New Roman"/>
                            <w:i/>
                            <w:sz w:val="24"/>
                            <w:szCs w:val="24"/>
                            <w:lang w:val="en-US"/>
                          </w:rPr>
                        </m:ctrlPr>
                      </m:sSubPr>
                      <m:e>
                        <m:r>
                          <w:rPr>
                            <w:rFonts w:ascii="Cambria Math" w:eastAsia="TT19o00" w:hAnsi="Cambria Math" w:cs="Times New Roman"/>
                            <w:sz w:val="24"/>
                            <w:szCs w:val="24"/>
                            <w:lang w:val="en-US"/>
                          </w:rPr>
                          <m:t>δ</m:t>
                        </m:r>
                      </m:e>
                      <m:sub>
                        <m:r>
                          <w:rPr>
                            <w:rFonts w:ascii="Cambria Math" w:eastAsia="TT19o00" w:hAnsi="Cambria Math" w:cs="Times New Roman"/>
                            <w:sz w:val="24"/>
                            <w:szCs w:val="24"/>
                            <w:lang w:val="en-US"/>
                          </w:rPr>
                          <m:t>nt</m:t>
                        </m:r>
                      </m:sub>
                    </m:sSub>
                    <m:r>
                      <w:rPr>
                        <w:rFonts w:ascii="Cambria Math" w:eastAsia="TT19o00" w:hAnsi="Times New Roman" w:cs="Times New Roman"/>
                        <w:sz w:val="24"/>
                        <w:szCs w:val="24"/>
                        <w:lang w:val="en-US"/>
                      </w:rPr>
                      <m:t>)</m:t>
                    </m:r>
                  </m:e>
                  <m:sup>
                    <m:r>
                      <w:rPr>
                        <w:rFonts w:ascii="Cambria Math" w:eastAsia="TT19o00" w:hAnsi="Times New Roman" w:cs="Times New Roman"/>
                        <w:sz w:val="24"/>
                        <w:szCs w:val="24"/>
                        <w:lang w:val="en-US"/>
                      </w:rPr>
                      <m:t>2</m:t>
                    </m:r>
                  </m:sup>
                </m:sSup>
              </m:e>
            </m:rad>
          </m:num>
          <m:den>
            <m:rad>
              <m:radPr>
                <m:degHide m:val="1"/>
                <m:ctrlPr>
                  <w:rPr>
                    <w:rFonts w:ascii="Cambria Math" w:eastAsia="TT19o00" w:hAnsi="Times New Roman" w:cs="Times New Roman"/>
                    <w:i/>
                    <w:sz w:val="24"/>
                    <w:szCs w:val="24"/>
                    <w:lang w:val="en-US"/>
                  </w:rPr>
                </m:ctrlPr>
              </m:radPr>
              <m:deg/>
              <m:e>
                <m:r>
                  <w:rPr>
                    <w:rFonts w:ascii="Cambria Math" w:eastAsia="TT19o00" w:hAnsi="Cambria Math" w:cs="Times New Roman"/>
                    <w:sz w:val="24"/>
                    <w:szCs w:val="24"/>
                    <w:lang w:val="en-US"/>
                  </w:rPr>
                  <m:t>n</m:t>
                </m:r>
              </m:e>
            </m:rad>
          </m:den>
        </m:f>
      </m:oMath>
      <w:r w:rsidRPr="00412A9E">
        <w:rPr>
          <w:rFonts w:ascii="Times New Roman" w:eastAsia="TT19o00" w:hAnsi="Times New Roman" w:cs="Times New Roman"/>
          <w:sz w:val="24"/>
          <w:szCs w:val="24"/>
          <w:lang w:val="en-US"/>
        </w:rPr>
        <w:t xml:space="preserve">             (2)  </w:t>
      </w:r>
    </w:p>
    <w:p w:rsidR="0038750A" w:rsidRDefault="0038750A" w:rsidP="0038750A">
      <w:pPr>
        <w:autoSpaceDE w:val="0"/>
        <w:autoSpaceDN w:val="0"/>
        <w:adjustRightInd w:val="0"/>
        <w:spacing w:after="0" w:line="360" w:lineRule="auto"/>
        <w:rPr>
          <w:rFonts w:ascii="Times New Roman" w:eastAsia="TT19o00" w:hAnsi="Times New Roman" w:cs="Times New Roman"/>
          <w:sz w:val="24"/>
          <w:szCs w:val="24"/>
          <w:lang w:val="en-US"/>
        </w:rPr>
      </w:pPr>
    </w:p>
    <w:p w:rsidR="0038750A" w:rsidRDefault="002A7A79" w:rsidP="0091722A">
      <w:pPr>
        <w:autoSpaceDE w:val="0"/>
        <w:autoSpaceDN w:val="0"/>
        <w:adjustRightInd w:val="0"/>
        <w:spacing w:after="0" w:line="360" w:lineRule="auto"/>
        <w:rPr>
          <w:rFonts w:ascii="Times New Roman" w:eastAsia="TT19o00" w:hAnsi="Times New Roman" w:cs="Times New Roman"/>
          <w:sz w:val="24"/>
          <w:szCs w:val="24"/>
          <w:lang w:val="en-US"/>
        </w:rPr>
      </w:pPr>
      <m:oMath>
        <m:sSubSup>
          <m:sSubSupPr>
            <m:ctrlPr>
              <w:rPr>
                <w:rFonts w:ascii="Cambria Math" w:eastAsia="TT19o00" w:hAnsi="Times New Roman" w:cs="Times New Roman"/>
                <w:i/>
                <w:sz w:val="24"/>
                <w:szCs w:val="24"/>
                <w:lang w:val="en-US"/>
              </w:rPr>
            </m:ctrlPr>
          </m:sSubSupPr>
          <m:e>
            <m:r>
              <w:rPr>
                <w:rFonts w:ascii="Cambria Math" w:eastAsia="TT19o00" w:hAnsi="Times New Roman" w:cs="Times New Roman"/>
                <w:sz w:val="24"/>
                <w:szCs w:val="24"/>
                <w:lang w:val="en-US"/>
              </w:rPr>
              <m:t xml:space="preserve">           IFI</m:t>
            </m:r>
          </m:e>
          <m:sub>
            <m:r>
              <w:rPr>
                <w:rFonts w:ascii="Cambria Math" w:eastAsia="TT19o00" w:hAnsi="Times New Roman" w:cs="Times New Roman"/>
                <w:sz w:val="24"/>
                <w:szCs w:val="24"/>
                <w:lang w:val="en-US"/>
              </w:rPr>
              <m:t>t</m:t>
            </m:r>
          </m:sub>
          <m:sup>
            <m:r>
              <w:rPr>
                <w:rFonts w:ascii="Cambria Math" w:eastAsia="TT19o00" w:hAnsi="Times New Roman" w:cs="Times New Roman"/>
                <w:sz w:val="24"/>
                <w:szCs w:val="24"/>
                <w:lang w:val="en-US"/>
              </w:rPr>
              <m:t>Gupte</m:t>
            </m:r>
          </m:sup>
        </m:sSubSup>
        <m:r>
          <w:rPr>
            <w:rFonts w:ascii="Cambria Math" w:eastAsia="TT19o00" w:hAnsi="Times New Roman" w:cs="Times New Roman"/>
            <w:sz w:val="24"/>
            <w:szCs w:val="24"/>
            <w:lang w:val="en-US"/>
          </w:rPr>
          <m:t>=</m:t>
        </m:r>
        <m:nary>
          <m:naryPr>
            <m:chr m:val="∏"/>
            <m:limLoc m:val="subSup"/>
            <m:ctrlPr>
              <w:rPr>
                <w:rFonts w:ascii="Cambria Math" w:eastAsia="TT19o00" w:hAnsi="Times New Roman" w:cs="Times New Roman"/>
                <w:i/>
                <w:sz w:val="24"/>
                <w:szCs w:val="24"/>
                <w:lang w:val="en-US"/>
              </w:rPr>
            </m:ctrlPr>
          </m:naryPr>
          <m:sub>
            <m:r>
              <w:rPr>
                <w:rFonts w:ascii="Cambria Math" w:eastAsia="TT19o00" w:hAnsi="Times New Roman" w:cs="Times New Roman"/>
                <w:sz w:val="24"/>
                <w:szCs w:val="24"/>
                <w:lang w:val="en-US"/>
              </w:rPr>
              <m:t>i=1</m:t>
            </m:r>
          </m:sub>
          <m:sup>
            <m:r>
              <w:rPr>
                <w:rFonts w:ascii="Cambria Math" w:eastAsia="TT19o00" w:hAnsi="Times New Roman" w:cs="Times New Roman"/>
                <w:sz w:val="24"/>
                <w:szCs w:val="24"/>
                <w:lang w:val="en-US"/>
              </w:rPr>
              <m:t>n</m:t>
            </m:r>
          </m:sup>
          <m:e>
            <m:sSubSup>
              <m:sSubSupPr>
                <m:ctrlPr>
                  <w:rPr>
                    <w:rFonts w:ascii="Cambria Math" w:eastAsia="TT19o00" w:hAnsi="Times New Roman" w:cs="Times New Roman"/>
                    <w:i/>
                    <w:sz w:val="24"/>
                    <w:szCs w:val="24"/>
                    <w:lang w:val="en-US"/>
                  </w:rPr>
                </m:ctrlPr>
              </m:sSubSupPr>
              <m:e>
                <m:r>
                  <w:rPr>
                    <w:rFonts w:ascii="Cambria Math" w:eastAsia="TT19o00" w:hAnsi="Cambria Math" w:cs="Times New Roman"/>
                    <w:sz w:val="24"/>
                    <w:szCs w:val="24"/>
                    <w:lang w:val="en-US"/>
                  </w:rPr>
                  <m:t>δ</m:t>
                </m:r>
              </m:e>
              <m:sub>
                <m:r>
                  <w:rPr>
                    <w:rFonts w:ascii="Cambria Math" w:eastAsia="TT19o00" w:hAnsi="Times New Roman" w:cs="Times New Roman"/>
                    <w:sz w:val="24"/>
                    <w:szCs w:val="24"/>
                    <w:lang w:val="en-US"/>
                  </w:rPr>
                  <m:t>it</m:t>
                </m:r>
              </m:sub>
              <m:sup>
                <m:r>
                  <w:rPr>
                    <w:rFonts w:ascii="Cambria Math" w:eastAsia="TT19o00" w:hAnsi="Times New Roman" w:cs="Times New Roman"/>
                    <w:sz w:val="24"/>
                    <w:szCs w:val="24"/>
                    <w:lang w:val="en-US"/>
                  </w:rPr>
                  <m:t>1/n</m:t>
                </m:r>
              </m:sup>
            </m:sSubSup>
          </m:e>
        </m:nary>
      </m:oMath>
      <w:r w:rsidR="0038750A">
        <w:rPr>
          <w:rFonts w:ascii="Times New Roman" w:eastAsia="TT19o00" w:hAnsi="Times New Roman" w:cs="Times New Roman"/>
          <w:sz w:val="24"/>
          <w:szCs w:val="24"/>
          <w:lang w:val="en-US"/>
        </w:rPr>
        <w:t xml:space="preserve">                                                        (3)</w:t>
      </w:r>
    </w:p>
    <w:p w:rsidR="0038750A" w:rsidRPr="00412A9E" w:rsidRDefault="0038750A" w:rsidP="0038750A">
      <w:pPr>
        <w:autoSpaceDE w:val="0"/>
        <w:autoSpaceDN w:val="0"/>
        <w:adjustRightInd w:val="0"/>
        <w:spacing w:after="0" w:line="360" w:lineRule="auto"/>
        <w:jc w:val="both"/>
        <w:rPr>
          <w:rFonts w:ascii="Times New Roman" w:eastAsia="TT19o00" w:hAnsi="Times New Roman" w:cs="Times New Roman"/>
          <w:sz w:val="24"/>
          <w:szCs w:val="24"/>
          <w:lang w:val="en-US"/>
        </w:rPr>
      </w:pPr>
      <w:r w:rsidRPr="00412A9E">
        <w:rPr>
          <w:rFonts w:ascii="Times New Roman" w:eastAsia="TT19o00" w:hAnsi="Times New Roman" w:cs="Times New Roman"/>
          <w:sz w:val="24"/>
          <w:szCs w:val="24"/>
          <w:lang w:val="en-US"/>
        </w:rPr>
        <w:t xml:space="preserve">In formula (2), the second component’s numerator is the Euclidean distance of </w:t>
      </w:r>
      <w:r w:rsidRPr="00412A9E">
        <w:rPr>
          <w:rFonts w:ascii="Times New Roman" w:hAnsi="Times New Roman" w:cs="Times New Roman"/>
          <w:sz w:val="24"/>
          <w:szCs w:val="24"/>
          <w:lang w:val="en-US"/>
        </w:rPr>
        <w:t xml:space="preserv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Δ</m:t>
            </m:r>
          </m:e>
          <m:sub>
            <m:r>
              <w:rPr>
                <w:rFonts w:ascii="Cambria Math" w:hAnsi="Cambria Math" w:cs="Times New Roman"/>
                <w:sz w:val="24"/>
                <w:szCs w:val="24"/>
                <w:lang w:val="en-US"/>
              </w:rPr>
              <m:t>i</m:t>
            </m:r>
          </m:sub>
        </m:sSub>
      </m:oMath>
      <w:r w:rsidRPr="00412A9E">
        <w:rPr>
          <w:rFonts w:ascii="Times New Roman" w:hAnsi="Times New Roman" w:cs="Times New Roman"/>
          <w:sz w:val="24"/>
          <w:szCs w:val="24"/>
          <w:lang w:val="en-US"/>
        </w:rPr>
        <w:t xml:space="preserve"> </w:t>
      </w:r>
      <w:r w:rsidRPr="00412A9E">
        <w:rPr>
          <w:rFonts w:ascii="Times New Roman" w:eastAsia="TT19o00" w:hAnsi="Times New Roman" w:cs="Times New Roman"/>
          <w:sz w:val="24"/>
          <w:szCs w:val="24"/>
          <w:lang w:val="en-US"/>
        </w:rPr>
        <w:t xml:space="preserve">from the ideal point </w:t>
      </w:r>
      <w:r w:rsidRPr="00412A9E">
        <w:rPr>
          <w:rFonts w:ascii="Times New Roman" w:hAnsi="Times New Roman" w:cs="Times New Roman"/>
          <w:sz w:val="24"/>
          <w:szCs w:val="24"/>
          <w:lang w:val="en-US"/>
        </w:rPr>
        <w:t>I</w:t>
      </w:r>
      <w:r w:rsidRPr="00412A9E">
        <w:rPr>
          <w:rFonts w:ascii="Times New Roman" w:eastAsia="TT19o00" w:hAnsi="Times New Roman" w:cs="Times New Roman"/>
          <w:sz w:val="24"/>
          <w:szCs w:val="24"/>
          <w:lang w:val="en-US"/>
        </w:rPr>
        <w:t xml:space="preserve">. We obtain the inverse normalized distance dividing it by </w:t>
      </w:r>
      <m:oMath>
        <m:rad>
          <m:radPr>
            <m:degHide m:val="1"/>
            <m:ctrlPr>
              <w:rPr>
                <w:rFonts w:ascii="Cambria Math" w:eastAsia="TT19o00" w:hAnsi="Times New Roman" w:cs="Times New Roman"/>
                <w:i/>
                <w:sz w:val="24"/>
                <w:szCs w:val="24"/>
                <w:lang w:val="en-US"/>
              </w:rPr>
            </m:ctrlPr>
          </m:radPr>
          <m:deg/>
          <m:e>
            <m:r>
              <w:rPr>
                <w:rFonts w:ascii="Cambria Math" w:eastAsia="TT19o00" w:hAnsi="Cambria Math" w:cs="Times New Roman"/>
                <w:sz w:val="24"/>
                <w:szCs w:val="24"/>
                <w:lang w:val="en-US"/>
              </w:rPr>
              <m:t>n</m:t>
            </m:r>
          </m:e>
        </m:rad>
      </m:oMath>
      <w:r w:rsidRPr="00412A9E">
        <w:rPr>
          <w:rFonts w:ascii="Times New Roman" w:hAnsi="Times New Roman" w:cs="Times New Roman"/>
          <w:sz w:val="24"/>
          <w:szCs w:val="24"/>
          <w:lang w:val="en-US"/>
        </w:rPr>
        <w:t xml:space="preserve"> </w:t>
      </w:r>
      <w:r w:rsidRPr="00412A9E">
        <w:rPr>
          <w:rFonts w:ascii="Times New Roman" w:eastAsia="TT19o00" w:hAnsi="Times New Roman" w:cs="Times New Roman"/>
          <w:sz w:val="24"/>
          <w:szCs w:val="24"/>
          <w:lang w:val="en-US"/>
        </w:rPr>
        <w:t>and subtracting from 1 in order to make the values lie between 0 and 1. A high IFI value represents higher financial inclusion with the normalized inverse distance (Sarma, 2010). In this research, we consider three basic dimensions of an inclusive financial system as considered in Sarma (2008</w:t>
      </w:r>
      <w:r>
        <w:rPr>
          <w:rFonts w:ascii="Times New Roman" w:eastAsia="TT19o00" w:hAnsi="Times New Roman" w:cs="Times New Roman"/>
          <w:sz w:val="24"/>
          <w:szCs w:val="24"/>
          <w:lang w:val="en-US"/>
        </w:rPr>
        <w:t>, 2010</w:t>
      </w:r>
      <w:r w:rsidRPr="00412A9E">
        <w:rPr>
          <w:rFonts w:ascii="Times New Roman" w:eastAsia="TT19o00" w:hAnsi="Times New Roman" w:cs="Times New Roman"/>
          <w:sz w:val="24"/>
          <w:szCs w:val="24"/>
          <w:lang w:val="en-US"/>
        </w:rPr>
        <w:t>)</w:t>
      </w:r>
      <w:r>
        <w:rPr>
          <w:rFonts w:ascii="Times New Roman" w:eastAsia="TT19o00" w:hAnsi="Times New Roman" w:cs="Times New Roman"/>
          <w:sz w:val="24"/>
          <w:szCs w:val="24"/>
          <w:lang w:val="en-US"/>
        </w:rPr>
        <w:t xml:space="preserve"> and in Gupta (2014)</w:t>
      </w:r>
      <w:r w:rsidRPr="00412A9E">
        <w:rPr>
          <w:rFonts w:ascii="Times New Roman" w:eastAsia="TT19o00" w:hAnsi="Times New Roman" w:cs="Times New Roman"/>
          <w:sz w:val="24"/>
          <w:szCs w:val="24"/>
          <w:lang w:val="en-US"/>
        </w:rPr>
        <w:t>: banking penetration, availability of the banking services and usage of the banking system.</w:t>
      </w:r>
    </w:p>
    <w:p w:rsidR="0038750A" w:rsidRPr="0091722A" w:rsidRDefault="0038750A" w:rsidP="0091722A">
      <w:pPr>
        <w:autoSpaceDE w:val="0"/>
        <w:autoSpaceDN w:val="0"/>
        <w:adjustRightInd w:val="0"/>
        <w:spacing w:after="0" w:line="360" w:lineRule="auto"/>
        <w:jc w:val="both"/>
        <w:rPr>
          <w:rFonts w:ascii="Times New Roman" w:hAnsi="Times New Roman" w:cs="Times New Roman"/>
          <w:sz w:val="24"/>
          <w:szCs w:val="24"/>
          <w:lang w:val="en-US"/>
        </w:rPr>
      </w:pPr>
      <w:r w:rsidRPr="00412A9E">
        <w:rPr>
          <w:rFonts w:ascii="Times New Roman" w:eastAsia="TT19o00" w:hAnsi="Times New Roman" w:cs="Times New Roman"/>
          <w:sz w:val="24"/>
          <w:szCs w:val="24"/>
          <w:lang w:val="en-US"/>
        </w:rPr>
        <w:t>The size of the banked population is a measure of the banking penetration of the system. However, there is no available data for the numbers of people that have bank accounts</w:t>
      </w:r>
      <w:r w:rsidRPr="00412A9E">
        <w:rPr>
          <w:rStyle w:val="FootnoteReference"/>
          <w:rFonts w:ascii="Times New Roman" w:eastAsia="TT19o00" w:hAnsi="Times New Roman" w:cs="Times New Roman"/>
          <w:sz w:val="24"/>
          <w:szCs w:val="24"/>
          <w:lang w:val="en-US"/>
        </w:rPr>
        <w:footnoteReference w:id="6"/>
      </w:r>
      <w:r w:rsidRPr="00412A9E">
        <w:rPr>
          <w:rFonts w:ascii="Times New Roman" w:eastAsia="TT19o00" w:hAnsi="Times New Roman" w:cs="Times New Roman"/>
          <w:sz w:val="24"/>
          <w:szCs w:val="24"/>
          <w:lang w:val="en-US"/>
        </w:rPr>
        <w:t xml:space="preserve">; therefore in the absence of such data for KSA, </w:t>
      </w:r>
      <w:r>
        <w:rPr>
          <w:rFonts w:ascii="Times New Roman" w:eastAsia="TT19o00" w:hAnsi="Times New Roman" w:cs="Times New Roman"/>
          <w:sz w:val="24"/>
          <w:szCs w:val="24"/>
          <w:lang w:val="en-US"/>
        </w:rPr>
        <w:t>following Arora (2010),</w:t>
      </w:r>
      <w:r w:rsidRPr="00ED3F6C">
        <w:rPr>
          <w:rFonts w:ascii="Times New Roman" w:eastAsia="TT19o00" w:hAnsi="Times New Roman" w:cs="Times New Roman"/>
          <w:sz w:val="24"/>
          <w:szCs w:val="24"/>
          <w:lang w:val="en-US"/>
        </w:rPr>
        <w:t xml:space="preserve"> </w:t>
      </w:r>
      <w:r>
        <w:rPr>
          <w:rFonts w:ascii="Times New Roman" w:eastAsia="TT19o00" w:hAnsi="Times New Roman" w:cs="Times New Roman"/>
          <w:sz w:val="24"/>
          <w:szCs w:val="24"/>
          <w:lang w:val="en-US"/>
        </w:rPr>
        <w:t>w</w:t>
      </w:r>
      <w:r w:rsidRPr="00412A9E">
        <w:rPr>
          <w:rFonts w:ascii="Times New Roman" w:eastAsia="TT19o00" w:hAnsi="Times New Roman" w:cs="Times New Roman"/>
          <w:sz w:val="24"/>
          <w:szCs w:val="24"/>
          <w:lang w:val="en-US"/>
        </w:rPr>
        <w:t>e use data on the number of bank branches and/or the number of ATM per 100000 of persons to measure the penetration dimension.</w:t>
      </w:r>
      <w:r>
        <w:rPr>
          <w:rFonts w:ascii="Times New Roman" w:eastAsia="TT19o00" w:hAnsi="Times New Roman" w:cs="Times New Roman"/>
          <w:sz w:val="24"/>
          <w:szCs w:val="24"/>
          <w:lang w:val="en-US"/>
        </w:rPr>
        <w:t xml:space="preserve"> W</w:t>
      </w:r>
      <w:r w:rsidRPr="00412A9E">
        <w:rPr>
          <w:rFonts w:ascii="Times New Roman" w:eastAsia="TT19o00" w:hAnsi="Times New Roman" w:cs="Times New Roman"/>
          <w:sz w:val="24"/>
          <w:szCs w:val="24"/>
          <w:lang w:val="en-US"/>
        </w:rPr>
        <w:t>e use the number of bank branches</w:t>
      </w:r>
      <w:r>
        <w:rPr>
          <w:rFonts w:ascii="Times New Roman" w:eastAsia="TT19o00" w:hAnsi="Times New Roman" w:cs="Times New Roman"/>
          <w:sz w:val="24"/>
          <w:szCs w:val="24"/>
          <w:lang w:val="en-US"/>
        </w:rPr>
        <w:t xml:space="preserve"> and/or the number of ATM </w:t>
      </w:r>
      <w:r w:rsidRPr="00412A9E">
        <w:rPr>
          <w:rFonts w:ascii="Times New Roman" w:eastAsia="TT19o00" w:hAnsi="Times New Roman" w:cs="Times New Roman"/>
          <w:sz w:val="24"/>
          <w:szCs w:val="24"/>
          <w:lang w:val="en-US"/>
        </w:rPr>
        <w:t>per 1000 km</w:t>
      </w:r>
      <w:r w:rsidRPr="00412A9E">
        <w:rPr>
          <w:rFonts w:ascii="Times New Roman" w:eastAsia="TT19o00" w:hAnsi="Times New Roman" w:cs="Times New Roman"/>
          <w:sz w:val="24"/>
          <w:szCs w:val="24"/>
          <w:vertAlign w:val="superscript"/>
          <w:lang w:val="en-US"/>
        </w:rPr>
        <w:t>2</w:t>
      </w:r>
      <w:r w:rsidRPr="00412A9E">
        <w:rPr>
          <w:rFonts w:ascii="Times New Roman" w:eastAsia="TT19o00" w:hAnsi="Times New Roman" w:cs="Times New Roman"/>
          <w:sz w:val="24"/>
          <w:szCs w:val="24"/>
          <w:lang w:val="en-US"/>
        </w:rPr>
        <w:t xml:space="preserve"> as an indicator of the banking availability dimension. Moreover, the inclusiveness of a financial system implies that financial services are available for users. </w:t>
      </w:r>
      <w:r w:rsidRPr="00412A9E">
        <w:rPr>
          <w:rFonts w:ascii="Times New Roman" w:hAnsi="Times New Roman" w:cs="Times New Roman"/>
          <w:sz w:val="24"/>
          <w:szCs w:val="24"/>
          <w:lang w:val="en-US"/>
        </w:rPr>
        <w:t>Long distances to the nearest bank branch may deter individuals from using formal accounts</w:t>
      </w:r>
      <w:r w:rsidRPr="00412A9E">
        <w:rPr>
          <w:rStyle w:val="FootnoteReference"/>
          <w:rFonts w:ascii="Times New Roman" w:hAnsi="Times New Roman" w:cs="Times New Roman"/>
          <w:sz w:val="24"/>
          <w:szCs w:val="24"/>
          <w:lang w:val="en-US"/>
        </w:rPr>
        <w:footnoteReference w:id="7"/>
      </w:r>
      <w:r w:rsidRPr="00412A9E">
        <w:rPr>
          <w:rFonts w:ascii="Times New Roman" w:hAnsi="Times New Roman" w:cs="Times New Roman"/>
          <w:sz w:val="24"/>
          <w:szCs w:val="24"/>
          <w:lang w:val="en-US"/>
        </w:rPr>
        <w:t xml:space="preserve">. </w:t>
      </w:r>
      <w:r w:rsidRPr="00412A9E">
        <w:rPr>
          <w:rFonts w:ascii="Times New Roman" w:eastAsia="TT19o00" w:hAnsi="Times New Roman" w:cs="Times New Roman"/>
          <w:sz w:val="24"/>
          <w:szCs w:val="24"/>
          <w:lang w:val="en-US"/>
        </w:rPr>
        <w:t xml:space="preserve">Having a bank account by itself is not enough for a financial system to be inclusive; in addition, the banking services must be adequately utilized. Thus, the volume of credits and deposits as the proportion of GDP is used to measure usage dimension for KSA. In this vein, one should distinguish between use and access to financial services. </w:t>
      </w:r>
      <w:r w:rsidRPr="00772A5F">
        <w:rPr>
          <w:rFonts w:ascii="Times New Roman" w:hAnsi="Times New Roman" w:cs="Times New Roman"/>
          <w:sz w:val="24"/>
          <w:szCs w:val="24"/>
          <w:lang w:val="en-US"/>
        </w:rPr>
        <w:t>While use indicates consumption of financial services and hence is related to the demand</w:t>
      </w:r>
      <w:r w:rsidRPr="00772A5F">
        <w:rPr>
          <w:rFonts w:ascii="Times New Roman" w:eastAsia="TT19o00" w:hAnsi="Times New Roman" w:cs="Times New Roman"/>
          <w:sz w:val="24"/>
          <w:szCs w:val="24"/>
          <w:lang w:val="en-US"/>
        </w:rPr>
        <w:t xml:space="preserve"> </w:t>
      </w:r>
      <w:r w:rsidRPr="00772A5F">
        <w:rPr>
          <w:rFonts w:ascii="Times New Roman" w:hAnsi="Times New Roman" w:cs="Times New Roman"/>
          <w:sz w:val="24"/>
          <w:szCs w:val="24"/>
          <w:lang w:val="en-US"/>
        </w:rPr>
        <w:t>side, access comprises both the demand and supply sides of financial services</w:t>
      </w:r>
      <w:r w:rsidRPr="00772A5F">
        <w:rPr>
          <w:rStyle w:val="FootnoteReference"/>
          <w:rFonts w:ascii="Times New Roman" w:hAnsi="Times New Roman" w:cs="Times New Roman"/>
          <w:sz w:val="24"/>
          <w:szCs w:val="24"/>
          <w:lang w:val="en-US"/>
        </w:rPr>
        <w:footnoteReference w:id="8"/>
      </w:r>
      <w:r w:rsidR="0091722A">
        <w:rPr>
          <w:rFonts w:ascii="Times New Roman" w:hAnsi="Times New Roman" w:cs="Times New Roman"/>
          <w:sz w:val="24"/>
          <w:szCs w:val="24"/>
          <w:lang w:val="en-US"/>
        </w:rPr>
        <w:t>.</w:t>
      </w:r>
    </w:p>
    <w:p w:rsidR="0038750A" w:rsidRPr="00412A9E" w:rsidRDefault="0038750A" w:rsidP="0091722A">
      <w:pPr>
        <w:autoSpaceDE w:val="0"/>
        <w:autoSpaceDN w:val="0"/>
        <w:adjustRightInd w:val="0"/>
        <w:spacing w:after="0" w:line="360" w:lineRule="auto"/>
        <w:jc w:val="both"/>
        <w:rPr>
          <w:rFonts w:ascii="Times New Roman" w:eastAsia="TT19o00" w:hAnsi="Times New Roman" w:cs="Times New Roman"/>
          <w:sz w:val="24"/>
          <w:szCs w:val="24"/>
          <w:lang w:val="en-US"/>
        </w:rPr>
      </w:pPr>
      <w:r w:rsidRPr="00772A5F">
        <w:rPr>
          <w:rFonts w:ascii="Times New Roman" w:eastAsia="TT19o00" w:hAnsi="Times New Roman" w:cs="Times New Roman"/>
          <w:sz w:val="24"/>
          <w:szCs w:val="24"/>
          <w:lang w:val="en-US"/>
        </w:rPr>
        <w:t>Being given</w:t>
      </w:r>
      <w:r w:rsidRPr="00412A9E">
        <w:rPr>
          <w:rFonts w:ascii="Times New Roman" w:eastAsia="TT19o00" w:hAnsi="Times New Roman" w:cs="Times New Roman"/>
          <w:sz w:val="24"/>
          <w:szCs w:val="24"/>
          <w:lang w:val="en-US"/>
        </w:rPr>
        <w:t xml:space="preserve"> these three dimensions (penetration (</w:t>
      </w:r>
      <m:oMath>
        <m:sSub>
          <m:sSubPr>
            <m:ctrlPr>
              <w:rPr>
                <w:rFonts w:ascii="Cambria Math" w:eastAsia="TT19o00" w:hAnsi="Times New Roman" w:cs="Times New Roman"/>
                <w:i/>
                <w:sz w:val="24"/>
                <w:szCs w:val="24"/>
                <w:lang w:val="en-US"/>
              </w:rPr>
            </m:ctrlPr>
          </m:sSubPr>
          <m:e>
            <m:r>
              <w:rPr>
                <w:rFonts w:ascii="Cambria Math" w:eastAsia="TT19o00" w:hAnsi="Cambria Math" w:cs="Times New Roman"/>
                <w:sz w:val="24"/>
                <w:szCs w:val="24"/>
                <w:lang w:val="en-US"/>
              </w:rPr>
              <m:t>π</m:t>
            </m:r>
          </m:e>
          <m:sub>
            <m:r>
              <w:rPr>
                <w:rFonts w:ascii="Cambria Math" w:eastAsia="TT19o00" w:hAnsi="Cambria Math" w:cs="Times New Roman"/>
                <w:sz w:val="24"/>
                <w:szCs w:val="24"/>
                <w:lang w:val="en-US"/>
              </w:rPr>
              <m:t>it</m:t>
            </m:r>
          </m:sub>
        </m:sSub>
        <m:r>
          <w:rPr>
            <w:rFonts w:ascii="Cambria Math" w:eastAsia="TT19o00" w:hAnsi="Times New Roman" w:cs="Times New Roman"/>
            <w:sz w:val="24"/>
            <w:szCs w:val="24"/>
            <w:lang w:val="en-US"/>
          </w:rPr>
          <m:t>)</m:t>
        </m:r>
      </m:oMath>
      <w:r w:rsidRPr="00412A9E">
        <w:rPr>
          <w:rFonts w:ascii="Times New Roman" w:eastAsia="TT19o00" w:hAnsi="Times New Roman" w:cs="Times New Roman"/>
          <w:sz w:val="24"/>
          <w:szCs w:val="24"/>
          <w:lang w:val="en-US"/>
        </w:rPr>
        <w:t>, availability (</w:t>
      </w:r>
      <m:oMath>
        <m:sSub>
          <m:sSubPr>
            <m:ctrlPr>
              <w:rPr>
                <w:rFonts w:ascii="Cambria Math" w:eastAsia="TT19o00" w:hAnsi="Times New Roman" w:cs="Times New Roman"/>
                <w:i/>
                <w:sz w:val="24"/>
                <w:szCs w:val="24"/>
                <w:lang w:val="en-US"/>
              </w:rPr>
            </m:ctrlPr>
          </m:sSubPr>
          <m:e>
            <m:r>
              <w:rPr>
                <w:rFonts w:ascii="Cambria Math" w:eastAsia="TT19o00" w:hAnsi="Cambria Math" w:cs="Times New Roman"/>
                <w:sz w:val="24"/>
                <w:szCs w:val="24"/>
                <w:lang w:val="en-US"/>
              </w:rPr>
              <m:t>α</m:t>
            </m:r>
          </m:e>
          <m:sub>
            <m:r>
              <w:rPr>
                <w:rFonts w:ascii="Cambria Math" w:eastAsia="TT19o00" w:hAnsi="Cambria Math" w:cs="Times New Roman"/>
                <w:sz w:val="24"/>
                <w:szCs w:val="24"/>
                <w:lang w:val="en-US"/>
              </w:rPr>
              <m:t>it</m:t>
            </m:r>
          </m:sub>
        </m:sSub>
        <m:r>
          <w:rPr>
            <w:rFonts w:ascii="Cambria Math" w:eastAsia="TT19o00" w:hAnsi="Times New Roman" w:cs="Times New Roman"/>
            <w:sz w:val="24"/>
            <w:szCs w:val="24"/>
            <w:lang w:val="en-US"/>
          </w:rPr>
          <m:t xml:space="preserve">) </m:t>
        </m:r>
      </m:oMath>
      <w:r w:rsidRPr="00412A9E">
        <w:rPr>
          <w:rFonts w:ascii="Times New Roman" w:eastAsia="TT19o00" w:hAnsi="Times New Roman" w:cs="Times New Roman"/>
          <w:sz w:val="24"/>
          <w:szCs w:val="24"/>
          <w:lang w:val="en-US"/>
        </w:rPr>
        <w:t>and usage (</w:t>
      </w:r>
      <m:oMath>
        <m:sSub>
          <m:sSubPr>
            <m:ctrlPr>
              <w:rPr>
                <w:rFonts w:ascii="Cambria Math" w:eastAsia="TT19o00" w:hAnsi="Times New Roman" w:cs="Times New Roman"/>
                <w:i/>
                <w:sz w:val="24"/>
                <w:szCs w:val="24"/>
                <w:lang w:val="en-US"/>
              </w:rPr>
            </m:ctrlPr>
          </m:sSubPr>
          <m:e>
            <m:r>
              <w:rPr>
                <w:rFonts w:ascii="Cambria Math" w:eastAsia="TT19o00" w:hAnsi="Times New Roman" w:cs="Times New Roman"/>
                <w:sz w:val="24"/>
                <w:szCs w:val="24"/>
                <w:lang w:val="en-US"/>
              </w:rPr>
              <m:t>µ</m:t>
            </m:r>
          </m:e>
          <m:sub>
            <m:r>
              <w:rPr>
                <w:rFonts w:ascii="Cambria Math" w:eastAsia="TT19o00" w:hAnsi="Cambria Math" w:cs="Times New Roman"/>
                <w:sz w:val="24"/>
                <w:szCs w:val="24"/>
                <w:lang w:val="en-US"/>
              </w:rPr>
              <m:t>it</m:t>
            </m:r>
          </m:sub>
        </m:sSub>
        <m:r>
          <w:rPr>
            <w:rFonts w:ascii="Cambria Math" w:eastAsia="TT19o00" w:hAnsi="Times New Roman" w:cs="Times New Roman"/>
            <w:sz w:val="24"/>
            <w:szCs w:val="24"/>
            <w:lang w:val="en-US"/>
          </w:rPr>
          <m:t>)</m:t>
        </m:r>
      </m:oMath>
      <w:r w:rsidRPr="00412A9E">
        <w:rPr>
          <w:rFonts w:ascii="Times New Roman" w:eastAsia="TT19o00" w:hAnsi="Times New Roman" w:cs="Times New Roman"/>
          <w:sz w:val="24"/>
          <w:szCs w:val="24"/>
          <w:lang w:val="en-US"/>
        </w:rPr>
        <w:t>), we can identify a country or a region i by a point</w:t>
      </w:r>
      <m:oMath>
        <m:r>
          <w:rPr>
            <w:rFonts w:ascii="Cambria Math" w:eastAsia="TT19o00" w:hAnsi="Times New Roman" w:cs="Times New Roman"/>
            <w:sz w:val="24"/>
            <w:szCs w:val="24"/>
            <w:lang w:val="en-US"/>
          </w:rPr>
          <m:t>(</m:t>
        </m:r>
        <m:sSub>
          <m:sSubPr>
            <m:ctrlPr>
              <w:rPr>
                <w:rFonts w:ascii="Cambria Math" w:eastAsia="TT19o00" w:hAnsi="Times New Roman" w:cs="Times New Roman"/>
                <w:i/>
                <w:sz w:val="24"/>
                <w:szCs w:val="24"/>
                <w:lang w:val="en-US"/>
              </w:rPr>
            </m:ctrlPr>
          </m:sSubPr>
          <m:e>
            <m:r>
              <w:rPr>
                <w:rFonts w:ascii="Cambria Math" w:eastAsia="TT19o00" w:hAnsi="Cambria Math" w:cs="Times New Roman"/>
                <w:sz w:val="24"/>
                <w:szCs w:val="24"/>
                <w:lang w:val="en-US"/>
              </w:rPr>
              <m:t>π</m:t>
            </m:r>
          </m:e>
          <m:sub>
            <m:r>
              <w:rPr>
                <w:rFonts w:ascii="Cambria Math" w:eastAsia="TT19o00" w:hAnsi="Cambria Math" w:cs="Times New Roman"/>
                <w:sz w:val="24"/>
                <w:szCs w:val="24"/>
                <w:lang w:val="en-US"/>
              </w:rPr>
              <m:t>it</m:t>
            </m:r>
          </m:sub>
        </m:sSub>
      </m:oMath>
      <w:r w:rsidRPr="00412A9E">
        <w:rPr>
          <w:rFonts w:ascii="Times New Roman" w:eastAsia="TT19o00" w:hAnsi="Times New Roman" w:cs="Times New Roman"/>
          <w:sz w:val="24"/>
          <w:szCs w:val="24"/>
          <w:lang w:val="en-US"/>
        </w:rPr>
        <w:t xml:space="preserve">, </w:t>
      </w:r>
      <m:oMath>
        <m:sSub>
          <m:sSubPr>
            <m:ctrlPr>
              <w:rPr>
                <w:rFonts w:ascii="Cambria Math" w:eastAsia="TT19o00" w:hAnsi="Times New Roman" w:cs="Times New Roman"/>
                <w:i/>
                <w:sz w:val="24"/>
                <w:szCs w:val="24"/>
                <w:lang w:val="en-US"/>
              </w:rPr>
            </m:ctrlPr>
          </m:sSubPr>
          <m:e>
            <m:r>
              <w:rPr>
                <w:rFonts w:ascii="Cambria Math" w:eastAsia="TT19o00" w:hAnsi="Cambria Math" w:cs="Times New Roman"/>
                <w:sz w:val="24"/>
                <w:szCs w:val="24"/>
                <w:lang w:val="en-US"/>
              </w:rPr>
              <m:t>α</m:t>
            </m:r>
          </m:e>
          <m:sub>
            <m:r>
              <w:rPr>
                <w:rFonts w:ascii="Cambria Math" w:eastAsia="TT19o00" w:hAnsi="Cambria Math" w:cs="Times New Roman"/>
                <w:sz w:val="24"/>
                <w:szCs w:val="24"/>
                <w:lang w:val="en-US"/>
              </w:rPr>
              <m:t>it</m:t>
            </m:r>
          </m:sub>
        </m:sSub>
        <m:r>
          <w:rPr>
            <w:rFonts w:ascii="Cambria Math" w:eastAsia="TT19o00" w:hAnsi="Times New Roman" w:cs="Times New Roman"/>
            <w:sz w:val="24"/>
            <w:szCs w:val="24"/>
            <w:lang w:val="en-US"/>
          </w:rPr>
          <m:t>,</m:t>
        </m:r>
      </m:oMath>
      <w:r w:rsidRPr="00412A9E">
        <w:rPr>
          <w:rFonts w:ascii="Times New Roman" w:eastAsia="TT19o00" w:hAnsi="Times New Roman" w:cs="Times New Roman"/>
          <w:sz w:val="24"/>
          <w:szCs w:val="24"/>
          <w:lang w:val="en-US"/>
        </w:rPr>
        <w:t xml:space="preserve"> </w:t>
      </w:r>
      <m:oMath>
        <m:sSub>
          <m:sSubPr>
            <m:ctrlPr>
              <w:rPr>
                <w:rFonts w:ascii="Cambria Math" w:eastAsia="TT19o00" w:hAnsi="Times New Roman" w:cs="Times New Roman"/>
                <w:i/>
                <w:sz w:val="24"/>
                <w:szCs w:val="24"/>
                <w:lang w:val="en-US"/>
              </w:rPr>
            </m:ctrlPr>
          </m:sSubPr>
          <m:e>
            <m:r>
              <w:rPr>
                <w:rFonts w:ascii="Cambria Math" w:eastAsia="TT19o00" w:hAnsi="Times New Roman" w:cs="Times New Roman"/>
                <w:sz w:val="24"/>
                <w:szCs w:val="24"/>
                <w:lang w:val="en-US"/>
              </w:rPr>
              <m:t>µ</m:t>
            </m:r>
          </m:e>
          <m:sub>
            <m:r>
              <w:rPr>
                <w:rFonts w:ascii="Cambria Math" w:eastAsia="TT19o00" w:hAnsi="Cambria Math" w:cs="Times New Roman"/>
                <w:sz w:val="24"/>
                <w:szCs w:val="24"/>
                <w:lang w:val="en-US"/>
              </w:rPr>
              <m:t>it</m:t>
            </m:r>
          </m:sub>
        </m:sSub>
        <m:r>
          <w:rPr>
            <w:rFonts w:ascii="Cambria Math" w:eastAsia="TT19o00" w:hAnsi="Times New Roman" w:cs="Times New Roman"/>
            <w:sz w:val="24"/>
            <w:szCs w:val="24"/>
            <w:lang w:val="en-US"/>
          </w:rPr>
          <m:t>)</m:t>
        </m:r>
      </m:oMath>
      <w:r w:rsidRPr="00412A9E">
        <w:rPr>
          <w:rFonts w:ascii="Times New Roman" w:eastAsia="TT19o00" w:hAnsi="Times New Roman" w:cs="Times New Roman"/>
          <w:sz w:val="24"/>
          <w:szCs w:val="24"/>
          <w:lang w:val="en-US"/>
        </w:rPr>
        <w:t xml:space="preserve">  in the three dimensional Cartesian space </w:t>
      </w:r>
      <w:r w:rsidRPr="00412A9E">
        <w:rPr>
          <w:rFonts w:ascii="Times New Roman" w:eastAsia="TT19o00" w:hAnsi="Times New Roman" w:cs="Times New Roman"/>
          <w:sz w:val="24"/>
          <w:szCs w:val="24"/>
          <w:lang w:val="en-US"/>
        </w:rPr>
        <w:lastRenderedPageBreak/>
        <w:t xml:space="preserve">where </w:t>
      </w:r>
      <m:oMath>
        <m:sSub>
          <m:sSubPr>
            <m:ctrlPr>
              <w:rPr>
                <w:rFonts w:ascii="Cambria Math" w:eastAsia="TT19o00" w:hAnsi="Times New Roman" w:cs="Times New Roman"/>
                <w:i/>
                <w:sz w:val="24"/>
                <w:szCs w:val="24"/>
                <w:lang w:val="en-US"/>
              </w:rPr>
            </m:ctrlPr>
          </m:sSubPr>
          <m:e>
            <m:r>
              <w:rPr>
                <w:rFonts w:ascii="Cambria Math" w:eastAsia="TT19o00" w:hAnsi="Cambria Math" w:cs="Times New Roman"/>
                <w:sz w:val="24"/>
                <w:szCs w:val="24"/>
                <w:lang w:val="en-US"/>
              </w:rPr>
              <m:t>π</m:t>
            </m:r>
          </m:e>
          <m:sub>
            <m:r>
              <w:rPr>
                <w:rFonts w:ascii="Cambria Math" w:eastAsia="TT19o00" w:hAnsi="Cambria Math" w:cs="Times New Roman"/>
                <w:sz w:val="24"/>
                <w:szCs w:val="24"/>
                <w:lang w:val="en-US"/>
              </w:rPr>
              <m:t>i</m:t>
            </m:r>
          </m:sub>
        </m:sSub>
      </m:oMath>
      <w:r w:rsidRPr="00412A9E">
        <w:rPr>
          <w:rFonts w:ascii="Times New Roman" w:eastAsia="TT19o00" w:hAnsi="Times New Roman" w:cs="Times New Roman"/>
          <w:sz w:val="24"/>
          <w:szCs w:val="24"/>
          <w:lang w:val="en-US"/>
        </w:rPr>
        <w:t xml:space="preserve">, </w:t>
      </w:r>
      <m:oMath>
        <m:sSub>
          <m:sSubPr>
            <m:ctrlPr>
              <w:rPr>
                <w:rFonts w:ascii="Cambria Math" w:eastAsia="TT19o00" w:hAnsi="Times New Roman" w:cs="Times New Roman"/>
                <w:i/>
                <w:sz w:val="24"/>
                <w:szCs w:val="24"/>
                <w:lang w:val="en-US"/>
              </w:rPr>
            </m:ctrlPr>
          </m:sSubPr>
          <m:e>
            <m:r>
              <w:rPr>
                <w:rFonts w:ascii="Cambria Math" w:eastAsia="TT19o00" w:hAnsi="Cambria Math" w:cs="Times New Roman"/>
                <w:sz w:val="24"/>
                <w:szCs w:val="24"/>
                <w:lang w:val="en-US"/>
              </w:rPr>
              <m:t>α</m:t>
            </m:r>
          </m:e>
          <m:sub>
            <m:r>
              <w:rPr>
                <w:rFonts w:ascii="Cambria Math" w:eastAsia="TT19o00" w:hAnsi="Cambria Math" w:cs="Times New Roman"/>
                <w:sz w:val="24"/>
                <w:szCs w:val="24"/>
                <w:lang w:val="en-US"/>
              </w:rPr>
              <m:t>i</m:t>
            </m:r>
          </m:sub>
        </m:sSub>
      </m:oMath>
      <w:r w:rsidRPr="00412A9E">
        <w:rPr>
          <w:rFonts w:ascii="Times New Roman" w:eastAsia="TT19o00" w:hAnsi="Times New Roman" w:cs="Times New Roman"/>
          <w:sz w:val="24"/>
          <w:szCs w:val="24"/>
          <w:lang w:val="en-US"/>
        </w:rPr>
        <w:t xml:space="preserve"> and </w:t>
      </w:r>
      <m:oMath>
        <m:sSub>
          <m:sSubPr>
            <m:ctrlPr>
              <w:rPr>
                <w:rFonts w:ascii="Cambria Math" w:eastAsia="TT19o00" w:hAnsi="Times New Roman" w:cs="Times New Roman"/>
                <w:i/>
                <w:sz w:val="24"/>
                <w:szCs w:val="24"/>
                <w:lang w:val="en-US"/>
              </w:rPr>
            </m:ctrlPr>
          </m:sSubPr>
          <m:e>
            <m:r>
              <w:rPr>
                <w:rFonts w:ascii="Cambria Math" w:eastAsia="TT19o00" w:hAnsi="Times New Roman" w:cs="Times New Roman"/>
                <w:sz w:val="24"/>
                <w:szCs w:val="24"/>
                <w:lang w:val="en-US"/>
              </w:rPr>
              <m:t>µ</m:t>
            </m:r>
          </m:e>
          <m:sub>
            <m:r>
              <w:rPr>
                <w:rFonts w:ascii="Cambria Math" w:eastAsia="TT19o00" w:hAnsi="Cambria Math" w:cs="Times New Roman"/>
                <w:sz w:val="24"/>
                <w:szCs w:val="24"/>
                <w:lang w:val="en-US"/>
              </w:rPr>
              <m:t>i</m:t>
            </m:r>
          </m:sub>
        </m:sSub>
      </m:oMath>
      <w:r w:rsidRPr="00412A9E">
        <w:rPr>
          <w:rFonts w:ascii="Times New Roman" w:eastAsia="TT19o00" w:hAnsi="Times New Roman" w:cs="Times New Roman"/>
          <w:sz w:val="24"/>
          <w:szCs w:val="24"/>
          <w:lang w:val="en-US"/>
        </w:rPr>
        <w:t xml:space="preserve"> are the dimension indices computed using formula (1). In our study the IFI for the KSA is measured by the normalized inverse Euclidean distance of the point </w:t>
      </w:r>
      <m:oMath>
        <m:r>
          <w:rPr>
            <w:rFonts w:ascii="Cambria Math" w:eastAsia="TT19o00" w:hAnsi="Times New Roman" w:cs="Times New Roman"/>
            <w:sz w:val="24"/>
            <w:szCs w:val="24"/>
            <w:lang w:val="en-US"/>
          </w:rPr>
          <m:t>(</m:t>
        </m:r>
        <m:sSub>
          <m:sSubPr>
            <m:ctrlPr>
              <w:rPr>
                <w:rFonts w:ascii="Cambria Math" w:eastAsia="TT19o00" w:hAnsi="Times New Roman" w:cs="Times New Roman"/>
                <w:i/>
                <w:sz w:val="24"/>
                <w:szCs w:val="24"/>
                <w:lang w:val="en-US"/>
              </w:rPr>
            </m:ctrlPr>
          </m:sSubPr>
          <m:e>
            <m:r>
              <w:rPr>
                <w:rFonts w:ascii="Cambria Math" w:eastAsia="TT19o00" w:hAnsi="Cambria Math" w:cs="Times New Roman"/>
                <w:sz w:val="24"/>
                <w:szCs w:val="24"/>
                <w:lang w:val="en-US"/>
              </w:rPr>
              <m:t>π</m:t>
            </m:r>
          </m:e>
          <m:sub>
            <m:r>
              <w:rPr>
                <w:rFonts w:ascii="Cambria Math" w:eastAsia="TT19o00" w:hAnsi="Cambria Math" w:cs="Times New Roman"/>
                <w:sz w:val="24"/>
                <w:szCs w:val="24"/>
                <w:lang w:val="en-US"/>
              </w:rPr>
              <m:t>t</m:t>
            </m:r>
          </m:sub>
        </m:sSub>
      </m:oMath>
      <w:r w:rsidRPr="00412A9E">
        <w:rPr>
          <w:rFonts w:ascii="Times New Roman" w:eastAsia="TT19o00" w:hAnsi="Times New Roman" w:cs="Times New Roman"/>
          <w:sz w:val="24"/>
          <w:szCs w:val="24"/>
          <w:lang w:val="en-US"/>
        </w:rPr>
        <w:t xml:space="preserve">, </w:t>
      </w:r>
      <m:oMath>
        <m:sSub>
          <m:sSubPr>
            <m:ctrlPr>
              <w:rPr>
                <w:rFonts w:ascii="Cambria Math" w:eastAsia="TT19o00" w:hAnsi="Times New Roman" w:cs="Times New Roman"/>
                <w:i/>
                <w:sz w:val="24"/>
                <w:szCs w:val="24"/>
                <w:lang w:val="en-US"/>
              </w:rPr>
            </m:ctrlPr>
          </m:sSubPr>
          <m:e>
            <m:r>
              <w:rPr>
                <w:rFonts w:ascii="Cambria Math" w:eastAsia="TT19o00" w:hAnsi="Cambria Math" w:cs="Times New Roman"/>
                <w:sz w:val="24"/>
                <w:szCs w:val="24"/>
                <w:lang w:val="en-US"/>
              </w:rPr>
              <m:t>α</m:t>
            </m:r>
          </m:e>
          <m:sub>
            <m:r>
              <w:rPr>
                <w:rFonts w:ascii="Cambria Math" w:eastAsia="TT19o00" w:hAnsi="Cambria Math" w:cs="Times New Roman"/>
                <w:sz w:val="24"/>
                <w:szCs w:val="24"/>
                <w:lang w:val="en-US"/>
              </w:rPr>
              <m:t>t</m:t>
            </m:r>
          </m:sub>
        </m:sSub>
        <m:r>
          <w:rPr>
            <w:rFonts w:ascii="Cambria Math" w:eastAsia="TT19o00" w:hAnsi="Times New Roman" w:cs="Times New Roman"/>
            <w:sz w:val="24"/>
            <w:szCs w:val="24"/>
            <w:lang w:val="en-US"/>
          </w:rPr>
          <m:t>,</m:t>
        </m:r>
      </m:oMath>
      <w:r w:rsidRPr="00412A9E">
        <w:rPr>
          <w:rFonts w:ascii="Times New Roman" w:eastAsia="TT19o00" w:hAnsi="Times New Roman" w:cs="Times New Roman"/>
          <w:sz w:val="24"/>
          <w:szCs w:val="24"/>
          <w:lang w:val="en-US"/>
        </w:rPr>
        <w:t xml:space="preserve"> </w:t>
      </w:r>
      <m:oMath>
        <m:sSub>
          <m:sSubPr>
            <m:ctrlPr>
              <w:rPr>
                <w:rFonts w:ascii="Cambria Math" w:eastAsia="TT19o00" w:hAnsi="Times New Roman" w:cs="Times New Roman"/>
                <w:i/>
                <w:sz w:val="24"/>
                <w:szCs w:val="24"/>
                <w:lang w:val="en-US"/>
              </w:rPr>
            </m:ctrlPr>
          </m:sSubPr>
          <m:e>
            <m:r>
              <w:rPr>
                <w:rFonts w:ascii="Cambria Math" w:eastAsia="TT19o00" w:hAnsi="Times New Roman" w:cs="Times New Roman"/>
                <w:sz w:val="24"/>
                <w:szCs w:val="24"/>
                <w:lang w:val="en-US"/>
              </w:rPr>
              <m:t>µ</m:t>
            </m:r>
          </m:e>
          <m:sub>
            <m:r>
              <w:rPr>
                <w:rFonts w:ascii="Cambria Math" w:eastAsia="TT19o00" w:hAnsi="Cambria Math" w:cs="Times New Roman"/>
                <w:sz w:val="24"/>
                <w:szCs w:val="24"/>
                <w:lang w:val="en-US"/>
              </w:rPr>
              <m:t>t</m:t>
            </m:r>
          </m:sub>
        </m:sSub>
        <m:r>
          <w:rPr>
            <w:rFonts w:ascii="Cambria Math" w:eastAsia="TT19o00" w:hAnsi="Times New Roman" w:cs="Times New Roman"/>
            <w:sz w:val="24"/>
            <w:szCs w:val="24"/>
            <w:lang w:val="en-US"/>
          </w:rPr>
          <m:t xml:space="preserve">) </m:t>
        </m:r>
      </m:oMath>
      <w:r w:rsidRPr="00412A9E">
        <w:rPr>
          <w:rFonts w:ascii="Times New Roman" w:eastAsia="TT19o00" w:hAnsi="Times New Roman" w:cs="Times New Roman"/>
          <w:sz w:val="24"/>
          <w:szCs w:val="24"/>
          <w:lang w:val="en-US"/>
        </w:rPr>
        <w:t xml:space="preserve">from the ideal point (1, 1, 1) </w:t>
      </w:r>
      <w:r>
        <w:rPr>
          <w:rFonts w:ascii="Times New Roman" w:eastAsia="TT19o00" w:hAnsi="Times New Roman" w:cs="Times New Roman"/>
          <w:sz w:val="24"/>
          <w:szCs w:val="24"/>
          <w:lang w:val="en-US"/>
        </w:rPr>
        <w:t xml:space="preserve">using formula (2) </w:t>
      </w:r>
      <w:r w:rsidRPr="00412A9E">
        <w:rPr>
          <w:rFonts w:ascii="Times New Roman" w:eastAsia="TT19o00" w:hAnsi="Times New Roman" w:cs="Times New Roman"/>
          <w:sz w:val="24"/>
          <w:szCs w:val="24"/>
          <w:lang w:val="en-US"/>
        </w:rPr>
        <w:t>(Sarma,</w:t>
      </w:r>
      <w:r>
        <w:rPr>
          <w:rFonts w:ascii="Times New Roman" w:eastAsia="TT19o00" w:hAnsi="Times New Roman" w:cs="Times New Roman"/>
          <w:sz w:val="24"/>
          <w:szCs w:val="24"/>
          <w:lang w:val="en-US"/>
        </w:rPr>
        <w:t xml:space="preserve"> 2010) and by formula (3) (Gupte et al. 2012). The new formulas are</w:t>
      </w:r>
      <w:r w:rsidR="0091722A">
        <w:rPr>
          <w:rFonts w:ascii="Times New Roman" w:eastAsia="TT19o00" w:hAnsi="Times New Roman" w:cs="Times New Roman"/>
          <w:sz w:val="24"/>
          <w:szCs w:val="24"/>
          <w:lang w:val="en-US"/>
        </w:rPr>
        <w:t>:</w:t>
      </w:r>
    </w:p>
    <w:p w:rsidR="0038750A" w:rsidRDefault="002A7A79" w:rsidP="0091722A">
      <w:pPr>
        <w:autoSpaceDE w:val="0"/>
        <w:autoSpaceDN w:val="0"/>
        <w:adjustRightInd w:val="0"/>
        <w:spacing w:after="0" w:line="360" w:lineRule="auto"/>
        <w:rPr>
          <w:rFonts w:ascii="Times New Roman" w:eastAsia="TT19o00" w:hAnsi="Times New Roman" w:cs="Times New Roman"/>
          <w:sz w:val="24"/>
          <w:szCs w:val="24"/>
          <w:lang w:val="en-US"/>
        </w:rPr>
      </w:pPr>
      <m:oMath>
        <m:sSubSup>
          <m:sSubSupPr>
            <m:ctrlPr>
              <w:rPr>
                <w:rFonts w:ascii="Cambria Math" w:eastAsia="TT19o00" w:hAnsi="Times New Roman" w:cs="Times New Roman"/>
                <w:b/>
                <w:i/>
                <w:sz w:val="24"/>
                <w:szCs w:val="24"/>
                <w:lang w:val="en-US"/>
              </w:rPr>
            </m:ctrlPr>
          </m:sSubSupPr>
          <m:e>
            <m:r>
              <m:rPr>
                <m:sty m:val="bi"/>
              </m:rPr>
              <w:rPr>
                <w:rFonts w:ascii="Cambria Math" w:eastAsia="TT19o00" w:hAnsi="Times New Roman" w:cs="Times New Roman"/>
                <w:sz w:val="24"/>
                <w:szCs w:val="24"/>
                <w:lang w:val="en-US"/>
              </w:rPr>
              <m:t>IFI</m:t>
            </m:r>
          </m:e>
          <m:sub>
            <m:r>
              <m:rPr>
                <m:sty m:val="bi"/>
              </m:rPr>
              <w:rPr>
                <w:rFonts w:ascii="Cambria Math" w:eastAsia="TT19o00" w:hAnsi="Times New Roman" w:cs="Times New Roman"/>
                <w:sz w:val="24"/>
                <w:szCs w:val="24"/>
                <w:lang w:val="en-US"/>
              </w:rPr>
              <m:t>KSAt</m:t>
            </m:r>
          </m:sub>
          <m:sup>
            <m:r>
              <m:rPr>
                <m:sty m:val="bi"/>
              </m:rPr>
              <w:rPr>
                <w:rFonts w:ascii="Cambria Math" w:eastAsia="TT19o00" w:hAnsi="Times New Roman" w:cs="Times New Roman"/>
                <w:sz w:val="24"/>
                <w:szCs w:val="24"/>
                <w:lang w:val="en-US"/>
              </w:rPr>
              <m:t>Sarma</m:t>
            </m:r>
          </m:sup>
        </m:sSubSup>
        <m:r>
          <m:rPr>
            <m:sty m:val="bi"/>
          </m:rPr>
          <w:rPr>
            <w:rFonts w:ascii="Cambria Math" w:eastAsia="TT19o00" w:hAnsi="Times New Roman" w:cs="Times New Roman"/>
            <w:sz w:val="24"/>
            <w:szCs w:val="24"/>
            <w:lang w:val="en-US"/>
          </w:rPr>
          <m:t>=1</m:t>
        </m:r>
        <m:r>
          <m:rPr>
            <m:sty m:val="bi"/>
          </m:rPr>
          <w:rPr>
            <w:rFonts w:ascii="Cambria Math" w:eastAsia="TT19o00" w:hAnsi="Times New Roman" w:cs="Times New Roman"/>
            <w:sz w:val="24"/>
            <w:szCs w:val="24"/>
            <w:lang w:val="en-US"/>
          </w:rPr>
          <m:t>-</m:t>
        </m:r>
        <m:f>
          <m:fPr>
            <m:ctrlPr>
              <w:rPr>
                <w:rFonts w:ascii="Cambria Math" w:eastAsia="TT19o00" w:hAnsi="Times New Roman" w:cs="Times New Roman"/>
                <w:b/>
                <w:i/>
                <w:sz w:val="24"/>
                <w:szCs w:val="24"/>
                <w:lang w:val="en-US"/>
              </w:rPr>
            </m:ctrlPr>
          </m:fPr>
          <m:num>
            <m:rad>
              <m:radPr>
                <m:degHide m:val="1"/>
                <m:ctrlPr>
                  <w:rPr>
                    <w:rFonts w:ascii="Cambria Math" w:eastAsia="TT19o00" w:hAnsi="Times New Roman" w:cs="Times New Roman"/>
                    <w:b/>
                    <w:i/>
                    <w:sz w:val="24"/>
                    <w:szCs w:val="24"/>
                    <w:lang w:val="en-US"/>
                  </w:rPr>
                </m:ctrlPr>
              </m:radPr>
              <m:deg/>
              <m:e>
                <m:sSup>
                  <m:sSupPr>
                    <m:ctrlPr>
                      <w:rPr>
                        <w:rFonts w:ascii="Cambria Math" w:eastAsia="TT19o00" w:hAnsi="Times New Roman" w:cs="Times New Roman"/>
                        <w:b/>
                        <w:i/>
                        <w:sz w:val="24"/>
                        <w:szCs w:val="24"/>
                        <w:lang w:val="en-US"/>
                      </w:rPr>
                    </m:ctrlPr>
                  </m:sSupPr>
                  <m:e>
                    <m:r>
                      <m:rPr>
                        <m:sty m:val="bi"/>
                      </m:rPr>
                      <w:rPr>
                        <w:rFonts w:ascii="Cambria Math" w:eastAsia="TT19o00" w:hAnsi="Times New Roman" w:cs="Times New Roman"/>
                        <w:sz w:val="24"/>
                        <w:szCs w:val="24"/>
                        <w:lang w:val="en-US"/>
                      </w:rPr>
                      <m:t>(1</m:t>
                    </m:r>
                    <m:r>
                      <m:rPr>
                        <m:sty m:val="bi"/>
                      </m:rPr>
                      <w:rPr>
                        <w:rFonts w:ascii="Cambria Math" w:eastAsia="TT19o00" w:hAnsi="Times New Roman" w:cs="Times New Roman"/>
                        <w:sz w:val="24"/>
                        <w:szCs w:val="24"/>
                        <w:lang w:val="en-US"/>
                      </w:rPr>
                      <m:t>-</m:t>
                    </m:r>
                    <m:sSub>
                      <m:sSubPr>
                        <m:ctrlPr>
                          <w:rPr>
                            <w:rFonts w:ascii="Cambria Math" w:eastAsia="TT19o00" w:hAnsi="Times New Roman" w:cs="Times New Roman"/>
                            <w:b/>
                            <w:i/>
                            <w:sz w:val="24"/>
                            <w:szCs w:val="24"/>
                            <w:lang w:val="en-US"/>
                          </w:rPr>
                        </m:ctrlPr>
                      </m:sSubPr>
                      <m:e>
                        <m:r>
                          <m:rPr>
                            <m:sty m:val="bi"/>
                          </m:rPr>
                          <w:rPr>
                            <w:rFonts w:ascii="Cambria Math" w:eastAsia="TT19o00" w:hAnsi="Cambria Math" w:cs="Times New Roman"/>
                            <w:sz w:val="24"/>
                            <w:szCs w:val="24"/>
                            <w:lang w:val="en-US"/>
                          </w:rPr>
                          <m:t>π</m:t>
                        </m:r>
                      </m:e>
                      <m:sub>
                        <m:r>
                          <m:rPr>
                            <m:sty m:val="bi"/>
                          </m:rPr>
                          <w:rPr>
                            <w:rFonts w:ascii="Cambria Math" w:eastAsia="TT19o00" w:hAnsi="Cambria Math" w:cs="Times New Roman"/>
                            <w:sz w:val="24"/>
                            <w:szCs w:val="24"/>
                            <w:lang w:val="en-US"/>
                          </w:rPr>
                          <m:t>t</m:t>
                        </m:r>
                      </m:sub>
                    </m:sSub>
                    <m:r>
                      <m:rPr>
                        <m:sty m:val="bi"/>
                      </m:rPr>
                      <w:rPr>
                        <w:rFonts w:ascii="Cambria Math" w:eastAsia="TT19o00" w:hAnsi="Times New Roman" w:cs="Times New Roman"/>
                        <w:sz w:val="24"/>
                        <w:szCs w:val="24"/>
                        <w:lang w:val="en-US"/>
                      </w:rPr>
                      <m:t>)</m:t>
                    </m:r>
                  </m:e>
                  <m:sup>
                    <m:r>
                      <m:rPr>
                        <m:sty m:val="bi"/>
                      </m:rPr>
                      <w:rPr>
                        <w:rFonts w:ascii="Cambria Math" w:eastAsia="TT19o00" w:hAnsi="Times New Roman" w:cs="Times New Roman"/>
                        <w:sz w:val="24"/>
                        <w:szCs w:val="24"/>
                        <w:lang w:val="en-US"/>
                      </w:rPr>
                      <m:t>2</m:t>
                    </m:r>
                  </m:sup>
                </m:sSup>
                <m:r>
                  <m:rPr>
                    <m:sty m:val="bi"/>
                  </m:rPr>
                  <w:rPr>
                    <w:rFonts w:ascii="Cambria Math" w:eastAsia="TT19o00" w:hAnsi="Times New Roman" w:cs="Times New Roman"/>
                    <w:sz w:val="24"/>
                    <w:szCs w:val="24"/>
                    <w:lang w:val="en-US"/>
                  </w:rPr>
                  <m:t>+</m:t>
                </m:r>
                <m:sSup>
                  <m:sSupPr>
                    <m:ctrlPr>
                      <w:rPr>
                        <w:rFonts w:ascii="Cambria Math" w:eastAsia="TT19o00" w:hAnsi="Times New Roman" w:cs="Times New Roman"/>
                        <w:b/>
                        <w:i/>
                        <w:sz w:val="24"/>
                        <w:szCs w:val="24"/>
                        <w:lang w:val="en-US"/>
                      </w:rPr>
                    </m:ctrlPr>
                  </m:sSupPr>
                  <m:e>
                    <m:r>
                      <m:rPr>
                        <m:sty m:val="bi"/>
                      </m:rPr>
                      <w:rPr>
                        <w:rFonts w:ascii="Cambria Math" w:eastAsia="TT19o00" w:hAnsi="Times New Roman" w:cs="Times New Roman"/>
                        <w:sz w:val="24"/>
                        <w:szCs w:val="24"/>
                        <w:lang w:val="en-US"/>
                      </w:rPr>
                      <m:t>(1</m:t>
                    </m:r>
                    <m:r>
                      <m:rPr>
                        <m:sty m:val="bi"/>
                      </m:rPr>
                      <w:rPr>
                        <w:rFonts w:ascii="Cambria Math" w:eastAsia="TT19o00" w:hAnsi="Cambria Math" w:cs="Times New Roman"/>
                        <w:sz w:val="24"/>
                        <w:szCs w:val="24"/>
                        <w:lang w:val="en-US"/>
                      </w:rPr>
                      <m:t>-</m:t>
                    </m:r>
                    <m:sSub>
                      <m:sSubPr>
                        <m:ctrlPr>
                          <w:rPr>
                            <w:rFonts w:ascii="Cambria Math" w:eastAsia="TT19o00" w:hAnsi="Times New Roman" w:cs="Times New Roman"/>
                            <w:b/>
                            <w:i/>
                            <w:sz w:val="24"/>
                            <w:szCs w:val="24"/>
                            <w:lang w:val="en-US"/>
                          </w:rPr>
                        </m:ctrlPr>
                      </m:sSubPr>
                      <m:e>
                        <m:r>
                          <m:rPr>
                            <m:sty m:val="bi"/>
                          </m:rPr>
                          <w:rPr>
                            <w:rFonts w:ascii="Cambria Math" w:eastAsia="TT19o00" w:hAnsi="Cambria Math" w:cs="Times New Roman"/>
                            <w:sz w:val="24"/>
                            <w:szCs w:val="24"/>
                            <w:lang w:val="en-US"/>
                          </w:rPr>
                          <m:t>α</m:t>
                        </m:r>
                      </m:e>
                      <m:sub>
                        <m:r>
                          <m:rPr>
                            <m:sty m:val="bi"/>
                          </m:rPr>
                          <w:rPr>
                            <w:rFonts w:ascii="Cambria Math" w:eastAsia="TT19o00" w:hAnsi="Cambria Math" w:cs="Times New Roman"/>
                            <w:sz w:val="24"/>
                            <w:szCs w:val="24"/>
                            <w:lang w:val="en-US"/>
                          </w:rPr>
                          <m:t>t</m:t>
                        </m:r>
                      </m:sub>
                    </m:sSub>
                    <m:r>
                      <m:rPr>
                        <m:sty m:val="bi"/>
                      </m:rPr>
                      <w:rPr>
                        <w:rFonts w:ascii="Cambria Math" w:eastAsia="TT19o00" w:hAnsi="Times New Roman" w:cs="Times New Roman"/>
                        <w:sz w:val="24"/>
                        <w:szCs w:val="24"/>
                        <w:lang w:val="en-US"/>
                      </w:rPr>
                      <m:t>)</m:t>
                    </m:r>
                  </m:e>
                  <m:sup>
                    <m:r>
                      <m:rPr>
                        <m:sty m:val="bi"/>
                      </m:rPr>
                      <w:rPr>
                        <w:rFonts w:ascii="Cambria Math" w:eastAsia="TT19o00" w:hAnsi="Times New Roman" w:cs="Times New Roman"/>
                        <w:sz w:val="24"/>
                        <w:szCs w:val="24"/>
                        <w:lang w:val="en-US"/>
                      </w:rPr>
                      <m:t>2</m:t>
                    </m:r>
                  </m:sup>
                </m:sSup>
                <m:r>
                  <m:rPr>
                    <m:sty m:val="bi"/>
                  </m:rPr>
                  <w:rPr>
                    <w:rFonts w:ascii="Cambria Math" w:eastAsia="TT19o00" w:hAnsi="Times New Roman" w:cs="Times New Roman"/>
                    <w:sz w:val="24"/>
                    <w:szCs w:val="24"/>
                    <w:lang w:val="en-US"/>
                  </w:rPr>
                  <m:t>+</m:t>
                </m:r>
                <m:sSup>
                  <m:sSupPr>
                    <m:ctrlPr>
                      <w:rPr>
                        <w:rFonts w:ascii="Cambria Math" w:eastAsia="TT19o00" w:hAnsi="Times New Roman" w:cs="Times New Roman"/>
                        <w:b/>
                        <w:i/>
                        <w:sz w:val="24"/>
                        <w:szCs w:val="24"/>
                        <w:lang w:val="en-US"/>
                      </w:rPr>
                    </m:ctrlPr>
                  </m:sSupPr>
                  <m:e>
                    <m:r>
                      <m:rPr>
                        <m:sty m:val="bi"/>
                      </m:rPr>
                      <w:rPr>
                        <w:rFonts w:ascii="Cambria Math" w:eastAsia="TT19o00" w:hAnsi="Times New Roman" w:cs="Times New Roman"/>
                        <w:sz w:val="24"/>
                        <w:szCs w:val="24"/>
                        <w:lang w:val="en-US"/>
                      </w:rPr>
                      <m:t>(1</m:t>
                    </m:r>
                    <m:r>
                      <m:rPr>
                        <m:sty m:val="bi"/>
                      </m:rPr>
                      <w:rPr>
                        <w:rFonts w:ascii="Cambria Math" w:eastAsia="TT19o00" w:hAnsi="Times New Roman" w:cs="Times New Roman"/>
                        <w:sz w:val="24"/>
                        <w:szCs w:val="24"/>
                        <w:lang w:val="en-US"/>
                      </w:rPr>
                      <m:t>-</m:t>
                    </m:r>
                    <m:sSub>
                      <m:sSubPr>
                        <m:ctrlPr>
                          <w:rPr>
                            <w:rFonts w:ascii="Cambria Math" w:eastAsia="TT19o00" w:hAnsi="Times New Roman" w:cs="Times New Roman"/>
                            <w:b/>
                            <w:i/>
                            <w:sz w:val="24"/>
                            <w:szCs w:val="24"/>
                            <w:lang w:val="en-US"/>
                          </w:rPr>
                        </m:ctrlPr>
                      </m:sSubPr>
                      <m:e>
                        <m:r>
                          <m:rPr>
                            <m:sty m:val="bi"/>
                          </m:rPr>
                          <w:rPr>
                            <w:rFonts w:ascii="Cambria Math" w:eastAsia="TT19o00" w:hAnsi="Times New Roman" w:cs="Times New Roman"/>
                            <w:sz w:val="24"/>
                            <w:szCs w:val="24"/>
                            <w:lang w:val="en-US"/>
                          </w:rPr>
                          <m:t>µ</m:t>
                        </m:r>
                      </m:e>
                      <m:sub>
                        <m:r>
                          <m:rPr>
                            <m:sty m:val="bi"/>
                          </m:rPr>
                          <w:rPr>
                            <w:rFonts w:ascii="Cambria Math" w:eastAsia="TT19o00" w:hAnsi="Cambria Math" w:cs="Times New Roman"/>
                            <w:sz w:val="24"/>
                            <w:szCs w:val="24"/>
                            <w:lang w:val="en-US"/>
                          </w:rPr>
                          <m:t>t</m:t>
                        </m:r>
                      </m:sub>
                    </m:sSub>
                    <m:r>
                      <m:rPr>
                        <m:sty m:val="bi"/>
                      </m:rPr>
                      <w:rPr>
                        <w:rFonts w:ascii="Cambria Math" w:eastAsia="TT19o00" w:hAnsi="Times New Roman" w:cs="Times New Roman"/>
                        <w:sz w:val="24"/>
                        <w:szCs w:val="24"/>
                        <w:lang w:val="en-US"/>
                      </w:rPr>
                      <m:t>)</m:t>
                    </m:r>
                  </m:e>
                  <m:sup>
                    <m:r>
                      <m:rPr>
                        <m:sty m:val="bi"/>
                      </m:rPr>
                      <w:rPr>
                        <w:rFonts w:ascii="Cambria Math" w:eastAsia="TT19o00" w:hAnsi="Times New Roman" w:cs="Times New Roman"/>
                        <w:sz w:val="24"/>
                        <w:szCs w:val="24"/>
                        <w:lang w:val="en-US"/>
                      </w:rPr>
                      <m:t>2</m:t>
                    </m:r>
                  </m:sup>
                </m:sSup>
              </m:e>
            </m:rad>
          </m:num>
          <m:den>
            <m:rad>
              <m:radPr>
                <m:degHide m:val="1"/>
                <m:ctrlPr>
                  <w:rPr>
                    <w:rFonts w:ascii="Cambria Math" w:eastAsia="TT19o00" w:hAnsi="Times New Roman" w:cs="Times New Roman"/>
                    <w:b/>
                    <w:i/>
                    <w:sz w:val="24"/>
                    <w:szCs w:val="24"/>
                    <w:lang w:val="en-US"/>
                  </w:rPr>
                </m:ctrlPr>
              </m:radPr>
              <m:deg/>
              <m:e>
                <m:r>
                  <m:rPr>
                    <m:sty m:val="bi"/>
                  </m:rPr>
                  <w:rPr>
                    <w:rFonts w:ascii="Cambria Math" w:eastAsia="TT19o00" w:hAnsi="Times New Roman" w:cs="Times New Roman"/>
                    <w:sz w:val="24"/>
                    <w:szCs w:val="24"/>
                    <w:lang w:val="en-US"/>
                  </w:rPr>
                  <m:t>3</m:t>
                </m:r>
              </m:e>
            </m:rad>
          </m:den>
        </m:f>
      </m:oMath>
      <w:r w:rsidR="0038750A" w:rsidRPr="00412A9E">
        <w:rPr>
          <w:rFonts w:ascii="Times New Roman" w:eastAsia="TT19o00" w:hAnsi="Times New Roman" w:cs="Times New Roman"/>
          <w:sz w:val="24"/>
          <w:szCs w:val="24"/>
          <w:lang w:val="en-US"/>
        </w:rPr>
        <w:t xml:space="preserve">                 </w:t>
      </w:r>
      <w:r w:rsidR="0038750A" w:rsidRPr="00772A5F">
        <w:rPr>
          <w:rFonts w:ascii="Times New Roman" w:eastAsia="TT19o00" w:hAnsi="Times New Roman" w:cs="Times New Roman"/>
          <w:b/>
          <w:sz w:val="24"/>
          <w:szCs w:val="24"/>
          <w:lang w:val="en-US"/>
        </w:rPr>
        <w:t xml:space="preserve">(2’) </w:t>
      </w:r>
      <w:r w:rsidR="0091722A">
        <w:rPr>
          <w:rFonts w:ascii="Times New Roman" w:eastAsia="TT19o00" w:hAnsi="Times New Roman" w:cs="Times New Roman"/>
          <w:sz w:val="24"/>
          <w:szCs w:val="24"/>
          <w:lang w:val="en-US"/>
        </w:rPr>
        <w:t xml:space="preserve">   </w:t>
      </w:r>
    </w:p>
    <w:p w:rsidR="0038750A" w:rsidRPr="0091722A" w:rsidRDefault="002A7A79" w:rsidP="0091722A">
      <w:pPr>
        <w:autoSpaceDE w:val="0"/>
        <w:autoSpaceDN w:val="0"/>
        <w:adjustRightInd w:val="0"/>
        <w:spacing w:after="0" w:line="360" w:lineRule="auto"/>
        <w:rPr>
          <w:rFonts w:ascii="Times New Roman" w:eastAsia="TT19o00" w:hAnsi="Times New Roman" w:cs="Times New Roman"/>
          <w:b/>
          <w:sz w:val="24"/>
          <w:szCs w:val="24"/>
          <w:lang w:val="en-US"/>
        </w:rPr>
      </w:pPr>
      <m:oMath>
        <m:sSubSup>
          <m:sSubSupPr>
            <m:ctrlPr>
              <w:rPr>
                <w:rFonts w:ascii="Cambria Math" w:eastAsia="TT19o00" w:hAnsi="Times New Roman" w:cs="Times New Roman"/>
                <w:b/>
                <w:i/>
                <w:sz w:val="24"/>
                <w:szCs w:val="24"/>
                <w:lang w:val="en-US"/>
              </w:rPr>
            </m:ctrlPr>
          </m:sSubSupPr>
          <m:e>
            <m:r>
              <m:rPr>
                <m:sty m:val="bi"/>
              </m:rPr>
              <w:rPr>
                <w:rFonts w:ascii="Cambria Math" w:eastAsia="TT19o00" w:hAnsi="Times New Roman" w:cs="Times New Roman"/>
                <w:sz w:val="24"/>
                <w:szCs w:val="24"/>
                <w:lang w:val="en-US"/>
              </w:rPr>
              <m:t xml:space="preserve">           IFI</m:t>
            </m:r>
          </m:e>
          <m:sub>
            <m:r>
              <m:rPr>
                <m:sty m:val="bi"/>
              </m:rPr>
              <w:rPr>
                <w:rFonts w:ascii="Cambria Math" w:eastAsia="TT19o00" w:hAnsi="Times New Roman" w:cs="Times New Roman"/>
                <w:sz w:val="24"/>
                <w:szCs w:val="24"/>
                <w:lang w:val="en-US"/>
              </w:rPr>
              <m:t>KSAt</m:t>
            </m:r>
          </m:sub>
          <m:sup>
            <m:r>
              <m:rPr>
                <m:sty m:val="bi"/>
              </m:rPr>
              <w:rPr>
                <w:rFonts w:ascii="Cambria Math" w:eastAsia="TT19o00" w:hAnsi="Times New Roman" w:cs="Times New Roman"/>
                <w:sz w:val="24"/>
                <w:szCs w:val="24"/>
                <w:lang w:val="en-US"/>
              </w:rPr>
              <m:t>Gupte</m:t>
            </m:r>
          </m:sup>
        </m:sSubSup>
        <m:r>
          <m:rPr>
            <m:sty m:val="bi"/>
          </m:rPr>
          <w:rPr>
            <w:rFonts w:ascii="Cambria Math" w:eastAsia="TT19o00" w:hAnsi="Times New Roman" w:cs="Times New Roman"/>
            <w:sz w:val="24"/>
            <w:szCs w:val="24"/>
            <w:lang w:val="en-US"/>
          </w:rPr>
          <m:t>=</m:t>
        </m:r>
        <m:sSubSup>
          <m:sSubSupPr>
            <m:ctrlPr>
              <w:rPr>
                <w:rFonts w:ascii="Cambria Math" w:eastAsia="TT19o00" w:hAnsi="Times New Roman" w:cs="Times New Roman"/>
                <w:b/>
                <w:i/>
                <w:sz w:val="24"/>
                <w:szCs w:val="24"/>
                <w:lang w:val="en-US"/>
              </w:rPr>
            </m:ctrlPr>
          </m:sSubSupPr>
          <m:e>
            <m:r>
              <m:rPr>
                <m:sty m:val="bi"/>
              </m:rPr>
              <w:rPr>
                <w:rFonts w:ascii="Cambria Math" w:eastAsia="TT19o00" w:hAnsi="Cambria Math" w:cs="Times New Roman"/>
                <w:sz w:val="24"/>
                <w:szCs w:val="24"/>
                <w:lang w:val="en-US"/>
              </w:rPr>
              <m:t>π</m:t>
            </m:r>
          </m:e>
          <m:sub>
            <m:r>
              <m:rPr>
                <m:sty m:val="bi"/>
              </m:rPr>
              <w:rPr>
                <w:rFonts w:ascii="Cambria Math" w:eastAsia="TT19o00" w:hAnsi="Times New Roman" w:cs="Times New Roman"/>
                <w:sz w:val="24"/>
                <w:szCs w:val="24"/>
                <w:lang w:val="en-US"/>
              </w:rPr>
              <m:t>t</m:t>
            </m:r>
          </m:sub>
          <m:sup>
            <m:r>
              <m:rPr>
                <m:sty m:val="bi"/>
              </m:rPr>
              <w:rPr>
                <w:rFonts w:ascii="Cambria Math" w:eastAsia="TT19o00" w:hAnsi="Times New Roman" w:cs="Times New Roman"/>
                <w:sz w:val="24"/>
                <w:szCs w:val="24"/>
                <w:lang w:val="en-US"/>
              </w:rPr>
              <m:t>1/3</m:t>
            </m:r>
          </m:sup>
        </m:sSubSup>
        <m:sSubSup>
          <m:sSubSupPr>
            <m:ctrlPr>
              <w:rPr>
                <w:rFonts w:ascii="Cambria Math" w:eastAsia="TT19o00" w:hAnsi="Times New Roman" w:cs="Times New Roman"/>
                <w:b/>
                <w:i/>
                <w:sz w:val="24"/>
                <w:szCs w:val="24"/>
                <w:lang w:val="en-US"/>
              </w:rPr>
            </m:ctrlPr>
          </m:sSubSupPr>
          <m:e>
            <m:r>
              <m:rPr>
                <m:sty m:val="bi"/>
              </m:rPr>
              <w:rPr>
                <w:rFonts w:ascii="Cambria Math" w:eastAsia="TT19o00" w:hAnsi="Cambria Math" w:cs="Times New Roman"/>
                <w:sz w:val="24"/>
                <w:szCs w:val="24"/>
                <w:lang w:val="en-US"/>
              </w:rPr>
              <m:t>α</m:t>
            </m:r>
          </m:e>
          <m:sub>
            <m:r>
              <m:rPr>
                <m:sty m:val="bi"/>
              </m:rPr>
              <w:rPr>
                <w:rFonts w:ascii="Cambria Math" w:eastAsia="TT19o00" w:hAnsi="Times New Roman" w:cs="Times New Roman"/>
                <w:sz w:val="24"/>
                <w:szCs w:val="24"/>
                <w:lang w:val="en-US"/>
              </w:rPr>
              <m:t>t</m:t>
            </m:r>
          </m:sub>
          <m:sup>
            <m:r>
              <m:rPr>
                <m:sty m:val="bi"/>
              </m:rPr>
              <w:rPr>
                <w:rFonts w:ascii="Cambria Math" w:eastAsia="TT19o00" w:hAnsi="Times New Roman" w:cs="Times New Roman"/>
                <w:sz w:val="24"/>
                <w:szCs w:val="24"/>
                <w:lang w:val="en-US"/>
              </w:rPr>
              <m:t>1/3</m:t>
            </m:r>
          </m:sup>
        </m:sSubSup>
        <m:sSubSup>
          <m:sSubSupPr>
            <m:ctrlPr>
              <w:rPr>
                <w:rFonts w:ascii="Cambria Math" w:eastAsia="TT19o00" w:hAnsi="Times New Roman" w:cs="Times New Roman"/>
                <w:b/>
                <w:i/>
                <w:sz w:val="24"/>
                <w:szCs w:val="24"/>
                <w:lang w:val="en-US"/>
              </w:rPr>
            </m:ctrlPr>
          </m:sSubSupPr>
          <m:e>
            <m:r>
              <m:rPr>
                <m:sty m:val="bi"/>
              </m:rPr>
              <w:rPr>
                <w:rFonts w:ascii="Cambria Math" w:eastAsia="TT19o00" w:hAnsi="Cambria Math" w:cs="Times New Roman"/>
                <w:sz w:val="24"/>
                <w:szCs w:val="24"/>
                <w:lang w:val="en-US"/>
              </w:rPr>
              <m:t>μ</m:t>
            </m:r>
          </m:e>
          <m:sub>
            <m:r>
              <m:rPr>
                <m:sty m:val="bi"/>
              </m:rPr>
              <w:rPr>
                <w:rFonts w:ascii="Cambria Math" w:eastAsia="TT19o00" w:hAnsi="Times New Roman" w:cs="Times New Roman"/>
                <w:sz w:val="24"/>
                <w:szCs w:val="24"/>
                <w:lang w:val="en-US"/>
              </w:rPr>
              <m:t>t</m:t>
            </m:r>
          </m:sub>
          <m:sup>
            <m:r>
              <m:rPr>
                <m:sty m:val="bi"/>
              </m:rPr>
              <w:rPr>
                <w:rFonts w:ascii="Cambria Math" w:eastAsia="TT19o00" w:hAnsi="Times New Roman" w:cs="Times New Roman"/>
                <w:sz w:val="24"/>
                <w:szCs w:val="24"/>
                <w:lang w:val="en-US"/>
              </w:rPr>
              <m:t>1/3</m:t>
            </m:r>
          </m:sup>
        </m:sSubSup>
      </m:oMath>
      <w:r w:rsidR="0038750A" w:rsidRPr="00772A5F">
        <w:rPr>
          <w:rFonts w:ascii="Times New Roman" w:eastAsia="TT19o00" w:hAnsi="Times New Roman" w:cs="Times New Roman"/>
          <w:b/>
          <w:sz w:val="24"/>
          <w:szCs w:val="24"/>
          <w:lang w:val="en-US"/>
        </w:rPr>
        <w:t xml:space="preserve">     </w:t>
      </w:r>
      <w:r w:rsidR="0038750A">
        <w:rPr>
          <w:rFonts w:ascii="Times New Roman" w:eastAsia="TT19o00" w:hAnsi="Times New Roman" w:cs="Times New Roman"/>
          <w:b/>
          <w:sz w:val="24"/>
          <w:szCs w:val="24"/>
          <w:lang w:val="en-US"/>
        </w:rPr>
        <w:t xml:space="preserve">                          </w:t>
      </w:r>
      <w:r w:rsidR="0091722A">
        <w:rPr>
          <w:rFonts w:ascii="Times New Roman" w:eastAsia="TT19o00" w:hAnsi="Times New Roman" w:cs="Times New Roman"/>
          <w:b/>
          <w:sz w:val="24"/>
          <w:szCs w:val="24"/>
          <w:lang w:val="en-US"/>
        </w:rPr>
        <w:t>(3’)</w:t>
      </w:r>
    </w:p>
    <w:p w:rsidR="0038750A" w:rsidRPr="00412A9E" w:rsidRDefault="0038750A" w:rsidP="0038750A">
      <w:pPr>
        <w:autoSpaceDE w:val="0"/>
        <w:autoSpaceDN w:val="0"/>
        <w:adjustRightInd w:val="0"/>
        <w:spacing w:after="0" w:line="360" w:lineRule="auto"/>
        <w:jc w:val="both"/>
        <w:rPr>
          <w:rFonts w:ascii="Times New Roman" w:eastAsia="TT19o00" w:hAnsi="Times New Roman" w:cs="Times New Roman"/>
          <w:sz w:val="24"/>
          <w:szCs w:val="24"/>
          <w:lang w:val="en-US"/>
        </w:rPr>
      </w:pPr>
      <w:r w:rsidRPr="00412A9E">
        <w:rPr>
          <w:rFonts w:ascii="Times New Roman" w:eastAsia="TT19o00" w:hAnsi="Times New Roman" w:cs="Times New Roman"/>
          <w:sz w:val="24"/>
          <w:szCs w:val="24"/>
          <w:lang w:val="en-US"/>
        </w:rPr>
        <w:t xml:space="preserve">The approach taken in this paper differs from </w:t>
      </w:r>
      <w:r>
        <w:rPr>
          <w:rFonts w:ascii="Times New Roman" w:eastAsia="TT19o00" w:hAnsi="Times New Roman" w:cs="Times New Roman"/>
          <w:sz w:val="24"/>
          <w:szCs w:val="24"/>
          <w:lang w:val="en-US"/>
        </w:rPr>
        <w:t>previous works</w:t>
      </w:r>
      <w:r w:rsidRPr="007E1C68">
        <w:rPr>
          <w:rFonts w:ascii="Times New Roman" w:eastAsia="TT19o00" w:hAnsi="Times New Roman" w:cs="Times New Roman"/>
          <w:sz w:val="24"/>
          <w:szCs w:val="24"/>
          <w:lang w:val="en-US"/>
        </w:rPr>
        <w:t xml:space="preserve"> </w:t>
      </w:r>
      <w:r w:rsidRPr="00412A9E">
        <w:rPr>
          <w:rFonts w:ascii="Times New Roman" w:eastAsia="TT19o00" w:hAnsi="Times New Roman" w:cs="Times New Roman"/>
          <w:sz w:val="24"/>
          <w:szCs w:val="24"/>
          <w:lang w:val="en-US"/>
        </w:rPr>
        <w:t>in some aspects</w:t>
      </w:r>
      <w:r>
        <w:rPr>
          <w:rFonts w:ascii="Times New Roman" w:eastAsia="TT19o00" w:hAnsi="Times New Roman" w:cs="Times New Roman"/>
          <w:sz w:val="24"/>
          <w:szCs w:val="24"/>
          <w:lang w:val="en-US"/>
        </w:rPr>
        <w:t xml:space="preserve">. For example, it differs from </w:t>
      </w:r>
      <w:r w:rsidRPr="00412A9E">
        <w:rPr>
          <w:rFonts w:ascii="Times New Roman" w:eastAsia="TT19o00" w:hAnsi="Times New Roman" w:cs="Times New Roman"/>
          <w:sz w:val="24"/>
          <w:szCs w:val="24"/>
          <w:lang w:val="en-US"/>
        </w:rPr>
        <w:t>Sarma’s work</w:t>
      </w:r>
      <w:r>
        <w:rPr>
          <w:rFonts w:ascii="Times New Roman" w:eastAsia="TT19o00" w:hAnsi="Times New Roman" w:cs="Times New Roman"/>
          <w:sz w:val="24"/>
          <w:szCs w:val="24"/>
          <w:lang w:val="en-US"/>
        </w:rPr>
        <w:t xml:space="preserve"> in that,</w:t>
      </w:r>
      <w:r w:rsidRPr="00412A9E">
        <w:rPr>
          <w:rFonts w:ascii="Times New Roman" w:eastAsia="TT19o00" w:hAnsi="Times New Roman" w:cs="Times New Roman"/>
          <w:sz w:val="24"/>
          <w:szCs w:val="24"/>
          <w:lang w:val="en-US"/>
        </w:rPr>
        <w:t xml:space="preserve"> </w:t>
      </w:r>
      <w:r>
        <w:rPr>
          <w:rFonts w:ascii="Times New Roman" w:eastAsia="TT19o00" w:hAnsi="Times New Roman" w:cs="Times New Roman"/>
          <w:sz w:val="24"/>
          <w:szCs w:val="24"/>
          <w:lang w:val="en-US"/>
        </w:rPr>
        <w:t>w</w:t>
      </w:r>
      <w:r w:rsidRPr="00412A9E">
        <w:rPr>
          <w:rFonts w:ascii="Times New Roman" w:eastAsia="TT19o00" w:hAnsi="Times New Roman" w:cs="Times New Roman"/>
          <w:sz w:val="24"/>
          <w:szCs w:val="24"/>
          <w:lang w:val="en-US"/>
        </w:rPr>
        <w:t xml:space="preserve">hile Sarma’s data included a cross-section of countries, our analysis focuses only on the case of Saudi Arabia. </w:t>
      </w:r>
      <w:r>
        <w:rPr>
          <w:rFonts w:ascii="Times New Roman" w:eastAsia="TT19o00" w:hAnsi="Times New Roman" w:cs="Times New Roman"/>
          <w:sz w:val="24"/>
          <w:szCs w:val="24"/>
          <w:lang w:val="en-US"/>
        </w:rPr>
        <w:t>It’s also different from Arora (2010) and Gupte et al. (2012) contributions in that, while they calculated the index only for few years in the case of India our calculation is concerned by a long period.  A</w:t>
      </w:r>
      <w:r w:rsidRPr="00412A9E">
        <w:rPr>
          <w:rFonts w:ascii="Times New Roman" w:eastAsia="TT19o00" w:hAnsi="Times New Roman" w:cs="Times New Roman"/>
          <w:sz w:val="24"/>
          <w:szCs w:val="24"/>
          <w:lang w:val="en-US"/>
        </w:rPr>
        <w:t xml:space="preserve"> potential contribution of this paper is the time series measure of financial inclusion. The time dimension allows a look at how financial inclusion has changed over time and how it has impacted or been impacted by other events. </w:t>
      </w:r>
      <w:r>
        <w:rPr>
          <w:rFonts w:ascii="Times New Roman" w:eastAsia="TT19o00" w:hAnsi="Times New Roman" w:cs="Times New Roman"/>
          <w:sz w:val="24"/>
          <w:szCs w:val="24"/>
          <w:lang w:val="en-US"/>
        </w:rPr>
        <w:t>Generating time series for an inclusive financial index is also useful for econometric estimations in relation with macroeconomic variables.</w:t>
      </w:r>
    </w:p>
    <w:p w:rsidR="0038750A" w:rsidRPr="00412A9E" w:rsidRDefault="0038750A" w:rsidP="0038750A">
      <w:pPr>
        <w:autoSpaceDE w:val="0"/>
        <w:autoSpaceDN w:val="0"/>
        <w:adjustRightInd w:val="0"/>
        <w:spacing w:after="0" w:line="360" w:lineRule="auto"/>
        <w:jc w:val="both"/>
        <w:rPr>
          <w:rFonts w:ascii="Times New Roman" w:eastAsia="TT19o00" w:hAnsi="Times New Roman" w:cs="Times New Roman"/>
          <w:sz w:val="24"/>
          <w:szCs w:val="24"/>
          <w:lang w:val="en-US"/>
        </w:rPr>
      </w:pPr>
    </w:p>
    <w:p w:rsidR="0038750A" w:rsidRPr="0091722A" w:rsidRDefault="0038750A" w:rsidP="0091722A">
      <w:pPr>
        <w:pStyle w:val="ListParagraph"/>
        <w:numPr>
          <w:ilvl w:val="1"/>
          <w:numId w:val="2"/>
        </w:numPr>
        <w:autoSpaceDE w:val="0"/>
        <w:autoSpaceDN w:val="0"/>
        <w:adjustRightInd w:val="0"/>
        <w:spacing w:after="0" w:line="360" w:lineRule="auto"/>
        <w:jc w:val="both"/>
        <w:rPr>
          <w:rFonts w:ascii="Times New Roman" w:eastAsia="TT19o00" w:hAnsi="Times New Roman" w:cs="Times New Roman"/>
          <w:b/>
          <w:sz w:val="24"/>
          <w:szCs w:val="24"/>
          <w:lang w:val="en-US"/>
        </w:rPr>
      </w:pPr>
      <w:r>
        <w:rPr>
          <w:rFonts w:ascii="Times New Roman" w:eastAsia="TT19o00" w:hAnsi="Times New Roman" w:cs="Times New Roman"/>
          <w:b/>
          <w:sz w:val="24"/>
          <w:szCs w:val="24"/>
          <w:lang w:val="en-US"/>
        </w:rPr>
        <w:t xml:space="preserve"> </w:t>
      </w:r>
      <w:r w:rsidRPr="0078659E">
        <w:rPr>
          <w:rFonts w:ascii="Times New Roman" w:eastAsia="TT19o00" w:hAnsi="Times New Roman" w:cs="Times New Roman"/>
          <w:b/>
          <w:sz w:val="24"/>
          <w:szCs w:val="24"/>
          <w:lang w:val="en-US"/>
        </w:rPr>
        <w:t>Computing  IFI for the KSA</w:t>
      </w:r>
    </w:p>
    <w:p w:rsidR="0038750A" w:rsidRDefault="0038750A" w:rsidP="0038750A">
      <w:pPr>
        <w:autoSpaceDE w:val="0"/>
        <w:autoSpaceDN w:val="0"/>
        <w:adjustRightInd w:val="0"/>
        <w:spacing w:after="0" w:line="360" w:lineRule="auto"/>
        <w:jc w:val="both"/>
        <w:rPr>
          <w:rFonts w:ascii="Times New Roman" w:eastAsia="TT19o00" w:hAnsi="Times New Roman" w:cs="Times New Roman"/>
          <w:sz w:val="24"/>
          <w:szCs w:val="24"/>
          <w:lang w:val="en-US"/>
        </w:rPr>
      </w:pPr>
      <w:r w:rsidRPr="00412A9E">
        <w:rPr>
          <w:rFonts w:ascii="Times New Roman" w:eastAsia="TT19o00" w:hAnsi="Times New Roman" w:cs="Times New Roman"/>
          <w:sz w:val="24"/>
          <w:szCs w:val="24"/>
          <w:lang w:val="en-US"/>
        </w:rPr>
        <w:t>The main problem that encounters this computation is the unavailability of adequate data. This is not specific to the KSA but characterizes m</w:t>
      </w:r>
      <w:r>
        <w:rPr>
          <w:rFonts w:ascii="Times New Roman" w:eastAsia="TT19o00" w:hAnsi="Times New Roman" w:cs="Times New Roman"/>
          <w:sz w:val="24"/>
          <w:szCs w:val="24"/>
          <w:lang w:val="en-US"/>
        </w:rPr>
        <w:t xml:space="preserve">ost of the developing countries. </w:t>
      </w:r>
      <w:r w:rsidRPr="00412A9E">
        <w:rPr>
          <w:rFonts w:ascii="Times New Roman" w:eastAsia="TT19o00" w:hAnsi="Times New Roman" w:cs="Times New Roman"/>
          <w:sz w:val="24"/>
          <w:szCs w:val="24"/>
          <w:lang w:val="en-US"/>
        </w:rPr>
        <w:t xml:space="preserve">In this paper we combined several sources of data to construct the three dimensions of financial inclusion for the KSA. We have collected data from various sources for each dimension for the period 1980-2013. The World Banks’ “World Development Indicators” (WDI), the International Monetary Funds’ “International Financial Statistics” (IFS), the Saudi Central Department of Statistics and Information (SCDSI) </w:t>
      </w:r>
      <w:r>
        <w:rPr>
          <w:rFonts w:ascii="Times New Roman" w:eastAsia="TT19o00" w:hAnsi="Times New Roman" w:cs="Times New Roman"/>
          <w:sz w:val="24"/>
          <w:szCs w:val="24"/>
          <w:lang w:val="en-US"/>
        </w:rPr>
        <w:t xml:space="preserve">Annual Report </w:t>
      </w:r>
      <w:r w:rsidRPr="00412A9E">
        <w:rPr>
          <w:rFonts w:ascii="Times New Roman" w:eastAsia="TT19o00" w:hAnsi="Times New Roman" w:cs="Times New Roman"/>
          <w:sz w:val="24"/>
          <w:szCs w:val="24"/>
          <w:lang w:val="en-US"/>
        </w:rPr>
        <w:t xml:space="preserve">and the Saudi Arabian Monetary Agency (SAMA) </w:t>
      </w:r>
      <w:r>
        <w:rPr>
          <w:rFonts w:ascii="Times New Roman" w:eastAsia="TT19o00" w:hAnsi="Times New Roman" w:cs="Times New Roman"/>
          <w:sz w:val="24"/>
          <w:szCs w:val="24"/>
          <w:lang w:val="en-US"/>
        </w:rPr>
        <w:t>Yearly Book</w:t>
      </w:r>
      <w:r w:rsidRPr="00412A9E">
        <w:rPr>
          <w:rFonts w:ascii="Times New Roman" w:eastAsia="TT19o00" w:hAnsi="Times New Roman" w:cs="Times New Roman"/>
          <w:sz w:val="24"/>
          <w:szCs w:val="24"/>
          <w:lang w:val="en-US"/>
        </w:rPr>
        <w:t xml:space="preserve"> were our main sources to gather data. The computation of the IFI is set on two distinct periods 1980-1994 and 1990-2013. On the first period our indicator is composed only of the usage dimension because the only available data are on credit and deposits. Beginning 1994, data on ATM and bank branches are available, and then we can calculate the availability and penetration dimensions. The com</w:t>
      </w:r>
      <w:r>
        <w:rPr>
          <w:rFonts w:ascii="Times New Roman" w:eastAsia="TT19o00" w:hAnsi="Times New Roman" w:cs="Times New Roman"/>
          <w:sz w:val="24"/>
          <w:szCs w:val="24"/>
          <w:lang w:val="en-US"/>
        </w:rPr>
        <w:t>puted index is reported</w:t>
      </w:r>
      <w:r w:rsidRPr="00412A9E">
        <w:rPr>
          <w:rFonts w:ascii="Times New Roman" w:eastAsia="TT19o00" w:hAnsi="Times New Roman" w:cs="Times New Roman"/>
          <w:sz w:val="24"/>
          <w:szCs w:val="24"/>
          <w:lang w:val="en-US"/>
        </w:rPr>
        <w:t xml:space="preserve"> in table 1 in the appendix. </w:t>
      </w:r>
      <w:r>
        <w:rPr>
          <w:rFonts w:ascii="Times New Roman" w:eastAsia="TT19o00" w:hAnsi="Times New Roman" w:cs="Times New Roman"/>
          <w:sz w:val="24"/>
          <w:szCs w:val="24"/>
          <w:lang w:val="en-US"/>
        </w:rPr>
        <w:t xml:space="preserve">We can see that both methods (Sarma 2010 and Gupte et al. 2012) give almost the same IFI. We can use </w:t>
      </w:r>
      <w:r>
        <w:rPr>
          <w:rFonts w:ascii="Times New Roman" w:eastAsia="TT19o00" w:hAnsi="Times New Roman" w:cs="Times New Roman"/>
          <w:sz w:val="24"/>
          <w:szCs w:val="24"/>
          <w:lang w:val="en-US"/>
        </w:rPr>
        <w:lastRenderedPageBreak/>
        <w:t xml:space="preserve">either one or the other for the rest of the analysis. Results show also that the IFI has grown considerably especially during the last two decades. The KSA has a low financial inclusion till 2004 (IFI&lt;0.3), becomes medium financial inclusion during the period 2005-2008 (0.3&lt;IFI&lt;0.6) and it could be considered, according to our calculation, as a high financial inclusion economy in the last decade. This growth can be attributed mainly to the development of the bank sector which accounts in 1995, 1192 bank-branches and 1937 in 2015 and then a mean growth rate of about 37 new branches each year. Indeed, since the beginning of the 21 century the authorities have launched a number of reforms of the financial system. These include the introduction of new laws, for small-medium-sized enterprises loan guarantee scheme and the liberalization of insurance of banking licenses to non-Saudi banks. These reforms allowed the expansion and diversification of financial services beyond commercial banks with wider reach and access. They aimed at developing a more diversified intermediation framework, with a larger role for the private sector to meet the financing needs of the population. </w:t>
      </w:r>
    </w:p>
    <w:p w:rsidR="0038750A" w:rsidRPr="00412A9E" w:rsidRDefault="0038750A" w:rsidP="0038750A">
      <w:pPr>
        <w:autoSpaceDE w:val="0"/>
        <w:autoSpaceDN w:val="0"/>
        <w:adjustRightInd w:val="0"/>
        <w:spacing w:after="0" w:line="360" w:lineRule="auto"/>
        <w:jc w:val="both"/>
        <w:rPr>
          <w:rFonts w:ascii="Times New Roman" w:eastAsia="TT19o00" w:hAnsi="Times New Roman" w:cs="Times New Roman"/>
          <w:sz w:val="24"/>
          <w:szCs w:val="24"/>
          <w:lang w:val="en-US"/>
        </w:rPr>
      </w:pPr>
    </w:p>
    <w:p w:rsidR="0038750A" w:rsidRPr="0091722A" w:rsidRDefault="0038750A" w:rsidP="0091722A">
      <w:pPr>
        <w:pStyle w:val="ListParagraph"/>
        <w:numPr>
          <w:ilvl w:val="0"/>
          <w:numId w:val="2"/>
        </w:numPr>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412A9E">
        <w:rPr>
          <w:rFonts w:ascii="Times New Roman" w:hAnsi="Times New Roman" w:cs="Times New Roman"/>
          <w:b/>
          <w:color w:val="000000" w:themeColor="text1"/>
          <w:sz w:val="24"/>
          <w:szCs w:val="24"/>
          <w:lang w:val="en-US"/>
        </w:rPr>
        <w:t>Inclusive finance, inclus</w:t>
      </w:r>
      <w:r>
        <w:rPr>
          <w:rFonts w:ascii="Times New Roman" w:hAnsi="Times New Roman" w:cs="Times New Roman"/>
          <w:b/>
          <w:color w:val="000000" w:themeColor="text1"/>
          <w:sz w:val="24"/>
          <w:szCs w:val="24"/>
          <w:lang w:val="en-US"/>
        </w:rPr>
        <w:t>ive growth and socio-economic development</w:t>
      </w:r>
    </w:p>
    <w:p w:rsidR="0038750A" w:rsidRPr="00412A9E" w:rsidRDefault="0038750A" w:rsidP="009F0122">
      <w:pPr>
        <w:autoSpaceDE w:val="0"/>
        <w:autoSpaceDN w:val="0"/>
        <w:adjustRightInd w:val="0"/>
        <w:spacing w:after="0" w:line="360" w:lineRule="auto"/>
        <w:jc w:val="both"/>
        <w:rPr>
          <w:rFonts w:ascii="Times New Roman" w:hAnsi="Times New Roman" w:cs="Times New Roman"/>
          <w:sz w:val="24"/>
          <w:szCs w:val="24"/>
          <w:lang w:val="en-US"/>
        </w:rPr>
      </w:pPr>
      <w:r w:rsidRPr="00412A9E">
        <w:rPr>
          <w:rFonts w:ascii="Times New Roman" w:eastAsia="Times New Roman" w:hAnsi="Times New Roman" w:cs="Times New Roman"/>
          <w:color w:val="000000" w:themeColor="text1"/>
          <w:sz w:val="24"/>
          <w:szCs w:val="24"/>
          <w:lang w:val="en-US"/>
        </w:rPr>
        <w:t>Policies for inclusive growth are an important component of most government strategies for sustainable development and poverty reduction.</w:t>
      </w:r>
      <w:r w:rsidRPr="00412A9E">
        <w:rPr>
          <w:rFonts w:ascii="Times New Roman" w:hAnsi="Times New Roman" w:cs="Times New Roman"/>
          <w:color w:val="000000" w:themeColor="text1"/>
          <w:sz w:val="24"/>
          <w:szCs w:val="24"/>
          <w:lang w:val="en-US"/>
        </w:rPr>
        <w:t xml:space="preserve"> Financial inclusion is one of the main instruments that could help governments to achieve these goals.  </w:t>
      </w:r>
      <w:r w:rsidRPr="00412A9E">
        <w:rPr>
          <w:rFonts w:ascii="Times New Roman" w:hAnsi="Times New Roman" w:cs="Times New Roman"/>
          <w:bCs/>
          <w:color w:val="000000" w:themeColor="text1"/>
          <w:sz w:val="24"/>
          <w:szCs w:val="24"/>
          <w:lang w:val="en-US"/>
        </w:rPr>
        <w:t>Empirical evidence suggests that improved access to finance is not only pro-growth but also pro-poor, reducing income inequality and poverty</w:t>
      </w:r>
      <w:r w:rsidR="009F0122">
        <w:rPr>
          <w:rFonts w:ascii="Times New Roman" w:hAnsi="Times New Roman" w:cs="Times New Roman"/>
          <w:sz w:val="24"/>
          <w:szCs w:val="24"/>
          <w:lang w:val="en-US"/>
        </w:rPr>
        <w:t xml:space="preserve"> (Beck et al. 2008). </w:t>
      </w:r>
      <w:r w:rsidRPr="00412A9E">
        <w:rPr>
          <w:rFonts w:ascii="Times New Roman" w:hAnsi="Times New Roman" w:cs="Times New Roman"/>
          <w:bCs/>
          <w:sz w:val="24"/>
          <w:szCs w:val="24"/>
          <w:lang w:val="en-US"/>
        </w:rPr>
        <w:t>Financial inclusion encompasses improving the range, quality and availability of financial services to the underserved and the financially excluded.</w:t>
      </w:r>
      <w:r w:rsidRPr="00412A9E">
        <w:rPr>
          <w:rFonts w:ascii="Times New Roman" w:hAnsi="Times New Roman" w:cs="Times New Roman"/>
          <w:sz w:val="24"/>
          <w:szCs w:val="24"/>
          <w:lang w:val="en-US"/>
        </w:rPr>
        <w:t xml:space="preserve"> </w:t>
      </w:r>
      <w:r w:rsidRPr="00412A9E">
        <w:rPr>
          <w:rFonts w:ascii="Times New Roman" w:hAnsi="Times New Roman" w:cs="Times New Roman"/>
          <w:bCs/>
          <w:sz w:val="24"/>
          <w:szCs w:val="24"/>
          <w:lang w:val="en-US"/>
        </w:rPr>
        <w:t>Expanding the reach of financial access holds significant promise to enhance the livelihood and well-being of the poor and the growth of small and medium enterprises.</w:t>
      </w:r>
      <w:r w:rsidRPr="00412A9E">
        <w:rPr>
          <w:rFonts w:ascii="Times New Roman" w:hAnsi="Times New Roman" w:cs="Times New Roman"/>
          <w:sz w:val="24"/>
          <w:szCs w:val="24"/>
          <w:lang w:val="en-US"/>
        </w:rPr>
        <w:t xml:space="preserve"> It’s argued in the literature that there exist two channels through which financial inclusio</w:t>
      </w:r>
      <w:r>
        <w:rPr>
          <w:rFonts w:ascii="Times New Roman" w:hAnsi="Times New Roman" w:cs="Times New Roman"/>
          <w:sz w:val="24"/>
          <w:szCs w:val="24"/>
          <w:lang w:val="en-US"/>
        </w:rPr>
        <w:t>n could impact human well-being of the population</w:t>
      </w:r>
      <w:r w:rsidRPr="00412A9E">
        <w:rPr>
          <w:rFonts w:ascii="Times New Roman" w:hAnsi="Times New Roman" w:cs="Times New Roman"/>
          <w:sz w:val="24"/>
          <w:szCs w:val="24"/>
          <w:lang w:val="en-US"/>
        </w:rPr>
        <w:t xml:space="preserve">. One works indirectly through growth. The other works directly through the poor benefiting from accessing financial services. Concerning the indirect channel, although the earlier researches (Kuznets 1955, 1963) suggested that economic growth may increase income inequality at the early stage of development, but reduces it at the mature stage of industrialization, a consensus has emerged recently among big number of economists </w:t>
      </w:r>
      <w:r w:rsidRPr="00412A9E">
        <w:rPr>
          <w:rFonts w:ascii="Times New Roman" w:hAnsi="Times New Roman" w:cs="Times New Roman"/>
          <w:iCs/>
          <w:sz w:val="24"/>
          <w:szCs w:val="24"/>
          <w:lang w:val="en-US"/>
        </w:rPr>
        <w:t>that economic growth overall leads</w:t>
      </w:r>
      <w:r w:rsidRPr="00412A9E">
        <w:rPr>
          <w:rFonts w:ascii="Times New Roman" w:hAnsi="Times New Roman" w:cs="Times New Roman"/>
          <w:sz w:val="24"/>
          <w:szCs w:val="24"/>
          <w:lang w:val="en-US"/>
        </w:rPr>
        <w:t xml:space="preserve"> </w:t>
      </w:r>
      <w:r w:rsidRPr="00412A9E">
        <w:rPr>
          <w:rFonts w:ascii="Times New Roman" w:hAnsi="Times New Roman" w:cs="Times New Roman"/>
          <w:iCs/>
          <w:sz w:val="24"/>
          <w:szCs w:val="24"/>
          <w:lang w:val="en-US"/>
        </w:rPr>
        <w:t>to poverty reduction through job creation and the reduction of wage differential between skilled and unskilled labor</w:t>
      </w:r>
      <w:r w:rsidRPr="00412A9E">
        <w:rPr>
          <w:rFonts w:ascii="Times New Roman" w:hAnsi="Times New Roman" w:cs="Times New Roman"/>
          <w:i/>
          <w:iCs/>
          <w:sz w:val="24"/>
          <w:szCs w:val="24"/>
          <w:lang w:val="en-US"/>
        </w:rPr>
        <w:t xml:space="preserve"> </w:t>
      </w:r>
      <w:r w:rsidRPr="00412A9E">
        <w:rPr>
          <w:rFonts w:ascii="Times New Roman" w:hAnsi="Times New Roman" w:cs="Times New Roman"/>
          <w:sz w:val="24"/>
          <w:szCs w:val="24"/>
          <w:lang w:val="en-US"/>
        </w:rPr>
        <w:t xml:space="preserve">(Galor and Tsiddon 1996). Higher growth </w:t>
      </w:r>
      <w:r w:rsidRPr="00412A9E">
        <w:rPr>
          <w:rFonts w:ascii="Times New Roman" w:hAnsi="Times New Roman" w:cs="Times New Roman"/>
          <w:sz w:val="24"/>
          <w:szCs w:val="24"/>
          <w:lang w:val="en-US"/>
        </w:rPr>
        <w:lastRenderedPageBreak/>
        <w:t xml:space="preserve">could also lead to high tax revenues, enabling the government to allocate more fiscal resources on social spending such as health, education, and social protection, and hence benefiting the poor (Perroti 1993). Aghion and Bolton (1997) argue that capital accumulation increases with high economic growth and more funds will be available to the poor for investment purposes, thus increasing their income and reduce poverty. Other empirical researches (Datt and Ravallion 1992, Kakwani (2000), Fields (2001)) attempted to explain changes in poverty in terms of a “growth effect”, stemming from a change in average income, and a “distribution effect”, caused by shifts in the Lorenz curve holding average income constant. They find the growth effect to explain the largest part of observed changes in poverty. Fields (2001) qualifies that the extent of the impact of growth on poverty alleviation depends on the growth rate itself and the initial level of inequality. Ravallion and Chen (1997) show that a 10% increase in the mean standard of living leads to an average reduction of 31% in the proportion of the population below the poverty line, indicating that growth leads to a </w:t>
      </w:r>
      <w:r w:rsidR="0091722A">
        <w:rPr>
          <w:rFonts w:ascii="Times New Roman" w:hAnsi="Times New Roman" w:cs="Times New Roman"/>
          <w:sz w:val="24"/>
          <w:szCs w:val="24"/>
          <w:lang w:val="en-US"/>
        </w:rPr>
        <w:t>reduction in poverty incidence.</w:t>
      </w:r>
    </w:p>
    <w:p w:rsidR="0038750A" w:rsidRPr="00412A9E" w:rsidRDefault="0038750A" w:rsidP="0038750A">
      <w:pPr>
        <w:autoSpaceDE w:val="0"/>
        <w:autoSpaceDN w:val="0"/>
        <w:adjustRightInd w:val="0"/>
        <w:spacing w:after="0" w:line="360" w:lineRule="auto"/>
        <w:jc w:val="both"/>
        <w:rPr>
          <w:rFonts w:ascii="Times New Roman" w:hAnsi="Times New Roman" w:cs="Times New Roman"/>
          <w:sz w:val="24"/>
          <w:szCs w:val="24"/>
          <w:lang w:val="en-US"/>
        </w:rPr>
      </w:pPr>
      <w:r w:rsidRPr="00412A9E">
        <w:rPr>
          <w:rFonts w:ascii="Times New Roman" w:hAnsi="Times New Roman" w:cs="Times New Roman"/>
          <w:sz w:val="24"/>
          <w:szCs w:val="24"/>
          <w:lang w:val="en-US"/>
        </w:rPr>
        <w:t xml:space="preserve">The direct channel is assessed on the belief that inclusive financial development </w:t>
      </w:r>
      <w:r w:rsidRPr="00412A9E">
        <w:rPr>
          <w:rFonts w:ascii="Times New Roman" w:hAnsi="Times New Roman" w:cs="Times New Roman"/>
          <w:iCs/>
          <w:sz w:val="24"/>
          <w:szCs w:val="24"/>
          <w:lang w:val="en-US"/>
        </w:rPr>
        <w:t>can directly contribute to poverty reduction by providing or broadening the poor’s access to financial services</w:t>
      </w:r>
      <w:r w:rsidRPr="00412A9E">
        <w:rPr>
          <w:rFonts w:ascii="Times New Roman" w:hAnsi="Times New Roman" w:cs="Times New Roman"/>
          <w:sz w:val="24"/>
          <w:szCs w:val="24"/>
          <w:lang w:val="en-US"/>
        </w:rPr>
        <w:t xml:space="preserve"> (Aghion and Bolton 1997)</w:t>
      </w:r>
      <w:r w:rsidRPr="00412A9E">
        <w:rPr>
          <w:rFonts w:ascii="Times New Roman" w:hAnsi="Times New Roman" w:cs="Times New Roman"/>
          <w:iCs/>
          <w:sz w:val="24"/>
          <w:szCs w:val="24"/>
          <w:lang w:val="en-US"/>
        </w:rPr>
        <w:t>.</w:t>
      </w:r>
      <w:r w:rsidRPr="00412A9E">
        <w:rPr>
          <w:rFonts w:ascii="Times New Roman" w:hAnsi="Times New Roman" w:cs="Times New Roman"/>
          <w:sz w:val="24"/>
          <w:szCs w:val="24"/>
          <w:lang w:val="en-US"/>
        </w:rPr>
        <w:t xml:space="preserve"> It’s argued that under a perfect financial market people with entrepreneurial abilities can become entrepreneurs whether they are rich or poor because everybody has equal access to the required funding. Contrarily, </w:t>
      </w:r>
      <w:r w:rsidRPr="00412A9E">
        <w:rPr>
          <w:rFonts w:ascii="Times New Roman" w:hAnsi="Times New Roman" w:cs="Times New Roman"/>
          <w:iCs/>
          <w:sz w:val="24"/>
          <w:szCs w:val="24"/>
          <w:lang w:val="en-US"/>
        </w:rPr>
        <w:t>imperfect</w:t>
      </w:r>
      <w:r w:rsidRPr="00412A9E">
        <w:rPr>
          <w:rFonts w:ascii="Times New Roman" w:hAnsi="Times New Roman" w:cs="Times New Roman"/>
          <w:sz w:val="24"/>
          <w:szCs w:val="24"/>
          <w:lang w:val="en-US"/>
        </w:rPr>
        <w:t xml:space="preserve"> financial market affect</w:t>
      </w:r>
      <w:r>
        <w:rPr>
          <w:rFonts w:ascii="Times New Roman" w:hAnsi="Times New Roman" w:cs="Times New Roman"/>
          <w:sz w:val="24"/>
          <w:szCs w:val="24"/>
          <w:lang w:val="en-US"/>
        </w:rPr>
        <w:t>s</w:t>
      </w:r>
      <w:r w:rsidRPr="00412A9E">
        <w:rPr>
          <w:rFonts w:ascii="Times New Roman" w:hAnsi="Times New Roman" w:cs="Times New Roman"/>
          <w:sz w:val="24"/>
          <w:szCs w:val="24"/>
          <w:lang w:val="en-US"/>
        </w:rPr>
        <w:t xml:space="preserve"> the level of education or the level of human capital of the poor, thereby p</w:t>
      </w:r>
      <w:r w:rsidR="00411D48">
        <w:rPr>
          <w:rFonts w:ascii="Times New Roman" w:hAnsi="Times New Roman" w:cs="Times New Roman"/>
          <w:sz w:val="24"/>
          <w:szCs w:val="24"/>
          <w:lang w:val="en-US"/>
        </w:rPr>
        <w:t>romoting persistent poverty (</w:t>
      </w:r>
      <w:r w:rsidRPr="00412A9E">
        <w:rPr>
          <w:rFonts w:ascii="Times New Roman" w:hAnsi="Times New Roman" w:cs="Times New Roman"/>
          <w:sz w:val="24"/>
          <w:szCs w:val="24"/>
          <w:lang w:val="en-US"/>
        </w:rPr>
        <w:t xml:space="preserve">Demirguc-Kunt and Levin (2008)). </w:t>
      </w:r>
      <w:r w:rsidRPr="00412A9E">
        <w:rPr>
          <w:rFonts w:ascii="Times New Roman" w:hAnsi="Times New Roman" w:cs="Times New Roman"/>
          <w:iCs/>
          <w:sz w:val="24"/>
          <w:szCs w:val="24"/>
          <w:lang w:val="en-US"/>
        </w:rPr>
        <w:t xml:space="preserve">Poor people are usually credit constraint because of the lack of collateral. </w:t>
      </w:r>
      <w:r w:rsidRPr="00412A9E">
        <w:rPr>
          <w:rFonts w:ascii="Times New Roman" w:hAnsi="Times New Roman" w:cs="Times New Roman"/>
          <w:sz w:val="24"/>
          <w:szCs w:val="24"/>
          <w:lang w:val="en-US"/>
        </w:rPr>
        <w:t>These credit constraints restrict the</w:t>
      </w:r>
      <w:r w:rsidRPr="00412A9E">
        <w:rPr>
          <w:rFonts w:ascii="Times New Roman" w:hAnsi="Times New Roman" w:cs="Times New Roman"/>
          <w:iCs/>
          <w:sz w:val="24"/>
          <w:szCs w:val="24"/>
          <w:lang w:val="en-US"/>
        </w:rPr>
        <w:t xml:space="preserve"> </w:t>
      </w:r>
      <w:r w:rsidRPr="00412A9E">
        <w:rPr>
          <w:rFonts w:ascii="Times New Roman" w:hAnsi="Times New Roman" w:cs="Times New Roman"/>
          <w:sz w:val="24"/>
          <w:szCs w:val="24"/>
          <w:lang w:val="en-US"/>
        </w:rPr>
        <w:t>poor from exploiting investment opportunities, thus slowing aggregate growth by keeping</w:t>
      </w:r>
      <w:r w:rsidRPr="00412A9E">
        <w:rPr>
          <w:rFonts w:ascii="Times New Roman" w:hAnsi="Times New Roman" w:cs="Times New Roman"/>
          <w:iCs/>
          <w:sz w:val="24"/>
          <w:szCs w:val="24"/>
          <w:lang w:val="en-US"/>
        </w:rPr>
        <w:t xml:space="preserve"> </w:t>
      </w:r>
      <w:r w:rsidRPr="00412A9E">
        <w:rPr>
          <w:rFonts w:ascii="Times New Roman" w:hAnsi="Times New Roman" w:cs="Times New Roman"/>
          <w:sz w:val="24"/>
          <w:szCs w:val="24"/>
          <w:lang w:val="en-US"/>
        </w:rPr>
        <w:t>capital from flowing to its highest-value use. A poorly functioning financial system will</w:t>
      </w:r>
      <w:r w:rsidRPr="00412A9E">
        <w:rPr>
          <w:rFonts w:ascii="Times New Roman" w:hAnsi="Times New Roman" w:cs="Times New Roman"/>
          <w:iCs/>
          <w:sz w:val="24"/>
          <w:szCs w:val="24"/>
          <w:lang w:val="en-US"/>
        </w:rPr>
        <w:t xml:space="preserve"> </w:t>
      </w:r>
      <w:r w:rsidRPr="00412A9E">
        <w:rPr>
          <w:rFonts w:ascii="Times New Roman" w:hAnsi="Times New Roman" w:cs="Times New Roman"/>
          <w:sz w:val="24"/>
          <w:szCs w:val="24"/>
          <w:lang w:val="en-US"/>
        </w:rPr>
        <w:t>produce higher income inequality by disproportionately keeping capital from flowing to</w:t>
      </w:r>
      <w:r w:rsidRPr="00412A9E">
        <w:rPr>
          <w:rFonts w:ascii="Times New Roman" w:hAnsi="Times New Roman" w:cs="Times New Roman"/>
          <w:iCs/>
          <w:sz w:val="24"/>
          <w:szCs w:val="24"/>
          <w:lang w:val="en-US"/>
        </w:rPr>
        <w:t xml:space="preserve"> </w:t>
      </w:r>
      <w:r w:rsidRPr="00412A9E">
        <w:rPr>
          <w:rFonts w:ascii="Times New Roman" w:hAnsi="Times New Roman" w:cs="Times New Roman"/>
          <w:sz w:val="24"/>
          <w:szCs w:val="24"/>
          <w:lang w:val="en-US"/>
        </w:rPr>
        <w:t>“wealth-deficient” entrepreneurs. Inclusive financial sector development reduces information and</w:t>
      </w:r>
      <w:r w:rsidRPr="00412A9E">
        <w:rPr>
          <w:rFonts w:ascii="Times New Roman" w:hAnsi="Times New Roman" w:cs="Times New Roman"/>
          <w:iCs/>
          <w:sz w:val="24"/>
          <w:szCs w:val="24"/>
          <w:lang w:val="en-US"/>
        </w:rPr>
        <w:t xml:space="preserve"> </w:t>
      </w:r>
      <w:r w:rsidRPr="00412A9E">
        <w:rPr>
          <w:rFonts w:ascii="Times New Roman" w:hAnsi="Times New Roman" w:cs="Times New Roman"/>
          <w:sz w:val="24"/>
          <w:szCs w:val="24"/>
          <w:lang w:val="en-US"/>
        </w:rPr>
        <w:t>transaction costs and, therefore exerts a positive impact on the poor. Fields (2001) argued that through better access to credit, the poor are given the opportunity to participate in more productive endeavors, in turn increasing their incomes. Access to financial services also enables the poor to better respond to economic or health-related shocks, reducing the likelihood of falling into poverty when such shocks occur.</w:t>
      </w:r>
    </w:p>
    <w:p w:rsidR="0038750A" w:rsidRPr="00473B3C" w:rsidRDefault="0038750A" w:rsidP="009F0122">
      <w:pPr>
        <w:pStyle w:val="Default"/>
        <w:spacing w:line="360" w:lineRule="auto"/>
        <w:jc w:val="both"/>
        <w:rPr>
          <w:rFonts w:ascii="Times New Roman" w:hAnsi="Times New Roman" w:cs="Times New Roman"/>
          <w:color w:val="auto"/>
          <w:lang w:val="en-US"/>
        </w:rPr>
      </w:pPr>
      <w:r w:rsidRPr="00412A9E">
        <w:rPr>
          <w:rFonts w:ascii="Times New Roman" w:hAnsi="Times New Roman" w:cs="Times New Roman"/>
          <w:lang w:val="en-US"/>
        </w:rPr>
        <w:t xml:space="preserve">In some, </w:t>
      </w:r>
      <w:r w:rsidRPr="00473B3C">
        <w:rPr>
          <w:rFonts w:ascii="Times New Roman" w:hAnsi="Times New Roman" w:cs="Times New Roman"/>
          <w:color w:val="auto"/>
          <w:lang w:val="en-US"/>
        </w:rPr>
        <w:t xml:space="preserve">financial inclusion can act as a fundamental source of poverty reduction. This implies that poverty causes low demand for organized financial system and financial exclusion causes </w:t>
      </w:r>
      <w:r w:rsidRPr="00473B3C">
        <w:rPr>
          <w:rFonts w:ascii="Times New Roman" w:hAnsi="Times New Roman" w:cs="Times New Roman"/>
          <w:color w:val="auto"/>
          <w:lang w:val="en-US"/>
        </w:rPr>
        <w:lastRenderedPageBreak/>
        <w:t>poverty. Therefore, there could exist a bidirectional cause and effect relationship between poverty and financial inclusion.</w:t>
      </w:r>
    </w:p>
    <w:p w:rsidR="0038750A" w:rsidRPr="0091722A" w:rsidRDefault="0038750A" w:rsidP="0091722A">
      <w:pPr>
        <w:pStyle w:val="Default"/>
        <w:numPr>
          <w:ilvl w:val="1"/>
          <w:numId w:val="2"/>
        </w:numPr>
        <w:spacing w:line="360" w:lineRule="auto"/>
        <w:jc w:val="both"/>
        <w:rPr>
          <w:rFonts w:ascii="Times New Roman" w:hAnsi="Times New Roman" w:cs="Times New Roman"/>
          <w:b/>
          <w:lang w:val="en-US"/>
        </w:rPr>
      </w:pPr>
      <w:r w:rsidRPr="00412A9E">
        <w:rPr>
          <w:rFonts w:ascii="Times New Roman" w:hAnsi="Times New Roman" w:cs="Times New Roman"/>
          <w:b/>
          <w:lang w:val="en-US"/>
        </w:rPr>
        <w:t xml:space="preserve"> IFI, HDI and the Saudi Arabian paradox</w:t>
      </w:r>
    </w:p>
    <w:p w:rsidR="0038750A" w:rsidRDefault="0038750A" w:rsidP="0091722A">
      <w:pPr>
        <w:autoSpaceDE w:val="0"/>
        <w:autoSpaceDN w:val="0"/>
        <w:adjustRightInd w:val="0"/>
        <w:spacing w:after="0" w:line="360" w:lineRule="auto"/>
        <w:jc w:val="both"/>
        <w:rPr>
          <w:rFonts w:ascii="Times New Roman" w:hAnsi="Times New Roman" w:cs="Times New Roman"/>
          <w:sz w:val="24"/>
          <w:szCs w:val="24"/>
          <w:lang w:val="en-US"/>
        </w:rPr>
      </w:pPr>
      <w:r w:rsidRPr="00412A9E">
        <w:rPr>
          <w:rFonts w:ascii="Times New Roman" w:hAnsi="Times New Roman" w:cs="Times New Roman"/>
          <w:sz w:val="24"/>
          <w:szCs w:val="24"/>
          <w:lang w:val="en-US"/>
        </w:rPr>
        <w:t>Sarma (2008</w:t>
      </w:r>
      <w:r>
        <w:rPr>
          <w:rFonts w:ascii="Times New Roman" w:hAnsi="Times New Roman" w:cs="Times New Roman"/>
          <w:sz w:val="24"/>
          <w:szCs w:val="24"/>
          <w:lang w:val="en-US"/>
        </w:rPr>
        <w:t>, 2010, 2012</w:t>
      </w:r>
      <w:r w:rsidRPr="00412A9E">
        <w:rPr>
          <w:rFonts w:ascii="Times New Roman" w:hAnsi="Times New Roman" w:cs="Times New Roman"/>
          <w:sz w:val="24"/>
          <w:szCs w:val="24"/>
          <w:lang w:val="en-US"/>
        </w:rPr>
        <w:t xml:space="preserve">) has shown that countries with low income have low IFI and a comparison of IFI with human development index (HDI) shows that all  countries with high and medium IFI values belong to the group that is classified by the </w:t>
      </w:r>
      <w:r>
        <w:rPr>
          <w:rFonts w:ascii="Times New Roman" w:hAnsi="Times New Roman" w:cs="Times New Roman"/>
          <w:sz w:val="24"/>
          <w:szCs w:val="24"/>
          <w:lang w:val="en-US"/>
        </w:rPr>
        <w:t>United Nations Development Program (</w:t>
      </w:r>
      <w:r w:rsidRPr="00412A9E">
        <w:rPr>
          <w:rFonts w:ascii="Times New Roman" w:hAnsi="Times New Roman" w:cs="Times New Roman"/>
          <w:sz w:val="24"/>
          <w:szCs w:val="24"/>
          <w:lang w:val="en-US"/>
        </w:rPr>
        <w:t>UNDP</w:t>
      </w:r>
      <w:r>
        <w:rPr>
          <w:rFonts w:ascii="Times New Roman" w:hAnsi="Times New Roman" w:cs="Times New Roman"/>
          <w:sz w:val="24"/>
          <w:szCs w:val="24"/>
          <w:lang w:val="en-US"/>
        </w:rPr>
        <w:t>)</w:t>
      </w:r>
      <w:r w:rsidRPr="00412A9E">
        <w:rPr>
          <w:rFonts w:ascii="Times New Roman" w:hAnsi="Times New Roman" w:cs="Times New Roman"/>
          <w:sz w:val="24"/>
          <w:szCs w:val="24"/>
          <w:lang w:val="en-US"/>
        </w:rPr>
        <w:t xml:space="preserve"> as countries with high human development (HDI &gt; 0.7). </w:t>
      </w:r>
      <w:r>
        <w:rPr>
          <w:rFonts w:ascii="Times New Roman" w:hAnsi="Times New Roman" w:cs="Times New Roman"/>
          <w:sz w:val="24"/>
          <w:szCs w:val="24"/>
          <w:lang w:val="en-US"/>
        </w:rPr>
        <w:t>In the studies</w:t>
      </w:r>
      <w:r w:rsidRPr="00412A9E">
        <w:rPr>
          <w:rFonts w:ascii="Times New Roman" w:hAnsi="Times New Roman" w:cs="Times New Roman"/>
          <w:sz w:val="24"/>
          <w:szCs w:val="24"/>
          <w:lang w:val="en-US"/>
        </w:rPr>
        <w:t xml:space="preserve"> of Sarma (2008</w:t>
      </w:r>
      <w:r>
        <w:rPr>
          <w:rFonts w:ascii="Times New Roman" w:hAnsi="Times New Roman" w:cs="Times New Roman"/>
          <w:sz w:val="24"/>
          <w:szCs w:val="24"/>
          <w:lang w:val="en-US"/>
        </w:rPr>
        <w:t>, 2010, 2012</w:t>
      </w:r>
      <w:r w:rsidRPr="00412A9E">
        <w:rPr>
          <w:rFonts w:ascii="Times New Roman" w:hAnsi="Times New Roman" w:cs="Times New Roman"/>
          <w:sz w:val="24"/>
          <w:szCs w:val="24"/>
          <w:lang w:val="en-US"/>
        </w:rPr>
        <w:t>) the case of Saudi Arabia was treated as an exception in the sense that it is a high income country with high level of HDI but with a low level of IFI</w:t>
      </w:r>
      <w:r>
        <w:rPr>
          <w:rFonts w:ascii="Times New Roman" w:hAnsi="Times New Roman" w:cs="Times New Roman"/>
          <w:sz w:val="24"/>
          <w:szCs w:val="24"/>
          <w:lang w:val="en-US"/>
        </w:rPr>
        <w:t xml:space="preserve"> (according to her calculation)</w:t>
      </w:r>
      <w:r w:rsidRPr="00412A9E">
        <w:rPr>
          <w:rFonts w:ascii="Times New Roman" w:hAnsi="Times New Roman" w:cs="Times New Roman"/>
          <w:sz w:val="24"/>
          <w:szCs w:val="24"/>
          <w:lang w:val="en-US"/>
        </w:rPr>
        <w:t>. In the specific case of Saudi Arabia the low level of IFI could be explained</w:t>
      </w:r>
      <w:r>
        <w:rPr>
          <w:rFonts w:ascii="Times New Roman" w:hAnsi="Times New Roman" w:cs="Times New Roman"/>
          <w:sz w:val="24"/>
          <w:szCs w:val="24"/>
          <w:lang w:val="en-US"/>
        </w:rPr>
        <w:t>, among other reasons,</w:t>
      </w:r>
      <w:r w:rsidRPr="00412A9E">
        <w:rPr>
          <w:rFonts w:ascii="Times New Roman" w:hAnsi="Times New Roman" w:cs="Times New Roman"/>
          <w:sz w:val="24"/>
          <w:szCs w:val="24"/>
          <w:lang w:val="en-US"/>
        </w:rPr>
        <w:t xml:space="preserve"> by the way the author has calculated the geographic penetration dimension. Saudi Arabia has an area of about 2149690 km</w:t>
      </w:r>
      <w:r w:rsidRPr="00412A9E">
        <w:rPr>
          <w:rFonts w:ascii="Times New Roman" w:hAnsi="Times New Roman" w:cs="Times New Roman"/>
          <w:sz w:val="24"/>
          <w:szCs w:val="24"/>
          <w:vertAlign w:val="superscript"/>
          <w:lang w:val="en-US"/>
        </w:rPr>
        <w:t>2</w:t>
      </w:r>
      <w:r w:rsidRPr="00412A9E">
        <w:rPr>
          <w:rFonts w:ascii="Times New Roman" w:hAnsi="Times New Roman" w:cs="Times New Roman"/>
          <w:sz w:val="24"/>
          <w:szCs w:val="24"/>
          <w:lang w:val="en-US"/>
        </w:rPr>
        <w:t xml:space="preserve"> but a huge zone (Rub’ Al-Khali which signifies the empty quarter) covering 650000 km</w:t>
      </w:r>
      <w:r w:rsidRPr="00412A9E">
        <w:rPr>
          <w:rFonts w:ascii="Times New Roman" w:hAnsi="Times New Roman" w:cs="Times New Roman"/>
          <w:sz w:val="24"/>
          <w:szCs w:val="24"/>
          <w:vertAlign w:val="superscript"/>
          <w:lang w:val="en-US"/>
        </w:rPr>
        <w:t>2</w:t>
      </w:r>
      <w:r w:rsidRPr="00412A9E">
        <w:rPr>
          <w:rFonts w:ascii="Times New Roman" w:hAnsi="Times New Roman" w:cs="Times New Roman"/>
          <w:sz w:val="24"/>
          <w:szCs w:val="24"/>
          <w:lang w:val="en-US"/>
        </w:rPr>
        <w:t xml:space="preserve"> is inhabitant. </w:t>
      </w:r>
      <w:r>
        <w:rPr>
          <w:rFonts w:ascii="Times New Roman" w:hAnsi="Times New Roman" w:cs="Times New Roman"/>
          <w:sz w:val="24"/>
          <w:szCs w:val="24"/>
          <w:lang w:val="en-US"/>
        </w:rPr>
        <w:t>In this study</w:t>
      </w:r>
      <w:r w:rsidRPr="00412A9E">
        <w:rPr>
          <w:rFonts w:ascii="Times New Roman" w:hAnsi="Times New Roman" w:cs="Times New Roman"/>
          <w:sz w:val="24"/>
          <w:szCs w:val="24"/>
          <w:lang w:val="en-US"/>
        </w:rPr>
        <w:t xml:space="preserve"> we revise the calculation of IFI for Saudi Arabia by reconsidering these geographic characteristics.</w:t>
      </w:r>
      <w:r>
        <w:rPr>
          <w:rFonts w:ascii="Times New Roman" w:hAnsi="Times New Roman" w:cs="Times New Roman"/>
          <w:sz w:val="24"/>
          <w:szCs w:val="24"/>
          <w:lang w:val="en-US"/>
        </w:rPr>
        <w:t xml:space="preserve"> If we compare our results (table in the appendix) to those of Sarma (2012) we can see significant differences. For example for the years 2005 and 2009, Sarma has found an IFI of 0.202 and 0.318 respectively while our calculation gives 0.277 and 0.669. This shows that the Saudi Arabian economy is financially dynamic and moves from low to high financial inclusive economy in the space of one decade. This shift is due crucially to the reforms of the Saudi financial system as explained below. Figure 1 and table 1 show that the IFI and HDI have similar dynamics and highly correlated with a more pronounced accelerated rhythm for </w:t>
      </w:r>
      <w:r w:rsidR="0091722A">
        <w:rPr>
          <w:rFonts w:ascii="Times New Roman" w:hAnsi="Times New Roman" w:cs="Times New Roman"/>
          <w:sz w:val="24"/>
          <w:szCs w:val="24"/>
          <w:lang w:val="en-US"/>
        </w:rPr>
        <w:t>the IFI during the last decade.</w:t>
      </w:r>
    </w:p>
    <w:p w:rsidR="0038750A" w:rsidRPr="00412A9E" w:rsidRDefault="0038750A" w:rsidP="0091722A">
      <w:pPr>
        <w:autoSpaceDE w:val="0"/>
        <w:autoSpaceDN w:val="0"/>
        <w:adjustRightInd w:val="0"/>
        <w:spacing w:after="0" w:line="360" w:lineRule="auto"/>
        <w:jc w:val="both"/>
        <w:rPr>
          <w:rFonts w:ascii="Times New Roman" w:hAnsi="Times New Roman" w:cs="Times New Roman"/>
          <w:sz w:val="24"/>
          <w:szCs w:val="24"/>
          <w:lang w:val="en-US"/>
        </w:rPr>
      </w:pPr>
      <w:r w:rsidRPr="00412A9E">
        <w:rPr>
          <w:rFonts w:ascii="Times New Roman" w:hAnsi="Times New Roman" w:cs="Times New Roman"/>
          <w:sz w:val="24"/>
          <w:szCs w:val="24"/>
          <w:lang w:val="en-US"/>
        </w:rPr>
        <w:t>In order to stud</w:t>
      </w:r>
      <w:r>
        <w:rPr>
          <w:rFonts w:ascii="Times New Roman" w:hAnsi="Times New Roman" w:cs="Times New Roman"/>
          <w:sz w:val="24"/>
          <w:szCs w:val="24"/>
          <w:lang w:val="en-US"/>
        </w:rPr>
        <w:t>y the relationship between IFI,</w:t>
      </w:r>
      <w:r w:rsidRPr="00412A9E">
        <w:rPr>
          <w:rFonts w:ascii="Times New Roman" w:hAnsi="Times New Roman" w:cs="Times New Roman"/>
          <w:sz w:val="24"/>
          <w:szCs w:val="24"/>
          <w:lang w:val="en-US"/>
        </w:rPr>
        <w:t xml:space="preserve"> HDI </w:t>
      </w:r>
      <w:r>
        <w:rPr>
          <w:rFonts w:ascii="Times New Roman" w:hAnsi="Times New Roman" w:cs="Times New Roman"/>
          <w:sz w:val="24"/>
          <w:szCs w:val="24"/>
          <w:lang w:val="en-US"/>
        </w:rPr>
        <w:t xml:space="preserve">and other socioeconomic variables in section 7, </w:t>
      </w:r>
      <w:r w:rsidRPr="00412A9E">
        <w:rPr>
          <w:rFonts w:ascii="Times New Roman" w:hAnsi="Times New Roman" w:cs="Times New Roman"/>
          <w:sz w:val="24"/>
          <w:szCs w:val="24"/>
          <w:lang w:val="en-US"/>
        </w:rPr>
        <w:t xml:space="preserve">we have to transform the IFI.  Unlike the IFI which lies between 0 and 1, the transformed variable </w:t>
      </w:r>
      <w:r>
        <w:rPr>
          <w:rFonts w:ascii="Times New Roman" w:hAnsi="Times New Roman" w:cs="Times New Roman"/>
          <w:sz w:val="24"/>
          <w:szCs w:val="24"/>
          <w:lang w:val="en-US"/>
        </w:rPr>
        <w:t xml:space="preserve">(TIFI) </w:t>
      </w:r>
      <w:r w:rsidRPr="00412A9E">
        <w:rPr>
          <w:rFonts w:ascii="Times New Roman" w:hAnsi="Times New Roman" w:cs="Times New Roman"/>
          <w:sz w:val="24"/>
          <w:szCs w:val="24"/>
          <w:lang w:val="en-US"/>
        </w:rPr>
        <w:t>lies between -∞ and ∞.</w:t>
      </w:r>
      <w:r>
        <w:rPr>
          <w:rFonts w:ascii="Times New Roman" w:hAnsi="Times New Roman" w:cs="Times New Roman"/>
          <w:sz w:val="24"/>
          <w:szCs w:val="24"/>
          <w:lang w:val="en-US"/>
        </w:rPr>
        <w:t xml:space="preserve"> This allows us to carry out classical econometric</w:t>
      </w:r>
      <w:r w:rsidRPr="00412A9E">
        <w:rPr>
          <w:rFonts w:ascii="Times New Roman" w:hAnsi="Times New Roman" w:cs="Times New Roman"/>
          <w:sz w:val="24"/>
          <w:szCs w:val="24"/>
          <w:lang w:val="en-US"/>
        </w:rPr>
        <w:t xml:space="preserve"> regression. The transformed variable (TIFI) is a monotonically increasing function of IFI, and hence it preserves the same ordering as IFI. The transformed variable is a logit function of the original variable IFI,</w:t>
      </w:r>
      <w:r w:rsidR="0091722A">
        <w:rPr>
          <w:rFonts w:ascii="Times New Roman" w:hAnsi="Times New Roman" w:cs="Times New Roman"/>
          <w:sz w:val="24"/>
          <w:szCs w:val="24"/>
          <w:lang w:val="en-US"/>
        </w:rPr>
        <w:t xml:space="preserve"> as defined below (Sarma 2010).</w:t>
      </w:r>
    </w:p>
    <w:p w:rsidR="001405E2" w:rsidRPr="009F0122" w:rsidRDefault="002A7A79" w:rsidP="0091722A">
      <w:pPr>
        <w:autoSpaceDE w:val="0"/>
        <w:autoSpaceDN w:val="0"/>
        <w:adjustRightInd w:val="0"/>
        <w:spacing w:after="0" w:line="360" w:lineRule="auto"/>
        <w:rPr>
          <w:rFonts w:ascii="Times New Roman" w:hAnsi="Times New Roman" w:cs="Times New Roman"/>
          <w:sz w:val="24"/>
          <w:szCs w:val="24"/>
          <w:lang w:val="en-US"/>
        </w:rPr>
      </w:pPr>
      <m:oMathPara>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TIFI</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r>
            <m:rPr>
              <m:sty m:val="p"/>
            </m:rPr>
            <w:rPr>
              <w:rFonts w:ascii="Cambria Math" w:hAnsi="Times New Roman" w:cs="Times New Roman"/>
              <w:sz w:val="24"/>
              <w:szCs w:val="24"/>
              <w:lang w:val="en-US"/>
            </w:rPr>
            <m:t>ln</m:t>
          </m:r>
          <m:r>
            <m:rPr>
              <m:sty m:val="p"/>
            </m:rPr>
            <w:rPr>
              <w:rFonts w:ascii="Cambria Math" w:hAnsi="Cambria Math" w:cs="Times New Roman"/>
              <w:sz w:val="24"/>
              <w:szCs w:val="24"/>
              <w:lang w:val="en-US"/>
            </w:rPr>
            <m:t>⁡</m:t>
          </m:r>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IFI</m:t>
                  </m:r>
                </m:e>
                <m:sub>
                  <m:r>
                    <w:rPr>
                      <w:rFonts w:ascii="Cambria Math" w:hAnsi="Cambria Math" w:cs="Times New Roman"/>
                      <w:sz w:val="24"/>
                      <w:szCs w:val="24"/>
                      <w:lang w:val="en-US"/>
                    </w:rPr>
                    <m:t>t</m:t>
                  </m:r>
                </m:sub>
              </m:sSub>
            </m:num>
            <m:den>
              <m:r>
                <w:rPr>
                  <w:rFonts w:ascii="Cambria Math" w:hAnsi="Times New Roman" w:cs="Times New Roman"/>
                  <w:sz w:val="24"/>
                  <w:szCs w:val="24"/>
                  <w:lang w:val="en-US"/>
                </w:rPr>
                <m:t>1</m:t>
              </m:r>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IFI</m:t>
                  </m:r>
                </m:e>
                <m:sub>
                  <m:r>
                    <w:rPr>
                      <w:rFonts w:ascii="Cambria Math" w:hAnsi="Cambria Math" w:cs="Times New Roman"/>
                      <w:sz w:val="24"/>
                      <w:szCs w:val="24"/>
                      <w:lang w:val="en-US"/>
                    </w:rPr>
                    <m:t>t</m:t>
                  </m:r>
                </m:sub>
              </m:sSub>
            </m:den>
          </m:f>
          <m:r>
            <w:rPr>
              <w:rFonts w:ascii="Cambria Math" w:hAnsi="Times New Roman" w:cs="Times New Roman"/>
              <w:sz w:val="24"/>
              <w:szCs w:val="24"/>
              <w:lang w:val="en-US"/>
            </w:rPr>
            <m:t>)</m:t>
          </m:r>
        </m:oMath>
      </m:oMathPara>
    </w:p>
    <w:p w:rsidR="009F0122" w:rsidRDefault="009F0122" w:rsidP="0091722A">
      <w:pPr>
        <w:autoSpaceDE w:val="0"/>
        <w:autoSpaceDN w:val="0"/>
        <w:adjustRightInd w:val="0"/>
        <w:spacing w:after="0" w:line="360" w:lineRule="auto"/>
        <w:rPr>
          <w:rFonts w:ascii="Times New Roman" w:hAnsi="Times New Roman" w:cs="Times New Roman"/>
          <w:sz w:val="24"/>
          <w:szCs w:val="24"/>
          <w:lang w:val="en-US"/>
        </w:rPr>
      </w:pPr>
    </w:p>
    <w:p w:rsidR="009F0122" w:rsidRDefault="009F0122" w:rsidP="0091722A">
      <w:pPr>
        <w:autoSpaceDE w:val="0"/>
        <w:autoSpaceDN w:val="0"/>
        <w:adjustRightInd w:val="0"/>
        <w:spacing w:after="0" w:line="360" w:lineRule="auto"/>
        <w:rPr>
          <w:rFonts w:ascii="Times New Roman" w:hAnsi="Times New Roman" w:cs="Times New Roman"/>
          <w:sz w:val="24"/>
          <w:szCs w:val="24"/>
          <w:lang w:val="en-US"/>
        </w:rPr>
      </w:pPr>
    </w:p>
    <w:p w:rsidR="009F0122" w:rsidRDefault="009F0122" w:rsidP="0091722A">
      <w:pPr>
        <w:autoSpaceDE w:val="0"/>
        <w:autoSpaceDN w:val="0"/>
        <w:adjustRightInd w:val="0"/>
        <w:spacing w:after="0" w:line="360" w:lineRule="auto"/>
        <w:rPr>
          <w:rFonts w:ascii="Times New Roman" w:hAnsi="Times New Roman" w:cs="Times New Roman"/>
          <w:sz w:val="24"/>
          <w:szCs w:val="24"/>
          <w:lang w:val="en-US"/>
        </w:rPr>
      </w:pPr>
    </w:p>
    <w:p w:rsidR="009F0122" w:rsidRPr="00FE0BC1" w:rsidRDefault="009F0122" w:rsidP="0091722A">
      <w:pPr>
        <w:autoSpaceDE w:val="0"/>
        <w:autoSpaceDN w:val="0"/>
        <w:adjustRightInd w:val="0"/>
        <w:spacing w:after="0" w:line="360" w:lineRule="auto"/>
        <w:rPr>
          <w:rFonts w:ascii="Times New Roman" w:hAnsi="Times New Roman" w:cs="Times New Roman"/>
          <w:sz w:val="24"/>
          <w:szCs w:val="24"/>
          <w:lang w:val="en-US"/>
        </w:rPr>
      </w:pPr>
    </w:p>
    <w:p w:rsidR="00FE0BC1" w:rsidRPr="00A4655F" w:rsidRDefault="001405E2" w:rsidP="00A4655F">
      <w:pPr>
        <w:pStyle w:val="Caption"/>
        <w:rPr>
          <w:rFonts w:asciiTheme="majorBidi" w:hAnsiTheme="majorBidi" w:cstheme="majorBidi"/>
          <w:b w:val="0"/>
          <w:bCs w:val="0"/>
          <w:color w:val="auto"/>
          <w:sz w:val="24"/>
          <w:szCs w:val="24"/>
          <w:lang w:val="en-US"/>
        </w:rPr>
      </w:pPr>
      <w:r w:rsidRPr="00CD4219">
        <w:rPr>
          <w:rFonts w:asciiTheme="majorBidi" w:hAnsiTheme="majorBidi" w:cstheme="majorBidi"/>
          <w:b w:val="0"/>
          <w:bCs w:val="0"/>
          <w:color w:val="auto"/>
          <w:sz w:val="24"/>
          <w:szCs w:val="24"/>
          <w:lang w:val="en-US"/>
        </w:rPr>
        <w:t xml:space="preserve">Figure </w:t>
      </w:r>
      <w:r w:rsidRPr="00CD4219">
        <w:rPr>
          <w:rFonts w:asciiTheme="majorBidi" w:hAnsiTheme="majorBidi" w:cstheme="majorBidi"/>
          <w:b w:val="0"/>
          <w:bCs w:val="0"/>
          <w:color w:val="auto"/>
          <w:sz w:val="24"/>
          <w:szCs w:val="24"/>
        </w:rPr>
        <w:fldChar w:fldCharType="begin"/>
      </w:r>
      <w:r w:rsidRPr="00CD4219">
        <w:rPr>
          <w:rFonts w:asciiTheme="majorBidi" w:hAnsiTheme="majorBidi" w:cstheme="majorBidi"/>
          <w:b w:val="0"/>
          <w:bCs w:val="0"/>
          <w:color w:val="auto"/>
          <w:sz w:val="24"/>
          <w:szCs w:val="24"/>
          <w:lang w:val="en-US"/>
        </w:rPr>
        <w:instrText xml:space="preserve"> SEQ Figure \* ARABIC </w:instrText>
      </w:r>
      <w:r w:rsidRPr="00CD4219">
        <w:rPr>
          <w:rFonts w:asciiTheme="majorBidi" w:hAnsiTheme="majorBidi" w:cstheme="majorBidi"/>
          <w:b w:val="0"/>
          <w:bCs w:val="0"/>
          <w:color w:val="auto"/>
          <w:sz w:val="24"/>
          <w:szCs w:val="24"/>
        </w:rPr>
        <w:fldChar w:fldCharType="separate"/>
      </w:r>
      <w:r w:rsidRPr="00CD4219">
        <w:rPr>
          <w:rFonts w:asciiTheme="majorBidi" w:hAnsiTheme="majorBidi" w:cstheme="majorBidi"/>
          <w:b w:val="0"/>
          <w:bCs w:val="0"/>
          <w:noProof/>
          <w:color w:val="auto"/>
          <w:sz w:val="24"/>
          <w:szCs w:val="24"/>
          <w:lang w:val="en-US"/>
        </w:rPr>
        <w:t>1</w:t>
      </w:r>
      <w:r w:rsidRPr="00CD4219">
        <w:rPr>
          <w:rFonts w:asciiTheme="majorBidi" w:hAnsiTheme="majorBidi" w:cstheme="majorBidi"/>
          <w:b w:val="0"/>
          <w:bCs w:val="0"/>
          <w:color w:val="auto"/>
          <w:sz w:val="24"/>
          <w:szCs w:val="24"/>
        </w:rPr>
        <w:fldChar w:fldCharType="end"/>
      </w:r>
      <w:r w:rsidRPr="00CD4219">
        <w:rPr>
          <w:rFonts w:asciiTheme="majorBidi" w:hAnsiTheme="majorBidi" w:cstheme="majorBidi"/>
          <w:b w:val="0"/>
          <w:bCs w:val="0"/>
          <w:color w:val="auto"/>
          <w:sz w:val="24"/>
          <w:szCs w:val="24"/>
          <w:lang w:val="en-US"/>
        </w:rPr>
        <w:t>. Inclusive Financial Index</w:t>
      </w:r>
      <w:r>
        <w:rPr>
          <w:rFonts w:asciiTheme="majorBidi" w:hAnsiTheme="majorBidi" w:cstheme="majorBidi"/>
          <w:b w:val="0"/>
          <w:bCs w:val="0"/>
          <w:color w:val="auto"/>
          <w:sz w:val="24"/>
          <w:szCs w:val="24"/>
          <w:lang w:val="en-US"/>
        </w:rPr>
        <w:t xml:space="preserve"> (IFI)</w:t>
      </w:r>
      <w:r w:rsidRPr="00CD4219">
        <w:rPr>
          <w:rFonts w:asciiTheme="majorBidi" w:hAnsiTheme="majorBidi" w:cstheme="majorBidi"/>
          <w:b w:val="0"/>
          <w:bCs w:val="0"/>
          <w:color w:val="auto"/>
          <w:sz w:val="24"/>
          <w:szCs w:val="24"/>
          <w:lang w:val="en-US"/>
        </w:rPr>
        <w:t xml:space="preserve"> and Human Development Index</w:t>
      </w:r>
      <w:r>
        <w:rPr>
          <w:rFonts w:asciiTheme="majorBidi" w:hAnsiTheme="majorBidi" w:cstheme="majorBidi"/>
          <w:b w:val="0"/>
          <w:bCs w:val="0"/>
          <w:color w:val="auto"/>
          <w:sz w:val="24"/>
          <w:szCs w:val="24"/>
          <w:lang w:val="en-US"/>
        </w:rPr>
        <w:t xml:space="preserve"> (HDI)</w:t>
      </w:r>
    </w:p>
    <w:p w:rsidR="00FE0BC1" w:rsidRDefault="00FE0BC1" w:rsidP="0038750A">
      <w:pPr>
        <w:autoSpaceDE w:val="0"/>
        <w:autoSpaceDN w:val="0"/>
        <w:adjustRightInd w:val="0"/>
        <w:spacing w:after="0" w:line="360" w:lineRule="auto"/>
        <w:rPr>
          <w:rFonts w:ascii="Times New Roman" w:hAnsi="Times New Roman" w:cs="Times New Roman"/>
          <w:sz w:val="24"/>
          <w:szCs w:val="24"/>
          <w:lang w:val="en-US"/>
        </w:rPr>
      </w:pPr>
      <w:r w:rsidRPr="00CD4219">
        <w:rPr>
          <w:rFonts w:ascii="Times New Roman" w:eastAsia="Times New Roman" w:hAnsi="Times New Roman" w:cs="Times New Roman"/>
          <w:noProof/>
        </w:rPr>
        <mc:AlternateContent>
          <mc:Choice Requires="wpc">
            <w:drawing>
              <wp:inline distT="0" distB="0" distL="0" distR="0" wp14:anchorId="16FBDB5E" wp14:editId="571B6822">
                <wp:extent cx="5382491" cy="2687782"/>
                <wp:effectExtent l="0" t="0" r="66040" b="113030"/>
                <wp:docPr id="27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0" name="Rectangle 4"/>
                        <wps:cNvSpPr>
                          <a:spLocks noChangeArrowheads="1"/>
                        </wps:cNvSpPr>
                        <wps:spPr bwMode="auto">
                          <a:xfrm>
                            <a:off x="112030" y="179450"/>
                            <a:ext cx="5342890" cy="2578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p w:rsidR="002A7A79" w:rsidRDefault="002A7A79" w:rsidP="00FE0BC1"/>
                          </w:txbxContent>
                        </wps:txbx>
                        <wps:bodyPr rot="0" vert="horz" wrap="square" lIns="91440" tIns="45720" rIns="91440" bIns="45720" anchor="t" anchorCtr="0" upright="1">
                          <a:noAutofit/>
                        </wps:bodyPr>
                      </wps:wsp>
                      <wps:wsp>
                        <wps:cNvPr id="151" name="Rectangle 5"/>
                        <wps:cNvSpPr>
                          <a:spLocks noChangeArrowheads="1"/>
                        </wps:cNvSpPr>
                        <wps:spPr bwMode="auto">
                          <a:xfrm>
                            <a:off x="375897" y="2114439"/>
                            <a:ext cx="85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r>
                                <w:rPr>
                                  <w:rFonts w:ascii="Arial" w:hAnsi="Arial" w:cs="Arial"/>
                                  <w:color w:val="000000"/>
                                  <w:sz w:val="16"/>
                                  <w:szCs w:val="16"/>
                                </w:rPr>
                                <w:t>.0</w:t>
                              </w:r>
                            </w:p>
                          </w:txbxContent>
                        </wps:txbx>
                        <wps:bodyPr rot="0" vert="horz" wrap="none" lIns="0" tIns="0" rIns="0" bIns="0" anchor="t" anchorCtr="0" upright="1">
                          <a:spAutoFit/>
                        </wps:bodyPr>
                      </wps:wsp>
                      <wps:wsp>
                        <wps:cNvPr id="152" name="Line 6"/>
                        <wps:cNvCnPr/>
                        <wps:spPr bwMode="auto">
                          <a:xfrm>
                            <a:off x="561952" y="2183654"/>
                            <a:ext cx="66675" cy="635"/>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53" name="Rectangle 7"/>
                        <wps:cNvSpPr>
                          <a:spLocks noChangeArrowheads="1"/>
                        </wps:cNvSpPr>
                        <wps:spPr bwMode="auto">
                          <a:xfrm>
                            <a:off x="375897" y="1918859"/>
                            <a:ext cx="85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r>
                                <w:rPr>
                                  <w:rFonts w:ascii="Arial" w:hAnsi="Arial" w:cs="Arial"/>
                                  <w:color w:val="000000"/>
                                  <w:sz w:val="16"/>
                                  <w:szCs w:val="16"/>
                                </w:rPr>
                                <w:t>.1</w:t>
                              </w:r>
                            </w:p>
                          </w:txbxContent>
                        </wps:txbx>
                        <wps:bodyPr rot="0" vert="horz" wrap="none" lIns="0" tIns="0" rIns="0" bIns="0" anchor="t" anchorCtr="0" upright="1">
                          <a:spAutoFit/>
                        </wps:bodyPr>
                      </wps:wsp>
                      <wps:wsp>
                        <wps:cNvPr id="154" name="Line 8"/>
                        <wps:cNvCnPr/>
                        <wps:spPr bwMode="auto">
                          <a:xfrm>
                            <a:off x="561952" y="1988074"/>
                            <a:ext cx="66675" cy="635"/>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55" name="Rectangle 9"/>
                        <wps:cNvSpPr>
                          <a:spLocks noChangeArrowheads="1"/>
                        </wps:cNvSpPr>
                        <wps:spPr bwMode="auto">
                          <a:xfrm>
                            <a:off x="375897" y="1723279"/>
                            <a:ext cx="85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r>
                                <w:rPr>
                                  <w:rFonts w:ascii="Arial" w:hAnsi="Arial" w:cs="Arial"/>
                                  <w:color w:val="000000"/>
                                  <w:sz w:val="16"/>
                                  <w:szCs w:val="16"/>
                                </w:rPr>
                                <w:t>.2</w:t>
                              </w:r>
                            </w:p>
                          </w:txbxContent>
                        </wps:txbx>
                        <wps:bodyPr rot="0" vert="horz" wrap="none" lIns="0" tIns="0" rIns="0" bIns="0" anchor="t" anchorCtr="0" upright="1">
                          <a:spAutoFit/>
                        </wps:bodyPr>
                      </wps:wsp>
                      <wps:wsp>
                        <wps:cNvPr id="156" name="Line 10"/>
                        <wps:cNvCnPr/>
                        <wps:spPr bwMode="auto">
                          <a:xfrm>
                            <a:off x="561952" y="1792494"/>
                            <a:ext cx="66675" cy="635"/>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57" name="Rectangle 11"/>
                        <wps:cNvSpPr>
                          <a:spLocks noChangeArrowheads="1"/>
                        </wps:cNvSpPr>
                        <wps:spPr bwMode="auto">
                          <a:xfrm>
                            <a:off x="375897" y="1527064"/>
                            <a:ext cx="85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r>
                                <w:rPr>
                                  <w:rFonts w:ascii="Arial" w:hAnsi="Arial" w:cs="Arial"/>
                                  <w:color w:val="000000"/>
                                  <w:sz w:val="16"/>
                                  <w:szCs w:val="16"/>
                                </w:rPr>
                                <w:t>.3</w:t>
                              </w:r>
                            </w:p>
                          </w:txbxContent>
                        </wps:txbx>
                        <wps:bodyPr rot="0" vert="horz" wrap="none" lIns="0" tIns="0" rIns="0" bIns="0" anchor="t" anchorCtr="0" upright="1">
                          <a:spAutoFit/>
                        </wps:bodyPr>
                      </wps:wsp>
                      <wps:wsp>
                        <wps:cNvPr id="158" name="Line 12"/>
                        <wps:cNvCnPr/>
                        <wps:spPr bwMode="auto">
                          <a:xfrm>
                            <a:off x="561952" y="1596279"/>
                            <a:ext cx="66675" cy="635"/>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59" name="Rectangle 13"/>
                        <wps:cNvSpPr>
                          <a:spLocks noChangeArrowheads="1"/>
                        </wps:cNvSpPr>
                        <wps:spPr bwMode="auto">
                          <a:xfrm>
                            <a:off x="375897" y="1331484"/>
                            <a:ext cx="85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r>
                                <w:rPr>
                                  <w:rFonts w:ascii="Arial" w:hAnsi="Arial" w:cs="Arial"/>
                                  <w:color w:val="000000"/>
                                  <w:sz w:val="16"/>
                                  <w:szCs w:val="16"/>
                                </w:rPr>
                                <w:t>.4</w:t>
                              </w:r>
                            </w:p>
                          </w:txbxContent>
                        </wps:txbx>
                        <wps:bodyPr rot="0" vert="horz" wrap="none" lIns="0" tIns="0" rIns="0" bIns="0" anchor="t" anchorCtr="0" upright="1">
                          <a:spAutoFit/>
                        </wps:bodyPr>
                      </wps:wsp>
                      <wps:wsp>
                        <wps:cNvPr id="160" name="Line 14"/>
                        <wps:cNvCnPr/>
                        <wps:spPr bwMode="auto">
                          <a:xfrm>
                            <a:off x="561952" y="1400699"/>
                            <a:ext cx="66675" cy="635"/>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61" name="Rectangle 15"/>
                        <wps:cNvSpPr>
                          <a:spLocks noChangeArrowheads="1"/>
                        </wps:cNvSpPr>
                        <wps:spPr bwMode="auto">
                          <a:xfrm>
                            <a:off x="375897" y="1135269"/>
                            <a:ext cx="85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r>
                                <w:rPr>
                                  <w:rFonts w:ascii="Arial" w:hAnsi="Arial" w:cs="Arial"/>
                                  <w:color w:val="000000"/>
                                  <w:sz w:val="16"/>
                                  <w:szCs w:val="16"/>
                                </w:rPr>
                                <w:t>.5</w:t>
                              </w:r>
                            </w:p>
                          </w:txbxContent>
                        </wps:txbx>
                        <wps:bodyPr rot="0" vert="horz" wrap="none" lIns="0" tIns="0" rIns="0" bIns="0" anchor="t" anchorCtr="0" upright="1">
                          <a:spAutoFit/>
                        </wps:bodyPr>
                      </wps:wsp>
                      <wps:wsp>
                        <wps:cNvPr id="162" name="Line 16"/>
                        <wps:cNvCnPr/>
                        <wps:spPr bwMode="auto">
                          <a:xfrm>
                            <a:off x="561952" y="1204484"/>
                            <a:ext cx="66675" cy="635"/>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63" name="Rectangle 17"/>
                        <wps:cNvSpPr>
                          <a:spLocks noChangeArrowheads="1"/>
                        </wps:cNvSpPr>
                        <wps:spPr bwMode="auto">
                          <a:xfrm>
                            <a:off x="375897" y="939054"/>
                            <a:ext cx="85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r>
                                <w:rPr>
                                  <w:rFonts w:ascii="Arial" w:hAnsi="Arial" w:cs="Arial"/>
                                  <w:color w:val="000000"/>
                                  <w:sz w:val="16"/>
                                  <w:szCs w:val="16"/>
                                </w:rPr>
                                <w:t>.6</w:t>
                              </w:r>
                            </w:p>
                          </w:txbxContent>
                        </wps:txbx>
                        <wps:bodyPr rot="0" vert="horz" wrap="none" lIns="0" tIns="0" rIns="0" bIns="0" anchor="t" anchorCtr="0" upright="1">
                          <a:spAutoFit/>
                        </wps:bodyPr>
                      </wps:wsp>
                      <wps:wsp>
                        <wps:cNvPr id="164" name="Line 18"/>
                        <wps:cNvCnPr/>
                        <wps:spPr bwMode="auto">
                          <a:xfrm>
                            <a:off x="561952" y="1008269"/>
                            <a:ext cx="66675" cy="635"/>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65" name="Rectangle 19"/>
                        <wps:cNvSpPr>
                          <a:spLocks noChangeArrowheads="1"/>
                        </wps:cNvSpPr>
                        <wps:spPr bwMode="auto">
                          <a:xfrm>
                            <a:off x="375897" y="743474"/>
                            <a:ext cx="85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r>
                                <w:rPr>
                                  <w:rFonts w:ascii="Arial" w:hAnsi="Arial" w:cs="Arial"/>
                                  <w:color w:val="000000"/>
                                  <w:sz w:val="16"/>
                                  <w:szCs w:val="16"/>
                                </w:rPr>
                                <w:t>.7</w:t>
                              </w:r>
                            </w:p>
                          </w:txbxContent>
                        </wps:txbx>
                        <wps:bodyPr rot="0" vert="horz" wrap="none" lIns="0" tIns="0" rIns="0" bIns="0" anchor="t" anchorCtr="0" upright="1">
                          <a:spAutoFit/>
                        </wps:bodyPr>
                      </wps:wsp>
                      <wps:wsp>
                        <wps:cNvPr id="166" name="Line 20"/>
                        <wps:cNvCnPr/>
                        <wps:spPr bwMode="auto">
                          <a:xfrm>
                            <a:off x="561952" y="812689"/>
                            <a:ext cx="66675" cy="635"/>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67" name="Rectangle 21"/>
                        <wps:cNvSpPr>
                          <a:spLocks noChangeArrowheads="1"/>
                        </wps:cNvSpPr>
                        <wps:spPr bwMode="auto">
                          <a:xfrm>
                            <a:off x="375897" y="547894"/>
                            <a:ext cx="85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r>
                                <w:rPr>
                                  <w:rFonts w:ascii="Arial" w:hAnsi="Arial" w:cs="Arial"/>
                                  <w:color w:val="000000"/>
                                  <w:sz w:val="16"/>
                                  <w:szCs w:val="16"/>
                                </w:rPr>
                                <w:t>.8</w:t>
                              </w:r>
                            </w:p>
                          </w:txbxContent>
                        </wps:txbx>
                        <wps:bodyPr rot="0" vert="horz" wrap="none" lIns="0" tIns="0" rIns="0" bIns="0" anchor="t" anchorCtr="0" upright="1">
                          <a:spAutoFit/>
                        </wps:bodyPr>
                      </wps:wsp>
                      <wps:wsp>
                        <wps:cNvPr id="168" name="Line 22"/>
                        <wps:cNvCnPr/>
                        <wps:spPr bwMode="auto">
                          <a:xfrm>
                            <a:off x="561952" y="617109"/>
                            <a:ext cx="66675" cy="635"/>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69" name="Rectangle 23"/>
                        <wps:cNvSpPr>
                          <a:spLocks noChangeArrowheads="1"/>
                        </wps:cNvSpPr>
                        <wps:spPr bwMode="auto">
                          <a:xfrm>
                            <a:off x="375897" y="352314"/>
                            <a:ext cx="85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r>
                                <w:rPr>
                                  <w:rFonts w:ascii="Arial" w:hAnsi="Arial" w:cs="Arial"/>
                                  <w:color w:val="000000"/>
                                  <w:sz w:val="16"/>
                                  <w:szCs w:val="16"/>
                                </w:rPr>
                                <w:t>.9</w:t>
                              </w:r>
                            </w:p>
                          </w:txbxContent>
                        </wps:txbx>
                        <wps:bodyPr rot="0" vert="horz" wrap="none" lIns="0" tIns="0" rIns="0" bIns="0" anchor="t" anchorCtr="0" upright="1">
                          <a:spAutoFit/>
                        </wps:bodyPr>
                      </wps:wsp>
                      <wps:wsp>
                        <wps:cNvPr id="170" name="Line 24"/>
                        <wps:cNvCnPr/>
                        <wps:spPr bwMode="auto">
                          <a:xfrm>
                            <a:off x="561952" y="421529"/>
                            <a:ext cx="66675" cy="635"/>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71" name="Line 25"/>
                        <wps:cNvCnPr/>
                        <wps:spPr bwMode="auto">
                          <a:xfrm>
                            <a:off x="636247"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72" name="Line 26"/>
                        <wps:cNvCnPr/>
                        <wps:spPr bwMode="auto">
                          <a:xfrm>
                            <a:off x="771502"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73" name="Line 27"/>
                        <wps:cNvCnPr/>
                        <wps:spPr bwMode="auto">
                          <a:xfrm>
                            <a:off x="907392"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74" name="Line 28"/>
                        <wps:cNvCnPr/>
                        <wps:spPr bwMode="auto">
                          <a:xfrm>
                            <a:off x="1042012"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75" name="Line 29"/>
                        <wps:cNvCnPr/>
                        <wps:spPr bwMode="auto">
                          <a:xfrm>
                            <a:off x="1178537"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76" name="Line 30"/>
                        <wps:cNvCnPr/>
                        <wps:spPr bwMode="auto">
                          <a:xfrm>
                            <a:off x="1313157"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77" name="Line 31"/>
                        <wps:cNvCnPr/>
                        <wps:spPr bwMode="auto">
                          <a:xfrm>
                            <a:off x="1449682"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78" name="Line 32"/>
                        <wps:cNvCnPr/>
                        <wps:spPr bwMode="auto">
                          <a:xfrm>
                            <a:off x="1586207"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79" name="Line 33"/>
                        <wps:cNvCnPr/>
                        <wps:spPr bwMode="auto">
                          <a:xfrm>
                            <a:off x="1720827"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80" name="Line 34"/>
                        <wps:cNvCnPr/>
                        <wps:spPr bwMode="auto">
                          <a:xfrm>
                            <a:off x="1857352"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81" name="Line 35"/>
                        <wps:cNvCnPr/>
                        <wps:spPr bwMode="auto">
                          <a:xfrm>
                            <a:off x="1991972"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82" name="Line 36"/>
                        <wps:cNvCnPr/>
                        <wps:spPr bwMode="auto">
                          <a:xfrm>
                            <a:off x="2127862"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83" name="Line 37"/>
                        <wps:cNvCnPr/>
                        <wps:spPr bwMode="auto">
                          <a:xfrm>
                            <a:off x="2263117"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84" name="Line 38"/>
                        <wps:cNvCnPr/>
                        <wps:spPr bwMode="auto">
                          <a:xfrm>
                            <a:off x="2399007"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85" name="Line 39"/>
                        <wps:cNvCnPr/>
                        <wps:spPr bwMode="auto">
                          <a:xfrm>
                            <a:off x="2535532"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86" name="Line 40"/>
                        <wps:cNvCnPr/>
                        <wps:spPr bwMode="auto">
                          <a:xfrm>
                            <a:off x="2670152"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87" name="Line 41"/>
                        <wps:cNvCnPr/>
                        <wps:spPr bwMode="auto">
                          <a:xfrm>
                            <a:off x="2806677"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88" name="Line 42"/>
                        <wps:cNvCnPr/>
                        <wps:spPr bwMode="auto">
                          <a:xfrm>
                            <a:off x="2941297"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89" name="Line 43"/>
                        <wps:cNvCnPr/>
                        <wps:spPr bwMode="auto">
                          <a:xfrm>
                            <a:off x="3077822"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90" name="Line 44"/>
                        <wps:cNvCnPr/>
                        <wps:spPr bwMode="auto">
                          <a:xfrm>
                            <a:off x="3212442"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91" name="Line 45"/>
                        <wps:cNvCnPr/>
                        <wps:spPr bwMode="auto">
                          <a:xfrm>
                            <a:off x="3348967"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92" name="Line 46"/>
                        <wps:cNvCnPr/>
                        <wps:spPr bwMode="auto">
                          <a:xfrm>
                            <a:off x="3484857"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93" name="Line 47"/>
                        <wps:cNvCnPr/>
                        <wps:spPr bwMode="auto">
                          <a:xfrm>
                            <a:off x="3620112"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94" name="Line 48"/>
                        <wps:cNvCnPr/>
                        <wps:spPr bwMode="auto">
                          <a:xfrm>
                            <a:off x="3756002"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95" name="Line 49"/>
                        <wps:cNvCnPr/>
                        <wps:spPr bwMode="auto">
                          <a:xfrm>
                            <a:off x="3890622"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96" name="Line 50"/>
                        <wps:cNvCnPr/>
                        <wps:spPr bwMode="auto">
                          <a:xfrm>
                            <a:off x="4027147"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97" name="Line 51"/>
                        <wps:cNvCnPr/>
                        <wps:spPr bwMode="auto">
                          <a:xfrm>
                            <a:off x="4161767"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98" name="Line 52"/>
                        <wps:cNvCnPr/>
                        <wps:spPr bwMode="auto">
                          <a:xfrm>
                            <a:off x="4298292"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199" name="Line 53"/>
                        <wps:cNvCnPr/>
                        <wps:spPr bwMode="auto">
                          <a:xfrm>
                            <a:off x="4434817"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200" name="Line 54"/>
                        <wps:cNvCnPr/>
                        <wps:spPr bwMode="auto">
                          <a:xfrm>
                            <a:off x="4569437"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201" name="Line 55"/>
                        <wps:cNvCnPr/>
                        <wps:spPr bwMode="auto">
                          <a:xfrm>
                            <a:off x="4705962"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202" name="Line 56"/>
                        <wps:cNvCnPr/>
                        <wps:spPr bwMode="auto">
                          <a:xfrm>
                            <a:off x="4840582"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203" name="Line 57"/>
                        <wps:cNvCnPr/>
                        <wps:spPr bwMode="auto">
                          <a:xfrm>
                            <a:off x="4976472"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204" name="Line 58"/>
                        <wps:cNvCnPr/>
                        <wps:spPr bwMode="auto">
                          <a:xfrm>
                            <a:off x="5112997" y="2192544"/>
                            <a:ext cx="635" cy="19050"/>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205" name="Rectangle 59"/>
                        <wps:cNvSpPr>
                          <a:spLocks noChangeArrowheads="1"/>
                        </wps:cNvSpPr>
                        <wps:spPr bwMode="auto">
                          <a:xfrm>
                            <a:off x="431777" y="2231914"/>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r>
                                <w:rPr>
                                  <w:rFonts w:ascii="Arial" w:hAnsi="Arial" w:cs="Arial"/>
                                  <w:color w:val="000000"/>
                                  <w:sz w:val="16"/>
                                  <w:szCs w:val="16"/>
                                </w:rPr>
                                <w:t>1980</w:t>
                              </w:r>
                            </w:p>
                          </w:txbxContent>
                        </wps:txbx>
                        <wps:bodyPr rot="0" vert="horz" wrap="none" lIns="0" tIns="0" rIns="0" bIns="0" anchor="t" anchorCtr="0" upright="1">
                          <a:spAutoFit/>
                        </wps:bodyPr>
                      </wps:wsp>
                      <wps:wsp>
                        <wps:cNvPr id="206" name="Line 60"/>
                        <wps:cNvCnPr/>
                        <wps:spPr bwMode="auto">
                          <a:xfrm>
                            <a:off x="636247" y="2192544"/>
                            <a:ext cx="635" cy="36195"/>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207" name="Rectangle 61"/>
                        <wps:cNvSpPr>
                          <a:spLocks noChangeArrowheads="1"/>
                        </wps:cNvSpPr>
                        <wps:spPr bwMode="auto">
                          <a:xfrm>
                            <a:off x="1108687" y="2231914"/>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r>
                                <w:rPr>
                                  <w:rFonts w:ascii="Arial" w:hAnsi="Arial" w:cs="Arial"/>
                                  <w:color w:val="000000"/>
                                  <w:sz w:val="16"/>
                                  <w:szCs w:val="16"/>
                                </w:rPr>
                                <w:t>1985</w:t>
                              </w:r>
                            </w:p>
                          </w:txbxContent>
                        </wps:txbx>
                        <wps:bodyPr rot="0" vert="horz" wrap="none" lIns="0" tIns="0" rIns="0" bIns="0" anchor="t" anchorCtr="0" upright="1">
                          <a:spAutoFit/>
                        </wps:bodyPr>
                      </wps:wsp>
                      <wps:wsp>
                        <wps:cNvPr id="208" name="Line 62"/>
                        <wps:cNvCnPr/>
                        <wps:spPr bwMode="auto">
                          <a:xfrm>
                            <a:off x="1313157" y="2192544"/>
                            <a:ext cx="635" cy="36195"/>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209" name="Rectangle 63"/>
                        <wps:cNvSpPr>
                          <a:spLocks noChangeArrowheads="1"/>
                        </wps:cNvSpPr>
                        <wps:spPr bwMode="auto">
                          <a:xfrm>
                            <a:off x="1787502" y="2231914"/>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r>
                                <w:rPr>
                                  <w:rFonts w:ascii="Arial" w:hAnsi="Arial" w:cs="Arial"/>
                                  <w:color w:val="000000"/>
                                  <w:sz w:val="16"/>
                                  <w:szCs w:val="16"/>
                                </w:rPr>
                                <w:t>1990</w:t>
                              </w:r>
                            </w:p>
                          </w:txbxContent>
                        </wps:txbx>
                        <wps:bodyPr rot="0" vert="horz" wrap="none" lIns="0" tIns="0" rIns="0" bIns="0" anchor="t" anchorCtr="0" upright="1">
                          <a:spAutoFit/>
                        </wps:bodyPr>
                      </wps:wsp>
                      <wps:wsp>
                        <wps:cNvPr id="210" name="Line 64"/>
                        <wps:cNvCnPr/>
                        <wps:spPr bwMode="auto">
                          <a:xfrm>
                            <a:off x="1991972" y="2192544"/>
                            <a:ext cx="635" cy="36195"/>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211" name="Rectangle 65"/>
                        <wps:cNvSpPr>
                          <a:spLocks noChangeArrowheads="1"/>
                        </wps:cNvSpPr>
                        <wps:spPr bwMode="auto">
                          <a:xfrm>
                            <a:off x="2465682" y="2231914"/>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r>
                                <w:rPr>
                                  <w:rFonts w:ascii="Arial" w:hAnsi="Arial" w:cs="Arial"/>
                                  <w:color w:val="000000"/>
                                  <w:sz w:val="16"/>
                                  <w:szCs w:val="16"/>
                                </w:rPr>
                                <w:t>1995</w:t>
                              </w:r>
                            </w:p>
                          </w:txbxContent>
                        </wps:txbx>
                        <wps:bodyPr rot="0" vert="horz" wrap="none" lIns="0" tIns="0" rIns="0" bIns="0" anchor="t" anchorCtr="0" upright="1">
                          <a:spAutoFit/>
                        </wps:bodyPr>
                      </wps:wsp>
                      <wps:wsp>
                        <wps:cNvPr id="212" name="Line 66"/>
                        <wps:cNvCnPr/>
                        <wps:spPr bwMode="auto">
                          <a:xfrm>
                            <a:off x="2670152" y="2192544"/>
                            <a:ext cx="635" cy="36195"/>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213" name="Rectangle 67"/>
                        <wps:cNvSpPr>
                          <a:spLocks noChangeArrowheads="1"/>
                        </wps:cNvSpPr>
                        <wps:spPr bwMode="auto">
                          <a:xfrm>
                            <a:off x="3144497" y="2231914"/>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r>
                                <w:rPr>
                                  <w:rFonts w:ascii="Arial" w:hAnsi="Arial" w:cs="Arial"/>
                                  <w:color w:val="000000"/>
                                  <w:sz w:val="16"/>
                                  <w:szCs w:val="16"/>
                                </w:rPr>
                                <w:t>2000</w:t>
                              </w:r>
                            </w:p>
                          </w:txbxContent>
                        </wps:txbx>
                        <wps:bodyPr rot="0" vert="horz" wrap="none" lIns="0" tIns="0" rIns="0" bIns="0" anchor="t" anchorCtr="0" upright="1">
                          <a:spAutoFit/>
                        </wps:bodyPr>
                      </wps:wsp>
                      <wps:wsp>
                        <wps:cNvPr id="214" name="Line 68"/>
                        <wps:cNvCnPr/>
                        <wps:spPr bwMode="auto">
                          <a:xfrm>
                            <a:off x="3348967" y="2192544"/>
                            <a:ext cx="635" cy="36195"/>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215" name="Rectangle 69"/>
                        <wps:cNvSpPr>
                          <a:spLocks noChangeArrowheads="1"/>
                        </wps:cNvSpPr>
                        <wps:spPr bwMode="auto">
                          <a:xfrm>
                            <a:off x="3822677" y="2231914"/>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r>
                                <w:rPr>
                                  <w:rFonts w:ascii="Arial" w:hAnsi="Arial" w:cs="Arial"/>
                                  <w:color w:val="000000"/>
                                  <w:sz w:val="16"/>
                                  <w:szCs w:val="16"/>
                                </w:rPr>
                                <w:t>2005</w:t>
                              </w:r>
                            </w:p>
                          </w:txbxContent>
                        </wps:txbx>
                        <wps:bodyPr rot="0" vert="horz" wrap="none" lIns="0" tIns="0" rIns="0" bIns="0" anchor="t" anchorCtr="0" upright="1">
                          <a:spAutoFit/>
                        </wps:bodyPr>
                      </wps:wsp>
                      <wps:wsp>
                        <wps:cNvPr id="216" name="Line 70"/>
                        <wps:cNvCnPr/>
                        <wps:spPr bwMode="auto">
                          <a:xfrm>
                            <a:off x="4027147" y="2192544"/>
                            <a:ext cx="635" cy="36195"/>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217" name="Rectangle 71"/>
                        <wps:cNvSpPr>
                          <a:spLocks noChangeArrowheads="1"/>
                        </wps:cNvSpPr>
                        <wps:spPr bwMode="auto">
                          <a:xfrm>
                            <a:off x="4501492" y="2231914"/>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r>
                                <w:rPr>
                                  <w:rFonts w:ascii="Arial" w:hAnsi="Arial" w:cs="Arial"/>
                                  <w:color w:val="000000"/>
                                  <w:sz w:val="16"/>
                                  <w:szCs w:val="16"/>
                                </w:rPr>
                                <w:t>2010</w:t>
                              </w:r>
                            </w:p>
                          </w:txbxContent>
                        </wps:txbx>
                        <wps:bodyPr rot="0" vert="horz" wrap="none" lIns="0" tIns="0" rIns="0" bIns="0" anchor="t" anchorCtr="0" upright="1">
                          <a:spAutoFit/>
                        </wps:bodyPr>
                      </wps:wsp>
                      <wps:wsp>
                        <wps:cNvPr id="218" name="Line 72"/>
                        <wps:cNvCnPr/>
                        <wps:spPr bwMode="auto">
                          <a:xfrm>
                            <a:off x="4705962" y="2192544"/>
                            <a:ext cx="635" cy="36195"/>
                          </a:xfrm>
                          <a:prstGeom prst="line">
                            <a:avLst/>
                          </a:prstGeom>
                          <a:noFill/>
                          <a:ln w="17">
                            <a:solidFill>
                              <a:srgbClr val="010101"/>
                            </a:solidFill>
                            <a:round/>
                            <a:headEnd/>
                            <a:tailEnd/>
                          </a:ln>
                          <a:extLst>
                            <a:ext uri="{909E8E84-426E-40DD-AFC4-6F175D3DCCD1}">
                              <a14:hiddenFill xmlns:a14="http://schemas.microsoft.com/office/drawing/2010/main">
                                <a:noFill/>
                              </a14:hiddenFill>
                            </a:ext>
                          </a:extLst>
                        </wps:spPr>
                        <wps:bodyPr/>
                      </wps:wsp>
                      <wps:wsp>
                        <wps:cNvPr id="219" name="Freeform 73"/>
                        <wps:cNvSpPr>
                          <a:spLocks/>
                        </wps:cNvSpPr>
                        <wps:spPr bwMode="auto">
                          <a:xfrm>
                            <a:off x="636247" y="668544"/>
                            <a:ext cx="4476750" cy="1400810"/>
                          </a:xfrm>
                          <a:custGeom>
                            <a:avLst/>
                            <a:gdLst>
                              <a:gd name="T0" fmla="*/ 0 w 2956"/>
                              <a:gd name="T1" fmla="*/ 1760 h 1760"/>
                              <a:gd name="T2" fmla="*/ 89 w 2956"/>
                              <a:gd name="T3" fmla="*/ 1756 h 1760"/>
                              <a:gd name="T4" fmla="*/ 179 w 2956"/>
                              <a:gd name="T5" fmla="*/ 1703 h 1760"/>
                              <a:gd name="T6" fmla="*/ 268 w 2956"/>
                              <a:gd name="T7" fmla="*/ 1549 h 1760"/>
                              <a:gd name="T8" fmla="*/ 358 w 2956"/>
                              <a:gd name="T9" fmla="*/ 1478 h 1760"/>
                              <a:gd name="T10" fmla="*/ 447 w 2956"/>
                              <a:gd name="T11" fmla="*/ 1417 h 1760"/>
                              <a:gd name="T12" fmla="*/ 537 w 2956"/>
                              <a:gd name="T13" fmla="*/ 1337 h 1760"/>
                              <a:gd name="T14" fmla="*/ 627 w 2956"/>
                              <a:gd name="T15" fmla="*/ 1317 h 1760"/>
                              <a:gd name="T16" fmla="*/ 716 w 2956"/>
                              <a:gd name="T17" fmla="*/ 1227 h 1760"/>
                              <a:gd name="T18" fmla="*/ 806 w 2956"/>
                              <a:gd name="T19" fmla="*/ 1255 h 1760"/>
                              <a:gd name="T20" fmla="*/ 895 w 2956"/>
                              <a:gd name="T21" fmla="*/ 1424 h 1760"/>
                              <a:gd name="T22" fmla="*/ 985 w 2956"/>
                              <a:gd name="T23" fmla="*/ 1362 h 1760"/>
                              <a:gd name="T24" fmla="*/ 1074 w 2956"/>
                              <a:gd name="T25" fmla="*/ 1365 h 1760"/>
                              <a:gd name="T26" fmla="*/ 1164 w 2956"/>
                              <a:gd name="T27" fmla="*/ 1283 h 1760"/>
                              <a:gd name="T28" fmla="*/ 1254 w 2956"/>
                              <a:gd name="T29" fmla="*/ 1274 h 1760"/>
                              <a:gd name="T30" fmla="*/ 1343 w 2956"/>
                              <a:gd name="T31" fmla="*/ 1300 h 1760"/>
                              <a:gd name="T32" fmla="*/ 1433 w 2956"/>
                              <a:gd name="T33" fmla="*/ 1272 h 1760"/>
                              <a:gd name="T34" fmla="*/ 1522 w 2956"/>
                              <a:gd name="T35" fmla="*/ 1268 h 1760"/>
                              <a:gd name="T36" fmla="*/ 1612 w 2956"/>
                              <a:gd name="T37" fmla="*/ 1172 h 1760"/>
                              <a:gd name="T38" fmla="*/ 1701 w 2956"/>
                              <a:gd name="T39" fmla="*/ 1242 h 1760"/>
                              <a:gd name="T40" fmla="*/ 1791 w 2956"/>
                              <a:gd name="T41" fmla="*/ 1293 h 1760"/>
                              <a:gd name="T42" fmla="*/ 1881 w 2956"/>
                              <a:gd name="T43" fmla="*/ 1261 h 1760"/>
                              <a:gd name="T44" fmla="*/ 1970 w 2956"/>
                              <a:gd name="T45" fmla="*/ 1227 h 1760"/>
                              <a:gd name="T46" fmla="*/ 2060 w 2956"/>
                              <a:gd name="T47" fmla="*/ 1239 h 1760"/>
                              <a:gd name="T48" fmla="*/ 2149 w 2956"/>
                              <a:gd name="T49" fmla="*/ 1197 h 1760"/>
                              <a:gd name="T50" fmla="*/ 2239 w 2956"/>
                              <a:gd name="T51" fmla="*/ 1171 h 1760"/>
                              <a:gd name="T52" fmla="*/ 2328 w 2956"/>
                              <a:gd name="T53" fmla="*/ 963 h 1760"/>
                              <a:gd name="T54" fmla="*/ 2418 w 2956"/>
                              <a:gd name="T55" fmla="*/ 738 h 1760"/>
                              <a:gd name="T56" fmla="*/ 2508 w 2956"/>
                              <a:gd name="T57" fmla="*/ 560 h 1760"/>
                              <a:gd name="T58" fmla="*/ 2597 w 2956"/>
                              <a:gd name="T59" fmla="*/ 321 h 1760"/>
                              <a:gd name="T60" fmla="*/ 2687 w 2956"/>
                              <a:gd name="T61" fmla="*/ 211 h 1760"/>
                              <a:gd name="T62" fmla="*/ 2776 w 2956"/>
                              <a:gd name="T63" fmla="*/ 131 h 1760"/>
                              <a:gd name="T64" fmla="*/ 2866 w 2956"/>
                              <a:gd name="T65" fmla="*/ 63 h 1760"/>
                              <a:gd name="T66" fmla="*/ 2956 w 2956"/>
                              <a:gd name="T67" fmla="*/ 0 h 1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956" h="1760">
                                <a:moveTo>
                                  <a:pt x="0" y="1760"/>
                                </a:moveTo>
                                <a:lnTo>
                                  <a:pt x="89" y="1756"/>
                                </a:lnTo>
                                <a:lnTo>
                                  <a:pt x="179" y="1703"/>
                                </a:lnTo>
                                <a:lnTo>
                                  <a:pt x="268" y="1549"/>
                                </a:lnTo>
                                <a:lnTo>
                                  <a:pt x="358" y="1478"/>
                                </a:lnTo>
                                <a:lnTo>
                                  <a:pt x="447" y="1417"/>
                                </a:lnTo>
                                <a:lnTo>
                                  <a:pt x="537" y="1337"/>
                                </a:lnTo>
                                <a:lnTo>
                                  <a:pt x="627" y="1317"/>
                                </a:lnTo>
                                <a:lnTo>
                                  <a:pt x="716" y="1227"/>
                                </a:lnTo>
                                <a:lnTo>
                                  <a:pt x="806" y="1255"/>
                                </a:lnTo>
                                <a:lnTo>
                                  <a:pt x="895" y="1424"/>
                                </a:lnTo>
                                <a:lnTo>
                                  <a:pt x="985" y="1362"/>
                                </a:lnTo>
                                <a:lnTo>
                                  <a:pt x="1074" y="1365"/>
                                </a:lnTo>
                                <a:lnTo>
                                  <a:pt x="1164" y="1283"/>
                                </a:lnTo>
                                <a:lnTo>
                                  <a:pt x="1254" y="1274"/>
                                </a:lnTo>
                                <a:lnTo>
                                  <a:pt x="1343" y="1300"/>
                                </a:lnTo>
                                <a:lnTo>
                                  <a:pt x="1433" y="1272"/>
                                </a:lnTo>
                                <a:lnTo>
                                  <a:pt x="1522" y="1268"/>
                                </a:lnTo>
                                <a:lnTo>
                                  <a:pt x="1612" y="1172"/>
                                </a:lnTo>
                                <a:lnTo>
                                  <a:pt x="1701" y="1242"/>
                                </a:lnTo>
                                <a:lnTo>
                                  <a:pt x="1791" y="1293"/>
                                </a:lnTo>
                                <a:lnTo>
                                  <a:pt x="1881" y="1261"/>
                                </a:lnTo>
                                <a:lnTo>
                                  <a:pt x="1970" y="1227"/>
                                </a:lnTo>
                                <a:lnTo>
                                  <a:pt x="2060" y="1239"/>
                                </a:lnTo>
                                <a:lnTo>
                                  <a:pt x="2149" y="1197"/>
                                </a:lnTo>
                                <a:lnTo>
                                  <a:pt x="2239" y="1171"/>
                                </a:lnTo>
                                <a:lnTo>
                                  <a:pt x="2328" y="963"/>
                                </a:lnTo>
                                <a:lnTo>
                                  <a:pt x="2418" y="738"/>
                                </a:lnTo>
                                <a:lnTo>
                                  <a:pt x="2508" y="560"/>
                                </a:lnTo>
                                <a:lnTo>
                                  <a:pt x="2597" y="321"/>
                                </a:lnTo>
                                <a:lnTo>
                                  <a:pt x="2687" y="211"/>
                                </a:lnTo>
                                <a:lnTo>
                                  <a:pt x="2776" y="131"/>
                                </a:lnTo>
                                <a:lnTo>
                                  <a:pt x="2866" y="63"/>
                                </a:lnTo>
                                <a:lnTo>
                                  <a:pt x="2956" y="0"/>
                                </a:lnTo>
                              </a:path>
                            </a:pathLst>
                          </a:custGeom>
                          <a:noFill/>
                          <a:ln w="1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74"/>
                        <wps:cNvSpPr>
                          <a:spLocks/>
                        </wps:cNvSpPr>
                        <wps:spPr bwMode="auto">
                          <a:xfrm>
                            <a:off x="636247" y="546624"/>
                            <a:ext cx="4476750" cy="495300"/>
                          </a:xfrm>
                          <a:custGeom>
                            <a:avLst/>
                            <a:gdLst>
                              <a:gd name="T0" fmla="*/ 0 w 2956"/>
                              <a:gd name="T1" fmla="*/ 623 h 623"/>
                              <a:gd name="T2" fmla="*/ 89 w 2956"/>
                              <a:gd name="T3" fmla="*/ 603 h 623"/>
                              <a:gd name="T4" fmla="*/ 179 w 2956"/>
                              <a:gd name="T5" fmla="*/ 584 h 623"/>
                              <a:gd name="T6" fmla="*/ 268 w 2956"/>
                              <a:gd name="T7" fmla="*/ 564 h 623"/>
                              <a:gd name="T8" fmla="*/ 358 w 2956"/>
                              <a:gd name="T9" fmla="*/ 544 h 623"/>
                              <a:gd name="T10" fmla="*/ 447 w 2956"/>
                              <a:gd name="T11" fmla="*/ 525 h 623"/>
                              <a:gd name="T12" fmla="*/ 537 w 2956"/>
                              <a:gd name="T13" fmla="*/ 505 h 623"/>
                              <a:gd name="T14" fmla="*/ 627 w 2956"/>
                              <a:gd name="T15" fmla="*/ 486 h 623"/>
                              <a:gd name="T16" fmla="*/ 716 w 2956"/>
                              <a:gd name="T17" fmla="*/ 467 h 623"/>
                              <a:gd name="T18" fmla="*/ 806 w 2956"/>
                              <a:gd name="T19" fmla="*/ 448 h 623"/>
                              <a:gd name="T20" fmla="*/ 895 w 2956"/>
                              <a:gd name="T21" fmla="*/ 429 h 623"/>
                              <a:gd name="T22" fmla="*/ 985 w 2956"/>
                              <a:gd name="T23" fmla="*/ 411 h 623"/>
                              <a:gd name="T24" fmla="*/ 1074 w 2956"/>
                              <a:gd name="T25" fmla="*/ 394 h 623"/>
                              <a:gd name="T26" fmla="*/ 1164 w 2956"/>
                              <a:gd name="T27" fmla="*/ 377 h 623"/>
                              <a:gd name="T28" fmla="*/ 1254 w 2956"/>
                              <a:gd name="T29" fmla="*/ 360 h 623"/>
                              <a:gd name="T30" fmla="*/ 1343 w 2956"/>
                              <a:gd name="T31" fmla="*/ 342 h 623"/>
                              <a:gd name="T32" fmla="*/ 1433 w 2956"/>
                              <a:gd name="T33" fmla="*/ 319 h 623"/>
                              <a:gd name="T34" fmla="*/ 1522 w 2956"/>
                              <a:gd name="T35" fmla="*/ 296 h 623"/>
                              <a:gd name="T36" fmla="*/ 1612 w 2956"/>
                              <a:gd name="T37" fmla="*/ 270 h 623"/>
                              <a:gd name="T38" fmla="*/ 1701 w 2956"/>
                              <a:gd name="T39" fmla="*/ 247 h 623"/>
                              <a:gd name="T40" fmla="*/ 1791 w 2956"/>
                              <a:gd name="T41" fmla="*/ 227 h 623"/>
                              <a:gd name="T42" fmla="*/ 1881 w 2956"/>
                              <a:gd name="T43" fmla="*/ 212 h 623"/>
                              <a:gd name="T44" fmla="*/ 1970 w 2956"/>
                              <a:gd name="T45" fmla="*/ 197 h 623"/>
                              <a:gd name="T46" fmla="*/ 2060 w 2956"/>
                              <a:gd name="T47" fmla="*/ 182 h 623"/>
                              <a:gd name="T48" fmla="*/ 2149 w 2956"/>
                              <a:gd name="T49" fmla="*/ 168 h 623"/>
                              <a:gd name="T50" fmla="*/ 2239 w 2956"/>
                              <a:gd name="T51" fmla="*/ 155 h 623"/>
                              <a:gd name="T52" fmla="*/ 2328 w 2956"/>
                              <a:gd name="T53" fmla="*/ 139 h 623"/>
                              <a:gd name="T54" fmla="*/ 2418 w 2956"/>
                              <a:gd name="T55" fmla="*/ 124 h 623"/>
                              <a:gd name="T56" fmla="*/ 2508 w 2956"/>
                              <a:gd name="T57" fmla="*/ 108 h 623"/>
                              <a:gd name="T58" fmla="*/ 2597 w 2956"/>
                              <a:gd name="T59" fmla="*/ 92 h 623"/>
                              <a:gd name="T60" fmla="*/ 2687 w 2956"/>
                              <a:gd name="T61" fmla="*/ 52 h 623"/>
                              <a:gd name="T62" fmla="*/ 2776 w 2956"/>
                              <a:gd name="T63" fmla="*/ 27 h 623"/>
                              <a:gd name="T64" fmla="*/ 2866 w 2956"/>
                              <a:gd name="T65" fmla="*/ 7 h 623"/>
                              <a:gd name="T66" fmla="*/ 2956 w 2956"/>
                              <a:gd name="T67" fmla="*/ 0 h 6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956" h="623">
                                <a:moveTo>
                                  <a:pt x="0" y="623"/>
                                </a:moveTo>
                                <a:lnTo>
                                  <a:pt x="89" y="603"/>
                                </a:lnTo>
                                <a:lnTo>
                                  <a:pt x="179" y="584"/>
                                </a:lnTo>
                                <a:lnTo>
                                  <a:pt x="268" y="564"/>
                                </a:lnTo>
                                <a:lnTo>
                                  <a:pt x="358" y="544"/>
                                </a:lnTo>
                                <a:lnTo>
                                  <a:pt x="447" y="525"/>
                                </a:lnTo>
                                <a:lnTo>
                                  <a:pt x="537" y="505"/>
                                </a:lnTo>
                                <a:lnTo>
                                  <a:pt x="627" y="486"/>
                                </a:lnTo>
                                <a:lnTo>
                                  <a:pt x="716" y="467"/>
                                </a:lnTo>
                                <a:lnTo>
                                  <a:pt x="806" y="448"/>
                                </a:lnTo>
                                <a:lnTo>
                                  <a:pt x="895" y="429"/>
                                </a:lnTo>
                                <a:lnTo>
                                  <a:pt x="985" y="411"/>
                                </a:lnTo>
                                <a:lnTo>
                                  <a:pt x="1074" y="394"/>
                                </a:lnTo>
                                <a:lnTo>
                                  <a:pt x="1164" y="377"/>
                                </a:lnTo>
                                <a:lnTo>
                                  <a:pt x="1254" y="360"/>
                                </a:lnTo>
                                <a:lnTo>
                                  <a:pt x="1343" y="342"/>
                                </a:lnTo>
                                <a:lnTo>
                                  <a:pt x="1433" y="319"/>
                                </a:lnTo>
                                <a:lnTo>
                                  <a:pt x="1522" y="296"/>
                                </a:lnTo>
                                <a:lnTo>
                                  <a:pt x="1612" y="270"/>
                                </a:lnTo>
                                <a:lnTo>
                                  <a:pt x="1701" y="247"/>
                                </a:lnTo>
                                <a:lnTo>
                                  <a:pt x="1791" y="227"/>
                                </a:lnTo>
                                <a:lnTo>
                                  <a:pt x="1881" y="212"/>
                                </a:lnTo>
                                <a:lnTo>
                                  <a:pt x="1970" y="197"/>
                                </a:lnTo>
                                <a:lnTo>
                                  <a:pt x="2060" y="182"/>
                                </a:lnTo>
                                <a:lnTo>
                                  <a:pt x="2149" y="168"/>
                                </a:lnTo>
                                <a:lnTo>
                                  <a:pt x="2239" y="155"/>
                                </a:lnTo>
                                <a:lnTo>
                                  <a:pt x="2328" y="139"/>
                                </a:lnTo>
                                <a:lnTo>
                                  <a:pt x="2418" y="124"/>
                                </a:lnTo>
                                <a:lnTo>
                                  <a:pt x="2508" y="108"/>
                                </a:lnTo>
                                <a:lnTo>
                                  <a:pt x="2597" y="92"/>
                                </a:lnTo>
                                <a:lnTo>
                                  <a:pt x="2687" y="52"/>
                                </a:lnTo>
                                <a:lnTo>
                                  <a:pt x="2776" y="27"/>
                                </a:lnTo>
                                <a:lnTo>
                                  <a:pt x="2866" y="7"/>
                                </a:lnTo>
                                <a:lnTo>
                                  <a:pt x="2956" y="0"/>
                                </a:lnTo>
                              </a:path>
                            </a:pathLst>
                          </a:custGeom>
                          <a:noFill/>
                          <a:ln w="1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75"/>
                        <wps:cNvSpPr>
                          <a:spLocks noChangeArrowheads="1"/>
                        </wps:cNvSpPr>
                        <wps:spPr bwMode="auto">
                          <a:xfrm>
                            <a:off x="628627" y="417719"/>
                            <a:ext cx="4493260" cy="1771650"/>
                          </a:xfrm>
                          <a:prstGeom prst="rect">
                            <a:avLst/>
                          </a:prstGeom>
                          <a:noFill/>
                          <a:ln w="24">
                            <a:solidFill>
                              <a:srgbClr val="01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76"/>
                        <wps:cNvSpPr>
                          <a:spLocks noChangeArrowheads="1"/>
                        </wps:cNvSpPr>
                        <wps:spPr bwMode="auto">
                          <a:xfrm>
                            <a:off x="1993242" y="2440829"/>
                            <a:ext cx="1750695" cy="154305"/>
                          </a:xfrm>
                          <a:prstGeom prst="rect">
                            <a:avLst/>
                          </a:prstGeom>
                          <a:solidFill>
                            <a:srgbClr val="FFFFFF"/>
                          </a:solidFill>
                          <a:ln w="17">
                            <a:solidFill>
                              <a:srgbClr val="010101"/>
                            </a:solidFill>
                            <a:miter lim="800000"/>
                            <a:headEnd/>
                            <a:tailEnd/>
                          </a:ln>
                        </wps:spPr>
                        <wps:bodyPr rot="0" vert="horz" wrap="square" lIns="91440" tIns="45720" rIns="91440" bIns="45720" anchor="t" anchorCtr="0" upright="1">
                          <a:noAutofit/>
                        </wps:bodyPr>
                      </wps:wsp>
                      <wps:wsp>
                        <wps:cNvPr id="223" name="Line 77"/>
                        <wps:cNvCnPr/>
                        <wps:spPr bwMode="auto">
                          <a:xfrm>
                            <a:off x="2076427" y="2522744"/>
                            <a:ext cx="325755" cy="635"/>
                          </a:xfrm>
                          <a:prstGeom prst="line">
                            <a:avLst/>
                          </a:prstGeom>
                          <a:noFill/>
                          <a:ln w="19">
                            <a:solidFill>
                              <a:srgbClr val="0000FF"/>
                            </a:solidFill>
                            <a:round/>
                            <a:headEnd/>
                            <a:tailEnd/>
                          </a:ln>
                          <a:extLst>
                            <a:ext uri="{909E8E84-426E-40DD-AFC4-6F175D3DCCD1}">
                              <a14:hiddenFill xmlns:a14="http://schemas.microsoft.com/office/drawing/2010/main">
                                <a:noFill/>
                              </a14:hiddenFill>
                            </a:ext>
                          </a:extLst>
                        </wps:spPr>
                        <wps:bodyPr/>
                      </wps:wsp>
                      <wps:wsp>
                        <wps:cNvPr id="224" name="Rectangle 78"/>
                        <wps:cNvSpPr>
                          <a:spLocks noChangeArrowheads="1"/>
                        </wps:cNvSpPr>
                        <wps:spPr bwMode="auto">
                          <a:xfrm>
                            <a:off x="2475207" y="2468134"/>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25" name="Rectangle 79"/>
                        <wps:cNvSpPr>
                          <a:spLocks noChangeArrowheads="1"/>
                        </wps:cNvSpPr>
                        <wps:spPr bwMode="auto">
                          <a:xfrm>
                            <a:off x="2600937" y="2468134"/>
                            <a:ext cx="285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r>
                                <w:rPr>
                                  <w:rFonts w:ascii="Arial" w:hAnsi="Arial" w:cs="Arial"/>
                                  <w:color w:val="000000"/>
                                  <w:sz w:val="16"/>
                                  <w:szCs w:val="16"/>
                                </w:rPr>
                                <w:t>I</w:t>
                              </w:r>
                            </w:p>
                          </w:txbxContent>
                        </wps:txbx>
                        <wps:bodyPr rot="0" vert="horz" wrap="none" lIns="0" tIns="0" rIns="0" bIns="0" anchor="t" anchorCtr="0" upright="1">
                          <a:spAutoFit/>
                        </wps:bodyPr>
                      </wps:wsp>
                      <wps:wsp>
                        <wps:cNvPr id="226" name="Rectangle 80"/>
                        <wps:cNvSpPr>
                          <a:spLocks noChangeArrowheads="1"/>
                        </wps:cNvSpPr>
                        <wps:spPr bwMode="auto">
                          <a:xfrm>
                            <a:off x="2635227" y="2468134"/>
                            <a:ext cx="622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r>
                                <w:rPr>
                                  <w:rFonts w:ascii="Arial" w:hAnsi="Arial" w:cs="Arial"/>
                                  <w:color w:val="000000"/>
                                  <w:sz w:val="16"/>
                                  <w:szCs w:val="16"/>
                                </w:rPr>
                                <w:t>F</w:t>
                              </w:r>
                            </w:p>
                          </w:txbxContent>
                        </wps:txbx>
                        <wps:bodyPr rot="0" vert="horz" wrap="none" lIns="0" tIns="0" rIns="0" bIns="0" anchor="t" anchorCtr="0" upright="1">
                          <a:spAutoFit/>
                        </wps:bodyPr>
                      </wps:wsp>
                      <wps:wsp>
                        <wps:cNvPr id="227" name="Rectangle 81"/>
                        <wps:cNvSpPr>
                          <a:spLocks noChangeArrowheads="1"/>
                        </wps:cNvSpPr>
                        <wps:spPr bwMode="auto">
                          <a:xfrm>
                            <a:off x="2748892" y="2468134"/>
                            <a:ext cx="285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r>
                                <w:rPr>
                                  <w:rFonts w:ascii="Arial" w:hAnsi="Arial" w:cs="Arial"/>
                                  <w:color w:val="000000"/>
                                  <w:sz w:val="16"/>
                                  <w:szCs w:val="16"/>
                                </w:rPr>
                                <w:t>I</w:t>
                              </w:r>
                            </w:p>
                          </w:txbxContent>
                        </wps:txbx>
                        <wps:bodyPr rot="0" vert="horz" wrap="none" lIns="0" tIns="0" rIns="0" bIns="0" anchor="t" anchorCtr="0" upright="1">
                          <a:spAutoFit/>
                        </wps:bodyPr>
                      </wps:wsp>
                      <wps:wsp>
                        <wps:cNvPr id="228" name="Line 82"/>
                        <wps:cNvCnPr/>
                        <wps:spPr bwMode="auto">
                          <a:xfrm>
                            <a:off x="2973047" y="2522744"/>
                            <a:ext cx="325755" cy="635"/>
                          </a:xfrm>
                          <a:prstGeom prst="line">
                            <a:avLst/>
                          </a:prstGeom>
                          <a:noFill/>
                          <a:ln w="19">
                            <a:solidFill>
                              <a:srgbClr val="FF0000"/>
                            </a:solidFill>
                            <a:round/>
                            <a:headEnd/>
                            <a:tailEnd/>
                          </a:ln>
                          <a:extLst>
                            <a:ext uri="{909E8E84-426E-40DD-AFC4-6F175D3DCCD1}">
                              <a14:hiddenFill xmlns:a14="http://schemas.microsoft.com/office/drawing/2010/main">
                                <a:noFill/>
                              </a14:hiddenFill>
                            </a:ext>
                          </a:extLst>
                        </wps:spPr>
                        <wps:bodyPr/>
                      </wps:wsp>
                      <wps:wsp>
                        <wps:cNvPr id="229" name="Rectangle 83"/>
                        <wps:cNvSpPr>
                          <a:spLocks noChangeArrowheads="1"/>
                        </wps:cNvSpPr>
                        <wps:spPr bwMode="auto">
                          <a:xfrm>
                            <a:off x="3371192" y="2468134"/>
                            <a:ext cx="736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r>
                                <w:rPr>
                                  <w:rFonts w:ascii="Arial" w:hAnsi="Arial" w:cs="Arial"/>
                                  <w:color w:val="000000"/>
                                  <w:sz w:val="16"/>
                                  <w:szCs w:val="16"/>
                                </w:rPr>
                                <w:t>H</w:t>
                              </w:r>
                            </w:p>
                          </w:txbxContent>
                        </wps:txbx>
                        <wps:bodyPr rot="0" vert="horz" wrap="none" lIns="0" tIns="0" rIns="0" bIns="0" anchor="t" anchorCtr="0" upright="1">
                          <a:spAutoFit/>
                        </wps:bodyPr>
                      </wps:wsp>
                      <wps:wsp>
                        <wps:cNvPr id="230" name="Rectangle 84"/>
                        <wps:cNvSpPr>
                          <a:spLocks noChangeArrowheads="1"/>
                        </wps:cNvSpPr>
                        <wps:spPr bwMode="auto">
                          <a:xfrm>
                            <a:off x="3496922" y="2468134"/>
                            <a:ext cx="736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r>
                                <w:rPr>
                                  <w:rFonts w:ascii="Arial" w:hAnsi="Arial" w:cs="Arial"/>
                                  <w:color w:val="000000"/>
                                  <w:sz w:val="16"/>
                                  <w:szCs w:val="16"/>
                                </w:rPr>
                                <w:t>D</w:t>
                              </w:r>
                            </w:p>
                          </w:txbxContent>
                        </wps:txbx>
                        <wps:bodyPr rot="0" vert="horz" wrap="none" lIns="0" tIns="0" rIns="0" bIns="0" anchor="t" anchorCtr="0" upright="1">
                          <a:spAutoFit/>
                        </wps:bodyPr>
                      </wps:wsp>
                      <wps:wsp>
                        <wps:cNvPr id="231" name="Rectangle 85"/>
                        <wps:cNvSpPr>
                          <a:spLocks noChangeArrowheads="1"/>
                        </wps:cNvSpPr>
                        <wps:spPr bwMode="auto">
                          <a:xfrm>
                            <a:off x="3633447" y="2468134"/>
                            <a:ext cx="285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r>
                                <w:rPr>
                                  <w:rFonts w:ascii="Arial" w:hAnsi="Arial" w:cs="Arial"/>
                                  <w:color w:val="000000"/>
                                  <w:sz w:val="16"/>
                                  <w:szCs w:val="16"/>
                                </w:rPr>
                                <w:t>I</w:t>
                              </w:r>
                            </w:p>
                          </w:txbxContent>
                        </wps:txbx>
                        <wps:bodyPr rot="0" vert="horz" wrap="none" lIns="0" tIns="0" rIns="0" bIns="0" anchor="t" anchorCtr="0" upright="1">
                          <a:spAutoFit/>
                        </wps:bodyPr>
                      </wps:wsp>
                      <wps:wsp>
                        <wps:cNvPr id="232" name="Rectangle 87"/>
                        <wps:cNvSpPr>
                          <a:spLocks noChangeArrowheads="1"/>
                        </wps:cNvSpPr>
                        <wps:spPr bwMode="auto">
                          <a:xfrm>
                            <a:off x="719321" y="191568"/>
                            <a:ext cx="52070" cy="81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pPr>
                                <w:pStyle w:val="Caption"/>
                                <w:keepNext/>
                              </w:pPr>
                            </w:p>
                            <w:p w:rsidR="002A7A79" w:rsidRDefault="002A7A79" w:rsidP="00FE0BC1">
                              <w:pPr>
                                <w:pStyle w:val="Caption"/>
                                <w:keepNext/>
                              </w:pPr>
                            </w:p>
                            <w:p w:rsidR="002A7A79" w:rsidRDefault="002A7A79" w:rsidP="00FE0BC1">
                              <w:pPr>
                                <w:pStyle w:val="Caption"/>
                                <w:keepNext/>
                              </w:pPr>
                            </w:p>
                            <w:p w:rsidR="002A7A79" w:rsidRDefault="002A7A79" w:rsidP="00FE0BC1">
                              <w:pPr>
                                <w:pStyle w:val="Caption"/>
                                <w:keepNext/>
                              </w:pPr>
                            </w:p>
                            <w:p w:rsidR="002A7A79" w:rsidRDefault="002A7A79" w:rsidP="00FE0BC1">
                              <w:pPr>
                                <w:pStyle w:val="Caption"/>
                                <w:keepNext/>
                              </w:pPr>
                              <w:r>
                                <w:t xml:space="preserve">ure </w:t>
                              </w:r>
                              <w:fldSimple w:instr=" SEQ Figure \* ARABIC ">
                                <w:r>
                                  <w:rPr>
                                    <w:noProof/>
                                  </w:rPr>
                                  <w:t>2</w:t>
                                </w:r>
                              </w:fldSimple>
                            </w:p>
                            <w:p w:rsidR="002A7A79" w:rsidRDefault="002A7A79" w:rsidP="00FE0BC1"/>
                          </w:txbxContent>
                        </wps:txbx>
                        <wps:bodyPr rot="0" vert="horz" wrap="square" lIns="0" tIns="0" rIns="0" bIns="0" anchor="t" anchorCtr="0" upright="1">
                          <a:noAutofit/>
                        </wps:bodyPr>
                      </wps:wsp>
                      <wps:wsp>
                        <wps:cNvPr id="233" name="Rectangle 88"/>
                        <wps:cNvSpPr>
                          <a:spLocks noChangeArrowheads="1"/>
                        </wps:cNvSpPr>
                        <wps:spPr bwMode="auto">
                          <a:xfrm>
                            <a:off x="812110"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34" name="Rectangle 89"/>
                        <wps:cNvSpPr>
                          <a:spLocks noChangeArrowheads="1"/>
                        </wps:cNvSpPr>
                        <wps:spPr bwMode="auto">
                          <a:xfrm>
                            <a:off x="904181"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35" name="Rectangle 91"/>
                        <wps:cNvSpPr>
                          <a:spLocks noChangeArrowheads="1"/>
                        </wps:cNvSpPr>
                        <wps:spPr bwMode="auto">
                          <a:xfrm>
                            <a:off x="1033080"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36" name="Rectangle 92"/>
                        <wps:cNvSpPr>
                          <a:spLocks noChangeArrowheads="1"/>
                        </wps:cNvSpPr>
                        <wps:spPr bwMode="auto">
                          <a:xfrm>
                            <a:off x="1125786"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37" name="Rectangle 93"/>
                        <wps:cNvSpPr>
                          <a:spLocks noChangeArrowheads="1"/>
                        </wps:cNvSpPr>
                        <wps:spPr bwMode="auto">
                          <a:xfrm>
                            <a:off x="1172774"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38" name="Rectangle 94"/>
                        <wps:cNvSpPr>
                          <a:spLocks noChangeArrowheads="1"/>
                        </wps:cNvSpPr>
                        <wps:spPr bwMode="auto">
                          <a:xfrm>
                            <a:off x="1254050"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39" name="Rectangle 95"/>
                        <wps:cNvSpPr>
                          <a:spLocks noChangeArrowheads="1"/>
                        </wps:cNvSpPr>
                        <wps:spPr bwMode="auto">
                          <a:xfrm>
                            <a:off x="1358877" y="191659"/>
                            <a:ext cx="285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r>
                                <w:rPr>
                                  <w:rFonts w:ascii="Arial" w:hAnsi="Arial" w:cs="Arial"/>
                                  <w:color w:val="000000"/>
                                  <w:sz w:val="16"/>
                                  <w:szCs w:val="16"/>
                                </w:rPr>
                                <w:t xml:space="preserve"> </w:t>
                              </w:r>
                            </w:p>
                          </w:txbxContent>
                        </wps:txbx>
                        <wps:bodyPr rot="0" vert="horz" wrap="none" lIns="0" tIns="0" rIns="0" bIns="0" anchor="t" anchorCtr="0" upright="1">
                          <a:spAutoFit/>
                        </wps:bodyPr>
                      </wps:wsp>
                      <wps:wsp>
                        <wps:cNvPr id="240" name="Rectangle 96"/>
                        <wps:cNvSpPr>
                          <a:spLocks noChangeArrowheads="1"/>
                        </wps:cNvSpPr>
                        <wps:spPr bwMode="auto">
                          <a:xfrm>
                            <a:off x="1411523"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41" name="Rectangle 97"/>
                        <wps:cNvSpPr>
                          <a:spLocks noChangeArrowheads="1"/>
                        </wps:cNvSpPr>
                        <wps:spPr bwMode="auto">
                          <a:xfrm>
                            <a:off x="1527088"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42" name="Rectangle 98"/>
                        <wps:cNvSpPr>
                          <a:spLocks noChangeArrowheads="1"/>
                        </wps:cNvSpPr>
                        <wps:spPr bwMode="auto">
                          <a:xfrm>
                            <a:off x="1574076"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43" name="Rectangle 99"/>
                        <wps:cNvSpPr>
                          <a:spLocks noChangeArrowheads="1"/>
                        </wps:cNvSpPr>
                        <wps:spPr bwMode="auto">
                          <a:xfrm>
                            <a:off x="1666147"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44" name="Rectangle 100"/>
                        <wps:cNvSpPr>
                          <a:spLocks noChangeArrowheads="1"/>
                        </wps:cNvSpPr>
                        <wps:spPr bwMode="auto">
                          <a:xfrm>
                            <a:off x="1770917"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45" name="Rectangle 101"/>
                        <wps:cNvSpPr>
                          <a:spLocks noChangeArrowheads="1"/>
                        </wps:cNvSpPr>
                        <wps:spPr bwMode="auto">
                          <a:xfrm>
                            <a:off x="1862988"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46" name="Rectangle 102"/>
                        <wps:cNvSpPr>
                          <a:spLocks noChangeArrowheads="1"/>
                        </wps:cNvSpPr>
                        <wps:spPr bwMode="auto">
                          <a:xfrm>
                            <a:off x="1909976"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47" name="Rectangle 103"/>
                        <wps:cNvSpPr>
                          <a:spLocks noChangeArrowheads="1"/>
                        </wps:cNvSpPr>
                        <wps:spPr bwMode="auto">
                          <a:xfrm>
                            <a:off x="2014746"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48" name="Rectangle 104"/>
                        <wps:cNvSpPr>
                          <a:spLocks noChangeArrowheads="1"/>
                        </wps:cNvSpPr>
                        <wps:spPr bwMode="auto">
                          <a:xfrm>
                            <a:off x="2051027" y="191659"/>
                            <a:ext cx="285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r>
                                <w:rPr>
                                  <w:rFonts w:ascii="Arial" w:hAnsi="Arial" w:cs="Arial"/>
                                  <w:color w:val="000000"/>
                                  <w:sz w:val="16"/>
                                  <w:szCs w:val="16"/>
                                </w:rPr>
                                <w:t xml:space="preserve"> </w:t>
                              </w:r>
                            </w:p>
                          </w:txbxContent>
                        </wps:txbx>
                        <wps:bodyPr rot="0" vert="horz" wrap="none" lIns="0" tIns="0" rIns="0" bIns="0" anchor="t" anchorCtr="0" upright="1">
                          <a:spAutoFit/>
                        </wps:bodyPr>
                      </wps:wsp>
                      <wps:wsp>
                        <wps:cNvPr id="249" name="Rectangle 105"/>
                        <wps:cNvSpPr>
                          <a:spLocks noChangeArrowheads="1"/>
                        </wps:cNvSpPr>
                        <wps:spPr bwMode="auto">
                          <a:xfrm>
                            <a:off x="2103642"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50" name="Rectangle 106"/>
                        <wps:cNvSpPr>
                          <a:spLocks noChangeArrowheads="1"/>
                        </wps:cNvSpPr>
                        <wps:spPr bwMode="auto">
                          <a:xfrm>
                            <a:off x="2140471"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51" name="Rectangle 107"/>
                        <wps:cNvSpPr>
                          <a:spLocks noChangeArrowheads="1"/>
                        </wps:cNvSpPr>
                        <wps:spPr bwMode="auto">
                          <a:xfrm>
                            <a:off x="2232542"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52" name="Rectangle 108"/>
                        <wps:cNvSpPr>
                          <a:spLocks noChangeArrowheads="1"/>
                        </wps:cNvSpPr>
                        <wps:spPr bwMode="auto">
                          <a:xfrm>
                            <a:off x="2337312"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53" name="Rectangle 109"/>
                        <wps:cNvSpPr>
                          <a:spLocks noChangeArrowheads="1"/>
                        </wps:cNvSpPr>
                        <wps:spPr bwMode="auto">
                          <a:xfrm>
                            <a:off x="2441447"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54" name="Rectangle 110"/>
                        <wps:cNvSpPr>
                          <a:spLocks noChangeArrowheads="1"/>
                        </wps:cNvSpPr>
                        <wps:spPr bwMode="auto">
                          <a:xfrm>
                            <a:off x="2523467" y="191659"/>
                            <a:ext cx="285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r>
                                <w:rPr>
                                  <w:rFonts w:ascii="Arial" w:hAnsi="Arial" w:cs="Arial"/>
                                  <w:color w:val="000000"/>
                                  <w:sz w:val="16"/>
                                  <w:szCs w:val="16"/>
                                </w:rPr>
                                <w:t xml:space="preserve"> </w:t>
                              </w:r>
                            </w:p>
                          </w:txbxContent>
                        </wps:txbx>
                        <wps:bodyPr rot="0" vert="horz" wrap="none" lIns="0" tIns="0" rIns="0" bIns="0" anchor="t" anchorCtr="0" upright="1">
                          <a:spAutoFit/>
                        </wps:bodyPr>
                      </wps:wsp>
                      <wps:wsp>
                        <wps:cNvPr id="255" name="Rectangle 111"/>
                        <wps:cNvSpPr>
                          <a:spLocks noChangeArrowheads="1"/>
                        </wps:cNvSpPr>
                        <wps:spPr bwMode="auto">
                          <a:xfrm>
                            <a:off x="2576061"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56" name="Rectangle 112"/>
                        <wps:cNvSpPr>
                          <a:spLocks noChangeArrowheads="1"/>
                        </wps:cNvSpPr>
                        <wps:spPr bwMode="auto">
                          <a:xfrm>
                            <a:off x="2680832"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57" name="Rectangle 113"/>
                        <wps:cNvSpPr>
                          <a:spLocks noChangeArrowheads="1"/>
                        </wps:cNvSpPr>
                        <wps:spPr bwMode="auto">
                          <a:xfrm>
                            <a:off x="2772903"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58" name="Rectangle 114"/>
                        <wps:cNvSpPr>
                          <a:spLocks noChangeArrowheads="1"/>
                        </wps:cNvSpPr>
                        <wps:spPr bwMode="auto">
                          <a:xfrm>
                            <a:off x="2877797" y="191659"/>
                            <a:ext cx="285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r>
                                <w:rPr>
                                  <w:rFonts w:ascii="Arial" w:hAnsi="Arial" w:cs="Arial"/>
                                  <w:color w:val="000000"/>
                                  <w:sz w:val="16"/>
                                  <w:szCs w:val="16"/>
                                </w:rPr>
                                <w:t xml:space="preserve"> </w:t>
                              </w:r>
                            </w:p>
                          </w:txbxContent>
                        </wps:txbx>
                        <wps:bodyPr rot="0" vert="horz" wrap="none" lIns="0" tIns="0" rIns="0" bIns="0" anchor="t" anchorCtr="0" upright="1">
                          <a:spAutoFit/>
                        </wps:bodyPr>
                      </wps:wsp>
                      <wps:wsp>
                        <wps:cNvPr id="259" name="Rectangle 115"/>
                        <wps:cNvSpPr>
                          <a:spLocks noChangeArrowheads="1"/>
                        </wps:cNvSpPr>
                        <wps:spPr bwMode="auto">
                          <a:xfrm>
                            <a:off x="2930376"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60" name="Rectangle 116"/>
                        <wps:cNvSpPr>
                          <a:spLocks noChangeArrowheads="1"/>
                        </wps:cNvSpPr>
                        <wps:spPr bwMode="auto">
                          <a:xfrm>
                            <a:off x="3058005"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61" name="Rectangle 117"/>
                        <wps:cNvSpPr>
                          <a:spLocks noChangeArrowheads="1"/>
                        </wps:cNvSpPr>
                        <wps:spPr bwMode="auto">
                          <a:xfrm>
                            <a:off x="3150076"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62" name="Rectangle 118"/>
                        <wps:cNvSpPr>
                          <a:spLocks noChangeArrowheads="1"/>
                        </wps:cNvSpPr>
                        <wps:spPr bwMode="auto">
                          <a:xfrm>
                            <a:off x="3299929"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63" name="Rectangle 119"/>
                        <wps:cNvSpPr>
                          <a:spLocks noChangeArrowheads="1"/>
                        </wps:cNvSpPr>
                        <wps:spPr bwMode="auto">
                          <a:xfrm>
                            <a:off x="3404699"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64" name="Rectangle 120"/>
                        <wps:cNvSpPr>
                          <a:spLocks noChangeArrowheads="1"/>
                        </wps:cNvSpPr>
                        <wps:spPr bwMode="auto">
                          <a:xfrm>
                            <a:off x="3496922" y="191659"/>
                            <a:ext cx="285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r>
                                <w:rPr>
                                  <w:rFonts w:ascii="Arial" w:hAnsi="Arial" w:cs="Arial"/>
                                  <w:color w:val="000000"/>
                                  <w:sz w:val="16"/>
                                  <w:szCs w:val="16"/>
                                </w:rPr>
                                <w:t xml:space="preserve"> </w:t>
                              </w:r>
                            </w:p>
                          </w:txbxContent>
                        </wps:txbx>
                        <wps:bodyPr rot="0" vert="horz" wrap="none" lIns="0" tIns="0" rIns="0" bIns="0" anchor="t" anchorCtr="0" upright="1">
                          <a:spAutoFit/>
                        </wps:bodyPr>
                      </wps:wsp>
                      <wps:wsp>
                        <wps:cNvPr id="265" name="Rectangle 121"/>
                        <wps:cNvSpPr>
                          <a:spLocks noChangeArrowheads="1"/>
                        </wps:cNvSpPr>
                        <wps:spPr bwMode="auto">
                          <a:xfrm>
                            <a:off x="3548203"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66" name="Rectangle 122"/>
                        <wps:cNvSpPr>
                          <a:spLocks noChangeArrowheads="1"/>
                        </wps:cNvSpPr>
                        <wps:spPr bwMode="auto">
                          <a:xfrm>
                            <a:off x="3686627"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67" name="Rectangle 123"/>
                        <wps:cNvSpPr>
                          <a:spLocks noChangeArrowheads="1"/>
                        </wps:cNvSpPr>
                        <wps:spPr bwMode="auto">
                          <a:xfrm>
                            <a:off x="3790762"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68" name="Rectangle 124"/>
                        <wps:cNvSpPr>
                          <a:spLocks noChangeArrowheads="1"/>
                        </wps:cNvSpPr>
                        <wps:spPr bwMode="auto">
                          <a:xfrm>
                            <a:off x="3872673"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69" name="Rectangle 125"/>
                        <wps:cNvSpPr>
                          <a:spLocks noChangeArrowheads="1"/>
                        </wps:cNvSpPr>
                        <wps:spPr bwMode="auto">
                          <a:xfrm>
                            <a:off x="3976809"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70" name="Rectangle 126"/>
                        <wps:cNvSpPr>
                          <a:spLocks noChangeArrowheads="1"/>
                        </wps:cNvSpPr>
                        <wps:spPr bwMode="auto">
                          <a:xfrm>
                            <a:off x="4013637"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71" name="Rectangle 128"/>
                        <wps:cNvSpPr>
                          <a:spLocks noChangeArrowheads="1"/>
                        </wps:cNvSpPr>
                        <wps:spPr bwMode="auto">
                          <a:xfrm>
                            <a:off x="4222543"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72" name="Rectangle 129"/>
                        <wps:cNvSpPr>
                          <a:spLocks noChangeArrowheads="1"/>
                        </wps:cNvSpPr>
                        <wps:spPr bwMode="auto">
                          <a:xfrm>
                            <a:off x="4372396"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73" name="Rectangle 130"/>
                        <wps:cNvSpPr>
                          <a:spLocks noChangeArrowheads="1"/>
                        </wps:cNvSpPr>
                        <wps:spPr bwMode="auto">
                          <a:xfrm>
                            <a:off x="4476531"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74" name="Rectangle 131"/>
                        <wps:cNvSpPr>
                          <a:spLocks noChangeArrowheads="1"/>
                        </wps:cNvSpPr>
                        <wps:spPr bwMode="auto">
                          <a:xfrm>
                            <a:off x="4569237"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75" name="Rectangle 132"/>
                        <wps:cNvSpPr>
                          <a:spLocks noChangeArrowheads="1"/>
                        </wps:cNvSpPr>
                        <wps:spPr bwMode="auto">
                          <a:xfrm>
                            <a:off x="4616427" y="191659"/>
                            <a:ext cx="285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r>
                                <w:rPr>
                                  <w:rFonts w:ascii="Arial" w:hAnsi="Arial" w:cs="Arial"/>
                                  <w:color w:val="000000"/>
                                  <w:sz w:val="16"/>
                                  <w:szCs w:val="16"/>
                                </w:rPr>
                                <w:t xml:space="preserve"> </w:t>
                              </w:r>
                            </w:p>
                          </w:txbxContent>
                        </wps:txbx>
                        <wps:bodyPr rot="0" vert="horz" wrap="none" lIns="0" tIns="0" rIns="0" bIns="0" anchor="t" anchorCtr="0" upright="1">
                          <a:spAutoFit/>
                        </wps:bodyPr>
                      </wps:wsp>
                      <wps:wsp>
                        <wps:cNvPr id="276" name="Rectangle 133"/>
                        <wps:cNvSpPr>
                          <a:spLocks noChangeArrowheads="1"/>
                        </wps:cNvSpPr>
                        <wps:spPr bwMode="auto">
                          <a:xfrm>
                            <a:off x="4667658"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Default="002A7A79" w:rsidP="00FE0BC1"/>
                          </w:txbxContent>
                        </wps:txbx>
                        <wps:bodyPr rot="0" vert="horz" wrap="none" lIns="0" tIns="0" rIns="0" bIns="0" anchor="t" anchorCtr="0" upright="1">
                          <a:spAutoFit/>
                        </wps:bodyPr>
                      </wps:wsp>
                      <wps:wsp>
                        <wps:cNvPr id="277" name="Rectangle 134"/>
                        <wps:cNvSpPr>
                          <a:spLocks noChangeArrowheads="1"/>
                        </wps:cNvSpPr>
                        <wps:spPr bwMode="auto">
                          <a:xfrm>
                            <a:off x="4703851" y="19163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A79" w:rsidRPr="00CD4219" w:rsidRDefault="002A7A79" w:rsidP="00FE0BC1">
                              <w:pPr>
                                <w:rPr>
                                  <w:lang w:val="en-US"/>
                                </w:rPr>
                              </w:pPr>
                            </w:p>
                          </w:txbxContent>
                        </wps:txbx>
                        <wps:bodyPr rot="0" vert="horz" wrap="none" lIns="0" tIns="0" rIns="0" bIns="0" anchor="t" anchorCtr="0" upright="1">
                          <a:spAutoFit/>
                        </wps:bodyPr>
                      </wps:wsp>
                    </wpc:wpc>
                  </a:graphicData>
                </a:graphic>
              </wp:inline>
            </w:drawing>
          </mc:Choice>
          <mc:Fallback>
            <w:pict>
              <v:group id="Canvas 2" o:spid="_x0000_s1026" editas="canvas" style="width:423.8pt;height:211.65pt;mso-position-horizontal-relative:char;mso-position-vertical-relative:line" coordsize="53822,2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822;height:26873;visibility:visible;mso-wrap-style:square">
                  <v:fill o:detectmouseclick="t"/>
                  <v:path o:connecttype="none"/>
                </v:shape>
                <v:rect id="Rectangle 4" o:spid="_x0000_s1028" style="position:absolute;left:1120;top:1794;width:53429;height:25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PLcUA&#10;AADcAAAADwAAAGRycy9kb3ducmV2LnhtbESPT2vCQBDF74LfYZlCb7rbPwabukopCIXqwSj0OmTH&#10;JDQ7G7Orpt++cxC8zfDevPebxWrwrbpQH5vAFp6mBhRxGVzDlYXDfj2Zg4oJ2WEbmCz8UYTVcjxa&#10;YO7ClXd0KVKlJIRjjhbqlLpc61jW5DFOQ0cs2jH0HpOsfaVdj1cJ961+NibTHhuWhho7+qyp/C3O&#10;3gJmr+60Pb5s9t/nDN+qwaxnP8bax4fh4x1UoiHdzbfrLyf4M8GX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48txQAAANwAAAAPAAAAAAAAAAAAAAAAAJgCAABkcnMv&#10;ZG93bnJldi54bWxQSwUGAAAAAAQABAD1AAAAigMAAAAA&#10;" stroked="f">
                  <v:textbox>
                    <w:txbxContent>
                      <w:p w:rsidR="00020BD8" w:rsidRDefault="00020BD8" w:rsidP="00FE0BC1"/>
                      <w:p w:rsidR="00020BD8" w:rsidRDefault="00020BD8" w:rsidP="00FE0BC1"/>
                    </w:txbxContent>
                  </v:textbox>
                </v:rect>
                <v:rect id="Rectangle 5" o:spid="_x0000_s1029" style="position:absolute;left:3758;top:21144;width:85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020BD8" w:rsidRDefault="00020BD8" w:rsidP="00FE0BC1">
                        <w:r>
                          <w:rPr>
                            <w:rFonts w:ascii="Arial" w:hAnsi="Arial" w:cs="Arial"/>
                            <w:color w:val="000000"/>
                            <w:sz w:val="16"/>
                            <w:szCs w:val="16"/>
                          </w:rPr>
                          <w:t>.0</w:t>
                        </w:r>
                      </w:p>
                    </w:txbxContent>
                  </v:textbox>
                </v:rect>
                <v:line id="Line 6" o:spid="_x0000_s1030" style="position:absolute;visibility:visible;mso-wrap-style:square" from="5619,21836" to="6286,2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umDsQAAADcAAAADwAAAGRycy9kb3ducmV2LnhtbERPS2vCQBC+C/6HZYReSt0otJY0G5FC&#10;oYdGWx89D9nJA7OzIbua6K93CwVv8/E9J1kOphFn6lxtWcFsGoEgzq2uuVSw3308vYJwHlljY5kU&#10;XMjBMh2PEoy17fmHzltfihDCLkYFlfdtLKXLKzLoprYlDlxhO4M+wK6UusM+hJtGzqPoRRqsOTRU&#10;2NJ7RflxezIK9Gzz21+KjNvselh8f62z4vGklXqYDKs3EJ4Gfxf/uz91mP88h79nwgUy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y6YOxAAAANwAAAAPAAAAAAAAAAAA&#10;AAAAAKECAABkcnMvZG93bnJldi54bWxQSwUGAAAAAAQABAD5AAAAkgMAAAAA&#10;" strokecolor="#010101" strokeweight="47e-5mm"/>
                <v:rect id="Rectangle 7" o:spid="_x0000_s1031" style="position:absolute;left:3758;top:19188;width:85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020BD8" w:rsidRDefault="00020BD8" w:rsidP="00FE0BC1">
                        <w:r>
                          <w:rPr>
                            <w:rFonts w:ascii="Arial" w:hAnsi="Arial" w:cs="Arial"/>
                            <w:color w:val="000000"/>
                            <w:sz w:val="16"/>
                            <w:szCs w:val="16"/>
                          </w:rPr>
                          <w:t>.1</w:t>
                        </w:r>
                      </w:p>
                    </w:txbxContent>
                  </v:textbox>
                </v:rect>
                <v:line id="Line 8" o:spid="_x0000_s1032" style="position:absolute;visibility:visible;mso-wrap-style:square" from="5619,19880" to="6286,19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6b4cQAAADcAAAADwAAAGRycy9kb3ducmV2LnhtbERPS2vCQBC+C/0PyxS8FN0obZXUVYog&#10;eDBqffQ8ZCcPmp0N2dXE/nq3UPA2H99zZovOVOJKjSstKxgNIxDEqdUl5wpOx9VgCsJ5ZI2VZVJw&#10;IweL+VNvhrG2LX/R9eBzEULYxaig8L6OpXRpQQbd0NbEgctsY9AH2ORSN9iGcFPJcRS9S4Mlh4YC&#10;a1oWlP4cLkaBHu2+21uWcJ38nif7zTbJXi5aqf5z9/kBwlPnH+J/91qH+W+v8PdMuE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bpvhxAAAANwAAAAPAAAAAAAAAAAA&#10;AAAAAKECAABkcnMvZG93bnJldi54bWxQSwUGAAAAAAQABAD5AAAAkgMAAAAA&#10;" strokecolor="#010101" strokeweight="47e-5mm"/>
                <v:rect id="Rectangle 9" o:spid="_x0000_s1033" style="position:absolute;left:3758;top:17232;width:85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020BD8" w:rsidRDefault="00020BD8" w:rsidP="00FE0BC1">
                        <w:r>
                          <w:rPr>
                            <w:rFonts w:ascii="Arial" w:hAnsi="Arial" w:cs="Arial"/>
                            <w:color w:val="000000"/>
                            <w:sz w:val="16"/>
                            <w:szCs w:val="16"/>
                          </w:rPr>
                          <w:t>.2</w:t>
                        </w:r>
                      </w:p>
                    </w:txbxContent>
                  </v:textbox>
                </v:rect>
                <v:line id="Line 10" o:spid="_x0000_s1034" style="position:absolute;visibility:visible;mso-wrap-style:square" from="5619,17924" to="6286,17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gDcQAAADcAAAADwAAAGRycy9kb3ducmV2LnhtbERPS2vCQBC+F/wPywi9lLqxUC1pNiKC&#10;0EOjrY+eh+zkgdnZkF1N7K93hUJv8/E9J1kMphEX6lxtWcF0EoEgzq2uuVRw2K+f30A4j6yxsUwK&#10;ruRgkY4eEoy17fmbLjtfihDCLkYFlfdtLKXLKzLoJrYlDlxhO4M+wK6UusM+hJtGvkTRTBqsOTRU&#10;2NKqovy0OxsFerr96a9Fxm32e5x/fW6y4umslXocD8t3EJ4G/y/+c3/oMP91BvdnwgUy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8KANxAAAANwAAAAPAAAAAAAAAAAA&#10;AAAAAKECAABkcnMvZG93bnJldi54bWxQSwUGAAAAAAQABAD5AAAAkgMAAAAA&#10;" strokecolor="#010101" strokeweight="47e-5mm"/>
                <v:rect id="Rectangle 11" o:spid="_x0000_s1035" style="position:absolute;left:3758;top:15270;width:85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020BD8" w:rsidRDefault="00020BD8" w:rsidP="00FE0BC1">
                        <w:r>
                          <w:rPr>
                            <w:rFonts w:ascii="Arial" w:hAnsi="Arial" w:cs="Arial"/>
                            <w:color w:val="000000"/>
                            <w:sz w:val="16"/>
                            <w:szCs w:val="16"/>
                          </w:rPr>
                          <w:t>.3</w:t>
                        </w:r>
                      </w:p>
                    </w:txbxContent>
                  </v:textbox>
                </v:rect>
                <v:line id="Line 12" o:spid="_x0000_s1036" style="position:absolute;visibility:visible;mso-wrap-style:square" from="5619,15962" to="6286,15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OR5MYAAADcAAAADwAAAGRycy9kb3ducmV2LnhtbESPS2vDQAyE74X+h0WBXkqyTqFNcLMJ&#10;JRDooW7z7Fl45Qfxao13Ezv99dWh0JvEjGY+LVaDa9SVulB7NjCdJKCIc29rLg0cD5vxHFSIyBYb&#10;z2TgRgFWy/u7BabW97yj6z6WSkI4pGigirFNtQ55RQ7DxLfEohW+cxhl7UptO+wl3DX6KUletMOa&#10;paHCltYV5ef9xRmw06/v/lZk3GY/p9n24zMrHi/WmIfR8PYKKtIQ/81/1+9W8J+FVp6RC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jkeTGAAAA3AAAAA8AAAAAAAAA&#10;AAAAAAAAoQIAAGRycy9kb3ducmV2LnhtbFBLBQYAAAAABAAEAPkAAACUAwAAAAA=&#10;" strokecolor="#010101" strokeweight="47e-5mm"/>
                <v:rect id="Rectangle 13" o:spid="_x0000_s1037" style="position:absolute;left:3758;top:13314;width:851;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020BD8" w:rsidRDefault="00020BD8" w:rsidP="00FE0BC1">
                        <w:r>
                          <w:rPr>
                            <w:rFonts w:ascii="Arial" w:hAnsi="Arial" w:cs="Arial"/>
                            <w:color w:val="000000"/>
                            <w:sz w:val="16"/>
                            <w:szCs w:val="16"/>
                          </w:rPr>
                          <w:t>.4</w:t>
                        </w:r>
                      </w:p>
                    </w:txbxContent>
                  </v:textbox>
                </v:rect>
                <v:line id="Line 14" o:spid="_x0000_s1038" style="position:absolute;visibility:visible;mso-wrap-style:square" from="5619,14006" to="6286,1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lXX8YAAADcAAAADwAAAGRycy9kb3ducmV2LnhtbESPT2vCQBDF74LfYRmhl6Ibe7AlukoR&#10;hB6a1trqechO/tDsbMiuJvbTdw6Ctxnem/d+s9oMrlEX6kLt2cB8loAizr2tuTTw872bvoAKEdli&#10;45kMXCnAZj0erTC1vucvuhxiqSSEQ4oGqhjbVOuQV+QwzHxLLFrhO4dR1q7UtsNewl2jn5JkoR3W&#10;LA0VtrStKP89nJ0BO/889dci4zb7Oz7v3z+y4vFsjXmYDK9LUJGGeDffrt+s4C8EX56RCfT6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5V1/GAAAA3AAAAA8AAAAAAAAA&#10;AAAAAAAAoQIAAGRycy9kb3ducmV2LnhtbFBLBQYAAAAABAAEAPkAAACUAwAAAAA=&#10;" strokecolor="#010101" strokeweight="47e-5mm"/>
                <v:rect id="Rectangle 15" o:spid="_x0000_s1039" style="position:absolute;left:3758;top:11352;width:85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020BD8" w:rsidRDefault="00020BD8" w:rsidP="00FE0BC1">
                        <w:r>
                          <w:rPr>
                            <w:rFonts w:ascii="Arial" w:hAnsi="Arial" w:cs="Arial"/>
                            <w:color w:val="000000"/>
                            <w:sz w:val="16"/>
                            <w:szCs w:val="16"/>
                          </w:rPr>
                          <w:t>.5</w:t>
                        </w:r>
                      </w:p>
                    </w:txbxContent>
                  </v:textbox>
                </v:rect>
                <v:line id="Line 16" o:spid="_x0000_s1040" style="position:absolute;visibility:visible;mso-wrap-style:square" from="5619,12044" to="6286,1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dss8MAAADcAAAADwAAAGRycy9kb3ducmV2LnhtbERPS2vCQBC+C/0PyxR6Ed3oQSW6SikU&#10;PJhW4+M8ZCcPmp0N2dXE/vpuQfA2H99zVpve1OJGrassK5iMIxDEmdUVFwpOx8/RAoTzyBpry6Tg&#10;Tg4265fBCmNtOz7QLfWFCCHsYlRQet/EUrqsJINubBviwOW2NegDbAupW+xCuKnlNIpm0mDFoaHE&#10;hj5Kyn7Sq1GgJ9+X7p4n3CS/5/l+95Xkw6tW6u21f1+C8NT7p/jh3uowfzaF/2fCB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nbLPDAAAA3AAAAA8AAAAAAAAAAAAA&#10;AAAAoQIAAGRycy9kb3ducmV2LnhtbFBLBQYAAAAABAAEAPkAAACRAwAAAAA=&#10;" strokecolor="#010101" strokeweight="47e-5mm"/>
                <v:rect id="Rectangle 17" o:spid="_x0000_s1041" style="position:absolute;left:3758;top:9390;width:85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020BD8" w:rsidRDefault="00020BD8" w:rsidP="00FE0BC1">
                        <w:r>
                          <w:rPr>
                            <w:rFonts w:ascii="Arial" w:hAnsi="Arial" w:cs="Arial"/>
                            <w:color w:val="000000"/>
                            <w:sz w:val="16"/>
                            <w:szCs w:val="16"/>
                          </w:rPr>
                          <w:t>.6</w:t>
                        </w:r>
                      </w:p>
                    </w:txbxContent>
                  </v:textbox>
                </v:rect>
                <v:line id="Line 18" o:spid="_x0000_s1042" style="position:absolute;visibility:visible;mso-wrap-style:square" from="5619,10082" to="6286,10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RXMQAAADcAAAADwAAAGRycy9kb3ducmV2LnhtbERPS2vCQBC+F/wPywi9lLqxFC1pNiKC&#10;0EOjrY+eh+zkgdnZkF1N7K93hUJv8/E9J1kMphEX6lxtWcF0EoEgzq2uuVRw2K+f30A4j6yxsUwK&#10;ruRgkY4eEoy17fmbLjtfihDCLkYFlfdtLKXLKzLoJrYlDlxhO4M+wK6UusM+hJtGvkTRTBqsOTRU&#10;2NKqovy0OxsFerr96a9Fxm32e5x/fW6y4umslXocD8t3EJ4G/y/+c3/oMH/2CvdnwgUy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FcxAAAANwAAAAPAAAAAAAAAAAA&#10;AAAAAKECAABkcnMvZG93bnJldi54bWxQSwUGAAAAAAQABAD5AAAAkgMAAAAA&#10;" strokecolor="#010101" strokeweight="47e-5mm"/>
                <v:rect id="Rectangle 19" o:spid="_x0000_s1043" style="position:absolute;left:3758;top:7434;width:85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020BD8" w:rsidRDefault="00020BD8" w:rsidP="00FE0BC1">
                        <w:r>
                          <w:rPr>
                            <w:rFonts w:ascii="Arial" w:hAnsi="Arial" w:cs="Arial"/>
                            <w:color w:val="000000"/>
                            <w:sz w:val="16"/>
                            <w:szCs w:val="16"/>
                          </w:rPr>
                          <w:t>.7</w:t>
                        </w:r>
                      </w:p>
                    </w:txbxContent>
                  </v:textbox>
                </v:rect>
                <v:line id="Line 20" o:spid="_x0000_s1044" style="position:absolute;visibility:visible;mso-wrap-style:square" from="5619,8126" to="6286,8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xqsMQAAADcAAAADwAAAGRycy9kb3ducmV2LnhtbERPS2vCQBC+C/0PyxR6KbpJD7GkrqEU&#10;BA9NfVQ9D9nJg2ZnQ3Y1sb++KxS8zcf3nEU2mlZcqHeNZQXxLAJBXFjdcKXg8L2avoJwHllja5kU&#10;XMlBtnyYLDDVduAdXfa+EiGEXYoKau+7VEpX1GTQzWxHHLjS9gZ9gH0ldY9DCDetfImiRBpsODTU&#10;2NFHTcXP/mwU6HhzGq5lzl3+e5xvP7/y8vmslXp6HN/fQHga/V38717rMD9J4PZMuE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nGqwxAAAANwAAAAPAAAAAAAAAAAA&#10;AAAAAKECAABkcnMvZG93bnJldi54bWxQSwUGAAAAAAQABAD5AAAAkgMAAAAA&#10;" strokecolor="#010101" strokeweight="47e-5mm"/>
                <v:rect id="Rectangle 21" o:spid="_x0000_s1045" style="position:absolute;left:3758;top:5478;width:851;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020BD8" w:rsidRDefault="00020BD8" w:rsidP="00FE0BC1">
                        <w:r>
                          <w:rPr>
                            <w:rFonts w:ascii="Arial" w:hAnsi="Arial" w:cs="Arial"/>
                            <w:color w:val="000000"/>
                            <w:sz w:val="16"/>
                            <w:szCs w:val="16"/>
                          </w:rPr>
                          <w:t>.8</w:t>
                        </w:r>
                      </w:p>
                    </w:txbxContent>
                  </v:textbox>
                </v:rect>
                <v:line id="Line 22" o:spid="_x0000_s1046" style="position:absolute;visibility:visible;mso-wrap-style:square" from="5619,6171" to="6286,6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9bWcYAAADcAAAADwAAAGRycy9kb3ducmV2LnhtbESPT2vCQBDF74LfYRmhl6Ibe7AlukoR&#10;hB6a1trqechO/tDsbMiuJvbTdw6Ctxnem/d+s9oMrlEX6kLt2cB8loAizr2tuTTw872bvoAKEdli&#10;45kMXCnAZj0erTC1vucvuhxiqSSEQ4oGqhjbVOuQV+QwzHxLLFrhO4dR1q7UtsNewl2jn5JkoR3W&#10;LA0VtrStKP89nJ0BO/889dci4zb7Oz7v3z+y4vFsjXmYDK9LUJGGeDffrt+s4C+EVp6RCfT6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PW1nGAAAA3AAAAA8AAAAAAAAA&#10;AAAAAAAAoQIAAGRycy9kb3ducmV2LnhtbFBLBQYAAAAABAAEAPkAAACUAwAAAAA=&#10;" strokecolor="#010101" strokeweight="47e-5mm"/>
                <v:rect id="Rectangle 23" o:spid="_x0000_s1047" style="position:absolute;left:3758;top:3523;width:85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020BD8" w:rsidRDefault="00020BD8" w:rsidP="00FE0BC1">
                        <w:r>
                          <w:rPr>
                            <w:rFonts w:ascii="Arial" w:hAnsi="Arial" w:cs="Arial"/>
                            <w:color w:val="000000"/>
                            <w:sz w:val="16"/>
                            <w:szCs w:val="16"/>
                          </w:rPr>
                          <w:t>.9</w:t>
                        </w:r>
                      </w:p>
                    </w:txbxContent>
                  </v:textbox>
                </v:rect>
                <v:line id="Line 24" o:spid="_x0000_s1048" style="position:absolute;visibility:visible;mso-wrap-style:square" from="5619,4215" to="6286,4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DBgsYAAADcAAAADwAAAGRycy9kb3ducmV2LnhtbESPzWvCQBDF74L/wzJCL6Vu7KFK6ipF&#10;EDyYWu3HechOPmh2NmRXE/vXdw6Ctxnem/d+s1wPrlEX6kLt2cBsmoAizr2tuTTw9bl9WoAKEdli&#10;45kMXCnAejUeLTG1vucjXU6xVBLCIUUDVYxtqnXIK3IYpr4lFq3wncMoa1dq22Ev4a7Rz0nyoh3W&#10;LA0VtrSpKP89nZ0BOzv89Nci4zb7+55/7N+z4vFsjXmYDG+voCIN8W6+Xe+s4M8FX56RCfTq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gwYLGAAAA3AAAAA8AAAAAAAAA&#10;AAAAAAAAoQIAAGRycy9kb3ducmV2LnhtbFBLBQYAAAAABAAEAPkAAACUAwAAAAA=&#10;" strokecolor="#010101" strokeweight="47e-5mm"/>
                <v:line id="Line 25" o:spid="_x0000_s1049" style="position:absolute;visibility:visible;mso-wrap-style:square" from="6362,21925" to="6368,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xkGcMAAADcAAAADwAAAGRycy9kb3ducmV2LnhtbERPS2vCQBC+F/oflhG8FN2kBy3RVaQg&#10;eGi0WvU8ZCcPzM6G7Gqiv94tFHqbj+8582VvanGj1lWWFcTjCARxZnXFhYLjz3r0AcJ5ZI21ZVJw&#10;JwfLxevLHBNtO97T7eALEULYJaig9L5JpHRZSQbd2DbEgctta9AH2BZSt9iFcFPL9yiaSIMVh4YS&#10;G/osKbscrkaBjnfn7p6n3KSP0/T7a5vmb1et1HDQr2YgPPX+X/zn3ugwfxrD7zPhAr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sZBnDAAAA3AAAAA8AAAAAAAAAAAAA&#10;AAAAoQIAAGRycy9kb3ducmV2LnhtbFBLBQYAAAAABAAEAPkAAACRAwAAAAA=&#10;" strokecolor="#010101" strokeweight="47e-5mm"/>
                <v:line id="Line 26" o:spid="_x0000_s1050" style="position:absolute;visibility:visible;mso-wrap-style:square" from="7715,21925" to="7721,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76bsMAAADcAAAADwAAAGRycy9kb3ducmV2LnhtbERPS2vCQBC+C/0PyxS8FN3oQSV1FSkU&#10;PBitr56H7OSB2dmQXU3017uFgrf5+J4zX3amEjdqXGlZwWgYgSBOrS45V3A6fg9mIJxH1lhZJgV3&#10;crBcvPXmGGvb8p5uB5+LEMIuRgWF93UspUsLMuiGtiYOXGYbgz7AJpe6wTaEm0qOo2giDZYcGgqs&#10;6aug9HK4GgV6tPtt71nCdfI4T3822yT7uGql+u/d6hOEp86/xP/utQ7zp2P4eyZc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m7DAAAA3AAAAA8AAAAAAAAAAAAA&#10;AAAAoQIAAGRycy9kb3ducmV2LnhtbFBLBQYAAAAABAAEAPkAAACRAwAAAAA=&#10;" strokecolor="#010101" strokeweight="47e-5mm"/>
                <v:line id="Line 27" o:spid="_x0000_s1051" style="position:absolute;visibility:visible;mso-wrap-style:square" from="9073,21925" to="9080,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Jf9cQAAADcAAAADwAAAGRycy9kb3ducmV2LnhtbERPS2vCQBC+F/wPywi9lLqxhVrSbEQE&#10;oYdG66vnITt5YHY2ZFcT++tdodDbfHzPSeaDacSFOldbVjCdRCCIc6trLhUc9qvndxDOI2tsLJOC&#10;KzmYp6OHBGNte97SZedLEULYxaig8r6NpXR5RQbdxLbEgStsZ9AH2JVSd9iHcNPIlyh6kwZrDg0V&#10;trSsKD/tzkaBnm5++muRcZv9HmffX+useDprpR7Hw+IDhKfB/4v/3J86zJ+9wv2ZcIFM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Ml/1xAAAANwAAAAPAAAAAAAAAAAA&#10;AAAAAKECAABkcnMvZG93bnJldi54bWxQSwUGAAAAAAQABAD5AAAAkgMAAAAA&#10;" strokecolor="#010101" strokeweight="47e-5mm"/>
                <v:line id="Line 28" o:spid="_x0000_s1052" style="position:absolute;visibility:visible;mso-wrap-style:square" from="10420,21925" to="10426,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vHgcQAAADcAAAADwAAAGRycy9kb3ducmV2LnhtbERPS2vCQBC+F/wPywi9lLqxlFrSbEQE&#10;oYdG66vnITt5YHY2ZFcT++tdodDbfHzPSeaDacSFOldbVjCdRCCIc6trLhUc9qvndxDOI2tsLJOC&#10;KzmYp6OHBGNte97SZedLEULYxaig8r6NpXR5RQbdxLbEgStsZ9AH2JVSd9iHcNPIlyh6kwZrDg0V&#10;trSsKD/tzkaBnm5++muRcZv9HmffX+useDprpR7Hw+IDhKfB/4v/3J86zJ+9wv2ZcIFM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28eBxAAAANwAAAAPAAAAAAAAAAAA&#10;AAAAAKECAABkcnMvZG93bnJldi54bWxQSwUGAAAAAAQABAD5AAAAkgMAAAAA&#10;" strokecolor="#010101" strokeweight="47e-5mm"/>
                <v:line id="Line 29" o:spid="_x0000_s1053" style="position:absolute;visibility:visible;mso-wrap-style:square" from="11785,21925" to="11791,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diGsQAAADcAAAADwAAAGRycy9kb3ducmV2LnhtbERPS2vCQBC+F/wPywi9lLqx0FrSbEQE&#10;oYdG66vnITt5YHY2ZFcT++tdodDbfHzPSeaDacSFOldbVjCdRCCIc6trLhUc9qvndxDOI2tsLJOC&#10;KzmYp6OHBGNte97SZedLEULYxaig8r6NpXR5RQbdxLbEgStsZ9AH2JVSd9iHcNPIlyh6kwZrDg0V&#10;trSsKD/tzkaBnm5++muRcZv9HmffX+useDprpR7Hw+IDhKfB/4v/3J86zJ+9wv2ZcIFM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l2IaxAAAANwAAAAPAAAAAAAAAAAA&#10;AAAAAKECAABkcnMvZG93bnJldi54bWxQSwUGAAAAAAQABAD5AAAAkgMAAAAA&#10;" strokecolor="#010101" strokeweight="47e-5mm"/>
                <v:line id="Line 30" o:spid="_x0000_s1054" style="position:absolute;visibility:visible;mso-wrap-style:square" from="13131,21925" to="13137,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X8bcMAAADcAAAADwAAAGRycy9kb3ducmV2LnhtbERPS2vCQBC+C/0PyxR6KbqxB5XoKqVQ&#10;8GCqxsd5yE4eNDsbsquJ/fWuUPA2H99zFqve1OJKrassKxiPIhDEmdUVFwqOh+/hDITzyBpry6Tg&#10;Rg5Wy5fBAmNtO97TNfWFCCHsYlRQet/EUrqsJINuZBviwOW2NegDbAupW+xCuKnlRxRNpMGKQ0OJ&#10;DX2VlP2mF6NAj7fn7pYn3CR/p+lu85Pk7xet1Ntr/zkH4an3T/G/e63D/OkEHs+EC+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F/G3DAAAA3AAAAA8AAAAAAAAAAAAA&#10;AAAAoQIAAGRycy9kb3ducmV2LnhtbFBLBQYAAAAABAAEAPkAAACRAwAAAAA=&#10;" strokecolor="#010101" strokeweight="47e-5mm"/>
                <v:line id="Line 31" o:spid="_x0000_s1055" style="position:absolute;visibility:visible;mso-wrap-style:square" from="14496,21925" to="14503,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Z9sMAAADcAAAADwAAAGRycy9kb3ducmV2LnhtbERPS2vCQBC+C/6HZQpepG70YCR1lSIU&#10;ejDWR9vzkJ08aHY2ZFcT/fVdQfA2H99zluve1OJCrassK5hOIhDEmdUVFwq+Tx+vCxDOI2usLZOC&#10;KzlYr4aDJSbadnygy9EXIoSwS1BB6X2TSOmykgy6iW2IA5fb1qAPsC2kbrEL4aaWsyiaS4MVh4YS&#10;G9qUlP0dz0aBnn79dtc85Sa9/cT77S7Nx2et1Oilf38D4an3T/HD/anD/DiG+zPhAr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JWfbDAAAA3AAAAA8AAAAAAAAAAAAA&#10;AAAAoQIAAGRycy9kb3ducmV2LnhtbFBLBQYAAAAABAAEAPkAAACRAwAAAAA=&#10;" strokecolor="#010101" strokeweight="47e-5mm"/>
                <v:line id="Line 32" o:spid="_x0000_s1056" style="position:absolute;visibility:visible;mso-wrap-style:square" from="15862,21925" to="15868,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hMYAAADcAAAADwAAAGRycy9kb3ducmV2LnhtbESPzWvCQBDF74L/wzJCL6Vu7KFK6ipF&#10;EDyYWu3HechOPmh2NmRXE/vXdw6Ctxnem/d+s1wPrlEX6kLt2cBsmoAizr2tuTTw9bl9WoAKEdli&#10;45kMXCnAejUeLTG1vucjXU6xVBLCIUUDVYxtqnXIK3IYpr4lFq3wncMoa1dq22Ev4a7Rz0nyoh3W&#10;LA0VtrSpKP89nZ0BOzv89Nci4zb7+55/7N+z4vFsjXmYDG+voCIN8W6+Xe+s4M+FVp6RCfTq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WzYTGAAAA3AAAAA8AAAAAAAAA&#10;AAAAAAAAoQIAAGRycy9kb3ducmV2LnhtbFBLBQYAAAAABAAEAPkAAACUAwAAAAA=&#10;" strokecolor="#010101" strokeweight="47e-5mm"/>
                <v:line id="Line 33" o:spid="_x0000_s1057" style="position:absolute;visibility:visible;mso-wrap-style:square" from="17208,21925" to="17214,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poH8QAAADcAAAADwAAAGRycy9kb3ducmV2LnhtbERPS2vCQBC+F/wPywi9lLqxh2rTbEQE&#10;oYdGWx89D9nJA7OzIbua2F/vCoXe5uN7TrIYTCMu1LnasoLpJAJBnFtdc6ngsF8/z0E4j6yxsUwK&#10;ruRgkY4eEoy17fmbLjtfihDCLkYFlfdtLKXLKzLoJrYlDlxhO4M+wK6UusM+hJtGvkTRqzRYc2io&#10;sKVVRflpdzYK9HT701+LjNvs9zj7+txkxdNZK/U4HpbvIDwN/l/85/7QYf7sDe7PhAtk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mgfxAAAANwAAAAPAAAAAAAAAAAA&#10;AAAAAKECAABkcnMvZG93bnJldi54bWxQSwUGAAAAAAQABAD5AAAAkgMAAAAA&#10;" strokecolor="#010101" strokeweight="47e-5mm"/>
                <v:line id="Line 34" o:spid="_x0000_s1058" style="position:absolute;visibility:visible;mso-wrap-style:square" from="18573,21925" to="18579,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WxpcYAAADcAAAADwAAAGRycy9kb3ducmV2LnhtbESPzWvCQBDF74L/wzJCL1I39tBK6ipF&#10;EDyYWu3HechOPmh2NmRXE/vXdw6Ctxnem/d+s1wPrlEX6kLt2cB8loAizr2tuTTw9bl9XIAKEdli&#10;45kMXCnAejUeLTG1vucjXU6xVBLCIUUDVYxtqnXIK3IYZr4lFq3wncMoa1dq22Ev4a7RT0nyrB3W&#10;LA0VtrSpKP89nZ0BOz/89Nci4zb7+3752L9nxfRsjXmYDG+voCIN8W6+Xe+s4C8EX56RCfTq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1saXGAAAA3AAAAA8AAAAAAAAA&#10;AAAAAAAAoQIAAGRycy9kb3ducmV2LnhtbFBLBQYAAAAABAAEAPkAAACUAwAAAAA=&#10;" strokecolor="#010101" strokeweight="47e-5mm"/>
                <v:line id="Line 35" o:spid="_x0000_s1059" style="position:absolute;visibility:visible;mso-wrap-style:square" from="19919,21925" to="19926,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kUPsMAAADcAAAADwAAAGRycy9kb3ducmV2LnhtbERPS2vCQBC+F/oflhG8FN2kByvRVaQg&#10;eGi0tep5yE4emJ0N2dVEf71bKHibj+8582VvanGl1lWWFcTjCARxZnXFhYLD73o0BeE8ssbaMim4&#10;kYPl4vVljom2Hf/Qde8LEULYJaig9L5JpHRZSQbd2DbEgctta9AH2BZSt9iFcFPL9yiaSIMVh4YS&#10;G/osKTvvL0aBjnen7pan3KT348f31zbN3y5aqeGgX81AeOr9U/zv3ugwfxrD3zPhAr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5FD7DAAAA3AAAAA8AAAAAAAAAAAAA&#10;AAAAoQIAAGRycy9kb3ducmV2LnhtbFBLBQYAAAAABAAEAPkAAACRAwAAAAA=&#10;" strokecolor="#010101" strokeweight="47e-5mm"/>
                <v:line id="Line 36" o:spid="_x0000_s1060" style="position:absolute;visibility:visible;mso-wrap-style:square" from="21278,21925" to="21284,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uKScMAAADcAAAADwAAAGRycy9kb3ducmV2LnhtbERPS2vCQBC+C/0PyxS8iG70YCV1FSkU&#10;PBitr56H7OSB2dmQXU3017uFgrf5+J4zX3amEjdqXGlZwXgUgSBOrS45V3A6fg9nIJxH1lhZJgV3&#10;crBcvPXmGGvb8p5uB5+LEMIuRgWF93UspUsLMuhGtiYOXGYbgz7AJpe6wTaEm0pOomgqDZYcGgqs&#10;6aug9HK4GgV6vPtt71nCdfI4f/xstkk2uGql+u/d6hOEp86/xP/utQ7zZxP4eyZc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riknDAAAA3AAAAA8AAAAAAAAAAAAA&#10;AAAAoQIAAGRycy9kb3ducmV2LnhtbFBLBQYAAAAABAAEAPkAAACRAwAAAAA=&#10;" strokecolor="#010101" strokeweight="47e-5mm"/>
                <v:line id="Line 37" o:spid="_x0000_s1061" style="position:absolute;visibility:visible;mso-wrap-style:square" from="22631,21925" to="22637,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v0sQAAADcAAAADwAAAGRycy9kb3ducmV2LnhtbERPS2vCQBC+C/0PyxR6kbqxQiupm1AK&#10;ggdj1VbPQ3byoNnZkF1N9Nd3C4K3+fies0gH04gzda62rGA6iUAQ51bXXCr4+V4+z0E4j6yxsUwK&#10;LuQgTR5GC4y17XlH570vRQhhF6OCyvs2ltLlFRl0E9sSB66wnUEfYFdK3WEfwk0jX6LoVRqsOTRU&#10;2NJnRfnv/mQU6OnXsb8UGbfZ9fC2XW+yYnzSSj09Dh/vIDwN/i6+uVc6zJ/P4P+ZcIF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5y/SxAAAANwAAAAPAAAAAAAAAAAA&#10;AAAAAKECAABkcnMvZG93bnJldi54bWxQSwUGAAAAAAQABAD5AAAAkgMAAAAA&#10;" strokecolor="#010101" strokeweight="47e-5mm"/>
                <v:line id="Line 38" o:spid="_x0000_s1062" style="position:absolute;visibility:visible;mso-wrap-style:square" from="23990,21925" to="23996,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63psQAAADcAAAADwAAAGRycy9kb3ducmV2LnhtbERPS2vCQBC+C/0PyxR6kbqxSCupm1AK&#10;ggdj1VbPQ3byoNnZkF1N9Nd3C4K3+fies0gH04gzda62rGA6iUAQ51bXXCr4+V4+z0E4j6yxsUwK&#10;LuQgTR5GC4y17XlH570vRQhhF6OCyvs2ltLlFRl0E9sSB66wnUEfYFdK3WEfwk0jX6LoVRqsOTRU&#10;2NJnRfnv/mQU6OnXsb8UGbfZ9fC2XW+yYnzSSj09Dh/vIDwN/i6+uVc6zJ/P4P+ZcIF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DremxAAAANwAAAAPAAAAAAAAAAAA&#10;AAAAAKECAABkcnMvZG93bnJldi54bWxQSwUGAAAAAAQABAD5AAAAkgMAAAAA&#10;" strokecolor="#010101" strokeweight="47e-5mm"/>
                <v:line id="Line 39" o:spid="_x0000_s1063" style="position:absolute;visibility:visible;mso-wrap-style:square" from="25355,21925" to="25361,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ISPcQAAADcAAAADwAAAGRycy9kb3ducmV2LnhtbERPS2vCQBC+C/0PyxR6kbqxYCupm1AK&#10;ggdj1VbPQ3byoNnZkF1N9Nd3C4K3+fies0gH04gzda62rGA6iUAQ51bXXCr4+V4+z0E4j6yxsUwK&#10;LuQgTR5GC4y17XlH570vRQhhF6OCyvs2ltLlFRl0E9sSB66wnUEfYFdK3WEfwk0jX6LoVRqsOTRU&#10;2NJnRfnv/mQU6OnXsb8UGbfZ9fC2XW+yYnzSSj09Dh/vIDwN/i6+uVc6zJ/P4P+ZcIF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hI9xAAAANwAAAAPAAAAAAAAAAAA&#10;AAAAAKECAABkcnMvZG93bnJldi54bWxQSwUGAAAAAAQABAD5AAAAkgMAAAAA&#10;" strokecolor="#010101" strokeweight="47e-5mm"/>
                <v:line id="Line 40" o:spid="_x0000_s1064" style="position:absolute;visibility:visible;mso-wrap-style:square" from="26701,21925" to="26707,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CMSsMAAADcAAAADwAAAGRycy9kb3ducmV2LnhtbERPS2vCQBC+C/0PyxR6Ed3Yg5XoKqVQ&#10;8GCqxsd5yE4eNDsbsquJ/fWuUPA2H99zFqve1OJKrassK5iMIxDEmdUVFwqOh+/RDITzyBpry6Tg&#10;Rg5Wy5fBAmNtO97TNfWFCCHsYlRQet/EUrqsJINubBviwOW2NegDbAupW+xCuKnlexRNpcGKQ0OJ&#10;DX2VlP2mF6NAT7bn7pYn3CR/p4/d5ifJhxet1Ntr/zkH4an3T/G/e63D/NkUHs+EC+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QjErDAAAA3AAAAA8AAAAAAAAAAAAA&#10;AAAAoQIAAGRycy9kb3ducmV2LnhtbFBLBQYAAAAABAAEAPkAAACRAwAAAAA=&#10;" strokecolor="#010101" strokeweight="47e-5mm"/>
                <v:line id="Line 41" o:spid="_x0000_s1065" style="position:absolute;visibility:visible;mso-wrap-style:square" from="28066,21925" to="28073,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wp0cQAAADcAAAADwAAAGRycy9kb3ducmV2LnhtbERPS2vCQBC+F/oflil4KbrRg0rqJpRC&#10;oYdGa1p7HrKTB83Ohuxqor/eFQre5uN7ziYdTStO1LvGsoL5LAJBXFjdcKXg5/t9ugbhPLLG1jIp&#10;OJODNHl82GCs7cB7OuW+EiGEXYwKau+7WEpX1GTQzWxHHLjS9gZ9gH0ldY9DCDetXETRUhpsODTU&#10;2NFbTcVffjQK9Hz3O5zLjLvsclh9fW6z8vmolZo8ja8vIDyN/i7+d3/oMH+9gtsz4QKZ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CnRxAAAANwAAAAPAAAAAAAAAAAA&#10;AAAAAKECAABkcnMvZG93bnJldi54bWxQSwUGAAAAAAQABAD5AAAAkgMAAAAA&#10;" strokecolor="#010101" strokeweight="47e-5mm"/>
                <v:line id="Line 42" o:spid="_x0000_s1066" style="position:absolute;visibility:visible;mso-wrap-style:square" from="29412,21925" to="29419,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O9o8YAAADcAAAADwAAAGRycy9kb3ducmV2LnhtbESPzWvCQBDF74L/wzJCL1I39tBK6ipF&#10;EDyYWu3HechOPmh2NmRXE/vXdw6Ctxnem/d+s1wPrlEX6kLt2cB8loAizr2tuTTw9bl9XIAKEdli&#10;45kMXCnAejUeLTG1vucjXU6xVBLCIUUDVYxtqnXIK3IYZr4lFq3wncMoa1dq22Ev4a7RT0nyrB3W&#10;LA0VtrSpKP89nZ0BOz/89Nci4zb7+3752L9nxfRsjXmYDG+voCIN8W6+Xe+s4C+EVp6RCfTq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DvaPGAAAA3AAAAA8AAAAAAAAA&#10;AAAAAAAAoQIAAGRycy9kb3ducmV2LnhtbFBLBQYAAAAABAAEAPkAAACUAwAAAAA=&#10;" strokecolor="#010101" strokeweight="47e-5mm"/>
                <v:line id="Line 43" o:spid="_x0000_s1067" style="position:absolute;visibility:visible;mso-wrap-style:square" from="30778,21925" to="30784,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8YOMQAAADcAAAADwAAAGRycy9kb3ducmV2LnhtbERPS2vCQBC+F/wPywi9lLqxh9am2YgI&#10;Qg+N1lfPQ3bywOxsyK4m9te7QqG3+fiek8wH04gLda62rGA6iUAQ51bXXCo47FfPMxDOI2tsLJOC&#10;KzmYp6OHBGNte97SZedLEULYxaig8r6NpXR5RQbdxLbEgStsZ9AH2JVSd9iHcNPIlyh6lQZrDg0V&#10;trSsKD/tzkaBnm5++muRcZv9Ht++v9ZZ8XTWSj2Oh8UHCE+D/xf/uT91mD97h/sz4QKZ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xg4xAAAANwAAAAPAAAAAAAAAAAA&#10;AAAAAKECAABkcnMvZG93bnJldi54bWxQSwUGAAAAAAQABAD5AAAAkgMAAAAA&#10;" strokecolor="#010101" strokeweight="47e-5mm"/>
                <v:line id="Line 44" o:spid="_x0000_s1068" style="position:absolute;visibility:visible;mso-wrap-style:square" from="32124,21925" to="32130,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wneMcAAADcAAAADwAAAGRycy9kb3ducmV2LnhtbESPS0/DQAyE70j8h5UrcUHtphygDd1W&#10;qFIlDgT65GxlnYea9UbZbZPy6/EBiZutGc98XqwG16grdaH2bGA6SUAR597WXBo4HjbjGagQkS02&#10;nsnAjQKslvd3C0yt73lH130slYRwSNFAFWObah3yihyGiW+JRSt85zDK2pXadthLuGv0U5I8a4c1&#10;S0OFLa0rys/7izNgp1/f/a3IuM1+Ti/bj8+seLxYYx5Gw9srqEhD/Df/Xb9bwZ8LvjwjE+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7Cd4xwAAANwAAAAPAAAAAAAA&#10;AAAAAAAAAKECAABkcnMvZG93bnJldi54bWxQSwUGAAAAAAQABAD5AAAAlQMAAAAA&#10;" strokecolor="#010101" strokeweight="47e-5mm"/>
                <v:line id="Line 45" o:spid="_x0000_s1069" style="position:absolute;visibility:visible;mso-wrap-style:square" from="33489,21925" to="33496,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CC48QAAADcAAAADwAAAGRycy9kb3ducmV2LnhtbERPS2vCQBC+F/oflil4KbqJB7Wpq5RC&#10;oQdjNVXPQ3byoNnZkF1N9Nd3hUJv8/E9Z7keTCMu1LnasoJ4EoEgzq2uuVRw+P4YL0A4j6yxsUwK&#10;ruRgvXp8WGKibc97umS+FCGEXYIKKu/bREqXV2TQTWxLHLjCdgZ9gF0pdYd9CDeNnEbRTBqsOTRU&#10;2NJ7RflPdjYKdPx16q9Fym16O853m21aPJ+1UqOn4e0VhKfB/4v/3J86zH+J4f5MuE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oILjxAAAANwAAAAPAAAAAAAAAAAA&#10;AAAAAKECAABkcnMvZG93bnJldi54bWxQSwUGAAAAAAQABAD5AAAAkgMAAAAA&#10;" strokecolor="#010101" strokeweight="47e-5mm"/>
                <v:line id="Line 46" o:spid="_x0000_s1070" style="position:absolute;visibility:visible;mso-wrap-style:square" from="34848,21925" to="34854,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IclMQAAADcAAAADwAAAGRycy9kb3ducmV2LnhtbERPS2vCQBC+C/6HZYReSt3oobVpNiKF&#10;Qg+Ntj56HrKTB2ZnQ3Y10V/vFgre5uN7TrIcTCPO1LnasoLZNAJBnFtdc6lgv/t4WoBwHlljY5kU&#10;XMjBMh2PEoy17fmHzltfihDCLkYFlfdtLKXLKzLoprYlDlxhO4M+wK6UusM+hJtGzqPoWRqsOTRU&#10;2NJ7RflxezIK9Gzz21+KjNvsenj5/lpnxeNJK/UwGVZvIDwN/i7+d3/qMP91Dn/PhAtk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chyUxAAAANwAAAAPAAAAAAAAAAAA&#10;AAAAAKECAABkcnMvZG93bnJldi54bWxQSwUGAAAAAAQABAD5AAAAkgMAAAAA&#10;" strokecolor="#010101" strokeweight="47e-5mm"/>
                <v:line id="Line 47" o:spid="_x0000_s1071" style="position:absolute;visibility:visible;mso-wrap-style:square" from="36201,21925" to="36207,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65D8QAAADcAAAADwAAAGRycy9kb3ducmV2LnhtbERPS2vCQBC+C/0PyxS8FN1oodXUVYog&#10;eDBqffQ8ZCcPmp0N2dXE/nq3UPA2H99zZovOVOJKjSstKxgNIxDEqdUl5wpOx9VgAsJ5ZI2VZVJw&#10;IweL+VNvhrG2LX/R9eBzEULYxaig8L6OpXRpQQbd0NbEgctsY9AH2ORSN9iGcFPJcRS9SYMlh4YC&#10;a1oWlP4cLkaBHu2+21uWcJ38nt/3m22SvVy0Uv3n7vMDhKfOP8T/7rUO86ev8PdMuE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PrkPxAAAANwAAAAPAAAAAAAAAAAA&#10;AAAAAKECAABkcnMvZG93bnJldi54bWxQSwUGAAAAAAQABAD5AAAAkgMAAAAA&#10;" strokecolor="#010101" strokeweight="47e-5mm"/>
                <v:line id="Line 48" o:spid="_x0000_s1072" style="position:absolute;visibility:visible;mso-wrap-style:square" from="37560,21925" to="37566,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che8QAAADcAAAADwAAAGRycy9kb3ducmV2LnhtbERPS2vCQBC+C/0PyxS8FN0opdXUVYog&#10;eDBqffQ8ZCcPmp0N2dXE/nq3UPA2H99zZovOVOJKjSstKxgNIxDEqdUl5wpOx9VgAsJ5ZI2VZVJw&#10;IweL+VNvhrG2LX/R9eBzEULYxaig8L6OpXRpQQbd0NbEgctsY9AH2ORSN9iGcFPJcRS9SYMlh4YC&#10;a1oWlP4cLkaBHu2+21uWcJ38nt/3m22SvVy0Uv3n7vMDhKfOP8T/7rUO86ev8PdMuE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1yF7xAAAANwAAAAPAAAAAAAAAAAA&#10;AAAAAKECAABkcnMvZG93bnJldi54bWxQSwUGAAAAAAQABAD5AAAAkgMAAAAA&#10;" strokecolor="#010101" strokeweight="47e-5mm"/>
                <v:line id="Line 49" o:spid="_x0000_s1073" style="position:absolute;visibility:visible;mso-wrap-style:square" from="38906,21925" to="38912,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uE4MQAAADcAAAADwAAAGRycy9kb3ducmV2LnhtbERPS2vCQBC+C/0PyxS8FN0otNXUVYog&#10;eDBqffQ8ZCcPmp0N2dXE/nq3UPA2H99zZovOVOJKjSstKxgNIxDEqdUl5wpOx9VgAsJ5ZI2VZVJw&#10;IweL+VNvhrG2LX/R9eBzEULYxaig8L6OpXRpQQbd0NbEgctsY9AH2ORSN9iGcFPJcRS9SYMlh4YC&#10;a1oWlP4cLkaBHu2+21uWcJ38nt/3m22SvVy0Uv3n7vMDhKfOP8T/7rUO86ev8PdMuE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m4TgxAAAANwAAAAPAAAAAAAAAAAA&#10;AAAAAKECAABkcnMvZG93bnJldi54bWxQSwUGAAAAAAQABAD5AAAAkgMAAAAA&#10;" strokecolor="#010101" strokeweight="47e-5mm"/>
                <v:line id="Line 50" o:spid="_x0000_s1074" style="position:absolute;visibility:visible;mso-wrap-style:square" from="40271,21925" to="40277,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al8MAAADcAAAADwAAAGRycy9kb3ducmV2LnhtbERPS2vCQBC+C/6HZQpeRDf2oDW6ihQK&#10;PZhWrXoespMHzc6G7Gpif31XELzNx/ec5bozlbhS40rLCibjCARxanXJuYLjz8foDYTzyBory6Tg&#10;Rg7Wq35vibG2Le/pevC5CCHsYlRQeF/HUrq0IINubGviwGW2MegDbHKpG2xDuKnkaxRNpcGSQ0OB&#10;Nb0XlP4eLkaBnnyf21uWcJ38nWa77VeSDS9aqcFLt1mA8NT5p/jh/tRh/nwK92fCB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JGpfDAAAA3AAAAA8AAAAAAAAAAAAA&#10;AAAAoQIAAGRycy9kb3ducmV2LnhtbFBLBQYAAAAABAAEAPkAAACRAwAAAAA=&#10;" strokecolor="#010101" strokeweight="47e-5mm"/>
                <v:line id="Line 51" o:spid="_x0000_s1075" style="position:absolute;visibility:visible;mso-wrap-style:square" from="41617,21925" to="41624,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W/DMQAAADcAAAADwAAAGRycy9kb3ducmV2LnhtbERPS2vCQBC+F/wPywi9lLqxh2rTbEQE&#10;oYdGWx89D9nJA7OzIbua2F/vCoXe5uN7TrIYTCMu1LnasoLpJAJBnFtdc6ngsF8/z0E4j6yxsUwK&#10;ruRgkY4eEoy17fmbLjtfihDCLkYFlfdtLKXLKzLoJrYlDlxhO4M+wK6UusM+hJtGvkTRqzRYc2io&#10;sKVVRflpdzYK9HT701+LjNvs9zj7+txkxdNZK/U4HpbvIDwN/l/85/7QYf7bDO7PhAtk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Bb8MxAAAANwAAAAPAAAAAAAAAAAA&#10;AAAAAKECAABkcnMvZG93bnJldi54bWxQSwUGAAAAAAQABAD5AAAAkgMAAAAA&#10;" strokecolor="#010101" strokeweight="47e-5mm"/>
                <v:line id="Line 52" o:spid="_x0000_s1076" style="position:absolute;visibility:visible;mso-wrap-style:square" from="42982,21925" to="42989,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orfscAAADcAAAADwAAAGRycy9kb3ducmV2LnhtbESPS0/DQAyE70j8h5UrcUHtphygDd1W&#10;qFIlDgT65GxlnYea9UbZbZPy6/EBiZutGc98XqwG16grdaH2bGA6SUAR597WXBo4HjbjGagQkS02&#10;nsnAjQKslvd3C0yt73lH130slYRwSNFAFWObah3yihyGiW+JRSt85zDK2pXadthLuGv0U5I8a4c1&#10;S0OFLa0rys/7izNgp1/f/a3IuM1+Ti/bj8+seLxYYx5Gw9srqEhD/Df/Xb9bwZ8LrTwjE+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mit+xwAAANwAAAAPAAAAAAAA&#10;AAAAAAAAAKECAABkcnMvZG93bnJldi54bWxQSwUGAAAAAAQABAD5AAAAlQMAAAAA&#10;" strokecolor="#010101" strokeweight="47e-5mm"/>
                <v:line id="Line 53" o:spid="_x0000_s1077" style="position:absolute;visibility:visible;mso-wrap-style:square" from="44348,21925" to="44354,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aO5cQAAADcAAAADwAAAGRycy9kb3ducmV2LnhtbERPS2vCQBC+C/0PyxR6kbqxB1tTN6EU&#10;BA/Gqq2eh+zkQbOzIbua6K/vFgRv8/E9Z5EOphFn6lxtWcF0EoEgzq2uuVTw8718fgPhPLLGxjIp&#10;uJCDNHkYLTDWtucdnfe+FCGEXYwKKu/bWEqXV2TQTWxLHLjCdgZ9gF0pdYd9CDeNfImimTRYc2io&#10;sKXPivLf/cko0NOvY38pMm6z6+F1u95kxfiklXp6HD7eQXga/F18c690mD+fw/8z4QK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1o7lxAAAANwAAAAPAAAAAAAAAAAA&#10;AAAAAKECAABkcnMvZG93bnJldi54bWxQSwUGAAAAAAQABAD5AAAAkgMAAAAA&#10;" strokecolor="#010101" strokeweight="47e-5mm"/>
                <v:line id="Line 54" o:spid="_x0000_s1078" style="position:absolute;visibility:visible;mso-wrap-style:square" from="45694,21925" to="45700,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PTg8UAAADcAAAADwAAAGRycy9kb3ducmV2LnhtbESPzWvCQBTE7wX/h+UJXopu9GBLdBNE&#10;EHpobOvX+ZF9+cDs25BdTexf3y0Uehxm5jfMOh1MI+7UudqygvksAkGcW11zqeB03E1fQTiPrLGx&#10;TAoe5CBNRk9rjLXt+YvuB1+KAGEXo4LK+zaW0uUVGXQz2xIHr7CdQR9kV0rdYR/gppGLKFpKgzWH&#10;hQpb2laUXw83o0DPPy79o8i4zb7PL5/v+6x4vmmlJuNhswLhafD/4b/2m1YQiPB7JhwBm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8PTg8UAAADcAAAADwAAAAAAAAAA&#10;AAAAAAChAgAAZHJzL2Rvd25yZXYueG1sUEsFBgAAAAAEAAQA+QAAAJMDAAAAAA==&#10;" strokecolor="#010101" strokeweight="47e-5mm"/>
                <v:line id="Line 55" o:spid="_x0000_s1079" style="position:absolute;visibility:visible;mso-wrap-style:square" from="47059,21925" to="47065,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92GMUAAADcAAAADwAAAGRycy9kb3ducmV2LnhtbESPT2vCQBTE7wW/w/IKXqRu4sFK6ipF&#10;EDwYrdr2/Mi+/KHZtyG7muindwWhx2FmfsPMl72pxYVaV1lWEI8jEMSZ1RUXCr5P67cZCOeRNdaW&#10;ScGVHCwXg5c5Jtp2fKDL0RciQNglqKD0vkmkdFlJBt3YNsTBy21r0AfZFlK32AW4qeUkiqbSYMVh&#10;ocSGViVlf8ezUaDj/W93zVNu0tvP+9d2l+ajs1Zq+Np/foDw1Pv/8LO90QomUQyPM+EI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92GMUAAADcAAAADwAAAAAAAAAA&#10;AAAAAAChAgAAZHJzL2Rvd25yZXYueG1sUEsFBgAAAAAEAAQA+QAAAJMDAAAAAA==&#10;" strokecolor="#010101" strokeweight="47e-5mm"/>
                <v:line id="Line 56" o:spid="_x0000_s1080" style="position:absolute;visibility:visible;mso-wrap-style:square" from="48405,21925" to="48412,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3ob8UAAADcAAAADwAAAGRycy9kb3ducmV2LnhtbESPzWvCQBTE7wX/h+UVvIhuzKGV1FWK&#10;IHgwtX6eH9mXD5p9G7Krif3ru4LQ4zAzv2Hmy97U4katqywrmE4iEMSZ1RUXCk7H9XgGwnlkjbVl&#10;UnAnB8vF4GWOibYd7+l28IUIEHYJKii9bxIpXVaSQTexDXHwctsa9EG2hdQtdgFuahlH0Zs0WHFY&#10;KLGhVUnZz+FqFOjp7tLd85Sb9Pf8/r39SvPRVSs1fO0/P0B46v1/+NneaAVxFMPjTDg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3ob8UAAADcAAAADwAAAAAAAAAA&#10;AAAAAAChAgAAZHJzL2Rvd25yZXYueG1sUEsFBgAAAAAEAAQA+QAAAJMDAAAAAA==&#10;" strokecolor="#010101" strokeweight="47e-5mm"/>
                <v:line id="Line 57" o:spid="_x0000_s1081" style="position:absolute;visibility:visible;mso-wrap-style:square" from="49764,21925" to="49771,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FN9McAAADcAAAADwAAAGRycy9kb3ducmV2LnhtbESPW2vCQBSE3wX/w3KEvpS60UItaTYi&#10;hUIfGm299PmQPblg9mzIrib6691CwcdhZr5hkuVgGnGmztWWFcymEQji3OqaSwX73cfTKwjnkTU2&#10;lknBhRws0/EowVjbnn/ovPWlCBB2MSqovG9jKV1ekUE3tS1x8ArbGfRBdqXUHfYBbho5j6IXabDm&#10;sFBhS+8V5cftySjQs81vfykybrPrYfH9tc6Kx5NW6mEyrN5AeBr8Pfzf/tQK5tEz/J0JR0Cm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EU30xwAAANwAAAAPAAAAAAAA&#10;AAAAAAAAAKECAABkcnMvZG93bnJldi54bWxQSwUGAAAAAAQABAD5AAAAlQMAAAAA&#10;" strokecolor="#010101" strokeweight="47e-5mm"/>
                <v:line id="Line 58" o:spid="_x0000_s1082" style="position:absolute;visibility:visible;mso-wrap-style:square" from="51129,21925" to="51136,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gMcAAADcAAAADwAAAGRycy9kb3ducmV2LnhtbESPW2vCQBSE3wX/w3KEvpS6UUotaTYi&#10;hUIfGm299PmQPblg9mzIrib6691CwcdhZr5hkuVgGnGmztWWFcymEQji3OqaSwX73cfTKwjnkTU2&#10;lknBhRws0/EowVjbnn/ovPWlCBB2MSqovG9jKV1ekUE3tS1x8ArbGfRBdqXUHfYBbho5j6IXabDm&#10;sFBhS+8V5cftySjQs81vfykybrPrYfH9tc6Kx5NW6mEyrN5AeBr8Pfzf/tQK5tEz/J0JR0Cm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NWAxwAAANwAAAAPAAAAAAAA&#10;AAAAAAAAAKECAABkcnMvZG93bnJldi54bWxQSwUGAAAAAAQABAD5AAAAlQMAAAAA&#10;" strokecolor="#010101" strokeweight="47e-5mm"/>
                <v:rect id="Rectangle 59" o:spid="_x0000_s1083" style="position:absolute;left:4317;top:22319;width:226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020BD8" w:rsidRDefault="00020BD8" w:rsidP="00FE0BC1">
                        <w:r>
                          <w:rPr>
                            <w:rFonts w:ascii="Arial" w:hAnsi="Arial" w:cs="Arial"/>
                            <w:color w:val="000000"/>
                            <w:sz w:val="16"/>
                            <w:szCs w:val="16"/>
                          </w:rPr>
                          <w:t>1980</w:t>
                        </w:r>
                      </w:p>
                    </w:txbxContent>
                  </v:textbox>
                </v:rect>
                <v:line id="Line 60" o:spid="_x0000_s1084" style="position:absolute;visibility:visible;mso-wrap-style:square" from="6362,21925" to="6368,2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bubMYAAADcAAAADwAAAGRycy9kb3ducmV2LnhtbESPzWvCQBTE70L/h+UVehHd6EElukop&#10;FDyYVuPH+ZF9+aDZtyG7mti/vlsQPA4z8xtmtelNLW7Uusqygsk4AkGcWV1xoeB0/BwtQDiPrLG2&#10;TAru5GCzfhmsMNa24wPdUl+IAGEXo4LS+yaW0mUlGXRj2xAHL7etQR9kW0jdYhfgppbTKJpJgxWH&#10;hRIb+igp+0mvRoGefF+6e55wk/ye5/vdV5IPr1qpt9f+fQnCU++f4Ud7qxVMoxn8nw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m7mzGAAAA3AAAAA8AAAAAAAAA&#10;AAAAAAAAoQIAAGRycy9kb3ducmV2LnhtbFBLBQYAAAAABAAEAPkAAACUAwAAAAA=&#10;" strokecolor="#010101" strokeweight="47e-5mm"/>
                <v:rect id="Rectangle 61" o:spid="_x0000_s1085" style="position:absolute;left:11086;top:22319;width:226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020BD8" w:rsidRDefault="00020BD8" w:rsidP="00FE0BC1">
                        <w:r>
                          <w:rPr>
                            <w:rFonts w:ascii="Arial" w:hAnsi="Arial" w:cs="Arial"/>
                            <w:color w:val="000000"/>
                            <w:sz w:val="16"/>
                            <w:szCs w:val="16"/>
                          </w:rPr>
                          <w:t>1985</w:t>
                        </w:r>
                      </w:p>
                    </w:txbxContent>
                  </v:textbox>
                </v:rect>
                <v:line id="Line 62" o:spid="_x0000_s1086" style="position:absolute;visibility:visible;mso-wrap-style:square" from="13131,21925" to="13137,2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XfhcIAAADcAAAADwAAAGRycy9kb3ducmV2LnhtbERPy4rCMBTdC/5DuMJsRFNdjFKNMgiC&#10;Czs+ZnR9aW4fTHNTmmjrfL1ZCC4P571cd6YSd2pcaVnBZByBIE6tLjlX8PuzHc1BOI+ssbJMCh7k&#10;YL3q95YYa9vyie5nn4sQwi5GBYX3dSylSwsy6Ma2Jg5cZhuDPsAml7rBNoSbSk6j6FMaLDk0FFjT&#10;pqD073wzCvTkcG0fWcJ18n+ZHfffSTa8aaU+Bt3XAoSnzr/FL/dOK5hGYW04E4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XfhcIAAADcAAAADwAAAAAAAAAAAAAA&#10;AAChAgAAZHJzL2Rvd25yZXYueG1sUEsFBgAAAAAEAAQA+QAAAJADAAAAAA==&#10;" strokecolor="#010101" strokeweight="47e-5mm"/>
                <v:rect id="Rectangle 63" o:spid="_x0000_s1087" style="position:absolute;left:17875;top:22319;width:226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020BD8" w:rsidRDefault="00020BD8" w:rsidP="00FE0BC1">
                        <w:r>
                          <w:rPr>
                            <w:rFonts w:ascii="Arial" w:hAnsi="Arial" w:cs="Arial"/>
                            <w:color w:val="000000"/>
                            <w:sz w:val="16"/>
                            <w:szCs w:val="16"/>
                          </w:rPr>
                          <w:t>1990</w:t>
                        </w:r>
                      </w:p>
                    </w:txbxContent>
                  </v:textbox>
                </v:rect>
                <v:line id="Line 64" o:spid="_x0000_s1088" style="position:absolute;visibility:visible;mso-wrap-style:square" from="19919,21925" to="19926,2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pFXsMAAADcAAAADwAAAGRycy9kb3ducmV2LnhtbERPyWrDMBC9F/oPYgq9hER2Dk1wIptS&#10;KPRQN42znAdrvFBrZCwldvr10aHQ4+Pt22wynbjS4FrLCuJFBIK4tLrlWsHx8D5fg3AeWWNnmRTc&#10;yEGWPj5sMdF25D1dC1+LEMIuQQWN930ipSsbMugWticOXGUHgz7AoZZ6wDGEm04uo+hFGmw5NDTY&#10;01tD5U9xMQp0vDuPtyrnPv89rb4/v/JqdtFKPT9NrxsQnib/L/5zf2gFyzjMD2fCEZD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aRV7DAAAA3AAAAA8AAAAAAAAAAAAA&#10;AAAAoQIAAGRycy9kb3ducmV2LnhtbFBLBQYAAAAABAAEAPkAAACRAwAAAAA=&#10;" strokecolor="#010101" strokeweight="47e-5mm"/>
                <v:rect id="Rectangle 65" o:spid="_x0000_s1089" style="position:absolute;left:24656;top:22319;width:226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020BD8" w:rsidRDefault="00020BD8" w:rsidP="00FE0BC1">
                        <w:r>
                          <w:rPr>
                            <w:rFonts w:ascii="Arial" w:hAnsi="Arial" w:cs="Arial"/>
                            <w:color w:val="000000"/>
                            <w:sz w:val="16"/>
                            <w:szCs w:val="16"/>
                          </w:rPr>
                          <w:t>1995</w:t>
                        </w:r>
                      </w:p>
                    </w:txbxContent>
                  </v:textbox>
                </v:rect>
                <v:line id="Line 66" o:spid="_x0000_s1090" style="position:absolute;visibility:visible;mso-wrap-style:square" from="26701,21925" to="26707,2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R+ssYAAADcAAAADwAAAGRycy9kb3ducmV2LnhtbESPT2vCQBTE74LfYXmFXqRukkNbUlcp&#10;QqGHpta0en5kX/7Q7NuQXU3007uC4HGYmd8wi9VoWnGk3jWWFcTzCARxYXXDlYK/34+nVxDOI2ts&#10;LZOCEzlYLaeTBabaDrylY+4rESDsUlRQe9+lUrqiJoNubjvi4JW2N+iD7CupexwC3LQyiaJnabDh&#10;sFBjR+uaiv/8YBToeLMfTmXGXXbevfx8fWfl7KCVenwY399AeBr9PXxrf2oFSZzA9Uw4AnJ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EfrLGAAAA3AAAAA8AAAAAAAAA&#10;AAAAAAAAoQIAAGRycy9kb3ducmV2LnhtbFBLBQYAAAAABAAEAPkAAACUAwAAAAA=&#10;" strokecolor="#010101" strokeweight="47e-5mm"/>
                <v:rect id="Rectangle 67" o:spid="_x0000_s1091" style="position:absolute;left:31444;top:22319;width:226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020BD8" w:rsidRDefault="00020BD8" w:rsidP="00FE0BC1">
                        <w:r>
                          <w:rPr>
                            <w:rFonts w:ascii="Arial" w:hAnsi="Arial" w:cs="Arial"/>
                            <w:color w:val="000000"/>
                            <w:sz w:val="16"/>
                            <w:szCs w:val="16"/>
                          </w:rPr>
                          <w:t>2000</w:t>
                        </w:r>
                      </w:p>
                    </w:txbxContent>
                  </v:textbox>
                </v:rect>
                <v:line id="Line 68" o:spid="_x0000_s1092" style="position:absolute;visibility:visible;mso-wrap-style:square" from="33489,21925" to="33496,2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FDXcYAAADcAAAADwAAAGRycy9kb3ducmV2LnhtbESPW2vCQBSE34X+h+UUfJG6iUhbUlcp&#10;guCDsZpeng/ZkwvNng3Z1UR/fbcg+DjMzDfMYjWYRpypc7VlBfE0AkGcW11zqeDrc/P0CsJ5ZI2N&#10;ZVJwIQer5cNogYm2PR/pnPlSBAi7BBVU3reJlC6vyKCb2pY4eIXtDPogu1LqDvsAN42cRdGzNFhz&#10;WKiwpXVF+W92Mgp0/PHTX4qU2/T6/XLY7dNictJKjR+H9zcQngZ/D9/aW61gFs/h/0w4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hQ13GAAAA3AAAAA8AAAAAAAAA&#10;AAAAAAAAoQIAAGRycy9kb3ducmV2LnhtbFBLBQYAAAAABAAEAPkAAACUAwAAAAA=&#10;" strokecolor="#010101" strokeweight="47e-5mm"/>
                <v:rect id="Rectangle 69" o:spid="_x0000_s1093" style="position:absolute;left:38226;top:22319;width:226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020BD8" w:rsidRDefault="00020BD8" w:rsidP="00FE0BC1">
                        <w:r>
                          <w:rPr>
                            <w:rFonts w:ascii="Arial" w:hAnsi="Arial" w:cs="Arial"/>
                            <w:color w:val="000000"/>
                            <w:sz w:val="16"/>
                            <w:szCs w:val="16"/>
                          </w:rPr>
                          <w:t>2005</w:t>
                        </w:r>
                      </w:p>
                    </w:txbxContent>
                  </v:textbox>
                </v:rect>
                <v:line id="Line 70" o:spid="_x0000_s1094" style="position:absolute;visibility:visible;mso-wrap-style:square" from="40271,21925" to="40277,2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94scYAAADcAAAADwAAAGRycy9kb3ducmV2LnhtbESPzWvCQBTE7wX/h+UJXqRu4sFK6ioi&#10;CD00Wj/a8yP78oHZtyG7mti/visIPQ4z8xtmsepNLW7UusqygngSgSDOrK64UHA+bV/nIJxH1lhb&#10;JgV3crBaDl4WmGjb8YFuR1+IAGGXoILS+yaR0mUlGXQT2xAHL7etQR9kW0jdYhfgppbTKJpJgxWH&#10;hRIb2pSUXY5Xo0DH+5/unqfcpL/fb1+fuzQfX7VSo2G/fgfhqff/4Wf7QyuYxjN4nA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eLHGAAAA3AAAAA8AAAAAAAAA&#10;AAAAAAAAoQIAAGRycy9kb3ducmV2LnhtbFBLBQYAAAAABAAEAPkAAACUAwAAAAA=&#10;" strokecolor="#010101" strokeweight="47e-5mm"/>
                <v:rect id="Rectangle 71" o:spid="_x0000_s1095" style="position:absolute;left:45014;top:22319;width:226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020BD8" w:rsidRDefault="00020BD8" w:rsidP="00FE0BC1">
                        <w:r>
                          <w:rPr>
                            <w:rFonts w:ascii="Arial" w:hAnsi="Arial" w:cs="Arial"/>
                            <w:color w:val="000000"/>
                            <w:sz w:val="16"/>
                            <w:szCs w:val="16"/>
                          </w:rPr>
                          <w:t>2010</w:t>
                        </w:r>
                      </w:p>
                    </w:txbxContent>
                  </v:textbox>
                </v:rect>
                <v:line id="Line 72" o:spid="_x0000_s1096" style="position:absolute;visibility:visible;mso-wrap-style:square" from="47059,21925" to="47065,2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JWMMAAADcAAAADwAAAGRycy9kb3ducmV2LnhtbERPyWrDMBC9F/oPYgq9hER2Dk1wIptS&#10;KPRQN42znAdrvFBrZCwldvr10aHQ4+Pt22wynbjS4FrLCuJFBIK4tLrlWsHx8D5fg3AeWWNnmRTc&#10;yEGWPj5sMdF25D1dC1+LEMIuQQWN930ipSsbMugWticOXGUHgz7AoZZ6wDGEm04uo+hFGmw5NDTY&#10;01tD5U9xMQp0vDuPtyrnPv89rb4/v/JqdtFKPT9NrxsQnib/L/5zf2gFyzisDWfCEZD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sSVjDAAAA3AAAAA8AAAAAAAAAAAAA&#10;AAAAoQIAAGRycy9kb3ducmV2LnhtbFBLBQYAAAAABAAEAPkAAACRAwAAAAA=&#10;" strokecolor="#010101" strokeweight="47e-5mm"/>
                <v:shape id="Freeform 73" o:spid="_x0000_s1097" style="position:absolute;left:6362;top:6685;width:44767;height:14008;visibility:visible;mso-wrap-style:square;v-text-anchor:top" coordsize="2956,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L+UMcA&#10;AADcAAAADwAAAGRycy9kb3ducmV2LnhtbESPT2vCQBTE74LfYXmFXkqzUdTW6CqlVMjJ1n9Qb4/s&#10;axLMvg3ZjcZv7woFj8PM/IaZLztTiTM1rrSsYBDFIIgzq0vOFex3q9d3EM4ja6wsk4IrOVgu+r05&#10;JtpeeEPnrc9FgLBLUEHhfZ1I6bKCDLrI1sTB+7ONQR9kk0vd4CXATSWHcTyRBksOCwXW9FlQdtq2&#10;RsF69fLrR+n0cHhzP1/j9jsdl8eRUs9P3ccMhKfOP8L/7VQrGA6mcD8Tj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lDHAAAA3AAAAA8AAAAAAAAAAAAAAAAAmAIAAGRy&#10;cy9kb3ducmV2LnhtbFBLBQYAAAAABAAEAPUAAACMAwAAAAA=&#10;" path="m,1760r89,-4l179,1703r89,-154l358,1478r89,-61l537,1337r90,-20l716,1227r90,28l895,1424r90,-62l1074,1365r90,-82l1254,1274r89,26l1433,1272r89,-4l1612,1172r89,70l1791,1293r90,-32l1970,1227r90,12l2149,1197r90,-26l2328,963r90,-225l2508,560r89,-239l2687,211r89,-80l2866,63,2956,e" filled="f" strokecolor="blue" strokeweight="53e-5mm">
                  <v:path arrowok="t" o:connecttype="custom" o:connectlocs="0,1400810;134787,1397626;271089,1355443;405876,1232872;542177,1176362;676965,1127811;813266,1064138;949568,1048220;1084355,976587;1220656,998873;1355444,1133383;1491745,1084036;1626532,1086424;1762834,1021159;1899135,1013995;2033923,1034689;2170224,1012404;2305011,1009220;2441313,932812;2576100,988526;2712402,1029118;2848703,1003649;2983490,976587;3119792,986138;3254579,952710;3390881,932016;3525668,766466;3661969,587385;3798271,445712;3933058,255489;4069360,167938;4204147,104265;4340448,50143;4476750,0" o:connectangles="0,0,0,0,0,0,0,0,0,0,0,0,0,0,0,0,0,0,0,0,0,0,0,0,0,0,0,0,0,0,0,0,0,0"/>
                </v:shape>
                <v:shape id="Freeform 74" o:spid="_x0000_s1098" style="position:absolute;left:6362;top:5466;width:44767;height:4953;visibility:visible;mso-wrap-style:square;v-text-anchor:top" coordsize="2956,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7XcMA&#10;AADcAAAADwAAAGRycy9kb3ducmV2LnhtbERPz2vCMBS+D/wfwhO8DE2tIFs1igoDoQeZDoa3R/PW&#10;ljUvJcna6l9vDsKOH9/v9XYwjejI+dqygvksAUFcWF1zqeDr8jF9A+EDssbGMim4kYftZvSyxkzb&#10;nj+pO4dSxBD2GSqoQmgzKX1RkUE/sy1x5H6sMxgidKXUDvsYbhqZJslSGqw5NlTY0qGi4vf8ZxT4&#10;PMl3y+t9v3fv/fX7dXEyl7xTajIedisQgYbwL366j1pBmsb58Uw8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N7XcMAAADcAAAADwAAAAAAAAAAAAAAAACYAgAAZHJzL2Rv&#10;d25yZXYueG1sUEsFBgAAAAAEAAQA9QAAAIgDAAAAAA==&#10;" path="m,623l89,603r90,-19l268,564r90,-20l447,525r90,-20l627,486r89,-19l806,448r89,-19l985,411r89,-17l1164,377r90,-17l1343,342r90,-23l1522,296r90,-26l1701,247r90,-20l1881,212r89,-15l2060,182r89,-14l2239,155r89,-16l2418,124r90,-16l2597,92r90,-40l2776,27,2866,7,2956,e" filled="f" strokecolor="red" strokeweight="53e-5mm">
                  <v:path arrowok="t" o:connecttype="custom" o:connectlocs="0,495300;134787,479400;271089,464294;405876,448394;542177,432493;676965,417388;813266,401487;949568,386382;1084355,371276;1220656,356171;1355444,341065;1491745,326755;1626532,313239;1762834,299724;1899135,286209;2033923,271898;2170224,253613;2305011,235327;2441313,214657;2576100,196371;2712402,180470;2848703,168545;2983490,156620;3119792,144694;3254579,133564;3390881,123229;3525668,110508;3661969,98583;3798271,85863;3933058,73142;4069360,41341;4204147,21466;4340448,5565;4476750,0" o:connectangles="0,0,0,0,0,0,0,0,0,0,0,0,0,0,0,0,0,0,0,0,0,0,0,0,0,0,0,0,0,0,0,0,0,0"/>
                </v:shape>
                <v:rect id="Rectangle 75" o:spid="_x0000_s1099" style="position:absolute;left:6286;top:4177;width:44932;height:17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FIVMUA&#10;AADcAAAADwAAAGRycy9kb3ducmV2LnhtbESPQWvCQBSE7wX/w/IKvdWNgRiJrlKEYnuq1V56e2af&#10;STD7Nuxuk7S/3hUKHoeZ+YZZbUbTip6cbywrmE0TEMSl1Q1XCr6Or88LED4ga2wtk4Jf8rBZTx5W&#10;WGg78Cf1h1CJCGFfoII6hK6Q0pc1GfRT2xFH72ydwRClq6R2OES4aWWaJHNpsOG4UGNH25rKy+HH&#10;KGjyXZ+Fv3yffpTZjvPhPTu5b6WeHseXJYhAY7iH/9tvWkGazuB2Jh4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oUhUxQAAANwAAAAPAAAAAAAAAAAAAAAAAJgCAABkcnMv&#10;ZG93bnJldi54bWxQSwUGAAAAAAQABAD1AAAAigMAAAAA&#10;" filled="f" strokecolor="#010101" strokeweight="67e-5mm"/>
                <v:rect id="Rectangle 76" o:spid="_x0000_s1100" style="position:absolute;left:19932;top:24408;width:17507;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Hn9sUA&#10;AADcAAAADwAAAGRycy9kb3ducmV2LnhtbESP3WrCQBSE74W+w3IKvdNNQ1FJXaUUBEERfwpt7w7Z&#10;YxKSPRt2VxPf3hUEL4eZ+YaZLXrTiAs5X1lW8D5KQBDnVldcKPg5LodTED4ga2wsk4IreVjMXwYz&#10;zLTteE+XQyhEhLDPUEEZQptJ6fOSDPqRbYmjd7LOYIjSFVI77CLcNDJNkrE0WHFcKLGl75Ly+nA2&#10;Crra1h/2/++0Xbt+ed79+skmmSr19tp/fYII1Idn+NFeaQVpmsL9TD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Uef2xQAAANwAAAAPAAAAAAAAAAAAAAAAAJgCAABkcnMv&#10;ZG93bnJldi54bWxQSwUGAAAAAAQABAD1AAAAigMAAAAA&#10;" strokecolor="#010101" strokeweight="47e-5mm"/>
                <v:line id="Line 77" o:spid="_x0000_s1101" style="position:absolute;visibility:visible;mso-wrap-style:square" from="20764,25227" to="24021,25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UcdMMAAADcAAAADwAAAGRycy9kb3ducmV2LnhtbESPQYvCMBSE74L/ITxhL7Km22KRahQR&#10;VoT1YpU9P5pnW2xeahO1++83guBxmJlvmMWqN424U+dqywq+JhEI4sLqmksFp+P35wyE88gaG8uk&#10;4I8crJbDwQIzbR98oHvuSxEg7DJUUHnfZlK6oiKDbmJb4uCdbWfQB9mVUnf4CHDTyDiKUmmw5rBQ&#10;YUubiopLfjMK9tNkS8mOtj/ptUhO8ncs09lNqY9Rv56D8NT7d/jV3mkFcZzA80w4An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lHHTDAAAA3AAAAA8AAAAAAAAAAAAA&#10;AAAAoQIAAGRycy9kb3ducmV2LnhtbFBLBQYAAAAABAAEAPkAAACRAwAAAAA=&#10;" strokecolor="blue" strokeweight="53e-5mm"/>
                <v:rect id="Rectangle 78" o:spid="_x0000_s1102" style="position:absolute;left:24752;top:24681;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020BD8" w:rsidRDefault="00020BD8" w:rsidP="00FE0BC1"/>
                    </w:txbxContent>
                  </v:textbox>
                </v:rect>
                <v:rect id="Rectangle 79" o:spid="_x0000_s1103" style="position:absolute;left:26009;top:24681;width:28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020BD8" w:rsidRDefault="00020BD8" w:rsidP="00FE0BC1">
                        <w:r>
                          <w:rPr>
                            <w:rFonts w:ascii="Arial" w:hAnsi="Arial" w:cs="Arial"/>
                            <w:color w:val="000000"/>
                            <w:sz w:val="16"/>
                            <w:szCs w:val="16"/>
                          </w:rPr>
                          <w:t>I</w:t>
                        </w:r>
                      </w:p>
                    </w:txbxContent>
                  </v:textbox>
                </v:rect>
                <v:rect id="Rectangle 80" o:spid="_x0000_s1104" style="position:absolute;left:26352;top:24681;width:622;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020BD8" w:rsidRDefault="00020BD8" w:rsidP="00FE0BC1">
                        <w:r>
                          <w:rPr>
                            <w:rFonts w:ascii="Arial" w:hAnsi="Arial" w:cs="Arial"/>
                            <w:color w:val="000000"/>
                            <w:sz w:val="16"/>
                            <w:szCs w:val="16"/>
                          </w:rPr>
                          <w:t>F</w:t>
                        </w:r>
                      </w:p>
                    </w:txbxContent>
                  </v:textbox>
                </v:rect>
                <v:rect id="Rectangle 81" o:spid="_x0000_s1105" style="position:absolute;left:27488;top:24681;width:28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020BD8" w:rsidRDefault="00020BD8" w:rsidP="00FE0BC1">
                        <w:r>
                          <w:rPr>
                            <w:rFonts w:ascii="Arial" w:hAnsi="Arial" w:cs="Arial"/>
                            <w:color w:val="000000"/>
                            <w:sz w:val="16"/>
                            <w:szCs w:val="16"/>
                          </w:rPr>
                          <w:t>I</w:t>
                        </w:r>
                      </w:p>
                    </w:txbxContent>
                  </v:textbox>
                </v:rect>
                <v:line id="Line 82" o:spid="_x0000_s1106" style="position:absolute;visibility:visible;mso-wrap-style:square" from="29730,25227" to="32988,25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SmzsAAAADcAAAADwAAAGRycy9kb3ducmV2LnhtbERPy4rCMBTdC/MP4Q64s6kdEOkYRYSB&#10;wXFjVZjlpbl90OamNLG2f28WgsvDeW92o2nFQL2rLStYRjEI4tzqmksF18vPYg3CeWSNrWVSMJGD&#10;3fZjtsFU2wefach8KUIIuxQVVN53qZQur8igi2xHHLjC9gZ9gH0pdY+PEG5amcTxShqsOTRU2NGh&#10;orzJ7kZBe5uGUzNMdZEdm+XXBeX0/1coNf8c998gPI3+LX65f7WCJAlrw5lwBOT2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4kps7AAAAA3AAAAA8AAAAAAAAAAAAAAAAA&#10;oQIAAGRycy9kb3ducmV2LnhtbFBLBQYAAAAABAAEAPkAAACOAwAAAAA=&#10;" strokecolor="red" strokeweight="53e-5mm"/>
                <v:rect id="Rectangle 83" o:spid="_x0000_s1107" style="position:absolute;left:33711;top:24681;width:73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020BD8" w:rsidRDefault="00020BD8" w:rsidP="00FE0BC1">
                        <w:r>
                          <w:rPr>
                            <w:rFonts w:ascii="Arial" w:hAnsi="Arial" w:cs="Arial"/>
                            <w:color w:val="000000"/>
                            <w:sz w:val="16"/>
                            <w:szCs w:val="16"/>
                          </w:rPr>
                          <w:t>H</w:t>
                        </w:r>
                      </w:p>
                    </w:txbxContent>
                  </v:textbox>
                </v:rect>
                <v:rect id="Rectangle 84" o:spid="_x0000_s1108" style="position:absolute;left:34969;top:24681;width:73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020BD8" w:rsidRDefault="00020BD8" w:rsidP="00FE0BC1">
                        <w:r>
                          <w:rPr>
                            <w:rFonts w:ascii="Arial" w:hAnsi="Arial" w:cs="Arial"/>
                            <w:color w:val="000000"/>
                            <w:sz w:val="16"/>
                            <w:szCs w:val="16"/>
                          </w:rPr>
                          <w:t>D</w:t>
                        </w:r>
                      </w:p>
                    </w:txbxContent>
                  </v:textbox>
                </v:rect>
                <v:rect id="Rectangle 85" o:spid="_x0000_s1109" style="position:absolute;left:36334;top:24681;width:28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020BD8" w:rsidRDefault="00020BD8" w:rsidP="00FE0BC1">
                        <w:r>
                          <w:rPr>
                            <w:rFonts w:ascii="Arial" w:hAnsi="Arial" w:cs="Arial"/>
                            <w:color w:val="000000"/>
                            <w:sz w:val="16"/>
                            <w:szCs w:val="16"/>
                          </w:rPr>
                          <w:t>I</w:t>
                        </w:r>
                      </w:p>
                    </w:txbxContent>
                  </v:textbox>
                </v:rect>
                <v:rect id="Rectangle 87" o:spid="_x0000_s1110" style="position:absolute;left:7193;top:1915;width:520;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020BD8" w:rsidRDefault="00020BD8" w:rsidP="00FE0BC1">
                        <w:pPr>
                          <w:pStyle w:val="Caption"/>
                          <w:keepNext/>
                        </w:pPr>
                      </w:p>
                      <w:p w:rsidR="00020BD8" w:rsidRDefault="00020BD8" w:rsidP="00FE0BC1">
                        <w:pPr>
                          <w:pStyle w:val="Caption"/>
                          <w:keepNext/>
                        </w:pPr>
                      </w:p>
                      <w:p w:rsidR="00020BD8" w:rsidRDefault="00020BD8" w:rsidP="00FE0BC1">
                        <w:pPr>
                          <w:pStyle w:val="Caption"/>
                          <w:keepNext/>
                        </w:pPr>
                      </w:p>
                      <w:p w:rsidR="00020BD8" w:rsidRDefault="00020BD8" w:rsidP="00FE0BC1">
                        <w:pPr>
                          <w:pStyle w:val="Caption"/>
                          <w:keepNext/>
                        </w:pPr>
                      </w:p>
                      <w:p w:rsidR="00020BD8" w:rsidRDefault="00020BD8" w:rsidP="00FE0BC1">
                        <w:pPr>
                          <w:pStyle w:val="Caption"/>
                          <w:keepNext/>
                        </w:pPr>
                        <w:proofErr w:type="gramStart"/>
                        <w:r>
                          <w:t>ure</w:t>
                        </w:r>
                        <w:proofErr w:type="gramEnd"/>
                        <w:r>
                          <w:t xml:space="preserve"> </w:t>
                        </w:r>
                        <w:fldSimple w:instr=" SEQ Figure \* ARABIC ">
                          <w:r>
                            <w:rPr>
                              <w:noProof/>
                            </w:rPr>
                            <w:t>2</w:t>
                          </w:r>
                        </w:fldSimple>
                      </w:p>
                      <w:p w:rsidR="00020BD8" w:rsidRDefault="00020BD8" w:rsidP="00FE0BC1"/>
                    </w:txbxContent>
                  </v:textbox>
                </v:rect>
                <v:rect id="Rectangle 88" o:spid="_x0000_s1111" style="position:absolute;left:8121;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020BD8" w:rsidRDefault="00020BD8" w:rsidP="00FE0BC1"/>
                    </w:txbxContent>
                  </v:textbox>
                </v:rect>
                <v:rect id="Rectangle 89" o:spid="_x0000_s1112" style="position:absolute;left:9041;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020BD8" w:rsidRDefault="00020BD8" w:rsidP="00FE0BC1"/>
                    </w:txbxContent>
                  </v:textbox>
                </v:rect>
                <v:rect id="Rectangle 91" o:spid="_x0000_s1113" style="position:absolute;left:10330;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020BD8" w:rsidRDefault="00020BD8" w:rsidP="00FE0BC1"/>
                    </w:txbxContent>
                  </v:textbox>
                </v:rect>
                <v:rect id="Rectangle 92" o:spid="_x0000_s1114" style="position:absolute;left:11257;top:1916;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020BD8" w:rsidRDefault="00020BD8" w:rsidP="00FE0BC1"/>
                    </w:txbxContent>
                  </v:textbox>
                </v:rect>
                <v:rect id="Rectangle 93" o:spid="_x0000_s1115" style="position:absolute;left:11727;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020BD8" w:rsidRDefault="00020BD8" w:rsidP="00FE0BC1"/>
                    </w:txbxContent>
                  </v:textbox>
                </v:rect>
                <v:rect id="Rectangle 94" o:spid="_x0000_s1116" style="position:absolute;left:12540;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020BD8" w:rsidRDefault="00020BD8" w:rsidP="00FE0BC1"/>
                    </w:txbxContent>
                  </v:textbox>
                </v:rect>
                <v:rect id="Rectangle 95" o:spid="_x0000_s1117" style="position:absolute;left:13588;top:1916;width:28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rsidR="00020BD8" w:rsidRDefault="00020BD8" w:rsidP="00FE0BC1">
                        <w:r>
                          <w:rPr>
                            <w:rFonts w:ascii="Arial" w:hAnsi="Arial" w:cs="Arial"/>
                            <w:color w:val="000000"/>
                            <w:sz w:val="16"/>
                            <w:szCs w:val="16"/>
                          </w:rPr>
                          <w:t xml:space="preserve"> </w:t>
                        </w:r>
                      </w:p>
                    </w:txbxContent>
                  </v:textbox>
                </v:rect>
                <v:rect id="Rectangle 96" o:spid="_x0000_s1118" style="position:absolute;left:14115;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020BD8" w:rsidRDefault="00020BD8" w:rsidP="00FE0BC1"/>
                    </w:txbxContent>
                  </v:textbox>
                </v:rect>
                <v:rect id="Rectangle 97" o:spid="_x0000_s1119" style="position:absolute;left:15270;top:1916;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020BD8" w:rsidRDefault="00020BD8" w:rsidP="00FE0BC1"/>
                    </w:txbxContent>
                  </v:textbox>
                </v:rect>
                <v:rect id="Rectangle 98" o:spid="_x0000_s1120" style="position:absolute;left:15740;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rsidR="00020BD8" w:rsidRDefault="00020BD8" w:rsidP="00FE0BC1"/>
                    </w:txbxContent>
                  </v:textbox>
                </v:rect>
                <v:rect id="Rectangle 99" o:spid="_x0000_s1121" style="position:absolute;left:16661;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rsidR="00020BD8" w:rsidRDefault="00020BD8" w:rsidP="00FE0BC1"/>
                    </w:txbxContent>
                  </v:textbox>
                </v:rect>
                <v:rect id="Rectangle 100" o:spid="_x0000_s1122" style="position:absolute;left:17709;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rsidR="00020BD8" w:rsidRDefault="00020BD8" w:rsidP="00FE0BC1"/>
                    </w:txbxContent>
                  </v:textbox>
                </v:rect>
                <v:rect id="Rectangle 101" o:spid="_x0000_s1123" style="position:absolute;left:18629;top:1916;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rsidR="00020BD8" w:rsidRDefault="00020BD8" w:rsidP="00FE0BC1"/>
                    </w:txbxContent>
                  </v:textbox>
                </v:rect>
                <v:rect id="Rectangle 102" o:spid="_x0000_s1124" style="position:absolute;left:19099;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020BD8" w:rsidRDefault="00020BD8" w:rsidP="00FE0BC1"/>
                    </w:txbxContent>
                  </v:textbox>
                </v:rect>
                <v:rect id="Rectangle 103" o:spid="_x0000_s1125" style="position:absolute;left:20147;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020BD8" w:rsidRDefault="00020BD8" w:rsidP="00FE0BC1"/>
                    </w:txbxContent>
                  </v:textbox>
                </v:rect>
                <v:rect id="Rectangle 104" o:spid="_x0000_s1126" style="position:absolute;left:20510;top:1916;width:28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020BD8" w:rsidRDefault="00020BD8" w:rsidP="00FE0BC1">
                        <w:r>
                          <w:rPr>
                            <w:rFonts w:ascii="Arial" w:hAnsi="Arial" w:cs="Arial"/>
                            <w:color w:val="000000"/>
                            <w:sz w:val="16"/>
                            <w:szCs w:val="16"/>
                          </w:rPr>
                          <w:t xml:space="preserve"> </w:t>
                        </w:r>
                      </w:p>
                    </w:txbxContent>
                  </v:textbox>
                </v:rect>
                <v:rect id="Rectangle 105" o:spid="_x0000_s1127" style="position:absolute;left:21036;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020BD8" w:rsidRDefault="00020BD8" w:rsidP="00FE0BC1"/>
                    </w:txbxContent>
                  </v:textbox>
                </v:rect>
                <v:rect id="Rectangle 106" o:spid="_x0000_s1128" style="position:absolute;left:21404;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020BD8" w:rsidRDefault="00020BD8" w:rsidP="00FE0BC1"/>
                    </w:txbxContent>
                  </v:textbox>
                </v:rect>
                <v:rect id="Rectangle 107" o:spid="_x0000_s1129" style="position:absolute;left:22325;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020BD8" w:rsidRDefault="00020BD8" w:rsidP="00FE0BC1"/>
                    </w:txbxContent>
                  </v:textbox>
                </v:rect>
                <v:rect id="Rectangle 108" o:spid="_x0000_s1130" style="position:absolute;left:23373;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020BD8" w:rsidRDefault="00020BD8" w:rsidP="00FE0BC1"/>
                    </w:txbxContent>
                  </v:textbox>
                </v:rect>
                <v:rect id="Rectangle 109" o:spid="_x0000_s1131" style="position:absolute;left:24414;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020BD8" w:rsidRDefault="00020BD8" w:rsidP="00FE0BC1"/>
                    </w:txbxContent>
                  </v:textbox>
                </v:rect>
                <v:rect id="Rectangle 110" o:spid="_x0000_s1132" style="position:absolute;left:25234;top:1916;width:28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020BD8" w:rsidRDefault="00020BD8" w:rsidP="00FE0BC1">
                        <w:r>
                          <w:rPr>
                            <w:rFonts w:ascii="Arial" w:hAnsi="Arial" w:cs="Arial"/>
                            <w:color w:val="000000"/>
                            <w:sz w:val="16"/>
                            <w:szCs w:val="16"/>
                          </w:rPr>
                          <w:t xml:space="preserve"> </w:t>
                        </w:r>
                      </w:p>
                    </w:txbxContent>
                  </v:textbox>
                </v:rect>
                <v:rect id="Rectangle 111" o:spid="_x0000_s1133" style="position:absolute;left:25760;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rsidR="00020BD8" w:rsidRDefault="00020BD8" w:rsidP="00FE0BC1"/>
                    </w:txbxContent>
                  </v:textbox>
                </v:rect>
                <v:rect id="Rectangle 112" o:spid="_x0000_s1134" style="position:absolute;left:26808;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020BD8" w:rsidRDefault="00020BD8" w:rsidP="00FE0BC1"/>
                    </w:txbxContent>
                  </v:textbox>
                </v:rect>
                <v:rect id="Rectangle 113" o:spid="_x0000_s1135" style="position:absolute;left:27729;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020BD8" w:rsidRDefault="00020BD8" w:rsidP="00FE0BC1"/>
                    </w:txbxContent>
                  </v:textbox>
                </v:rect>
                <v:rect id="Rectangle 114" o:spid="_x0000_s1136" style="position:absolute;left:28777;top:1916;width:28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rsidR="00020BD8" w:rsidRDefault="00020BD8" w:rsidP="00FE0BC1">
                        <w:r>
                          <w:rPr>
                            <w:rFonts w:ascii="Arial" w:hAnsi="Arial" w:cs="Arial"/>
                            <w:color w:val="000000"/>
                            <w:sz w:val="16"/>
                            <w:szCs w:val="16"/>
                          </w:rPr>
                          <w:t xml:space="preserve"> </w:t>
                        </w:r>
                      </w:p>
                    </w:txbxContent>
                  </v:textbox>
                </v:rect>
                <v:rect id="Rectangle 115" o:spid="_x0000_s1137" style="position:absolute;left:29303;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020BD8" w:rsidRDefault="00020BD8" w:rsidP="00FE0BC1"/>
                    </w:txbxContent>
                  </v:textbox>
                </v:rect>
                <v:rect id="Rectangle 116" o:spid="_x0000_s1138" style="position:absolute;left:30580;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020BD8" w:rsidRDefault="00020BD8" w:rsidP="00FE0BC1"/>
                    </w:txbxContent>
                  </v:textbox>
                </v:rect>
                <v:rect id="Rectangle 117" o:spid="_x0000_s1139" style="position:absolute;left:31500;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020BD8" w:rsidRDefault="00020BD8" w:rsidP="00FE0BC1"/>
                    </w:txbxContent>
                  </v:textbox>
                </v:rect>
                <v:rect id="Rectangle 118" o:spid="_x0000_s1140" style="position:absolute;left:32999;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020BD8" w:rsidRDefault="00020BD8" w:rsidP="00FE0BC1"/>
                    </w:txbxContent>
                  </v:textbox>
                </v:rect>
                <v:rect id="Rectangle 119" o:spid="_x0000_s1141" style="position:absolute;left:34046;top:1916;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020BD8" w:rsidRDefault="00020BD8" w:rsidP="00FE0BC1"/>
                    </w:txbxContent>
                  </v:textbox>
                </v:rect>
                <v:rect id="Rectangle 120" o:spid="_x0000_s1142" style="position:absolute;left:34969;top:1916;width:285;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020BD8" w:rsidRDefault="00020BD8" w:rsidP="00FE0BC1">
                        <w:r>
                          <w:rPr>
                            <w:rFonts w:ascii="Arial" w:hAnsi="Arial" w:cs="Arial"/>
                            <w:color w:val="000000"/>
                            <w:sz w:val="16"/>
                            <w:szCs w:val="16"/>
                          </w:rPr>
                          <w:t xml:space="preserve"> </w:t>
                        </w:r>
                      </w:p>
                    </w:txbxContent>
                  </v:textbox>
                </v:rect>
                <v:rect id="Rectangle 121" o:spid="_x0000_s1143" style="position:absolute;left:35482;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020BD8" w:rsidRDefault="00020BD8" w:rsidP="00FE0BC1"/>
                    </w:txbxContent>
                  </v:textbox>
                </v:rect>
                <v:rect id="Rectangle 122" o:spid="_x0000_s1144" style="position:absolute;left:36866;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020BD8" w:rsidRDefault="00020BD8" w:rsidP="00FE0BC1"/>
                    </w:txbxContent>
                  </v:textbox>
                </v:rect>
                <v:rect id="Rectangle 123" o:spid="_x0000_s1145" style="position:absolute;left:37907;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020BD8" w:rsidRDefault="00020BD8" w:rsidP="00FE0BC1"/>
                    </w:txbxContent>
                  </v:textbox>
                </v:rect>
                <v:rect id="Rectangle 124" o:spid="_x0000_s1146" style="position:absolute;left:38726;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020BD8" w:rsidRDefault="00020BD8" w:rsidP="00FE0BC1"/>
                    </w:txbxContent>
                  </v:textbox>
                </v:rect>
                <v:rect id="Rectangle 125" o:spid="_x0000_s1147" style="position:absolute;left:39768;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020BD8" w:rsidRDefault="00020BD8" w:rsidP="00FE0BC1"/>
                    </w:txbxContent>
                  </v:textbox>
                </v:rect>
                <v:rect id="Rectangle 126" o:spid="_x0000_s1148" style="position:absolute;left:40136;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020BD8" w:rsidRDefault="00020BD8" w:rsidP="00FE0BC1"/>
                    </w:txbxContent>
                  </v:textbox>
                </v:rect>
                <v:rect id="Rectangle 128" o:spid="_x0000_s1149" style="position:absolute;left:42225;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020BD8" w:rsidRDefault="00020BD8" w:rsidP="00FE0BC1"/>
                    </w:txbxContent>
                  </v:textbox>
                </v:rect>
                <v:rect id="Rectangle 129" o:spid="_x0000_s1150" style="position:absolute;left:43723;top:1916;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020BD8" w:rsidRDefault="00020BD8" w:rsidP="00FE0BC1"/>
                    </w:txbxContent>
                  </v:textbox>
                </v:rect>
                <v:rect id="Rectangle 130" o:spid="_x0000_s1151" style="position:absolute;left:44765;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rsidR="00020BD8" w:rsidRDefault="00020BD8" w:rsidP="00FE0BC1"/>
                    </w:txbxContent>
                  </v:textbox>
                </v:rect>
                <v:rect id="Rectangle 131" o:spid="_x0000_s1152" style="position:absolute;left:45692;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rsidR="00020BD8" w:rsidRDefault="00020BD8" w:rsidP="00FE0BC1"/>
                    </w:txbxContent>
                  </v:textbox>
                </v:rect>
                <v:rect id="Rectangle 132" o:spid="_x0000_s1153" style="position:absolute;left:46164;top:1916;width:28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020BD8" w:rsidRDefault="00020BD8" w:rsidP="00FE0BC1">
                        <w:r>
                          <w:rPr>
                            <w:rFonts w:ascii="Arial" w:hAnsi="Arial" w:cs="Arial"/>
                            <w:color w:val="000000"/>
                            <w:sz w:val="16"/>
                            <w:szCs w:val="16"/>
                          </w:rPr>
                          <w:t xml:space="preserve"> </w:t>
                        </w:r>
                      </w:p>
                    </w:txbxContent>
                  </v:textbox>
                </v:rect>
                <v:rect id="Rectangle 133" o:spid="_x0000_s1154" style="position:absolute;left:46676;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rsidR="00020BD8" w:rsidRDefault="00020BD8" w:rsidP="00FE0BC1"/>
                    </w:txbxContent>
                  </v:textbox>
                </v:rect>
                <v:rect id="Rectangle 134" o:spid="_x0000_s1155" style="position:absolute;left:47038;top:19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020BD8" w:rsidRPr="00CD4219" w:rsidRDefault="00020BD8" w:rsidP="00FE0BC1">
                        <w:pPr>
                          <w:rPr>
                            <w:lang w:val="en-US"/>
                          </w:rPr>
                        </w:pPr>
                      </w:p>
                    </w:txbxContent>
                  </v:textbox>
                </v:rect>
                <w10:anchorlock/>
              </v:group>
            </w:pict>
          </mc:Fallback>
        </mc:AlternateContent>
      </w:r>
    </w:p>
    <w:p w:rsidR="0038750A" w:rsidRPr="00412A9E" w:rsidRDefault="0038750A" w:rsidP="00A4655F">
      <w:pPr>
        <w:pStyle w:val="Default"/>
        <w:spacing w:line="360" w:lineRule="auto"/>
        <w:jc w:val="both"/>
        <w:rPr>
          <w:rFonts w:ascii="Times New Roman" w:hAnsi="Times New Roman" w:cs="Times New Roman"/>
          <w:lang w:val="en-US"/>
        </w:rPr>
      </w:pPr>
    </w:p>
    <w:p w:rsidR="0038750A" w:rsidRPr="009F0122" w:rsidRDefault="0038750A" w:rsidP="009F0122">
      <w:pPr>
        <w:pStyle w:val="Default"/>
        <w:numPr>
          <w:ilvl w:val="1"/>
          <w:numId w:val="2"/>
        </w:numPr>
        <w:spacing w:line="360" w:lineRule="auto"/>
        <w:jc w:val="both"/>
        <w:rPr>
          <w:rFonts w:ascii="Times New Roman" w:hAnsi="Times New Roman" w:cs="Times New Roman"/>
          <w:b/>
          <w:lang w:val="en-US"/>
        </w:rPr>
      </w:pPr>
      <w:r w:rsidRPr="00412A9E">
        <w:rPr>
          <w:rFonts w:ascii="Times New Roman" w:hAnsi="Times New Roman" w:cs="Times New Roman"/>
          <w:b/>
          <w:lang w:val="en-US"/>
        </w:rPr>
        <w:t xml:space="preserve"> TIFI and socio-economic variables</w:t>
      </w:r>
    </w:p>
    <w:p w:rsidR="0038750A" w:rsidRPr="00412A9E" w:rsidRDefault="0038750A" w:rsidP="0038750A">
      <w:pPr>
        <w:autoSpaceDE w:val="0"/>
        <w:autoSpaceDN w:val="0"/>
        <w:adjustRightInd w:val="0"/>
        <w:spacing w:after="0" w:line="360" w:lineRule="auto"/>
        <w:jc w:val="both"/>
        <w:rPr>
          <w:rFonts w:ascii="Times New Roman" w:hAnsi="Times New Roman" w:cs="Times New Roman"/>
          <w:sz w:val="24"/>
          <w:szCs w:val="24"/>
          <w:lang w:val="en-US"/>
        </w:rPr>
      </w:pPr>
      <w:r w:rsidRPr="00412A9E">
        <w:rPr>
          <w:rFonts w:ascii="Times New Roman" w:hAnsi="Times New Roman" w:cs="Times New Roman"/>
          <w:sz w:val="24"/>
          <w:szCs w:val="24"/>
          <w:lang w:val="en-US"/>
        </w:rPr>
        <w:t xml:space="preserve">The literature has identified financial exclusion as reflection of a broader problem of “social exclusion”. In the industrialized and high income countries having a </w:t>
      </w:r>
      <w:r w:rsidR="001B5827" w:rsidRPr="00412A9E">
        <w:rPr>
          <w:rFonts w:ascii="Times New Roman" w:hAnsi="Times New Roman" w:cs="Times New Roman"/>
          <w:sz w:val="24"/>
          <w:szCs w:val="24"/>
          <w:lang w:val="en-US"/>
        </w:rPr>
        <w:t>well-developed</w:t>
      </w:r>
      <w:r w:rsidRPr="00412A9E">
        <w:rPr>
          <w:rFonts w:ascii="Times New Roman" w:hAnsi="Times New Roman" w:cs="Times New Roman"/>
          <w:sz w:val="24"/>
          <w:szCs w:val="24"/>
          <w:lang w:val="en-US"/>
        </w:rPr>
        <w:t xml:space="preserve"> banking system, studies have shown that the exclusion from the financial system occurs to persons who belong to low-income groups, the et</w:t>
      </w:r>
      <w:r w:rsidR="00135DC3">
        <w:rPr>
          <w:rFonts w:ascii="Times New Roman" w:hAnsi="Times New Roman" w:cs="Times New Roman"/>
          <w:sz w:val="24"/>
          <w:szCs w:val="24"/>
          <w:lang w:val="en-US"/>
        </w:rPr>
        <w:t>hnic minorities, immigrants,</w:t>
      </w:r>
      <w:r w:rsidRPr="00412A9E">
        <w:rPr>
          <w:rFonts w:ascii="Times New Roman" w:hAnsi="Times New Roman" w:cs="Times New Roman"/>
          <w:sz w:val="24"/>
          <w:szCs w:val="24"/>
          <w:lang w:val="en-US"/>
        </w:rPr>
        <w:t xml:space="preserve"> aged and so on (Barr, 2004; Kempson and Whyley, 1998; Connoly and Hajaj, 2001). There is also a geographical factor; people living in rural areas and in locations that are remote from urban financial centers are more likely to be financially ex</w:t>
      </w:r>
      <w:r>
        <w:rPr>
          <w:rFonts w:ascii="Times New Roman" w:hAnsi="Times New Roman" w:cs="Times New Roman"/>
          <w:sz w:val="24"/>
          <w:szCs w:val="24"/>
          <w:lang w:val="en-US"/>
        </w:rPr>
        <w:t>cluded (Kempson et al. 2000</w:t>
      </w:r>
      <w:r w:rsidRPr="00412A9E">
        <w:rPr>
          <w:rFonts w:ascii="Times New Roman" w:hAnsi="Times New Roman" w:cs="Times New Roman"/>
          <w:sz w:val="24"/>
          <w:szCs w:val="24"/>
          <w:lang w:val="en-US"/>
        </w:rPr>
        <w:t xml:space="preserve">). Further, countries with low levels of income inequality tend to have relatively high level of financial inclusion (Buckland et al, 2005; Kempson and Whyley, 1998). In other words, the levels of financial inclusion inevitably rise in response to both prosperity and declining inequalities. </w:t>
      </w:r>
    </w:p>
    <w:p w:rsidR="0038750A" w:rsidRPr="00412A9E" w:rsidRDefault="0038750A" w:rsidP="0038750A">
      <w:pPr>
        <w:autoSpaceDE w:val="0"/>
        <w:autoSpaceDN w:val="0"/>
        <w:adjustRightInd w:val="0"/>
        <w:spacing w:after="0" w:line="360" w:lineRule="auto"/>
        <w:jc w:val="both"/>
        <w:rPr>
          <w:rFonts w:ascii="Times New Roman" w:hAnsi="Times New Roman" w:cs="Times New Roman"/>
          <w:sz w:val="24"/>
          <w:szCs w:val="24"/>
          <w:lang w:val="en-US"/>
        </w:rPr>
      </w:pPr>
      <w:r w:rsidRPr="00412A9E">
        <w:rPr>
          <w:rFonts w:ascii="Times New Roman" w:hAnsi="Times New Roman" w:cs="Times New Roman"/>
          <w:sz w:val="24"/>
          <w:szCs w:val="24"/>
          <w:lang w:val="en-US"/>
        </w:rPr>
        <w:t>In developing countries the reality of financial inclusion is disparate and varies widely from country to another. In many countries</w:t>
      </w:r>
      <w:r>
        <w:rPr>
          <w:rFonts w:ascii="Times New Roman" w:hAnsi="Times New Roman" w:cs="Times New Roman"/>
          <w:sz w:val="24"/>
          <w:szCs w:val="24"/>
          <w:lang w:val="en-US"/>
        </w:rPr>
        <w:t>,</w:t>
      </w:r>
      <w:r w:rsidRPr="00412A9E">
        <w:rPr>
          <w:rFonts w:ascii="Times New Roman" w:hAnsi="Times New Roman" w:cs="Times New Roman"/>
          <w:sz w:val="24"/>
          <w:szCs w:val="24"/>
          <w:lang w:val="en-US"/>
        </w:rPr>
        <w:t xml:space="preserve"> with similar income levels and in the same region</w:t>
      </w:r>
      <w:r>
        <w:rPr>
          <w:rFonts w:ascii="Times New Roman" w:hAnsi="Times New Roman" w:cs="Times New Roman"/>
          <w:sz w:val="24"/>
          <w:szCs w:val="24"/>
          <w:lang w:val="en-US"/>
        </w:rPr>
        <w:t>,</w:t>
      </w:r>
      <w:r w:rsidRPr="00412A9E">
        <w:rPr>
          <w:rFonts w:ascii="Times New Roman" w:hAnsi="Times New Roman" w:cs="Times New Roman"/>
          <w:sz w:val="24"/>
          <w:szCs w:val="24"/>
          <w:lang w:val="en-US"/>
        </w:rPr>
        <w:t xml:space="preserve"> there can be significant differences in account penetration and then in financial inclusion. Among other examples, in 2008 World Bank report indicates that Ghana and Benin have a GDP per capita of about $560. But while 29% of adults in Ghana report having a formal account, only </w:t>
      </w:r>
      <w:r w:rsidRPr="00412A9E">
        <w:rPr>
          <w:rFonts w:ascii="Times New Roman" w:hAnsi="Times New Roman" w:cs="Times New Roman"/>
          <w:sz w:val="24"/>
          <w:szCs w:val="24"/>
          <w:lang w:val="en-US"/>
        </w:rPr>
        <w:lastRenderedPageBreak/>
        <w:t>10% in Benin do. This suggests that the variation across economies is not determined sole</w:t>
      </w:r>
      <w:r>
        <w:rPr>
          <w:rFonts w:ascii="Times New Roman" w:hAnsi="Times New Roman" w:cs="Times New Roman"/>
          <w:sz w:val="24"/>
          <w:szCs w:val="24"/>
          <w:lang w:val="en-US"/>
        </w:rPr>
        <w:t>ly by national income measured</w:t>
      </w:r>
      <w:r w:rsidRPr="00412A9E">
        <w:rPr>
          <w:rFonts w:ascii="Times New Roman" w:hAnsi="Times New Roman" w:cs="Times New Roman"/>
          <w:sz w:val="24"/>
          <w:szCs w:val="24"/>
          <w:lang w:val="en-US"/>
        </w:rPr>
        <w:t xml:space="preserve"> by GDP per capita.</w:t>
      </w:r>
    </w:p>
    <w:p w:rsidR="0038750A" w:rsidRPr="00412A9E" w:rsidRDefault="0038750A" w:rsidP="0038750A">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an oil-based economy, t</w:t>
      </w:r>
      <w:r w:rsidRPr="00412A9E">
        <w:rPr>
          <w:rFonts w:ascii="Times New Roman" w:hAnsi="Times New Roman" w:cs="Times New Roman"/>
          <w:sz w:val="24"/>
          <w:szCs w:val="24"/>
          <w:lang w:val="en-US"/>
        </w:rPr>
        <w:t xml:space="preserve">he KSA is one of the wealthiest economies in the world. </w:t>
      </w:r>
      <w:r>
        <w:rPr>
          <w:rFonts w:ascii="Times New Roman" w:hAnsi="Times New Roman" w:cs="Times New Roman"/>
          <w:sz w:val="24"/>
          <w:szCs w:val="24"/>
          <w:lang w:val="en-US"/>
        </w:rPr>
        <w:t>According to the World Bank report, i</w:t>
      </w:r>
      <w:r w:rsidRPr="00412A9E">
        <w:rPr>
          <w:rFonts w:ascii="Times New Roman" w:hAnsi="Times New Roman" w:cs="Times New Roman"/>
          <w:sz w:val="24"/>
          <w:szCs w:val="24"/>
          <w:lang w:val="en-US"/>
        </w:rPr>
        <w:t>n 2014 t</w:t>
      </w:r>
      <w:r>
        <w:rPr>
          <w:rFonts w:ascii="Times New Roman" w:hAnsi="Times New Roman" w:cs="Times New Roman"/>
          <w:sz w:val="24"/>
          <w:szCs w:val="24"/>
          <w:lang w:val="en-US"/>
        </w:rPr>
        <w:t>he GDP per capita at purchasing power parity is about 51924</w:t>
      </w:r>
      <w:r w:rsidRPr="00412A9E">
        <w:rPr>
          <w:rFonts w:ascii="Times New Roman" w:hAnsi="Times New Roman" w:cs="Times New Roman"/>
          <w:sz w:val="24"/>
          <w:szCs w:val="24"/>
          <w:lang w:val="en-US"/>
        </w:rPr>
        <w:t xml:space="preserve"> USD and is </w:t>
      </w:r>
      <w:r>
        <w:rPr>
          <w:rFonts w:ascii="Times New Roman" w:hAnsi="Times New Roman" w:cs="Times New Roman"/>
          <w:sz w:val="24"/>
          <w:szCs w:val="24"/>
          <w:lang w:val="en-US"/>
        </w:rPr>
        <w:t>ranked 10</w:t>
      </w:r>
      <w:r w:rsidRPr="00412A9E">
        <w:rPr>
          <w:rFonts w:ascii="Times New Roman" w:hAnsi="Times New Roman" w:cs="Times New Roman"/>
          <w:sz w:val="24"/>
          <w:szCs w:val="24"/>
          <w:lang w:val="en-US"/>
        </w:rPr>
        <w:t xml:space="preserve"> in the World classification. Saudi Arabia has a high HDI </w:t>
      </w:r>
      <w:r>
        <w:rPr>
          <w:rFonts w:ascii="Times New Roman" w:hAnsi="Times New Roman" w:cs="Times New Roman"/>
          <w:sz w:val="24"/>
          <w:szCs w:val="24"/>
          <w:lang w:val="en-US"/>
        </w:rPr>
        <w:t xml:space="preserve">of </w:t>
      </w:r>
      <w:r w:rsidRPr="00412A9E">
        <w:rPr>
          <w:rFonts w:ascii="Times New Roman" w:hAnsi="Times New Roman" w:cs="Times New Roman"/>
          <w:sz w:val="24"/>
          <w:szCs w:val="24"/>
          <w:lang w:val="en-US"/>
        </w:rPr>
        <w:t>0.83</w:t>
      </w:r>
      <w:r>
        <w:rPr>
          <w:rFonts w:ascii="Times New Roman" w:hAnsi="Times New Roman" w:cs="Times New Roman"/>
          <w:sz w:val="24"/>
          <w:szCs w:val="24"/>
          <w:lang w:val="en-US"/>
        </w:rPr>
        <w:t>7</w:t>
      </w:r>
      <w:r w:rsidRPr="00412A9E">
        <w:rPr>
          <w:rFonts w:ascii="Times New Roman" w:hAnsi="Times New Roman" w:cs="Times New Roman"/>
          <w:sz w:val="24"/>
          <w:szCs w:val="24"/>
          <w:lang w:val="en-US"/>
        </w:rPr>
        <w:t xml:space="preserve"> in 201</w:t>
      </w:r>
      <w:r>
        <w:rPr>
          <w:rFonts w:ascii="Times New Roman" w:hAnsi="Times New Roman" w:cs="Times New Roman"/>
          <w:sz w:val="24"/>
          <w:szCs w:val="24"/>
          <w:lang w:val="en-US"/>
        </w:rPr>
        <w:t xml:space="preserve">4 and ranked 39 among 188 countries, </w:t>
      </w:r>
      <w:r w:rsidRPr="00412A9E">
        <w:rPr>
          <w:rFonts w:ascii="Times New Roman" w:hAnsi="Times New Roman" w:cs="Times New Roman"/>
          <w:sz w:val="24"/>
          <w:szCs w:val="24"/>
          <w:lang w:val="en-US"/>
        </w:rPr>
        <w:t>but has a low financial index of about 0.1</w:t>
      </w:r>
      <w:r>
        <w:rPr>
          <w:rFonts w:ascii="Times New Roman" w:hAnsi="Times New Roman" w:cs="Times New Roman"/>
          <w:sz w:val="24"/>
          <w:szCs w:val="24"/>
          <w:lang w:val="en-US"/>
        </w:rPr>
        <w:t>85</w:t>
      </w:r>
      <w:r w:rsidRPr="00412A9E">
        <w:rPr>
          <w:rFonts w:ascii="Times New Roman" w:hAnsi="Times New Roman" w:cs="Times New Roman"/>
          <w:sz w:val="24"/>
          <w:szCs w:val="24"/>
          <w:lang w:val="en-US"/>
        </w:rPr>
        <w:t xml:space="preserve"> in 2004 and is ranked 34 among 49 countries </w:t>
      </w:r>
      <w:r>
        <w:rPr>
          <w:rFonts w:ascii="Times New Roman" w:hAnsi="Times New Roman" w:cs="Times New Roman"/>
          <w:sz w:val="24"/>
          <w:szCs w:val="24"/>
          <w:lang w:val="en-US"/>
        </w:rPr>
        <w:t>(Sarma 2010) and a value of 0.318 in 2009 and ranked 52 among 94 countries (Sarma 2012</w:t>
      </w:r>
      <w:r w:rsidRPr="00412A9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Saudi financial system has evolved considerably during the last two decades. Between 1994 and 2013, the number of ATM has been multiplied by 30 and the number of bank branches has increased of about 14.5% during the same period accounting 8.75 branches for 100000 adults in 2013. </w:t>
      </w:r>
      <w:r w:rsidRPr="00412A9E">
        <w:rPr>
          <w:rFonts w:ascii="Times New Roman" w:hAnsi="Times New Roman" w:cs="Times New Roman"/>
          <w:sz w:val="24"/>
          <w:szCs w:val="24"/>
          <w:lang w:val="en-US"/>
        </w:rPr>
        <w:t>One of the objectives of this paper is to verify whether this specific characteris</w:t>
      </w:r>
      <w:r>
        <w:rPr>
          <w:rFonts w:ascii="Times New Roman" w:hAnsi="Times New Roman" w:cs="Times New Roman"/>
          <w:sz w:val="24"/>
          <w:szCs w:val="24"/>
          <w:lang w:val="en-US"/>
        </w:rPr>
        <w:t>tic to the Saudi economy has been messes during the l</w:t>
      </w:r>
      <w:r w:rsidRPr="00412A9E">
        <w:rPr>
          <w:rFonts w:ascii="Times New Roman" w:hAnsi="Times New Roman" w:cs="Times New Roman"/>
          <w:sz w:val="24"/>
          <w:szCs w:val="24"/>
          <w:lang w:val="en-US"/>
        </w:rPr>
        <w:t>ast decade</w:t>
      </w:r>
      <w:r>
        <w:rPr>
          <w:rFonts w:ascii="Times New Roman" w:hAnsi="Times New Roman" w:cs="Times New Roman"/>
          <w:sz w:val="24"/>
          <w:szCs w:val="24"/>
          <w:lang w:val="en-US"/>
        </w:rPr>
        <w:t>s</w:t>
      </w:r>
      <w:r w:rsidRPr="00412A9E">
        <w:rPr>
          <w:rFonts w:ascii="Times New Roman" w:hAnsi="Times New Roman" w:cs="Times New Roman"/>
          <w:sz w:val="24"/>
          <w:szCs w:val="24"/>
          <w:lang w:val="en-US"/>
        </w:rPr>
        <w:t xml:space="preserve">. </w:t>
      </w:r>
    </w:p>
    <w:p w:rsidR="0038750A" w:rsidRPr="00412A9E" w:rsidRDefault="0038750A" w:rsidP="0038750A">
      <w:pPr>
        <w:autoSpaceDE w:val="0"/>
        <w:autoSpaceDN w:val="0"/>
        <w:adjustRightInd w:val="0"/>
        <w:spacing w:after="0" w:line="360" w:lineRule="auto"/>
        <w:rPr>
          <w:rFonts w:ascii="Times New Roman" w:hAnsi="Times New Roman" w:cs="Times New Roman"/>
          <w:sz w:val="24"/>
          <w:szCs w:val="24"/>
          <w:lang w:val="en-US"/>
        </w:rPr>
      </w:pPr>
    </w:p>
    <w:p w:rsidR="0038750A" w:rsidRPr="00542874" w:rsidRDefault="0038750A" w:rsidP="0038750A">
      <w:pPr>
        <w:pStyle w:val="ListParagraph"/>
        <w:numPr>
          <w:ilvl w:val="0"/>
          <w:numId w:val="2"/>
        </w:numPr>
        <w:autoSpaceDE w:val="0"/>
        <w:autoSpaceDN w:val="0"/>
        <w:adjustRightInd w:val="0"/>
        <w:spacing w:after="0" w:line="360" w:lineRule="auto"/>
        <w:rPr>
          <w:rFonts w:ascii="Times New Roman" w:hAnsi="Times New Roman" w:cs="Times New Roman"/>
          <w:b/>
          <w:sz w:val="24"/>
          <w:szCs w:val="24"/>
          <w:lang w:val="en-US"/>
        </w:rPr>
      </w:pPr>
      <w:r w:rsidRPr="00412A9E">
        <w:rPr>
          <w:rFonts w:ascii="Times New Roman" w:hAnsi="Times New Roman" w:cs="Times New Roman"/>
          <w:b/>
          <w:sz w:val="24"/>
          <w:szCs w:val="24"/>
          <w:lang w:val="en-US"/>
        </w:rPr>
        <w:t>Data and empirical methodology</w:t>
      </w:r>
    </w:p>
    <w:p w:rsidR="0038750A" w:rsidRPr="00412A9E" w:rsidRDefault="0038750A" w:rsidP="0038750A">
      <w:pPr>
        <w:pStyle w:val="ListParagraph"/>
        <w:numPr>
          <w:ilvl w:val="1"/>
          <w:numId w:val="2"/>
        </w:numPr>
        <w:autoSpaceDE w:val="0"/>
        <w:autoSpaceDN w:val="0"/>
        <w:adjustRightInd w:val="0"/>
        <w:spacing w:after="0" w:line="360" w:lineRule="auto"/>
        <w:rPr>
          <w:rFonts w:ascii="Times New Roman" w:hAnsi="Times New Roman" w:cs="Times New Roman"/>
          <w:b/>
          <w:i/>
          <w:iCs/>
          <w:color w:val="000000"/>
          <w:sz w:val="24"/>
          <w:szCs w:val="24"/>
          <w:lang w:val="en-US"/>
        </w:rPr>
      </w:pPr>
      <w:r w:rsidRPr="00412A9E">
        <w:rPr>
          <w:rFonts w:ascii="Times New Roman" w:hAnsi="Times New Roman" w:cs="Times New Roman"/>
          <w:b/>
          <w:sz w:val="24"/>
          <w:szCs w:val="24"/>
          <w:lang w:val="en-US"/>
        </w:rPr>
        <w:t xml:space="preserve"> </w:t>
      </w:r>
      <w:r>
        <w:rPr>
          <w:rFonts w:ascii="Times New Roman" w:hAnsi="Times New Roman" w:cs="Times New Roman"/>
          <w:b/>
          <w:i/>
          <w:iCs/>
          <w:color w:val="000000"/>
          <w:sz w:val="24"/>
          <w:szCs w:val="24"/>
          <w:lang w:val="en-US"/>
        </w:rPr>
        <w:t>Data source</w:t>
      </w:r>
      <w:r w:rsidR="00135DC3">
        <w:rPr>
          <w:rFonts w:ascii="Times New Roman" w:hAnsi="Times New Roman" w:cs="Times New Roman"/>
          <w:b/>
          <w:i/>
          <w:iCs/>
          <w:color w:val="000000"/>
          <w:sz w:val="24"/>
          <w:szCs w:val="24"/>
          <w:lang w:val="en-US"/>
        </w:rPr>
        <w:t>s</w:t>
      </w:r>
      <w:r>
        <w:rPr>
          <w:rFonts w:ascii="Times New Roman" w:hAnsi="Times New Roman" w:cs="Times New Roman"/>
          <w:b/>
          <w:i/>
          <w:iCs/>
          <w:color w:val="000000"/>
          <w:sz w:val="24"/>
          <w:szCs w:val="24"/>
          <w:lang w:val="en-US"/>
        </w:rPr>
        <w:t xml:space="preserve"> and statistical proprieties</w:t>
      </w:r>
      <w:r w:rsidRPr="00412A9E">
        <w:rPr>
          <w:rFonts w:ascii="Times New Roman" w:hAnsi="Times New Roman" w:cs="Times New Roman"/>
          <w:b/>
          <w:i/>
          <w:iCs/>
          <w:color w:val="000000"/>
          <w:sz w:val="24"/>
          <w:szCs w:val="24"/>
          <w:lang w:val="en-US"/>
        </w:rPr>
        <w:t xml:space="preserve"> of</w:t>
      </w:r>
      <w:r>
        <w:rPr>
          <w:rFonts w:ascii="Times New Roman" w:hAnsi="Times New Roman" w:cs="Times New Roman"/>
          <w:b/>
          <w:i/>
          <w:iCs/>
          <w:color w:val="000000"/>
          <w:sz w:val="24"/>
          <w:szCs w:val="24"/>
          <w:lang w:val="en-US"/>
        </w:rPr>
        <w:t xml:space="preserve"> the</w:t>
      </w:r>
      <w:r w:rsidRPr="00412A9E">
        <w:rPr>
          <w:rFonts w:ascii="Times New Roman" w:hAnsi="Times New Roman" w:cs="Times New Roman"/>
          <w:b/>
          <w:i/>
          <w:iCs/>
          <w:color w:val="000000"/>
          <w:sz w:val="24"/>
          <w:szCs w:val="24"/>
          <w:lang w:val="en-US"/>
        </w:rPr>
        <w:t xml:space="preserve"> variables</w:t>
      </w:r>
    </w:p>
    <w:p w:rsidR="001405E2" w:rsidRPr="009F0122" w:rsidRDefault="0038750A" w:rsidP="009F0122">
      <w:pPr>
        <w:autoSpaceDE w:val="0"/>
        <w:autoSpaceDN w:val="0"/>
        <w:adjustRightInd w:val="0"/>
        <w:spacing w:after="0" w:line="360" w:lineRule="auto"/>
        <w:jc w:val="both"/>
        <w:rPr>
          <w:rFonts w:ascii="Times New Roman" w:hAnsi="Times New Roman" w:cs="Times New Roman"/>
          <w:color w:val="000000"/>
          <w:sz w:val="24"/>
          <w:szCs w:val="24"/>
          <w:lang w:val="en-US"/>
        </w:rPr>
      </w:pPr>
      <w:r w:rsidRPr="00412A9E">
        <w:rPr>
          <w:rFonts w:ascii="Times New Roman" w:hAnsi="Times New Roman" w:cs="Times New Roman"/>
          <w:color w:val="000000"/>
          <w:sz w:val="24"/>
          <w:szCs w:val="24"/>
          <w:lang w:val="en-US"/>
        </w:rPr>
        <w:t>In order to study the effect of financial inclusion</w:t>
      </w:r>
      <w:r>
        <w:rPr>
          <w:rFonts w:ascii="Times New Roman" w:hAnsi="Times New Roman" w:cs="Times New Roman"/>
          <w:color w:val="000000"/>
          <w:sz w:val="24"/>
          <w:szCs w:val="24"/>
          <w:lang w:val="en-US"/>
        </w:rPr>
        <w:t xml:space="preserve"> on growth and socio-economic development</w:t>
      </w:r>
      <w:r w:rsidRPr="00412A9E">
        <w:rPr>
          <w:rFonts w:ascii="Times New Roman" w:hAnsi="Times New Roman" w:cs="Times New Roman"/>
          <w:color w:val="000000"/>
          <w:sz w:val="24"/>
          <w:szCs w:val="24"/>
          <w:lang w:val="en-US"/>
        </w:rPr>
        <w:t xml:space="preserve"> we use annual time series data for the period 1980-2013. As mentioned before, our data are gathered from different sources, including </w:t>
      </w:r>
      <w:r w:rsidRPr="00412A9E">
        <w:rPr>
          <w:rFonts w:ascii="Times New Roman" w:eastAsia="TT19o00" w:hAnsi="Times New Roman" w:cs="Times New Roman"/>
          <w:sz w:val="24"/>
          <w:szCs w:val="24"/>
          <w:lang w:val="en-US"/>
        </w:rPr>
        <w:t xml:space="preserve">the World Banks’ “World Development Indicators” (WDI), the International Monetary Funds’ “International Financial Statistics” (IFS), the Saudi Central Department of Statistics and Information (SCDSI) Statistical Year book and the Saudi Arabian Monetary Agency (SAMA) yearly book. To measure </w:t>
      </w:r>
      <w:r w:rsidRPr="00412A9E">
        <w:rPr>
          <w:rFonts w:ascii="Times New Roman" w:hAnsi="Times New Roman" w:cs="Times New Roman"/>
          <w:iCs/>
          <w:color w:val="000000"/>
          <w:sz w:val="24"/>
          <w:szCs w:val="24"/>
          <w:lang w:val="en-US"/>
        </w:rPr>
        <w:t>Financial Inclusion</w:t>
      </w:r>
      <w:r w:rsidRPr="00412A9E">
        <w:rPr>
          <w:rFonts w:ascii="Times New Roman" w:hAnsi="Times New Roman" w:cs="Times New Roman"/>
          <w:color w:val="000000"/>
          <w:sz w:val="24"/>
          <w:szCs w:val="24"/>
          <w:lang w:val="en-US"/>
        </w:rPr>
        <w:t xml:space="preserve"> </w:t>
      </w:r>
      <w:r w:rsidRPr="00412A9E">
        <w:rPr>
          <w:rFonts w:ascii="Times New Roman" w:hAnsi="Times New Roman" w:cs="Times New Roman"/>
          <w:iCs/>
          <w:color w:val="000000"/>
          <w:sz w:val="24"/>
          <w:szCs w:val="24"/>
          <w:lang w:val="en-US"/>
        </w:rPr>
        <w:t>we use the Transformed Index of Financial Inclusion (TIFI) which</w:t>
      </w:r>
      <w:r>
        <w:rPr>
          <w:rFonts w:ascii="Times New Roman" w:hAnsi="Times New Roman" w:cs="Times New Roman"/>
          <w:iCs/>
          <w:color w:val="000000"/>
          <w:sz w:val="24"/>
          <w:szCs w:val="24"/>
          <w:lang w:val="en-US"/>
        </w:rPr>
        <w:t xml:space="preserve"> has been computed in the third</w:t>
      </w:r>
      <w:r w:rsidRPr="00412A9E">
        <w:rPr>
          <w:rFonts w:ascii="Times New Roman" w:hAnsi="Times New Roman" w:cs="Times New Roman"/>
          <w:iCs/>
          <w:color w:val="000000"/>
          <w:sz w:val="24"/>
          <w:szCs w:val="24"/>
          <w:lang w:val="en-US"/>
        </w:rPr>
        <w:t xml:space="preserve"> section. As it has been assessed this index takes into account the three dimensions</w:t>
      </w:r>
      <w:r>
        <w:rPr>
          <w:rFonts w:ascii="Times New Roman" w:hAnsi="Times New Roman" w:cs="Times New Roman"/>
          <w:iCs/>
          <w:color w:val="000000"/>
          <w:sz w:val="24"/>
          <w:szCs w:val="24"/>
          <w:lang w:val="en-US"/>
        </w:rPr>
        <w:t xml:space="preserve"> of financial inclusion</w:t>
      </w:r>
      <w:r w:rsidRPr="00412A9E">
        <w:rPr>
          <w:rFonts w:ascii="Times New Roman" w:hAnsi="Times New Roman" w:cs="Times New Roman"/>
          <w:iCs/>
          <w:color w:val="000000"/>
          <w:sz w:val="24"/>
          <w:szCs w:val="24"/>
          <w:lang w:val="en-US"/>
        </w:rPr>
        <w:t>, availability, usage, and penetration for the period 1994-2013 and only the usage dimension on the period 1980-1994.  This subdiv</w:t>
      </w:r>
      <w:r>
        <w:rPr>
          <w:rFonts w:ascii="Times New Roman" w:hAnsi="Times New Roman" w:cs="Times New Roman"/>
          <w:iCs/>
          <w:color w:val="000000"/>
          <w:sz w:val="24"/>
          <w:szCs w:val="24"/>
          <w:lang w:val="en-US"/>
        </w:rPr>
        <w:t xml:space="preserve">ision has been imposed by the </w:t>
      </w:r>
      <w:r w:rsidRPr="00412A9E">
        <w:rPr>
          <w:rFonts w:ascii="Times New Roman" w:hAnsi="Times New Roman" w:cs="Times New Roman"/>
          <w:iCs/>
          <w:color w:val="000000"/>
          <w:sz w:val="24"/>
          <w:szCs w:val="24"/>
          <w:lang w:val="en-US"/>
        </w:rPr>
        <w:t xml:space="preserve">availability of the data. Till the beginning of the nineties, the only data we dispose are </w:t>
      </w:r>
      <w:r>
        <w:rPr>
          <w:rFonts w:ascii="Times New Roman" w:hAnsi="Times New Roman" w:cs="Times New Roman"/>
          <w:iCs/>
          <w:color w:val="000000"/>
          <w:sz w:val="24"/>
          <w:szCs w:val="24"/>
          <w:lang w:val="en-US"/>
        </w:rPr>
        <w:t xml:space="preserve">credit and deposits. We then were able to </w:t>
      </w:r>
      <w:r w:rsidRPr="00412A9E">
        <w:rPr>
          <w:rFonts w:ascii="Times New Roman" w:hAnsi="Times New Roman" w:cs="Times New Roman"/>
          <w:iCs/>
          <w:color w:val="000000"/>
          <w:sz w:val="24"/>
          <w:szCs w:val="24"/>
          <w:lang w:val="en-US"/>
        </w:rPr>
        <w:t>construct usage dimens</w:t>
      </w:r>
      <w:r w:rsidR="002B6809">
        <w:rPr>
          <w:rFonts w:ascii="Times New Roman" w:hAnsi="Times New Roman" w:cs="Times New Roman"/>
          <w:iCs/>
          <w:color w:val="000000"/>
          <w:sz w:val="24"/>
          <w:szCs w:val="24"/>
          <w:lang w:val="en-US"/>
        </w:rPr>
        <w:t>ion measure</w:t>
      </w:r>
      <w:r w:rsidRPr="00412A9E">
        <w:rPr>
          <w:rFonts w:ascii="Times New Roman" w:hAnsi="Times New Roman" w:cs="Times New Roman"/>
          <w:iCs/>
          <w:color w:val="000000"/>
          <w:sz w:val="24"/>
          <w:szCs w:val="24"/>
          <w:lang w:val="en-US"/>
        </w:rPr>
        <w:t xml:space="preserve">.  Beginning 1994, data on </w:t>
      </w:r>
      <w:r>
        <w:rPr>
          <w:rFonts w:ascii="Times New Roman" w:hAnsi="Times New Roman" w:cs="Times New Roman"/>
          <w:iCs/>
          <w:color w:val="000000"/>
          <w:sz w:val="24"/>
          <w:szCs w:val="24"/>
          <w:lang w:val="en-US"/>
        </w:rPr>
        <w:t>ATM and bank branch number are available</w:t>
      </w:r>
      <w:r w:rsidRPr="00412A9E">
        <w:rPr>
          <w:rFonts w:ascii="Times New Roman" w:hAnsi="Times New Roman" w:cs="Times New Roman"/>
          <w:iCs/>
          <w:color w:val="000000"/>
          <w:sz w:val="24"/>
          <w:szCs w:val="24"/>
          <w:lang w:val="en-US"/>
        </w:rPr>
        <w:t>; the three</w:t>
      </w:r>
      <w:r>
        <w:rPr>
          <w:rFonts w:ascii="Times New Roman" w:hAnsi="Times New Roman" w:cs="Times New Roman"/>
          <w:iCs/>
          <w:color w:val="000000"/>
          <w:sz w:val="24"/>
          <w:szCs w:val="24"/>
          <w:lang w:val="en-US"/>
        </w:rPr>
        <w:t>-</w:t>
      </w:r>
      <w:r w:rsidRPr="00412A9E">
        <w:rPr>
          <w:rFonts w:ascii="Times New Roman" w:hAnsi="Times New Roman" w:cs="Times New Roman"/>
          <w:iCs/>
          <w:color w:val="000000"/>
          <w:sz w:val="24"/>
          <w:szCs w:val="24"/>
          <w:lang w:val="en-US"/>
        </w:rPr>
        <w:t>dimension</w:t>
      </w:r>
      <w:r>
        <w:rPr>
          <w:rFonts w:ascii="Times New Roman" w:hAnsi="Times New Roman" w:cs="Times New Roman"/>
          <w:iCs/>
          <w:color w:val="000000"/>
          <w:sz w:val="24"/>
          <w:szCs w:val="24"/>
          <w:lang w:val="en-US"/>
        </w:rPr>
        <w:t>-index</w:t>
      </w:r>
      <w:r w:rsidRPr="00412A9E">
        <w:rPr>
          <w:rFonts w:ascii="Times New Roman" w:hAnsi="Times New Roman" w:cs="Times New Roman"/>
          <w:iCs/>
          <w:color w:val="000000"/>
          <w:sz w:val="24"/>
          <w:szCs w:val="24"/>
          <w:lang w:val="en-US"/>
        </w:rPr>
        <w:t xml:space="preserve"> can be calculated. Economic growt</w:t>
      </w:r>
      <w:r>
        <w:rPr>
          <w:rFonts w:ascii="Times New Roman" w:hAnsi="Times New Roman" w:cs="Times New Roman"/>
          <w:iCs/>
          <w:color w:val="000000"/>
          <w:sz w:val="24"/>
          <w:szCs w:val="24"/>
          <w:lang w:val="en-US"/>
        </w:rPr>
        <w:t>h is measured by the logarithm</w:t>
      </w:r>
      <w:r w:rsidRPr="00412A9E">
        <w:rPr>
          <w:rFonts w:ascii="Times New Roman" w:hAnsi="Times New Roman" w:cs="Times New Roman"/>
          <w:iCs/>
          <w:color w:val="000000"/>
          <w:sz w:val="24"/>
          <w:szCs w:val="24"/>
          <w:lang w:val="en-US"/>
        </w:rPr>
        <w:t xml:space="preserve"> of </w:t>
      </w:r>
      <w:r>
        <w:rPr>
          <w:rFonts w:ascii="Times New Roman" w:hAnsi="Times New Roman" w:cs="Times New Roman"/>
          <w:iCs/>
          <w:color w:val="000000"/>
          <w:sz w:val="24"/>
          <w:szCs w:val="24"/>
          <w:lang w:val="en-US"/>
        </w:rPr>
        <w:t>r</w:t>
      </w:r>
      <w:r w:rsidRPr="00412A9E">
        <w:rPr>
          <w:rFonts w:ascii="Times New Roman" w:hAnsi="Times New Roman" w:cs="Times New Roman"/>
          <w:iCs/>
          <w:color w:val="000000"/>
          <w:sz w:val="24"/>
          <w:szCs w:val="24"/>
          <w:lang w:val="en-US"/>
        </w:rPr>
        <w:t xml:space="preserve">eal </w:t>
      </w:r>
      <w:r>
        <w:rPr>
          <w:rFonts w:ascii="Times New Roman" w:hAnsi="Times New Roman" w:cs="Times New Roman"/>
          <w:iCs/>
          <w:color w:val="000000"/>
          <w:sz w:val="24"/>
          <w:szCs w:val="24"/>
          <w:lang w:val="en-US"/>
        </w:rPr>
        <w:t xml:space="preserve">per capita </w:t>
      </w:r>
      <w:r w:rsidRPr="00412A9E">
        <w:rPr>
          <w:rFonts w:ascii="Times New Roman" w:hAnsi="Times New Roman" w:cs="Times New Roman"/>
          <w:iCs/>
          <w:color w:val="000000"/>
          <w:sz w:val="24"/>
          <w:szCs w:val="24"/>
          <w:lang w:val="en-US"/>
        </w:rPr>
        <w:t>GDP</w:t>
      </w:r>
      <w:r w:rsidRPr="004277D4">
        <w:rPr>
          <w:rFonts w:ascii="Times New Roman" w:hAnsi="Times New Roman" w:cs="Times New Roman"/>
          <w:i/>
          <w:iCs/>
          <w:sz w:val="24"/>
          <w:szCs w:val="24"/>
          <w:lang w:val="en-US"/>
        </w:rPr>
        <w:t>.</w:t>
      </w:r>
      <w:r>
        <w:rPr>
          <w:rFonts w:ascii="Times New Roman" w:hAnsi="Times New Roman" w:cs="Times New Roman"/>
          <w:i/>
          <w:iCs/>
          <w:color w:val="FF0000"/>
          <w:sz w:val="24"/>
          <w:szCs w:val="24"/>
          <w:lang w:val="en-US"/>
        </w:rPr>
        <w:t xml:space="preserve"> </w:t>
      </w:r>
      <w:r w:rsidRPr="005916F8">
        <w:rPr>
          <w:rFonts w:ascii="Times New Roman" w:hAnsi="Times New Roman" w:cs="Times New Roman"/>
          <w:iCs/>
          <w:sz w:val="24"/>
          <w:szCs w:val="24"/>
          <w:lang w:val="en-US"/>
        </w:rPr>
        <w:t>The logarithm</w:t>
      </w:r>
      <w:r>
        <w:rPr>
          <w:rFonts w:ascii="Times New Roman" w:hAnsi="Times New Roman" w:cs="Times New Roman"/>
          <w:iCs/>
          <w:sz w:val="24"/>
          <w:szCs w:val="24"/>
          <w:lang w:val="en-US"/>
        </w:rPr>
        <w:t xml:space="preserve"> </w:t>
      </w:r>
      <w:r w:rsidRPr="005916F8">
        <w:rPr>
          <w:rFonts w:ascii="Times New Roman" w:hAnsi="Times New Roman" w:cs="Times New Roman"/>
          <w:iCs/>
          <w:sz w:val="24"/>
          <w:szCs w:val="24"/>
          <w:lang w:val="en-US"/>
        </w:rPr>
        <w:t>transformation is usually used to achieve stationarity in variance</w:t>
      </w:r>
      <w:r w:rsidRPr="00412A9E">
        <w:rPr>
          <w:rFonts w:ascii="Times New Roman" w:hAnsi="Times New Roman" w:cs="Times New Roman"/>
          <w:iCs/>
          <w:color w:val="000000"/>
          <w:sz w:val="24"/>
          <w:szCs w:val="24"/>
          <w:lang w:val="en-US"/>
        </w:rPr>
        <w:t>.</w:t>
      </w:r>
      <w:r w:rsidRPr="00412A9E">
        <w:rPr>
          <w:rFonts w:ascii="Times New Roman" w:hAnsi="Times New Roman" w:cs="Times New Roman"/>
          <w:i/>
          <w:iCs/>
          <w:color w:val="000000"/>
          <w:sz w:val="24"/>
          <w:szCs w:val="24"/>
          <w:lang w:val="en-US"/>
        </w:rPr>
        <w:t xml:space="preserve"> </w:t>
      </w:r>
      <w:r w:rsidRPr="00412A9E">
        <w:rPr>
          <w:rFonts w:ascii="Times New Roman" w:hAnsi="Times New Roman" w:cs="Times New Roman"/>
          <w:sz w:val="24"/>
          <w:szCs w:val="24"/>
          <w:lang w:val="en-US"/>
        </w:rPr>
        <w:t xml:space="preserve">Speaking about poverty in the oil-rich countries in general and in the KSA in particular seems to be a paradox but the reality is always different. </w:t>
      </w:r>
      <w:r w:rsidRPr="00412A9E">
        <w:rPr>
          <w:rFonts w:ascii="Times New Roman" w:hAnsi="Times New Roman" w:cs="Times New Roman"/>
          <w:iCs/>
          <w:color w:val="000000"/>
          <w:sz w:val="24"/>
          <w:szCs w:val="24"/>
          <w:lang w:val="en-US"/>
        </w:rPr>
        <w:t xml:space="preserve">In Saudi Arabia, like </w:t>
      </w:r>
      <w:r w:rsidRPr="00412A9E">
        <w:rPr>
          <w:rFonts w:ascii="Times New Roman" w:hAnsi="Times New Roman" w:cs="Times New Roman"/>
          <w:iCs/>
          <w:color w:val="000000"/>
          <w:sz w:val="24"/>
          <w:szCs w:val="24"/>
          <w:lang w:val="en-US"/>
        </w:rPr>
        <w:lastRenderedPageBreak/>
        <w:t>the majority of developing countries, data on</w:t>
      </w:r>
      <w:r>
        <w:rPr>
          <w:rFonts w:ascii="Times New Roman" w:eastAsia="TT19o00" w:hAnsi="Times New Roman" w:cs="Times New Roman"/>
          <w:sz w:val="24"/>
          <w:szCs w:val="24"/>
          <w:lang w:val="en-US"/>
        </w:rPr>
        <w:t xml:space="preserve"> poverty, inequality and income distribution are scarce and in most cases inexistent</w:t>
      </w:r>
      <w:r w:rsidRPr="00412A9E">
        <w:rPr>
          <w:rFonts w:ascii="Times New Roman" w:hAnsi="Times New Roman" w:cs="Times New Roman"/>
          <w:iCs/>
          <w:color w:val="000000"/>
          <w:sz w:val="24"/>
          <w:szCs w:val="24"/>
          <w:lang w:val="en-US"/>
        </w:rPr>
        <w:t xml:space="preserve">. </w:t>
      </w:r>
      <w:r w:rsidRPr="00412A9E">
        <w:rPr>
          <w:rFonts w:ascii="Times New Roman" w:hAnsi="Times New Roman" w:cs="Times New Roman"/>
          <w:color w:val="000000"/>
          <w:sz w:val="24"/>
          <w:szCs w:val="24"/>
          <w:lang w:val="en-US"/>
        </w:rPr>
        <w:t xml:space="preserve"> Most of the developing countries started recording poverty data only in the late 1990s. Thus, a number of proxies for measuring poverty have been proposed in the literature. Some have used data on both income and headcount data for the poor, as well as Gini coefficient. Others have used annual income per capita as a proxy for poverty. However, these proxies are not without fundamental problems. For example, the annual income per capita does not account for other dimensions of poverty. In addition, studies have shown that consumption expenditure among the poor is usually more reliably reported and more stable than income (see </w:t>
      </w:r>
      <w:r w:rsidRPr="00277BB0">
        <w:rPr>
          <w:rFonts w:ascii="Times New Roman" w:hAnsi="Times New Roman" w:cs="Times New Roman"/>
          <w:sz w:val="24"/>
          <w:szCs w:val="24"/>
          <w:lang w:val="en-US"/>
        </w:rPr>
        <w:t>Ravallion, 1992; Quartey, 2005</w:t>
      </w:r>
      <w:r w:rsidRPr="00412A9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 the case of Saudi Arabia, none of these proxies is available. For this</w:t>
      </w:r>
      <w:r w:rsidRPr="00412A9E">
        <w:rPr>
          <w:rFonts w:ascii="Times New Roman" w:hAnsi="Times New Roman" w:cs="Times New Roman"/>
          <w:color w:val="000000"/>
          <w:sz w:val="24"/>
          <w:szCs w:val="24"/>
          <w:lang w:val="en-US"/>
        </w:rPr>
        <w:t xml:space="preserve"> reason, the current study uses</w:t>
      </w:r>
      <w:r>
        <w:rPr>
          <w:rFonts w:ascii="Times New Roman" w:hAnsi="Times New Roman" w:cs="Times New Roman"/>
          <w:color w:val="000000"/>
          <w:sz w:val="24"/>
          <w:szCs w:val="24"/>
          <w:lang w:val="en-US"/>
        </w:rPr>
        <w:t xml:space="preserve"> the Human Development Index and other socio-economic variables, like the share of rural population, the share of women in the adult population and the share of active population in order to evaluate the interactions between financial inclusive development and socio-economic development. Results of table 2 show a high and positive correlation between inclusive financial index and human development index. This is in line with major previous works (Sarma 2008, Yorulmaz 2012) and suggests that countries with high standing of living usually have a </w:t>
      </w:r>
      <w:r w:rsidR="00F2436D">
        <w:rPr>
          <w:rFonts w:ascii="Times New Roman" w:hAnsi="Times New Roman" w:cs="Times New Roman"/>
          <w:color w:val="000000"/>
          <w:sz w:val="24"/>
          <w:szCs w:val="24"/>
          <w:lang w:val="en-US"/>
        </w:rPr>
        <w:t>well-developed</w:t>
      </w:r>
      <w:r>
        <w:rPr>
          <w:rFonts w:ascii="Times New Roman" w:hAnsi="Times New Roman" w:cs="Times New Roman"/>
          <w:color w:val="000000"/>
          <w:sz w:val="24"/>
          <w:szCs w:val="24"/>
          <w:lang w:val="en-US"/>
        </w:rPr>
        <w:t xml:space="preserve"> financial sector allowing a high fraction of the population to benefit from its services. The positive relationship between inclusive financial index and the share of active population indicates that more safety and regular jobs in the formal sector are likely to encourage people to engage in the financial sector. Inclusive financial index is very weakly correlated to the logarithm of per capita real GDP. This result is specific to the KSA, as an oil-based economy, and in opposition to the findings of the major previous works, which assess a high and positive correlation between financial inclusion and economic growth (see among others Yorulmaz (2012) in the case of Turkey and European Union Countries and Odhiambo (2009) in the case of South Africa). Results of table 2 indicate also that being a women and/or living in rural areas is a source of financial exclusion. These intuitive findings will be analyze</w:t>
      </w:r>
      <w:r w:rsidR="009F0122">
        <w:rPr>
          <w:rFonts w:ascii="Times New Roman" w:hAnsi="Times New Roman" w:cs="Times New Roman"/>
          <w:color w:val="000000"/>
          <w:sz w:val="24"/>
          <w:szCs w:val="24"/>
          <w:lang w:val="en-US"/>
        </w:rPr>
        <w:t>d in more details in section 7.</w:t>
      </w:r>
    </w:p>
    <w:p w:rsidR="009F0122" w:rsidRDefault="009F0122" w:rsidP="009F0122">
      <w:pPr>
        <w:autoSpaceDE w:val="0"/>
        <w:autoSpaceDN w:val="0"/>
        <w:adjustRightInd w:val="0"/>
        <w:spacing w:after="0" w:line="360" w:lineRule="auto"/>
        <w:rPr>
          <w:rFonts w:ascii="Times New Roman" w:hAnsi="Times New Roman" w:cs="Times New Roman"/>
          <w:b/>
          <w:color w:val="000000"/>
          <w:sz w:val="24"/>
          <w:szCs w:val="24"/>
          <w:lang w:val="en-US"/>
        </w:rPr>
      </w:pPr>
    </w:p>
    <w:p w:rsidR="009F0122" w:rsidRDefault="009F0122" w:rsidP="009F0122">
      <w:pPr>
        <w:autoSpaceDE w:val="0"/>
        <w:autoSpaceDN w:val="0"/>
        <w:adjustRightInd w:val="0"/>
        <w:spacing w:after="0" w:line="360" w:lineRule="auto"/>
        <w:rPr>
          <w:rFonts w:ascii="Times New Roman" w:hAnsi="Times New Roman" w:cs="Times New Roman"/>
          <w:b/>
          <w:color w:val="000000"/>
          <w:sz w:val="24"/>
          <w:szCs w:val="24"/>
          <w:lang w:val="en-US"/>
        </w:rPr>
      </w:pPr>
    </w:p>
    <w:p w:rsidR="009F0122" w:rsidRDefault="009F0122" w:rsidP="009F0122">
      <w:pPr>
        <w:autoSpaceDE w:val="0"/>
        <w:autoSpaceDN w:val="0"/>
        <w:adjustRightInd w:val="0"/>
        <w:spacing w:after="0" w:line="360" w:lineRule="auto"/>
        <w:rPr>
          <w:rFonts w:ascii="Times New Roman" w:hAnsi="Times New Roman" w:cs="Times New Roman"/>
          <w:b/>
          <w:color w:val="000000"/>
          <w:sz w:val="24"/>
          <w:szCs w:val="24"/>
          <w:lang w:val="en-US"/>
        </w:rPr>
      </w:pPr>
    </w:p>
    <w:p w:rsidR="009F0122" w:rsidRDefault="009F0122" w:rsidP="009F0122">
      <w:pPr>
        <w:autoSpaceDE w:val="0"/>
        <w:autoSpaceDN w:val="0"/>
        <w:adjustRightInd w:val="0"/>
        <w:spacing w:after="0" w:line="360" w:lineRule="auto"/>
        <w:rPr>
          <w:rFonts w:ascii="Times New Roman" w:hAnsi="Times New Roman" w:cs="Times New Roman"/>
          <w:b/>
          <w:color w:val="000000"/>
          <w:sz w:val="24"/>
          <w:szCs w:val="24"/>
          <w:lang w:val="en-US"/>
        </w:rPr>
      </w:pPr>
    </w:p>
    <w:p w:rsidR="009F0122" w:rsidRDefault="009F0122" w:rsidP="009F0122">
      <w:pPr>
        <w:autoSpaceDE w:val="0"/>
        <w:autoSpaceDN w:val="0"/>
        <w:adjustRightInd w:val="0"/>
        <w:spacing w:after="0" w:line="360" w:lineRule="auto"/>
        <w:rPr>
          <w:rFonts w:ascii="Times New Roman" w:hAnsi="Times New Roman" w:cs="Times New Roman"/>
          <w:b/>
          <w:color w:val="000000"/>
          <w:sz w:val="24"/>
          <w:szCs w:val="24"/>
          <w:lang w:val="en-US"/>
        </w:rPr>
      </w:pPr>
    </w:p>
    <w:p w:rsidR="009F0122" w:rsidRPr="002B6809" w:rsidRDefault="009F0122" w:rsidP="009F0122">
      <w:pPr>
        <w:autoSpaceDE w:val="0"/>
        <w:autoSpaceDN w:val="0"/>
        <w:adjustRightInd w:val="0"/>
        <w:spacing w:after="0" w:line="360" w:lineRule="auto"/>
        <w:rPr>
          <w:rFonts w:ascii="Times New Roman" w:hAnsi="Times New Roman" w:cs="Times New Roman"/>
          <w:b/>
          <w:color w:val="000000"/>
          <w:sz w:val="24"/>
          <w:szCs w:val="24"/>
          <w:lang w:val="en-US"/>
        </w:rPr>
      </w:pPr>
      <w:r w:rsidRPr="002B6809">
        <w:rPr>
          <w:rFonts w:ascii="Times New Roman" w:hAnsi="Times New Roman" w:cs="Times New Roman"/>
          <w:b/>
          <w:color w:val="000000"/>
          <w:sz w:val="24"/>
          <w:szCs w:val="24"/>
          <w:lang w:val="en-US"/>
        </w:rPr>
        <w:lastRenderedPageBreak/>
        <w:t>Table1</w:t>
      </w:r>
    </w:p>
    <w:p w:rsidR="0038750A" w:rsidRPr="009F0122" w:rsidRDefault="0038750A" w:rsidP="009F0122">
      <w:pPr>
        <w:autoSpaceDE w:val="0"/>
        <w:autoSpaceDN w:val="0"/>
        <w:adjustRightInd w:val="0"/>
        <w:spacing w:after="0" w:line="360" w:lineRule="auto"/>
        <w:jc w:val="center"/>
        <w:rPr>
          <w:rFonts w:ascii="Times New Roman" w:hAnsi="Times New Roman" w:cs="Times New Roman"/>
          <w:b/>
          <w:sz w:val="24"/>
          <w:szCs w:val="24"/>
          <w:lang w:val="en-US"/>
        </w:rPr>
      </w:pPr>
      <w:r w:rsidRPr="002B6809">
        <w:rPr>
          <w:rFonts w:ascii="Times New Roman" w:hAnsi="Times New Roman" w:cs="Times New Roman"/>
          <w:b/>
          <w:sz w:val="24"/>
          <w:szCs w:val="24"/>
          <w:lang w:val="en-US"/>
        </w:rPr>
        <w:t>Descriptive statistics of TI</w:t>
      </w:r>
      <w:r w:rsidR="009F0122">
        <w:rPr>
          <w:rFonts w:ascii="Times New Roman" w:hAnsi="Times New Roman" w:cs="Times New Roman"/>
          <w:b/>
          <w:sz w:val="24"/>
          <w:szCs w:val="24"/>
          <w:lang w:val="en-US"/>
        </w:rPr>
        <w:t>FI and socio-economic variables</w:t>
      </w:r>
    </w:p>
    <w:tbl>
      <w:tblPr>
        <w:tblW w:w="9933" w:type="dxa"/>
        <w:tblInd w:w="30" w:type="dxa"/>
        <w:tblLayout w:type="fixed"/>
        <w:tblCellMar>
          <w:left w:w="30" w:type="dxa"/>
          <w:right w:w="30" w:type="dxa"/>
        </w:tblCellMar>
        <w:tblLook w:val="0000" w:firstRow="0" w:lastRow="0" w:firstColumn="0" w:lastColumn="0" w:noHBand="0" w:noVBand="0"/>
      </w:tblPr>
      <w:tblGrid>
        <w:gridCol w:w="1617"/>
        <w:gridCol w:w="1386"/>
        <w:gridCol w:w="1386"/>
        <w:gridCol w:w="1386"/>
        <w:gridCol w:w="1386"/>
        <w:gridCol w:w="1386"/>
        <w:gridCol w:w="1386"/>
      </w:tblGrid>
      <w:tr w:rsidR="0038750A" w:rsidRPr="00AC2EC7" w:rsidTr="00302B43">
        <w:trPr>
          <w:trHeight w:val="272"/>
        </w:trPr>
        <w:tc>
          <w:tcPr>
            <w:tcW w:w="1617"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TIFI</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w:t>
            </w:r>
            <w:r w:rsidR="009F0122">
              <w:rPr>
                <w:rFonts w:ascii="Times New Roman" w:hAnsi="Times New Roman" w:cs="Times New Roman"/>
                <w:color w:val="000000"/>
                <w:sz w:val="20"/>
                <w:szCs w:val="20"/>
                <w:lang w:val="en-US"/>
              </w:rPr>
              <w:t>g</w:t>
            </w:r>
            <w:r>
              <w:rPr>
                <w:rFonts w:ascii="Times New Roman" w:hAnsi="Times New Roman" w:cs="Times New Roman"/>
                <w:color w:val="000000"/>
                <w:sz w:val="20"/>
                <w:szCs w:val="20"/>
                <w:lang w:val="en-US"/>
              </w:rPr>
              <w:t>dp</w:t>
            </w:r>
          </w:p>
        </w:tc>
        <w:tc>
          <w:tcPr>
            <w:tcW w:w="1386" w:type="dxa"/>
            <w:tcBorders>
              <w:top w:val="nil"/>
              <w:left w:val="nil"/>
              <w:bottom w:val="nil"/>
              <w:right w:val="nil"/>
            </w:tcBorders>
            <w:vAlign w:val="bottom"/>
          </w:tcPr>
          <w:p w:rsidR="0038750A" w:rsidRPr="00957E89" w:rsidRDefault="007244D8"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h</w:t>
            </w:r>
            <w:r w:rsidR="0038750A">
              <w:rPr>
                <w:rFonts w:ascii="Times New Roman" w:hAnsi="Times New Roman" w:cs="Times New Roman"/>
                <w:color w:val="000000"/>
                <w:sz w:val="20"/>
                <w:szCs w:val="20"/>
                <w:lang w:val="en-US"/>
              </w:rPr>
              <w:t>di</w:t>
            </w:r>
          </w:p>
        </w:tc>
        <w:tc>
          <w:tcPr>
            <w:tcW w:w="1386" w:type="dxa"/>
            <w:tcBorders>
              <w:top w:val="nil"/>
              <w:left w:val="nil"/>
              <w:bottom w:val="nil"/>
              <w:right w:val="nil"/>
            </w:tcBorders>
            <w:vAlign w:val="bottom"/>
          </w:tcPr>
          <w:p w:rsidR="0038750A" w:rsidRPr="00957E89" w:rsidRDefault="002B6809"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a</w:t>
            </w:r>
            <w:r w:rsidR="0038750A">
              <w:rPr>
                <w:rFonts w:ascii="Times New Roman" w:hAnsi="Times New Roman" w:cs="Times New Roman"/>
                <w:color w:val="000000"/>
                <w:sz w:val="20"/>
                <w:szCs w:val="20"/>
                <w:lang w:val="en-US"/>
              </w:rPr>
              <w:t>p</w:t>
            </w:r>
          </w:p>
        </w:tc>
        <w:tc>
          <w:tcPr>
            <w:tcW w:w="1386" w:type="dxa"/>
            <w:tcBorders>
              <w:top w:val="nil"/>
              <w:left w:val="nil"/>
              <w:bottom w:val="nil"/>
              <w:right w:val="nil"/>
            </w:tcBorders>
            <w:vAlign w:val="bottom"/>
          </w:tcPr>
          <w:p w:rsidR="0038750A" w:rsidRPr="00957E89" w:rsidRDefault="00E26136"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R</w:t>
            </w:r>
            <w:r w:rsidR="0038750A">
              <w:rPr>
                <w:rFonts w:ascii="Times New Roman" w:hAnsi="Times New Roman" w:cs="Times New Roman"/>
                <w:color w:val="000000"/>
                <w:sz w:val="20"/>
                <w:szCs w:val="20"/>
                <w:lang w:val="en-US"/>
              </w:rPr>
              <w:t>ural</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female</w:t>
            </w:r>
          </w:p>
        </w:tc>
      </w:tr>
      <w:tr w:rsidR="0038750A" w:rsidRPr="00AC2EC7" w:rsidTr="00302B43">
        <w:trPr>
          <w:trHeight w:val="272"/>
        </w:trPr>
        <w:tc>
          <w:tcPr>
            <w:tcW w:w="1617"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 Mean</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-1.066</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 10.820</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-0.346</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 0.320</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 </w:t>
            </w:r>
            <w:r>
              <w:rPr>
                <w:rFonts w:ascii="Times New Roman" w:hAnsi="Times New Roman" w:cs="Times New Roman"/>
                <w:color w:val="000000"/>
                <w:sz w:val="20"/>
                <w:szCs w:val="20"/>
                <w:lang w:val="en-US"/>
              </w:rPr>
              <w:t>0.223</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 0.445</w:t>
            </w:r>
          </w:p>
        </w:tc>
      </w:tr>
      <w:tr w:rsidR="0038750A" w:rsidRPr="00957E89" w:rsidTr="00302B43">
        <w:trPr>
          <w:trHeight w:val="272"/>
        </w:trPr>
        <w:tc>
          <w:tcPr>
            <w:tcW w:w="1617"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 Maximum</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 1.228</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 11.400</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-0.179</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 0.389</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 </w:t>
            </w:r>
            <w:r>
              <w:rPr>
                <w:rFonts w:ascii="Times New Roman" w:hAnsi="Times New Roman" w:cs="Times New Roman"/>
                <w:color w:val="000000"/>
                <w:sz w:val="20"/>
                <w:szCs w:val="20"/>
                <w:lang w:val="en-US"/>
              </w:rPr>
              <w:t>0.340</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 0.462</w:t>
            </w:r>
          </w:p>
        </w:tc>
      </w:tr>
      <w:tr w:rsidR="0038750A" w:rsidRPr="00957E89" w:rsidTr="00302B43">
        <w:trPr>
          <w:trHeight w:val="272"/>
        </w:trPr>
        <w:tc>
          <w:tcPr>
            <w:tcW w:w="1617"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 Minimum</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-9.179</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 10.384</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-0.539</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 0.256</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 </w:t>
            </w:r>
            <w:r>
              <w:rPr>
                <w:rFonts w:ascii="Times New Roman" w:hAnsi="Times New Roman" w:cs="Times New Roman"/>
                <w:color w:val="000000"/>
                <w:sz w:val="20"/>
                <w:szCs w:val="20"/>
                <w:lang w:val="en-US"/>
              </w:rPr>
              <w:t>0.170</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 0.434</w:t>
            </w:r>
          </w:p>
        </w:tc>
      </w:tr>
      <w:tr w:rsidR="0038750A" w:rsidRPr="00957E89" w:rsidTr="00302B43">
        <w:trPr>
          <w:trHeight w:val="272"/>
        </w:trPr>
        <w:tc>
          <w:tcPr>
            <w:tcW w:w="1617"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 Std. Dev.</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 1.693</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 0.332</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 0.108</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 0.027</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 </w:t>
            </w:r>
            <w:r>
              <w:rPr>
                <w:rFonts w:ascii="Times New Roman" w:hAnsi="Times New Roman" w:cs="Times New Roman"/>
                <w:color w:val="000000"/>
                <w:sz w:val="20"/>
                <w:szCs w:val="20"/>
                <w:lang w:val="en-US"/>
              </w:rPr>
              <w:t>0.045</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 0.007</w:t>
            </w:r>
          </w:p>
        </w:tc>
      </w:tr>
      <w:tr w:rsidR="0038750A" w:rsidRPr="00957E89" w:rsidTr="00302B43">
        <w:trPr>
          <w:trHeight w:val="272"/>
        </w:trPr>
        <w:tc>
          <w:tcPr>
            <w:tcW w:w="1617"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r>
      <w:tr w:rsidR="0038750A" w:rsidRPr="00957E89" w:rsidTr="00302B43">
        <w:trPr>
          <w:trHeight w:val="272"/>
        </w:trPr>
        <w:tc>
          <w:tcPr>
            <w:tcW w:w="1617"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 Observations</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 34</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 34</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 34</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 34</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 34</w:t>
            </w:r>
          </w:p>
        </w:tc>
        <w:tc>
          <w:tcPr>
            <w:tcW w:w="1386" w:type="dxa"/>
            <w:tcBorders>
              <w:top w:val="nil"/>
              <w:left w:val="nil"/>
              <w:bottom w:val="nil"/>
              <w:right w:val="nil"/>
            </w:tcBorders>
            <w:vAlign w:val="bottom"/>
          </w:tcPr>
          <w:p w:rsidR="0038750A" w:rsidRPr="00957E8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957E89">
              <w:rPr>
                <w:rFonts w:ascii="Times New Roman" w:hAnsi="Times New Roman" w:cs="Times New Roman"/>
                <w:color w:val="000000"/>
                <w:sz w:val="20"/>
                <w:szCs w:val="20"/>
                <w:lang w:val="en-US"/>
              </w:rPr>
              <w:t> 34</w:t>
            </w:r>
          </w:p>
        </w:tc>
      </w:tr>
    </w:tbl>
    <w:p w:rsidR="0038750A" w:rsidRPr="008B1603" w:rsidRDefault="0038750A" w:rsidP="0038750A">
      <w:pPr>
        <w:autoSpaceDE w:val="0"/>
        <w:autoSpaceDN w:val="0"/>
        <w:adjustRightInd w:val="0"/>
        <w:spacing w:after="0" w:line="360" w:lineRule="auto"/>
        <w:rPr>
          <w:rFonts w:ascii="Times New Roman" w:hAnsi="Times New Roman" w:cs="Times New Roman"/>
          <w:sz w:val="20"/>
          <w:szCs w:val="20"/>
          <w:lang w:val="en-US"/>
        </w:rPr>
      </w:pPr>
      <w:r w:rsidRPr="008B1603">
        <w:rPr>
          <w:rFonts w:ascii="Times New Roman" w:hAnsi="Times New Roman" w:cs="Times New Roman"/>
          <w:sz w:val="20"/>
          <w:szCs w:val="20"/>
          <w:lang w:val="en-US"/>
        </w:rPr>
        <w:t>Source: Author calculation.</w:t>
      </w:r>
    </w:p>
    <w:p w:rsidR="0038750A" w:rsidRDefault="0038750A" w:rsidP="0038750A">
      <w:pPr>
        <w:autoSpaceDE w:val="0"/>
        <w:autoSpaceDN w:val="0"/>
        <w:adjustRightInd w:val="0"/>
        <w:spacing w:after="0" w:line="360" w:lineRule="auto"/>
        <w:rPr>
          <w:rFonts w:ascii="Times New Roman" w:hAnsi="Times New Roman" w:cs="Times New Roman"/>
          <w:b/>
          <w:color w:val="000000"/>
          <w:sz w:val="20"/>
          <w:szCs w:val="20"/>
          <w:lang w:val="en-US"/>
        </w:rPr>
      </w:pPr>
    </w:p>
    <w:p w:rsidR="0038750A" w:rsidRPr="002B6809" w:rsidRDefault="0038750A" w:rsidP="0038750A">
      <w:pPr>
        <w:autoSpaceDE w:val="0"/>
        <w:autoSpaceDN w:val="0"/>
        <w:adjustRightInd w:val="0"/>
        <w:spacing w:after="0" w:line="360" w:lineRule="auto"/>
        <w:rPr>
          <w:rFonts w:ascii="Times New Roman" w:hAnsi="Times New Roman" w:cs="Times New Roman"/>
          <w:b/>
          <w:sz w:val="24"/>
          <w:szCs w:val="24"/>
          <w:lang w:val="en-US"/>
        </w:rPr>
      </w:pPr>
      <w:r w:rsidRPr="002B6809">
        <w:rPr>
          <w:rFonts w:ascii="Times New Roman" w:hAnsi="Times New Roman" w:cs="Times New Roman"/>
          <w:b/>
          <w:sz w:val="24"/>
          <w:szCs w:val="24"/>
          <w:lang w:val="en-US"/>
        </w:rPr>
        <w:t xml:space="preserve">Table 2 </w:t>
      </w:r>
    </w:p>
    <w:p w:rsidR="0038750A" w:rsidRPr="002B6809" w:rsidRDefault="0038750A" w:rsidP="0038750A">
      <w:pPr>
        <w:autoSpaceDE w:val="0"/>
        <w:autoSpaceDN w:val="0"/>
        <w:adjustRightInd w:val="0"/>
        <w:spacing w:after="0" w:line="360" w:lineRule="auto"/>
        <w:jc w:val="center"/>
        <w:rPr>
          <w:rFonts w:ascii="Times New Roman" w:hAnsi="Times New Roman" w:cs="Times New Roman"/>
          <w:b/>
          <w:color w:val="000000"/>
          <w:sz w:val="24"/>
          <w:szCs w:val="24"/>
          <w:lang w:val="en-US"/>
        </w:rPr>
      </w:pPr>
      <w:r w:rsidRPr="002B6809">
        <w:rPr>
          <w:rFonts w:ascii="Times New Roman" w:hAnsi="Times New Roman" w:cs="Times New Roman"/>
          <w:b/>
          <w:color w:val="000000"/>
          <w:sz w:val="24"/>
          <w:szCs w:val="24"/>
          <w:lang w:val="en-US"/>
        </w:rPr>
        <w:t xml:space="preserve"> Correlation of socio-economic variables with TIFI</w:t>
      </w:r>
    </w:p>
    <w:p w:rsidR="0038750A" w:rsidRPr="0062215A" w:rsidRDefault="0038750A" w:rsidP="0038750A">
      <w:pPr>
        <w:autoSpaceDE w:val="0"/>
        <w:autoSpaceDN w:val="0"/>
        <w:adjustRightInd w:val="0"/>
        <w:spacing w:after="0" w:line="240" w:lineRule="auto"/>
        <w:rPr>
          <w:rFonts w:ascii="Arial" w:hAnsi="Arial" w:cs="Arial"/>
          <w:sz w:val="20"/>
          <w:szCs w:val="20"/>
          <w:lang w:val="en-US"/>
        </w:rPr>
      </w:pPr>
    </w:p>
    <w:tbl>
      <w:tblPr>
        <w:tblW w:w="0" w:type="auto"/>
        <w:tblInd w:w="60" w:type="dxa"/>
        <w:tblLayout w:type="fixed"/>
        <w:tblCellMar>
          <w:left w:w="30" w:type="dxa"/>
          <w:right w:w="30" w:type="dxa"/>
        </w:tblCellMar>
        <w:tblLook w:val="0000" w:firstRow="0" w:lastRow="0" w:firstColumn="0" w:lastColumn="0" w:noHBand="0" w:noVBand="0"/>
      </w:tblPr>
      <w:tblGrid>
        <w:gridCol w:w="1356"/>
        <w:gridCol w:w="1386"/>
        <w:gridCol w:w="1386"/>
        <w:gridCol w:w="1386"/>
        <w:gridCol w:w="1386"/>
        <w:gridCol w:w="1386"/>
        <w:gridCol w:w="1386"/>
      </w:tblGrid>
      <w:tr w:rsidR="0038750A" w:rsidRPr="0062215A" w:rsidTr="00302B43">
        <w:trPr>
          <w:trHeight w:val="272"/>
        </w:trPr>
        <w:tc>
          <w:tcPr>
            <w:tcW w:w="135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TIFI</w:t>
            </w:r>
          </w:p>
        </w:tc>
        <w:tc>
          <w:tcPr>
            <w:tcW w:w="1386" w:type="dxa"/>
            <w:tcBorders>
              <w:top w:val="nil"/>
              <w:left w:val="nil"/>
              <w:bottom w:val="nil"/>
              <w:right w:val="nil"/>
            </w:tcBorders>
            <w:vAlign w:val="bottom"/>
          </w:tcPr>
          <w:p w:rsidR="0038750A" w:rsidRPr="0062215A" w:rsidRDefault="007244D8"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g</w:t>
            </w:r>
            <w:r w:rsidR="0038750A" w:rsidRPr="00371F12">
              <w:rPr>
                <w:rFonts w:ascii="Times New Roman" w:hAnsi="Times New Roman" w:cs="Times New Roman"/>
                <w:color w:val="000000"/>
                <w:sz w:val="20"/>
                <w:szCs w:val="20"/>
                <w:lang w:val="en-US"/>
              </w:rPr>
              <w:t>dp</w:t>
            </w:r>
          </w:p>
        </w:tc>
        <w:tc>
          <w:tcPr>
            <w:tcW w:w="1386" w:type="dxa"/>
            <w:tcBorders>
              <w:top w:val="nil"/>
              <w:left w:val="nil"/>
              <w:bottom w:val="nil"/>
              <w:right w:val="nil"/>
            </w:tcBorders>
            <w:vAlign w:val="bottom"/>
          </w:tcPr>
          <w:p w:rsidR="0038750A" w:rsidRPr="0062215A" w:rsidRDefault="002A7A79"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371F12">
              <w:rPr>
                <w:rFonts w:ascii="Times New Roman" w:hAnsi="Times New Roman" w:cs="Times New Roman"/>
                <w:color w:val="000000"/>
                <w:sz w:val="20"/>
                <w:szCs w:val="20"/>
                <w:lang w:val="en-US"/>
              </w:rPr>
              <w:t>H</w:t>
            </w:r>
            <w:r w:rsidR="0038750A" w:rsidRPr="00371F12">
              <w:rPr>
                <w:rFonts w:ascii="Times New Roman" w:hAnsi="Times New Roman" w:cs="Times New Roman"/>
                <w:color w:val="000000"/>
                <w:sz w:val="20"/>
                <w:szCs w:val="20"/>
                <w:lang w:val="en-US"/>
              </w:rPr>
              <w:t>di</w:t>
            </w:r>
          </w:p>
        </w:tc>
        <w:tc>
          <w:tcPr>
            <w:tcW w:w="1386" w:type="dxa"/>
            <w:tcBorders>
              <w:top w:val="nil"/>
              <w:left w:val="nil"/>
              <w:bottom w:val="nil"/>
              <w:right w:val="nil"/>
            </w:tcBorders>
            <w:vAlign w:val="bottom"/>
          </w:tcPr>
          <w:p w:rsidR="0038750A" w:rsidRPr="0062215A" w:rsidRDefault="00F32C83"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a</w:t>
            </w:r>
            <w:r w:rsidR="0038750A" w:rsidRPr="00371F12">
              <w:rPr>
                <w:rFonts w:ascii="Times New Roman" w:hAnsi="Times New Roman" w:cs="Times New Roman"/>
                <w:color w:val="000000"/>
                <w:sz w:val="20"/>
                <w:szCs w:val="20"/>
                <w:lang w:val="en-US"/>
              </w:rPr>
              <w:t>p</w:t>
            </w:r>
          </w:p>
        </w:tc>
        <w:tc>
          <w:tcPr>
            <w:tcW w:w="1386" w:type="dxa"/>
            <w:tcBorders>
              <w:top w:val="nil"/>
              <w:left w:val="nil"/>
              <w:bottom w:val="nil"/>
              <w:right w:val="nil"/>
            </w:tcBorders>
            <w:vAlign w:val="bottom"/>
          </w:tcPr>
          <w:p w:rsidR="0038750A" w:rsidRPr="0062215A" w:rsidRDefault="00E26136"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371F12">
              <w:rPr>
                <w:rFonts w:ascii="Times New Roman" w:hAnsi="Times New Roman" w:cs="Times New Roman"/>
                <w:color w:val="000000"/>
                <w:sz w:val="20"/>
                <w:szCs w:val="20"/>
                <w:lang w:val="en-US"/>
              </w:rPr>
              <w:t>R</w:t>
            </w:r>
            <w:r w:rsidR="0038750A" w:rsidRPr="00371F12">
              <w:rPr>
                <w:rFonts w:ascii="Times New Roman" w:hAnsi="Times New Roman" w:cs="Times New Roman"/>
                <w:color w:val="000000"/>
                <w:sz w:val="20"/>
                <w:szCs w:val="20"/>
                <w:lang w:val="en-US"/>
              </w:rPr>
              <w:t>ural</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371F12">
              <w:rPr>
                <w:rFonts w:ascii="Times New Roman" w:hAnsi="Times New Roman" w:cs="Times New Roman"/>
                <w:color w:val="000000"/>
                <w:sz w:val="20"/>
                <w:szCs w:val="20"/>
                <w:lang w:val="en-US"/>
              </w:rPr>
              <w:t>female</w:t>
            </w:r>
          </w:p>
        </w:tc>
      </w:tr>
      <w:tr w:rsidR="0038750A" w:rsidRPr="0062215A" w:rsidTr="00302B43">
        <w:trPr>
          <w:trHeight w:val="272"/>
        </w:trPr>
        <w:tc>
          <w:tcPr>
            <w:tcW w:w="135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TIFI</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 1.00</w:t>
            </w:r>
            <w:r w:rsidRPr="00371F12">
              <w:rPr>
                <w:rFonts w:ascii="Times New Roman" w:hAnsi="Times New Roman" w:cs="Times New Roman"/>
                <w:color w:val="000000"/>
                <w:sz w:val="20"/>
                <w:szCs w:val="20"/>
                <w:lang w:val="en-US"/>
              </w:rPr>
              <w:t>0</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 0.097</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 0.701</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 0.768</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-0.760</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-0.714</w:t>
            </w:r>
          </w:p>
        </w:tc>
      </w:tr>
      <w:tr w:rsidR="0038750A" w:rsidRPr="0062215A" w:rsidTr="00302B43">
        <w:trPr>
          <w:trHeight w:val="272"/>
        </w:trPr>
        <w:tc>
          <w:tcPr>
            <w:tcW w:w="1356" w:type="dxa"/>
            <w:tcBorders>
              <w:top w:val="nil"/>
              <w:left w:val="nil"/>
              <w:bottom w:val="nil"/>
              <w:right w:val="nil"/>
            </w:tcBorders>
            <w:vAlign w:val="bottom"/>
          </w:tcPr>
          <w:p w:rsidR="0038750A" w:rsidRPr="0062215A" w:rsidRDefault="00F62F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G</w:t>
            </w:r>
            <w:r w:rsidR="0038750A" w:rsidRPr="00371F12">
              <w:rPr>
                <w:rFonts w:ascii="Times New Roman" w:hAnsi="Times New Roman" w:cs="Times New Roman"/>
                <w:color w:val="000000"/>
                <w:sz w:val="20"/>
                <w:szCs w:val="20"/>
                <w:lang w:val="en-US"/>
              </w:rPr>
              <w:t>dp</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 0.097</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 1.00</w:t>
            </w:r>
            <w:r w:rsidRPr="00371F12">
              <w:rPr>
                <w:rFonts w:ascii="Times New Roman" w:hAnsi="Times New Roman" w:cs="Times New Roman"/>
                <w:color w:val="000000"/>
                <w:sz w:val="20"/>
                <w:szCs w:val="20"/>
                <w:lang w:val="en-US"/>
              </w:rPr>
              <w:t>0</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 0.463</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 0.362</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-0.185</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-0.181</w:t>
            </w:r>
          </w:p>
        </w:tc>
      </w:tr>
      <w:tr w:rsidR="0038750A" w:rsidRPr="0062215A" w:rsidTr="00302B43">
        <w:trPr>
          <w:trHeight w:val="272"/>
        </w:trPr>
        <w:tc>
          <w:tcPr>
            <w:tcW w:w="1356" w:type="dxa"/>
            <w:tcBorders>
              <w:top w:val="nil"/>
              <w:left w:val="nil"/>
              <w:bottom w:val="nil"/>
              <w:right w:val="nil"/>
            </w:tcBorders>
            <w:vAlign w:val="bottom"/>
          </w:tcPr>
          <w:p w:rsidR="0038750A" w:rsidRPr="0062215A" w:rsidRDefault="00F62F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H</w:t>
            </w:r>
            <w:r w:rsidR="0038750A" w:rsidRPr="00371F12">
              <w:rPr>
                <w:rFonts w:ascii="Times New Roman" w:hAnsi="Times New Roman" w:cs="Times New Roman"/>
                <w:color w:val="000000"/>
                <w:sz w:val="20"/>
                <w:szCs w:val="20"/>
                <w:lang w:val="en-US"/>
              </w:rPr>
              <w:t>di</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 0.701</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 0.463</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 1.00</w:t>
            </w:r>
            <w:r w:rsidRPr="00371F12">
              <w:rPr>
                <w:rFonts w:ascii="Times New Roman" w:hAnsi="Times New Roman" w:cs="Times New Roman"/>
                <w:color w:val="000000"/>
                <w:sz w:val="20"/>
                <w:szCs w:val="20"/>
                <w:lang w:val="en-US"/>
              </w:rPr>
              <w:t>0</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 0.666</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-0.945</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-0.764</w:t>
            </w:r>
          </w:p>
        </w:tc>
      </w:tr>
      <w:tr w:rsidR="0038750A" w:rsidRPr="0062215A" w:rsidTr="00302B43">
        <w:trPr>
          <w:trHeight w:val="272"/>
        </w:trPr>
        <w:tc>
          <w:tcPr>
            <w:tcW w:w="1356" w:type="dxa"/>
            <w:tcBorders>
              <w:top w:val="nil"/>
              <w:left w:val="nil"/>
              <w:bottom w:val="nil"/>
              <w:right w:val="nil"/>
            </w:tcBorders>
            <w:vAlign w:val="bottom"/>
          </w:tcPr>
          <w:p w:rsidR="0038750A" w:rsidRPr="0062215A" w:rsidRDefault="00F62F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A</w:t>
            </w:r>
            <w:r w:rsidR="0038750A" w:rsidRPr="00371F12">
              <w:rPr>
                <w:rFonts w:ascii="Times New Roman" w:hAnsi="Times New Roman" w:cs="Times New Roman"/>
                <w:color w:val="000000"/>
                <w:sz w:val="20"/>
                <w:szCs w:val="20"/>
                <w:lang w:val="en-US"/>
              </w:rPr>
              <w:t>p</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 0.768</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 0.362</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 0.666</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 1.00</w:t>
            </w:r>
            <w:r w:rsidRPr="00371F12">
              <w:rPr>
                <w:rFonts w:ascii="Times New Roman" w:hAnsi="Times New Roman" w:cs="Times New Roman"/>
                <w:color w:val="000000"/>
                <w:sz w:val="20"/>
                <w:szCs w:val="20"/>
                <w:lang w:val="en-US"/>
              </w:rPr>
              <w:t>0</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-0.651</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-0.792</w:t>
            </w:r>
          </w:p>
        </w:tc>
      </w:tr>
      <w:tr w:rsidR="0038750A" w:rsidRPr="0062215A" w:rsidTr="00302B43">
        <w:trPr>
          <w:trHeight w:val="272"/>
        </w:trPr>
        <w:tc>
          <w:tcPr>
            <w:tcW w:w="1356" w:type="dxa"/>
            <w:tcBorders>
              <w:top w:val="nil"/>
              <w:left w:val="nil"/>
              <w:bottom w:val="nil"/>
              <w:right w:val="nil"/>
            </w:tcBorders>
            <w:vAlign w:val="bottom"/>
          </w:tcPr>
          <w:p w:rsidR="0038750A" w:rsidRPr="0062215A" w:rsidRDefault="00F62F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R</w:t>
            </w:r>
            <w:r w:rsidR="0038750A" w:rsidRPr="00371F12">
              <w:rPr>
                <w:rFonts w:ascii="Times New Roman" w:hAnsi="Times New Roman" w:cs="Times New Roman"/>
                <w:color w:val="000000"/>
                <w:sz w:val="20"/>
                <w:szCs w:val="20"/>
                <w:lang w:val="en-US"/>
              </w:rPr>
              <w:t>ural</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-0.760</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-0.185</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-0.945</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-0.651</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 1.00</w:t>
            </w:r>
            <w:r w:rsidRPr="00371F12">
              <w:rPr>
                <w:rFonts w:ascii="Times New Roman" w:hAnsi="Times New Roman" w:cs="Times New Roman"/>
                <w:color w:val="000000"/>
                <w:sz w:val="20"/>
                <w:szCs w:val="20"/>
                <w:lang w:val="en-US"/>
              </w:rPr>
              <w:t>0</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 0.852</w:t>
            </w:r>
          </w:p>
        </w:tc>
      </w:tr>
      <w:tr w:rsidR="0038750A" w:rsidRPr="0062215A" w:rsidTr="00302B43">
        <w:trPr>
          <w:trHeight w:val="272"/>
        </w:trPr>
        <w:tc>
          <w:tcPr>
            <w:tcW w:w="1356" w:type="dxa"/>
            <w:tcBorders>
              <w:top w:val="nil"/>
              <w:left w:val="nil"/>
              <w:bottom w:val="nil"/>
              <w:right w:val="nil"/>
            </w:tcBorders>
            <w:vAlign w:val="bottom"/>
          </w:tcPr>
          <w:p w:rsidR="0038750A" w:rsidRPr="0062215A" w:rsidRDefault="00F62F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F</w:t>
            </w:r>
            <w:r w:rsidR="0038750A" w:rsidRPr="00371F12">
              <w:rPr>
                <w:rFonts w:ascii="Times New Roman" w:hAnsi="Times New Roman" w:cs="Times New Roman"/>
                <w:color w:val="000000"/>
                <w:sz w:val="20"/>
                <w:szCs w:val="20"/>
                <w:lang w:val="en-US"/>
              </w:rPr>
              <w:t>emale</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-0.714</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-0.181</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-0.764</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-0.792</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 0.852</w:t>
            </w:r>
          </w:p>
        </w:tc>
        <w:tc>
          <w:tcPr>
            <w:tcW w:w="1386" w:type="dxa"/>
            <w:tcBorders>
              <w:top w:val="nil"/>
              <w:left w:val="nil"/>
              <w:bottom w:val="nil"/>
              <w:right w:val="nil"/>
            </w:tcBorders>
            <w:vAlign w:val="bottom"/>
          </w:tcPr>
          <w:p w:rsidR="0038750A" w:rsidRPr="0062215A"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62215A">
              <w:rPr>
                <w:rFonts w:ascii="Times New Roman" w:hAnsi="Times New Roman" w:cs="Times New Roman"/>
                <w:color w:val="000000"/>
                <w:sz w:val="20"/>
                <w:szCs w:val="20"/>
                <w:lang w:val="en-US"/>
              </w:rPr>
              <w:t> 1.000</w:t>
            </w:r>
          </w:p>
        </w:tc>
      </w:tr>
    </w:tbl>
    <w:p w:rsidR="0038750A" w:rsidRPr="00371F12" w:rsidRDefault="0038750A" w:rsidP="0038750A">
      <w:pPr>
        <w:autoSpaceDE w:val="0"/>
        <w:autoSpaceDN w:val="0"/>
        <w:adjustRightInd w:val="0"/>
        <w:spacing w:after="0" w:line="360" w:lineRule="auto"/>
        <w:rPr>
          <w:rFonts w:ascii="Times New Roman" w:hAnsi="Times New Roman" w:cs="Times New Roman"/>
          <w:b/>
          <w:color w:val="000000"/>
          <w:sz w:val="20"/>
          <w:szCs w:val="20"/>
          <w:lang w:val="en-US"/>
        </w:rPr>
      </w:pPr>
      <w:r w:rsidRPr="008B1603">
        <w:rPr>
          <w:rFonts w:ascii="Times New Roman" w:hAnsi="Times New Roman" w:cs="Times New Roman"/>
          <w:sz w:val="20"/>
          <w:szCs w:val="20"/>
          <w:lang w:val="en-US"/>
        </w:rPr>
        <w:t>Source: Author calculation.</w:t>
      </w:r>
    </w:p>
    <w:p w:rsidR="0038750A" w:rsidRPr="00935F35" w:rsidRDefault="0038750A" w:rsidP="0038750A">
      <w:pPr>
        <w:autoSpaceDE w:val="0"/>
        <w:autoSpaceDN w:val="0"/>
        <w:adjustRightInd w:val="0"/>
        <w:spacing w:after="0" w:line="360" w:lineRule="auto"/>
        <w:jc w:val="both"/>
        <w:rPr>
          <w:rFonts w:ascii="Times New Roman" w:hAnsi="Times New Roman" w:cs="Times New Roman"/>
          <w:sz w:val="24"/>
          <w:szCs w:val="24"/>
          <w:lang w:val="en-US"/>
        </w:rPr>
      </w:pPr>
    </w:p>
    <w:p w:rsidR="0038750A" w:rsidRPr="00425C8F" w:rsidRDefault="0038750A" w:rsidP="0038750A">
      <w:pPr>
        <w:pStyle w:val="ListParagraph"/>
        <w:numPr>
          <w:ilvl w:val="1"/>
          <w:numId w:val="2"/>
        </w:numPr>
        <w:autoSpaceDE w:val="0"/>
        <w:autoSpaceDN w:val="0"/>
        <w:adjustRightInd w:val="0"/>
        <w:spacing w:after="0" w:line="360" w:lineRule="auto"/>
        <w:rPr>
          <w:rFonts w:ascii="Times New Roman" w:hAnsi="Times New Roman" w:cs="Times New Roman"/>
          <w:b/>
          <w:sz w:val="24"/>
          <w:szCs w:val="24"/>
          <w:lang w:val="en-US"/>
        </w:rPr>
      </w:pPr>
      <w:r w:rsidRPr="00425C8F">
        <w:rPr>
          <w:rFonts w:ascii="Times New Roman" w:hAnsi="Times New Roman" w:cs="Times New Roman"/>
          <w:b/>
          <w:sz w:val="24"/>
          <w:szCs w:val="24"/>
          <w:lang w:val="en-US"/>
        </w:rPr>
        <w:t xml:space="preserve"> Model specification and econometric techniques</w:t>
      </w:r>
    </w:p>
    <w:p w:rsidR="0038750A" w:rsidRPr="00412A9E" w:rsidRDefault="0038750A" w:rsidP="0038750A">
      <w:pPr>
        <w:autoSpaceDE w:val="0"/>
        <w:autoSpaceDN w:val="0"/>
        <w:adjustRightInd w:val="0"/>
        <w:spacing w:after="0" w:line="360" w:lineRule="auto"/>
        <w:jc w:val="both"/>
        <w:rPr>
          <w:rFonts w:ascii="Times New Roman" w:eastAsia="TT19o00" w:hAnsi="Times New Roman" w:cs="Times New Roman"/>
          <w:sz w:val="24"/>
          <w:szCs w:val="24"/>
          <w:lang w:val="en-US"/>
        </w:rPr>
      </w:pPr>
      <w:r w:rsidRPr="00412A9E">
        <w:rPr>
          <w:rFonts w:ascii="Times New Roman" w:hAnsi="Times New Roman" w:cs="Times New Roman"/>
          <w:sz w:val="24"/>
          <w:szCs w:val="24"/>
          <w:lang w:val="en-US"/>
        </w:rPr>
        <w:t>In order to investigate the relationship</w:t>
      </w:r>
      <w:r>
        <w:rPr>
          <w:rFonts w:ascii="Times New Roman" w:hAnsi="Times New Roman" w:cs="Times New Roman"/>
          <w:sz w:val="24"/>
          <w:szCs w:val="24"/>
          <w:lang w:val="en-US"/>
        </w:rPr>
        <w:t>s</w:t>
      </w:r>
      <w:r w:rsidRPr="00412A9E">
        <w:rPr>
          <w:rFonts w:ascii="Times New Roman" w:hAnsi="Times New Roman" w:cs="Times New Roman"/>
          <w:sz w:val="24"/>
          <w:szCs w:val="24"/>
          <w:lang w:val="en-US"/>
        </w:rPr>
        <w:t xml:space="preserve"> between financial inclusion</w:t>
      </w:r>
      <w:r>
        <w:rPr>
          <w:rFonts w:ascii="Times New Roman" w:hAnsi="Times New Roman" w:cs="Times New Roman"/>
          <w:sz w:val="24"/>
          <w:szCs w:val="24"/>
          <w:lang w:val="en-US"/>
        </w:rPr>
        <w:t>, economic growth and socioeconomic development</w:t>
      </w:r>
      <w:r w:rsidRPr="00412A9E">
        <w:rPr>
          <w:rFonts w:ascii="Times New Roman" w:hAnsi="Times New Roman" w:cs="Times New Roman"/>
          <w:sz w:val="24"/>
          <w:szCs w:val="24"/>
          <w:lang w:val="en-US"/>
        </w:rPr>
        <w:t xml:space="preserve"> we regress the transformed inclusive financial index (TIFI) on a set of socioeconomic variables relative to the KSA, </w:t>
      </w:r>
      <w:r w:rsidRPr="00412A9E">
        <w:rPr>
          <w:rFonts w:ascii="Times New Roman" w:eastAsia="TT19o00" w:hAnsi="Times New Roman" w:cs="Times New Roman"/>
          <w:sz w:val="24"/>
          <w:szCs w:val="24"/>
          <w:lang w:val="en-US"/>
        </w:rPr>
        <w:t xml:space="preserve">such as real </w:t>
      </w:r>
      <w:r w:rsidR="004277D4" w:rsidRPr="00412A9E">
        <w:rPr>
          <w:rFonts w:ascii="Times New Roman" w:eastAsia="TT19o00" w:hAnsi="Times New Roman" w:cs="Times New Roman"/>
          <w:sz w:val="24"/>
          <w:szCs w:val="24"/>
          <w:lang w:val="en-US"/>
        </w:rPr>
        <w:t xml:space="preserve">per capita </w:t>
      </w:r>
      <w:r w:rsidRPr="00412A9E">
        <w:rPr>
          <w:rFonts w:ascii="Times New Roman" w:eastAsia="TT19o00" w:hAnsi="Times New Roman" w:cs="Times New Roman"/>
          <w:sz w:val="24"/>
          <w:szCs w:val="24"/>
          <w:lang w:val="en-US"/>
        </w:rPr>
        <w:t>GDP</w:t>
      </w:r>
      <w:r>
        <w:rPr>
          <w:rFonts w:ascii="Times New Roman" w:eastAsia="TT19o00" w:hAnsi="Times New Roman" w:cs="Times New Roman"/>
          <w:sz w:val="24"/>
          <w:szCs w:val="24"/>
          <w:lang w:val="en-US"/>
        </w:rPr>
        <w:t xml:space="preserve">, rural population rate, </w:t>
      </w:r>
      <w:r w:rsidRPr="00412A9E">
        <w:rPr>
          <w:rFonts w:ascii="Times New Roman" w:eastAsia="TT19o00" w:hAnsi="Times New Roman" w:cs="Times New Roman"/>
          <w:sz w:val="24"/>
          <w:szCs w:val="24"/>
          <w:lang w:val="en-US"/>
        </w:rPr>
        <w:t>and human development index. Given the woman status in the Saudi Arabia we should conside</w:t>
      </w:r>
      <w:r>
        <w:rPr>
          <w:rFonts w:ascii="Times New Roman" w:eastAsia="TT19o00" w:hAnsi="Times New Roman" w:cs="Times New Roman"/>
          <w:sz w:val="24"/>
          <w:szCs w:val="24"/>
          <w:lang w:val="en-US"/>
        </w:rPr>
        <w:t>r the proportion of women in adult</w:t>
      </w:r>
      <w:r w:rsidRPr="00412A9E">
        <w:rPr>
          <w:rFonts w:ascii="Times New Roman" w:eastAsia="TT19o00" w:hAnsi="Times New Roman" w:cs="Times New Roman"/>
          <w:sz w:val="24"/>
          <w:szCs w:val="24"/>
          <w:lang w:val="en-US"/>
        </w:rPr>
        <w:t xml:space="preserve"> population</w:t>
      </w:r>
      <w:r w:rsidRPr="00412A9E">
        <w:rPr>
          <w:rStyle w:val="FootnoteReference"/>
          <w:rFonts w:ascii="Times New Roman" w:eastAsia="TT19o00" w:hAnsi="Times New Roman" w:cs="Times New Roman"/>
          <w:sz w:val="24"/>
          <w:szCs w:val="24"/>
          <w:lang w:val="en-US"/>
        </w:rPr>
        <w:footnoteReference w:id="9"/>
      </w:r>
      <w:r w:rsidRPr="00412A9E">
        <w:rPr>
          <w:rFonts w:ascii="Times New Roman" w:eastAsia="TT19o00" w:hAnsi="Times New Roman" w:cs="Times New Roman"/>
          <w:sz w:val="24"/>
          <w:szCs w:val="24"/>
          <w:lang w:val="en-US"/>
        </w:rPr>
        <w:t xml:space="preserve">. We also add a quadratic form of rural population in order to appreciate if financial exclusion in rural areas tends to decrease or not. </w:t>
      </w:r>
      <w:r w:rsidRPr="00412A9E">
        <w:rPr>
          <w:rFonts w:ascii="Times New Roman" w:hAnsi="Times New Roman" w:cs="Times New Roman"/>
          <w:sz w:val="24"/>
          <w:szCs w:val="24"/>
          <w:lang w:val="en-US"/>
        </w:rPr>
        <w:t xml:space="preserve">Education level </w:t>
      </w:r>
      <w:r>
        <w:rPr>
          <w:rFonts w:ascii="Times New Roman" w:hAnsi="Times New Roman" w:cs="Times New Roman"/>
          <w:sz w:val="24"/>
          <w:szCs w:val="24"/>
          <w:lang w:val="en-US"/>
        </w:rPr>
        <w:t xml:space="preserve">and </w:t>
      </w:r>
      <w:r w:rsidRPr="00412A9E">
        <w:rPr>
          <w:rFonts w:ascii="Times New Roman" w:hAnsi="Times New Roman" w:cs="Times New Roman"/>
          <w:sz w:val="24"/>
          <w:szCs w:val="24"/>
          <w:lang w:val="en-US"/>
        </w:rPr>
        <w:t xml:space="preserve">the literacy rate for the population 15 years and above </w:t>
      </w:r>
      <w:r>
        <w:rPr>
          <w:rFonts w:ascii="Times New Roman" w:hAnsi="Times New Roman" w:cs="Times New Roman"/>
          <w:sz w:val="24"/>
          <w:szCs w:val="24"/>
          <w:lang w:val="en-US"/>
        </w:rPr>
        <w:t>also help</w:t>
      </w:r>
      <w:r w:rsidRPr="00412A9E">
        <w:rPr>
          <w:rFonts w:ascii="Times New Roman" w:hAnsi="Times New Roman" w:cs="Times New Roman"/>
          <w:sz w:val="24"/>
          <w:szCs w:val="24"/>
          <w:lang w:val="en-US"/>
        </w:rPr>
        <w:t xml:space="preserve"> explain</w:t>
      </w:r>
      <w:r>
        <w:rPr>
          <w:rFonts w:ascii="Times New Roman" w:hAnsi="Times New Roman" w:cs="Times New Roman"/>
          <w:sz w:val="24"/>
          <w:szCs w:val="24"/>
          <w:lang w:val="en-US"/>
        </w:rPr>
        <w:t>ing</w:t>
      </w:r>
      <w:r w:rsidRPr="00412A9E">
        <w:rPr>
          <w:rFonts w:ascii="Times New Roman" w:hAnsi="Times New Roman" w:cs="Times New Roman"/>
          <w:sz w:val="24"/>
          <w:szCs w:val="24"/>
          <w:lang w:val="en-US"/>
        </w:rPr>
        <w:t xml:space="preserve"> the large variation in the use of formal accounts.</w:t>
      </w:r>
      <w:r w:rsidRPr="00412A9E">
        <w:rPr>
          <w:rFonts w:ascii="Times New Roman" w:eastAsia="TT19o00" w:hAnsi="Times New Roman" w:cs="Times New Roman"/>
          <w:sz w:val="24"/>
          <w:szCs w:val="24"/>
          <w:lang w:val="en-US"/>
        </w:rPr>
        <w:t xml:space="preserve"> </w:t>
      </w:r>
      <w:r w:rsidRPr="00412A9E">
        <w:rPr>
          <w:rFonts w:ascii="Times New Roman" w:hAnsi="Times New Roman" w:cs="Times New Roman"/>
          <w:sz w:val="24"/>
          <w:szCs w:val="24"/>
          <w:lang w:val="en-US"/>
        </w:rPr>
        <w:t>In developing economies adults with a tertiary or higher education are on average more than twice as likely to have an account as those wi</w:t>
      </w:r>
      <w:r>
        <w:rPr>
          <w:rFonts w:ascii="Times New Roman" w:hAnsi="Times New Roman" w:cs="Times New Roman"/>
          <w:sz w:val="24"/>
          <w:szCs w:val="24"/>
          <w:lang w:val="en-US"/>
        </w:rPr>
        <w:t>th a primary education or less</w:t>
      </w:r>
      <w:r w:rsidR="004277D4">
        <w:rPr>
          <w:rFonts w:ascii="Times New Roman" w:hAnsi="Times New Roman" w:cs="Times New Roman"/>
          <w:sz w:val="24"/>
          <w:szCs w:val="24"/>
          <w:lang w:val="en-US"/>
        </w:rPr>
        <w:t xml:space="preserve"> (World Bank 2014)</w:t>
      </w:r>
      <w:r>
        <w:rPr>
          <w:rFonts w:ascii="Times New Roman" w:hAnsi="Times New Roman" w:cs="Times New Roman"/>
          <w:sz w:val="24"/>
          <w:szCs w:val="24"/>
          <w:lang w:val="en-US"/>
        </w:rPr>
        <w:t xml:space="preserve">. As HDI integrated these two components and in </w:t>
      </w:r>
      <w:r>
        <w:rPr>
          <w:rFonts w:ascii="Times New Roman" w:hAnsi="Times New Roman" w:cs="Times New Roman"/>
          <w:sz w:val="24"/>
          <w:szCs w:val="24"/>
          <w:lang w:val="en-US"/>
        </w:rPr>
        <w:lastRenderedPageBreak/>
        <w:t>order to avoid co-linearity we don’t introduce these two variables with HDI</w:t>
      </w:r>
      <w:r>
        <w:rPr>
          <w:rStyle w:val="FootnoteReference"/>
          <w:rFonts w:ascii="Times New Roman" w:hAnsi="Times New Roman" w:cs="Times New Roman"/>
          <w:sz w:val="24"/>
          <w:szCs w:val="24"/>
          <w:lang w:val="en-US"/>
        </w:rPr>
        <w:footnoteReference w:id="10"/>
      </w:r>
      <w:r w:rsidRPr="00412A9E">
        <w:rPr>
          <w:rFonts w:ascii="Times New Roman" w:hAnsi="Times New Roman" w:cs="Times New Roman"/>
          <w:sz w:val="24"/>
          <w:szCs w:val="24"/>
          <w:lang w:val="en-US"/>
        </w:rPr>
        <w:t>. According to Demirguc and Klapper (2012),</w:t>
      </w:r>
      <w:r w:rsidRPr="00412A9E">
        <w:rPr>
          <w:rFonts w:ascii="Times New Roman" w:eastAsia="TT19o00" w:hAnsi="Times New Roman" w:cs="Times New Roman"/>
          <w:sz w:val="24"/>
          <w:szCs w:val="24"/>
          <w:lang w:val="en-US"/>
        </w:rPr>
        <w:t xml:space="preserve"> </w:t>
      </w:r>
      <w:r w:rsidRPr="00412A9E">
        <w:rPr>
          <w:rFonts w:ascii="Times New Roman" w:hAnsi="Times New Roman" w:cs="Times New Roman"/>
          <w:sz w:val="24"/>
          <w:szCs w:val="24"/>
          <w:lang w:val="en-US"/>
        </w:rPr>
        <w:t xml:space="preserve">having a job is one of the major factors of social inclusion. </w:t>
      </w:r>
      <w:r w:rsidRPr="00412A9E">
        <w:rPr>
          <w:rFonts w:ascii="Times New Roman" w:eastAsia="TT19o00" w:hAnsi="Times New Roman" w:cs="Times New Roman"/>
          <w:sz w:val="24"/>
          <w:szCs w:val="24"/>
          <w:lang w:val="en-US"/>
        </w:rPr>
        <w:t>Therefore, employment relative to the number of individuals that are active in the formal sector is a key indicator for the extent of the financial inclusion</w:t>
      </w:r>
      <w:r>
        <w:rPr>
          <w:rStyle w:val="FootnoteReference"/>
          <w:rFonts w:ascii="Times New Roman" w:eastAsia="TT19o00" w:hAnsi="Times New Roman" w:cs="Times New Roman"/>
          <w:sz w:val="24"/>
          <w:szCs w:val="24"/>
          <w:lang w:val="en-US"/>
        </w:rPr>
        <w:footnoteReference w:id="11"/>
      </w:r>
      <w:r w:rsidRPr="00412A9E">
        <w:rPr>
          <w:rFonts w:ascii="Times New Roman" w:eastAsia="TT19o00" w:hAnsi="Times New Roman" w:cs="Times New Roman"/>
          <w:sz w:val="24"/>
          <w:szCs w:val="24"/>
          <w:lang w:val="en-US"/>
        </w:rPr>
        <w:t>.</w:t>
      </w:r>
    </w:p>
    <w:p w:rsidR="0038750A" w:rsidRPr="00422482" w:rsidRDefault="0038750A" w:rsidP="0038750A">
      <w:pPr>
        <w:autoSpaceDE w:val="0"/>
        <w:autoSpaceDN w:val="0"/>
        <w:adjustRightInd w:val="0"/>
        <w:spacing w:after="0" w:line="360" w:lineRule="auto"/>
        <w:jc w:val="both"/>
        <w:rPr>
          <w:rFonts w:ascii="Times New Roman" w:eastAsia="TT19o00" w:hAnsi="Times New Roman" w:cs="Times New Roman"/>
          <w:sz w:val="24"/>
          <w:szCs w:val="24"/>
          <w:lang w:val="en-US"/>
        </w:rPr>
      </w:pPr>
      <w:r w:rsidRPr="00412A9E">
        <w:rPr>
          <w:rFonts w:ascii="Times New Roman" w:eastAsia="TT19o00" w:hAnsi="Times New Roman" w:cs="Times New Roman"/>
          <w:sz w:val="24"/>
          <w:szCs w:val="24"/>
          <w:lang w:val="en-US"/>
        </w:rPr>
        <w:t xml:space="preserve">Our model can then be written as follows: </w:t>
      </w:r>
    </w:p>
    <w:p w:rsidR="0038750A" w:rsidRPr="006C0429" w:rsidRDefault="002A7A79" w:rsidP="0038750A">
      <w:pPr>
        <w:autoSpaceDE w:val="0"/>
        <w:autoSpaceDN w:val="0"/>
        <w:adjustRightInd w:val="0"/>
        <w:spacing w:after="0" w:line="360" w:lineRule="auto"/>
        <w:rPr>
          <w:rFonts w:ascii="KeplerStd-Scn" w:hAnsi="KeplerStd-Scn" w:cs="KeplerStd-Scn"/>
          <w:b/>
          <w:lang w:val="en-US"/>
        </w:rPr>
      </w:pPr>
      <m:oMath>
        <m:sSub>
          <m:sSubPr>
            <m:ctrlPr>
              <w:rPr>
                <w:rFonts w:ascii="Cambria Math" w:hAnsi="Cambria Math" w:cs="KeplerStd-Scn"/>
                <w:b/>
                <w:i/>
                <w:lang w:val="en-US"/>
              </w:rPr>
            </m:ctrlPr>
          </m:sSubPr>
          <m:e>
            <m:r>
              <m:rPr>
                <m:sty m:val="bi"/>
              </m:rPr>
              <w:rPr>
                <w:rFonts w:ascii="Cambria Math" w:hAnsi="Cambria Math" w:cs="KeplerStd-Scn"/>
                <w:lang w:val="en-US"/>
              </w:rPr>
              <m:t>TIFI</m:t>
            </m:r>
          </m:e>
          <m:sub>
            <m:r>
              <m:rPr>
                <m:sty m:val="bi"/>
              </m:rPr>
              <w:rPr>
                <w:rFonts w:ascii="Cambria Math" w:hAnsi="Cambria Math" w:cs="KeplerStd-Scn"/>
                <w:lang w:val="en-US"/>
              </w:rPr>
              <m:t>t</m:t>
            </m:r>
          </m:sub>
        </m:sSub>
        <m:r>
          <m:rPr>
            <m:sty m:val="bi"/>
          </m:rPr>
          <w:rPr>
            <w:rFonts w:ascii="Cambria Math" w:hAnsi="Cambria Math" w:cs="KeplerStd-Scn"/>
            <w:lang w:val="en-US"/>
          </w:rPr>
          <m:t xml:space="preserve">= </m:t>
        </m:r>
        <m:sSub>
          <m:sSubPr>
            <m:ctrlPr>
              <w:rPr>
                <w:rFonts w:ascii="Cambria Math" w:hAnsi="Cambria Math" w:cs="KeplerStd-Scn"/>
                <w:b/>
                <w:i/>
                <w:lang w:val="en-US"/>
              </w:rPr>
            </m:ctrlPr>
          </m:sSubPr>
          <m:e>
            <m:r>
              <m:rPr>
                <m:sty m:val="bi"/>
              </m:rPr>
              <w:rPr>
                <w:rFonts w:ascii="Cambria Math" w:hAnsi="Cambria Math" w:cs="KeplerStd-Scn"/>
                <w:lang w:val="en-US"/>
              </w:rPr>
              <m:t>α</m:t>
            </m:r>
          </m:e>
          <m:sub>
            <m:r>
              <m:rPr>
                <m:sty m:val="bi"/>
              </m:rPr>
              <w:rPr>
                <w:rFonts w:ascii="Cambria Math" w:hAnsi="Cambria Math" w:cs="KeplerStd-Scn"/>
                <w:lang w:val="en-US"/>
              </w:rPr>
              <m:t>0</m:t>
            </m:r>
          </m:sub>
        </m:sSub>
        <m:r>
          <m:rPr>
            <m:sty m:val="bi"/>
          </m:rPr>
          <w:rPr>
            <w:rFonts w:ascii="Cambria Math" w:hAnsi="Cambria Math" w:cs="KeplerStd-Scn"/>
            <w:lang w:val="en-US"/>
          </w:rPr>
          <m:t>+</m:t>
        </m:r>
        <m:sSub>
          <m:sSubPr>
            <m:ctrlPr>
              <w:rPr>
                <w:rFonts w:ascii="Cambria Math" w:hAnsi="Cambria Math" w:cs="KeplerStd-Scn"/>
                <w:b/>
                <w:i/>
                <w:lang w:val="en-US"/>
              </w:rPr>
            </m:ctrlPr>
          </m:sSubPr>
          <m:e>
            <m:r>
              <m:rPr>
                <m:sty m:val="bi"/>
              </m:rPr>
              <w:rPr>
                <w:rFonts w:ascii="Cambria Math" w:hAnsi="Cambria Math" w:cs="KeplerStd-Scn"/>
                <w:lang w:val="en-US"/>
              </w:rPr>
              <m:t>α</m:t>
            </m:r>
          </m:e>
          <m:sub>
            <m:r>
              <m:rPr>
                <m:sty m:val="bi"/>
              </m:rPr>
              <w:rPr>
                <w:rFonts w:ascii="Cambria Math" w:hAnsi="Cambria Math" w:cs="KeplerStd-Scn"/>
                <w:lang w:val="en-US"/>
              </w:rPr>
              <m:t>1</m:t>
            </m:r>
          </m:sub>
        </m:sSub>
        <m:sSub>
          <m:sSubPr>
            <m:ctrlPr>
              <w:rPr>
                <w:rFonts w:ascii="Cambria Math" w:hAnsi="Cambria Math" w:cs="KeplerStd-Scn"/>
                <w:b/>
                <w:i/>
              </w:rPr>
            </m:ctrlPr>
          </m:sSubPr>
          <m:e>
            <m:r>
              <m:rPr>
                <m:sty m:val="bi"/>
              </m:rPr>
              <w:rPr>
                <w:rFonts w:ascii="Cambria Math" w:hAnsi="Cambria Math" w:cs="KeplerStd-Scn"/>
              </w:rPr>
              <m:t>gdp</m:t>
            </m:r>
          </m:e>
          <m:sub>
            <m:r>
              <m:rPr>
                <m:sty m:val="bi"/>
              </m:rPr>
              <w:rPr>
                <w:rFonts w:ascii="Cambria Math" w:hAnsi="Cambria Math" w:cs="KeplerStd-Scn"/>
              </w:rPr>
              <m:t>t</m:t>
            </m:r>
          </m:sub>
        </m:sSub>
        <m:r>
          <m:rPr>
            <m:sty m:val="bi"/>
          </m:rPr>
          <w:rPr>
            <w:rFonts w:ascii="Cambria Math" w:hAnsi="Cambria Math" w:cs="KeplerStd-Scn"/>
            <w:lang w:val="en-US"/>
          </w:rPr>
          <m:t xml:space="preserve">+ </m:t>
        </m:r>
        <m:sSub>
          <m:sSubPr>
            <m:ctrlPr>
              <w:rPr>
                <w:rFonts w:ascii="Cambria Math" w:hAnsi="Cambria Math" w:cs="KeplerStd-Scn"/>
                <w:b/>
                <w:i/>
                <w:lang w:val="en-US"/>
              </w:rPr>
            </m:ctrlPr>
          </m:sSubPr>
          <m:e>
            <m:r>
              <m:rPr>
                <m:sty m:val="bi"/>
              </m:rPr>
              <w:rPr>
                <w:rFonts w:ascii="Cambria Math" w:hAnsi="Cambria Math" w:cs="KeplerStd-Scn"/>
                <w:lang w:val="en-US"/>
              </w:rPr>
              <m:t>α</m:t>
            </m:r>
          </m:e>
          <m:sub>
            <m:r>
              <m:rPr>
                <m:sty m:val="bi"/>
              </m:rPr>
              <w:rPr>
                <w:rFonts w:ascii="Cambria Math" w:hAnsi="Cambria Math" w:cs="KeplerStd-Scn"/>
                <w:lang w:val="en-US"/>
              </w:rPr>
              <m:t>2</m:t>
            </m:r>
          </m:sub>
        </m:sSub>
        <m:sSub>
          <m:sSubPr>
            <m:ctrlPr>
              <w:rPr>
                <w:rFonts w:ascii="Cambria Math" w:hAnsi="Cambria Math" w:cs="KeplerStd-Scn"/>
                <w:b/>
                <w:i/>
              </w:rPr>
            </m:ctrlPr>
          </m:sSubPr>
          <m:e>
            <m:r>
              <m:rPr>
                <m:sty m:val="bi"/>
              </m:rPr>
              <w:rPr>
                <w:rFonts w:ascii="Cambria Math" w:hAnsi="Cambria Math" w:cs="KeplerStd-Scn"/>
                <w:lang w:val="en-US"/>
              </w:rPr>
              <m:t>h</m:t>
            </m:r>
            <m:r>
              <m:rPr>
                <m:sty m:val="bi"/>
              </m:rPr>
              <w:rPr>
                <w:rFonts w:ascii="Cambria Math" w:hAnsi="Cambria Math" w:cs="KeplerStd-Scn"/>
              </w:rPr>
              <m:t>di</m:t>
            </m:r>
          </m:e>
          <m:sub>
            <m:r>
              <m:rPr>
                <m:sty m:val="bi"/>
              </m:rPr>
              <w:rPr>
                <w:rFonts w:ascii="Cambria Math" w:hAnsi="Cambria Math" w:cs="KeplerStd-Scn"/>
              </w:rPr>
              <m:t>t</m:t>
            </m:r>
          </m:sub>
        </m:sSub>
        <m:r>
          <m:rPr>
            <m:sty m:val="bi"/>
          </m:rPr>
          <w:rPr>
            <w:rFonts w:ascii="Cambria Math" w:hAnsi="Cambria Math" w:cs="KeplerStd-Scn"/>
            <w:lang w:val="en-US"/>
          </w:rPr>
          <m:t>+</m:t>
        </m:r>
        <m:sSub>
          <m:sSubPr>
            <m:ctrlPr>
              <w:rPr>
                <w:rFonts w:ascii="Cambria Math" w:hAnsi="Cambria Math" w:cs="KeplerStd-Scn"/>
                <w:b/>
                <w:i/>
                <w:lang w:val="en-US"/>
              </w:rPr>
            </m:ctrlPr>
          </m:sSubPr>
          <m:e>
            <m:r>
              <m:rPr>
                <m:sty m:val="bi"/>
              </m:rPr>
              <w:rPr>
                <w:rFonts w:ascii="Cambria Math" w:hAnsi="Cambria Math" w:cs="KeplerStd-Scn"/>
                <w:lang w:val="en-US"/>
              </w:rPr>
              <m:t>α</m:t>
            </m:r>
          </m:e>
          <m:sub>
            <m:r>
              <m:rPr>
                <m:sty m:val="bi"/>
              </m:rPr>
              <w:rPr>
                <w:rFonts w:ascii="Cambria Math" w:hAnsi="Cambria Math" w:cs="KeplerStd-Scn"/>
                <w:lang w:val="en-US"/>
              </w:rPr>
              <m:t>3</m:t>
            </m:r>
          </m:sub>
        </m:sSub>
        <m:r>
          <m:rPr>
            <m:sty m:val="bi"/>
          </m:rPr>
          <w:rPr>
            <w:rFonts w:ascii="Cambria Math" w:hAnsi="Cambria Math" w:cs="KeplerStd-Scn"/>
            <w:lang w:val="en-US"/>
          </w:rPr>
          <m:t xml:space="preserve"> </m:t>
        </m:r>
        <m:sSub>
          <m:sSubPr>
            <m:ctrlPr>
              <w:rPr>
                <w:rFonts w:ascii="Cambria Math" w:hAnsi="Cambria Math" w:cs="KeplerStd-Scn"/>
                <w:b/>
                <w:i/>
              </w:rPr>
            </m:ctrlPr>
          </m:sSubPr>
          <m:e>
            <m:r>
              <m:rPr>
                <m:sty m:val="bi"/>
              </m:rPr>
              <w:rPr>
                <w:rFonts w:ascii="Cambria Math" w:hAnsi="Cambria Math" w:cs="KeplerStd-Scn"/>
              </w:rPr>
              <m:t>ap</m:t>
            </m:r>
          </m:e>
          <m:sub>
            <m:r>
              <m:rPr>
                <m:sty m:val="bi"/>
              </m:rPr>
              <w:rPr>
                <w:rFonts w:ascii="Cambria Math" w:hAnsi="Cambria Math" w:cs="KeplerStd-Scn"/>
              </w:rPr>
              <m:t>t</m:t>
            </m:r>
          </m:sub>
        </m:sSub>
        <m:r>
          <m:rPr>
            <m:sty m:val="bi"/>
          </m:rPr>
          <w:rPr>
            <w:rFonts w:ascii="Cambria Math" w:hAnsi="Cambria Math" w:cs="KeplerStd-Scn"/>
            <w:lang w:val="en-US"/>
          </w:rPr>
          <m:t xml:space="preserve">+ </m:t>
        </m:r>
        <m:sSub>
          <m:sSubPr>
            <m:ctrlPr>
              <w:rPr>
                <w:rFonts w:ascii="Cambria Math" w:hAnsi="Cambria Math" w:cs="KeplerStd-Scn"/>
                <w:b/>
                <w:i/>
                <w:lang w:val="en-US"/>
              </w:rPr>
            </m:ctrlPr>
          </m:sSubPr>
          <m:e>
            <m:r>
              <m:rPr>
                <m:sty m:val="bi"/>
              </m:rPr>
              <w:rPr>
                <w:rFonts w:ascii="Cambria Math" w:hAnsi="Cambria Math" w:cs="KeplerStd-Scn"/>
                <w:lang w:val="en-US"/>
              </w:rPr>
              <m:t>α</m:t>
            </m:r>
          </m:e>
          <m:sub>
            <m:r>
              <m:rPr>
                <m:sty m:val="bi"/>
              </m:rPr>
              <w:rPr>
                <w:rFonts w:ascii="Cambria Math" w:hAnsi="Cambria Math" w:cs="KeplerStd-Scn"/>
                <w:lang w:val="en-US"/>
              </w:rPr>
              <m:t>4</m:t>
            </m:r>
          </m:sub>
        </m:sSub>
        <m:sSub>
          <m:sSubPr>
            <m:ctrlPr>
              <w:rPr>
                <w:rFonts w:ascii="Cambria Math" w:hAnsi="Cambria Math" w:cs="KeplerStd-Scn"/>
                <w:b/>
                <w:i/>
              </w:rPr>
            </m:ctrlPr>
          </m:sSubPr>
          <m:e>
            <m:r>
              <m:rPr>
                <m:sty m:val="bi"/>
              </m:rPr>
              <w:rPr>
                <w:rFonts w:ascii="Cambria Math" w:hAnsi="Cambria Math" w:cs="KeplerStd-Scn"/>
              </w:rPr>
              <m:t>rural</m:t>
            </m:r>
          </m:e>
          <m:sub>
            <m:r>
              <m:rPr>
                <m:sty m:val="bi"/>
              </m:rPr>
              <w:rPr>
                <w:rFonts w:ascii="Cambria Math" w:hAnsi="Cambria Math" w:cs="KeplerStd-Scn"/>
              </w:rPr>
              <m:t>t</m:t>
            </m:r>
          </m:sub>
        </m:sSub>
        <m:r>
          <m:rPr>
            <m:sty m:val="bi"/>
          </m:rPr>
          <w:rPr>
            <w:rFonts w:ascii="Cambria Math" w:hAnsi="Cambria Math" w:cs="KeplerStd-Scn"/>
            <w:lang w:val="en-US"/>
          </w:rPr>
          <m:t>+</m:t>
        </m:r>
        <m:sSub>
          <m:sSubPr>
            <m:ctrlPr>
              <w:rPr>
                <w:rFonts w:ascii="Cambria Math" w:hAnsi="Cambria Math" w:cs="KeplerStd-Scn"/>
                <w:b/>
                <w:i/>
                <w:lang w:val="en-US"/>
              </w:rPr>
            </m:ctrlPr>
          </m:sSubPr>
          <m:e>
            <m:r>
              <m:rPr>
                <m:sty m:val="bi"/>
              </m:rPr>
              <w:rPr>
                <w:rFonts w:ascii="Cambria Math" w:hAnsi="Cambria Math" w:cs="KeplerStd-Scn"/>
                <w:lang w:val="en-US"/>
              </w:rPr>
              <m:t>α</m:t>
            </m:r>
          </m:e>
          <m:sub>
            <m:r>
              <m:rPr>
                <m:sty m:val="bi"/>
              </m:rPr>
              <w:rPr>
                <w:rFonts w:ascii="Cambria Math" w:hAnsi="Cambria Math" w:cs="KeplerStd-Scn"/>
                <w:lang w:val="en-US"/>
              </w:rPr>
              <m:t>5</m:t>
            </m:r>
          </m:sub>
        </m:sSub>
        <m:sSubSup>
          <m:sSubSupPr>
            <m:ctrlPr>
              <w:rPr>
                <w:rFonts w:ascii="Cambria Math" w:hAnsi="Cambria Math" w:cs="KeplerStd-Scn"/>
                <w:b/>
                <w:i/>
              </w:rPr>
            </m:ctrlPr>
          </m:sSubSupPr>
          <m:e>
            <m:r>
              <m:rPr>
                <m:sty m:val="bi"/>
              </m:rPr>
              <w:rPr>
                <w:rFonts w:ascii="Cambria Math" w:hAnsi="Cambria Math" w:cs="KeplerStd-Scn"/>
              </w:rPr>
              <m:t>rural</m:t>
            </m:r>
          </m:e>
          <m:sub>
            <m:r>
              <m:rPr>
                <m:sty m:val="bi"/>
              </m:rPr>
              <w:rPr>
                <w:rFonts w:ascii="Cambria Math" w:hAnsi="Cambria Math" w:cs="KeplerStd-Scn"/>
              </w:rPr>
              <m:t>t</m:t>
            </m:r>
          </m:sub>
          <m:sup>
            <m:r>
              <m:rPr>
                <m:sty m:val="bi"/>
              </m:rPr>
              <w:rPr>
                <w:rFonts w:ascii="Cambria Math" w:hAnsi="Cambria Math" w:cs="KeplerStd-Scn"/>
                <w:lang w:val="en-US"/>
              </w:rPr>
              <m:t>2</m:t>
            </m:r>
          </m:sup>
        </m:sSubSup>
        <m:r>
          <m:rPr>
            <m:sty m:val="bi"/>
          </m:rPr>
          <w:rPr>
            <w:rFonts w:ascii="Cambria Math" w:hAnsi="Cambria Math" w:cs="KeplerStd-Scn"/>
            <w:lang w:val="en-US"/>
          </w:rPr>
          <m:t>+</m:t>
        </m:r>
        <m:sSub>
          <m:sSubPr>
            <m:ctrlPr>
              <w:rPr>
                <w:rFonts w:ascii="Cambria Math" w:hAnsi="Cambria Math" w:cs="KeplerStd-Scn"/>
                <w:b/>
                <w:i/>
                <w:lang w:val="en-US"/>
              </w:rPr>
            </m:ctrlPr>
          </m:sSubPr>
          <m:e>
            <m:r>
              <m:rPr>
                <m:sty m:val="bi"/>
              </m:rPr>
              <w:rPr>
                <w:rFonts w:ascii="Cambria Math" w:hAnsi="Cambria Math" w:cs="KeplerStd-Scn"/>
                <w:lang w:val="en-US"/>
              </w:rPr>
              <m:t>α</m:t>
            </m:r>
          </m:e>
          <m:sub>
            <m:r>
              <m:rPr>
                <m:sty m:val="bi"/>
              </m:rPr>
              <w:rPr>
                <w:rFonts w:ascii="Cambria Math" w:hAnsi="Cambria Math" w:cs="KeplerStd-Scn"/>
                <w:lang w:val="en-US"/>
              </w:rPr>
              <m:t>6</m:t>
            </m:r>
          </m:sub>
        </m:sSub>
        <m:r>
          <m:rPr>
            <m:sty m:val="bi"/>
          </m:rPr>
          <w:rPr>
            <w:rFonts w:ascii="Cambria Math" w:hAnsi="Cambria Math" w:cs="KeplerStd-Scn"/>
            <w:lang w:val="en-US"/>
          </w:rPr>
          <m:t xml:space="preserve"> </m:t>
        </m:r>
        <m:sSub>
          <m:sSubPr>
            <m:ctrlPr>
              <w:rPr>
                <w:rFonts w:ascii="Cambria Math" w:hAnsi="Cambria Math" w:cs="KeplerStd-Scn"/>
                <w:b/>
                <w:i/>
              </w:rPr>
            </m:ctrlPr>
          </m:sSubPr>
          <m:e>
            <m:r>
              <m:rPr>
                <m:sty m:val="bi"/>
              </m:rPr>
              <w:rPr>
                <w:rFonts w:ascii="Cambria Math" w:hAnsi="Cambria Math" w:cs="KeplerStd-Scn"/>
              </w:rPr>
              <m:t>female</m:t>
            </m:r>
          </m:e>
          <m:sub>
            <m:r>
              <m:rPr>
                <m:sty m:val="bi"/>
              </m:rPr>
              <w:rPr>
                <w:rFonts w:ascii="Cambria Math" w:hAnsi="Cambria Math" w:cs="KeplerStd-Scn"/>
              </w:rPr>
              <m:t>t</m:t>
            </m:r>
          </m:sub>
        </m:sSub>
        <m:r>
          <m:rPr>
            <m:sty m:val="bi"/>
          </m:rPr>
          <w:rPr>
            <w:rFonts w:ascii="Cambria Math" w:hAnsi="Cambria Math" w:cs="KeplerStd-Scn"/>
            <w:lang w:val="en-US"/>
          </w:rPr>
          <m:t>+</m:t>
        </m:r>
        <m:sSub>
          <m:sSubPr>
            <m:ctrlPr>
              <w:rPr>
                <w:rFonts w:ascii="Cambria Math" w:hAnsi="Cambria Math" w:cs="KeplerStd-Scn"/>
                <w:b/>
                <w:i/>
                <w:lang w:val="en-US"/>
              </w:rPr>
            </m:ctrlPr>
          </m:sSubPr>
          <m:e>
            <m:r>
              <m:rPr>
                <m:sty m:val="bi"/>
              </m:rPr>
              <w:rPr>
                <w:rFonts w:ascii="Cambria Math" w:hAnsi="Cambria Math" w:cs="KeplerStd-Scn"/>
                <w:lang w:val="en-US"/>
              </w:rPr>
              <m:t>ε</m:t>
            </m:r>
          </m:e>
          <m:sub>
            <m:r>
              <m:rPr>
                <m:sty m:val="bi"/>
              </m:rPr>
              <w:rPr>
                <w:rFonts w:ascii="Cambria Math" w:hAnsi="Cambria Math" w:cs="KeplerStd-Scn"/>
                <w:lang w:val="en-US"/>
              </w:rPr>
              <m:t>t</m:t>
            </m:r>
          </m:sub>
        </m:sSub>
        <m:r>
          <m:rPr>
            <m:sty m:val="bi"/>
          </m:rPr>
          <w:rPr>
            <w:rFonts w:ascii="Cambria Math" w:hAnsi="Cambria Math" w:cs="KeplerStd-Scn"/>
            <w:lang w:val="en-US"/>
          </w:rPr>
          <m:t xml:space="preserve">    (1)</m:t>
        </m:r>
      </m:oMath>
      <w:r w:rsidR="0038750A" w:rsidRPr="006C0429">
        <w:rPr>
          <w:rFonts w:ascii="KeplerStd-Scn" w:hAnsi="KeplerStd-Scn" w:cs="KeplerStd-Scn"/>
          <w:b/>
          <w:lang w:val="en-US"/>
        </w:rPr>
        <w:t xml:space="preserve"> </w:t>
      </w:r>
    </w:p>
    <w:p w:rsidR="0038750A" w:rsidRPr="009016CF" w:rsidRDefault="0038750A" w:rsidP="0038750A">
      <w:pPr>
        <w:autoSpaceDE w:val="0"/>
        <w:autoSpaceDN w:val="0"/>
        <w:adjustRightInd w:val="0"/>
        <w:spacing w:after="0" w:line="360" w:lineRule="auto"/>
        <w:rPr>
          <w:rFonts w:ascii="KeplerStd-Scn" w:hAnsi="KeplerStd-Scn" w:cs="KeplerStd-Scn"/>
          <w:color w:val="00B0F0"/>
          <w:sz w:val="24"/>
          <w:szCs w:val="24"/>
          <w:lang w:val="en-US"/>
        </w:rPr>
      </w:pPr>
    </w:p>
    <w:p w:rsidR="0038750A" w:rsidRPr="004A3B49" w:rsidRDefault="0038750A" w:rsidP="0038750A">
      <w:pPr>
        <w:autoSpaceDE w:val="0"/>
        <w:autoSpaceDN w:val="0"/>
        <w:adjustRightInd w:val="0"/>
        <w:spacing w:after="0" w:line="360" w:lineRule="auto"/>
        <w:rPr>
          <w:rFonts w:ascii="Times New Roman" w:hAnsi="Times New Roman" w:cs="Times New Roman"/>
          <w:sz w:val="24"/>
          <w:szCs w:val="24"/>
          <w:lang w:val="en-US"/>
        </w:rPr>
      </w:pPr>
      <w:r w:rsidRPr="004A3B49">
        <w:rPr>
          <w:rFonts w:ascii="Times New Roman" w:hAnsi="Times New Roman" w:cs="Times New Roman"/>
          <w:sz w:val="24"/>
          <w:szCs w:val="24"/>
          <w:lang w:val="en-US"/>
        </w:rPr>
        <w:t>TIFI : is the transformed financial inclusion index.</w:t>
      </w:r>
    </w:p>
    <w:p w:rsidR="0038750A" w:rsidRPr="004A3B49" w:rsidRDefault="0038750A" w:rsidP="0038750A">
      <w:pPr>
        <w:autoSpaceDE w:val="0"/>
        <w:autoSpaceDN w:val="0"/>
        <w:adjustRightInd w:val="0"/>
        <w:spacing w:after="0" w:line="360" w:lineRule="auto"/>
        <w:rPr>
          <w:rFonts w:ascii="Times New Roman" w:hAnsi="Times New Roman" w:cs="Times New Roman"/>
          <w:sz w:val="24"/>
          <w:szCs w:val="24"/>
          <w:lang w:val="en-US"/>
        </w:rPr>
      </w:pPr>
      <w:r w:rsidRPr="004A3B49">
        <w:rPr>
          <w:rFonts w:ascii="Times New Roman" w:hAnsi="Times New Roman" w:cs="Times New Roman"/>
          <w:sz w:val="24"/>
          <w:szCs w:val="24"/>
          <w:lang w:val="en-US"/>
        </w:rPr>
        <w:t>hdi : is the logarithme of the Human Development Index.</w:t>
      </w:r>
    </w:p>
    <w:p w:rsidR="0038750A" w:rsidRPr="004A3B49" w:rsidRDefault="0038750A" w:rsidP="0038750A">
      <w:pPr>
        <w:autoSpaceDE w:val="0"/>
        <w:autoSpaceDN w:val="0"/>
        <w:adjustRightInd w:val="0"/>
        <w:spacing w:after="0" w:line="360" w:lineRule="auto"/>
        <w:rPr>
          <w:rFonts w:ascii="Times New Roman" w:hAnsi="Times New Roman" w:cs="Times New Roman"/>
          <w:sz w:val="24"/>
          <w:szCs w:val="24"/>
          <w:lang w:val="en-US"/>
        </w:rPr>
      </w:pPr>
      <w:r w:rsidRPr="004A3B49">
        <w:rPr>
          <w:rFonts w:ascii="Times New Roman" w:hAnsi="Times New Roman" w:cs="Times New Roman"/>
          <w:sz w:val="24"/>
          <w:szCs w:val="24"/>
          <w:lang w:val="en-US"/>
        </w:rPr>
        <w:t>gdp : is the logarithm of real per capita GDP.</w:t>
      </w:r>
    </w:p>
    <w:p w:rsidR="0038750A" w:rsidRPr="004A3B49" w:rsidRDefault="0038750A" w:rsidP="0038750A">
      <w:pPr>
        <w:autoSpaceDE w:val="0"/>
        <w:autoSpaceDN w:val="0"/>
        <w:adjustRightInd w:val="0"/>
        <w:spacing w:after="0" w:line="360" w:lineRule="auto"/>
        <w:rPr>
          <w:rFonts w:ascii="Times New Roman" w:hAnsi="Times New Roman" w:cs="Times New Roman"/>
          <w:sz w:val="24"/>
          <w:szCs w:val="24"/>
          <w:lang w:val="en-US"/>
        </w:rPr>
      </w:pPr>
      <w:r w:rsidRPr="004A3B49">
        <w:rPr>
          <w:rFonts w:ascii="Times New Roman" w:hAnsi="Times New Roman" w:cs="Times New Roman"/>
          <w:sz w:val="24"/>
          <w:szCs w:val="24"/>
          <w:lang w:val="en-US"/>
        </w:rPr>
        <w:t>ap : is the share of active population in the adult population.</w:t>
      </w:r>
    </w:p>
    <w:p w:rsidR="0038750A" w:rsidRPr="004A3B49" w:rsidRDefault="0038750A" w:rsidP="0038750A">
      <w:pPr>
        <w:autoSpaceDE w:val="0"/>
        <w:autoSpaceDN w:val="0"/>
        <w:adjustRightInd w:val="0"/>
        <w:spacing w:after="0" w:line="360" w:lineRule="auto"/>
        <w:rPr>
          <w:rFonts w:ascii="Times New Roman" w:hAnsi="Times New Roman" w:cs="Times New Roman"/>
          <w:sz w:val="24"/>
          <w:szCs w:val="24"/>
          <w:lang w:val="en-US"/>
        </w:rPr>
      </w:pPr>
      <w:r w:rsidRPr="004A3B49">
        <w:rPr>
          <w:rFonts w:ascii="Times New Roman" w:hAnsi="Times New Roman" w:cs="Times New Roman"/>
          <w:sz w:val="24"/>
          <w:szCs w:val="24"/>
          <w:lang w:val="en-US"/>
        </w:rPr>
        <w:t>rural: is the share of rural population.</w:t>
      </w:r>
    </w:p>
    <w:p w:rsidR="0038750A" w:rsidRPr="004A3B49" w:rsidRDefault="0038750A" w:rsidP="0038750A">
      <w:pPr>
        <w:autoSpaceDE w:val="0"/>
        <w:autoSpaceDN w:val="0"/>
        <w:adjustRightInd w:val="0"/>
        <w:spacing w:after="0" w:line="360" w:lineRule="auto"/>
        <w:rPr>
          <w:rFonts w:ascii="Times New Roman" w:hAnsi="Times New Roman" w:cs="Times New Roman"/>
          <w:sz w:val="24"/>
          <w:szCs w:val="24"/>
          <w:lang w:val="en-US"/>
        </w:rPr>
      </w:pPr>
      <w:r w:rsidRPr="004A3B49">
        <w:rPr>
          <w:rFonts w:ascii="Times New Roman" w:hAnsi="Times New Roman" w:cs="Times New Roman"/>
          <w:sz w:val="24"/>
          <w:szCs w:val="24"/>
          <w:lang w:val="en-US"/>
        </w:rPr>
        <w:t>female: is the share of women in the adult population.</w:t>
      </w:r>
    </w:p>
    <w:p w:rsidR="0038750A" w:rsidRPr="004A3B49" w:rsidRDefault="002A7A79" w:rsidP="0038750A">
      <w:pPr>
        <w:autoSpaceDE w:val="0"/>
        <w:autoSpaceDN w:val="0"/>
        <w:adjustRightInd w:val="0"/>
        <w:spacing w:after="0" w:line="360" w:lineRule="auto"/>
        <w:rPr>
          <w:rFonts w:ascii="Times New Roman" w:hAnsi="Times New Roman" w:cs="Times New Roman"/>
          <w:sz w:val="24"/>
          <w:szCs w:val="24"/>
          <w:lang w:val="en-US"/>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t</m:t>
            </m:r>
          </m:sub>
        </m:sSub>
      </m:oMath>
      <w:r w:rsidR="0038750A" w:rsidRPr="004A3B49">
        <w:rPr>
          <w:rFonts w:ascii="Times New Roman" w:hAnsi="Times New Roman" w:cs="Times New Roman"/>
          <w:sz w:val="24"/>
          <w:szCs w:val="24"/>
          <w:lang w:val="en-US"/>
        </w:rPr>
        <w:t xml:space="preserve"> : is iid random variable.</w:t>
      </w:r>
    </w:p>
    <w:p w:rsidR="0038750A" w:rsidRDefault="0038750A" w:rsidP="0038750A">
      <w:pPr>
        <w:autoSpaceDE w:val="0"/>
        <w:autoSpaceDN w:val="0"/>
        <w:adjustRightInd w:val="0"/>
        <w:spacing w:after="0" w:line="360" w:lineRule="auto"/>
        <w:rPr>
          <w:rFonts w:ascii="KeplerStd-Scn" w:hAnsi="KeplerStd-Scn" w:cs="KeplerStd-Scn"/>
          <w:color w:val="00B0F0"/>
          <w:sz w:val="24"/>
          <w:szCs w:val="24"/>
          <w:lang w:val="en-US"/>
        </w:rPr>
      </w:pPr>
    </w:p>
    <w:p w:rsidR="0038750A" w:rsidRPr="00FA6F09" w:rsidRDefault="0038750A" w:rsidP="00A4655F">
      <w:pPr>
        <w:autoSpaceDE w:val="0"/>
        <w:autoSpaceDN w:val="0"/>
        <w:adjustRightInd w:val="0"/>
        <w:spacing w:after="0" w:line="360" w:lineRule="auto"/>
        <w:jc w:val="both"/>
        <w:rPr>
          <w:rFonts w:ascii="KeplerStd-Scn" w:hAnsi="KeplerStd-Scn" w:cs="KeplerStd-Scn"/>
          <w:color w:val="00B0F0"/>
          <w:sz w:val="24"/>
          <w:szCs w:val="24"/>
          <w:lang w:val="en-US"/>
        </w:rPr>
      </w:pPr>
      <w:r w:rsidRPr="002C0264">
        <w:rPr>
          <w:rFonts w:ascii="Times New Roman" w:hAnsi="Times New Roman" w:cs="Times New Roman"/>
          <w:sz w:val="24"/>
          <w:szCs w:val="24"/>
          <w:lang w:val="en-US"/>
        </w:rPr>
        <w:t xml:space="preserve">In order to study the interactions between the inclusive financial index and </w:t>
      </w:r>
      <w:r>
        <w:rPr>
          <w:rFonts w:ascii="Times New Roman" w:hAnsi="Times New Roman" w:cs="Times New Roman"/>
          <w:sz w:val="24"/>
          <w:szCs w:val="24"/>
          <w:lang w:val="en-US"/>
        </w:rPr>
        <w:t>its determinants we adopt a strategy in two steps. First we estimate equation (1) using the Generalized Method of Moments (GMM), because many empirical works argue that the relationship between financial development and economic growth and between growth and its determinants is not linear. Berthelemy and Varoudakis (1996), Abdelkarim and Rahmani (2009) among others attach this non-linearity to the presence of a threshold effect. This method is also used to correct for bias caused by endogenous explanatory variables. In a second step we focus on the causality relationships between financial inclusion, economic growth and human development index using a trivariate Vector Error Correction Model (VECM). VECM has the advantage to detect short and long term causality.</w:t>
      </w:r>
    </w:p>
    <w:p w:rsidR="0038750A" w:rsidRDefault="0038750A" w:rsidP="0038750A">
      <w:pPr>
        <w:pStyle w:val="ListParagraph"/>
        <w:numPr>
          <w:ilvl w:val="0"/>
          <w:numId w:val="2"/>
        </w:numPr>
        <w:autoSpaceDE w:val="0"/>
        <w:autoSpaceDN w:val="0"/>
        <w:adjustRightInd w:val="0"/>
        <w:spacing w:after="0" w:line="360" w:lineRule="auto"/>
        <w:rPr>
          <w:rFonts w:ascii="Times New Roman" w:hAnsi="Times New Roman" w:cs="Times New Roman"/>
          <w:b/>
          <w:sz w:val="24"/>
          <w:szCs w:val="24"/>
          <w:lang w:val="en-US"/>
        </w:rPr>
      </w:pPr>
      <w:r w:rsidRPr="00412A9E">
        <w:rPr>
          <w:rFonts w:ascii="Times New Roman" w:hAnsi="Times New Roman" w:cs="Times New Roman"/>
          <w:b/>
          <w:sz w:val="24"/>
          <w:szCs w:val="24"/>
          <w:lang w:val="en-US"/>
        </w:rPr>
        <w:t>Empirical results</w:t>
      </w:r>
    </w:p>
    <w:p w:rsidR="0038750A" w:rsidRPr="00B800CB" w:rsidRDefault="0038750A" w:rsidP="0038750A">
      <w:pPr>
        <w:pStyle w:val="ListParagraph"/>
        <w:numPr>
          <w:ilvl w:val="1"/>
          <w:numId w:val="2"/>
        </w:numPr>
        <w:autoSpaceDE w:val="0"/>
        <w:autoSpaceDN w:val="0"/>
        <w:adjustRightInd w:val="0"/>
        <w:spacing w:after="0" w:line="360" w:lineRule="auto"/>
        <w:rPr>
          <w:rFonts w:ascii="Times New Roman" w:hAnsi="Times New Roman" w:cs="Times New Roman"/>
          <w:b/>
          <w:sz w:val="24"/>
          <w:szCs w:val="24"/>
          <w:lang w:val="en-US"/>
        </w:rPr>
      </w:pPr>
      <w:r w:rsidRPr="00B800CB">
        <w:rPr>
          <w:rFonts w:ascii="Times New Roman" w:hAnsi="Times New Roman" w:cs="Times New Roman"/>
          <w:b/>
          <w:sz w:val="24"/>
          <w:szCs w:val="24"/>
          <w:lang w:val="en-US"/>
        </w:rPr>
        <w:lastRenderedPageBreak/>
        <w:t>Unit roots tests</w:t>
      </w:r>
    </w:p>
    <w:p w:rsidR="0038750A" w:rsidRPr="00154293" w:rsidRDefault="0038750A" w:rsidP="00A4655F">
      <w:pPr>
        <w:autoSpaceDE w:val="0"/>
        <w:autoSpaceDN w:val="0"/>
        <w:adjustRightInd w:val="0"/>
        <w:spacing w:after="0" w:line="360" w:lineRule="auto"/>
        <w:jc w:val="both"/>
        <w:rPr>
          <w:rFonts w:ascii="Times New Roman" w:hAnsi="Times New Roman" w:cs="Times New Roman"/>
          <w:sz w:val="24"/>
          <w:szCs w:val="24"/>
          <w:lang w:val="en-US"/>
        </w:rPr>
      </w:pPr>
      <w:r w:rsidRPr="00154293">
        <w:rPr>
          <w:rFonts w:ascii="Times New Roman" w:hAnsi="Times New Roman" w:cs="Times New Roman"/>
          <w:sz w:val="24"/>
          <w:szCs w:val="24"/>
          <w:lang w:val="en-US"/>
        </w:rPr>
        <w:t>In order to test the stationarity of the variables and avoid spurs regression we use NP test of Ng-Perron (2001) and</w:t>
      </w:r>
      <w:r>
        <w:rPr>
          <w:rFonts w:ascii="Times New Roman" w:hAnsi="Times New Roman" w:cs="Times New Roman"/>
          <w:sz w:val="24"/>
          <w:szCs w:val="24"/>
          <w:lang w:val="en-US"/>
        </w:rPr>
        <w:t xml:space="preserve"> the </w:t>
      </w:r>
      <w:r w:rsidRPr="00154293">
        <w:rPr>
          <w:rFonts w:ascii="Times New Roman" w:hAnsi="Times New Roman" w:cs="Times New Roman"/>
          <w:sz w:val="24"/>
          <w:szCs w:val="24"/>
          <w:lang w:val="en-US"/>
        </w:rPr>
        <w:t>DF-GLS test of Elliot-Rothenberg-Stock (1996) unit root tests because the ADF and PP (Phillips-Perron) tests are known to suffer potentially severe finite sample power and size problem.</w:t>
      </w:r>
      <w:r>
        <w:rPr>
          <w:rFonts w:ascii="Times New Roman" w:hAnsi="Times New Roman" w:cs="Times New Roman"/>
          <w:sz w:val="24"/>
          <w:szCs w:val="24"/>
          <w:lang w:val="en-US"/>
        </w:rPr>
        <w:t xml:space="preserve"> Results of table 3 on differenced variables show that all variables used in the study are stationary in difference. The exception is the series of women share in adult population for which the test of NP and DF-GLS don’t give clear results. To this series we apply the Phillips-Perron test which proposes a non-parametric method of controlling for serial correlation. </w:t>
      </w:r>
    </w:p>
    <w:p w:rsidR="0038750A" w:rsidRDefault="0038750A" w:rsidP="0038750A">
      <w:pPr>
        <w:autoSpaceDE w:val="0"/>
        <w:autoSpaceDN w:val="0"/>
        <w:adjustRightInd w:val="0"/>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Table 3</w:t>
      </w:r>
    </w:p>
    <w:p w:rsidR="0038750A" w:rsidRPr="00E52946" w:rsidRDefault="00A4655F" w:rsidP="0038750A">
      <w:pPr>
        <w:autoSpaceDE w:val="0"/>
        <w:autoSpaceDN w:val="0"/>
        <w:adjustRightInd w:val="0"/>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Unit root </w:t>
      </w:r>
      <w:r w:rsidR="0038750A">
        <w:rPr>
          <w:rFonts w:ascii="Times New Roman" w:hAnsi="Times New Roman" w:cs="Times New Roman"/>
          <w:b/>
          <w:sz w:val="24"/>
          <w:szCs w:val="24"/>
          <w:lang w:val="en-US"/>
        </w:rPr>
        <w:t xml:space="preserve">tests of variables on difference  </w:t>
      </w:r>
    </w:p>
    <w:tbl>
      <w:tblPr>
        <w:tblStyle w:val="TableGrid"/>
        <w:tblW w:w="0" w:type="auto"/>
        <w:tblBorders>
          <w:insideH w:val="none" w:sz="0" w:space="0" w:color="auto"/>
        </w:tblBorders>
        <w:tblLook w:val="04A0" w:firstRow="1" w:lastRow="0" w:firstColumn="1" w:lastColumn="0" w:noHBand="0" w:noVBand="1"/>
      </w:tblPr>
      <w:tblGrid>
        <w:gridCol w:w="2316"/>
        <w:gridCol w:w="583"/>
        <w:gridCol w:w="833"/>
        <w:gridCol w:w="733"/>
        <w:gridCol w:w="723"/>
        <w:gridCol w:w="766"/>
        <w:gridCol w:w="1444"/>
        <w:gridCol w:w="728"/>
      </w:tblGrid>
      <w:tr w:rsidR="0038750A" w:rsidTr="00302B43">
        <w:tc>
          <w:tcPr>
            <w:tcW w:w="0" w:type="auto"/>
            <w:tcBorders>
              <w:top w:val="single" w:sz="4" w:space="0" w:color="auto"/>
              <w:left w:val="nil"/>
              <w:bottom w:val="single" w:sz="4" w:space="0" w:color="auto"/>
              <w:right w:val="nil"/>
            </w:tcBorders>
          </w:tcPr>
          <w:p w:rsidR="0038750A" w:rsidRDefault="0038750A" w:rsidP="00302B43">
            <w:pPr>
              <w:autoSpaceDE w:val="0"/>
              <w:autoSpaceDN w:val="0"/>
              <w:adjustRightInd w:val="0"/>
              <w:spacing w:line="360" w:lineRule="auto"/>
              <w:rPr>
                <w:rFonts w:ascii="Times New Roman" w:hAnsi="Times New Roman" w:cs="Times New Roman"/>
                <w:sz w:val="20"/>
                <w:szCs w:val="20"/>
                <w:lang w:val="en-US"/>
              </w:rPr>
            </w:pPr>
          </w:p>
        </w:tc>
        <w:tc>
          <w:tcPr>
            <w:tcW w:w="0" w:type="auto"/>
            <w:tcBorders>
              <w:top w:val="single" w:sz="4" w:space="0" w:color="auto"/>
              <w:left w:val="nil"/>
              <w:bottom w:val="single" w:sz="4" w:space="0" w:color="auto"/>
              <w:right w:val="nil"/>
            </w:tcBorders>
          </w:tcPr>
          <w:p w:rsidR="0038750A" w:rsidRDefault="0038750A" w:rsidP="00302B43">
            <w:pPr>
              <w:autoSpaceDE w:val="0"/>
              <w:autoSpaceDN w:val="0"/>
              <w:adjustRightInd w:val="0"/>
              <w:spacing w:line="360" w:lineRule="auto"/>
              <w:rPr>
                <w:rFonts w:ascii="Times New Roman" w:hAnsi="Times New Roman" w:cs="Times New Roman"/>
                <w:b/>
                <w:sz w:val="24"/>
                <w:szCs w:val="24"/>
                <w:lang w:val="en-US"/>
              </w:rPr>
            </w:pPr>
          </w:p>
        </w:tc>
        <w:tc>
          <w:tcPr>
            <w:tcW w:w="0" w:type="auto"/>
            <w:gridSpan w:val="4"/>
            <w:tcBorders>
              <w:top w:val="single" w:sz="4" w:space="0" w:color="auto"/>
              <w:left w:val="nil"/>
              <w:bottom w:val="single" w:sz="4" w:space="0" w:color="auto"/>
              <w:right w:val="nil"/>
            </w:tcBorders>
          </w:tcPr>
          <w:p w:rsidR="0038750A" w:rsidRDefault="0038750A" w:rsidP="00302B43">
            <w:pPr>
              <w:autoSpaceDE w:val="0"/>
              <w:autoSpaceDN w:val="0"/>
              <w:adjustRightInd w:val="0"/>
              <w:spacing w:line="360" w:lineRule="auto"/>
              <w:rPr>
                <w:rFonts w:ascii="Times New Roman" w:hAnsi="Times New Roman" w:cs="Times New Roman"/>
                <w:b/>
                <w:sz w:val="24"/>
                <w:szCs w:val="24"/>
                <w:lang w:val="en-US"/>
              </w:rPr>
            </w:pPr>
            <w:r>
              <w:rPr>
                <w:rFonts w:ascii="Times New Roman" w:hAnsi="Times New Roman" w:cs="Times New Roman"/>
                <w:sz w:val="20"/>
                <w:szCs w:val="20"/>
                <w:lang w:val="en-US"/>
              </w:rPr>
              <w:t xml:space="preserve">Ng-Perron test statistics*     </w:t>
            </w:r>
          </w:p>
        </w:tc>
        <w:tc>
          <w:tcPr>
            <w:tcW w:w="0" w:type="auto"/>
            <w:tcBorders>
              <w:top w:val="single" w:sz="4" w:space="0" w:color="auto"/>
              <w:left w:val="nil"/>
              <w:bottom w:val="single" w:sz="4" w:space="0" w:color="auto"/>
              <w:right w:val="nil"/>
            </w:tcBorders>
          </w:tcPr>
          <w:p w:rsidR="0038750A" w:rsidRDefault="0038750A" w:rsidP="00302B43">
            <w:pPr>
              <w:autoSpaceDE w:val="0"/>
              <w:autoSpaceDN w:val="0"/>
              <w:adjustRightInd w:val="0"/>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DF-GLS test**</w:t>
            </w:r>
          </w:p>
        </w:tc>
        <w:tc>
          <w:tcPr>
            <w:tcW w:w="0" w:type="auto"/>
            <w:tcBorders>
              <w:top w:val="single" w:sz="4" w:space="0" w:color="auto"/>
              <w:left w:val="nil"/>
              <w:bottom w:val="single" w:sz="4" w:space="0" w:color="auto"/>
              <w:right w:val="nil"/>
            </w:tcBorders>
          </w:tcPr>
          <w:p w:rsidR="0038750A" w:rsidRDefault="0038750A" w:rsidP="00302B43">
            <w:pPr>
              <w:autoSpaceDE w:val="0"/>
              <w:autoSpaceDN w:val="0"/>
              <w:adjustRightInd w:val="0"/>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Result</w:t>
            </w:r>
          </w:p>
        </w:tc>
      </w:tr>
      <w:tr w:rsidR="0038750A" w:rsidTr="00302B43">
        <w:tc>
          <w:tcPr>
            <w:tcW w:w="0" w:type="auto"/>
            <w:tcBorders>
              <w:top w:val="single" w:sz="4" w:space="0" w:color="auto"/>
              <w:left w:val="nil"/>
              <w:bottom w:val="single" w:sz="4" w:space="0" w:color="auto"/>
              <w:right w:val="nil"/>
            </w:tcBorders>
          </w:tcPr>
          <w:p w:rsidR="0038750A" w:rsidRDefault="0038750A" w:rsidP="00302B43">
            <w:pPr>
              <w:autoSpaceDE w:val="0"/>
              <w:autoSpaceDN w:val="0"/>
              <w:adjustRightInd w:val="0"/>
              <w:spacing w:line="360" w:lineRule="auto"/>
              <w:rPr>
                <w:rFonts w:ascii="Times New Roman" w:hAnsi="Times New Roman" w:cs="Times New Roman"/>
                <w:b/>
                <w:sz w:val="24"/>
                <w:szCs w:val="24"/>
                <w:lang w:val="en-US"/>
              </w:rPr>
            </w:pPr>
          </w:p>
        </w:tc>
        <w:tc>
          <w:tcPr>
            <w:tcW w:w="0" w:type="auto"/>
            <w:tcBorders>
              <w:top w:val="single" w:sz="4" w:space="0" w:color="auto"/>
              <w:left w:val="nil"/>
              <w:bottom w:val="single" w:sz="4" w:space="0" w:color="auto"/>
              <w:right w:val="nil"/>
            </w:tcBorders>
          </w:tcPr>
          <w:p w:rsidR="0038750A" w:rsidRDefault="0038750A" w:rsidP="00302B43">
            <w:pPr>
              <w:autoSpaceDE w:val="0"/>
              <w:autoSpaceDN w:val="0"/>
              <w:adjustRightInd w:val="0"/>
              <w:spacing w:line="360" w:lineRule="auto"/>
              <w:rPr>
                <w:rFonts w:ascii="Times New Roman" w:hAnsi="Times New Roman" w:cs="Times New Roman"/>
                <w:b/>
                <w:sz w:val="24"/>
                <w:szCs w:val="24"/>
                <w:lang w:val="en-US"/>
              </w:rPr>
            </w:pPr>
          </w:p>
        </w:tc>
        <w:tc>
          <w:tcPr>
            <w:tcW w:w="0" w:type="auto"/>
            <w:tcBorders>
              <w:top w:val="single" w:sz="4" w:space="0" w:color="auto"/>
              <w:left w:val="nil"/>
              <w:bottom w:val="single" w:sz="4" w:space="0" w:color="auto"/>
              <w:right w:val="nil"/>
            </w:tcBorders>
          </w:tcPr>
          <w:p w:rsidR="0038750A" w:rsidRPr="005E7288" w:rsidRDefault="0038750A" w:rsidP="00302B43">
            <w:pPr>
              <w:autoSpaceDE w:val="0"/>
              <w:autoSpaceDN w:val="0"/>
              <w:adjustRightInd w:val="0"/>
              <w:spacing w:line="360" w:lineRule="auto"/>
              <w:rPr>
                <w:rFonts w:ascii="Times New Roman" w:hAnsi="Times New Roman" w:cs="Times New Roman"/>
                <w:sz w:val="24"/>
                <w:szCs w:val="24"/>
                <w:lang w:val="en-US"/>
              </w:rPr>
            </w:pPr>
            <w:r w:rsidRPr="005E7288">
              <w:rPr>
                <w:rFonts w:ascii="Times New Roman" w:hAnsi="Times New Roman" w:cs="Times New Roman"/>
                <w:sz w:val="24"/>
                <w:szCs w:val="24"/>
                <w:lang w:val="en-US"/>
              </w:rPr>
              <w:t>MZα</w:t>
            </w:r>
          </w:p>
        </w:tc>
        <w:tc>
          <w:tcPr>
            <w:tcW w:w="0" w:type="auto"/>
            <w:tcBorders>
              <w:top w:val="single" w:sz="4" w:space="0" w:color="auto"/>
              <w:left w:val="nil"/>
              <w:bottom w:val="single" w:sz="4" w:space="0" w:color="auto"/>
              <w:right w:val="nil"/>
            </w:tcBorders>
          </w:tcPr>
          <w:p w:rsidR="0038750A" w:rsidRPr="005E7288" w:rsidRDefault="0038750A" w:rsidP="00302B43">
            <w:pPr>
              <w:autoSpaceDE w:val="0"/>
              <w:autoSpaceDN w:val="0"/>
              <w:adjustRightInd w:val="0"/>
              <w:spacing w:line="360" w:lineRule="auto"/>
              <w:rPr>
                <w:rFonts w:ascii="Times New Roman" w:hAnsi="Times New Roman" w:cs="Times New Roman"/>
                <w:sz w:val="24"/>
                <w:szCs w:val="24"/>
                <w:lang w:val="en-US"/>
              </w:rPr>
            </w:pPr>
            <w:r w:rsidRPr="005E7288">
              <w:rPr>
                <w:rFonts w:ascii="Times New Roman" w:hAnsi="Times New Roman" w:cs="Times New Roman"/>
                <w:sz w:val="24"/>
                <w:szCs w:val="24"/>
                <w:lang w:val="en-US"/>
              </w:rPr>
              <w:t xml:space="preserve">MZt  </w:t>
            </w:r>
          </w:p>
        </w:tc>
        <w:tc>
          <w:tcPr>
            <w:tcW w:w="0" w:type="auto"/>
            <w:tcBorders>
              <w:top w:val="single" w:sz="4" w:space="0" w:color="auto"/>
              <w:left w:val="nil"/>
              <w:bottom w:val="single" w:sz="4" w:space="0" w:color="auto"/>
              <w:right w:val="nil"/>
            </w:tcBorders>
          </w:tcPr>
          <w:p w:rsidR="0038750A" w:rsidRPr="005E7288" w:rsidRDefault="0038750A" w:rsidP="00302B43">
            <w:pPr>
              <w:autoSpaceDE w:val="0"/>
              <w:autoSpaceDN w:val="0"/>
              <w:adjustRightInd w:val="0"/>
              <w:spacing w:line="360" w:lineRule="auto"/>
              <w:rPr>
                <w:rFonts w:ascii="Times New Roman" w:hAnsi="Times New Roman" w:cs="Times New Roman"/>
                <w:sz w:val="24"/>
                <w:szCs w:val="24"/>
                <w:lang w:val="en-US"/>
              </w:rPr>
            </w:pPr>
            <w:r w:rsidRPr="005E7288">
              <w:rPr>
                <w:rFonts w:ascii="Times New Roman" w:hAnsi="Times New Roman" w:cs="Times New Roman"/>
                <w:sz w:val="24"/>
                <w:szCs w:val="24"/>
                <w:lang w:val="en-US"/>
              </w:rPr>
              <w:t>MSB</w:t>
            </w:r>
          </w:p>
        </w:tc>
        <w:tc>
          <w:tcPr>
            <w:tcW w:w="0" w:type="auto"/>
            <w:tcBorders>
              <w:top w:val="single" w:sz="4" w:space="0" w:color="auto"/>
              <w:left w:val="nil"/>
              <w:bottom w:val="single" w:sz="4" w:space="0" w:color="auto"/>
              <w:right w:val="nil"/>
            </w:tcBorders>
          </w:tcPr>
          <w:p w:rsidR="0038750A" w:rsidRPr="005E7288" w:rsidRDefault="0038750A" w:rsidP="00302B43">
            <w:pPr>
              <w:autoSpaceDE w:val="0"/>
              <w:autoSpaceDN w:val="0"/>
              <w:adjustRightInd w:val="0"/>
              <w:spacing w:line="360" w:lineRule="auto"/>
              <w:rPr>
                <w:rFonts w:ascii="Times New Roman" w:hAnsi="Times New Roman" w:cs="Times New Roman"/>
                <w:sz w:val="24"/>
                <w:szCs w:val="24"/>
                <w:lang w:val="en-US"/>
              </w:rPr>
            </w:pPr>
            <w:r w:rsidRPr="005E7288">
              <w:rPr>
                <w:rFonts w:ascii="Times New Roman" w:hAnsi="Times New Roman" w:cs="Times New Roman"/>
                <w:sz w:val="24"/>
                <w:szCs w:val="24"/>
                <w:lang w:val="en-US"/>
              </w:rPr>
              <w:t>MPT</w:t>
            </w:r>
          </w:p>
        </w:tc>
        <w:tc>
          <w:tcPr>
            <w:tcW w:w="0" w:type="auto"/>
            <w:tcBorders>
              <w:top w:val="single" w:sz="4" w:space="0" w:color="auto"/>
              <w:left w:val="nil"/>
              <w:bottom w:val="single" w:sz="4" w:space="0" w:color="auto"/>
              <w:right w:val="nil"/>
            </w:tcBorders>
          </w:tcPr>
          <w:p w:rsidR="0038750A" w:rsidRDefault="0038750A" w:rsidP="00302B43">
            <w:pPr>
              <w:autoSpaceDE w:val="0"/>
              <w:autoSpaceDN w:val="0"/>
              <w:adjustRightInd w:val="0"/>
              <w:spacing w:line="360" w:lineRule="auto"/>
              <w:rPr>
                <w:rFonts w:ascii="Times New Roman" w:hAnsi="Times New Roman" w:cs="Times New Roman"/>
                <w:b/>
                <w:sz w:val="24"/>
                <w:szCs w:val="24"/>
                <w:lang w:val="en-US"/>
              </w:rPr>
            </w:pPr>
          </w:p>
        </w:tc>
        <w:tc>
          <w:tcPr>
            <w:tcW w:w="0" w:type="auto"/>
            <w:tcBorders>
              <w:top w:val="single" w:sz="4" w:space="0" w:color="auto"/>
              <w:left w:val="nil"/>
              <w:bottom w:val="single" w:sz="4" w:space="0" w:color="auto"/>
              <w:right w:val="nil"/>
            </w:tcBorders>
          </w:tcPr>
          <w:p w:rsidR="0038750A" w:rsidRDefault="0038750A" w:rsidP="00302B43">
            <w:pPr>
              <w:autoSpaceDE w:val="0"/>
              <w:autoSpaceDN w:val="0"/>
              <w:adjustRightInd w:val="0"/>
              <w:spacing w:line="360" w:lineRule="auto"/>
              <w:rPr>
                <w:rFonts w:ascii="Times New Roman" w:hAnsi="Times New Roman" w:cs="Times New Roman"/>
                <w:b/>
                <w:sz w:val="24"/>
                <w:szCs w:val="24"/>
                <w:lang w:val="en-US"/>
              </w:rPr>
            </w:pPr>
          </w:p>
        </w:tc>
      </w:tr>
      <w:tr w:rsidR="0038750A" w:rsidTr="00302B43">
        <w:tc>
          <w:tcPr>
            <w:tcW w:w="0" w:type="auto"/>
            <w:tcBorders>
              <w:top w:val="single" w:sz="4" w:space="0" w:color="auto"/>
              <w:left w:val="nil"/>
              <w:bottom w:val="single" w:sz="4" w:space="0" w:color="auto"/>
              <w:right w:val="nil"/>
            </w:tcBorders>
          </w:tcPr>
          <w:p w:rsidR="0038750A" w:rsidRDefault="0038750A" w:rsidP="00302B43">
            <w:pPr>
              <w:autoSpaceDE w:val="0"/>
              <w:autoSpaceDN w:val="0"/>
              <w:adjustRightInd w:val="0"/>
              <w:spacing w:line="360" w:lineRule="auto"/>
              <w:rPr>
                <w:rFonts w:ascii="Times New Roman" w:hAnsi="Times New Roman" w:cs="Times New Roman"/>
                <w:b/>
                <w:sz w:val="24"/>
                <w:szCs w:val="24"/>
                <w:lang w:val="en-US"/>
              </w:rPr>
            </w:pPr>
            <w:r w:rsidRPr="009C7A44">
              <w:rPr>
                <w:rFonts w:ascii="Times New Roman" w:hAnsi="Times New Roman" w:cs="Times New Roman"/>
                <w:sz w:val="20"/>
                <w:szCs w:val="20"/>
                <w:lang w:val="en-US"/>
              </w:rPr>
              <w:t>Variables</w:t>
            </w:r>
          </w:p>
        </w:tc>
        <w:tc>
          <w:tcPr>
            <w:tcW w:w="0" w:type="auto"/>
            <w:tcBorders>
              <w:top w:val="single" w:sz="4" w:space="0" w:color="auto"/>
              <w:left w:val="nil"/>
              <w:right w:val="nil"/>
            </w:tcBorders>
          </w:tcPr>
          <w:p w:rsidR="0038750A" w:rsidRDefault="0038750A" w:rsidP="00302B43">
            <w:pPr>
              <w:autoSpaceDE w:val="0"/>
              <w:autoSpaceDN w:val="0"/>
              <w:adjustRightInd w:val="0"/>
              <w:spacing w:line="360" w:lineRule="auto"/>
              <w:rPr>
                <w:rFonts w:ascii="Times New Roman" w:hAnsi="Times New Roman" w:cs="Times New Roman"/>
                <w:b/>
                <w:sz w:val="24"/>
                <w:szCs w:val="24"/>
                <w:lang w:val="en-US"/>
              </w:rPr>
            </w:pPr>
          </w:p>
        </w:tc>
        <w:tc>
          <w:tcPr>
            <w:tcW w:w="0" w:type="auto"/>
            <w:tcBorders>
              <w:top w:val="single" w:sz="4" w:space="0" w:color="auto"/>
              <w:left w:val="nil"/>
              <w:right w:val="nil"/>
            </w:tcBorders>
          </w:tcPr>
          <w:p w:rsidR="0038750A" w:rsidRDefault="0038750A" w:rsidP="00302B43">
            <w:pPr>
              <w:autoSpaceDE w:val="0"/>
              <w:autoSpaceDN w:val="0"/>
              <w:adjustRightInd w:val="0"/>
              <w:spacing w:line="360" w:lineRule="auto"/>
              <w:rPr>
                <w:rFonts w:ascii="Times New Roman" w:hAnsi="Times New Roman" w:cs="Times New Roman"/>
                <w:b/>
                <w:sz w:val="24"/>
                <w:szCs w:val="24"/>
                <w:lang w:val="en-US"/>
              </w:rPr>
            </w:pPr>
          </w:p>
        </w:tc>
        <w:tc>
          <w:tcPr>
            <w:tcW w:w="0" w:type="auto"/>
            <w:tcBorders>
              <w:top w:val="single" w:sz="4" w:space="0" w:color="auto"/>
              <w:left w:val="nil"/>
              <w:right w:val="nil"/>
            </w:tcBorders>
          </w:tcPr>
          <w:p w:rsidR="0038750A" w:rsidRDefault="0038750A" w:rsidP="00302B43">
            <w:pPr>
              <w:autoSpaceDE w:val="0"/>
              <w:autoSpaceDN w:val="0"/>
              <w:adjustRightInd w:val="0"/>
              <w:spacing w:line="360" w:lineRule="auto"/>
              <w:rPr>
                <w:rFonts w:ascii="Times New Roman" w:hAnsi="Times New Roman" w:cs="Times New Roman"/>
                <w:b/>
                <w:sz w:val="24"/>
                <w:szCs w:val="24"/>
                <w:lang w:val="en-US"/>
              </w:rPr>
            </w:pPr>
          </w:p>
        </w:tc>
        <w:tc>
          <w:tcPr>
            <w:tcW w:w="0" w:type="auto"/>
            <w:tcBorders>
              <w:top w:val="single" w:sz="4" w:space="0" w:color="auto"/>
              <w:left w:val="nil"/>
              <w:right w:val="nil"/>
            </w:tcBorders>
          </w:tcPr>
          <w:p w:rsidR="0038750A" w:rsidRDefault="0038750A" w:rsidP="00302B43">
            <w:pPr>
              <w:autoSpaceDE w:val="0"/>
              <w:autoSpaceDN w:val="0"/>
              <w:adjustRightInd w:val="0"/>
              <w:spacing w:line="360" w:lineRule="auto"/>
              <w:rPr>
                <w:rFonts w:ascii="Times New Roman" w:hAnsi="Times New Roman" w:cs="Times New Roman"/>
                <w:b/>
                <w:sz w:val="24"/>
                <w:szCs w:val="24"/>
                <w:lang w:val="en-US"/>
              </w:rPr>
            </w:pPr>
          </w:p>
        </w:tc>
        <w:tc>
          <w:tcPr>
            <w:tcW w:w="0" w:type="auto"/>
            <w:tcBorders>
              <w:top w:val="single" w:sz="4" w:space="0" w:color="auto"/>
              <w:left w:val="nil"/>
              <w:right w:val="nil"/>
            </w:tcBorders>
          </w:tcPr>
          <w:p w:rsidR="0038750A" w:rsidRDefault="0038750A" w:rsidP="00302B43">
            <w:pPr>
              <w:autoSpaceDE w:val="0"/>
              <w:autoSpaceDN w:val="0"/>
              <w:adjustRightInd w:val="0"/>
              <w:spacing w:line="360" w:lineRule="auto"/>
              <w:rPr>
                <w:rFonts w:ascii="Times New Roman" w:hAnsi="Times New Roman" w:cs="Times New Roman"/>
                <w:b/>
                <w:sz w:val="24"/>
                <w:szCs w:val="24"/>
                <w:lang w:val="en-US"/>
              </w:rPr>
            </w:pPr>
          </w:p>
        </w:tc>
        <w:tc>
          <w:tcPr>
            <w:tcW w:w="0" w:type="auto"/>
            <w:tcBorders>
              <w:top w:val="single" w:sz="4" w:space="0" w:color="auto"/>
              <w:left w:val="nil"/>
              <w:right w:val="nil"/>
            </w:tcBorders>
          </w:tcPr>
          <w:p w:rsidR="0038750A" w:rsidRDefault="0038750A" w:rsidP="00302B43">
            <w:pPr>
              <w:autoSpaceDE w:val="0"/>
              <w:autoSpaceDN w:val="0"/>
              <w:adjustRightInd w:val="0"/>
              <w:spacing w:line="360" w:lineRule="auto"/>
              <w:rPr>
                <w:rFonts w:ascii="Times New Roman" w:hAnsi="Times New Roman" w:cs="Times New Roman"/>
                <w:b/>
                <w:sz w:val="24"/>
                <w:szCs w:val="24"/>
                <w:lang w:val="en-US"/>
              </w:rPr>
            </w:pPr>
          </w:p>
        </w:tc>
        <w:tc>
          <w:tcPr>
            <w:tcW w:w="0" w:type="auto"/>
            <w:tcBorders>
              <w:top w:val="single" w:sz="4" w:space="0" w:color="auto"/>
              <w:left w:val="nil"/>
              <w:right w:val="nil"/>
            </w:tcBorders>
          </w:tcPr>
          <w:p w:rsidR="0038750A" w:rsidRDefault="0038750A" w:rsidP="00302B43">
            <w:pPr>
              <w:autoSpaceDE w:val="0"/>
              <w:autoSpaceDN w:val="0"/>
              <w:adjustRightInd w:val="0"/>
              <w:spacing w:line="360" w:lineRule="auto"/>
              <w:rPr>
                <w:rFonts w:ascii="Times New Roman" w:hAnsi="Times New Roman" w:cs="Times New Roman"/>
                <w:b/>
                <w:sz w:val="24"/>
                <w:szCs w:val="24"/>
                <w:lang w:val="en-US"/>
              </w:rPr>
            </w:pPr>
          </w:p>
        </w:tc>
      </w:tr>
      <w:tr w:rsidR="0038750A" w:rsidTr="00302B43">
        <w:tc>
          <w:tcPr>
            <w:tcW w:w="0" w:type="auto"/>
            <w:tcBorders>
              <w:top w:val="single" w:sz="4" w:space="0" w:color="auto"/>
              <w:left w:val="nil"/>
              <w:right w:val="nil"/>
            </w:tcBorders>
          </w:tcPr>
          <w:p w:rsidR="0038750A" w:rsidRPr="009C2E28" w:rsidRDefault="0038750A" w:rsidP="00302B43">
            <w:pPr>
              <w:autoSpaceDE w:val="0"/>
              <w:autoSpaceDN w:val="0"/>
              <w:adjustRightInd w:val="0"/>
              <w:spacing w:line="360" w:lineRule="auto"/>
              <w:rPr>
                <w:rFonts w:ascii="Times New Roman" w:hAnsi="Times New Roman" w:cs="Times New Roman"/>
                <w:sz w:val="20"/>
                <w:szCs w:val="20"/>
                <w:lang w:val="en-US"/>
              </w:rPr>
            </w:pPr>
            <w:r w:rsidRPr="00E52585">
              <w:rPr>
                <w:rFonts w:ascii="Times New Roman" w:hAnsi="Times New Roman" w:cs="Times New Roman"/>
                <w:sz w:val="20"/>
                <w:szCs w:val="20"/>
                <w:lang w:val="en-US"/>
              </w:rPr>
              <w:t xml:space="preserve">Δ(TIFI)     </w:t>
            </w:r>
          </w:p>
        </w:tc>
        <w:tc>
          <w:tcPr>
            <w:tcW w:w="0" w:type="auto"/>
            <w:tcBorders>
              <w:left w:val="nil"/>
              <w:right w:val="nil"/>
            </w:tcBorders>
          </w:tcPr>
          <w:p w:rsidR="0038750A" w:rsidRDefault="0038750A" w:rsidP="00302B43">
            <w:pPr>
              <w:autoSpaceDE w:val="0"/>
              <w:autoSpaceDN w:val="0"/>
              <w:adjustRightInd w:val="0"/>
              <w:spacing w:line="360" w:lineRule="auto"/>
              <w:rPr>
                <w:rFonts w:ascii="Times New Roman" w:hAnsi="Times New Roman" w:cs="Times New Roman"/>
                <w:b/>
                <w:sz w:val="24"/>
                <w:szCs w:val="24"/>
                <w:lang w:val="en-US"/>
              </w:rPr>
            </w:pPr>
          </w:p>
        </w:tc>
        <w:tc>
          <w:tcPr>
            <w:tcW w:w="0" w:type="auto"/>
            <w:tcBorders>
              <w:left w:val="nil"/>
              <w:right w:val="nil"/>
            </w:tcBorders>
          </w:tcPr>
          <w:p w:rsidR="0038750A" w:rsidRPr="0073746A" w:rsidRDefault="0038750A" w:rsidP="00302B43">
            <w:pPr>
              <w:autoSpaceDE w:val="0"/>
              <w:autoSpaceDN w:val="0"/>
              <w:adjustRightInd w:val="0"/>
              <w:spacing w:line="360" w:lineRule="auto"/>
              <w:rPr>
                <w:rFonts w:ascii="Times New Roman" w:hAnsi="Times New Roman" w:cs="Times New Roman"/>
                <w:sz w:val="20"/>
                <w:szCs w:val="20"/>
                <w:lang w:val="en-US"/>
              </w:rPr>
            </w:pPr>
            <w:r w:rsidRPr="0073746A">
              <w:rPr>
                <w:rFonts w:ascii="Times New Roman" w:hAnsi="Times New Roman" w:cs="Times New Roman"/>
                <w:sz w:val="20"/>
                <w:szCs w:val="20"/>
                <w:lang w:val="en-US"/>
              </w:rPr>
              <w:t>-12.298</w:t>
            </w:r>
          </w:p>
        </w:tc>
        <w:tc>
          <w:tcPr>
            <w:tcW w:w="0" w:type="auto"/>
            <w:tcBorders>
              <w:left w:val="nil"/>
              <w:right w:val="nil"/>
            </w:tcBorders>
          </w:tcPr>
          <w:p w:rsidR="0038750A" w:rsidRPr="0073746A" w:rsidRDefault="0038750A" w:rsidP="00302B43">
            <w:pPr>
              <w:autoSpaceDE w:val="0"/>
              <w:autoSpaceDN w:val="0"/>
              <w:adjustRightInd w:val="0"/>
              <w:spacing w:line="360" w:lineRule="auto"/>
              <w:rPr>
                <w:rFonts w:ascii="Times New Roman" w:hAnsi="Times New Roman" w:cs="Times New Roman"/>
                <w:sz w:val="20"/>
                <w:szCs w:val="20"/>
                <w:lang w:val="en-US"/>
              </w:rPr>
            </w:pPr>
            <w:r w:rsidRPr="0073746A">
              <w:rPr>
                <w:rFonts w:ascii="Times New Roman" w:hAnsi="Times New Roman" w:cs="Times New Roman"/>
                <w:sz w:val="20"/>
                <w:szCs w:val="20"/>
                <w:lang w:val="en-US"/>
              </w:rPr>
              <w:t>-2.475</w:t>
            </w:r>
          </w:p>
        </w:tc>
        <w:tc>
          <w:tcPr>
            <w:tcW w:w="0" w:type="auto"/>
            <w:tcBorders>
              <w:left w:val="nil"/>
              <w:right w:val="nil"/>
            </w:tcBorders>
          </w:tcPr>
          <w:p w:rsidR="0038750A" w:rsidRPr="0073746A" w:rsidRDefault="0038750A" w:rsidP="00302B43">
            <w:pPr>
              <w:autoSpaceDE w:val="0"/>
              <w:autoSpaceDN w:val="0"/>
              <w:adjustRightInd w:val="0"/>
              <w:spacing w:line="360" w:lineRule="auto"/>
              <w:rPr>
                <w:rFonts w:ascii="Times New Roman" w:hAnsi="Times New Roman" w:cs="Times New Roman"/>
                <w:sz w:val="20"/>
                <w:szCs w:val="20"/>
                <w:lang w:val="en-US"/>
              </w:rPr>
            </w:pPr>
            <w:r w:rsidRPr="0073746A">
              <w:rPr>
                <w:rFonts w:ascii="Times New Roman" w:hAnsi="Times New Roman" w:cs="Times New Roman"/>
                <w:sz w:val="20"/>
                <w:szCs w:val="20"/>
                <w:lang w:val="en-US"/>
              </w:rPr>
              <w:t>0.201</w:t>
            </w:r>
          </w:p>
        </w:tc>
        <w:tc>
          <w:tcPr>
            <w:tcW w:w="0" w:type="auto"/>
            <w:tcBorders>
              <w:left w:val="nil"/>
              <w:right w:val="nil"/>
            </w:tcBorders>
          </w:tcPr>
          <w:p w:rsidR="0038750A" w:rsidRPr="0073746A" w:rsidRDefault="0038750A" w:rsidP="00302B43">
            <w:pPr>
              <w:autoSpaceDE w:val="0"/>
              <w:autoSpaceDN w:val="0"/>
              <w:adjustRightInd w:val="0"/>
              <w:spacing w:line="360" w:lineRule="auto"/>
              <w:rPr>
                <w:rFonts w:ascii="Times New Roman" w:hAnsi="Times New Roman" w:cs="Times New Roman"/>
                <w:sz w:val="20"/>
                <w:szCs w:val="20"/>
                <w:lang w:val="en-US"/>
              </w:rPr>
            </w:pPr>
            <w:r w:rsidRPr="0073746A">
              <w:rPr>
                <w:rFonts w:ascii="Times New Roman" w:hAnsi="Times New Roman" w:cs="Times New Roman"/>
                <w:sz w:val="20"/>
                <w:szCs w:val="20"/>
                <w:lang w:val="en-US"/>
              </w:rPr>
              <w:t>2.008</w:t>
            </w:r>
          </w:p>
        </w:tc>
        <w:tc>
          <w:tcPr>
            <w:tcW w:w="0" w:type="auto"/>
            <w:tcBorders>
              <w:left w:val="nil"/>
              <w:right w:val="nil"/>
            </w:tcBorders>
          </w:tcPr>
          <w:p w:rsidR="0038750A" w:rsidRPr="0073746A" w:rsidRDefault="0038750A" w:rsidP="00302B43">
            <w:pPr>
              <w:autoSpaceDE w:val="0"/>
              <w:autoSpaceDN w:val="0"/>
              <w:adjustRightInd w:val="0"/>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-3.76</w:t>
            </w:r>
          </w:p>
        </w:tc>
        <w:tc>
          <w:tcPr>
            <w:tcW w:w="0" w:type="auto"/>
            <w:tcBorders>
              <w:left w:val="nil"/>
              <w:right w:val="nil"/>
            </w:tcBorders>
          </w:tcPr>
          <w:p w:rsidR="0038750A" w:rsidRDefault="0038750A" w:rsidP="00302B43">
            <w:pPr>
              <w:autoSpaceDE w:val="0"/>
              <w:autoSpaceDN w:val="0"/>
              <w:adjustRightInd w:val="0"/>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I(1)</w:t>
            </w:r>
          </w:p>
        </w:tc>
      </w:tr>
      <w:tr w:rsidR="0038750A" w:rsidTr="00302B43">
        <w:tc>
          <w:tcPr>
            <w:tcW w:w="0" w:type="auto"/>
            <w:tcBorders>
              <w:left w:val="nil"/>
              <w:right w:val="nil"/>
            </w:tcBorders>
          </w:tcPr>
          <w:p w:rsidR="0038750A" w:rsidRPr="009C2E28" w:rsidRDefault="0038750A" w:rsidP="00302B43">
            <w:pPr>
              <w:autoSpaceDE w:val="0"/>
              <w:autoSpaceDN w:val="0"/>
              <w:adjustRightInd w:val="0"/>
              <w:spacing w:line="360" w:lineRule="auto"/>
              <w:rPr>
                <w:rFonts w:ascii="Times New Roman" w:hAnsi="Times New Roman" w:cs="Times New Roman"/>
                <w:sz w:val="20"/>
                <w:szCs w:val="20"/>
                <w:lang w:val="en-US"/>
              </w:rPr>
            </w:pPr>
            <w:r w:rsidRPr="00E52585">
              <w:rPr>
                <w:rFonts w:ascii="Times New Roman" w:hAnsi="Times New Roman" w:cs="Times New Roman"/>
                <w:sz w:val="20"/>
                <w:szCs w:val="20"/>
                <w:lang w:val="en-US"/>
              </w:rPr>
              <w:t>Δ(gdp)</w:t>
            </w:r>
          </w:p>
        </w:tc>
        <w:tc>
          <w:tcPr>
            <w:tcW w:w="0" w:type="auto"/>
            <w:tcBorders>
              <w:left w:val="nil"/>
              <w:right w:val="nil"/>
            </w:tcBorders>
          </w:tcPr>
          <w:p w:rsidR="0038750A" w:rsidRDefault="0038750A" w:rsidP="00302B43">
            <w:pPr>
              <w:autoSpaceDE w:val="0"/>
              <w:autoSpaceDN w:val="0"/>
              <w:adjustRightInd w:val="0"/>
              <w:spacing w:line="360" w:lineRule="auto"/>
              <w:rPr>
                <w:rFonts w:ascii="Times New Roman" w:hAnsi="Times New Roman" w:cs="Times New Roman"/>
                <w:b/>
                <w:sz w:val="24"/>
                <w:szCs w:val="24"/>
                <w:lang w:val="en-US"/>
              </w:rPr>
            </w:pPr>
          </w:p>
        </w:tc>
        <w:tc>
          <w:tcPr>
            <w:tcW w:w="0" w:type="auto"/>
            <w:tcBorders>
              <w:left w:val="nil"/>
              <w:right w:val="nil"/>
            </w:tcBorders>
          </w:tcPr>
          <w:p w:rsidR="0038750A" w:rsidRPr="00E00E04" w:rsidRDefault="0038750A" w:rsidP="00302B43">
            <w:pPr>
              <w:autoSpaceDE w:val="0"/>
              <w:autoSpaceDN w:val="0"/>
              <w:adjustRightInd w:val="0"/>
              <w:spacing w:line="360" w:lineRule="auto"/>
              <w:rPr>
                <w:rFonts w:ascii="Times New Roman" w:hAnsi="Times New Roman" w:cs="Times New Roman"/>
                <w:sz w:val="20"/>
                <w:szCs w:val="20"/>
                <w:lang w:val="en-US"/>
              </w:rPr>
            </w:pPr>
            <w:r w:rsidRPr="00E00E04">
              <w:rPr>
                <w:rFonts w:ascii="Times New Roman" w:hAnsi="Times New Roman" w:cs="Times New Roman"/>
                <w:sz w:val="20"/>
                <w:szCs w:val="20"/>
                <w:lang w:val="en-US"/>
              </w:rPr>
              <w:t>-17.129</w:t>
            </w:r>
          </w:p>
        </w:tc>
        <w:tc>
          <w:tcPr>
            <w:tcW w:w="0" w:type="auto"/>
            <w:tcBorders>
              <w:left w:val="nil"/>
              <w:right w:val="nil"/>
            </w:tcBorders>
          </w:tcPr>
          <w:p w:rsidR="0038750A" w:rsidRPr="00E00E04" w:rsidRDefault="0038750A" w:rsidP="00302B43">
            <w:pPr>
              <w:autoSpaceDE w:val="0"/>
              <w:autoSpaceDN w:val="0"/>
              <w:adjustRightInd w:val="0"/>
              <w:spacing w:line="360" w:lineRule="auto"/>
              <w:rPr>
                <w:rFonts w:ascii="Times New Roman" w:hAnsi="Times New Roman" w:cs="Times New Roman"/>
                <w:sz w:val="20"/>
                <w:szCs w:val="20"/>
                <w:lang w:val="en-US"/>
              </w:rPr>
            </w:pPr>
            <w:r w:rsidRPr="00E00E04">
              <w:rPr>
                <w:rFonts w:ascii="Times New Roman" w:hAnsi="Times New Roman" w:cs="Times New Roman"/>
                <w:sz w:val="20"/>
                <w:szCs w:val="20"/>
                <w:lang w:val="en-US"/>
              </w:rPr>
              <w:t>-2.920</w:t>
            </w:r>
          </w:p>
        </w:tc>
        <w:tc>
          <w:tcPr>
            <w:tcW w:w="0" w:type="auto"/>
            <w:tcBorders>
              <w:left w:val="nil"/>
              <w:right w:val="nil"/>
            </w:tcBorders>
          </w:tcPr>
          <w:p w:rsidR="0038750A" w:rsidRPr="00E00E04" w:rsidRDefault="0038750A" w:rsidP="00302B43">
            <w:pPr>
              <w:autoSpaceDE w:val="0"/>
              <w:autoSpaceDN w:val="0"/>
              <w:adjustRightInd w:val="0"/>
              <w:spacing w:line="360" w:lineRule="auto"/>
              <w:rPr>
                <w:rFonts w:ascii="Times New Roman" w:hAnsi="Times New Roman" w:cs="Times New Roman"/>
                <w:sz w:val="20"/>
                <w:szCs w:val="20"/>
                <w:lang w:val="en-US"/>
              </w:rPr>
            </w:pPr>
            <w:r w:rsidRPr="00E00E04">
              <w:rPr>
                <w:rFonts w:ascii="Times New Roman" w:hAnsi="Times New Roman" w:cs="Times New Roman"/>
                <w:sz w:val="20"/>
                <w:szCs w:val="20"/>
                <w:lang w:val="en-US"/>
              </w:rPr>
              <w:t>0.170</w:t>
            </w:r>
          </w:p>
        </w:tc>
        <w:tc>
          <w:tcPr>
            <w:tcW w:w="0" w:type="auto"/>
            <w:tcBorders>
              <w:left w:val="nil"/>
              <w:right w:val="nil"/>
            </w:tcBorders>
          </w:tcPr>
          <w:p w:rsidR="0038750A" w:rsidRPr="00E00E04" w:rsidRDefault="0038750A" w:rsidP="00302B43">
            <w:pPr>
              <w:autoSpaceDE w:val="0"/>
              <w:autoSpaceDN w:val="0"/>
              <w:adjustRightInd w:val="0"/>
              <w:spacing w:line="360" w:lineRule="auto"/>
              <w:rPr>
                <w:rFonts w:ascii="Times New Roman" w:hAnsi="Times New Roman" w:cs="Times New Roman"/>
                <w:sz w:val="20"/>
                <w:szCs w:val="20"/>
                <w:lang w:val="en-US"/>
              </w:rPr>
            </w:pPr>
            <w:r w:rsidRPr="00E00E04">
              <w:rPr>
                <w:rFonts w:ascii="Times New Roman" w:hAnsi="Times New Roman" w:cs="Times New Roman"/>
                <w:sz w:val="20"/>
                <w:szCs w:val="20"/>
                <w:lang w:val="en-US"/>
              </w:rPr>
              <w:t>1.453</w:t>
            </w:r>
          </w:p>
        </w:tc>
        <w:tc>
          <w:tcPr>
            <w:tcW w:w="0" w:type="auto"/>
            <w:tcBorders>
              <w:left w:val="nil"/>
              <w:right w:val="nil"/>
            </w:tcBorders>
          </w:tcPr>
          <w:p w:rsidR="0038750A" w:rsidRPr="0073746A" w:rsidRDefault="0038750A" w:rsidP="00302B43">
            <w:pPr>
              <w:autoSpaceDE w:val="0"/>
              <w:autoSpaceDN w:val="0"/>
              <w:adjustRightInd w:val="0"/>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-3.90</w:t>
            </w:r>
          </w:p>
        </w:tc>
        <w:tc>
          <w:tcPr>
            <w:tcW w:w="0" w:type="auto"/>
            <w:tcBorders>
              <w:left w:val="nil"/>
              <w:right w:val="nil"/>
            </w:tcBorders>
          </w:tcPr>
          <w:p w:rsidR="0038750A" w:rsidRDefault="0038750A" w:rsidP="00302B43">
            <w:pPr>
              <w:autoSpaceDE w:val="0"/>
              <w:autoSpaceDN w:val="0"/>
              <w:adjustRightInd w:val="0"/>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I(1)</w:t>
            </w:r>
          </w:p>
        </w:tc>
      </w:tr>
      <w:tr w:rsidR="0038750A" w:rsidTr="00302B43">
        <w:tc>
          <w:tcPr>
            <w:tcW w:w="0" w:type="auto"/>
            <w:tcBorders>
              <w:left w:val="nil"/>
              <w:right w:val="nil"/>
            </w:tcBorders>
          </w:tcPr>
          <w:p w:rsidR="0038750A" w:rsidRPr="009C2E28" w:rsidRDefault="0038750A" w:rsidP="00302B43">
            <w:pPr>
              <w:autoSpaceDE w:val="0"/>
              <w:autoSpaceDN w:val="0"/>
              <w:adjustRightInd w:val="0"/>
              <w:spacing w:line="360" w:lineRule="auto"/>
              <w:rPr>
                <w:rFonts w:ascii="Times New Roman" w:hAnsi="Times New Roman" w:cs="Times New Roman"/>
                <w:sz w:val="20"/>
                <w:szCs w:val="20"/>
                <w:lang w:val="en-US"/>
              </w:rPr>
            </w:pPr>
            <w:r w:rsidRPr="00E52585">
              <w:rPr>
                <w:rFonts w:ascii="Times New Roman" w:hAnsi="Times New Roman" w:cs="Times New Roman"/>
                <w:sz w:val="20"/>
                <w:szCs w:val="20"/>
                <w:lang w:val="en-US"/>
              </w:rPr>
              <w:t>Δ(hdi)</w:t>
            </w:r>
          </w:p>
        </w:tc>
        <w:tc>
          <w:tcPr>
            <w:tcW w:w="0" w:type="auto"/>
            <w:tcBorders>
              <w:left w:val="nil"/>
              <w:right w:val="nil"/>
            </w:tcBorders>
          </w:tcPr>
          <w:p w:rsidR="0038750A" w:rsidRDefault="0038750A" w:rsidP="00302B43">
            <w:pPr>
              <w:autoSpaceDE w:val="0"/>
              <w:autoSpaceDN w:val="0"/>
              <w:adjustRightInd w:val="0"/>
              <w:spacing w:line="360" w:lineRule="auto"/>
              <w:rPr>
                <w:rFonts w:ascii="Times New Roman" w:hAnsi="Times New Roman" w:cs="Times New Roman"/>
                <w:b/>
                <w:sz w:val="24"/>
                <w:szCs w:val="24"/>
                <w:lang w:val="en-US"/>
              </w:rPr>
            </w:pPr>
          </w:p>
        </w:tc>
        <w:tc>
          <w:tcPr>
            <w:tcW w:w="0" w:type="auto"/>
            <w:tcBorders>
              <w:left w:val="nil"/>
              <w:right w:val="nil"/>
            </w:tcBorders>
          </w:tcPr>
          <w:p w:rsidR="0038750A" w:rsidRPr="00084088" w:rsidRDefault="0038750A" w:rsidP="00302B43">
            <w:pPr>
              <w:autoSpaceDE w:val="0"/>
              <w:autoSpaceDN w:val="0"/>
              <w:adjustRightInd w:val="0"/>
              <w:spacing w:line="360" w:lineRule="auto"/>
              <w:rPr>
                <w:rFonts w:ascii="Times New Roman" w:hAnsi="Times New Roman" w:cs="Times New Roman"/>
                <w:sz w:val="20"/>
                <w:szCs w:val="20"/>
                <w:lang w:val="en-US"/>
              </w:rPr>
            </w:pPr>
            <w:r w:rsidRPr="00084088">
              <w:rPr>
                <w:rFonts w:ascii="Times New Roman" w:hAnsi="Times New Roman" w:cs="Times New Roman"/>
                <w:sz w:val="20"/>
                <w:szCs w:val="20"/>
                <w:lang w:val="en-US"/>
              </w:rPr>
              <w:t>-11.911</w:t>
            </w:r>
          </w:p>
        </w:tc>
        <w:tc>
          <w:tcPr>
            <w:tcW w:w="0" w:type="auto"/>
            <w:tcBorders>
              <w:left w:val="nil"/>
              <w:right w:val="nil"/>
            </w:tcBorders>
          </w:tcPr>
          <w:p w:rsidR="0038750A" w:rsidRPr="00084088" w:rsidRDefault="0038750A" w:rsidP="00302B43">
            <w:pPr>
              <w:autoSpaceDE w:val="0"/>
              <w:autoSpaceDN w:val="0"/>
              <w:adjustRightInd w:val="0"/>
              <w:spacing w:line="360" w:lineRule="auto"/>
              <w:rPr>
                <w:rFonts w:ascii="Times New Roman" w:hAnsi="Times New Roman" w:cs="Times New Roman"/>
                <w:sz w:val="20"/>
                <w:szCs w:val="20"/>
                <w:lang w:val="en-US"/>
              </w:rPr>
            </w:pPr>
            <w:r w:rsidRPr="00084088">
              <w:rPr>
                <w:rFonts w:ascii="Times New Roman" w:hAnsi="Times New Roman" w:cs="Times New Roman"/>
                <w:sz w:val="20"/>
                <w:szCs w:val="20"/>
                <w:lang w:val="en-US"/>
              </w:rPr>
              <w:t>-2.118</w:t>
            </w:r>
          </w:p>
        </w:tc>
        <w:tc>
          <w:tcPr>
            <w:tcW w:w="0" w:type="auto"/>
            <w:tcBorders>
              <w:left w:val="nil"/>
              <w:right w:val="nil"/>
            </w:tcBorders>
          </w:tcPr>
          <w:p w:rsidR="0038750A" w:rsidRPr="00084088" w:rsidRDefault="0038750A" w:rsidP="00302B43">
            <w:pPr>
              <w:autoSpaceDE w:val="0"/>
              <w:autoSpaceDN w:val="0"/>
              <w:adjustRightInd w:val="0"/>
              <w:spacing w:line="360" w:lineRule="auto"/>
              <w:rPr>
                <w:rFonts w:ascii="Times New Roman" w:hAnsi="Times New Roman" w:cs="Times New Roman"/>
                <w:sz w:val="20"/>
                <w:szCs w:val="20"/>
                <w:lang w:val="en-US"/>
              </w:rPr>
            </w:pPr>
            <w:r w:rsidRPr="00084088">
              <w:rPr>
                <w:rFonts w:ascii="Times New Roman" w:hAnsi="Times New Roman" w:cs="Times New Roman"/>
                <w:sz w:val="20"/>
                <w:szCs w:val="20"/>
                <w:lang w:val="en-US"/>
              </w:rPr>
              <w:t>0.178</w:t>
            </w:r>
          </w:p>
        </w:tc>
        <w:tc>
          <w:tcPr>
            <w:tcW w:w="0" w:type="auto"/>
            <w:tcBorders>
              <w:left w:val="nil"/>
              <w:right w:val="nil"/>
            </w:tcBorders>
          </w:tcPr>
          <w:p w:rsidR="0038750A" w:rsidRPr="00084088" w:rsidRDefault="0038750A" w:rsidP="00302B43">
            <w:pPr>
              <w:autoSpaceDE w:val="0"/>
              <w:autoSpaceDN w:val="0"/>
              <w:adjustRightInd w:val="0"/>
              <w:spacing w:line="360" w:lineRule="auto"/>
              <w:rPr>
                <w:rFonts w:ascii="Times New Roman" w:hAnsi="Times New Roman" w:cs="Times New Roman"/>
                <w:sz w:val="20"/>
                <w:szCs w:val="20"/>
                <w:lang w:val="en-US"/>
              </w:rPr>
            </w:pPr>
            <w:r w:rsidRPr="00084088">
              <w:rPr>
                <w:rFonts w:ascii="Times New Roman" w:hAnsi="Times New Roman" w:cs="Times New Roman"/>
                <w:sz w:val="20"/>
                <w:szCs w:val="20"/>
                <w:lang w:val="en-US"/>
              </w:rPr>
              <w:t>3.224</w:t>
            </w:r>
          </w:p>
        </w:tc>
        <w:tc>
          <w:tcPr>
            <w:tcW w:w="0" w:type="auto"/>
            <w:tcBorders>
              <w:left w:val="nil"/>
              <w:right w:val="nil"/>
            </w:tcBorders>
          </w:tcPr>
          <w:p w:rsidR="0038750A" w:rsidRPr="00E00E04" w:rsidRDefault="0038750A" w:rsidP="00302B43">
            <w:pPr>
              <w:autoSpaceDE w:val="0"/>
              <w:autoSpaceDN w:val="0"/>
              <w:adjustRightInd w:val="0"/>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-2.81</w:t>
            </w:r>
          </w:p>
        </w:tc>
        <w:tc>
          <w:tcPr>
            <w:tcW w:w="0" w:type="auto"/>
            <w:tcBorders>
              <w:left w:val="nil"/>
              <w:right w:val="nil"/>
            </w:tcBorders>
          </w:tcPr>
          <w:p w:rsidR="0038750A" w:rsidRDefault="0038750A" w:rsidP="00302B43">
            <w:pPr>
              <w:autoSpaceDE w:val="0"/>
              <w:autoSpaceDN w:val="0"/>
              <w:adjustRightInd w:val="0"/>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I(1)</w:t>
            </w:r>
          </w:p>
        </w:tc>
      </w:tr>
      <w:tr w:rsidR="0038750A" w:rsidTr="00302B43">
        <w:tc>
          <w:tcPr>
            <w:tcW w:w="0" w:type="auto"/>
            <w:tcBorders>
              <w:left w:val="nil"/>
              <w:right w:val="nil"/>
            </w:tcBorders>
          </w:tcPr>
          <w:p w:rsidR="0038750A" w:rsidRPr="009C2E28" w:rsidRDefault="0038750A" w:rsidP="00302B43">
            <w:pPr>
              <w:autoSpaceDE w:val="0"/>
              <w:autoSpaceDN w:val="0"/>
              <w:adjustRightInd w:val="0"/>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Δ(ap</w:t>
            </w:r>
            <w:r w:rsidRPr="00E52585">
              <w:rPr>
                <w:rFonts w:ascii="Times New Roman" w:hAnsi="Times New Roman" w:cs="Times New Roman"/>
                <w:sz w:val="20"/>
                <w:szCs w:val="20"/>
                <w:lang w:val="en-US"/>
              </w:rPr>
              <w:t>)</w:t>
            </w:r>
          </w:p>
        </w:tc>
        <w:tc>
          <w:tcPr>
            <w:tcW w:w="0" w:type="auto"/>
            <w:tcBorders>
              <w:left w:val="nil"/>
              <w:right w:val="nil"/>
            </w:tcBorders>
          </w:tcPr>
          <w:p w:rsidR="0038750A" w:rsidRDefault="0038750A" w:rsidP="00302B43">
            <w:pPr>
              <w:autoSpaceDE w:val="0"/>
              <w:autoSpaceDN w:val="0"/>
              <w:adjustRightInd w:val="0"/>
              <w:spacing w:line="360" w:lineRule="auto"/>
              <w:rPr>
                <w:rFonts w:ascii="Times New Roman" w:hAnsi="Times New Roman" w:cs="Times New Roman"/>
                <w:b/>
                <w:sz w:val="24"/>
                <w:szCs w:val="24"/>
                <w:lang w:val="en-US"/>
              </w:rPr>
            </w:pPr>
          </w:p>
        </w:tc>
        <w:tc>
          <w:tcPr>
            <w:tcW w:w="0" w:type="auto"/>
            <w:tcBorders>
              <w:left w:val="nil"/>
              <w:right w:val="nil"/>
            </w:tcBorders>
          </w:tcPr>
          <w:p w:rsidR="0038750A" w:rsidRPr="00084088" w:rsidRDefault="0038750A" w:rsidP="00302B43">
            <w:pPr>
              <w:autoSpaceDE w:val="0"/>
              <w:autoSpaceDN w:val="0"/>
              <w:adjustRightInd w:val="0"/>
              <w:spacing w:line="360" w:lineRule="auto"/>
              <w:rPr>
                <w:rFonts w:ascii="Times New Roman" w:hAnsi="Times New Roman" w:cs="Times New Roman"/>
                <w:sz w:val="20"/>
                <w:szCs w:val="20"/>
                <w:lang w:val="en-US"/>
              </w:rPr>
            </w:pPr>
            <w:r w:rsidRPr="00084088">
              <w:rPr>
                <w:rFonts w:ascii="Times New Roman" w:hAnsi="Times New Roman" w:cs="Times New Roman"/>
                <w:sz w:val="20"/>
                <w:szCs w:val="20"/>
                <w:lang w:val="en-US"/>
              </w:rPr>
              <w:t>-12.03</w:t>
            </w:r>
            <w:r>
              <w:rPr>
                <w:rFonts w:ascii="Times New Roman" w:hAnsi="Times New Roman" w:cs="Times New Roman"/>
                <w:sz w:val="20"/>
                <w:szCs w:val="20"/>
                <w:lang w:val="en-US"/>
              </w:rPr>
              <w:t>0</w:t>
            </w:r>
          </w:p>
        </w:tc>
        <w:tc>
          <w:tcPr>
            <w:tcW w:w="0" w:type="auto"/>
            <w:tcBorders>
              <w:left w:val="nil"/>
              <w:right w:val="nil"/>
            </w:tcBorders>
          </w:tcPr>
          <w:p w:rsidR="0038750A" w:rsidRPr="00084088" w:rsidRDefault="0038750A" w:rsidP="00302B43">
            <w:pPr>
              <w:autoSpaceDE w:val="0"/>
              <w:autoSpaceDN w:val="0"/>
              <w:adjustRightInd w:val="0"/>
              <w:spacing w:line="360" w:lineRule="auto"/>
              <w:rPr>
                <w:rFonts w:ascii="Times New Roman" w:hAnsi="Times New Roman" w:cs="Times New Roman"/>
                <w:sz w:val="20"/>
                <w:szCs w:val="20"/>
                <w:lang w:val="en-US"/>
              </w:rPr>
            </w:pPr>
            <w:r w:rsidRPr="00084088">
              <w:rPr>
                <w:rFonts w:ascii="Times New Roman" w:hAnsi="Times New Roman" w:cs="Times New Roman"/>
                <w:sz w:val="20"/>
                <w:szCs w:val="20"/>
                <w:lang w:val="en-US"/>
              </w:rPr>
              <w:t>-2.264</w:t>
            </w:r>
          </w:p>
        </w:tc>
        <w:tc>
          <w:tcPr>
            <w:tcW w:w="0" w:type="auto"/>
            <w:tcBorders>
              <w:left w:val="nil"/>
              <w:right w:val="nil"/>
            </w:tcBorders>
          </w:tcPr>
          <w:p w:rsidR="0038750A" w:rsidRPr="00084088" w:rsidRDefault="0038750A" w:rsidP="00302B43">
            <w:pPr>
              <w:autoSpaceDE w:val="0"/>
              <w:autoSpaceDN w:val="0"/>
              <w:adjustRightInd w:val="0"/>
              <w:spacing w:line="360" w:lineRule="auto"/>
              <w:rPr>
                <w:rFonts w:ascii="Times New Roman" w:hAnsi="Times New Roman" w:cs="Times New Roman"/>
                <w:sz w:val="20"/>
                <w:szCs w:val="20"/>
                <w:lang w:val="en-US"/>
              </w:rPr>
            </w:pPr>
            <w:r w:rsidRPr="00084088">
              <w:rPr>
                <w:rFonts w:ascii="Times New Roman" w:hAnsi="Times New Roman" w:cs="Times New Roman"/>
                <w:sz w:val="20"/>
                <w:szCs w:val="20"/>
                <w:lang w:val="en-US"/>
              </w:rPr>
              <w:t>0.188</w:t>
            </w:r>
          </w:p>
        </w:tc>
        <w:tc>
          <w:tcPr>
            <w:tcW w:w="0" w:type="auto"/>
            <w:tcBorders>
              <w:left w:val="nil"/>
              <w:right w:val="nil"/>
            </w:tcBorders>
          </w:tcPr>
          <w:p w:rsidR="0038750A" w:rsidRPr="00084088" w:rsidRDefault="0038750A" w:rsidP="00302B43">
            <w:pPr>
              <w:autoSpaceDE w:val="0"/>
              <w:autoSpaceDN w:val="0"/>
              <w:adjustRightInd w:val="0"/>
              <w:spacing w:line="360" w:lineRule="auto"/>
              <w:rPr>
                <w:rFonts w:ascii="Times New Roman" w:hAnsi="Times New Roman" w:cs="Times New Roman"/>
                <w:sz w:val="20"/>
                <w:szCs w:val="20"/>
                <w:lang w:val="en-US"/>
              </w:rPr>
            </w:pPr>
            <w:r w:rsidRPr="00084088">
              <w:rPr>
                <w:rFonts w:ascii="Times New Roman" w:hAnsi="Times New Roman" w:cs="Times New Roman"/>
                <w:sz w:val="20"/>
                <w:szCs w:val="20"/>
                <w:lang w:val="en-US"/>
              </w:rPr>
              <w:t>2.738</w:t>
            </w:r>
          </w:p>
        </w:tc>
        <w:tc>
          <w:tcPr>
            <w:tcW w:w="0" w:type="auto"/>
            <w:tcBorders>
              <w:left w:val="nil"/>
              <w:right w:val="nil"/>
            </w:tcBorders>
          </w:tcPr>
          <w:p w:rsidR="0038750A" w:rsidRPr="00084088" w:rsidRDefault="0038750A" w:rsidP="00302B43">
            <w:pPr>
              <w:autoSpaceDE w:val="0"/>
              <w:autoSpaceDN w:val="0"/>
              <w:adjustRightInd w:val="0"/>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-4.45</w:t>
            </w:r>
          </w:p>
        </w:tc>
        <w:tc>
          <w:tcPr>
            <w:tcW w:w="0" w:type="auto"/>
            <w:tcBorders>
              <w:left w:val="nil"/>
              <w:right w:val="nil"/>
            </w:tcBorders>
          </w:tcPr>
          <w:p w:rsidR="0038750A" w:rsidRDefault="0038750A" w:rsidP="00302B43">
            <w:pPr>
              <w:autoSpaceDE w:val="0"/>
              <w:autoSpaceDN w:val="0"/>
              <w:adjustRightInd w:val="0"/>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I(1)</w:t>
            </w:r>
          </w:p>
        </w:tc>
      </w:tr>
      <w:tr w:rsidR="0038750A" w:rsidTr="00302B43">
        <w:tc>
          <w:tcPr>
            <w:tcW w:w="0" w:type="auto"/>
            <w:tcBorders>
              <w:left w:val="nil"/>
              <w:right w:val="nil"/>
            </w:tcBorders>
          </w:tcPr>
          <w:p w:rsidR="0038750A" w:rsidRPr="009C2E28" w:rsidRDefault="0038750A" w:rsidP="00302B43">
            <w:pPr>
              <w:autoSpaceDE w:val="0"/>
              <w:autoSpaceDN w:val="0"/>
              <w:adjustRightInd w:val="0"/>
              <w:spacing w:line="360" w:lineRule="auto"/>
              <w:rPr>
                <w:rFonts w:ascii="Times New Roman" w:hAnsi="Times New Roman" w:cs="Times New Roman"/>
                <w:sz w:val="20"/>
                <w:szCs w:val="20"/>
                <w:lang w:val="en-US"/>
              </w:rPr>
            </w:pPr>
            <w:r w:rsidRPr="00E52585">
              <w:rPr>
                <w:rFonts w:ascii="Times New Roman" w:hAnsi="Times New Roman" w:cs="Times New Roman"/>
                <w:sz w:val="20"/>
                <w:szCs w:val="20"/>
                <w:lang w:val="en-US"/>
              </w:rPr>
              <w:t>Δ(rural)</w:t>
            </w:r>
          </w:p>
        </w:tc>
        <w:tc>
          <w:tcPr>
            <w:tcW w:w="0" w:type="auto"/>
            <w:tcBorders>
              <w:left w:val="nil"/>
              <w:right w:val="nil"/>
            </w:tcBorders>
          </w:tcPr>
          <w:p w:rsidR="0038750A" w:rsidRDefault="0038750A" w:rsidP="00302B43">
            <w:pPr>
              <w:autoSpaceDE w:val="0"/>
              <w:autoSpaceDN w:val="0"/>
              <w:adjustRightInd w:val="0"/>
              <w:spacing w:line="360" w:lineRule="auto"/>
              <w:rPr>
                <w:rFonts w:ascii="Times New Roman" w:hAnsi="Times New Roman" w:cs="Times New Roman"/>
                <w:b/>
                <w:sz w:val="24"/>
                <w:szCs w:val="24"/>
                <w:lang w:val="en-US"/>
              </w:rPr>
            </w:pPr>
          </w:p>
        </w:tc>
        <w:tc>
          <w:tcPr>
            <w:tcW w:w="0" w:type="auto"/>
            <w:tcBorders>
              <w:left w:val="nil"/>
              <w:right w:val="nil"/>
            </w:tcBorders>
          </w:tcPr>
          <w:p w:rsidR="0038750A" w:rsidRPr="00084088" w:rsidRDefault="0038750A" w:rsidP="00302B43">
            <w:pPr>
              <w:autoSpaceDE w:val="0"/>
              <w:autoSpaceDN w:val="0"/>
              <w:adjustRightInd w:val="0"/>
              <w:spacing w:line="360" w:lineRule="auto"/>
              <w:rPr>
                <w:rFonts w:ascii="Times New Roman" w:hAnsi="Times New Roman" w:cs="Times New Roman"/>
                <w:sz w:val="20"/>
                <w:szCs w:val="20"/>
                <w:lang w:val="en-US"/>
              </w:rPr>
            </w:pPr>
            <w:r w:rsidRPr="00084088">
              <w:rPr>
                <w:rFonts w:ascii="Times New Roman" w:hAnsi="Times New Roman" w:cs="Times New Roman"/>
                <w:sz w:val="20"/>
                <w:szCs w:val="20"/>
                <w:lang w:val="en-US"/>
              </w:rPr>
              <w:t>-19.073</w:t>
            </w:r>
          </w:p>
        </w:tc>
        <w:tc>
          <w:tcPr>
            <w:tcW w:w="0" w:type="auto"/>
            <w:tcBorders>
              <w:left w:val="nil"/>
              <w:right w:val="nil"/>
            </w:tcBorders>
          </w:tcPr>
          <w:p w:rsidR="0038750A" w:rsidRPr="00084088" w:rsidRDefault="0038750A" w:rsidP="00302B43">
            <w:pPr>
              <w:autoSpaceDE w:val="0"/>
              <w:autoSpaceDN w:val="0"/>
              <w:adjustRightInd w:val="0"/>
              <w:spacing w:line="360" w:lineRule="auto"/>
              <w:rPr>
                <w:rFonts w:ascii="Times New Roman" w:hAnsi="Times New Roman" w:cs="Times New Roman"/>
                <w:sz w:val="20"/>
                <w:szCs w:val="20"/>
                <w:lang w:val="en-US"/>
              </w:rPr>
            </w:pPr>
            <w:r w:rsidRPr="00084088">
              <w:rPr>
                <w:rFonts w:ascii="Times New Roman" w:hAnsi="Times New Roman" w:cs="Times New Roman"/>
                <w:sz w:val="20"/>
                <w:szCs w:val="20"/>
                <w:lang w:val="en-US"/>
              </w:rPr>
              <w:t>-3.054</w:t>
            </w:r>
          </w:p>
        </w:tc>
        <w:tc>
          <w:tcPr>
            <w:tcW w:w="0" w:type="auto"/>
            <w:tcBorders>
              <w:left w:val="nil"/>
              <w:right w:val="nil"/>
            </w:tcBorders>
          </w:tcPr>
          <w:p w:rsidR="0038750A" w:rsidRPr="00084088" w:rsidRDefault="0038750A" w:rsidP="00302B43">
            <w:pPr>
              <w:autoSpaceDE w:val="0"/>
              <w:autoSpaceDN w:val="0"/>
              <w:adjustRightInd w:val="0"/>
              <w:spacing w:line="360" w:lineRule="auto"/>
              <w:rPr>
                <w:rFonts w:ascii="Times New Roman" w:hAnsi="Times New Roman" w:cs="Times New Roman"/>
                <w:sz w:val="20"/>
                <w:szCs w:val="20"/>
                <w:lang w:val="en-US"/>
              </w:rPr>
            </w:pPr>
            <w:r w:rsidRPr="00084088">
              <w:rPr>
                <w:rFonts w:ascii="Times New Roman" w:hAnsi="Times New Roman" w:cs="Times New Roman"/>
                <w:sz w:val="20"/>
                <w:szCs w:val="20"/>
                <w:lang w:val="en-US"/>
              </w:rPr>
              <w:t>0.160</w:t>
            </w:r>
          </w:p>
        </w:tc>
        <w:tc>
          <w:tcPr>
            <w:tcW w:w="0" w:type="auto"/>
            <w:tcBorders>
              <w:left w:val="nil"/>
              <w:right w:val="nil"/>
            </w:tcBorders>
          </w:tcPr>
          <w:p w:rsidR="0038750A" w:rsidRPr="00084088" w:rsidRDefault="0038750A" w:rsidP="00302B43">
            <w:pPr>
              <w:autoSpaceDE w:val="0"/>
              <w:autoSpaceDN w:val="0"/>
              <w:adjustRightInd w:val="0"/>
              <w:spacing w:line="360" w:lineRule="auto"/>
              <w:rPr>
                <w:rFonts w:ascii="Times New Roman" w:hAnsi="Times New Roman" w:cs="Times New Roman"/>
                <w:sz w:val="20"/>
                <w:szCs w:val="20"/>
                <w:lang w:val="en-US"/>
              </w:rPr>
            </w:pPr>
            <w:r w:rsidRPr="00084088">
              <w:rPr>
                <w:rFonts w:ascii="Times New Roman" w:hAnsi="Times New Roman" w:cs="Times New Roman"/>
                <w:sz w:val="20"/>
                <w:szCs w:val="20"/>
                <w:lang w:val="en-US"/>
              </w:rPr>
              <w:t>1.404</w:t>
            </w:r>
          </w:p>
        </w:tc>
        <w:tc>
          <w:tcPr>
            <w:tcW w:w="0" w:type="auto"/>
            <w:tcBorders>
              <w:left w:val="nil"/>
              <w:right w:val="nil"/>
            </w:tcBorders>
          </w:tcPr>
          <w:p w:rsidR="0038750A" w:rsidRPr="00084088" w:rsidRDefault="0038750A" w:rsidP="00302B43">
            <w:pPr>
              <w:autoSpaceDE w:val="0"/>
              <w:autoSpaceDN w:val="0"/>
              <w:adjustRightInd w:val="0"/>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-5.78</w:t>
            </w:r>
          </w:p>
        </w:tc>
        <w:tc>
          <w:tcPr>
            <w:tcW w:w="0" w:type="auto"/>
            <w:tcBorders>
              <w:left w:val="nil"/>
              <w:right w:val="nil"/>
            </w:tcBorders>
          </w:tcPr>
          <w:p w:rsidR="0038750A" w:rsidRDefault="0038750A" w:rsidP="00302B43">
            <w:pPr>
              <w:autoSpaceDE w:val="0"/>
              <w:autoSpaceDN w:val="0"/>
              <w:adjustRightInd w:val="0"/>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I(1)</w:t>
            </w:r>
          </w:p>
        </w:tc>
      </w:tr>
      <w:tr w:rsidR="0038750A" w:rsidTr="00302B43">
        <w:tc>
          <w:tcPr>
            <w:tcW w:w="0" w:type="auto"/>
            <w:tcBorders>
              <w:left w:val="nil"/>
              <w:bottom w:val="single" w:sz="4" w:space="0" w:color="auto"/>
              <w:right w:val="nil"/>
            </w:tcBorders>
          </w:tcPr>
          <w:p w:rsidR="0038750A" w:rsidRDefault="0038750A" w:rsidP="00302B43">
            <w:pPr>
              <w:autoSpaceDE w:val="0"/>
              <w:autoSpaceDN w:val="0"/>
              <w:adjustRightInd w:val="0"/>
              <w:spacing w:line="360" w:lineRule="auto"/>
              <w:rPr>
                <w:rFonts w:ascii="Times New Roman" w:hAnsi="Times New Roman" w:cs="Times New Roman"/>
                <w:b/>
                <w:sz w:val="24"/>
                <w:szCs w:val="24"/>
                <w:lang w:val="en-US"/>
              </w:rPr>
            </w:pPr>
            <w:r w:rsidRPr="00E52585">
              <w:rPr>
                <w:rFonts w:ascii="Times New Roman" w:hAnsi="Times New Roman" w:cs="Times New Roman"/>
                <w:sz w:val="20"/>
                <w:szCs w:val="20"/>
                <w:lang w:val="en-US"/>
              </w:rPr>
              <w:t>Δ(female)</w:t>
            </w:r>
            <w:r>
              <w:rPr>
                <w:rFonts w:ascii="Times New Roman" w:hAnsi="Times New Roman" w:cs="Times New Roman"/>
                <w:b/>
                <w:sz w:val="24"/>
                <w:szCs w:val="24"/>
                <w:lang w:val="en-US"/>
              </w:rPr>
              <w:t xml:space="preserve"> </w:t>
            </w:r>
          </w:p>
        </w:tc>
        <w:tc>
          <w:tcPr>
            <w:tcW w:w="0" w:type="auto"/>
            <w:tcBorders>
              <w:left w:val="nil"/>
              <w:bottom w:val="single" w:sz="4" w:space="0" w:color="auto"/>
              <w:right w:val="nil"/>
            </w:tcBorders>
          </w:tcPr>
          <w:p w:rsidR="0038750A" w:rsidRDefault="0038750A" w:rsidP="00302B43">
            <w:pPr>
              <w:autoSpaceDE w:val="0"/>
              <w:autoSpaceDN w:val="0"/>
              <w:adjustRightInd w:val="0"/>
              <w:spacing w:line="360" w:lineRule="auto"/>
              <w:rPr>
                <w:rFonts w:ascii="Times New Roman" w:hAnsi="Times New Roman" w:cs="Times New Roman"/>
                <w:b/>
                <w:sz w:val="24"/>
                <w:szCs w:val="24"/>
                <w:lang w:val="en-US"/>
              </w:rPr>
            </w:pPr>
          </w:p>
        </w:tc>
        <w:tc>
          <w:tcPr>
            <w:tcW w:w="0" w:type="auto"/>
            <w:tcBorders>
              <w:left w:val="nil"/>
              <w:bottom w:val="single" w:sz="4" w:space="0" w:color="auto"/>
              <w:right w:val="nil"/>
            </w:tcBorders>
          </w:tcPr>
          <w:p w:rsidR="0038750A" w:rsidRPr="006D5AE4" w:rsidRDefault="0038750A" w:rsidP="00302B43">
            <w:pPr>
              <w:autoSpaceDE w:val="0"/>
              <w:autoSpaceDN w:val="0"/>
              <w:adjustRightInd w:val="0"/>
              <w:spacing w:line="360" w:lineRule="auto"/>
              <w:rPr>
                <w:rFonts w:ascii="Times New Roman" w:hAnsi="Times New Roman" w:cs="Times New Roman"/>
                <w:sz w:val="20"/>
                <w:szCs w:val="20"/>
                <w:lang w:val="en-US"/>
              </w:rPr>
            </w:pPr>
            <w:r w:rsidRPr="006D5AE4">
              <w:rPr>
                <w:rFonts w:ascii="Times New Roman" w:hAnsi="Times New Roman" w:cs="Times New Roman"/>
                <w:sz w:val="20"/>
                <w:szCs w:val="20"/>
                <w:lang w:val="en-US"/>
              </w:rPr>
              <w:t>-2.052</w:t>
            </w:r>
          </w:p>
        </w:tc>
        <w:tc>
          <w:tcPr>
            <w:tcW w:w="0" w:type="auto"/>
            <w:tcBorders>
              <w:left w:val="nil"/>
              <w:bottom w:val="single" w:sz="4" w:space="0" w:color="auto"/>
              <w:right w:val="nil"/>
            </w:tcBorders>
          </w:tcPr>
          <w:p w:rsidR="0038750A" w:rsidRPr="006D5AE4" w:rsidRDefault="0038750A" w:rsidP="00302B43">
            <w:pPr>
              <w:autoSpaceDE w:val="0"/>
              <w:autoSpaceDN w:val="0"/>
              <w:adjustRightInd w:val="0"/>
              <w:spacing w:line="360" w:lineRule="auto"/>
              <w:rPr>
                <w:rFonts w:ascii="Times New Roman" w:hAnsi="Times New Roman" w:cs="Times New Roman"/>
                <w:sz w:val="20"/>
                <w:szCs w:val="20"/>
                <w:lang w:val="en-US"/>
              </w:rPr>
            </w:pPr>
            <w:r w:rsidRPr="006D5AE4">
              <w:rPr>
                <w:rFonts w:ascii="Times New Roman" w:hAnsi="Times New Roman" w:cs="Times New Roman"/>
                <w:sz w:val="20"/>
                <w:szCs w:val="20"/>
                <w:lang w:val="en-US"/>
              </w:rPr>
              <w:t>-0.967</w:t>
            </w:r>
          </w:p>
        </w:tc>
        <w:tc>
          <w:tcPr>
            <w:tcW w:w="0" w:type="auto"/>
            <w:tcBorders>
              <w:left w:val="nil"/>
              <w:bottom w:val="single" w:sz="4" w:space="0" w:color="auto"/>
              <w:right w:val="nil"/>
            </w:tcBorders>
          </w:tcPr>
          <w:p w:rsidR="0038750A" w:rsidRPr="006D5AE4" w:rsidRDefault="0038750A" w:rsidP="00302B43">
            <w:pPr>
              <w:autoSpaceDE w:val="0"/>
              <w:autoSpaceDN w:val="0"/>
              <w:adjustRightInd w:val="0"/>
              <w:spacing w:line="360" w:lineRule="auto"/>
              <w:rPr>
                <w:rFonts w:ascii="Times New Roman" w:hAnsi="Times New Roman" w:cs="Times New Roman"/>
                <w:sz w:val="20"/>
                <w:szCs w:val="20"/>
                <w:lang w:val="en-US"/>
              </w:rPr>
            </w:pPr>
            <w:r w:rsidRPr="006D5AE4">
              <w:rPr>
                <w:rFonts w:ascii="Times New Roman" w:hAnsi="Times New Roman" w:cs="Times New Roman"/>
                <w:sz w:val="20"/>
                <w:szCs w:val="20"/>
                <w:lang w:val="en-US"/>
              </w:rPr>
              <w:t>0.471</w:t>
            </w:r>
          </w:p>
        </w:tc>
        <w:tc>
          <w:tcPr>
            <w:tcW w:w="0" w:type="auto"/>
            <w:tcBorders>
              <w:left w:val="nil"/>
              <w:bottom w:val="single" w:sz="4" w:space="0" w:color="auto"/>
              <w:right w:val="nil"/>
            </w:tcBorders>
          </w:tcPr>
          <w:p w:rsidR="0038750A" w:rsidRPr="006D5AE4" w:rsidRDefault="0038750A" w:rsidP="00302B43">
            <w:pPr>
              <w:autoSpaceDE w:val="0"/>
              <w:autoSpaceDN w:val="0"/>
              <w:adjustRightInd w:val="0"/>
              <w:spacing w:line="360" w:lineRule="auto"/>
              <w:rPr>
                <w:rFonts w:ascii="Times New Roman" w:hAnsi="Times New Roman" w:cs="Times New Roman"/>
                <w:sz w:val="20"/>
                <w:szCs w:val="20"/>
                <w:lang w:val="en-US"/>
              </w:rPr>
            </w:pPr>
            <w:r w:rsidRPr="006D5AE4">
              <w:rPr>
                <w:rFonts w:ascii="Times New Roman" w:hAnsi="Times New Roman" w:cs="Times New Roman"/>
                <w:sz w:val="20"/>
                <w:szCs w:val="20"/>
                <w:lang w:val="en-US"/>
              </w:rPr>
              <w:t>11.483</w:t>
            </w:r>
          </w:p>
        </w:tc>
        <w:tc>
          <w:tcPr>
            <w:tcW w:w="0" w:type="auto"/>
            <w:tcBorders>
              <w:left w:val="nil"/>
              <w:bottom w:val="single" w:sz="4" w:space="0" w:color="auto"/>
              <w:right w:val="nil"/>
            </w:tcBorders>
          </w:tcPr>
          <w:p w:rsidR="0038750A" w:rsidRPr="00A25F9B" w:rsidRDefault="0038750A" w:rsidP="00302B43">
            <w:pPr>
              <w:autoSpaceDE w:val="0"/>
              <w:autoSpaceDN w:val="0"/>
              <w:adjustRightInd w:val="0"/>
              <w:spacing w:line="360" w:lineRule="auto"/>
              <w:rPr>
                <w:rFonts w:ascii="Times New Roman" w:hAnsi="Times New Roman" w:cs="Times New Roman"/>
                <w:sz w:val="20"/>
                <w:szCs w:val="20"/>
                <w:lang w:val="en-US"/>
              </w:rPr>
            </w:pPr>
            <w:r w:rsidRPr="00A25F9B">
              <w:rPr>
                <w:rFonts w:ascii="Times New Roman" w:hAnsi="Times New Roman" w:cs="Times New Roman"/>
                <w:sz w:val="20"/>
                <w:szCs w:val="20"/>
                <w:lang w:val="en-US"/>
              </w:rPr>
              <w:t>-1.99</w:t>
            </w:r>
          </w:p>
        </w:tc>
        <w:tc>
          <w:tcPr>
            <w:tcW w:w="0" w:type="auto"/>
            <w:tcBorders>
              <w:left w:val="nil"/>
              <w:bottom w:val="single" w:sz="4" w:space="0" w:color="auto"/>
              <w:right w:val="nil"/>
            </w:tcBorders>
          </w:tcPr>
          <w:p w:rsidR="0038750A" w:rsidRPr="00A25F9B" w:rsidRDefault="0038750A" w:rsidP="00302B43">
            <w:pPr>
              <w:autoSpaceDE w:val="0"/>
              <w:autoSpaceDN w:val="0"/>
              <w:adjustRightInd w:val="0"/>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ND</w:t>
            </w:r>
          </w:p>
        </w:tc>
      </w:tr>
      <w:tr w:rsidR="0038750A" w:rsidTr="00302B43">
        <w:tc>
          <w:tcPr>
            <w:tcW w:w="0" w:type="auto"/>
            <w:tcBorders>
              <w:top w:val="single" w:sz="4" w:space="0" w:color="auto"/>
              <w:left w:val="nil"/>
              <w:right w:val="nil"/>
            </w:tcBorders>
          </w:tcPr>
          <w:p w:rsidR="0038750A" w:rsidRDefault="0038750A" w:rsidP="00302B43">
            <w:pPr>
              <w:autoSpaceDE w:val="0"/>
              <w:autoSpaceDN w:val="0"/>
              <w:adjustRightInd w:val="0"/>
              <w:spacing w:line="360" w:lineRule="auto"/>
              <w:rPr>
                <w:rFonts w:ascii="Times New Roman" w:hAnsi="Times New Roman" w:cs="Times New Roman"/>
                <w:b/>
                <w:sz w:val="24"/>
                <w:szCs w:val="24"/>
                <w:lang w:val="en-US"/>
              </w:rPr>
            </w:pPr>
            <w:r>
              <w:rPr>
                <w:rFonts w:ascii="Times New Roman" w:hAnsi="Times New Roman" w:cs="Times New Roman"/>
                <w:sz w:val="20"/>
                <w:szCs w:val="20"/>
                <w:lang w:val="en-US"/>
              </w:rPr>
              <w:t xml:space="preserve">Asymptotic critical values     </w:t>
            </w:r>
          </w:p>
        </w:tc>
        <w:tc>
          <w:tcPr>
            <w:tcW w:w="0" w:type="auto"/>
            <w:tcBorders>
              <w:top w:val="single" w:sz="4" w:space="0" w:color="auto"/>
              <w:left w:val="nil"/>
              <w:right w:val="nil"/>
            </w:tcBorders>
          </w:tcPr>
          <w:p w:rsidR="0038750A" w:rsidRPr="00154293" w:rsidRDefault="0038750A" w:rsidP="00302B43">
            <w:pPr>
              <w:autoSpaceDE w:val="0"/>
              <w:autoSpaceDN w:val="0"/>
              <w:adjustRightInd w:val="0"/>
              <w:spacing w:line="360" w:lineRule="auto"/>
              <w:rPr>
                <w:rFonts w:ascii="Times New Roman" w:hAnsi="Times New Roman" w:cs="Times New Roman"/>
                <w:sz w:val="20"/>
                <w:szCs w:val="20"/>
                <w:lang w:val="en-US"/>
              </w:rPr>
            </w:pPr>
            <w:r w:rsidRPr="00154293">
              <w:rPr>
                <w:rFonts w:ascii="Times New Roman" w:hAnsi="Times New Roman" w:cs="Times New Roman"/>
                <w:sz w:val="20"/>
                <w:szCs w:val="20"/>
                <w:lang w:val="en-US"/>
              </w:rPr>
              <w:t>1%</w:t>
            </w:r>
          </w:p>
        </w:tc>
        <w:tc>
          <w:tcPr>
            <w:tcW w:w="0" w:type="auto"/>
            <w:tcBorders>
              <w:top w:val="single" w:sz="4" w:space="0" w:color="auto"/>
              <w:left w:val="nil"/>
              <w:right w:val="nil"/>
            </w:tcBorders>
          </w:tcPr>
          <w:p w:rsidR="0038750A" w:rsidRPr="00154293" w:rsidRDefault="0038750A" w:rsidP="00302B43">
            <w:pPr>
              <w:autoSpaceDE w:val="0"/>
              <w:autoSpaceDN w:val="0"/>
              <w:adjustRightInd w:val="0"/>
              <w:spacing w:line="360" w:lineRule="auto"/>
              <w:rPr>
                <w:rFonts w:ascii="Times New Roman" w:hAnsi="Times New Roman" w:cs="Times New Roman"/>
                <w:b/>
                <w:sz w:val="24"/>
                <w:szCs w:val="24"/>
                <w:lang w:val="en-US"/>
              </w:rPr>
            </w:pPr>
            <w:r w:rsidRPr="00A52A3D">
              <w:rPr>
                <w:rFonts w:ascii="Times New Roman" w:hAnsi="Times New Roman" w:cs="Times New Roman"/>
                <w:color w:val="000000"/>
                <w:sz w:val="20"/>
                <w:szCs w:val="20"/>
                <w:lang w:val="en-US"/>
              </w:rPr>
              <w:t>-13.8</w:t>
            </w:r>
          </w:p>
        </w:tc>
        <w:tc>
          <w:tcPr>
            <w:tcW w:w="0" w:type="auto"/>
            <w:tcBorders>
              <w:top w:val="single" w:sz="4" w:space="0" w:color="auto"/>
              <w:left w:val="nil"/>
              <w:right w:val="nil"/>
            </w:tcBorders>
          </w:tcPr>
          <w:p w:rsidR="0038750A" w:rsidRPr="00154293" w:rsidRDefault="0038750A" w:rsidP="00302B43">
            <w:pPr>
              <w:autoSpaceDE w:val="0"/>
              <w:autoSpaceDN w:val="0"/>
              <w:adjustRightInd w:val="0"/>
              <w:spacing w:line="360" w:lineRule="auto"/>
              <w:rPr>
                <w:rFonts w:ascii="Times New Roman" w:hAnsi="Times New Roman" w:cs="Times New Roman"/>
                <w:b/>
                <w:sz w:val="24"/>
                <w:szCs w:val="24"/>
                <w:lang w:val="en-US"/>
              </w:rPr>
            </w:pPr>
            <w:r w:rsidRPr="00A52A3D">
              <w:rPr>
                <w:rFonts w:ascii="Times New Roman" w:hAnsi="Times New Roman" w:cs="Times New Roman"/>
                <w:color w:val="000000"/>
                <w:sz w:val="20"/>
                <w:szCs w:val="20"/>
                <w:lang w:val="en-US"/>
              </w:rPr>
              <w:t>-2.58</w:t>
            </w:r>
          </w:p>
        </w:tc>
        <w:tc>
          <w:tcPr>
            <w:tcW w:w="0" w:type="auto"/>
            <w:tcBorders>
              <w:top w:val="single" w:sz="4" w:space="0" w:color="auto"/>
              <w:left w:val="nil"/>
              <w:right w:val="nil"/>
            </w:tcBorders>
          </w:tcPr>
          <w:p w:rsidR="0038750A" w:rsidRPr="00154293" w:rsidRDefault="0038750A" w:rsidP="00302B43">
            <w:pPr>
              <w:autoSpaceDE w:val="0"/>
              <w:autoSpaceDN w:val="0"/>
              <w:adjustRightInd w:val="0"/>
              <w:spacing w:line="360" w:lineRule="auto"/>
              <w:rPr>
                <w:rFonts w:ascii="Times New Roman" w:hAnsi="Times New Roman" w:cs="Times New Roman"/>
                <w:b/>
                <w:sz w:val="24"/>
                <w:szCs w:val="24"/>
                <w:lang w:val="en-US"/>
              </w:rPr>
            </w:pPr>
            <w:r w:rsidRPr="00A52A3D">
              <w:rPr>
                <w:rFonts w:ascii="Times New Roman" w:hAnsi="Times New Roman" w:cs="Times New Roman"/>
                <w:color w:val="000000"/>
                <w:sz w:val="20"/>
                <w:szCs w:val="20"/>
                <w:lang w:val="en-US"/>
              </w:rPr>
              <w:t>0.174</w:t>
            </w:r>
          </w:p>
        </w:tc>
        <w:tc>
          <w:tcPr>
            <w:tcW w:w="0" w:type="auto"/>
            <w:tcBorders>
              <w:top w:val="single" w:sz="4" w:space="0" w:color="auto"/>
              <w:left w:val="nil"/>
              <w:right w:val="nil"/>
            </w:tcBorders>
          </w:tcPr>
          <w:p w:rsidR="0038750A" w:rsidRPr="00154293" w:rsidRDefault="0038750A" w:rsidP="00302B43">
            <w:pPr>
              <w:autoSpaceDE w:val="0"/>
              <w:autoSpaceDN w:val="0"/>
              <w:adjustRightInd w:val="0"/>
              <w:spacing w:line="360" w:lineRule="auto"/>
              <w:rPr>
                <w:rFonts w:ascii="Times New Roman" w:hAnsi="Times New Roman" w:cs="Times New Roman"/>
                <w:b/>
                <w:sz w:val="24"/>
                <w:szCs w:val="24"/>
                <w:lang w:val="en-US"/>
              </w:rPr>
            </w:pPr>
            <w:r w:rsidRPr="00A52A3D">
              <w:rPr>
                <w:rFonts w:ascii="Times New Roman" w:hAnsi="Times New Roman" w:cs="Times New Roman"/>
                <w:color w:val="000000"/>
                <w:sz w:val="20"/>
                <w:szCs w:val="20"/>
                <w:lang w:val="en-US"/>
              </w:rPr>
              <w:t>1.78</w:t>
            </w:r>
          </w:p>
        </w:tc>
        <w:tc>
          <w:tcPr>
            <w:tcW w:w="0" w:type="auto"/>
            <w:tcBorders>
              <w:top w:val="single" w:sz="4" w:space="0" w:color="auto"/>
              <w:left w:val="nil"/>
              <w:right w:val="nil"/>
            </w:tcBorders>
          </w:tcPr>
          <w:p w:rsidR="0038750A" w:rsidRPr="00A52A3D" w:rsidRDefault="0038750A" w:rsidP="00302B43">
            <w:pPr>
              <w:autoSpaceDE w:val="0"/>
              <w:autoSpaceDN w:val="0"/>
              <w:adjustRightInd w:val="0"/>
              <w:spacing w:line="36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-2.63</w:t>
            </w:r>
          </w:p>
        </w:tc>
        <w:tc>
          <w:tcPr>
            <w:tcW w:w="0" w:type="auto"/>
            <w:tcBorders>
              <w:top w:val="single" w:sz="4" w:space="0" w:color="auto"/>
              <w:left w:val="nil"/>
              <w:right w:val="nil"/>
            </w:tcBorders>
          </w:tcPr>
          <w:p w:rsidR="0038750A" w:rsidRDefault="0038750A" w:rsidP="00302B43">
            <w:pPr>
              <w:autoSpaceDE w:val="0"/>
              <w:autoSpaceDN w:val="0"/>
              <w:adjustRightInd w:val="0"/>
              <w:spacing w:line="360" w:lineRule="auto"/>
              <w:rPr>
                <w:rFonts w:ascii="Times New Roman" w:hAnsi="Times New Roman" w:cs="Times New Roman"/>
                <w:color w:val="000000"/>
                <w:sz w:val="20"/>
                <w:szCs w:val="20"/>
                <w:lang w:val="en-US"/>
              </w:rPr>
            </w:pPr>
          </w:p>
        </w:tc>
      </w:tr>
      <w:tr w:rsidR="0038750A" w:rsidTr="00302B43">
        <w:tc>
          <w:tcPr>
            <w:tcW w:w="0" w:type="auto"/>
            <w:tcBorders>
              <w:left w:val="nil"/>
              <w:right w:val="nil"/>
            </w:tcBorders>
          </w:tcPr>
          <w:p w:rsidR="0038750A" w:rsidRPr="00154293" w:rsidRDefault="0038750A" w:rsidP="00302B43">
            <w:pPr>
              <w:autoSpaceDE w:val="0"/>
              <w:autoSpaceDN w:val="0"/>
              <w:adjustRightInd w:val="0"/>
              <w:spacing w:line="360" w:lineRule="auto"/>
              <w:rPr>
                <w:rFonts w:ascii="Times New Roman" w:hAnsi="Times New Roman" w:cs="Times New Roman"/>
                <w:sz w:val="20"/>
                <w:szCs w:val="20"/>
                <w:lang w:val="en-US"/>
              </w:rPr>
            </w:pPr>
          </w:p>
        </w:tc>
        <w:tc>
          <w:tcPr>
            <w:tcW w:w="0" w:type="auto"/>
            <w:tcBorders>
              <w:left w:val="nil"/>
              <w:right w:val="nil"/>
            </w:tcBorders>
          </w:tcPr>
          <w:p w:rsidR="0038750A" w:rsidRPr="00154293" w:rsidRDefault="0038750A" w:rsidP="00302B43">
            <w:pPr>
              <w:autoSpaceDE w:val="0"/>
              <w:autoSpaceDN w:val="0"/>
              <w:adjustRightInd w:val="0"/>
              <w:spacing w:line="360" w:lineRule="auto"/>
              <w:rPr>
                <w:rFonts w:ascii="Times New Roman" w:hAnsi="Times New Roman" w:cs="Times New Roman"/>
                <w:sz w:val="20"/>
                <w:szCs w:val="20"/>
                <w:lang w:val="en-US"/>
              </w:rPr>
            </w:pPr>
            <w:r w:rsidRPr="00154293">
              <w:rPr>
                <w:rFonts w:ascii="Times New Roman" w:hAnsi="Times New Roman" w:cs="Times New Roman"/>
                <w:sz w:val="20"/>
                <w:szCs w:val="20"/>
                <w:lang w:val="en-US"/>
              </w:rPr>
              <w:t>5%</w:t>
            </w:r>
          </w:p>
        </w:tc>
        <w:tc>
          <w:tcPr>
            <w:tcW w:w="0" w:type="auto"/>
            <w:tcBorders>
              <w:left w:val="nil"/>
              <w:right w:val="nil"/>
            </w:tcBorders>
          </w:tcPr>
          <w:p w:rsidR="0038750A" w:rsidRPr="00154293" w:rsidRDefault="0038750A" w:rsidP="00302B43">
            <w:pPr>
              <w:autoSpaceDE w:val="0"/>
              <w:autoSpaceDN w:val="0"/>
              <w:adjustRightInd w:val="0"/>
              <w:spacing w:line="360" w:lineRule="auto"/>
              <w:rPr>
                <w:rFonts w:ascii="Times New Roman" w:hAnsi="Times New Roman" w:cs="Times New Roman"/>
                <w:b/>
                <w:sz w:val="24"/>
                <w:szCs w:val="24"/>
                <w:lang w:val="en-US"/>
              </w:rPr>
            </w:pPr>
            <w:r w:rsidRPr="00A52A3D">
              <w:rPr>
                <w:rFonts w:ascii="Times New Roman" w:hAnsi="Times New Roman" w:cs="Times New Roman"/>
                <w:color w:val="000000"/>
                <w:sz w:val="20"/>
                <w:szCs w:val="20"/>
                <w:lang w:val="en-US"/>
              </w:rPr>
              <w:t>-8.1</w:t>
            </w:r>
          </w:p>
        </w:tc>
        <w:tc>
          <w:tcPr>
            <w:tcW w:w="0" w:type="auto"/>
            <w:tcBorders>
              <w:left w:val="nil"/>
              <w:right w:val="nil"/>
            </w:tcBorders>
          </w:tcPr>
          <w:p w:rsidR="0038750A" w:rsidRPr="00154293" w:rsidRDefault="0038750A" w:rsidP="00302B43">
            <w:pPr>
              <w:autoSpaceDE w:val="0"/>
              <w:autoSpaceDN w:val="0"/>
              <w:adjustRightInd w:val="0"/>
              <w:spacing w:line="360" w:lineRule="auto"/>
              <w:rPr>
                <w:rFonts w:ascii="Times New Roman" w:hAnsi="Times New Roman" w:cs="Times New Roman"/>
                <w:b/>
                <w:sz w:val="24"/>
                <w:szCs w:val="24"/>
                <w:lang w:val="en-US"/>
              </w:rPr>
            </w:pPr>
            <w:r w:rsidRPr="00A52A3D">
              <w:rPr>
                <w:rFonts w:ascii="Times New Roman" w:hAnsi="Times New Roman" w:cs="Times New Roman"/>
                <w:color w:val="000000"/>
                <w:sz w:val="20"/>
                <w:szCs w:val="20"/>
                <w:lang w:val="en-US"/>
              </w:rPr>
              <w:t>-1.98</w:t>
            </w:r>
          </w:p>
        </w:tc>
        <w:tc>
          <w:tcPr>
            <w:tcW w:w="0" w:type="auto"/>
            <w:tcBorders>
              <w:left w:val="nil"/>
              <w:right w:val="nil"/>
            </w:tcBorders>
          </w:tcPr>
          <w:p w:rsidR="0038750A" w:rsidRPr="00154293" w:rsidRDefault="0038750A" w:rsidP="00302B43">
            <w:pPr>
              <w:autoSpaceDE w:val="0"/>
              <w:autoSpaceDN w:val="0"/>
              <w:adjustRightInd w:val="0"/>
              <w:spacing w:line="360" w:lineRule="auto"/>
              <w:rPr>
                <w:rFonts w:ascii="Times New Roman" w:hAnsi="Times New Roman" w:cs="Times New Roman"/>
                <w:b/>
                <w:sz w:val="24"/>
                <w:szCs w:val="24"/>
                <w:lang w:val="en-US"/>
              </w:rPr>
            </w:pPr>
            <w:r w:rsidRPr="00A52A3D">
              <w:rPr>
                <w:rFonts w:ascii="Times New Roman" w:hAnsi="Times New Roman" w:cs="Times New Roman"/>
                <w:color w:val="000000"/>
                <w:sz w:val="20"/>
                <w:szCs w:val="20"/>
                <w:lang w:val="en-US"/>
              </w:rPr>
              <w:t>0.233</w:t>
            </w:r>
          </w:p>
        </w:tc>
        <w:tc>
          <w:tcPr>
            <w:tcW w:w="0" w:type="auto"/>
            <w:tcBorders>
              <w:left w:val="nil"/>
              <w:right w:val="nil"/>
            </w:tcBorders>
          </w:tcPr>
          <w:p w:rsidR="0038750A" w:rsidRPr="00154293" w:rsidRDefault="0038750A" w:rsidP="00302B43">
            <w:pPr>
              <w:autoSpaceDE w:val="0"/>
              <w:autoSpaceDN w:val="0"/>
              <w:adjustRightInd w:val="0"/>
              <w:spacing w:line="360" w:lineRule="auto"/>
              <w:rPr>
                <w:rFonts w:ascii="Times New Roman" w:hAnsi="Times New Roman" w:cs="Times New Roman"/>
                <w:b/>
                <w:sz w:val="24"/>
                <w:szCs w:val="24"/>
                <w:lang w:val="en-US"/>
              </w:rPr>
            </w:pPr>
            <w:r w:rsidRPr="00A52A3D">
              <w:rPr>
                <w:rFonts w:ascii="Times New Roman" w:hAnsi="Times New Roman" w:cs="Times New Roman"/>
                <w:color w:val="000000"/>
                <w:sz w:val="20"/>
                <w:szCs w:val="20"/>
                <w:lang w:val="en-US"/>
              </w:rPr>
              <w:t>3.17</w:t>
            </w:r>
          </w:p>
        </w:tc>
        <w:tc>
          <w:tcPr>
            <w:tcW w:w="0" w:type="auto"/>
            <w:tcBorders>
              <w:left w:val="nil"/>
              <w:right w:val="nil"/>
            </w:tcBorders>
          </w:tcPr>
          <w:p w:rsidR="0038750A" w:rsidRPr="00A52A3D" w:rsidRDefault="0038750A" w:rsidP="00302B43">
            <w:pPr>
              <w:autoSpaceDE w:val="0"/>
              <w:autoSpaceDN w:val="0"/>
              <w:adjustRightInd w:val="0"/>
              <w:spacing w:line="36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-1.95</w:t>
            </w:r>
          </w:p>
        </w:tc>
        <w:tc>
          <w:tcPr>
            <w:tcW w:w="0" w:type="auto"/>
            <w:tcBorders>
              <w:left w:val="nil"/>
              <w:right w:val="nil"/>
            </w:tcBorders>
          </w:tcPr>
          <w:p w:rsidR="0038750A" w:rsidRDefault="0038750A" w:rsidP="00302B43">
            <w:pPr>
              <w:autoSpaceDE w:val="0"/>
              <w:autoSpaceDN w:val="0"/>
              <w:adjustRightInd w:val="0"/>
              <w:spacing w:line="360" w:lineRule="auto"/>
              <w:rPr>
                <w:rFonts w:ascii="Times New Roman" w:hAnsi="Times New Roman" w:cs="Times New Roman"/>
                <w:color w:val="000000"/>
                <w:sz w:val="20"/>
                <w:szCs w:val="20"/>
                <w:lang w:val="en-US"/>
              </w:rPr>
            </w:pPr>
          </w:p>
        </w:tc>
      </w:tr>
      <w:tr w:rsidR="0038750A" w:rsidTr="00302B43">
        <w:tc>
          <w:tcPr>
            <w:tcW w:w="0" w:type="auto"/>
            <w:tcBorders>
              <w:left w:val="nil"/>
              <w:bottom w:val="single" w:sz="4" w:space="0" w:color="auto"/>
              <w:right w:val="nil"/>
            </w:tcBorders>
          </w:tcPr>
          <w:p w:rsidR="0038750A" w:rsidRDefault="0038750A" w:rsidP="00302B43">
            <w:pPr>
              <w:autoSpaceDE w:val="0"/>
              <w:autoSpaceDN w:val="0"/>
              <w:adjustRightInd w:val="0"/>
              <w:spacing w:line="360" w:lineRule="auto"/>
              <w:rPr>
                <w:rFonts w:ascii="Times New Roman" w:hAnsi="Times New Roman" w:cs="Times New Roman"/>
                <w:b/>
                <w:sz w:val="24"/>
                <w:szCs w:val="24"/>
                <w:lang w:val="en-US"/>
              </w:rPr>
            </w:pPr>
          </w:p>
        </w:tc>
        <w:tc>
          <w:tcPr>
            <w:tcW w:w="0" w:type="auto"/>
            <w:tcBorders>
              <w:left w:val="nil"/>
              <w:bottom w:val="single" w:sz="4" w:space="0" w:color="auto"/>
              <w:right w:val="nil"/>
            </w:tcBorders>
          </w:tcPr>
          <w:p w:rsidR="0038750A" w:rsidRPr="00154293" w:rsidRDefault="0038750A" w:rsidP="00302B43">
            <w:pPr>
              <w:autoSpaceDE w:val="0"/>
              <w:autoSpaceDN w:val="0"/>
              <w:adjustRightInd w:val="0"/>
              <w:spacing w:line="360" w:lineRule="auto"/>
              <w:rPr>
                <w:rFonts w:ascii="Times New Roman" w:hAnsi="Times New Roman" w:cs="Times New Roman"/>
                <w:sz w:val="20"/>
                <w:szCs w:val="20"/>
                <w:lang w:val="en-US"/>
              </w:rPr>
            </w:pPr>
            <w:r w:rsidRPr="00154293">
              <w:rPr>
                <w:rFonts w:ascii="Times New Roman" w:hAnsi="Times New Roman" w:cs="Times New Roman"/>
                <w:sz w:val="20"/>
                <w:szCs w:val="20"/>
                <w:lang w:val="en-US"/>
              </w:rPr>
              <w:t>10%</w:t>
            </w:r>
          </w:p>
        </w:tc>
        <w:tc>
          <w:tcPr>
            <w:tcW w:w="0" w:type="auto"/>
            <w:tcBorders>
              <w:left w:val="nil"/>
              <w:bottom w:val="single" w:sz="4" w:space="0" w:color="auto"/>
              <w:right w:val="nil"/>
            </w:tcBorders>
          </w:tcPr>
          <w:p w:rsidR="0038750A" w:rsidRPr="00154293" w:rsidRDefault="0038750A" w:rsidP="00302B43">
            <w:pPr>
              <w:autoSpaceDE w:val="0"/>
              <w:autoSpaceDN w:val="0"/>
              <w:adjustRightInd w:val="0"/>
              <w:spacing w:line="360" w:lineRule="auto"/>
              <w:rPr>
                <w:rFonts w:ascii="Times New Roman" w:hAnsi="Times New Roman" w:cs="Times New Roman"/>
                <w:b/>
                <w:sz w:val="24"/>
                <w:szCs w:val="24"/>
                <w:lang w:val="en-US"/>
              </w:rPr>
            </w:pPr>
            <w:r w:rsidRPr="00A52A3D">
              <w:rPr>
                <w:rFonts w:ascii="Times New Roman" w:hAnsi="Times New Roman" w:cs="Times New Roman"/>
                <w:color w:val="000000"/>
                <w:sz w:val="20"/>
                <w:szCs w:val="20"/>
                <w:lang w:val="en-US"/>
              </w:rPr>
              <w:t>-5.7</w:t>
            </w:r>
          </w:p>
        </w:tc>
        <w:tc>
          <w:tcPr>
            <w:tcW w:w="0" w:type="auto"/>
            <w:tcBorders>
              <w:left w:val="nil"/>
              <w:bottom w:val="single" w:sz="4" w:space="0" w:color="auto"/>
              <w:right w:val="nil"/>
            </w:tcBorders>
          </w:tcPr>
          <w:p w:rsidR="0038750A" w:rsidRPr="00154293" w:rsidRDefault="0038750A" w:rsidP="00302B43">
            <w:pPr>
              <w:autoSpaceDE w:val="0"/>
              <w:autoSpaceDN w:val="0"/>
              <w:adjustRightInd w:val="0"/>
              <w:spacing w:line="360" w:lineRule="auto"/>
              <w:rPr>
                <w:rFonts w:ascii="Times New Roman" w:hAnsi="Times New Roman" w:cs="Times New Roman"/>
                <w:b/>
                <w:sz w:val="24"/>
                <w:szCs w:val="24"/>
                <w:lang w:val="en-US"/>
              </w:rPr>
            </w:pPr>
            <w:r w:rsidRPr="00A52A3D">
              <w:rPr>
                <w:rFonts w:ascii="Times New Roman" w:hAnsi="Times New Roman" w:cs="Times New Roman"/>
                <w:color w:val="000000"/>
                <w:sz w:val="20"/>
                <w:szCs w:val="20"/>
                <w:lang w:val="en-US"/>
              </w:rPr>
              <w:t>-1.62</w:t>
            </w:r>
          </w:p>
        </w:tc>
        <w:tc>
          <w:tcPr>
            <w:tcW w:w="0" w:type="auto"/>
            <w:tcBorders>
              <w:left w:val="nil"/>
              <w:bottom w:val="single" w:sz="4" w:space="0" w:color="auto"/>
              <w:right w:val="nil"/>
            </w:tcBorders>
          </w:tcPr>
          <w:p w:rsidR="0038750A" w:rsidRPr="00154293" w:rsidRDefault="0038750A" w:rsidP="00302B43">
            <w:pPr>
              <w:autoSpaceDE w:val="0"/>
              <w:autoSpaceDN w:val="0"/>
              <w:adjustRightInd w:val="0"/>
              <w:spacing w:line="360" w:lineRule="auto"/>
              <w:rPr>
                <w:rFonts w:ascii="Times New Roman" w:hAnsi="Times New Roman" w:cs="Times New Roman"/>
                <w:b/>
                <w:sz w:val="24"/>
                <w:szCs w:val="24"/>
                <w:lang w:val="en-US"/>
              </w:rPr>
            </w:pPr>
            <w:r w:rsidRPr="00A52A3D">
              <w:rPr>
                <w:rFonts w:ascii="Times New Roman" w:hAnsi="Times New Roman" w:cs="Times New Roman"/>
                <w:color w:val="000000"/>
                <w:sz w:val="20"/>
                <w:szCs w:val="20"/>
                <w:lang w:val="en-US"/>
              </w:rPr>
              <w:t>0.275</w:t>
            </w:r>
          </w:p>
        </w:tc>
        <w:tc>
          <w:tcPr>
            <w:tcW w:w="0" w:type="auto"/>
            <w:tcBorders>
              <w:left w:val="nil"/>
              <w:bottom w:val="single" w:sz="4" w:space="0" w:color="auto"/>
              <w:right w:val="nil"/>
            </w:tcBorders>
          </w:tcPr>
          <w:p w:rsidR="0038750A" w:rsidRPr="00154293" w:rsidRDefault="0038750A" w:rsidP="00302B43">
            <w:pPr>
              <w:autoSpaceDE w:val="0"/>
              <w:autoSpaceDN w:val="0"/>
              <w:adjustRightInd w:val="0"/>
              <w:spacing w:line="360" w:lineRule="auto"/>
              <w:rPr>
                <w:rFonts w:ascii="Times New Roman" w:hAnsi="Times New Roman" w:cs="Times New Roman"/>
                <w:b/>
                <w:sz w:val="24"/>
                <w:szCs w:val="24"/>
                <w:lang w:val="en-US"/>
              </w:rPr>
            </w:pPr>
            <w:r w:rsidRPr="00A52A3D">
              <w:rPr>
                <w:rFonts w:ascii="Times New Roman" w:hAnsi="Times New Roman" w:cs="Times New Roman"/>
                <w:color w:val="000000"/>
                <w:sz w:val="20"/>
                <w:szCs w:val="20"/>
                <w:lang w:val="en-US"/>
              </w:rPr>
              <w:t>4.45</w:t>
            </w:r>
          </w:p>
        </w:tc>
        <w:tc>
          <w:tcPr>
            <w:tcW w:w="0" w:type="auto"/>
            <w:tcBorders>
              <w:left w:val="nil"/>
              <w:bottom w:val="single" w:sz="4" w:space="0" w:color="auto"/>
              <w:right w:val="nil"/>
            </w:tcBorders>
          </w:tcPr>
          <w:p w:rsidR="0038750A" w:rsidRPr="00A52A3D" w:rsidRDefault="0038750A" w:rsidP="00302B43">
            <w:pPr>
              <w:autoSpaceDE w:val="0"/>
              <w:autoSpaceDN w:val="0"/>
              <w:adjustRightInd w:val="0"/>
              <w:spacing w:line="36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-1.61</w:t>
            </w:r>
          </w:p>
        </w:tc>
        <w:tc>
          <w:tcPr>
            <w:tcW w:w="0" w:type="auto"/>
            <w:tcBorders>
              <w:left w:val="nil"/>
              <w:bottom w:val="single" w:sz="4" w:space="0" w:color="auto"/>
              <w:right w:val="nil"/>
            </w:tcBorders>
          </w:tcPr>
          <w:p w:rsidR="0038750A" w:rsidRDefault="0038750A" w:rsidP="00302B43">
            <w:pPr>
              <w:autoSpaceDE w:val="0"/>
              <w:autoSpaceDN w:val="0"/>
              <w:adjustRightInd w:val="0"/>
              <w:spacing w:line="360" w:lineRule="auto"/>
              <w:rPr>
                <w:rFonts w:ascii="Times New Roman" w:hAnsi="Times New Roman" w:cs="Times New Roman"/>
                <w:color w:val="000000"/>
                <w:sz w:val="20"/>
                <w:szCs w:val="20"/>
                <w:lang w:val="en-US"/>
              </w:rPr>
            </w:pPr>
          </w:p>
        </w:tc>
      </w:tr>
    </w:tbl>
    <w:p w:rsidR="0038750A" w:rsidRPr="00A4655F" w:rsidRDefault="00A4655F" w:rsidP="00A4655F">
      <w:pPr>
        <w:autoSpaceDE w:val="0"/>
        <w:autoSpaceDN w:val="0"/>
        <w:adjustRightInd w:val="0"/>
        <w:spacing w:after="0" w:line="360" w:lineRule="auto"/>
        <w:rPr>
          <w:rFonts w:ascii="Times New Roman" w:hAnsi="Times New Roman" w:cs="Times New Roman"/>
          <w:sz w:val="20"/>
          <w:szCs w:val="20"/>
          <w:lang w:val="en-US"/>
        </w:rPr>
      </w:pPr>
      <w:r w:rsidRPr="00F62F0A">
        <w:rPr>
          <w:rFonts w:ascii="Times New Roman" w:hAnsi="Times New Roman" w:cs="Times New Roman"/>
          <w:sz w:val="20"/>
          <w:szCs w:val="20"/>
        </w:rPr>
        <w:t xml:space="preserve">*Ng-Perron (2001).  </w:t>
      </w:r>
      <w:r w:rsidR="0038750A" w:rsidRPr="00F62F0A">
        <w:rPr>
          <w:rFonts w:ascii="Times New Roman" w:hAnsi="Times New Roman" w:cs="Times New Roman"/>
          <w:sz w:val="20"/>
          <w:szCs w:val="20"/>
        </w:rPr>
        <w:t xml:space="preserve">**Elliot et al. </w:t>
      </w:r>
      <w:r w:rsidR="0038750A">
        <w:rPr>
          <w:rFonts w:ascii="Times New Roman" w:hAnsi="Times New Roman" w:cs="Times New Roman"/>
          <w:sz w:val="20"/>
          <w:szCs w:val="20"/>
          <w:lang w:val="en-US"/>
        </w:rPr>
        <w:t>(1996)</w:t>
      </w:r>
    </w:p>
    <w:p w:rsidR="00602BEA" w:rsidRDefault="00A4655F" w:rsidP="0038750A">
      <w:pPr>
        <w:autoSpaceDE w:val="0"/>
        <w:autoSpaceDN w:val="0"/>
        <w:adjustRightInd w:val="0"/>
        <w:spacing w:after="0" w:line="360" w:lineRule="auto"/>
        <w:rPr>
          <w:rFonts w:ascii="Times New Roman" w:hAnsi="Times New Roman" w:cs="Times New Roman"/>
          <w:b/>
          <w:sz w:val="24"/>
          <w:szCs w:val="24"/>
          <w:lang w:val="en-US"/>
        </w:rPr>
      </w:pPr>
      <w:r>
        <w:rPr>
          <w:rFonts w:ascii="Times New Roman" w:hAnsi="Times New Roman" w:cs="Times New Roman"/>
          <w:sz w:val="24"/>
          <w:szCs w:val="24"/>
          <w:lang w:val="en-US"/>
        </w:rPr>
        <w:t>The test gives a value of (-3.03), compared to the critical value at 5% of (-2.95), we can conclude that the series is stationary in difference with constant and trend. In sum, we can conclude that all the variables used in the study are integrated of order one and this will allow performing cointegration relationships.</w:t>
      </w:r>
    </w:p>
    <w:p w:rsidR="0038750A" w:rsidRDefault="0038750A" w:rsidP="0038750A">
      <w:pPr>
        <w:pStyle w:val="ListParagraph"/>
        <w:numPr>
          <w:ilvl w:val="1"/>
          <w:numId w:val="2"/>
        </w:numPr>
        <w:autoSpaceDE w:val="0"/>
        <w:autoSpaceDN w:val="0"/>
        <w:adjustRightInd w:val="0"/>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GMM estimation</w:t>
      </w:r>
    </w:p>
    <w:p w:rsidR="0038750A" w:rsidRDefault="0038750A" w:rsidP="00A4655F">
      <w:pPr>
        <w:autoSpaceDE w:val="0"/>
        <w:autoSpaceDN w:val="0"/>
        <w:adjustRightInd w:val="0"/>
        <w:spacing w:after="0" w:line="360" w:lineRule="auto"/>
        <w:jc w:val="both"/>
        <w:rPr>
          <w:rFonts w:ascii="Times New Roman" w:hAnsi="Times New Roman" w:cs="Times New Roman"/>
          <w:sz w:val="24"/>
          <w:szCs w:val="24"/>
          <w:lang w:val="en-US"/>
        </w:rPr>
      </w:pPr>
      <w:r w:rsidRPr="00C33DC7">
        <w:rPr>
          <w:rFonts w:ascii="Times New Roman" w:hAnsi="Times New Roman" w:cs="Times New Roman"/>
          <w:sz w:val="24"/>
          <w:szCs w:val="24"/>
          <w:lang w:val="en-US"/>
        </w:rPr>
        <w:t xml:space="preserve">Table </w:t>
      </w:r>
      <w:r>
        <w:rPr>
          <w:rFonts w:ascii="Times New Roman" w:hAnsi="Times New Roman" w:cs="Times New Roman"/>
          <w:sz w:val="24"/>
          <w:szCs w:val="24"/>
          <w:lang w:val="en-US"/>
        </w:rPr>
        <w:t>4</w:t>
      </w:r>
      <w:r w:rsidRPr="00C33DC7">
        <w:rPr>
          <w:rFonts w:ascii="Times New Roman" w:hAnsi="Times New Roman" w:cs="Times New Roman"/>
          <w:sz w:val="24"/>
          <w:szCs w:val="24"/>
          <w:lang w:val="en-US"/>
        </w:rPr>
        <w:t xml:space="preserve"> presents the results of GMM estimation</w:t>
      </w:r>
      <w:r>
        <w:rPr>
          <w:rFonts w:ascii="Times New Roman" w:hAnsi="Times New Roman" w:cs="Times New Roman"/>
          <w:sz w:val="24"/>
          <w:szCs w:val="24"/>
          <w:lang w:val="en-US"/>
        </w:rPr>
        <w:t xml:space="preserve"> developed by Arenello and Bond (1991)</w:t>
      </w:r>
      <w:r w:rsidRPr="00C33DC7">
        <w:rPr>
          <w:rFonts w:ascii="Times New Roman" w:hAnsi="Times New Roman" w:cs="Times New Roman"/>
          <w:sz w:val="24"/>
          <w:szCs w:val="24"/>
          <w:lang w:val="en-US"/>
        </w:rPr>
        <w:t xml:space="preserve">. We regress the transformed index of financial inclusion (TIFI) on the logarithm of real per capita GDP, the logarithm of HDI and the other socioeconomic variables. In our context the GMM, as a </w:t>
      </w:r>
      <w:r w:rsidRPr="00C33DC7">
        <w:rPr>
          <w:rFonts w:ascii="Times New Roman" w:hAnsi="Times New Roman" w:cs="Times New Roman"/>
          <w:sz w:val="24"/>
          <w:szCs w:val="24"/>
          <w:lang w:val="en-US"/>
        </w:rPr>
        <w:lastRenderedPageBreak/>
        <w:t xml:space="preserve">generalization of the Instrumental Variables </w:t>
      </w:r>
      <w:r w:rsidR="00602BEA" w:rsidRPr="00C33DC7">
        <w:rPr>
          <w:rFonts w:ascii="Times New Roman" w:hAnsi="Times New Roman" w:cs="Times New Roman"/>
          <w:sz w:val="24"/>
          <w:szCs w:val="24"/>
          <w:lang w:val="en-US"/>
        </w:rPr>
        <w:t>estimator</w:t>
      </w:r>
      <w:r w:rsidRPr="00C33DC7">
        <w:rPr>
          <w:rFonts w:ascii="Times New Roman" w:hAnsi="Times New Roman" w:cs="Times New Roman"/>
          <w:sz w:val="24"/>
          <w:szCs w:val="24"/>
          <w:lang w:val="en-US"/>
        </w:rPr>
        <w:t xml:space="preserve"> is straightforward if the error distribution cannot be considered independent of the regressors’ distribution. In this vein researchers usually use instruments lagged two times and more to obtain the orthogonality conditions. </w:t>
      </w:r>
      <w:r>
        <w:rPr>
          <w:rFonts w:ascii="Times New Roman" w:hAnsi="Times New Roman" w:cs="Times New Roman"/>
          <w:sz w:val="24"/>
          <w:szCs w:val="24"/>
          <w:lang w:val="en-US"/>
        </w:rPr>
        <w:t xml:space="preserve">The number </w:t>
      </w:r>
    </w:p>
    <w:p w:rsidR="0038750A" w:rsidRDefault="0038750A" w:rsidP="0038750A">
      <w:pPr>
        <w:autoSpaceDE w:val="0"/>
        <w:autoSpaceDN w:val="0"/>
        <w:adjustRightInd w:val="0"/>
        <w:spacing w:after="0" w:line="360" w:lineRule="auto"/>
        <w:ind w:left="360"/>
        <w:jc w:val="both"/>
        <w:rPr>
          <w:rFonts w:ascii="Times New Roman" w:hAnsi="Times New Roman" w:cs="Times New Roman"/>
          <w:sz w:val="24"/>
          <w:szCs w:val="24"/>
          <w:lang w:val="en-US"/>
        </w:rPr>
      </w:pPr>
    </w:p>
    <w:p w:rsidR="009F0122" w:rsidRPr="000F3888" w:rsidRDefault="009F0122" w:rsidP="0038750A">
      <w:pPr>
        <w:autoSpaceDE w:val="0"/>
        <w:autoSpaceDN w:val="0"/>
        <w:adjustRightInd w:val="0"/>
        <w:spacing w:after="0" w:line="360" w:lineRule="auto"/>
        <w:ind w:left="360"/>
        <w:jc w:val="both"/>
        <w:rPr>
          <w:rFonts w:ascii="Times New Roman" w:hAnsi="Times New Roman" w:cs="Times New Roman"/>
          <w:sz w:val="24"/>
          <w:szCs w:val="24"/>
          <w:lang w:val="en-US"/>
        </w:rPr>
      </w:pPr>
    </w:p>
    <w:tbl>
      <w:tblPr>
        <w:tblW w:w="0" w:type="auto"/>
        <w:tblInd w:w="30" w:type="dxa"/>
        <w:tblLayout w:type="fixed"/>
        <w:tblCellMar>
          <w:left w:w="30" w:type="dxa"/>
          <w:right w:w="30" w:type="dxa"/>
        </w:tblCellMar>
        <w:tblLook w:val="0000" w:firstRow="0" w:lastRow="0" w:firstColumn="0" w:lastColumn="0" w:noHBand="0" w:noVBand="0"/>
      </w:tblPr>
      <w:tblGrid>
        <w:gridCol w:w="2195"/>
        <w:gridCol w:w="1039"/>
        <w:gridCol w:w="1271"/>
        <w:gridCol w:w="1270"/>
        <w:gridCol w:w="1040"/>
      </w:tblGrid>
      <w:tr w:rsidR="0038750A" w:rsidRPr="00506752" w:rsidTr="00302B43">
        <w:trPr>
          <w:trHeight w:val="272"/>
        </w:trPr>
        <w:tc>
          <w:tcPr>
            <w:tcW w:w="5775" w:type="dxa"/>
            <w:gridSpan w:val="4"/>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rPr>
                <w:rFonts w:ascii="Times New Roman" w:hAnsi="Times New Roman" w:cs="Times New Roman"/>
                <w:b/>
                <w:color w:val="000000"/>
                <w:sz w:val="24"/>
                <w:szCs w:val="24"/>
                <w:lang w:val="en-US"/>
              </w:rPr>
            </w:pPr>
            <w:r w:rsidRPr="006C0429">
              <w:rPr>
                <w:rFonts w:ascii="Times New Roman" w:hAnsi="Times New Roman" w:cs="Times New Roman"/>
                <w:b/>
                <w:color w:val="000000"/>
                <w:sz w:val="24"/>
                <w:szCs w:val="24"/>
                <w:lang w:val="en-US"/>
              </w:rPr>
              <w:t>Table 3</w:t>
            </w:r>
          </w:p>
        </w:tc>
        <w:tc>
          <w:tcPr>
            <w:tcW w:w="1040" w:type="dxa"/>
            <w:tcBorders>
              <w:top w:val="nil"/>
              <w:left w:val="nil"/>
              <w:bottom w:val="nil"/>
              <w:right w:val="nil"/>
            </w:tcBorders>
            <w:vAlign w:val="bottom"/>
          </w:tcPr>
          <w:p w:rsidR="0038750A" w:rsidRPr="00BE1325" w:rsidRDefault="0038750A" w:rsidP="00302B43">
            <w:pPr>
              <w:autoSpaceDE w:val="0"/>
              <w:autoSpaceDN w:val="0"/>
              <w:adjustRightInd w:val="0"/>
              <w:spacing w:after="0" w:line="360" w:lineRule="auto"/>
              <w:jc w:val="center"/>
              <w:rPr>
                <w:rFonts w:ascii="Arial" w:hAnsi="Arial" w:cs="Arial"/>
                <w:color w:val="000000"/>
                <w:sz w:val="20"/>
                <w:szCs w:val="20"/>
                <w:lang w:val="en-US"/>
              </w:rPr>
            </w:pPr>
          </w:p>
        </w:tc>
      </w:tr>
      <w:tr w:rsidR="0038750A" w:rsidRPr="002A7A79" w:rsidTr="00302B43">
        <w:trPr>
          <w:trHeight w:val="272"/>
        </w:trPr>
        <w:tc>
          <w:tcPr>
            <w:tcW w:w="5775" w:type="dxa"/>
            <w:gridSpan w:val="4"/>
            <w:tcBorders>
              <w:top w:val="nil"/>
              <w:left w:val="nil"/>
              <w:bottom w:val="nil"/>
              <w:right w:val="nil"/>
            </w:tcBorders>
            <w:vAlign w:val="bottom"/>
          </w:tcPr>
          <w:p w:rsidR="004277D4" w:rsidRPr="002167E0" w:rsidRDefault="0038750A" w:rsidP="00302B43">
            <w:pPr>
              <w:autoSpaceDE w:val="0"/>
              <w:autoSpaceDN w:val="0"/>
              <w:adjustRightInd w:val="0"/>
              <w:spacing w:after="0" w:line="360" w:lineRule="auto"/>
              <w:rPr>
                <w:rFonts w:ascii="Times New Roman" w:hAnsi="Times New Roman" w:cs="Times New Roman"/>
                <w:b/>
                <w:bCs/>
                <w:color w:val="000000"/>
                <w:sz w:val="24"/>
                <w:szCs w:val="24"/>
                <w:lang w:val="en-US"/>
              </w:rPr>
            </w:pPr>
            <w:r w:rsidRPr="002167E0">
              <w:rPr>
                <w:rFonts w:ascii="Times New Roman" w:hAnsi="Times New Roman" w:cs="Times New Roman"/>
                <w:b/>
                <w:bCs/>
                <w:color w:val="000000"/>
                <w:sz w:val="24"/>
                <w:szCs w:val="24"/>
                <w:lang w:val="en-US"/>
              </w:rPr>
              <w:t>Method: Generalized Method of Moments</w:t>
            </w:r>
          </w:p>
        </w:tc>
        <w:tc>
          <w:tcPr>
            <w:tcW w:w="1040"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r>
      <w:tr w:rsidR="0038750A" w:rsidRPr="002A7A79" w:rsidTr="00302B43">
        <w:trPr>
          <w:trHeight w:val="272"/>
        </w:trPr>
        <w:tc>
          <w:tcPr>
            <w:tcW w:w="6815" w:type="dxa"/>
            <w:gridSpan w:val="5"/>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rPr>
                <w:rFonts w:ascii="Times New Roman" w:hAnsi="Times New Roman" w:cs="Times New Roman"/>
                <w:color w:val="000000"/>
                <w:sz w:val="20"/>
                <w:szCs w:val="20"/>
                <w:lang w:val="en-US"/>
              </w:rPr>
            </w:pPr>
          </w:p>
        </w:tc>
      </w:tr>
      <w:tr w:rsidR="0038750A" w:rsidRPr="006B4BAE" w:rsidTr="00302B43">
        <w:trPr>
          <w:trHeight w:val="272"/>
        </w:trPr>
        <w:tc>
          <w:tcPr>
            <w:tcW w:w="6815" w:type="dxa"/>
            <w:gridSpan w:val="5"/>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Dependent Variable: TIFI</w:t>
            </w:r>
          </w:p>
        </w:tc>
      </w:tr>
      <w:tr w:rsidR="0038750A" w:rsidRPr="006B4BAE" w:rsidTr="00302B43">
        <w:trPr>
          <w:trHeight w:hRule="exact" w:val="102"/>
        </w:trPr>
        <w:tc>
          <w:tcPr>
            <w:tcW w:w="2195" w:type="dxa"/>
            <w:tcBorders>
              <w:top w:val="nil"/>
              <w:left w:val="nil"/>
              <w:bottom w:val="double" w:sz="6" w:space="2" w:color="auto"/>
              <w:right w:val="nil"/>
            </w:tcBorders>
            <w:vAlign w:val="bottom"/>
          </w:tcPr>
          <w:p w:rsidR="0038750A" w:rsidRPr="006C042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c>
          <w:tcPr>
            <w:tcW w:w="1039" w:type="dxa"/>
            <w:tcBorders>
              <w:top w:val="nil"/>
              <w:left w:val="nil"/>
              <w:bottom w:val="double" w:sz="6" w:space="2" w:color="auto"/>
              <w:right w:val="nil"/>
            </w:tcBorders>
            <w:vAlign w:val="bottom"/>
          </w:tcPr>
          <w:p w:rsidR="0038750A" w:rsidRPr="006C042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c>
          <w:tcPr>
            <w:tcW w:w="1271" w:type="dxa"/>
            <w:tcBorders>
              <w:top w:val="nil"/>
              <w:left w:val="nil"/>
              <w:bottom w:val="double" w:sz="6" w:space="2" w:color="auto"/>
              <w:right w:val="nil"/>
            </w:tcBorders>
            <w:vAlign w:val="bottom"/>
          </w:tcPr>
          <w:p w:rsidR="0038750A" w:rsidRPr="006C042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c>
          <w:tcPr>
            <w:tcW w:w="1270" w:type="dxa"/>
            <w:tcBorders>
              <w:top w:val="nil"/>
              <w:left w:val="nil"/>
              <w:bottom w:val="double" w:sz="6" w:space="2" w:color="auto"/>
              <w:right w:val="nil"/>
            </w:tcBorders>
            <w:vAlign w:val="bottom"/>
          </w:tcPr>
          <w:p w:rsidR="0038750A" w:rsidRPr="006C042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c>
          <w:tcPr>
            <w:tcW w:w="1040" w:type="dxa"/>
            <w:tcBorders>
              <w:top w:val="nil"/>
              <w:left w:val="nil"/>
              <w:bottom w:val="double" w:sz="6" w:space="2" w:color="auto"/>
              <w:right w:val="nil"/>
            </w:tcBorders>
            <w:vAlign w:val="bottom"/>
          </w:tcPr>
          <w:p w:rsidR="0038750A" w:rsidRPr="006C042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r>
      <w:tr w:rsidR="0038750A" w:rsidRPr="006B4BAE" w:rsidTr="00302B43">
        <w:trPr>
          <w:trHeight w:hRule="exact" w:val="153"/>
        </w:trPr>
        <w:tc>
          <w:tcPr>
            <w:tcW w:w="2195"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c>
          <w:tcPr>
            <w:tcW w:w="1039"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c>
          <w:tcPr>
            <w:tcW w:w="1271"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c>
          <w:tcPr>
            <w:tcW w:w="1270"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c>
          <w:tcPr>
            <w:tcW w:w="1040"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r>
      <w:tr w:rsidR="0038750A" w:rsidRPr="00BE1325" w:rsidTr="00302B43">
        <w:trPr>
          <w:trHeight w:val="272"/>
        </w:trPr>
        <w:tc>
          <w:tcPr>
            <w:tcW w:w="2195"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Variable</w:t>
            </w:r>
          </w:p>
        </w:tc>
        <w:tc>
          <w:tcPr>
            <w:tcW w:w="1039"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Coefficient</w:t>
            </w:r>
          </w:p>
        </w:tc>
        <w:tc>
          <w:tcPr>
            <w:tcW w:w="1271"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Std. Error</w:t>
            </w:r>
          </w:p>
        </w:tc>
        <w:tc>
          <w:tcPr>
            <w:tcW w:w="1270"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t-Statistic</w:t>
            </w:r>
          </w:p>
        </w:tc>
        <w:tc>
          <w:tcPr>
            <w:tcW w:w="1040"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Prob.  </w:t>
            </w:r>
          </w:p>
        </w:tc>
      </w:tr>
      <w:tr w:rsidR="0038750A" w:rsidRPr="00BE1325" w:rsidTr="00302B43">
        <w:trPr>
          <w:trHeight w:hRule="exact" w:val="102"/>
        </w:trPr>
        <w:tc>
          <w:tcPr>
            <w:tcW w:w="2195" w:type="dxa"/>
            <w:tcBorders>
              <w:top w:val="nil"/>
              <w:left w:val="nil"/>
              <w:bottom w:val="double" w:sz="6" w:space="2" w:color="auto"/>
              <w:right w:val="nil"/>
            </w:tcBorders>
            <w:vAlign w:val="bottom"/>
          </w:tcPr>
          <w:p w:rsidR="0038750A" w:rsidRPr="006C042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c>
          <w:tcPr>
            <w:tcW w:w="1039" w:type="dxa"/>
            <w:tcBorders>
              <w:top w:val="nil"/>
              <w:left w:val="nil"/>
              <w:bottom w:val="double" w:sz="6" w:space="2" w:color="auto"/>
              <w:right w:val="nil"/>
            </w:tcBorders>
            <w:vAlign w:val="bottom"/>
          </w:tcPr>
          <w:p w:rsidR="0038750A" w:rsidRPr="006C042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c>
          <w:tcPr>
            <w:tcW w:w="1271" w:type="dxa"/>
            <w:tcBorders>
              <w:top w:val="nil"/>
              <w:left w:val="nil"/>
              <w:bottom w:val="double" w:sz="6" w:space="2" w:color="auto"/>
              <w:right w:val="nil"/>
            </w:tcBorders>
            <w:vAlign w:val="bottom"/>
          </w:tcPr>
          <w:p w:rsidR="0038750A" w:rsidRPr="006C042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c>
          <w:tcPr>
            <w:tcW w:w="1270" w:type="dxa"/>
            <w:tcBorders>
              <w:top w:val="nil"/>
              <w:left w:val="nil"/>
              <w:bottom w:val="double" w:sz="6" w:space="2" w:color="auto"/>
              <w:right w:val="nil"/>
            </w:tcBorders>
            <w:vAlign w:val="bottom"/>
          </w:tcPr>
          <w:p w:rsidR="0038750A" w:rsidRPr="006C042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c>
          <w:tcPr>
            <w:tcW w:w="1040" w:type="dxa"/>
            <w:tcBorders>
              <w:top w:val="nil"/>
              <w:left w:val="nil"/>
              <w:bottom w:val="double" w:sz="6" w:space="2" w:color="auto"/>
              <w:right w:val="nil"/>
            </w:tcBorders>
            <w:vAlign w:val="bottom"/>
          </w:tcPr>
          <w:p w:rsidR="0038750A" w:rsidRPr="006C042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r>
      <w:tr w:rsidR="0038750A" w:rsidRPr="00BE1325" w:rsidTr="00302B43">
        <w:trPr>
          <w:trHeight w:hRule="exact" w:val="153"/>
        </w:trPr>
        <w:tc>
          <w:tcPr>
            <w:tcW w:w="2195"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c>
          <w:tcPr>
            <w:tcW w:w="1039"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c>
          <w:tcPr>
            <w:tcW w:w="1271"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c>
          <w:tcPr>
            <w:tcW w:w="1270"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c>
          <w:tcPr>
            <w:tcW w:w="1040"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r>
      <w:tr w:rsidR="0038750A" w:rsidRPr="00BE1325" w:rsidTr="00302B43">
        <w:trPr>
          <w:trHeight w:val="272"/>
        </w:trPr>
        <w:tc>
          <w:tcPr>
            <w:tcW w:w="2195" w:type="dxa"/>
            <w:tcBorders>
              <w:top w:val="nil"/>
              <w:left w:val="nil"/>
              <w:bottom w:val="nil"/>
              <w:right w:val="nil"/>
            </w:tcBorders>
            <w:vAlign w:val="bottom"/>
          </w:tcPr>
          <w:p w:rsidR="0038750A" w:rsidRPr="006C0429" w:rsidRDefault="00135DC3"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G</w:t>
            </w:r>
            <w:r w:rsidR="0038750A" w:rsidRPr="006C0429">
              <w:rPr>
                <w:rFonts w:ascii="Times New Roman" w:hAnsi="Times New Roman" w:cs="Times New Roman"/>
                <w:color w:val="000000"/>
                <w:sz w:val="20"/>
                <w:szCs w:val="20"/>
                <w:lang w:val="en-US"/>
              </w:rPr>
              <w:t>dp</w:t>
            </w:r>
          </w:p>
        </w:tc>
        <w:tc>
          <w:tcPr>
            <w:tcW w:w="1039"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-0.933172</w:t>
            </w:r>
          </w:p>
        </w:tc>
        <w:tc>
          <w:tcPr>
            <w:tcW w:w="1271"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0.330447</w:t>
            </w:r>
          </w:p>
        </w:tc>
        <w:tc>
          <w:tcPr>
            <w:tcW w:w="1270"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-2.823974</w:t>
            </w:r>
          </w:p>
        </w:tc>
        <w:tc>
          <w:tcPr>
            <w:tcW w:w="1040"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0.0090</w:t>
            </w:r>
          </w:p>
        </w:tc>
      </w:tr>
      <w:tr w:rsidR="0038750A" w:rsidRPr="00BE1325" w:rsidTr="00302B43">
        <w:trPr>
          <w:trHeight w:val="272"/>
        </w:trPr>
        <w:tc>
          <w:tcPr>
            <w:tcW w:w="2195" w:type="dxa"/>
            <w:tcBorders>
              <w:top w:val="nil"/>
              <w:left w:val="nil"/>
              <w:bottom w:val="nil"/>
              <w:right w:val="nil"/>
            </w:tcBorders>
            <w:vAlign w:val="bottom"/>
          </w:tcPr>
          <w:p w:rsidR="0038750A" w:rsidRPr="006C0429" w:rsidRDefault="00135DC3"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H</w:t>
            </w:r>
            <w:r w:rsidR="0038750A" w:rsidRPr="006C0429">
              <w:rPr>
                <w:rFonts w:ascii="Times New Roman" w:hAnsi="Times New Roman" w:cs="Times New Roman"/>
                <w:color w:val="000000"/>
                <w:sz w:val="20"/>
                <w:szCs w:val="20"/>
                <w:lang w:val="en-US"/>
              </w:rPr>
              <w:t>di</w:t>
            </w:r>
          </w:p>
        </w:tc>
        <w:tc>
          <w:tcPr>
            <w:tcW w:w="1039"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9.721466</w:t>
            </w:r>
          </w:p>
        </w:tc>
        <w:tc>
          <w:tcPr>
            <w:tcW w:w="1271"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2.382536</w:t>
            </w:r>
          </w:p>
        </w:tc>
        <w:tc>
          <w:tcPr>
            <w:tcW w:w="1270"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4.080302</w:t>
            </w:r>
          </w:p>
        </w:tc>
        <w:tc>
          <w:tcPr>
            <w:tcW w:w="1040"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0.0004</w:t>
            </w:r>
          </w:p>
        </w:tc>
      </w:tr>
      <w:tr w:rsidR="0038750A" w:rsidRPr="00BE1325" w:rsidTr="00302B43">
        <w:trPr>
          <w:trHeight w:val="272"/>
        </w:trPr>
        <w:tc>
          <w:tcPr>
            <w:tcW w:w="2195" w:type="dxa"/>
            <w:tcBorders>
              <w:top w:val="nil"/>
              <w:left w:val="nil"/>
              <w:bottom w:val="nil"/>
              <w:right w:val="nil"/>
            </w:tcBorders>
            <w:vAlign w:val="bottom"/>
          </w:tcPr>
          <w:p w:rsidR="0038750A" w:rsidRPr="006C0429" w:rsidRDefault="00300D3F"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A</w:t>
            </w:r>
            <w:r w:rsidR="0038750A" w:rsidRPr="006C0429">
              <w:rPr>
                <w:rFonts w:ascii="Times New Roman" w:hAnsi="Times New Roman" w:cs="Times New Roman"/>
                <w:color w:val="000000"/>
                <w:sz w:val="20"/>
                <w:szCs w:val="20"/>
                <w:lang w:val="en-US"/>
              </w:rPr>
              <w:t>p</w:t>
            </w:r>
          </w:p>
        </w:tc>
        <w:tc>
          <w:tcPr>
            <w:tcW w:w="1039"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2.628699</w:t>
            </w:r>
          </w:p>
        </w:tc>
        <w:tc>
          <w:tcPr>
            <w:tcW w:w="1271"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0.568982</w:t>
            </w:r>
          </w:p>
        </w:tc>
        <w:tc>
          <w:tcPr>
            <w:tcW w:w="1270"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4.620006</w:t>
            </w:r>
          </w:p>
        </w:tc>
        <w:tc>
          <w:tcPr>
            <w:tcW w:w="1040"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0.0001</w:t>
            </w:r>
          </w:p>
        </w:tc>
      </w:tr>
      <w:tr w:rsidR="0038750A" w:rsidRPr="00BE1325" w:rsidTr="00302B43">
        <w:trPr>
          <w:trHeight w:val="272"/>
        </w:trPr>
        <w:tc>
          <w:tcPr>
            <w:tcW w:w="2195" w:type="dxa"/>
            <w:tcBorders>
              <w:top w:val="nil"/>
              <w:left w:val="nil"/>
              <w:bottom w:val="nil"/>
              <w:right w:val="nil"/>
            </w:tcBorders>
            <w:vAlign w:val="bottom"/>
          </w:tcPr>
          <w:p w:rsidR="0038750A" w:rsidRPr="006C0429" w:rsidRDefault="00135DC3"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F</w:t>
            </w:r>
            <w:r w:rsidR="0038750A" w:rsidRPr="006C0429">
              <w:rPr>
                <w:rFonts w:ascii="Times New Roman" w:hAnsi="Times New Roman" w:cs="Times New Roman"/>
                <w:color w:val="000000"/>
                <w:sz w:val="20"/>
                <w:szCs w:val="20"/>
                <w:lang w:val="en-US"/>
              </w:rPr>
              <w:t>emale</w:t>
            </w:r>
          </w:p>
        </w:tc>
        <w:tc>
          <w:tcPr>
            <w:tcW w:w="1039"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-16.42660</w:t>
            </w:r>
          </w:p>
        </w:tc>
        <w:tc>
          <w:tcPr>
            <w:tcW w:w="1271"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5.490661</w:t>
            </w:r>
          </w:p>
        </w:tc>
        <w:tc>
          <w:tcPr>
            <w:tcW w:w="1270"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-2.991734</w:t>
            </w:r>
          </w:p>
        </w:tc>
        <w:tc>
          <w:tcPr>
            <w:tcW w:w="1040"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0.0060</w:t>
            </w:r>
          </w:p>
        </w:tc>
      </w:tr>
      <w:tr w:rsidR="0038750A" w:rsidRPr="00BE1325" w:rsidTr="00302B43">
        <w:trPr>
          <w:trHeight w:val="272"/>
        </w:trPr>
        <w:tc>
          <w:tcPr>
            <w:tcW w:w="2195" w:type="dxa"/>
            <w:tcBorders>
              <w:top w:val="nil"/>
              <w:left w:val="nil"/>
              <w:bottom w:val="nil"/>
              <w:right w:val="nil"/>
            </w:tcBorders>
            <w:vAlign w:val="bottom"/>
          </w:tcPr>
          <w:p w:rsidR="0038750A" w:rsidRPr="006C0429" w:rsidRDefault="00135DC3"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R</w:t>
            </w:r>
            <w:r w:rsidR="0038750A" w:rsidRPr="006C0429">
              <w:rPr>
                <w:rFonts w:ascii="Times New Roman" w:hAnsi="Times New Roman" w:cs="Times New Roman"/>
                <w:color w:val="000000"/>
                <w:sz w:val="20"/>
                <w:szCs w:val="20"/>
                <w:lang w:val="en-US"/>
              </w:rPr>
              <w:t>ural</w:t>
            </w:r>
          </w:p>
        </w:tc>
        <w:tc>
          <w:tcPr>
            <w:tcW w:w="1039"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-0.949446</w:t>
            </w:r>
          </w:p>
        </w:tc>
        <w:tc>
          <w:tcPr>
            <w:tcW w:w="1271"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18.01661</w:t>
            </w:r>
          </w:p>
        </w:tc>
        <w:tc>
          <w:tcPr>
            <w:tcW w:w="1270"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-0.052698</w:t>
            </w:r>
          </w:p>
        </w:tc>
        <w:tc>
          <w:tcPr>
            <w:tcW w:w="1040"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0.9584</w:t>
            </w:r>
          </w:p>
        </w:tc>
      </w:tr>
      <w:tr w:rsidR="0038750A" w:rsidRPr="00BE1325" w:rsidTr="00302B43">
        <w:trPr>
          <w:trHeight w:val="272"/>
        </w:trPr>
        <w:tc>
          <w:tcPr>
            <w:tcW w:w="2195" w:type="dxa"/>
            <w:tcBorders>
              <w:top w:val="nil"/>
              <w:left w:val="nil"/>
              <w:bottom w:val="nil"/>
              <w:right w:val="nil"/>
            </w:tcBorders>
            <w:vAlign w:val="bottom"/>
          </w:tcPr>
          <w:p w:rsidR="0038750A" w:rsidRPr="00257BDA" w:rsidRDefault="004277D4" w:rsidP="00302B43">
            <w:pPr>
              <w:autoSpaceDE w:val="0"/>
              <w:autoSpaceDN w:val="0"/>
              <w:adjustRightInd w:val="0"/>
              <w:spacing w:after="0" w:line="360" w:lineRule="auto"/>
              <w:jc w:val="center"/>
              <w:rPr>
                <w:rFonts w:ascii="Times New Roman" w:hAnsi="Times New Roman" w:cs="Times New Roman"/>
                <w:color w:val="000000"/>
                <w:sz w:val="20"/>
                <w:szCs w:val="20"/>
                <w:vertAlign w:val="superscript"/>
                <w:lang w:val="en-US"/>
              </w:rPr>
            </w:pPr>
            <w:r>
              <w:rPr>
                <w:rFonts w:ascii="Times New Roman" w:hAnsi="Times New Roman" w:cs="Times New Roman"/>
                <w:color w:val="000000"/>
                <w:sz w:val="20"/>
                <w:szCs w:val="20"/>
                <w:lang w:val="en-US"/>
              </w:rPr>
              <w:t>r</w:t>
            </w:r>
            <w:r w:rsidR="0038750A" w:rsidRPr="006C0429">
              <w:rPr>
                <w:rFonts w:ascii="Times New Roman" w:hAnsi="Times New Roman" w:cs="Times New Roman"/>
                <w:color w:val="000000"/>
                <w:sz w:val="20"/>
                <w:szCs w:val="20"/>
                <w:lang w:val="en-US"/>
              </w:rPr>
              <w:t>ural</w:t>
            </w:r>
            <w:r w:rsidR="0038750A">
              <w:rPr>
                <w:rFonts w:ascii="Times New Roman" w:hAnsi="Times New Roman" w:cs="Times New Roman"/>
                <w:color w:val="000000"/>
                <w:sz w:val="20"/>
                <w:szCs w:val="20"/>
                <w:vertAlign w:val="superscript"/>
                <w:lang w:val="en-US"/>
              </w:rPr>
              <w:t>2</w:t>
            </w:r>
          </w:p>
        </w:tc>
        <w:tc>
          <w:tcPr>
            <w:tcW w:w="1039"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36.17935</w:t>
            </w:r>
          </w:p>
        </w:tc>
        <w:tc>
          <w:tcPr>
            <w:tcW w:w="1271"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40.63441</w:t>
            </w:r>
          </w:p>
        </w:tc>
        <w:tc>
          <w:tcPr>
            <w:tcW w:w="1270"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0.890362</w:t>
            </w:r>
          </w:p>
        </w:tc>
        <w:tc>
          <w:tcPr>
            <w:tcW w:w="1040" w:type="dxa"/>
            <w:tcBorders>
              <w:top w:val="nil"/>
              <w:left w:val="nil"/>
              <w:bottom w:val="nil"/>
              <w:right w:val="nil"/>
            </w:tcBorders>
            <w:vAlign w:val="bottom"/>
          </w:tcPr>
          <w:p w:rsidR="00C509DB" w:rsidRPr="006C0429" w:rsidRDefault="0038750A" w:rsidP="00C509DB">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0.3814</w:t>
            </w:r>
          </w:p>
        </w:tc>
      </w:tr>
      <w:tr w:rsidR="0038750A" w:rsidRPr="00BE1325" w:rsidTr="00C509DB">
        <w:trPr>
          <w:trHeight w:hRule="exact" w:val="331"/>
        </w:trPr>
        <w:tc>
          <w:tcPr>
            <w:tcW w:w="2195" w:type="dxa"/>
            <w:tcBorders>
              <w:top w:val="nil"/>
              <w:left w:val="nil"/>
              <w:bottom w:val="double" w:sz="6" w:space="2" w:color="auto"/>
              <w:right w:val="nil"/>
            </w:tcBorders>
            <w:vAlign w:val="bottom"/>
          </w:tcPr>
          <w:p w:rsidR="0038750A" w:rsidRPr="006C0429" w:rsidRDefault="00135DC3"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C</w:t>
            </w:r>
            <w:r w:rsidR="00C509DB">
              <w:rPr>
                <w:rFonts w:ascii="Times New Roman" w:hAnsi="Times New Roman" w:cs="Times New Roman"/>
                <w:color w:val="000000"/>
                <w:sz w:val="20"/>
                <w:szCs w:val="20"/>
                <w:lang w:val="en-US"/>
              </w:rPr>
              <w:t>onstant</w:t>
            </w:r>
          </w:p>
        </w:tc>
        <w:tc>
          <w:tcPr>
            <w:tcW w:w="1039" w:type="dxa"/>
            <w:tcBorders>
              <w:top w:val="nil"/>
              <w:left w:val="nil"/>
              <w:bottom w:val="double" w:sz="6" w:space="2" w:color="auto"/>
              <w:right w:val="nil"/>
            </w:tcBorders>
            <w:vAlign w:val="bottom"/>
          </w:tcPr>
          <w:p w:rsidR="0038750A" w:rsidRPr="006C0429" w:rsidRDefault="00C509DB"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-0.00364</w:t>
            </w:r>
          </w:p>
        </w:tc>
        <w:tc>
          <w:tcPr>
            <w:tcW w:w="1271" w:type="dxa"/>
            <w:tcBorders>
              <w:top w:val="nil"/>
              <w:left w:val="nil"/>
              <w:bottom w:val="double" w:sz="6" w:space="2" w:color="auto"/>
              <w:right w:val="nil"/>
            </w:tcBorders>
            <w:vAlign w:val="bottom"/>
          </w:tcPr>
          <w:p w:rsidR="0038750A" w:rsidRPr="006C0429" w:rsidRDefault="002167E0"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0.00168</w:t>
            </w:r>
          </w:p>
        </w:tc>
        <w:tc>
          <w:tcPr>
            <w:tcW w:w="1270" w:type="dxa"/>
            <w:tcBorders>
              <w:top w:val="nil"/>
              <w:left w:val="nil"/>
              <w:bottom w:val="double" w:sz="6" w:space="2" w:color="auto"/>
              <w:right w:val="nil"/>
            </w:tcBorders>
            <w:vAlign w:val="bottom"/>
          </w:tcPr>
          <w:p w:rsidR="0038750A" w:rsidRPr="006C0429" w:rsidRDefault="002167E0"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-0.46209</w:t>
            </w:r>
          </w:p>
        </w:tc>
        <w:tc>
          <w:tcPr>
            <w:tcW w:w="1040" w:type="dxa"/>
            <w:tcBorders>
              <w:top w:val="nil"/>
              <w:left w:val="nil"/>
              <w:bottom w:val="double" w:sz="6" w:space="2" w:color="auto"/>
              <w:right w:val="nil"/>
            </w:tcBorders>
            <w:vAlign w:val="bottom"/>
          </w:tcPr>
          <w:p w:rsidR="0038750A" w:rsidRPr="006C0429" w:rsidRDefault="002167E0"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0.1702</w:t>
            </w:r>
          </w:p>
        </w:tc>
      </w:tr>
      <w:tr w:rsidR="0038750A" w:rsidRPr="00BE1325" w:rsidTr="00302B43">
        <w:trPr>
          <w:trHeight w:hRule="exact" w:val="153"/>
        </w:trPr>
        <w:tc>
          <w:tcPr>
            <w:tcW w:w="2195"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c>
          <w:tcPr>
            <w:tcW w:w="1039"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c>
          <w:tcPr>
            <w:tcW w:w="1271"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c>
          <w:tcPr>
            <w:tcW w:w="1270"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c>
          <w:tcPr>
            <w:tcW w:w="1040"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jc w:val="center"/>
              <w:rPr>
                <w:rFonts w:ascii="Times New Roman" w:hAnsi="Times New Roman" w:cs="Times New Roman"/>
                <w:color w:val="000000"/>
                <w:sz w:val="20"/>
                <w:szCs w:val="20"/>
                <w:lang w:val="en-US"/>
              </w:rPr>
            </w:pPr>
          </w:p>
        </w:tc>
      </w:tr>
      <w:tr w:rsidR="0038750A" w:rsidRPr="00BE1325" w:rsidTr="00302B43">
        <w:trPr>
          <w:trHeight w:val="272"/>
        </w:trPr>
        <w:tc>
          <w:tcPr>
            <w:tcW w:w="2195"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R-squared</w:t>
            </w:r>
          </w:p>
        </w:tc>
        <w:tc>
          <w:tcPr>
            <w:tcW w:w="1039"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0.937243</w:t>
            </w:r>
          </w:p>
        </w:tc>
        <w:tc>
          <w:tcPr>
            <w:tcW w:w="2541" w:type="dxa"/>
            <w:gridSpan w:val="2"/>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rPr>
                <w:rFonts w:ascii="Times New Roman" w:hAnsi="Times New Roman" w:cs="Times New Roman"/>
                <w:color w:val="000000"/>
                <w:sz w:val="20"/>
                <w:szCs w:val="20"/>
                <w:lang w:val="en-US"/>
              </w:rPr>
            </w:pPr>
          </w:p>
        </w:tc>
        <w:tc>
          <w:tcPr>
            <w:tcW w:w="1040"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p>
        </w:tc>
      </w:tr>
      <w:tr w:rsidR="0038750A" w:rsidRPr="00BE1325" w:rsidTr="00302B43">
        <w:trPr>
          <w:trHeight w:val="272"/>
        </w:trPr>
        <w:tc>
          <w:tcPr>
            <w:tcW w:w="2195"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Adjusted R-squared</w:t>
            </w:r>
          </w:p>
        </w:tc>
        <w:tc>
          <w:tcPr>
            <w:tcW w:w="1039"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0.925175</w:t>
            </w:r>
          </w:p>
        </w:tc>
        <w:tc>
          <w:tcPr>
            <w:tcW w:w="2541" w:type="dxa"/>
            <w:gridSpan w:val="2"/>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rPr>
                <w:rFonts w:ascii="Times New Roman" w:hAnsi="Times New Roman" w:cs="Times New Roman"/>
                <w:color w:val="000000"/>
                <w:sz w:val="20"/>
                <w:szCs w:val="20"/>
                <w:lang w:val="en-US"/>
              </w:rPr>
            </w:pPr>
          </w:p>
        </w:tc>
        <w:tc>
          <w:tcPr>
            <w:tcW w:w="1040"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p>
        </w:tc>
      </w:tr>
      <w:tr w:rsidR="0038750A" w:rsidRPr="00BE1325" w:rsidTr="00302B43">
        <w:trPr>
          <w:trHeight w:val="272"/>
        </w:trPr>
        <w:tc>
          <w:tcPr>
            <w:tcW w:w="2195"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S.E. of regression</w:t>
            </w:r>
          </w:p>
        </w:tc>
        <w:tc>
          <w:tcPr>
            <w:tcW w:w="1039"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0.137443</w:t>
            </w:r>
          </w:p>
        </w:tc>
        <w:tc>
          <w:tcPr>
            <w:tcW w:w="2541" w:type="dxa"/>
            <w:gridSpan w:val="2"/>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rPr>
                <w:rFonts w:ascii="Times New Roman" w:hAnsi="Times New Roman" w:cs="Times New Roman"/>
                <w:color w:val="000000"/>
                <w:sz w:val="20"/>
                <w:szCs w:val="20"/>
                <w:lang w:val="en-US"/>
              </w:rPr>
            </w:pPr>
          </w:p>
        </w:tc>
        <w:tc>
          <w:tcPr>
            <w:tcW w:w="1040"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p>
        </w:tc>
      </w:tr>
      <w:tr w:rsidR="0038750A" w:rsidRPr="00BE1325" w:rsidTr="00302B43">
        <w:trPr>
          <w:trHeight w:val="272"/>
        </w:trPr>
        <w:tc>
          <w:tcPr>
            <w:tcW w:w="2195"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J-statistic</w:t>
            </w:r>
          </w:p>
        </w:tc>
        <w:tc>
          <w:tcPr>
            <w:tcW w:w="1039"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r w:rsidRPr="006C0429">
              <w:rPr>
                <w:rFonts w:ascii="Times New Roman" w:hAnsi="Times New Roman" w:cs="Times New Roman"/>
                <w:color w:val="000000"/>
                <w:sz w:val="20"/>
                <w:szCs w:val="20"/>
                <w:lang w:val="en-US"/>
              </w:rPr>
              <w:t>0.009528</w:t>
            </w:r>
          </w:p>
        </w:tc>
        <w:tc>
          <w:tcPr>
            <w:tcW w:w="2541" w:type="dxa"/>
            <w:gridSpan w:val="2"/>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rPr>
                <w:rFonts w:ascii="Times New Roman" w:hAnsi="Times New Roman" w:cs="Times New Roman"/>
                <w:color w:val="000000"/>
                <w:sz w:val="20"/>
                <w:szCs w:val="20"/>
                <w:lang w:val="en-US"/>
              </w:rPr>
            </w:pPr>
          </w:p>
        </w:tc>
        <w:tc>
          <w:tcPr>
            <w:tcW w:w="1040" w:type="dxa"/>
            <w:tcBorders>
              <w:top w:val="nil"/>
              <w:left w:val="nil"/>
              <w:bottom w:val="nil"/>
              <w:right w:val="nil"/>
            </w:tcBorders>
            <w:vAlign w:val="bottom"/>
          </w:tcPr>
          <w:p w:rsidR="0038750A" w:rsidRPr="006C0429" w:rsidRDefault="0038750A" w:rsidP="00302B43">
            <w:pPr>
              <w:autoSpaceDE w:val="0"/>
              <w:autoSpaceDN w:val="0"/>
              <w:adjustRightInd w:val="0"/>
              <w:spacing w:after="0" w:line="360" w:lineRule="auto"/>
              <w:ind w:right="10"/>
              <w:jc w:val="right"/>
              <w:rPr>
                <w:rFonts w:ascii="Times New Roman" w:hAnsi="Times New Roman" w:cs="Times New Roman"/>
                <w:color w:val="000000"/>
                <w:sz w:val="20"/>
                <w:szCs w:val="20"/>
                <w:lang w:val="en-US"/>
              </w:rPr>
            </w:pPr>
          </w:p>
        </w:tc>
      </w:tr>
      <w:tr w:rsidR="0038750A" w:rsidRPr="00BE1325" w:rsidTr="00302B43">
        <w:trPr>
          <w:trHeight w:hRule="exact" w:val="102"/>
        </w:trPr>
        <w:tc>
          <w:tcPr>
            <w:tcW w:w="2195" w:type="dxa"/>
            <w:tcBorders>
              <w:top w:val="nil"/>
              <w:left w:val="nil"/>
              <w:bottom w:val="double" w:sz="6" w:space="0" w:color="auto"/>
              <w:right w:val="nil"/>
            </w:tcBorders>
            <w:vAlign w:val="bottom"/>
          </w:tcPr>
          <w:p w:rsidR="0038750A" w:rsidRPr="00BE1325" w:rsidRDefault="0038750A" w:rsidP="00302B43">
            <w:pPr>
              <w:autoSpaceDE w:val="0"/>
              <w:autoSpaceDN w:val="0"/>
              <w:adjustRightInd w:val="0"/>
              <w:spacing w:after="0" w:line="360" w:lineRule="auto"/>
              <w:jc w:val="center"/>
              <w:rPr>
                <w:rFonts w:ascii="Arial" w:hAnsi="Arial" w:cs="Arial"/>
                <w:color w:val="000000"/>
                <w:sz w:val="20"/>
                <w:szCs w:val="20"/>
                <w:lang w:val="en-US"/>
              </w:rPr>
            </w:pPr>
          </w:p>
        </w:tc>
        <w:tc>
          <w:tcPr>
            <w:tcW w:w="1039" w:type="dxa"/>
            <w:tcBorders>
              <w:top w:val="nil"/>
              <w:left w:val="nil"/>
              <w:bottom w:val="double" w:sz="6" w:space="0" w:color="auto"/>
              <w:right w:val="nil"/>
            </w:tcBorders>
            <w:vAlign w:val="bottom"/>
          </w:tcPr>
          <w:p w:rsidR="0038750A" w:rsidRPr="00BE1325" w:rsidRDefault="0038750A" w:rsidP="00302B43">
            <w:pPr>
              <w:autoSpaceDE w:val="0"/>
              <w:autoSpaceDN w:val="0"/>
              <w:adjustRightInd w:val="0"/>
              <w:spacing w:after="0" w:line="360" w:lineRule="auto"/>
              <w:jc w:val="center"/>
              <w:rPr>
                <w:rFonts w:ascii="Arial" w:hAnsi="Arial" w:cs="Arial"/>
                <w:color w:val="000000"/>
                <w:sz w:val="20"/>
                <w:szCs w:val="20"/>
                <w:lang w:val="en-US"/>
              </w:rPr>
            </w:pPr>
          </w:p>
        </w:tc>
        <w:tc>
          <w:tcPr>
            <w:tcW w:w="1271" w:type="dxa"/>
            <w:tcBorders>
              <w:top w:val="nil"/>
              <w:left w:val="nil"/>
              <w:bottom w:val="double" w:sz="6" w:space="0" w:color="auto"/>
              <w:right w:val="nil"/>
            </w:tcBorders>
            <w:vAlign w:val="bottom"/>
          </w:tcPr>
          <w:p w:rsidR="0038750A" w:rsidRPr="00BE1325" w:rsidRDefault="0038750A" w:rsidP="00302B43">
            <w:pPr>
              <w:autoSpaceDE w:val="0"/>
              <w:autoSpaceDN w:val="0"/>
              <w:adjustRightInd w:val="0"/>
              <w:spacing w:after="0" w:line="360" w:lineRule="auto"/>
              <w:jc w:val="center"/>
              <w:rPr>
                <w:rFonts w:ascii="Arial" w:hAnsi="Arial" w:cs="Arial"/>
                <w:color w:val="000000"/>
                <w:sz w:val="20"/>
                <w:szCs w:val="20"/>
                <w:lang w:val="en-US"/>
              </w:rPr>
            </w:pPr>
          </w:p>
        </w:tc>
        <w:tc>
          <w:tcPr>
            <w:tcW w:w="1270" w:type="dxa"/>
            <w:tcBorders>
              <w:top w:val="nil"/>
              <w:left w:val="nil"/>
              <w:bottom w:val="double" w:sz="6" w:space="0" w:color="auto"/>
              <w:right w:val="nil"/>
            </w:tcBorders>
            <w:vAlign w:val="bottom"/>
          </w:tcPr>
          <w:p w:rsidR="0038750A" w:rsidRPr="00BE1325" w:rsidRDefault="0038750A" w:rsidP="00302B43">
            <w:pPr>
              <w:autoSpaceDE w:val="0"/>
              <w:autoSpaceDN w:val="0"/>
              <w:adjustRightInd w:val="0"/>
              <w:spacing w:after="0" w:line="360" w:lineRule="auto"/>
              <w:jc w:val="center"/>
              <w:rPr>
                <w:rFonts w:ascii="Arial" w:hAnsi="Arial" w:cs="Arial"/>
                <w:color w:val="000000"/>
                <w:sz w:val="20"/>
                <w:szCs w:val="20"/>
                <w:lang w:val="en-US"/>
              </w:rPr>
            </w:pPr>
          </w:p>
        </w:tc>
        <w:tc>
          <w:tcPr>
            <w:tcW w:w="1040" w:type="dxa"/>
            <w:tcBorders>
              <w:top w:val="nil"/>
              <w:left w:val="nil"/>
              <w:bottom w:val="double" w:sz="6" w:space="0" w:color="auto"/>
              <w:right w:val="nil"/>
            </w:tcBorders>
            <w:vAlign w:val="bottom"/>
          </w:tcPr>
          <w:p w:rsidR="0038750A" w:rsidRPr="00BE1325" w:rsidRDefault="0038750A" w:rsidP="00302B43">
            <w:pPr>
              <w:autoSpaceDE w:val="0"/>
              <w:autoSpaceDN w:val="0"/>
              <w:adjustRightInd w:val="0"/>
              <w:spacing w:after="0" w:line="360" w:lineRule="auto"/>
              <w:jc w:val="center"/>
              <w:rPr>
                <w:rFonts w:ascii="Arial" w:hAnsi="Arial" w:cs="Arial"/>
                <w:color w:val="000000"/>
                <w:sz w:val="20"/>
                <w:szCs w:val="20"/>
                <w:lang w:val="en-US"/>
              </w:rPr>
            </w:pPr>
          </w:p>
        </w:tc>
      </w:tr>
      <w:tr w:rsidR="0038750A" w:rsidRPr="00BE1325" w:rsidTr="00302B43">
        <w:trPr>
          <w:trHeight w:hRule="exact" w:val="153"/>
        </w:trPr>
        <w:tc>
          <w:tcPr>
            <w:tcW w:w="2195" w:type="dxa"/>
            <w:tcBorders>
              <w:top w:val="nil"/>
              <w:left w:val="nil"/>
              <w:bottom w:val="nil"/>
              <w:right w:val="nil"/>
            </w:tcBorders>
            <w:vAlign w:val="bottom"/>
          </w:tcPr>
          <w:p w:rsidR="0038750A" w:rsidRPr="00BE1325" w:rsidRDefault="0038750A" w:rsidP="00302B43">
            <w:pPr>
              <w:autoSpaceDE w:val="0"/>
              <w:autoSpaceDN w:val="0"/>
              <w:adjustRightInd w:val="0"/>
              <w:spacing w:after="0" w:line="360" w:lineRule="auto"/>
              <w:jc w:val="center"/>
              <w:rPr>
                <w:rFonts w:ascii="Arial" w:hAnsi="Arial" w:cs="Arial"/>
                <w:color w:val="000000"/>
                <w:sz w:val="20"/>
                <w:szCs w:val="20"/>
                <w:lang w:val="en-US"/>
              </w:rPr>
            </w:pPr>
          </w:p>
        </w:tc>
        <w:tc>
          <w:tcPr>
            <w:tcW w:w="1039" w:type="dxa"/>
            <w:tcBorders>
              <w:top w:val="nil"/>
              <w:left w:val="nil"/>
              <w:bottom w:val="nil"/>
              <w:right w:val="nil"/>
            </w:tcBorders>
            <w:vAlign w:val="bottom"/>
          </w:tcPr>
          <w:p w:rsidR="0038750A" w:rsidRPr="00BE1325" w:rsidRDefault="0038750A" w:rsidP="00302B43">
            <w:pPr>
              <w:autoSpaceDE w:val="0"/>
              <w:autoSpaceDN w:val="0"/>
              <w:adjustRightInd w:val="0"/>
              <w:spacing w:after="0" w:line="360" w:lineRule="auto"/>
              <w:jc w:val="center"/>
              <w:rPr>
                <w:rFonts w:ascii="Arial" w:hAnsi="Arial" w:cs="Arial"/>
                <w:color w:val="000000"/>
                <w:sz w:val="20"/>
                <w:szCs w:val="20"/>
                <w:lang w:val="en-US"/>
              </w:rPr>
            </w:pPr>
          </w:p>
        </w:tc>
        <w:tc>
          <w:tcPr>
            <w:tcW w:w="1271" w:type="dxa"/>
            <w:tcBorders>
              <w:top w:val="nil"/>
              <w:left w:val="nil"/>
              <w:bottom w:val="nil"/>
              <w:right w:val="nil"/>
            </w:tcBorders>
            <w:vAlign w:val="bottom"/>
          </w:tcPr>
          <w:p w:rsidR="0038750A" w:rsidRPr="00BE1325" w:rsidRDefault="0038750A" w:rsidP="00302B43">
            <w:pPr>
              <w:autoSpaceDE w:val="0"/>
              <w:autoSpaceDN w:val="0"/>
              <w:adjustRightInd w:val="0"/>
              <w:spacing w:after="0" w:line="360" w:lineRule="auto"/>
              <w:jc w:val="center"/>
              <w:rPr>
                <w:rFonts w:ascii="Arial" w:hAnsi="Arial" w:cs="Arial"/>
                <w:color w:val="000000"/>
                <w:sz w:val="20"/>
                <w:szCs w:val="20"/>
                <w:lang w:val="en-US"/>
              </w:rPr>
            </w:pPr>
          </w:p>
        </w:tc>
        <w:tc>
          <w:tcPr>
            <w:tcW w:w="1270" w:type="dxa"/>
            <w:tcBorders>
              <w:top w:val="nil"/>
              <w:left w:val="nil"/>
              <w:bottom w:val="nil"/>
              <w:right w:val="nil"/>
            </w:tcBorders>
            <w:vAlign w:val="bottom"/>
          </w:tcPr>
          <w:p w:rsidR="0038750A" w:rsidRPr="00BE1325" w:rsidRDefault="0038750A" w:rsidP="00302B43">
            <w:pPr>
              <w:autoSpaceDE w:val="0"/>
              <w:autoSpaceDN w:val="0"/>
              <w:adjustRightInd w:val="0"/>
              <w:spacing w:after="0" w:line="360" w:lineRule="auto"/>
              <w:jc w:val="center"/>
              <w:rPr>
                <w:rFonts w:ascii="Arial" w:hAnsi="Arial" w:cs="Arial"/>
                <w:color w:val="000000"/>
                <w:sz w:val="20"/>
                <w:szCs w:val="20"/>
                <w:lang w:val="en-US"/>
              </w:rPr>
            </w:pPr>
          </w:p>
        </w:tc>
        <w:tc>
          <w:tcPr>
            <w:tcW w:w="1040" w:type="dxa"/>
            <w:tcBorders>
              <w:top w:val="nil"/>
              <w:left w:val="nil"/>
              <w:bottom w:val="nil"/>
              <w:right w:val="nil"/>
            </w:tcBorders>
            <w:vAlign w:val="bottom"/>
          </w:tcPr>
          <w:p w:rsidR="0038750A" w:rsidRPr="00BE1325" w:rsidRDefault="0038750A" w:rsidP="00302B43">
            <w:pPr>
              <w:autoSpaceDE w:val="0"/>
              <w:autoSpaceDN w:val="0"/>
              <w:adjustRightInd w:val="0"/>
              <w:spacing w:after="0" w:line="360" w:lineRule="auto"/>
              <w:jc w:val="center"/>
              <w:rPr>
                <w:rFonts w:ascii="Arial" w:hAnsi="Arial" w:cs="Arial"/>
                <w:color w:val="000000"/>
                <w:sz w:val="20"/>
                <w:szCs w:val="20"/>
                <w:lang w:val="en-US"/>
              </w:rPr>
            </w:pPr>
          </w:p>
        </w:tc>
      </w:tr>
    </w:tbl>
    <w:p w:rsidR="0038750A" w:rsidRDefault="0038750A" w:rsidP="0038750A">
      <w:pPr>
        <w:autoSpaceDE w:val="0"/>
        <w:autoSpaceDN w:val="0"/>
        <w:adjustRightInd w:val="0"/>
        <w:spacing w:after="0" w:line="36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Note: </w:t>
      </w:r>
      <w:r w:rsidRPr="006C0429">
        <w:rPr>
          <w:rFonts w:ascii="Times New Roman" w:hAnsi="Times New Roman" w:cs="Times New Roman"/>
          <w:color w:val="000000"/>
          <w:sz w:val="20"/>
          <w:szCs w:val="20"/>
          <w:lang w:val="en-US"/>
        </w:rPr>
        <w:t xml:space="preserve">Instrument list: TIFI(-2) </w:t>
      </w:r>
      <w:r w:rsidRPr="006C0429">
        <w:rPr>
          <w:rFonts w:ascii="Times New Roman" w:hAnsi="Times New Roman" w:cs="Times New Roman"/>
          <w:lang w:val="en-US"/>
        </w:rPr>
        <w:t>gdp</w:t>
      </w:r>
      <w:r w:rsidRPr="006C0429">
        <w:rPr>
          <w:rFonts w:ascii="Times New Roman" w:hAnsi="Times New Roman" w:cs="Times New Roman"/>
          <w:color w:val="000000"/>
          <w:sz w:val="20"/>
          <w:szCs w:val="20"/>
          <w:lang w:val="en-US"/>
        </w:rPr>
        <w:t>(-2) hdi(-2)  ap(-2) female(-2) rural(-2)</w:t>
      </w:r>
      <w:r>
        <w:rPr>
          <w:rFonts w:ascii="Times New Roman" w:hAnsi="Times New Roman" w:cs="Times New Roman"/>
          <w:color w:val="000000"/>
          <w:sz w:val="20"/>
          <w:szCs w:val="20"/>
          <w:lang w:val="en-US"/>
        </w:rPr>
        <w:t>.</w:t>
      </w:r>
    </w:p>
    <w:p w:rsidR="0038750A" w:rsidRDefault="0038750A" w:rsidP="0038750A">
      <w:pPr>
        <w:autoSpaceDE w:val="0"/>
        <w:autoSpaceDN w:val="0"/>
        <w:adjustRightInd w:val="0"/>
        <w:spacing w:after="0" w:line="360" w:lineRule="auto"/>
        <w:jc w:val="both"/>
        <w:rPr>
          <w:rFonts w:ascii="Arial" w:hAnsi="Arial" w:cs="Arial"/>
          <w:sz w:val="20"/>
          <w:szCs w:val="20"/>
          <w:lang w:val="en-US"/>
        </w:rPr>
      </w:pPr>
      <w:r>
        <w:rPr>
          <w:rFonts w:ascii="Times New Roman" w:hAnsi="Times New Roman" w:cs="Times New Roman"/>
          <w:color w:val="000000"/>
          <w:sz w:val="20"/>
          <w:szCs w:val="20"/>
          <w:lang w:val="en-US"/>
        </w:rPr>
        <w:t xml:space="preserve">          J-statistic is Hansen statistic for over-identification of instruments.</w:t>
      </w:r>
    </w:p>
    <w:p w:rsidR="00A4655F" w:rsidRDefault="00A4655F" w:rsidP="0038750A">
      <w:pPr>
        <w:autoSpaceDE w:val="0"/>
        <w:autoSpaceDN w:val="0"/>
        <w:adjustRightInd w:val="0"/>
        <w:spacing w:after="0" w:line="360" w:lineRule="auto"/>
        <w:jc w:val="both"/>
        <w:rPr>
          <w:rFonts w:ascii="Times New Roman" w:hAnsi="Times New Roman" w:cs="Times New Roman"/>
          <w:sz w:val="24"/>
          <w:szCs w:val="24"/>
          <w:lang w:val="en-US"/>
        </w:rPr>
      </w:pPr>
    </w:p>
    <w:p w:rsidR="00A4655F" w:rsidRDefault="00A4655F" w:rsidP="0038750A">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of optimal lags is determined by an information criterion (Akaike Information Criterion (AIC) and Schwarz Criterion). </w:t>
      </w:r>
      <w:r w:rsidRPr="00C33DC7">
        <w:rPr>
          <w:rFonts w:ascii="Times New Roman" w:hAnsi="Times New Roman" w:cs="Times New Roman"/>
          <w:sz w:val="24"/>
          <w:szCs w:val="24"/>
          <w:lang w:val="en-US"/>
        </w:rPr>
        <w:t>Another strong reason to use GMM is when data face heterosketasticity of unknown form. The va</w:t>
      </w:r>
      <w:r>
        <w:rPr>
          <w:rFonts w:ascii="Times New Roman" w:hAnsi="Times New Roman" w:cs="Times New Roman"/>
          <w:sz w:val="24"/>
          <w:szCs w:val="24"/>
          <w:lang w:val="en-US"/>
        </w:rPr>
        <w:t>lidity of the instruments is</w:t>
      </w:r>
      <w:r w:rsidRPr="00C33DC7">
        <w:rPr>
          <w:rFonts w:ascii="Times New Roman" w:hAnsi="Times New Roman" w:cs="Times New Roman"/>
          <w:sz w:val="24"/>
          <w:szCs w:val="24"/>
          <w:lang w:val="en-US"/>
        </w:rPr>
        <w:t xml:space="preserve"> tested using the overidentification J-statistic of Hansen</w:t>
      </w:r>
      <w:r>
        <w:rPr>
          <w:rFonts w:ascii="Times New Roman" w:hAnsi="Times New Roman" w:cs="Times New Roman"/>
          <w:sz w:val="24"/>
          <w:szCs w:val="24"/>
          <w:lang w:val="en-US"/>
        </w:rPr>
        <w:t xml:space="preserve"> (1982) which is distributed as chi-two with degrees of freedom equal to the number of overidentifying restrictions.</w:t>
      </w:r>
    </w:p>
    <w:p w:rsidR="0038750A" w:rsidRDefault="0038750A" w:rsidP="0038750A">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R</w:t>
      </w:r>
      <w:r w:rsidRPr="008032C1">
        <w:rPr>
          <w:rFonts w:ascii="Times New Roman" w:hAnsi="Times New Roman" w:cs="Times New Roman"/>
          <w:sz w:val="24"/>
          <w:szCs w:val="24"/>
          <w:lang w:val="en-US"/>
        </w:rPr>
        <w:t xml:space="preserve">esults of table </w:t>
      </w:r>
      <w:r>
        <w:rPr>
          <w:rFonts w:ascii="Times New Roman" w:hAnsi="Times New Roman" w:cs="Times New Roman"/>
          <w:sz w:val="24"/>
          <w:szCs w:val="24"/>
          <w:lang w:val="en-US"/>
        </w:rPr>
        <w:t>4</w:t>
      </w:r>
      <w:r w:rsidRPr="008032C1">
        <w:rPr>
          <w:rFonts w:ascii="Times New Roman" w:hAnsi="Times New Roman" w:cs="Times New Roman"/>
          <w:sz w:val="24"/>
          <w:szCs w:val="24"/>
          <w:lang w:val="en-US"/>
        </w:rPr>
        <w:t xml:space="preserve"> </w:t>
      </w:r>
      <w:r>
        <w:rPr>
          <w:rFonts w:ascii="Times New Roman" w:hAnsi="Times New Roman" w:cs="Times New Roman"/>
          <w:sz w:val="24"/>
          <w:szCs w:val="24"/>
          <w:lang w:val="en-US"/>
        </w:rPr>
        <w:t>indicate a positive and significant</w:t>
      </w:r>
      <w:r w:rsidRPr="008032C1">
        <w:rPr>
          <w:rFonts w:ascii="Times New Roman" w:hAnsi="Times New Roman" w:cs="Times New Roman"/>
          <w:sz w:val="24"/>
          <w:szCs w:val="24"/>
          <w:lang w:val="en-US"/>
        </w:rPr>
        <w:t xml:space="preserve"> relationship between </w:t>
      </w:r>
      <w:r w:rsidR="002167E0">
        <w:rPr>
          <w:rFonts w:ascii="Times New Roman" w:hAnsi="Times New Roman" w:cs="Times New Roman"/>
          <w:sz w:val="24"/>
          <w:szCs w:val="24"/>
          <w:lang w:val="en-US"/>
        </w:rPr>
        <w:t>T</w:t>
      </w:r>
      <w:r w:rsidRPr="008032C1">
        <w:rPr>
          <w:rFonts w:ascii="Times New Roman" w:hAnsi="Times New Roman" w:cs="Times New Roman"/>
          <w:sz w:val="24"/>
          <w:szCs w:val="24"/>
          <w:lang w:val="en-US"/>
        </w:rPr>
        <w:t>IFI and HDI. This result is in line with previous findings.  Sarma (2010)</w:t>
      </w:r>
      <w:r>
        <w:rPr>
          <w:rFonts w:ascii="Times New Roman" w:hAnsi="Times New Roman" w:cs="Times New Roman"/>
          <w:sz w:val="24"/>
          <w:szCs w:val="24"/>
          <w:lang w:val="en-US"/>
        </w:rPr>
        <w:t>, Demirguc-Kunt and Klapper (201</w:t>
      </w:r>
      <w:r w:rsidRPr="008032C1">
        <w:rPr>
          <w:rFonts w:ascii="Times New Roman" w:hAnsi="Times New Roman" w:cs="Times New Roman"/>
          <w:sz w:val="24"/>
          <w:szCs w:val="24"/>
          <w:lang w:val="en-US"/>
        </w:rPr>
        <w:t xml:space="preserve">2) in the case of country comparison have shown that countries with </w:t>
      </w:r>
      <w:r>
        <w:rPr>
          <w:rFonts w:ascii="Times New Roman" w:hAnsi="Times New Roman" w:cs="Times New Roman"/>
          <w:sz w:val="24"/>
          <w:szCs w:val="24"/>
          <w:lang w:val="en-US"/>
        </w:rPr>
        <w:t xml:space="preserve">high </w:t>
      </w:r>
      <w:r w:rsidRPr="008032C1">
        <w:rPr>
          <w:rFonts w:ascii="Times New Roman" w:hAnsi="Times New Roman" w:cs="Times New Roman"/>
          <w:sz w:val="24"/>
          <w:szCs w:val="24"/>
          <w:lang w:val="en-US"/>
        </w:rPr>
        <w:t xml:space="preserve">HDI have a high financial </w:t>
      </w:r>
      <w:r w:rsidRPr="008032C1">
        <w:rPr>
          <w:rFonts w:ascii="Times New Roman" w:hAnsi="Times New Roman" w:cs="Times New Roman"/>
          <w:sz w:val="24"/>
          <w:szCs w:val="24"/>
          <w:lang w:val="en-US"/>
        </w:rPr>
        <w:lastRenderedPageBreak/>
        <w:t xml:space="preserve">inclusion. Gupta et al. (2014) in the case of India and </w:t>
      </w:r>
      <w:r w:rsidRPr="008032C1">
        <w:rPr>
          <w:rFonts w:ascii="Times New Roman" w:hAnsi="Times New Roman" w:cs="Times New Roman"/>
          <w:color w:val="000000"/>
          <w:sz w:val="24"/>
          <w:szCs w:val="24"/>
          <w:lang w:val="en-US"/>
        </w:rPr>
        <w:t xml:space="preserve">Yorulmaz </w:t>
      </w:r>
      <w:r>
        <w:rPr>
          <w:rFonts w:ascii="Times New Roman" w:hAnsi="Times New Roman" w:cs="Times New Roman"/>
          <w:color w:val="000000"/>
          <w:sz w:val="24"/>
          <w:szCs w:val="24"/>
          <w:lang w:val="en-US"/>
        </w:rPr>
        <w:t>(</w:t>
      </w:r>
      <w:r w:rsidRPr="008032C1">
        <w:rPr>
          <w:rFonts w:ascii="Times New Roman" w:hAnsi="Times New Roman" w:cs="Times New Roman"/>
          <w:color w:val="000000"/>
          <w:sz w:val="24"/>
          <w:szCs w:val="24"/>
          <w:lang w:val="en-US"/>
        </w:rPr>
        <w:t>2012</w:t>
      </w:r>
      <w:r>
        <w:rPr>
          <w:rFonts w:ascii="Times New Roman" w:hAnsi="Times New Roman" w:cs="Times New Roman"/>
          <w:color w:val="000000"/>
          <w:sz w:val="24"/>
          <w:szCs w:val="24"/>
          <w:lang w:val="en-US"/>
        </w:rPr>
        <w:t>)</w:t>
      </w:r>
      <w:r w:rsidRPr="008032C1">
        <w:rPr>
          <w:rFonts w:ascii="Times New Roman" w:hAnsi="Times New Roman" w:cs="Times New Roman"/>
          <w:color w:val="000000"/>
          <w:sz w:val="24"/>
          <w:szCs w:val="24"/>
          <w:lang w:val="en-US"/>
        </w:rPr>
        <w:t xml:space="preserve"> in the case of Turkey conclude that regions or states with high HDI have also a high IFI. </w:t>
      </w:r>
      <w:r>
        <w:rPr>
          <w:rFonts w:ascii="Times New Roman" w:hAnsi="Times New Roman" w:cs="Times New Roman"/>
          <w:color w:val="000000"/>
          <w:sz w:val="24"/>
          <w:szCs w:val="24"/>
          <w:lang w:val="en-US"/>
        </w:rPr>
        <w:t xml:space="preserve">During the three last decades Saudi Arabia has invested considerable efforts in the major human development dimensions like education, health and infrastructure. The impressive education track record has led to a more financial literacy allowing more financial inclusion. </w:t>
      </w:r>
      <w:r w:rsidRPr="008032C1">
        <w:rPr>
          <w:rFonts w:ascii="Times New Roman" w:hAnsi="Times New Roman" w:cs="Times New Roman"/>
          <w:color w:val="000000"/>
          <w:sz w:val="24"/>
          <w:szCs w:val="24"/>
          <w:lang w:val="en-US"/>
        </w:rPr>
        <w:t>This suggests that Saudi government should incorporate financial inclusion as one of its objectives in the process of economic and social development.</w:t>
      </w:r>
      <w:r>
        <w:rPr>
          <w:rFonts w:ascii="Times New Roman" w:hAnsi="Times New Roman" w:cs="Times New Roman"/>
          <w:color w:val="000000"/>
          <w:sz w:val="24"/>
          <w:szCs w:val="24"/>
          <w:lang w:val="en-US"/>
        </w:rPr>
        <w:t xml:space="preserve"> </w:t>
      </w:r>
    </w:p>
    <w:p w:rsidR="0038750A" w:rsidRDefault="0038750A" w:rsidP="0038750A">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estimated coefficient of the share of active population is positive and significant at 1% level meaning that more population engaged in the formal sector is one condition to accelerate the process of financial inclusion. Nevertheless, Saudi economy faces a relatively high rate of unemployment among citizens (12% in 2014) and this rate is about 22% among young with university diploma. This high fraction of adult population will remain financially excluded unless future governments will be able to propose new employment policy. The coefficient of the share of adult female population is negative and highly significant. This result is the reflection of multiple socioeconomic constraints women face in the KSA. Among others, the rate of female unemployment among Saudi women citizens is about 33% in 2014 and only 61% of adult women have an account in a formal financial institution </w:t>
      </w:r>
      <w:r w:rsidRPr="00412A9E">
        <w:rPr>
          <w:rFonts w:ascii="Times New Roman" w:eastAsia="TT19o00" w:hAnsi="Times New Roman" w:cs="Times New Roman"/>
          <w:sz w:val="24"/>
          <w:szCs w:val="24"/>
          <w:lang w:val="en-US"/>
        </w:rPr>
        <w:t xml:space="preserve">(SCDSI) </w:t>
      </w:r>
      <w:r>
        <w:rPr>
          <w:rFonts w:ascii="Times New Roman" w:hAnsi="Times New Roman" w:cs="Times New Roman"/>
          <w:color w:val="000000"/>
          <w:sz w:val="24"/>
          <w:szCs w:val="24"/>
          <w:lang w:val="en-US"/>
        </w:rPr>
        <w:t xml:space="preserve">which is very below the average of 94% in OECD countries. </w:t>
      </w:r>
    </w:p>
    <w:p w:rsidR="0038750A" w:rsidRDefault="0038750A" w:rsidP="0038750A">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negative relation between inclusive financial index and economic growth, measured by the real per capita GDP, could infirm the demand following-response hypothesis which states that economic growth leads to financial development. This result is in line with previous works (Mahran 2012) and could indicate that the process of development in the Saudi economy is still heavily dependent on government spending and the dominant role of the public sector. As an oil-based economy the government has a strong control over the major economic activity. Even though during the last decade several key services were privatized, the share of private sector in the real GDP is still low and represents about 38% in 2013. Inclusive finance benefits essentially to poor households through microfinance and microcredit which should be afforded by the banks, nevertheless, lending to small and medium sized enterprises still very low in the KSA and represents only 1.7% as a share of total lending in 2014. One possible explanation of this is the limited bank risk appetite and the inability of banks to adjust their operating models to the small </w:t>
      </w:r>
      <w:r>
        <w:rPr>
          <w:rFonts w:ascii="Times New Roman" w:hAnsi="Times New Roman" w:cs="Times New Roman"/>
          <w:color w:val="000000"/>
          <w:sz w:val="24"/>
          <w:szCs w:val="24"/>
          <w:lang w:val="en-US"/>
        </w:rPr>
        <w:lastRenderedPageBreak/>
        <w:t xml:space="preserve">and medium enterprises. This situation is in line with GCC countries but below benchmarks elsewhere in MENA region and internationally. </w:t>
      </w:r>
    </w:p>
    <w:p w:rsidR="0038750A" w:rsidRPr="008032C1" w:rsidRDefault="0038750A" w:rsidP="0038750A">
      <w:pPr>
        <w:autoSpaceDE w:val="0"/>
        <w:autoSpaceDN w:val="0"/>
        <w:adjustRightInd w:val="0"/>
        <w:spacing w:after="0" w:line="360" w:lineRule="auto"/>
        <w:jc w:val="both"/>
        <w:rPr>
          <w:rFonts w:ascii="Times New Roman" w:hAnsi="Times New Roman" w:cs="Times New Roman"/>
          <w:sz w:val="24"/>
          <w:szCs w:val="24"/>
          <w:lang w:val="en-US"/>
        </w:rPr>
      </w:pPr>
    </w:p>
    <w:p w:rsidR="0038750A" w:rsidRPr="00542874" w:rsidRDefault="0038750A" w:rsidP="0038750A">
      <w:pPr>
        <w:pStyle w:val="ListParagraph"/>
        <w:numPr>
          <w:ilvl w:val="1"/>
          <w:numId w:val="2"/>
        </w:numPr>
        <w:autoSpaceDE w:val="0"/>
        <w:autoSpaceDN w:val="0"/>
        <w:adjustRightInd w:val="0"/>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Causal interactions between IFI, HDI and economic growth</w:t>
      </w:r>
    </w:p>
    <w:p w:rsidR="0038750A" w:rsidRPr="00390FB5" w:rsidRDefault="0038750A" w:rsidP="0038750A">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Many empirical works argue that financial inclusion and human development move closely. On the micro level, </w:t>
      </w:r>
      <w:r w:rsidRPr="00390FB5">
        <w:rPr>
          <w:rFonts w:ascii="Times New Roman" w:hAnsi="Times New Roman" w:cs="Times New Roman"/>
          <w:sz w:val="24"/>
          <w:szCs w:val="24"/>
          <w:lang w:val="en-US"/>
        </w:rPr>
        <w:t>an inclusive financial system allows households to organize their income and to plan future consumption. On a macro level, it builds entrepreneurial spirit and job creation. It also allows governments’ greater visibility of the fiscal system. As such it can be argued that financial inclusion is linked to development. Recognizing its importance to development, financial inclusion was included in the UN’s Millenium Goals (</w:t>
      </w:r>
      <w:r>
        <w:rPr>
          <w:rFonts w:ascii="Times New Roman" w:hAnsi="Times New Roman" w:cs="Times New Roman"/>
          <w:sz w:val="24"/>
          <w:szCs w:val="24"/>
          <w:lang w:val="en-US"/>
        </w:rPr>
        <w:t>UN report 2015</w:t>
      </w:r>
      <w:r w:rsidRPr="00390FB5">
        <w:rPr>
          <w:rFonts w:ascii="Times New Roman" w:hAnsi="Times New Roman" w:cs="Times New Roman"/>
          <w:sz w:val="24"/>
          <w:szCs w:val="24"/>
          <w:lang w:val="en-US"/>
        </w:rPr>
        <w:t xml:space="preserve">). Inclusive finance is also linked to growth, as explained in section 2. </w:t>
      </w:r>
    </w:p>
    <w:p w:rsidR="0038750A" w:rsidRDefault="0038750A" w:rsidP="0038750A">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section focuses on the causal relationships between financial inclusion, economic growth and human development through HDI in the KSA. In this vein, a trivariate dynamic Granger causality test is used. This technique is chosen because of its favorable response to both large and small samples. The trivariate Granger causality model based on the Error-Correction Mechanism (ECM) can be expressed as follows: </w:t>
      </w:r>
    </w:p>
    <w:p w:rsidR="0038750A" w:rsidRDefault="0038750A" w:rsidP="0038750A">
      <w:pPr>
        <w:autoSpaceDE w:val="0"/>
        <w:autoSpaceDN w:val="0"/>
        <w:adjustRightInd w:val="0"/>
        <w:spacing w:after="0" w:line="360" w:lineRule="auto"/>
        <w:jc w:val="both"/>
        <w:rPr>
          <w:rFonts w:ascii="Times New Roman" w:hAnsi="Times New Roman" w:cs="Times New Roman"/>
          <w:sz w:val="24"/>
          <w:szCs w:val="24"/>
          <w:lang w:val="en-US"/>
        </w:rPr>
      </w:pPr>
    </w:p>
    <w:p w:rsidR="0038750A" w:rsidRDefault="002A7A79" w:rsidP="0038750A">
      <w:pPr>
        <w:autoSpaceDE w:val="0"/>
        <w:autoSpaceDN w:val="0"/>
        <w:adjustRightInd w:val="0"/>
        <w:spacing w:after="0" w:line="360"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gdp</m:t>
              </m:r>
            </m:e>
            <m:sub>
              <m:r>
                <w:rPr>
                  <w:rFonts w:ascii="Cambria Math" w:hAnsi="Cambria Math" w:cs="Times New Roman"/>
                  <w:sz w:val="24"/>
                  <w:szCs w:val="24"/>
                  <w:lang w:val="en-US"/>
                </w:rPr>
                <m:t>t</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0</m:t>
              </m:r>
            </m:sub>
          </m:sSub>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i=i</m:t>
              </m:r>
            </m:sub>
            <m:sup>
              <m:r>
                <w:rPr>
                  <w:rFonts w:ascii="Cambria Math" w:hAnsi="Cambria Math" w:cs="Times New Roman"/>
                  <w:sz w:val="24"/>
                  <w:szCs w:val="24"/>
                  <w:lang w:val="en-US"/>
                </w:rPr>
                <m:t>n</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1i</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gdp</m:t>
                  </m:r>
                </m:e>
                <m:sub>
                  <m:r>
                    <w:rPr>
                      <w:rFonts w:ascii="Cambria Math" w:hAnsi="Cambria Math" w:cs="Times New Roman"/>
                      <w:sz w:val="24"/>
                      <w:szCs w:val="24"/>
                      <w:lang w:val="en-US"/>
                    </w:rPr>
                    <m:t>ti</m:t>
                  </m:r>
                </m:sub>
              </m:sSub>
            </m:e>
          </m:nary>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i=i</m:t>
              </m:r>
            </m:sub>
            <m:sup>
              <m:r>
                <w:rPr>
                  <w:rFonts w:ascii="Cambria Math" w:hAnsi="Cambria Math" w:cs="Times New Roman"/>
                  <w:sz w:val="24"/>
                  <w:szCs w:val="24"/>
                  <w:lang w:val="en-US"/>
                </w:rPr>
                <m:t>m</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2i</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TIFI</m:t>
                  </m:r>
                </m:e>
                <m:sub>
                  <m:r>
                    <w:rPr>
                      <w:rFonts w:ascii="Cambria Math" w:hAnsi="Cambria Math" w:cs="Times New Roman"/>
                      <w:sz w:val="24"/>
                      <w:szCs w:val="24"/>
                      <w:lang w:val="en-US"/>
                    </w:rPr>
                    <m:t>ti</m:t>
                  </m:r>
                </m:sub>
              </m:sSub>
            </m:e>
          </m:nary>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i=i</m:t>
              </m:r>
            </m:sub>
            <m:sup>
              <m:r>
                <w:rPr>
                  <w:rFonts w:ascii="Cambria Math" w:hAnsi="Cambria Math" w:cs="Times New Roman"/>
                  <w:sz w:val="24"/>
                  <w:szCs w:val="24"/>
                  <w:lang w:val="en-US"/>
                </w:rPr>
                <m:t>k</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3i</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hdi</m:t>
                  </m:r>
                </m:e>
                <m:sub>
                  <m:r>
                    <w:rPr>
                      <w:rFonts w:ascii="Cambria Math" w:hAnsi="Cambria Math" w:cs="Times New Roman"/>
                      <w:sz w:val="24"/>
                      <w:szCs w:val="24"/>
                      <w:lang w:val="en-US"/>
                    </w:rPr>
                    <m:t>ti</m:t>
                  </m:r>
                </m:sub>
              </m:sSub>
            </m:e>
          </m:nary>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4</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ECT</m:t>
              </m:r>
            </m:e>
            <m:sub>
              <m:r>
                <w:rPr>
                  <w:rFonts w:ascii="Cambria Math" w:hAnsi="Cambria Math" w:cs="Times New Roman"/>
                  <w:sz w:val="24"/>
                  <w:szCs w:val="24"/>
                  <w:lang w:val="en-US"/>
                </w:rPr>
                <m:t>t-1</m:t>
              </m:r>
            </m:sub>
          </m:sSub>
          <m:r>
            <w:rPr>
              <w:rFonts w:ascii="Cambria Math" w:hAnsi="Cambria Math" w:cs="Times New Roman"/>
              <w:sz w:val="24"/>
              <w:szCs w:val="24"/>
              <w:lang w:val="en-US"/>
            </w:rPr>
            <m:t>+</m:t>
          </m:r>
          <m:sSub>
            <m:sSubPr>
              <m:ctrlPr>
                <w:rPr>
                  <w:rFonts w:ascii="Cambria Math" w:hAnsi="Cambria Math" w:cs="Times New Roman"/>
                  <w:b/>
                  <w:bCs/>
                  <w:i/>
                  <w:sz w:val="24"/>
                  <w:szCs w:val="24"/>
                  <w:lang w:val="en-US"/>
                </w:rPr>
              </m:ctrlPr>
            </m:sSubPr>
            <m:e>
              <m:r>
                <m:rPr>
                  <m:sty m:val="bi"/>
                </m:rPr>
                <w:rPr>
                  <w:rFonts w:ascii="Cambria Math" w:hAnsi="Cambria Math" w:cs="Times New Roman"/>
                  <w:sz w:val="24"/>
                  <w:szCs w:val="24"/>
                  <w:lang w:val="en-US"/>
                </w:rPr>
                <m:t>ε</m:t>
              </m:r>
            </m:e>
            <m:sub>
              <m:r>
                <m:rPr>
                  <m:sty m:val="bi"/>
                </m:rPr>
                <w:rPr>
                  <w:rFonts w:ascii="Cambria Math" w:hAnsi="Cambria Math" w:cs="Times New Roman"/>
                  <w:sz w:val="24"/>
                  <w:szCs w:val="24"/>
                  <w:lang w:val="en-US"/>
                </w:rPr>
                <m:t>1</m:t>
              </m:r>
              <m:r>
                <m:rPr>
                  <m:sty m:val="bi"/>
                </m:rPr>
                <w:rPr>
                  <w:rFonts w:ascii="Cambria Math" w:hAnsi="Cambria Math" w:cs="Times New Roman"/>
                  <w:sz w:val="24"/>
                  <w:szCs w:val="24"/>
                  <w:lang w:val="en-US"/>
                </w:rPr>
                <m:t>t</m:t>
              </m:r>
            </m:sub>
          </m:sSub>
          <m:r>
            <m:rPr>
              <m:sty m:val="bi"/>
            </m:rPr>
            <w:rPr>
              <w:rFonts w:ascii="Cambria Math" w:hAnsi="Cambria Math" w:cs="Times New Roman"/>
              <w:sz w:val="24"/>
              <w:szCs w:val="24"/>
              <w:lang w:val="en-US"/>
            </w:rPr>
            <m:t xml:space="preserve">        (4)</m:t>
          </m:r>
        </m:oMath>
      </m:oMathPara>
    </w:p>
    <w:p w:rsidR="0038750A" w:rsidRDefault="0038750A" w:rsidP="0038750A">
      <w:pPr>
        <w:autoSpaceDE w:val="0"/>
        <w:autoSpaceDN w:val="0"/>
        <w:adjustRightInd w:val="0"/>
        <w:spacing w:after="0" w:line="360" w:lineRule="auto"/>
        <w:rPr>
          <w:rFonts w:ascii="Times New Roman" w:hAnsi="Times New Roman" w:cs="Times New Roman"/>
          <w:color w:val="00B050"/>
          <w:sz w:val="24"/>
          <w:szCs w:val="24"/>
          <w:lang w:val="en-US"/>
        </w:rPr>
      </w:pPr>
    </w:p>
    <w:p w:rsidR="0038750A" w:rsidRDefault="002A7A79" w:rsidP="0038750A">
      <w:pPr>
        <w:autoSpaceDE w:val="0"/>
        <w:autoSpaceDN w:val="0"/>
        <w:adjustRightInd w:val="0"/>
        <w:spacing w:after="0" w:line="360"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TIFI</m:t>
              </m:r>
            </m:e>
            <m:sub>
              <m:r>
                <w:rPr>
                  <w:rFonts w:ascii="Cambria Math" w:hAnsi="Cambria Math" w:cs="Times New Roman"/>
                  <w:sz w:val="24"/>
                  <w:szCs w:val="24"/>
                  <w:lang w:val="en-US"/>
                </w:rPr>
                <m:t>t</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0</m:t>
              </m:r>
            </m:sub>
          </m:sSub>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i=i</m:t>
              </m:r>
            </m:sub>
            <m:sup>
              <m:r>
                <w:rPr>
                  <w:rFonts w:ascii="Cambria Math" w:hAnsi="Cambria Math" w:cs="Times New Roman"/>
                  <w:sz w:val="24"/>
                  <w:szCs w:val="24"/>
                  <w:lang w:val="en-US"/>
                </w:rPr>
                <m:t>n</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1i</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gdp</m:t>
                  </m:r>
                </m:e>
                <m:sub>
                  <m:r>
                    <w:rPr>
                      <w:rFonts w:ascii="Cambria Math" w:hAnsi="Cambria Math" w:cs="Times New Roman"/>
                      <w:sz w:val="24"/>
                      <w:szCs w:val="24"/>
                      <w:lang w:val="en-US"/>
                    </w:rPr>
                    <m:t>t-i</m:t>
                  </m:r>
                </m:sub>
              </m:sSub>
            </m:e>
          </m:nary>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i=i</m:t>
              </m:r>
            </m:sub>
            <m:sup>
              <m:r>
                <w:rPr>
                  <w:rFonts w:ascii="Cambria Math" w:hAnsi="Cambria Math" w:cs="Times New Roman"/>
                  <w:sz w:val="24"/>
                  <w:szCs w:val="24"/>
                  <w:lang w:val="en-US"/>
                </w:rPr>
                <m:t>m</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2i</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TIFI</m:t>
                  </m:r>
                </m:e>
                <m:sub>
                  <m:r>
                    <w:rPr>
                      <w:rFonts w:ascii="Cambria Math" w:hAnsi="Cambria Math" w:cs="Times New Roman"/>
                      <w:sz w:val="24"/>
                      <w:szCs w:val="24"/>
                      <w:lang w:val="en-US"/>
                    </w:rPr>
                    <m:t>t-i</m:t>
                  </m:r>
                </m:sub>
              </m:sSub>
            </m:e>
          </m:nary>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i=i</m:t>
              </m:r>
            </m:sub>
            <m:sup>
              <m:r>
                <w:rPr>
                  <w:rFonts w:ascii="Cambria Math" w:hAnsi="Cambria Math" w:cs="Times New Roman"/>
                  <w:sz w:val="24"/>
                  <w:szCs w:val="24"/>
                  <w:lang w:val="en-US"/>
                </w:rPr>
                <m:t>k</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3i</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hdi</m:t>
                  </m:r>
                </m:e>
                <m:sub>
                  <m:r>
                    <w:rPr>
                      <w:rFonts w:ascii="Cambria Math" w:hAnsi="Cambria Math" w:cs="Times New Roman"/>
                      <w:sz w:val="24"/>
                      <w:szCs w:val="24"/>
                      <w:lang w:val="en-US"/>
                    </w:rPr>
                    <m:t>t-i</m:t>
                  </m:r>
                </m:sub>
              </m:sSub>
            </m:e>
          </m:nary>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4</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ECT</m:t>
              </m:r>
            </m:e>
            <m:sub>
              <m:r>
                <w:rPr>
                  <w:rFonts w:ascii="Cambria Math" w:hAnsi="Cambria Math" w:cs="Times New Roman"/>
                  <w:sz w:val="24"/>
                  <w:szCs w:val="24"/>
                  <w:lang w:val="en-US"/>
                </w:rPr>
                <m:t>t-1</m:t>
              </m:r>
            </m:sub>
          </m:sSub>
          <m:r>
            <w:rPr>
              <w:rFonts w:ascii="Cambria Math" w:hAnsi="Cambria Math" w:cs="Times New Roman"/>
              <w:sz w:val="24"/>
              <w:szCs w:val="24"/>
              <w:lang w:val="en-US"/>
            </w:rPr>
            <m:t>+</m:t>
          </m:r>
          <m:sSub>
            <m:sSubPr>
              <m:ctrlPr>
                <w:rPr>
                  <w:rFonts w:ascii="Cambria Math" w:hAnsi="Cambria Math" w:cs="Times New Roman"/>
                  <w:b/>
                  <w:bCs/>
                  <w:i/>
                  <w:sz w:val="24"/>
                  <w:szCs w:val="24"/>
                  <w:lang w:val="en-US"/>
                </w:rPr>
              </m:ctrlPr>
            </m:sSubPr>
            <m:e>
              <m:r>
                <m:rPr>
                  <m:sty m:val="bi"/>
                </m:rPr>
                <w:rPr>
                  <w:rFonts w:ascii="Cambria Math" w:hAnsi="Cambria Math" w:cs="Times New Roman"/>
                  <w:sz w:val="24"/>
                  <w:szCs w:val="24"/>
                  <w:lang w:val="en-US"/>
                </w:rPr>
                <m:t>ε</m:t>
              </m:r>
            </m:e>
            <m:sub>
              <m:r>
                <m:rPr>
                  <m:sty m:val="bi"/>
                </m:rPr>
                <w:rPr>
                  <w:rFonts w:ascii="Cambria Math" w:hAnsi="Cambria Math" w:cs="Times New Roman"/>
                  <w:sz w:val="24"/>
                  <w:szCs w:val="24"/>
                  <w:lang w:val="en-US"/>
                </w:rPr>
                <m:t>2</m:t>
              </m:r>
              <m:r>
                <m:rPr>
                  <m:sty m:val="bi"/>
                </m:rPr>
                <w:rPr>
                  <w:rFonts w:ascii="Cambria Math" w:hAnsi="Cambria Math" w:cs="Times New Roman"/>
                  <w:sz w:val="24"/>
                  <w:szCs w:val="24"/>
                  <w:lang w:val="en-US"/>
                </w:rPr>
                <m:t>t</m:t>
              </m:r>
            </m:sub>
          </m:sSub>
          <m:r>
            <m:rPr>
              <m:sty m:val="bi"/>
            </m:rPr>
            <w:rPr>
              <w:rFonts w:ascii="Cambria Math" w:hAnsi="Cambria Math" w:cs="Times New Roman"/>
              <w:sz w:val="24"/>
              <w:szCs w:val="24"/>
              <w:lang w:val="en-US"/>
            </w:rPr>
            <m:t xml:space="preserve">        (5)</m:t>
          </m:r>
        </m:oMath>
      </m:oMathPara>
    </w:p>
    <w:p w:rsidR="0038750A" w:rsidRDefault="0038750A" w:rsidP="0038750A">
      <w:pPr>
        <w:autoSpaceDE w:val="0"/>
        <w:autoSpaceDN w:val="0"/>
        <w:adjustRightInd w:val="0"/>
        <w:spacing w:after="0" w:line="360" w:lineRule="auto"/>
        <w:rPr>
          <w:rFonts w:ascii="Times New Roman" w:hAnsi="Times New Roman" w:cs="Times New Roman"/>
          <w:color w:val="00B050"/>
          <w:sz w:val="24"/>
          <w:szCs w:val="24"/>
          <w:lang w:val="en-US"/>
        </w:rPr>
      </w:pPr>
    </w:p>
    <w:p w:rsidR="0038750A" w:rsidRDefault="002A7A79" w:rsidP="0038750A">
      <w:pPr>
        <w:autoSpaceDE w:val="0"/>
        <w:autoSpaceDN w:val="0"/>
        <w:adjustRightInd w:val="0"/>
        <w:spacing w:after="0" w:line="360"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hdi</m:t>
              </m:r>
            </m:e>
            <m:sub>
              <m:r>
                <w:rPr>
                  <w:rFonts w:ascii="Cambria Math" w:hAnsi="Cambria Math" w:cs="Times New Roman"/>
                  <w:sz w:val="24"/>
                  <w:szCs w:val="24"/>
                  <w:lang w:val="en-US"/>
                </w:rPr>
                <m:t>t</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δ</m:t>
              </m:r>
            </m:e>
            <m:sub>
              <m:r>
                <w:rPr>
                  <w:rFonts w:ascii="Cambria Math" w:hAnsi="Cambria Math" w:cs="Times New Roman"/>
                  <w:sz w:val="24"/>
                  <w:szCs w:val="24"/>
                  <w:lang w:val="en-US"/>
                </w:rPr>
                <m:t>0</m:t>
              </m:r>
            </m:sub>
          </m:sSub>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i=i</m:t>
              </m:r>
            </m:sub>
            <m:sup>
              <m:r>
                <w:rPr>
                  <w:rFonts w:ascii="Cambria Math" w:hAnsi="Cambria Math" w:cs="Times New Roman"/>
                  <w:sz w:val="24"/>
                  <w:szCs w:val="24"/>
                  <w:lang w:val="en-US"/>
                </w:rPr>
                <m:t>n</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δ</m:t>
                  </m:r>
                </m:e>
                <m:sub>
                  <m:r>
                    <w:rPr>
                      <w:rFonts w:ascii="Cambria Math" w:hAnsi="Cambria Math" w:cs="Times New Roman"/>
                      <w:sz w:val="24"/>
                      <w:szCs w:val="24"/>
                      <w:lang w:val="en-US"/>
                    </w:rPr>
                    <m:t>1i</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gdp</m:t>
                  </m:r>
                </m:e>
                <m:sub>
                  <m:r>
                    <w:rPr>
                      <w:rFonts w:ascii="Cambria Math" w:hAnsi="Cambria Math" w:cs="Times New Roman"/>
                      <w:sz w:val="24"/>
                      <w:szCs w:val="24"/>
                      <w:lang w:val="en-US"/>
                    </w:rPr>
                    <m:t>t-i</m:t>
                  </m:r>
                </m:sub>
              </m:sSub>
            </m:e>
          </m:nary>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i=i</m:t>
              </m:r>
            </m:sub>
            <m:sup>
              <m:r>
                <w:rPr>
                  <w:rFonts w:ascii="Cambria Math" w:hAnsi="Cambria Math" w:cs="Times New Roman"/>
                  <w:sz w:val="24"/>
                  <w:szCs w:val="24"/>
                  <w:lang w:val="en-US"/>
                </w:rPr>
                <m:t>m</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δ</m:t>
                  </m:r>
                </m:e>
                <m:sub>
                  <m:r>
                    <w:rPr>
                      <w:rFonts w:ascii="Cambria Math" w:hAnsi="Cambria Math" w:cs="Times New Roman"/>
                      <w:sz w:val="24"/>
                      <w:szCs w:val="24"/>
                      <w:lang w:val="en-US"/>
                    </w:rPr>
                    <m:t>2i</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TIFI</m:t>
                  </m:r>
                </m:e>
                <m:sub>
                  <m:r>
                    <w:rPr>
                      <w:rFonts w:ascii="Cambria Math" w:hAnsi="Cambria Math" w:cs="Times New Roman"/>
                      <w:sz w:val="24"/>
                      <w:szCs w:val="24"/>
                      <w:lang w:val="en-US"/>
                    </w:rPr>
                    <m:t>t-i</m:t>
                  </m:r>
                </m:sub>
              </m:sSub>
            </m:e>
          </m:nary>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i=i</m:t>
              </m:r>
            </m:sub>
            <m:sup>
              <m:r>
                <w:rPr>
                  <w:rFonts w:ascii="Cambria Math" w:hAnsi="Cambria Math" w:cs="Times New Roman"/>
                  <w:sz w:val="24"/>
                  <w:szCs w:val="24"/>
                  <w:lang w:val="en-US"/>
                </w:rPr>
                <m:t>k</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δ</m:t>
                  </m:r>
                </m:e>
                <m:sub>
                  <m:r>
                    <w:rPr>
                      <w:rFonts w:ascii="Cambria Math" w:hAnsi="Cambria Math" w:cs="Times New Roman"/>
                      <w:sz w:val="24"/>
                      <w:szCs w:val="24"/>
                      <w:lang w:val="en-US"/>
                    </w:rPr>
                    <m:t>3i</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hdi</m:t>
                  </m:r>
                </m:e>
                <m:sub>
                  <m:r>
                    <w:rPr>
                      <w:rFonts w:ascii="Cambria Math" w:hAnsi="Cambria Math" w:cs="Times New Roman"/>
                      <w:sz w:val="24"/>
                      <w:szCs w:val="24"/>
                      <w:lang w:val="en-US"/>
                    </w:rPr>
                    <m:t>t-i</m:t>
                  </m:r>
                </m:sub>
              </m:sSub>
            </m:e>
          </m:nary>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δ</m:t>
              </m:r>
            </m:e>
            <m:sub>
              <m:r>
                <w:rPr>
                  <w:rFonts w:ascii="Cambria Math" w:hAnsi="Cambria Math" w:cs="Times New Roman"/>
                  <w:sz w:val="24"/>
                  <w:szCs w:val="24"/>
                  <w:lang w:val="en-US"/>
                </w:rPr>
                <m:t>4</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ECT</m:t>
              </m:r>
            </m:e>
            <m:sub>
              <m:r>
                <w:rPr>
                  <w:rFonts w:ascii="Cambria Math" w:hAnsi="Cambria Math" w:cs="Times New Roman"/>
                  <w:sz w:val="24"/>
                  <w:szCs w:val="24"/>
                  <w:lang w:val="en-US"/>
                </w:rPr>
                <m:t>t-1</m:t>
              </m:r>
            </m:sub>
          </m:sSub>
          <m:r>
            <w:rPr>
              <w:rFonts w:ascii="Cambria Math" w:hAnsi="Cambria Math" w:cs="Times New Roman"/>
              <w:sz w:val="24"/>
              <w:szCs w:val="24"/>
              <w:lang w:val="en-US"/>
            </w:rPr>
            <m:t>+</m:t>
          </m:r>
          <m:sSub>
            <m:sSubPr>
              <m:ctrlPr>
                <w:rPr>
                  <w:rFonts w:ascii="Cambria Math" w:hAnsi="Cambria Math" w:cs="Times New Roman"/>
                  <w:b/>
                  <w:bCs/>
                  <w:i/>
                  <w:sz w:val="24"/>
                  <w:szCs w:val="24"/>
                  <w:lang w:val="en-US"/>
                </w:rPr>
              </m:ctrlPr>
            </m:sSubPr>
            <m:e>
              <m:r>
                <m:rPr>
                  <m:sty m:val="bi"/>
                </m:rPr>
                <w:rPr>
                  <w:rFonts w:ascii="Cambria Math" w:hAnsi="Cambria Math" w:cs="Times New Roman"/>
                  <w:sz w:val="24"/>
                  <w:szCs w:val="24"/>
                  <w:lang w:val="en-US"/>
                </w:rPr>
                <m:t>ε</m:t>
              </m:r>
            </m:e>
            <m:sub>
              <m:r>
                <m:rPr>
                  <m:sty m:val="bi"/>
                </m:rPr>
                <w:rPr>
                  <w:rFonts w:ascii="Cambria Math" w:hAnsi="Cambria Math" w:cs="Times New Roman"/>
                  <w:sz w:val="24"/>
                  <w:szCs w:val="24"/>
                  <w:lang w:val="en-US"/>
                </w:rPr>
                <m:t>3</m:t>
              </m:r>
              <m:r>
                <m:rPr>
                  <m:sty m:val="bi"/>
                </m:rPr>
                <w:rPr>
                  <w:rFonts w:ascii="Cambria Math" w:hAnsi="Cambria Math" w:cs="Times New Roman"/>
                  <w:sz w:val="24"/>
                  <w:szCs w:val="24"/>
                  <w:lang w:val="en-US"/>
                </w:rPr>
                <m:t>t</m:t>
              </m:r>
            </m:sub>
          </m:sSub>
          <m:r>
            <m:rPr>
              <m:sty m:val="bi"/>
            </m:rPr>
            <w:rPr>
              <w:rFonts w:ascii="Cambria Math" w:hAnsi="Cambria Math" w:cs="Times New Roman"/>
              <w:sz w:val="24"/>
              <w:szCs w:val="24"/>
              <w:lang w:val="en-US"/>
            </w:rPr>
            <m:t xml:space="preserve">        (6)</m:t>
          </m:r>
        </m:oMath>
      </m:oMathPara>
    </w:p>
    <w:p w:rsidR="0038750A" w:rsidRDefault="0038750A" w:rsidP="0038750A">
      <w:pPr>
        <w:autoSpaceDE w:val="0"/>
        <w:autoSpaceDN w:val="0"/>
        <w:adjustRightInd w:val="0"/>
        <w:spacing w:after="0" w:line="360" w:lineRule="auto"/>
        <w:rPr>
          <w:rFonts w:ascii="Times New Roman" w:hAnsi="Times New Roman" w:cs="Times New Roman"/>
          <w:color w:val="00B050"/>
          <w:sz w:val="24"/>
          <w:szCs w:val="24"/>
          <w:lang w:val="en-US"/>
        </w:rPr>
      </w:pPr>
    </w:p>
    <w:p w:rsidR="0038750A" w:rsidRPr="004B4CAA" w:rsidRDefault="0038750A" w:rsidP="0038750A">
      <w:pPr>
        <w:autoSpaceDE w:val="0"/>
        <w:autoSpaceDN w:val="0"/>
        <w:adjustRightInd w:val="0"/>
        <w:spacing w:after="0" w:line="360" w:lineRule="auto"/>
        <w:rPr>
          <w:rFonts w:ascii="OneGulliverA" w:hAnsi="OneGulliverA" w:cs="OneGulliverA"/>
          <w:color w:val="00B050"/>
          <w:sz w:val="16"/>
          <w:szCs w:val="16"/>
          <w:lang w:val="en-US"/>
        </w:rPr>
      </w:pPr>
    </w:p>
    <w:p w:rsidR="0038750A" w:rsidRPr="004A3B49" w:rsidRDefault="0038750A" w:rsidP="0038750A">
      <w:pPr>
        <w:autoSpaceDE w:val="0"/>
        <w:autoSpaceDN w:val="0"/>
        <w:adjustRightInd w:val="0"/>
        <w:spacing w:after="0" w:line="360" w:lineRule="auto"/>
        <w:jc w:val="both"/>
        <w:rPr>
          <w:rFonts w:ascii="Times New Roman" w:hAnsi="Times New Roman" w:cs="Times New Roman"/>
          <w:sz w:val="24"/>
          <w:szCs w:val="24"/>
          <w:lang w:val="en-US"/>
        </w:rPr>
      </w:pPr>
      <w:r w:rsidRPr="004A3B49">
        <w:rPr>
          <w:rFonts w:ascii="Times New Roman" w:hAnsi="Times New Roman" w:cs="Times New Roman"/>
          <w:sz w:val="24"/>
          <w:szCs w:val="24"/>
          <w:lang w:val="en-US"/>
        </w:rPr>
        <w:t>Where ECT</w:t>
      </w:r>
      <w:r w:rsidRPr="004A3B49">
        <w:rPr>
          <w:rFonts w:ascii="Times New Roman" w:hAnsi="Times New Roman" w:cs="Times New Roman"/>
          <w:i/>
          <w:iCs/>
          <w:sz w:val="24"/>
          <w:szCs w:val="24"/>
          <w:vertAlign w:val="subscript"/>
          <w:lang w:val="en-US"/>
        </w:rPr>
        <w:t>t</w:t>
      </w:r>
      <w:r w:rsidRPr="004A3B49">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is the</w:t>
      </w:r>
      <w:r w:rsidRPr="004A3B49">
        <w:rPr>
          <w:rFonts w:ascii="Times New Roman" w:hAnsi="Times New Roman" w:cs="Times New Roman"/>
          <w:sz w:val="24"/>
          <w:szCs w:val="24"/>
          <w:lang w:val="en-US"/>
        </w:rPr>
        <w:t xml:space="preserve"> </w:t>
      </w:r>
      <w:r>
        <w:rPr>
          <w:rFonts w:ascii="Times New Roman" w:hAnsi="Times New Roman" w:cs="Times New Roman"/>
          <w:sz w:val="24"/>
          <w:szCs w:val="24"/>
          <w:lang w:val="en-US"/>
        </w:rPr>
        <w:t>Error Correction T</w:t>
      </w:r>
      <w:r w:rsidRPr="004A3B49">
        <w:rPr>
          <w:rFonts w:ascii="Times New Roman" w:hAnsi="Times New Roman" w:cs="Times New Roman"/>
          <w:sz w:val="24"/>
          <w:szCs w:val="24"/>
          <w:lang w:val="en-US"/>
        </w:rPr>
        <w:t xml:space="preserve">erm lagged one period;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gdp</m:t>
            </m:r>
          </m:e>
          <m:sub>
            <m:r>
              <w:rPr>
                <w:rFonts w:ascii="Cambria Math" w:hAnsi="Cambria Math" w:cs="Times New Roman"/>
                <w:sz w:val="24"/>
                <w:szCs w:val="24"/>
                <w:lang w:val="en-US"/>
              </w:rPr>
              <m:t>t</m:t>
            </m:r>
          </m:sub>
        </m:sSub>
      </m:oMath>
      <w:r>
        <w:rPr>
          <w:rFonts w:ascii="Times New Roman" w:hAnsi="Times New Roman" w:cs="Times New Roman"/>
          <w:sz w:val="24"/>
          <w:szCs w:val="24"/>
          <w:lang w:val="en-US"/>
        </w:rPr>
        <w:t xml:space="preserve"> is the logarithm of </w:t>
      </w:r>
      <w:r w:rsidRPr="004A3B49">
        <w:rPr>
          <w:rFonts w:ascii="Times New Roman" w:hAnsi="Times New Roman" w:cs="Times New Roman"/>
          <w:sz w:val="24"/>
          <w:szCs w:val="24"/>
          <w:lang w:val="en-US"/>
        </w:rPr>
        <w:t>real per capita GDP;</w:t>
      </w:r>
      <m:oMath>
        <m:r>
          <w:rPr>
            <w:rFonts w:ascii="Cambria Math" w:hAnsi="Times New Roman" w:cs="Times New Roman"/>
            <w:sz w:val="24"/>
            <w:szCs w:val="24"/>
            <w:lang w:val="en-US"/>
          </w:rPr>
          <m:t xml:space="preserve"> </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TIFI</m:t>
            </m:r>
          </m:e>
          <m:sub>
            <m:r>
              <w:rPr>
                <w:rFonts w:ascii="Cambria Math" w:hAnsi="Cambria Math" w:cs="Times New Roman"/>
                <w:sz w:val="24"/>
                <w:szCs w:val="24"/>
                <w:lang w:val="en-US"/>
              </w:rPr>
              <m:t>t</m:t>
            </m:r>
          </m:sub>
        </m:sSub>
      </m:oMath>
      <w:r>
        <w:rPr>
          <w:rFonts w:ascii="Times New Roman" w:hAnsi="Times New Roman" w:cs="Times New Roman"/>
          <w:sz w:val="24"/>
          <w:szCs w:val="24"/>
          <w:lang w:val="en-US"/>
        </w:rPr>
        <w:t xml:space="preserve"> is</w:t>
      </w:r>
      <w:r w:rsidRPr="004A3B49">
        <w:rPr>
          <w:rFonts w:ascii="Times New Roman" w:hAnsi="Times New Roman" w:cs="Times New Roman"/>
          <w:sz w:val="24"/>
          <w:szCs w:val="24"/>
          <w:lang w:val="en-US"/>
        </w:rPr>
        <w:t xml:space="preserve"> the </w:t>
      </w:r>
      <w:r>
        <w:rPr>
          <w:rFonts w:ascii="Times New Roman" w:hAnsi="Times New Roman" w:cs="Times New Roman"/>
          <w:sz w:val="24"/>
          <w:szCs w:val="24"/>
          <w:lang w:val="en-US"/>
        </w:rPr>
        <w:t>T</w:t>
      </w:r>
      <w:r w:rsidRPr="004A3B49">
        <w:rPr>
          <w:rFonts w:ascii="Times New Roman" w:hAnsi="Times New Roman" w:cs="Times New Roman"/>
          <w:sz w:val="24"/>
          <w:szCs w:val="24"/>
          <w:lang w:val="en-US"/>
        </w:rPr>
        <w:t xml:space="preserve">ransformed </w:t>
      </w:r>
      <w:r>
        <w:rPr>
          <w:rFonts w:ascii="Times New Roman" w:hAnsi="Times New Roman" w:cs="Times New Roman"/>
          <w:sz w:val="24"/>
          <w:szCs w:val="24"/>
          <w:lang w:val="en-US"/>
        </w:rPr>
        <w:t>I</w:t>
      </w:r>
      <w:r w:rsidRPr="004A3B49">
        <w:rPr>
          <w:rFonts w:ascii="Times New Roman" w:hAnsi="Times New Roman" w:cs="Times New Roman"/>
          <w:sz w:val="24"/>
          <w:szCs w:val="24"/>
          <w:lang w:val="en-US"/>
        </w:rPr>
        <w:t xml:space="preserve">nclusive </w:t>
      </w:r>
      <w:r>
        <w:rPr>
          <w:rFonts w:ascii="Times New Roman" w:hAnsi="Times New Roman" w:cs="Times New Roman"/>
          <w:sz w:val="24"/>
          <w:szCs w:val="24"/>
          <w:lang w:val="en-US"/>
        </w:rPr>
        <w:t>F</w:t>
      </w:r>
      <w:r w:rsidRPr="004A3B49">
        <w:rPr>
          <w:rFonts w:ascii="Times New Roman" w:hAnsi="Times New Roman" w:cs="Times New Roman"/>
          <w:sz w:val="24"/>
          <w:szCs w:val="24"/>
          <w:lang w:val="en-US"/>
        </w:rPr>
        <w:t xml:space="preserve">inancial </w:t>
      </w:r>
      <w:r>
        <w:rPr>
          <w:rFonts w:ascii="Times New Roman" w:hAnsi="Times New Roman" w:cs="Times New Roman"/>
          <w:sz w:val="24"/>
          <w:szCs w:val="24"/>
          <w:lang w:val="en-US"/>
        </w:rPr>
        <w:t>I</w:t>
      </w:r>
      <w:r w:rsidRPr="004A3B49">
        <w:rPr>
          <w:rFonts w:ascii="Times New Roman" w:hAnsi="Times New Roman" w:cs="Times New Roman"/>
          <w:sz w:val="24"/>
          <w:szCs w:val="24"/>
          <w:lang w:val="en-US"/>
        </w:rPr>
        <w:t xml:space="preserve">ndex and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hdi</m:t>
            </m:r>
          </m:e>
          <m:sub>
            <m:r>
              <w:rPr>
                <w:rFonts w:ascii="Cambria Math" w:hAnsi="Cambria Math" w:cs="Times New Roman"/>
                <w:sz w:val="24"/>
                <w:szCs w:val="24"/>
                <w:lang w:val="en-US"/>
              </w:rPr>
              <m:t>t</m:t>
            </m:r>
          </m:sub>
        </m:sSub>
      </m:oMath>
      <w:r w:rsidRPr="004A3B49">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the logarithm of Human D</w:t>
      </w:r>
      <w:r w:rsidRPr="004A3B49">
        <w:rPr>
          <w:rFonts w:ascii="Times New Roman" w:hAnsi="Times New Roman" w:cs="Times New Roman"/>
          <w:sz w:val="24"/>
          <w:szCs w:val="24"/>
          <w:lang w:val="en-US"/>
        </w:rPr>
        <w:t xml:space="preserve">evelopment Index. </w:t>
      </w:r>
      <m:oMath>
        <m:sSub>
          <m:sSubPr>
            <m:ctrlPr>
              <w:rPr>
                <w:rFonts w:ascii="Cambria Math" w:hAnsi="Times New Roman" w:cs="Times New Roman"/>
                <w:bCs/>
                <w:i/>
                <w:sz w:val="24"/>
                <w:szCs w:val="24"/>
                <w:lang w:val="en-US"/>
              </w:rPr>
            </m:ctrlPr>
          </m:sSubPr>
          <m:e>
            <m:r>
              <w:rPr>
                <w:rFonts w:ascii="Cambria Math" w:hAnsi="Cambria Math" w:cs="Times New Roman"/>
                <w:sz w:val="24"/>
                <w:szCs w:val="24"/>
                <w:lang w:val="en-US"/>
              </w:rPr>
              <m:t>ε</m:t>
            </m:r>
          </m:e>
          <m:sub>
            <m:r>
              <w:rPr>
                <w:rFonts w:ascii="Cambria Math" w:hAnsi="Times New Roman" w:cs="Times New Roman"/>
                <w:sz w:val="24"/>
                <w:szCs w:val="24"/>
                <w:lang w:val="en-US"/>
              </w:rPr>
              <m:t>1</m:t>
            </m:r>
            <m:r>
              <w:rPr>
                <w:rFonts w:ascii="Cambria Math" w:hAnsi="Cambria Math" w:cs="Times New Roman"/>
                <w:sz w:val="24"/>
                <w:szCs w:val="24"/>
                <w:lang w:val="en-US"/>
              </w:rPr>
              <m:t>t</m:t>
            </m:r>
          </m:sub>
        </m:sSub>
        <m:r>
          <w:rPr>
            <w:rFonts w:ascii="Cambria Math" w:hAnsi="Times New Roman" w:cs="Times New Roman"/>
            <w:sz w:val="24"/>
            <w:szCs w:val="24"/>
            <w:lang w:val="en-US"/>
          </w:rPr>
          <m:t xml:space="preserve"> </m:t>
        </m:r>
      </m:oMath>
      <w:r w:rsidRPr="004A3B49">
        <w:rPr>
          <w:rFonts w:ascii="Times New Roman" w:hAnsi="Times New Roman" w:cs="Times New Roman"/>
          <w:bCs/>
          <w:sz w:val="24"/>
          <w:szCs w:val="24"/>
          <w:lang w:val="en-US"/>
        </w:rPr>
        <w:t xml:space="preserve">, </w:t>
      </w:r>
      <m:oMath>
        <m:sSub>
          <m:sSubPr>
            <m:ctrlPr>
              <w:rPr>
                <w:rFonts w:ascii="Cambria Math" w:hAnsi="Times New Roman" w:cs="Times New Roman"/>
                <w:bCs/>
                <w:i/>
                <w:sz w:val="24"/>
                <w:szCs w:val="24"/>
                <w:lang w:val="en-US"/>
              </w:rPr>
            </m:ctrlPr>
          </m:sSubPr>
          <m:e>
            <m:r>
              <w:rPr>
                <w:rFonts w:ascii="Cambria Math" w:hAnsi="Cambria Math" w:cs="Times New Roman"/>
                <w:sz w:val="24"/>
                <w:szCs w:val="24"/>
                <w:lang w:val="en-US"/>
              </w:rPr>
              <m:t>ε</m:t>
            </m:r>
          </m:e>
          <m:sub>
            <m:r>
              <w:rPr>
                <w:rFonts w:ascii="Cambria Math" w:hAnsi="Times New Roman" w:cs="Times New Roman"/>
                <w:sz w:val="24"/>
                <w:szCs w:val="24"/>
                <w:lang w:val="en-US"/>
              </w:rPr>
              <m:t>2</m:t>
            </m:r>
            <m:r>
              <w:rPr>
                <w:rFonts w:ascii="Cambria Math" w:hAnsi="Cambria Math" w:cs="Times New Roman"/>
                <w:sz w:val="24"/>
                <w:szCs w:val="24"/>
                <w:lang w:val="en-US"/>
              </w:rPr>
              <m:t>t</m:t>
            </m:r>
          </m:sub>
        </m:sSub>
      </m:oMath>
      <w:r w:rsidRPr="004A3B49">
        <w:rPr>
          <w:rFonts w:ascii="Times New Roman" w:hAnsi="Times New Roman" w:cs="Times New Roman"/>
          <w:b/>
          <w:bCs/>
          <w:sz w:val="24"/>
          <w:szCs w:val="24"/>
          <w:lang w:val="en-US"/>
        </w:rPr>
        <w:t xml:space="preserve"> </w:t>
      </w:r>
      <w:r w:rsidRPr="004A3B49">
        <w:rPr>
          <w:rFonts w:ascii="Times New Roman" w:hAnsi="Times New Roman" w:cs="Times New Roman"/>
          <w:bCs/>
          <w:sz w:val="24"/>
          <w:szCs w:val="24"/>
          <w:lang w:val="en-US"/>
        </w:rPr>
        <w:t xml:space="preserve">and </w:t>
      </w:r>
      <m:oMath>
        <m:sSub>
          <m:sSubPr>
            <m:ctrlPr>
              <w:rPr>
                <w:rFonts w:ascii="Cambria Math" w:hAnsi="Times New Roman" w:cs="Times New Roman"/>
                <w:bCs/>
                <w:i/>
                <w:sz w:val="24"/>
                <w:szCs w:val="24"/>
                <w:lang w:val="en-US"/>
              </w:rPr>
            </m:ctrlPr>
          </m:sSubPr>
          <m:e>
            <m:r>
              <w:rPr>
                <w:rFonts w:ascii="Cambria Math" w:hAnsi="Cambria Math" w:cs="Times New Roman"/>
                <w:sz w:val="24"/>
                <w:szCs w:val="24"/>
                <w:lang w:val="en-US"/>
              </w:rPr>
              <m:t>ε</m:t>
            </m:r>
          </m:e>
          <m:sub>
            <m:r>
              <w:rPr>
                <w:rFonts w:ascii="Cambria Math" w:hAnsi="Times New Roman" w:cs="Times New Roman"/>
                <w:sz w:val="24"/>
                <w:szCs w:val="24"/>
                <w:lang w:val="en-US"/>
              </w:rPr>
              <m:t>3</m:t>
            </m:r>
            <m:r>
              <w:rPr>
                <w:rFonts w:ascii="Cambria Math" w:hAnsi="Cambria Math" w:cs="Times New Roman"/>
                <w:sz w:val="24"/>
                <w:szCs w:val="24"/>
                <w:lang w:val="en-US"/>
              </w:rPr>
              <m:t>t</m:t>
            </m:r>
          </m:sub>
        </m:sSub>
      </m:oMath>
      <w:r w:rsidRPr="004A3B49">
        <w:rPr>
          <w:rFonts w:ascii="Times New Roman" w:hAnsi="Times New Roman" w:cs="Times New Roman"/>
          <w:bCs/>
          <w:sz w:val="24"/>
          <w:szCs w:val="24"/>
          <w:lang w:val="en-US"/>
        </w:rPr>
        <w:t xml:space="preserve"> are </w:t>
      </w:r>
      <w:r w:rsidRPr="004A3B49">
        <w:rPr>
          <w:rFonts w:ascii="Times New Roman" w:hAnsi="Times New Roman" w:cs="Times New Roman"/>
          <w:sz w:val="24"/>
          <w:szCs w:val="24"/>
          <w:lang w:val="en-US"/>
        </w:rPr>
        <w:t>mutually uncorrelated white noise residuals.</w:t>
      </w:r>
    </w:p>
    <w:p w:rsidR="0038750A" w:rsidRPr="004A3B49" w:rsidRDefault="0038750A" w:rsidP="0038750A">
      <w:pPr>
        <w:autoSpaceDE w:val="0"/>
        <w:autoSpaceDN w:val="0"/>
        <w:adjustRightInd w:val="0"/>
        <w:spacing w:after="0" w:line="360" w:lineRule="auto"/>
        <w:jc w:val="both"/>
        <w:rPr>
          <w:rFonts w:ascii="Times New Roman" w:hAnsi="Times New Roman" w:cs="Times New Roman"/>
          <w:sz w:val="24"/>
          <w:szCs w:val="24"/>
          <w:lang w:val="en-US"/>
        </w:rPr>
      </w:pPr>
    </w:p>
    <w:p w:rsidR="0038750A" w:rsidRDefault="0038750A" w:rsidP="0038750A">
      <w:pPr>
        <w:autoSpaceDE w:val="0"/>
        <w:autoSpaceDN w:val="0"/>
        <w:adjustRightInd w:val="0"/>
        <w:spacing w:after="0" w:line="360" w:lineRule="auto"/>
        <w:jc w:val="both"/>
        <w:rPr>
          <w:rFonts w:ascii="Times New Roman" w:hAnsi="Times New Roman" w:cs="Times New Roman"/>
          <w:sz w:val="24"/>
          <w:szCs w:val="24"/>
          <w:lang w:val="en-US"/>
        </w:rPr>
      </w:pPr>
      <w:r w:rsidRPr="004A3B49">
        <w:rPr>
          <w:rFonts w:ascii="Times New Roman" w:hAnsi="Times New Roman" w:cs="Times New Roman"/>
          <w:sz w:val="24"/>
          <w:szCs w:val="24"/>
          <w:lang w:val="en-US"/>
        </w:rPr>
        <w:t xml:space="preserve">The ECM form has the privilege to detect the direction of the Granger causality between variables and allows distinguishing between the short-run and long-run causality. The short-run causality can be detected through the individual t-test of the explanatory variables and the F-statistic, whereas log-run causality is depicted through the t-test of the lagged error correction term. </w:t>
      </w:r>
      <w:r>
        <w:rPr>
          <w:rFonts w:ascii="Times New Roman" w:hAnsi="Times New Roman" w:cs="Times New Roman"/>
          <w:sz w:val="24"/>
          <w:szCs w:val="24"/>
          <w:lang w:val="en-US"/>
        </w:rPr>
        <w:t>Based on the equations 4-5-6, we can derive causal relationships between financial inclusion, economic growth and human development as follows:</w:t>
      </w:r>
    </w:p>
    <w:p w:rsidR="0038750A" w:rsidRDefault="0038750A" w:rsidP="0038750A">
      <w:pPr>
        <w:autoSpaceDE w:val="0"/>
        <w:autoSpaceDN w:val="0"/>
        <w:adjustRightInd w:val="0"/>
        <w:spacing w:after="0" w:line="360" w:lineRule="auto"/>
        <w:jc w:val="both"/>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6498"/>
        <w:gridCol w:w="3078"/>
      </w:tblGrid>
      <w:tr w:rsidR="0038750A" w:rsidTr="00302B43">
        <w:tc>
          <w:tcPr>
            <w:tcW w:w="6498" w:type="dxa"/>
          </w:tcPr>
          <w:p w:rsidR="0038750A" w:rsidRDefault="0038750A" w:rsidP="00302B43">
            <w:pPr>
              <w:autoSpaceDE w:val="0"/>
              <w:autoSpaceDN w:val="0"/>
              <w:adjustRightInd w:val="0"/>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Causality direction                    </w:t>
            </w:r>
          </w:p>
        </w:tc>
        <w:tc>
          <w:tcPr>
            <w:tcW w:w="3078" w:type="dxa"/>
          </w:tcPr>
          <w:p w:rsidR="0038750A" w:rsidRDefault="0038750A" w:rsidP="00302B43">
            <w:pPr>
              <w:autoSpaceDE w:val="0"/>
              <w:autoSpaceDN w:val="0"/>
              <w:adjustRightInd w:val="0"/>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Conditions      </w:t>
            </w:r>
          </w:p>
        </w:tc>
      </w:tr>
      <w:tr w:rsidR="0038750A" w:rsidTr="00302B43">
        <w:trPr>
          <w:trHeight w:val="890"/>
        </w:trPr>
        <w:tc>
          <w:tcPr>
            <w:tcW w:w="6498" w:type="dxa"/>
          </w:tcPr>
          <w:p w:rsidR="0038750A" w:rsidRDefault="006707A2" w:rsidP="00302B43">
            <w:pPr>
              <w:pStyle w:val="ListParagraph"/>
              <w:numPr>
                <w:ilvl w:val="0"/>
                <w:numId w:val="9"/>
              </w:numPr>
              <w:autoSpaceDE w:val="0"/>
              <w:autoSpaceDN w:val="0"/>
              <w:adjustRightInd w:val="0"/>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1982470</wp:posOffset>
                      </wp:positionH>
                      <wp:positionV relativeFrom="paragraph">
                        <wp:posOffset>86995</wp:posOffset>
                      </wp:positionV>
                      <wp:extent cx="194945" cy="635"/>
                      <wp:effectExtent l="10795" t="59690" r="22860" b="53975"/>
                      <wp:wrapNone/>
                      <wp:docPr id="14"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8" o:spid="_x0000_s1026" type="#_x0000_t32" style="position:absolute;margin-left:156.1pt;margin-top:6.85pt;width:15.35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mpNwIAAGE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">
                      <v:stroke endarrow="block"/>
                    </v:shape>
                  </w:pict>
                </mc:Fallback>
              </mc:AlternateContent>
            </w:r>
            <w:r w:rsidR="0038750A">
              <w:rPr>
                <w:rFonts w:ascii="Times New Roman" w:hAnsi="Times New Roman" w:cs="Times New Roman"/>
                <w:sz w:val="24"/>
                <w:szCs w:val="24"/>
                <w:lang w:val="en-US"/>
              </w:rPr>
              <w:t>Inclusive finance(TIFI)          Economic Growth (gdp)</w:t>
            </w:r>
          </w:p>
          <w:p w:rsidR="0038750A" w:rsidRDefault="006707A2" w:rsidP="00302B43">
            <w:pPr>
              <w:pStyle w:val="ListParagraph"/>
              <w:numPr>
                <w:ilvl w:val="0"/>
                <w:numId w:val="9"/>
              </w:numPr>
              <w:autoSpaceDE w:val="0"/>
              <w:autoSpaceDN w:val="0"/>
              <w:adjustRightInd w:val="0"/>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simplePos x="0" y="0"/>
                      <wp:positionH relativeFrom="column">
                        <wp:posOffset>1991995</wp:posOffset>
                      </wp:positionH>
                      <wp:positionV relativeFrom="paragraph">
                        <wp:posOffset>86360</wp:posOffset>
                      </wp:positionV>
                      <wp:extent cx="194945" cy="0"/>
                      <wp:effectExtent l="10795" t="55245" r="22860" b="59055"/>
                      <wp:wrapNone/>
                      <wp:docPr id="13"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2" style="position:absolute;margin-left:156.85pt;margin-top:6.8pt;width:15.3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">
                      <v:stroke endarrow="block"/>
                    </v:shape>
                  </w:pict>
                </mc:Fallback>
              </mc:AlternateContent>
            </w:r>
            <w:r w:rsidR="0038750A">
              <w:rPr>
                <w:rFonts w:ascii="Times New Roman" w:hAnsi="Times New Roman" w:cs="Times New Roman"/>
                <w:sz w:val="24"/>
                <w:szCs w:val="24"/>
                <w:lang w:val="en-US"/>
              </w:rPr>
              <w:t>Inclusive finance(TIFI)          Human Development (hdi)</w:t>
            </w:r>
          </w:p>
          <w:p w:rsidR="0038750A" w:rsidRPr="00976DDA" w:rsidRDefault="006707A2" w:rsidP="00302B43">
            <w:pPr>
              <w:pStyle w:val="ListParagraph"/>
              <w:numPr>
                <w:ilvl w:val="0"/>
                <w:numId w:val="9"/>
              </w:numPr>
              <w:autoSpaceDE w:val="0"/>
              <w:autoSpaceDN w:val="0"/>
              <w:adjustRightInd w:val="0"/>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1937211</wp:posOffset>
                      </wp:positionH>
                      <wp:positionV relativeFrom="paragraph">
                        <wp:posOffset>86360</wp:posOffset>
                      </wp:positionV>
                      <wp:extent cx="194945" cy="0"/>
                      <wp:effectExtent l="0" t="76200" r="14605" b="95250"/>
                      <wp:wrapNone/>
                      <wp:docPr id="12"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152.55pt;margin-top:6.8pt;width:15.3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">
                      <v:stroke endarrow="block"/>
                    </v:shape>
                  </w:pict>
                </mc:Fallback>
              </mc:AlternateContent>
            </w:r>
            <w:r w:rsidR="0038750A">
              <w:rPr>
                <w:rFonts w:ascii="Times New Roman" w:hAnsi="Times New Roman" w:cs="Times New Roman"/>
                <w:sz w:val="24"/>
                <w:szCs w:val="24"/>
                <w:lang w:val="en-US"/>
              </w:rPr>
              <w:t xml:space="preserve">Economic Growth(gdp)      </w:t>
            </w:r>
            <w:r w:rsidR="00255B96">
              <w:rPr>
                <w:rFonts w:ascii="Times New Roman" w:hAnsi="Times New Roman" w:cs="Times New Roman"/>
                <w:sz w:val="24"/>
                <w:szCs w:val="24"/>
                <w:lang w:val="en-US"/>
              </w:rPr>
              <w:t xml:space="preserve">   </w:t>
            </w:r>
            <w:r w:rsidR="0038750A" w:rsidRPr="00976DDA">
              <w:rPr>
                <w:rFonts w:ascii="Times New Roman" w:hAnsi="Times New Roman" w:cs="Times New Roman"/>
                <w:sz w:val="24"/>
                <w:szCs w:val="24"/>
                <w:lang w:val="en-US"/>
              </w:rPr>
              <w:t>Inclusive finance</w:t>
            </w:r>
            <w:r w:rsidR="0038750A">
              <w:rPr>
                <w:rFonts w:ascii="Times New Roman" w:hAnsi="Times New Roman" w:cs="Times New Roman"/>
                <w:sz w:val="24"/>
                <w:szCs w:val="24"/>
                <w:lang w:val="en-US"/>
              </w:rPr>
              <w:t>(TIFI)</w:t>
            </w:r>
          </w:p>
          <w:p w:rsidR="0038750A" w:rsidRDefault="006707A2" w:rsidP="00302B43">
            <w:pPr>
              <w:pStyle w:val="ListParagraph"/>
              <w:numPr>
                <w:ilvl w:val="0"/>
                <w:numId w:val="9"/>
              </w:numPr>
              <w:autoSpaceDE w:val="0"/>
              <w:autoSpaceDN w:val="0"/>
              <w:adjustRightInd w:val="0"/>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1960822</wp:posOffset>
                      </wp:positionH>
                      <wp:positionV relativeFrom="paragraph">
                        <wp:posOffset>86360</wp:posOffset>
                      </wp:positionV>
                      <wp:extent cx="194945" cy="0"/>
                      <wp:effectExtent l="0" t="76200" r="14605" b="95250"/>
                      <wp:wrapNone/>
                      <wp:docPr id="11"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154.4pt;margin-top:6.8pt;width:15.3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">
                      <v:stroke endarrow="block"/>
                    </v:shape>
                  </w:pict>
                </mc:Fallback>
              </mc:AlternateContent>
            </w:r>
            <w:r w:rsidR="0038750A">
              <w:rPr>
                <w:rFonts w:ascii="Times New Roman" w:hAnsi="Times New Roman" w:cs="Times New Roman"/>
                <w:sz w:val="24"/>
                <w:szCs w:val="24"/>
                <w:lang w:val="en-US"/>
              </w:rPr>
              <w:t xml:space="preserve">Economic Growth (gdp)      </w:t>
            </w:r>
            <w:r w:rsidR="00255B96">
              <w:rPr>
                <w:rFonts w:ascii="Times New Roman" w:hAnsi="Times New Roman" w:cs="Times New Roman"/>
                <w:sz w:val="24"/>
                <w:szCs w:val="24"/>
                <w:lang w:val="en-US"/>
              </w:rPr>
              <w:t xml:space="preserve">  </w:t>
            </w:r>
            <w:r w:rsidR="0038750A">
              <w:rPr>
                <w:rFonts w:ascii="Times New Roman" w:hAnsi="Times New Roman" w:cs="Times New Roman"/>
                <w:sz w:val="24"/>
                <w:szCs w:val="24"/>
                <w:lang w:val="en-US"/>
              </w:rPr>
              <w:t>Human Development(hdi)</w:t>
            </w:r>
          </w:p>
          <w:p w:rsidR="0038750A" w:rsidRDefault="006707A2" w:rsidP="00302B43">
            <w:pPr>
              <w:pStyle w:val="ListParagraph"/>
              <w:numPr>
                <w:ilvl w:val="0"/>
                <w:numId w:val="9"/>
              </w:numPr>
              <w:autoSpaceDE w:val="0"/>
              <w:autoSpaceDN w:val="0"/>
              <w:adjustRightInd w:val="0"/>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2077373</wp:posOffset>
                      </wp:positionH>
                      <wp:positionV relativeFrom="paragraph">
                        <wp:posOffset>86360</wp:posOffset>
                      </wp:positionV>
                      <wp:extent cx="194945" cy="0"/>
                      <wp:effectExtent l="0" t="76200" r="14605" b="95250"/>
                      <wp:wrapNone/>
                      <wp:docPr id="10"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163.55pt;margin-top:6.8pt;width:15.3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">
                      <v:stroke endarrow="block"/>
                    </v:shape>
                  </w:pict>
                </mc:Fallback>
              </mc:AlternateContent>
            </w:r>
            <w:r w:rsidR="0038750A">
              <w:rPr>
                <w:rFonts w:ascii="Times New Roman" w:hAnsi="Times New Roman" w:cs="Times New Roman"/>
                <w:sz w:val="24"/>
                <w:szCs w:val="24"/>
                <w:lang w:val="en-US"/>
              </w:rPr>
              <w:t xml:space="preserve">Human Development(hdi)      </w:t>
            </w:r>
            <w:r w:rsidR="00255B96">
              <w:rPr>
                <w:rFonts w:ascii="Times New Roman" w:hAnsi="Times New Roman" w:cs="Times New Roman"/>
                <w:sz w:val="24"/>
                <w:szCs w:val="24"/>
                <w:lang w:val="en-US"/>
              </w:rPr>
              <w:t xml:space="preserve"> </w:t>
            </w:r>
            <w:r w:rsidR="0038750A">
              <w:rPr>
                <w:rFonts w:ascii="Times New Roman" w:hAnsi="Times New Roman" w:cs="Times New Roman"/>
                <w:sz w:val="24"/>
                <w:szCs w:val="24"/>
                <w:lang w:val="en-US"/>
              </w:rPr>
              <w:t>Economic Growth(gdp)</w:t>
            </w:r>
          </w:p>
          <w:p w:rsidR="0038750A" w:rsidRDefault="006707A2" w:rsidP="00302B43">
            <w:pPr>
              <w:pStyle w:val="ListParagraph"/>
              <w:numPr>
                <w:ilvl w:val="0"/>
                <w:numId w:val="9"/>
              </w:numPr>
              <w:autoSpaceDE w:val="0"/>
              <w:autoSpaceDN w:val="0"/>
              <w:adjustRightInd w:val="0"/>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2080318</wp:posOffset>
                      </wp:positionH>
                      <wp:positionV relativeFrom="paragraph">
                        <wp:posOffset>85725</wp:posOffset>
                      </wp:positionV>
                      <wp:extent cx="194945" cy="635"/>
                      <wp:effectExtent l="0" t="76200" r="14605" b="94615"/>
                      <wp:wrapNone/>
                      <wp:docPr id="9"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163.8pt;margin-top:6.75pt;width:15.3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PxNgIAAGA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">
                      <v:stroke endarrow="block"/>
                    </v:shape>
                  </w:pict>
                </mc:Fallback>
              </mc:AlternateContent>
            </w:r>
            <w:r w:rsidR="0038750A">
              <w:rPr>
                <w:rFonts w:ascii="Times New Roman" w:hAnsi="Times New Roman" w:cs="Times New Roman"/>
                <w:sz w:val="24"/>
                <w:szCs w:val="24"/>
                <w:lang w:val="en-US"/>
              </w:rPr>
              <w:t xml:space="preserve">Human Development(hdi)      </w:t>
            </w:r>
            <w:r w:rsidR="00255B96">
              <w:rPr>
                <w:rFonts w:ascii="Times New Roman" w:hAnsi="Times New Roman" w:cs="Times New Roman"/>
                <w:sz w:val="24"/>
                <w:szCs w:val="24"/>
                <w:lang w:val="en-US"/>
              </w:rPr>
              <w:t xml:space="preserve"> </w:t>
            </w:r>
            <w:r w:rsidR="0038750A">
              <w:rPr>
                <w:rFonts w:ascii="Times New Roman" w:hAnsi="Times New Roman" w:cs="Times New Roman"/>
                <w:sz w:val="24"/>
                <w:szCs w:val="24"/>
                <w:lang w:val="en-US"/>
              </w:rPr>
              <w:t>Inclusive Finance(TIFI)</w:t>
            </w:r>
          </w:p>
          <w:p w:rsidR="0038750A" w:rsidRPr="00B5438A" w:rsidRDefault="0038750A" w:rsidP="00302B43">
            <w:pPr>
              <w:autoSpaceDE w:val="0"/>
              <w:autoSpaceDN w:val="0"/>
              <w:adjustRightInd w:val="0"/>
              <w:spacing w:line="360" w:lineRule="auto"/>
              <w:ind w:left="360"/>
              <w:jc w:val="both"/>
              <w:rPr>
                <w:rFonts w:ascii="Times New Roman" w:hAnsi="Times New Roman" w:cs="Times New Roman"/>
                <w:sz w:val="24"/>
                <w:szCs w:val="24"/>
                <w:lang w:val="en-US"/>
              </w:rPr>
            </w:pPr>
          </w:p>
        </w:tc>
        <w:tc>
          <w:tcPr>
            <w:tcW w:w="3078" w:type="dxa"/>
          </w:tcPr>
          <w:p w:rsidR="0038750A" w:rsidRDefault="002A7A79" w:rsidP="00302B43">
            <w:pPr>
              <w:autoSpaceDE w:val="0"/>
              <w:autoSpaceDN w:val="0"/>
              <w:adjustRightInd w:val="0"/>
              <w:spacing w:line="360"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 xml:space="preserve">  α</m:t>
                    </m:r>
                  </m:e>
                  <m:sub>
                    <m:r>
                      <w:rPr>
                        <w:rFonts w:ascii="Cambria Math" w:hAnsi="Cambria Math" w:cs="Times New Roman"/>
                        <w:sz w:val="24"/>
                        <w:szCs w:val="24"/>
                        <w:lang w:val="en-US"/>
                      </w:rPr>
                      <m:t>2i</m:t>
                    </m:r>
                  </m:sub>
                </m:sSub>
                <m:r>
                  <w:rPr>
                    <w:rFonts w:ascii="Cambria Math" w:hAnsi="Cambria Math" w:cs="Times New Roman"/>
                    <w:sz w:val="24"/>
                    <w:szCs w:val="24"/>
                    <w:lang w:val="en-US"/>
                  </w:rPr>
                  <m:t>≠0;</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4</m:t>
                    </m:r>
                  </m:sub>
                </m:sSub>
                <m:r>
                  <w:rPr>
                    <w:rFonts w:ascii="Cambria Math" w:hAnsi="Cambria Math" w:cs="Times New Roman"/>
                    <w:sz w:val="24"/>
                    <w:szCs w:val="24"/>
                    <w:lang w:val="en-US"/>
                  </w:rPr>
                  <m:t>≠0</m:t>
                </m:r>
              </m:oMath>
            </m:oMathPara>
          </w:p>
          <w:p w:rsidR="0038750A" w:rsidRDefault="002A7A79" w:rsidP="00302B43">
            <w:pPr>
              <w:autoSpaceDE w:val="0"/>
              <w:autoSpaceDN w:val="0"/>
              <w:adjustRightInd w:val="0"/>
              <w:spacing w:line="360"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 xml:space="preserve"> δ</m:t>
                    </m:r>
                  </m:e>
                  <m:sub>
                    <m:r>
                      <w:rPr>
                        <w:rFonts w:ascii="Cambria Math" w:hAnsi="Cambria Math" w:cs="Times New Roman"/>
                        <w:sz w:val="24"/>
                        <w:szCs w:val="24"/>
                        <w:lang w:val="en-US"/>
                      </w:rPr>
                      <m:t>2i</m:t>
                    </m:r>
                  </m:sub>
                </m:sSub>
                <m:r>
                  <w:rPr>
                    <w:rFonts w:ascii="Cambria Math" w:hAnsi="Cambria Math" w:cs="Times New Roman"/>
                    <w:sz w:val="24"/>
                    <w:szCs w:val="24"/>
                    <w:lang w:val="en-US"/>
                  </w:rPr>
                  <m:t>≠0;</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δ</m:t>
                    </m:r>
                  </m:e>
                  <m:sub>
                    <m:r>
                      <w:rPr>
                        <w:rFonts w:ascii="Cambria Math" w:hAnsi="Cambria Math" w:cs="Times New Roman"/>
                        <w:sz w:val="24"/>
                        <w:szCs w:val="24"/>
                        <w:lang w:val="en-US"/>
                      </w:rPr>
                      <m:t>4</m:t>
                    </m:r>
                  </m:sub>
                </m:sSub>
                <m:r>
                  <w:rPr>
                    <w:rFonts w:ascii="Cambria Math" w:hAnsi="Cambria Math" w:cs="Times New Roman"/>
                    <w:sz w:val="24"/>
                    <w:szCs w:val="24"/>
                    <w:lang w:val="en-US"/>
                  </w:rPr>
                  <m:t>≠0</m:t>
                </m:r>
              </m:oMath>
            </m:oMathPara>
          </w:p>
          <w:p w:rsidR="0038750A" w:rsidRDefault="002A7A79" w:rsidP="00302B43">
            <w:pPr>
              <w:autoSpaceDE w:val="0"/>
              <w:autoSpaceDN w:val="0"/>
              <w:adjustRightInd w:val="0"/>
              <w:spacing w:line="360"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 xml:space="preserve"> β</m:t>
                    </m:r>
                  </m:e>
                  <m:sub>
                    <m:r>
                      <w:rPr>
                        <w:rFonts w:ascii="Cambria Math" w:hAnsi="Cambria Math" w:cs="Times New Roman"/>
                        <w:sz w:val="24"/>
                        <w:szCs w:val="24"/>
                        <w:lang w:val="en-US"/>
                      </w:rPr>
                      <m:t>1i</m:t>
                    </m:r>
                  </m:sub>
                </m:sSub>
                <m:r>
                  <w:rPr>
                    <w:rFonts w:ascii="Cambria Math" w:hAnsi="Cambria Math" w:cs="Times New Roman"/>
                    <w:sz w:val="24"/>
                    <w:szCs w:val="24"/>
                    <w:lang w:val="en-US"/>
                  </w:rPr>
                  <m:t>≠0;</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4</m:t>
                    </m:r>
                  </m:sub>
                </m:sSub>
                <m:r>
                  <w:rPr>
                    <w:rFonts w:ascii="Cambria Math" w:hAnsi="Cambria Math" w:cs="Times New Roman"/>
                    <w:sz w:val="24"/>
                    <w:szCs w:val="24"/>
                    <w:lang w:val="en-US"/>
                  </w:rPr>
                  <m:t>≠0</m:t>
                </m:r>
              </m:oMath>
            </m:oMathPara>
          </w:p>
          <w:p w:rsidR="0038750A" w:rsidRDefault="002A7A79" w:rsidP="00302B43">
            <w:pPr>
              <w:autoSpaceDE w:val="0"/>
              <w:autoSpaceDN w:val="0"/>
              <w:adjustRightInd w:val="0"/>
              <w:spacing w:line="360"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 xml:space="preserve"> δ</m:t>
                    </m:r>
                  </m:e>
                  <m:sub>
                    <m:r>
                      <w:rPr>
                        <w:rFonts w:ascii="Cambria Math" w:hAnsi="Cambria Math" w:cs="Times New Roman"/>
                        <w:sz w:val="24"/>
                        <w:szCs w:val="24"/>
                        <w:lang w:val="en-US"/>
                      </w:rPr>
                      <m:t>1i</m:t>
                    </m:r>
                  </m:sub>
                </m:sSub>
                <m:r>
                  <w:rPr>
                    <w:rFonts w:ascii="Cambria Math" w:hAnsi="Cambria Math" w:cs="Times New Roman"/>
                    <w:sz w:val="24"/>
                    <w:szCs w:val="24"/>
                    <w:lang w:val="en-US"/>
                  </w:rPr>
                  <m:t>≠0;</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δ</m:t>
                    </m:r>
                  </m:e>
                  <m:sub>
                    <m:r>
                      <w:rPr>
                        <w:rFonts w:ascii="Cambria Math" w:hAnsi="Cambria Math" w:cs="Times New Roman"/>
                        <w:sz w:val="24"/>
                        <w:szCs w:val="24"/>
                        <w:lang w:val="en-US"/>
                      </w:rPr>
                      <m:t>4</m:t>
                    </m:r>
                  </m:sub>
                </m:sSub>
                <m:r>
                  <w:rPr>
                    <w:rFonts w:ascii="Cambria Math" w:hAnsi="Cambria Math" w:cs="Times New Roman"/>
                    <w:sz w:val="24"/>
                    <w:szCs w:val="24"/>
                    <w:lang w:val="en-US"/>
                  </w:rPr>
                  <m:t>≠0</m:t>
                </m:r>
              </m:oMath>
            </m:oMathPara>
          </w:p>
          <w:p w:rsidR="0038750A" w:rsidRDefault="002A7A79" w:rsidP="00302B43">
            <w:pPr>
              <w:autoSpaceDE w:val="0"/>
              <w:autoSpaceDN w:val="0"/>
              <w:adjustRightInd w:val="0"/>
              <w:spacing w:line="360"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 xml:space="preserve"> α</m:t>
                    </m:r>
                  </m:e>
                  <m:sub>
                    <m:r>
                      <w:rPr>
                        <w:rFonts w:ascii="Cambria Math" w:hAnsi="Cambria Math" w:cs="Times New Roman"/>
                        <w:sz w:val="24"/>
                        <w:szCs w:val="24"/>
                        <w:lang w:val="en-US"/>
                      </w:rPr>
                      <m:t>3i</m:t>
                    </m:r>
                  </m:sub>
                </m:sSub>
                <m:r>
                  <w:rPr>
                    <w:rFonts w:ascii="Cambria Math" w:hAnsi="Cambria Math" w:cs="Times New Roman"/>
                    <w:sz w:val="24"/>
                    <w:szCs w:val="24"/>
                    <w:lang w:val="en-US"/>
                  </w:rPr>
                  <m:t>≠0;</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4</m:t>
                    </m:r>
                  </m:sub>
                </m:sSub>
                <m:r>
                  <w:rPr>
                    <w:rFonts w:ascii="Cambria Math" w:hAnsi="Cambria Math" w:cs="Times New Roman"/>
                    <w:sz w:val="24"/>
                    <w:szCs w:val="24"/>
                    <w:lang w:val="en-US"/>
                  </w:rPr>
                  <m:t>≠0</m:t>
                </m:r>
              </m:oMath>
            </m:oMathPara>
          </w:p>
          <w:p w:rsidR="0038750A" w:rsidRDefault="002A7A79" w:rsidP="00302B43">
            <w:pPr>
              <w:autoSpaceDE w:val="0"/>
              <w:autoSpaceDN w:val="0"/>
              <w:adjustRightInd w:val="0"/>
              <w:spacing w:line="360"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 xml:space="preserve"> β</m:t>
                    </m:r>
                  </m:e>
                  <m:sub>
                    <m:r>
                      <w:rPr>
                        <w:rFonts w:ascii="Cambria Math" w:hAnsi="Cambria Math" w:cs="Times New Roman"/>
                        <w:sz w:val="24"/>
                        <w:szCs w:val="24"/>
                        <w:lang w:val="en-US"/>
                      </w:rPr>
                      <m:t>3i</m:t>
                    </m:r>
                  </m:sub>
                </m:sSub>
                <m:r>
                  <w:rPr>
                    <w:rFonts w:ascii="Cambria Math" w:hAnsi="Cambria Math" w:cs="Times New Roman"/>
                    <w:sz w:val="24"/>
                    <w:szCs w:val="24"/>
                    <w:lang w:val="en-US"/>
                  </w:rPr>
                  <m:t>≠0;</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4</m:t>
                    </m:r>
                  </m:sub>
                </m:sSub>
                <m:r>
                  <w:rPr>
                    <w:rFonts w:ascii="Cambria Math" w:hAnsi="Cambria Math" w:cs="Times New Roman"/>
                    <w:sz w:val="24"/>
                    <w:szCs w:val="24"/>
                    <w:lang w:val="en-US"/>
                  </w:rPr>
                  <m:t>≠0</m:t>
                </m:r>
              </m:oMath>
            </m:oMathPara>
          </w:p>
        </w:tc>
      </w:tr>
    </w:tbl>
    <w:p w:rsidR="0038750A" w:rsidRPr="004A3B49" w:rsidRDefault="0038750A" w:rsidP="0038750A">
      <w:pPr>
        <w:autoSpaceDE w:val="0"/>
        <w:autoSpaceDN w:val="0"/>
        <w:adjustRightInd w:val="0"/>
        <w:spacing w:after="0" w:line="360" w:lineRule="auto"/>
        <w:jc w:val="both"/>
        <w:rPr>
          <w:rFonts w:ascii="Times New Roman" w:hAnsi="Times New Roman" w:cs="Times New Roman"/>
          <w:sz w:val="24"/>
          <w:szCs w:val="24"/>
          <w:lang w:val="en-US"/>
        </w:rPr>
      </w:pPr>
    </w:p>
    <w:p w:rsidR="0038750A" w:rsidRPr="00542874" w:rsidRDefault="0038750A" w:rsidP="0038750A">
      <w:pPr>
        <w:pStyle w:val="ListParagraph"/>
        <w:numPr>
          <w:ilvl w:val="2"/>
          <w:numId w:val="2"/>
        </w:numPr>
        <w:autoSpaceDE w:val="0"/>
        <w:autoSpaceDN w:val="0"/>
        <w:adjustRightInd w:val="0"/>
        <w:spacing w:after="0" w:line="360" w:lineRule="auto"/>
        <w:rPr>
          <w:rFonts w:ascii="Times New Roman" w:hAnsi="Times New Roman" w:cs="Times New Roman"/>
          <w:b/>
          <w:sz w:val="24"/>
          <w:szCs w:val="24"/>
          <w:lang w:val="en-US"/>
        </w:rPr>
      </w:pPr>
      <w:r w:rsidRPr="00C06D3A">
        <w:rPr>
          <w:rFonts w:ascii="Times New Roman" w:hAnsi="Times New Roman" w:cs="Times New Roman"/>
          <w:b/>
          <w:sz w:val="24"/>
          <w:szCs w:val="24"/>
          <w:lang w:val="en-US"/>
        </w:rPr>
        <w:t>Cointegration relationships</w:t>
      </w:r>
    </w:p>
    <w:p w:rsidR="0038750A" w:rsidRPr="005C01CC" w:rsidRDefault="0038750A" w:rsidP="0038750A">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5C01CC">
        <w:rPr>
          <w:rFonts w:ascii="Times New Roman" w:hAnsi="Times New Roman" w:cs="Times New Roman"/>
          <w:sz w:val="24"/>
          <w:szCs w:val="24"/>
          <w:lang w:val="en-US"/>
        </w:rPr>
        <w:t>able 5</w:t>
      </w:r>
      <w:r>
        <w:rPr>
          <w:rFonts w:ascii="Times New Roman" w:hAnsi="Times New Roman" w:cs="Times New Roman"/>
          <w:sz w:val="24"/>
          <w:szCs w:val="24"/>
          <w:lang w:val="en-US"/>
        </w:rPr>
        <w:t xml:space="preserve"> reports the Johansen-Juselius cointegration test results between the transformed financial index (TIFI), the logarithm of real per capita GDP and the logarithm of HDI. They indicate that there exist one cointegration relationship</w:t>
      </w:r>
      <w:r w:rsidRPr="005C01CC">
        <w:rPr>
          <w:rFonts w:ascii="Times New Roman" w:hAnsi="Times New Roman" w:cs="Times New Roman"/>
          <w:sz w:val="24"/>
          <w:szCs w:val="24"/>
          <w:lang w:val="en-US"/>
        </w:rPr>
        <w:t xml:space="preserve"> between inclusive finance, human development and economic growth. Both the trace test and the maximum eigenvalue statistics reject the null hypothesis of no cointegration at 5% levels of significance. </w:t>
      </w:r>
    </w:p>
    <w:p w:rsidR="0038750A" w:rsidRPr="005C01CC" w:rsidRDefault="0038750A" w:rsidP="0038750A">
      <w:pPr>
        <w:autoSpaceDE w:val="0"/>
        <w:autoSpaceDN w:val="0"/>
        <w:adjustRightInd w:val="0"/>
        <w:spacing w:after="0" w:line="360" w:lineRule="auto"/>
        <w:jc w:val="both"/>
        <w:rPr>
          <w:rFonts w:ascii="Times New Roman" w:hAnsi="Times New Roman" w:cs="Times New Roman"/>
          <w:sz w:val="24"/>
          <w:szCs w:val="24"/>
          <w:lang w:val="en-US"/>
        </w:rPr>
      </w:pPr>
      <w:r w:rsidRPr="005C01CC">
        <w:rPr>
          <w:rFonts w:ascii="Times New Roman" w:hAnsi="Times New Roman" w:cs="Times New Roman"/>
          <w:sz w:val="24"/>
          <w:szCs w:val="24"/>
          <w:lang w:val="en-US"/>
        </w:rPr>
        <w:t xml:space="preserve"> These findings corroborate those of the correlation matrix presented in section 2. We can deduce that there exist a stable long-run relationship between </w:t>
      </w:r>
      <w:r>
        <w:rPr>
          <w:rFonts w:ascii="Times New Roman" w:hAnsi="Times New Roman" w:cs="Times New Roman"/>
          <w:sz w:val="24"/>
          <w:szCs w:val="24"/>
          <w:lang w:val="en-US"/>
        </w:rPr>
        <w:t>Inclusive F</w:t>
      </w:r>
      <w:r w:rsidRPr="005C01CC">
        <w:rPr>
          <w:rFonts w:ascii="Times New Roman" w:hAnsi="Times New Roman" w:cs="Times New Roman"/>
          <w:sz w:val="24"/>
          <w:szCs w:val="24"/>
          <w:lang w:val="en-US"/>
        </w:rPr>
        <w:t>inancial Index, Human Development Index and real per capita GDP in Saudi Arabia.</w:t>
      </w:r>
      <w:r>
        <w:rPr>
          <w:rFonts w:ascii="Times New Roman" w:hAnsi="Times New Roman" w:cs="Times New Roman"/>
          <w:sz w:val="24"/>
          <w:szCs w:val="24"/>
          <w:lang w:val="en-US"/>
        </w:rPr>
        <w:t xml:space="preserve"> However, cointegration test cannot tell us which variable is leading and which variable is lagging and then cannot indicate the direction of causality. To surpass this shortage we apply the error correction technique in order to detect the causality relationships between variables and distinguish between short-run and long-run Granger-causality.</w:t>
      </w:r>
    </w:p>
    <w:p w:rsidR="009F0122" w:rsidRPr="00B6097B" w:rsidRDefault="009F0122" w:rsidP="0038750A">
      <w:pPr>
        <w:autoSpaceDE w:val="0"/>
        <w:autoSpaceDN w:val="0"/>
        <w:adjustRightInd w:val="0"/>
        <w:spacing w:after="0" w:line="360" w:lineRule="auto"/>
        <w:rPr>
          <w:rFonts w:ascii="Times New Roman" w:hAnsi="Times New Roman" w:cs="Times New Roman"/>
          <w:color w:val="00B050"/>
          <w:sz w:val="24"/>
          <w:szCs w:val="24"/>
          <w:lang w:val="en-US"/>
        </w:rPr>
      </w:pPr>
    </w:p>
    <w:p w:rsidR="0038750A" w:rsidRPr="00B6097B" w:rsidRDefault="0038750A" w:rsidP="0038750A">
      <w:pPr>
        <w:autoSpaceDE w:val="0"/>
        <w:autoSpaceDN w:val="0"/>
        <w:adjustRightInd w:val="0"/>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Table 5</w:t>
      </w:r>
    </w:p>
    <w:p w:rsidR="0038750A" w:rsidRPr="000714E3" w:rsidRDefault="0038750A" w:rsidP="0038750A">
      <w:pPr>
        <w:autoSpaceDE w:val="0"/>
        <w:autoSpaceDN w:val="0"/>
        <w:adjustRightInd w:val="0"/>
        <w:spacing w:after="0" w:line="360" w:lineRule="auto"/>
        <w:rPr>
          <w:rFonts w:ascii="Times New Roman" w:hAnsi="Times New Roman" w:cs="Times New Roman"/>
          <w:b/>
          <w:sz w:val="24"/>
          <w:szCs w:val="24"/>
          <w:lang w:val="en-US"/>
        </w:rPr>
      </w:pPr>
      <w:r w:rsidRPr="000714E3">
        <w:rPr>
          <w:rFonts w:ascii="Times New Roman" w:hAnsi="Times New Roman" w:cs="Times New Roman"/>
          <w:b/>
          <w:sz w:val="24"/>
          <w:szCs w:val="24"/>
          <w:lang w:val="en-US"/>
        </w:rPr>
        <w:t>Johansen–Juselius maximum likelihood cointegration tests.</w:t>
      </w:r>
    </w:p>
    <w:tbl>
      <w:tblPr>
        <w:tblpPr w:leftFromText="180" w:rightFromText="180" w:vertAnchor="text" w:tblpX="109" w:tblpY="195"/>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658"/>
      </w:tblGrid>
      <w:tr w:rsidR="0038750A" w:rsidRPr="00C024BB" w:rsidTr="00302B43">
        <w:trPr>
          <w:trHeight w:val="437"/>
        </w:trPr>
        <w:tc>
          <w:tcPr>
            <w:tcW w:w="8658" w:type="dxa"/>
          </w:tcPr>
          <w:p w:rsidR="0038750A" w:rsidRPr="00C024BB" w:rsidRDefault="0038750A" w:rsidP="00302B43">
            <w:pPr>
              <w:autoSpaceDE w:val="0"/>
              <w:autoSpaceDN w:val="0"/>
              <w:adjustRightInd w:val="0"/>
              <w:spacing w:after="0" w:line="360" w:lineRule="auto"/>
              <w:rPr>
                <w:rFonts w:ascii="Times New Roman" w:hAnsi="Times New Roman" w:cs="Times New Roman"/>
                <w:sz w:val="20"/>
                <w:szCs w:val="20"/>
                <w:lang w:val="en-US"/>
              </w:rPr>
            </w:pPr>
            <w:r w:rsidRPr="00C024BB">
              <w:rPr>
                <w:rFonts w:ascii="Times New Roman" w:hAnsi="Times New Roman" w:cs="Times New Roman"/>
                <w:sz w:val="20"/>
                <w:szCs w:val="20"/>
                <w:lang w:val="en-US"/>
              </w:rPr>
              <w:t>Null Hypothesis          Alternative                   Statistic            5% critical</w:t>
            </w:r>
            <w:r>
              <w:rPr>
                <w:rFonts w:ascii="Times New Roman" w:hAnsi="Times New Roman" w:cs="Times New Roman"/>
                <w:sz w:val="20"/>
                <w:szCs w:val="20"/>
                <w:lang w:val="en-US"/>
              </w:rPr>
              <w:t xml:space="preserve"> </w:t>
            </w:r>
            <w:r w:rsidRPr="00C024BB">
              <w:rPr>
                <w:rFonts w:ascii="Times New Roman" w:hAnsi="Times New Roman" w:cs="Times New Roman"/>
                <w:sz w:val="20"/>
                <w:szCs w:val="20"/>
                <w:lang w:val="en-US"/>
              </w:rPr>
              <w:t xml:space="preserve">value   </w:t>
            </w:r>
            <w:r>
              <w:rPr>
                <w:rFonts w:ascii="Times New Roman" w:hAnsi="Times New Roman" w:cs="Times New Roman"/>
                <w:sz w:val="20"/>
                <w:szCs w:val="20"/>
                <w:lang w:val="en-US"/>
              </w:rPr>
              <w:t xml:space="preserve">   </w:t>
            </w:r>
            <w:r w:rsidRPr="00C024BB">
              <w:rPr>
                <w:rFonts w:ascii="Times New Roman" w:hAnsi="Times New Roman" w:cs="Times New Roman"/>
                <w:sz w:val="20"/>
                <w:szCs w:val="20"/>
                <w:lang w:val="en-US"/>
              </w:rPr>
              <w:t>P-value</w:t>
            </w:r>
            <w:r>
              <w:rPr>
                <w:rFonts w:ascii="Times New Roman" w:hAnsi="Times New Roman" w:cs="Times New Roman"/>
                <w:sz w:val="20"/>
                <w:szCs w:val="20"/>
                <w:vertAlign w:val="superscript"/>
                <w:lang w:val="en-US"/>
              </w:rPr>
              <w:t>*</w:t>
            </w:r>
            <w:r w:rsidRPr="00C024BB">
              <w:rPr>
                <w:rFonts w:ascii="Times New Roman" w:hAnsi="Times New Roman" w:cs="Times New Roman"/>
                <w:sz w:val="20"/>
                <w:szCs w:val="20"/>
                <w:lang w:val="en-US"/>
              </w:rPr>
              <w:t xml:space="preserve"> </w:t>
            </w:r>
          </w:p>
          <w:p w:rsidR="0038750A" w:rsidRPr="00C024BB" w:rsidRDefault="0038750A" w:rsidP="00302B43">
            <w:pPr>
              <w:autoSpaceDE w:val="0"/>
              <w:autoSpaceDN w:val="0"/>
              <w:adjustRightInd w:val="0"/>
              <w:spacing w:after="0" w:line="360" w:lineRule="auto"/>
              <w:rPr>
                <w:rFonts w:ascii="Times New Roman" w:hAnsi="Times New Roman" w:cs="Times New Roman"/>
                <w:sz w:val="20"/>
                <w:szCs w:val="20"/>
                <w:lang w:val="en-US"/>
              </w:rPr>
            </w:pPr>
            <w:r w:rsidRPr="00C024BB">
              <w:rPr>
                <w:rFonts w:ascii="Times New Roman" w:hAnsi="Times New Roman" w:cs="Times New Roman"/>
                <w:sz w:val="20"/>
                <w:szCs w:val="20"/>
                <w:lang w:val="en-US"/>
              </w:rPr>
              <w:t xml:space="preserve">                                     hypothesis              </w:t>
            </w:r>
          </w:p>
        </w:tc>
      </w:tr>
    </w:tbl>
    <w:p w:rsidR="0038750A" w:rsidRPr="00C024BB" w:rsidRDefault="0038750A" w:rsidP="0038750A">
      <w:pPr>
        <w:autoSpaceDE w:val="0"/>
        <w:autoSpaceDN w:val="0"/>
        <w:adjustRightInd w:val="0"/>
        <w:spacing w:after="0" w:line="360" w:lineRule="auto"/>
        <w:rPr>
          <w:rFonts w:ascii="Times New Roman" w:hAnsi="Times New Roman" w:cs="Times New Roman"/>
          <w:sz w:val="20"/>
          <w:szCs w:val="20"/>
          <w:lang w:val="en-US"/>
        </w:rPr>
      </w:pPr>
    </w:p>
    <w:p w:rsidR="0038750A" w:rsidRPr="00C024BB" w:rsidRDefault="0038750A" w:rsidP="0038750A">
      <w:pPr>
        <w:autoSpaceDE w:val="0"/>
        <w:autoSpaceDN w:val="0"/>
        <w:adjustRightInd w:val="0"/>
        <w:spacing w:after="0" w:line="360" w:lineRule="auto"/>
        <w:rPr>
          <w:rFonts w:ascii="Times New Roman" w:hAnsi="Times New Roman" w:cs="Times New Roman"/>
          <w:sz w:val="20"/>
          <w:szCs w:val="20"/>
          <w:lang w:val="en-US"/>
        </w:rPr>
      </w:pPr>
      <w:r w:rsidRPr="00C024BB">
        <w:rPr>
          <w:rFonts w:ascii="Times New Roman" w:hAnsi="Times New Roman" w:cs="Times New Roman"/>
          <w:sz w:val="20"/>
          <w:szCs w:val="20"/>
          <w:lang w:val="en-US"/>
        </w:rPr>
        <w:t xml:space="preserve">       </w:t>
      </w:r>
    </w:p>
    <w:p w:rsidR="0038750A" w:rsidRPr="00C024BB" w:rsidRDefault="0038750A" w:rsidP="0038750A">
      <w:pPr>
        <w:autoSpaceDE w:val="0"/>
        <w:autoSpaceDN w:val="0"/>
        <w:adjustRightInd w:val="0"/>
        <w:spacing w:after="0" w:line="360" w:lineRule="auto"/>
        <w:rPr>
          <w:rFonts w:ascii="Times New Roman" w:hAnsi="Times New Roman" w:cs="Times New Roman"/>
          <w:sz w:val="20"/>
          <w:szCs w:val="20"/>
          <w:lang w:val="en-US"/>
        </w:rPr>
      </w:pPr>
    </w:p>
    <w:p w:rsidR="0038750A" w:rsidRPr="00C024BB" w:rsidRDefault="0038750A" w:rsidP="0038750A">
      <w:pPr>
        <w:autoSpaceDE w:val="0"/>
        <w:autoSpaceDN w:val="0"/>
        <w:adjustRightInd w:val="0"/>
        <w:spacing w:after="0" w:line="360" w:lineRule="auto"/>
        <w:rPr>
          <w:rFonts w:ascii="Times New Roman" w:hAnsi="Times New Roman" w:cs="Times New Roman"/>
          <w:sz w:val="20"/>
          <w:szCs w:val="20"/>
          <w:lang w:val="en-US"/>
        </w:rPr>
      </w:pPr>
      <w:r w:rsidRPr="00C024BB">
        <w:rPr>
          <w:rFonts w:ascii="Times New Roman" w:hAnsi="Times New Roman" w:cs="Times New Roman"/>
          <w:sz w:val="20"/>
          <w:szCs w:val="20"/>
          <w:lang w:val="en-US"/>
        </w:rPr>
        <w:t>Trace test</w:t>
      </w:r>
    </w:p>
    <w:p w:rsidR="0038750A" w:rsidRPr="004277D4" w:rsidRDefault="0038750A" w:rsidP="0038750A">
      <w:pPr>
        <w:autoSpaceDE w:val="0"/>
        <w:autoSpaceDN w:val="0"/>
        <w:adjustRightInd w:val="0"/>
        <w:spacing w:after="0" w:line="360" w:lineRule="auto"/>
        <w:rPr>
          <w:rFonts w:ascii="Times New Roman" w:hAnsi="Times New Roman" w:cs="Times New Roman"/>
          <w:sz w:val="20"/>
          <w:szCs w:val="20"/>
          <w:lang w:val="en-US"/>
        </w:rPr>
      </w:pPr>
      <w:r w:rsidRPr="00C024BB">
        <w:rPr>
          <w:rFonts w:ascii="Times New Roman" w:hAnsi="Times New Roman" w:cs="Times New Roman"/>
          <w:i/>
          <w:iCs/>
          <w:sz w:val="20"/>
          <w:szCs w:val="20"/>
          <w:lang w:val="en-US"/>
        </w:rPr>
        <w:t>r</w:t>
      </w:r>
      <w:r w:rsidRPr="00C024BB">
        <w:rPr>
          <w:rFonts w:ascii="Times New Roman" w:hAnsi="Times New Roman" w:cs="Times New Roman"/>
          <w:sz w:val="20"/>
          <w:szCs w:val="20"/>
          <w:lang w:val="en-US"/>
        </w:rPr>
        <w:t xml:space="preserve">=0                                   </w:t>
      </w:r>
      <w:r w:rsidRPr="00C024BB">
        <w:rPr>
          <w:rFonts w:ascii="Times New Roman" w:hAnsi="Times New Roman" w:cs="Times New Roman"/>
          <w:i/>
          <w:iCs/>
          <w:sz w:val="20"/>
          <w:szCs w:val="20"/>
          <w:lang w:val="en-US"/>
        </w:rPr>
        <w:t>r</w:t>
      </w:r>
      <w:r w:rsidRPr="00C024BB">
        <w:rPr>
          <w:rFonts w:ascii="Times New Roman" w:hAnsi="Times New Roman" w:cs="Times New Roman"/>
          <w:sz w:val="20"/>
          <w:szCs w:val="20"/>
          <w:lang w:val="en-US"/>
        </w:rPr>
        <w:t xml:space="preserve">≥1                              </w:t>
      </w:r>
      <w:r>
        <w:rPr>
          <w:rFonts w:ascii="Times New Roman" w:hAnsi="Times New Roman" w:cs="Times New Roman"/>
          <w:color w:val="000000"/>
          <w:sz w:val="20"/>
          <w:szCs w:val="20"/>
          <w:lang w:val="en-US"/>
        </w:rPr>
        <w:t>52.37669</w:t>
      </w:r>
      <w:r w:rsidRPr="00C024BB">
        <w:rPr>
          <w:rFonts w:ascii="Times New Roman" w:hAnsi="Times New Roman" w:cs="Times New Roman"/>
          <w:sz w:val="20"/>
          <w:szCs w:val="20"/>
          <w:lang w:val="en-US"/>
        </w:rPr>
        <w:t xml:space="preserve">             </w:t>
      </w:r>
      <w:r>
        <w:rPr>
          <w:rFonts w:ascii="Times New Roman" w:hAnsi="Times New Roman" w:cs="Times New Roman"/>
          <w:color w:val="000000"/>
          <w:sz w:val="20"/>
          <w:szCs w:val="20"/>
          <w:lang w:val="en-US"/>
        </w:rPr>
        <w:t xml:space="preserve">29.79707              </w:t>
      </w:r>
      <w:r w:rsidRPr="004277D4">
        <w:rPr>
          <w:rFonts w:ascii="Times New Roman" w:hAnsi="Times New Roman" w:cs="Times New Roman"/>
          <w:color w:val="000000"/>
          <w:sz w:val="20"/>
          <w:szCs w:val="20"/>
          <w:lang w:val="en-US"/>
        </w:rPr>
        <w:t>0.0000</w:t>
      </w:r>
    </w:p>
    <w:p w:rsidR="0038750A" w:rsidRPr="004277D4" w:rsidRDefault="0038750A" w:rsidP="0038750A">
      <w:pPr>
        <w:autoSpaceDE w:val="0"/>
        <w:autoSpaceDN w:val="0"/>
        <w:adjustRightInd w:val="0"/>
        <w:spacing w:after="0" w:line="360" w:lineRule="auto"/>
        <w:rPr>
          <w:rFonts w:ascii="Times New Roman" w:hAnsi="Times New Roman" w:cs="Times New Roman"/>
          <w:sz w:val="20"/>
          <w:szCs w:val="20"/>
          <w:lang w:val="en-US"/>
        </w:rPr>
      </w:pPr>
      <w:r w:rsidRPr="004277D4">
        <w:rPr>
          <w:rFonts w:ascii="Times New Roman" w:hAnsi="Times New Roman" w:cs="Times New Roman"/>
          <w:i/>
          <w:iCs/>
          <w:sz w:val="20"/>
          <w:szCs w:val="20"/>
          <w:lang w:val="en-US"/>
        </w:rPr>
        <w:t>r</w:t>
      </w:r>
      <w:r w:rsidRPr="004277D4">
        <w:rPr>
          <w:rFonts w:ascii="Times New Roman" w:hAnsi="Times New Roman" w:cs="Times New Roman"/>
          <w:sz w:val="20"/>
          <w:szCs w:val="20"/>
          <w:lang w:val="en-US"/>
        </w:rPr>
        <w:t xml:space="preserve">≤1                                   </w:t>
      </w:r>
      <w:r w:rsidRPr="004277D4">
        <w:rPr>
          <w:rFonts w:ascii="Times New Roman" w:hAnsi="Times New Roman" w:cs="Times New Roman"/>
          <w:i/>
          <w:iCs/>
          <w:sz w:val="20"/>
          <w:szCs w:val="20"/>
          <w:lang w:val="en-US"/>
        </w:rPr>
        <w:t>r</w:t>
      </w:r>
      <w:r w:rsidRPr="004277D4">
        <w:rPr>
          <w:rFonts w:ascii="Times New Roman" w:hAnsi="Times New Roman" w:cs="Times New Roman"/>
          <w:sz w:val="20"/>
          <w:szCs w:val="20"/>
          <w:lang w:val="en-US"/>
        </w:rPr>
        <w:t xml:space="preserve">≥2                              </w:t>
      </w:r>
      <w:r w:rsidRPr="004277D4">
        <w:rPr>
          <w:rFonts w:ascii="Times New Roman" w:hAnsi="Times New Roman" w:cs="Times New Roman"/>
          <w:color w:val="000000"/>
          <w:sz w:val="20"/>
          <w:szCs w:val="20"/>
          <w:lang w:val="en-US"/>
        </w:rPr>
        <w:t>8.522179</w:t>
      </w:r>
      <w:r w:rsidRPr="004277D4">
        <w:rPr>
          <w:rFonts w:ascii="Times New Roman" w:hAnsi="Times New Roman" w:cs="Times New Roman"/>
          <w:sz w:val="20"/>
          <w:szCs w:val="20"/>
          <w:lang w:val="en-US"/>
        </w:rPr>
        <w:t xml:space="preserve">             </w:t>
      </w:r>
      <w:r w:rsidRPr="004277D4">
        <w:rPr>
          <w:rFonts w:ascii="Times New Roman" w:hAnsi="Times New Roman" w:cs="Times New Roman"/>
          <w:color w:val="000000"/>
          <w:sz w:val="20"/>
          <w:szCs w:val="20"/>
          <w:lang w:val="en-US"/>
        </w:rPr>
        <w:t> 15.49771             0.4114</w:t>
      </w:r>
    </w:p>
    <w:p w:rsidR="0038750A" w:rsidRPr="004277D4" w:rsidRDefault="0038750A" w:rsidP="0038750A">
      <w:pPr>
        <w:autoSpaceDE w:val="0"/>
        <w:autoSpaceDN w:val="0"/>
        <w:adjustRightInd w:val="0"/>
        <w:spacing w:after="0" w:line="360" w:lineRule="auto"/>
        <w:rPr>
          <w:rFonts w:ascii="Times New Roman" w:hAnsi="Times New Roman" w:cs="Times New Roman"/>
          <w:sz w:val="20"/>
          <w:szCs w:val="20"/>
          <w:lang w:val="en-US"/>
        </w:rPr>
      </w:pPr>
      <w:r w:rsidRPr="004277D4">
        <w:rPr>
          <w:rFonts w:ascii="Times New Roman" w:hAnsi="Times New Roman" w:cs="Times New Roman"/>
          <w:i/>
          <w:iCs/>
          <w:sz w:val="20"/>
          <w:szCs w:val="20"/>
          <w:lang w:val="en-US"/>
        </w:rPr>
        <w:t>r</w:t>
      </w:r>
      <w:r w:rsidRPr="004277D4">
        <w:rPr>
          <w:rFonts w:ascii="Times New Roman" w:hAnsi="Times New Roman" w:cs="Times New Roman"/>
          <w:sz w:val="20"/>
          <w:szCs w:val="20"/>
          <w:lang w:val="en-US"/>
        </w:rPr>
        <w:t xml:space="preserve">≤2                                   </w:t>
      </w:r>
      <w:r w:rsidRPr="004277D4">
        <w:rPr>
          <w:rFonts w:ascii="Times New Roman" w:hAnsi="Times New Roman" w:cs="Times New Roman"/>
          <w:i/>
          <w:iCs/>
          <w:sz w:val="20"/>
          <w:szCs w:val="20"/>
          <w:lang w:val="en-US"/>
        </w:rPr>
        <w:t>r</w:t>
      </w:r>
      <w:r w:rsidRPr="004277D4">
        <w:rPr>
          <w:rFonts w:ascii="Times New Roman" w:hAnsi="Times New Roman" w:cs="Times New Roman"/>
          <w:sz w:val="20"/>
          <w:szCs w:val="20"/>
          <w:lang w:val="en-US"/>
        </w:rPr>
        <w:t xml:space="preserve">≥3                              </w:t>
      </w:r>
      <w:r w:rsidRPr="004277D4">
        <w:rPr>
          <w:rFonts w:ascii="Times New Roman" w:hAnsi="Times New Roman" w:cs="Times New Roman"/>
          <w:color w:val="000000"/>
          <w:sz w:val="20"/>
          <w:szCs w:val="20"/>
          <w:lang w:val="en-US"/>
        </w:rPr>
        <w:t>0.016664</w:t>
      </w:r>
      <w:r w:rsidRPr="004277D4">
        <w:rPr>
          <w:rFonts w:ascii="Times New Roman" w:hAnsi="Times New Roman" w:cs="Times New Roman"/>
          <w:sz w:val="20"/>
          <w:szCs w:val="20"/>
          <w:lang w:val="en-US"/>
        </w:rPr>
        <w:t xml:space="preserve">              3.841466              </w:t>
      </w:r>
      <w:r w:rsidRPr="004277D4">
        <w:rPr>
          <w:rFonts w:ascii="Times New Roman" w:hAnsi="Times New Roman" w:cs="Times New Roman"/>
          <w:color w:val="000000"/>
          <w:sz w:val="20"/>
          <w:szCs w:val="20"/>
          <w:lang w:val="en-US"/>
        </w:rPr>
        <w:t>0.8972</w:t>
      </w:r>
    </w:p>
    <w:p w:rsidR="0038750A" w:rsidRPr="004277D4" w:rsidRDefault="0038750A" w:rsidP="0038750A">
      <w:pPr>
        <w:autoSpaceDE w:val="0"/>
        <w:autoSpaceDN w:val="0"/>
        <w:adjustRightInd w:val="0"/>
        <w:spacing w:after="0" w:line="360" w:lineRule="auto"/>
        <w:rPr>
          <w:rFonts w:ascii="Times New Roman" w:hAnsi="Times New Roman" w:cs="Times New Roman"/>
          <w:sz w:val="20"/>
          <w:szCs w:val="20"/>
          <w:lang w:val="en-US"/>
        </w:rPr>
      </w:pPr>
      <w:r w:rsidRPr="004277D4">
        <w:rPr>
          <w:rFonts w:ascii="Times New Roman" w:hAnsi="Times New Roman" w:cs="Times New Roman"/>
          <w:sz w:val="20"/>
          <w:szCs w:val="20"/>
          <w:lang w:val="en-US"/>
        </w:rPr>
        <w:t>Maximum Eigenvalue test</w:t>
      </w:r>
    </w:p>
    <w:p w:rsidR="0038750A" w:rsidRPr="004277D4" w:rsidRDefault="0038750A" w:rsidP="0038750A">
      <w:pPr>
        <w:autoSpaceDE w:val="0"/>
        <w:autoSpaceDN w:val="0"/>
        <w:adjustRightInd w:val="0"/>
        <w:spacing w:after="0" w:line="360" w:lineRule="auto"/>
        <w:rPr>
          <w:rFonts w:ascii="Times New Roman" w:hAnsi="Times New Roman" w:cs="Times New Roman"/>
          <w:sz w:val="20"/>
          <w:szCs w:val="20"/>
          <w:lang w:val="en-US"/>
        </w:rPr>
      </w:pPr>
      <w:r w:rsidRPr="004277D4">
        <w:rPr>
          <w:rFonts w:ascii="Times New Roman" w:hAnsi="Times New Roman" w:cs="Times New Roman"/>
          <w:i/>
          <w:iCs/>
          <w:sz w:val="20"/>
          <w:szCs w:val="20"/>
          <w:lang w:val="en-US"/>
        </w:rPr>
        <w:t>r</w:t>
      </w:r>
      <w:r w:rsidRPr="004277D4">
        <w:rPr>
          <w:rFonts w:ascii="Times New Roman" w:hAnsi="Times New Roman" w:cs="Times New Roman"/>
          <w:sz w:val="20"/>
          <w:szCs w:val="20"/>
          <w:lang w:val="en-US"/>
        </w:rPr>
        <w:t xml:space="preserve">=0                                  </w:t>
      </w:r>
      <w:r w:rsidRPr="004277D4">
        <w:rPr>
          <w:rFonts w:ascii="Times New Roman" w:hAnsi="Times New Roman" w:cs="Times New Roman"/>
          <w:i/>
          <w:iCs/>
          <w:sz w:val="20"/>
          <w:szCs w:val="20"/>
          <w:lang w:val="en-US"/>
        </w:rPr>
        <w:t xml:space="preserve">r </w:t>
      </w:r>
      <w:r w:rsidRPr="004277D4">
        <w:rPr>
          <w:rFonts w:ascii="Times New Roman" w:hAnsi="Times New Roman" w:cs="Times New Roman"/>
          <w:sz w:val="20"/>
          <w:szCs w:val="20"/>
          <w:lang w:val="en-US"/>
        </w:rPr>
        <w:t xml:space="preserve">= 1                             </w:t>
      </w:r>
      <w:r w:rsidRPr="004277D4">
        <w:rPr>
          <w:rFonts w:ascii="Times New Roman" w:hAnsi="Times New Roman" w:cs="Times New Roman"/>
          <w:color w:val="000000"/>
          <w:sz w:val="20"/>
          <w:szCs w:val="20"/>
          <w:lang w:val="en-US"/>
        </w:rPr>
        <w:t> 43.85451</w:t>
      </w:r>
      <w:r w:rsidRPr="004277D4">
        <w:rPr>
          <w:rFonts w:ascii="Times New Roman" w:hAnsi="Times New Roman" w:cs="Times New Roman"/>
          <w:sz w:val="20"/>
          <w:szCs w:val="20"/>
          <w:lang w:val="en-US"/>
        </w:rPr>
        <w:t xml:space="preserve">            </w:t>
      </w:r>
      <w:r w:rsidRPr="004277D4">
        <w:rPr>
          <w:rFonts w:ascii="Times New Roman" w:hAnsi="Times New Roman" w:cs="Times New Roman"/>
          <w:color w:val="000000"/>
          <w:sz w:val="20"/>
          <w:szCs w:val="20"/>
          <w:lang w:val="en-US"/>
        </w:rPr>
        <w:t> 21.13162              0.0000</w:t>
      </w:r>
    </w:p>
    <w:p w:rsidR="0038750A" w:rsidRPr="004277D4" w:rsidRDefault="0038750A" w:rsidP="0038750A">
      <w:pPr>
        <w:autoSpaceDE w:val="0"/>
        <w:autoSpaceDN w:val="0"/>
        <w:adjustRightInd w:val="0"/>
        <w:spacing w:after="0" w:line="360" w:lineRule="auto"/>
        <w:rPr>
          <w:rFonts w:ascii="Times New Roman" w:hAnsi="Times New Roman" w:cs="Times New Roman"/>
          <w:sz w:val="20"/>
          <w:szCs w:val="20"/>
          <w:lang w:val="en-US"/>
        </w:rPr>
      </w:pPr>
      <w:r w:rsidRPr="004277D4">
        <w:rPr>
          <w:rFonts w:ascii="Times New Roman" w:hAnsi="Times New Roman" w:cs="Times New Roman"/>
          <w:i/>
          <w:iCs/>
          <w:sz w:val="20"/>
          <w:szCs w:val="20"/>
          <w:lang w:val="en-US"/>
        </w:rPr>
        <w:t>r</w:t>
      </w:r>
      <w:r w:rsidRPr="004277D4">
        <w:rPr>
          <w:rFonts w:ascii="Times New Roman" w:hAnsi="Times New Roman" w:cs="Times New Roman"/>
          <w:sz w:val="20"/>
          <w:szCs w:val="20"/>
          <w:lang w:val="en-US"/>
        </w:rPr>
        <w:t xml:space="preserve">≤1                                  </w:t>
      </w:r>
      <w:r w:rsidRPr="004277D4">
        <w:rPr>
          <w:rFonts w:ascii="Times New Roman" w:hAnsi="Times New Roman" w:cs="Times New Roman"/>
          <w:i/>
          <w:iCs/>
          <w:sz w:val="20"/>
          <w:szCs w:val="20"/>
          <w:lang w:val="en-US"/>
        </w:rPr>
        <w:t xml:space="preserve">r </w:t>
      </w:r>
      <w:r w:rsidRPr="004277D4">
        <w:rPr>
          <w:rFonts w:ascii="Times New Roman" w:hAnsi="Times New Roman" w:cs="Times New Roman"/>
          <w:sz w:val="20"/>
          <w:szCs w:val="20"/>
          <w:lang w:val="en-US"/>
        </w:rPr>
        <w:t xml:space="preserve">= 2                              </w:t>
      </w:r>
      <w:r w:rsidRPr="004277D4">
        <w:rPr>
          <w:rFonts w:ascii="Times New Roman" w:hAnsi="Times New Roman" w:cs="Times New Roman"/>
          <w:color w:val="000000"/>
          <w:sz w:val="20"/>
          <w:szCs w:val="20"/>
          <w:lang w:val="en-US"/>
        </w:rPr>
        <w:t>8.505515</w:t>
      </w:r>
      <w:r w:rsidRPr="004277D4">
        <w:rPr>
          <w:rFonts w:ascii="Times New Roman" w:hAnsi="Times New Roman" w:cs="Times New Roman"/>
          <w:sz w:val="20"/>
          <w:szCs w:val="20"/>
          <w:lang w:val="en-US"/>
        </w:rPr>
        <w:t xml:space="preserve">             </w:t>
      </w:r>
      <w:r w:rsidRPr="004277D4">
        <w:rPr>
          <w:rFonts w:ascii="Times New Roman" w:hAnsi="Times New Roman" w:cs="Times New Roman"/>
          <w:color w:val="000000"/>
          <w:sz w:val="20"/>
          <w:szCs w:val="20"/>
          <w:lang w:val="en-US"/>
        </w:rPr>
        <w:t xml:space="preserve">14.26460              0.3296 </w:t>
      </w:r>
    </w:p>
    <w:p w:rsidR="0038750A" w:rsidRPr="004277D4" w:rsidRDefault="0038750A" w:rsidP="0038750A">
      <w:pPr>
        <w:autoSpaceDE w:val="0"/>
        <w:autoSpaceDN w:val="0"/>
        <w:adjustRightInd w:val="0"/>
        <w:spacing w:after="0" w:line="360" w:lineRule="auto"/>
        <w:rPr>
          <w:rFonts w:ascii="Times New Roman" w:hAnsi="Times New Roman" w:cs="Times New Roman"/>
          <w:sz w:val="20"/>
          <w:szCs w:val="20"/>
          <w:lang w:val="en-US"/>
        </w:rPr>
      </w:pPr>
      <w:r w:rsidRPr="004277D4">
        <w:rPr>
          <w:rFonts w:ascii="Times New Roman" w:hAnsi="Times New Roman" w:cs="Times New Roman"/>
          <w:i/>
          <w:iCs/>
          <w:sz w:val="20"/>
          <w:szCs w:val="20"/>
          <w:lang w:val="en-US"/>
        </w:rPr>
        <w:t>r</w:t>
      </w:r>
      <w:r w:rsidRPr="004277D4">
        <w:rPr>
          <w:rFonts w:ascii="Times New Roman" w:hAnsi="Times New Roman" w:cs="Times New Roman"/>
          <w:sz w:val="20"/>
          <w:szCs w:val="20"/>
          <w:lang w:val="en-US"/>
        </w:rPr>
        <w:t xml:space="preserve">≤2                                  </w:t>
      </w:r>
      <w:r w:rsidRPr="004277D4">
        <w:rPr>
          <w:rFonts w:ascii="Times New Roman" w:hAnsi="Times New Roman" w:cs="Times New Roman"/>
          <w:i/>
          <w:iCs/>
          <w:sz w:val="20"/>
          <w:szCs w:val="20"/>
          <w:lang w:val="en-US"/>
        </w:rPr>
        <w:t xml:space="preserve">r </w:t>
      </w:r>
      <w:r w:rsidRPr="004277D4">
        <w:rPr>
          <w:rFonts w:ascii="Times New Roman" w:hAnsi="Times New Roman" w:cs="Times New Roman"/>
          <w:sz w:val="20"/>
          <w:szCs w:val="20"/>
          <w:lang w:val="en-US"/>
        </w:rPr>
        <w:t xml:space="preserve">= 3                               </w:t>
      </w:r>
      <w:r w:rsidRPr="004277D4">
        <w:rPr>
          <w:rFonts w:ascii="Times New Roman" w:hAnsi="Times New Roman" w:cs="Times New Roman"/>
          <w:color w:val="000000"/>
          <w:sz w:val="20"/>
          <w:szCs w:val="20"/>
          <w:lang w:val="en-US"/>
        </w:rPr>
        <w:t>0.016664</w:t>
      </w:r>
      <w:r w:rsidRPr="004277D4">
        <w:rPr>
          <w:rFonts w:ascii="Times New Roman" w:hAnsi="Times New Roman" w:cs="Times New Roman"/>
          <w:sz w:val="20"/>
          <w:szCs w:val="20"/>
          <w:lang w:val="en-US"/>
        </w:rPr>
        <w:t xml:space="preserve">             </w:t>
      </w:r>
      <w:r w:rsidRPr="004277D4">
        <w:rPr>
          <w:rFonts w:ascii="Times New Roman" w:hAnsi="Times New Roman" w:cs="Times New Roman"/>
          <w:color w:val="000000"/>
          <w:sz w:val="20"/>
          <w:szCs w:val="20"/>
          <w:lang w:val="en-US"/>
        </w:rPr>
        <w:t>3.841466              0.8972</w:t>
      </w:r>
    </w:p>
    <w:tbl>
      <w:tblPr>
        <w:tblpPr w:leftFromText="180" w:rightFromText="180" w:vertAnchor="text" w:tblpX="77" w:tblpY="179"/>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658"/>
      </w:tblGrid>
      <w:tr w:rsidR="0038750A" w:rsidRPr="00B5591C" w:rsidTr="00302B43">
        <w:trPr>
          <w:trHeight w:val="631"/>
        </w:trPr>
        <w:tc>
          <w:tcPr>
            <w:tcW w:w="8658" w:type="dxa"/>
          </w:tcPr>
          <w:p w:rsidR="0038750A" w:rsidRDefault="0038750A" w:rsidP="00302B43">
            <w:pPr>
              <w:autoSpaceDE w:val="0"/>
              <w:autoSpaceDN w:val="0"/>
              <w:adjustRightInd w:val="0"/>
              <w:spacing w:after="0" w:line="360" w:lineRule="auto"/>
              <w:jc w:val="both"/>
              <w:rPr>
                <w:rFonts w:ascii="Times New Roman" w:hAnsi="Times New Roman" w:cs="Times New Roman"/>
                <w:sz w:val="20"/>
                <w:szCs w:val="20"/>
                <w:lang w:val="en-US"/>
              </w:rPr>
            </w:pPr>
            <w:r w:rsidRPr="001D3ECB">
              <w:rPr>
                <w:rFonts w:ascii="Times New Roman" w:hAnsi="Times New Roman" w:cs="Times New Roman"/>
                <w:i/>
                <w:iCs/>
                <w:sz w:val="24"/>
                <w:szCs w:val="24"/>
                <w:lang w:val="en-US"/>
              </w:rPr>
              <w:t>Note</w:t>
            </w:r>
            <w:r w:rsidRPr="001D3ECB">
              <w:rPr>
                <w:rFonts w:ascii="Times New Roman" w:hAnsi="Times New Roman" w:cs="Times New Roman"/>
                <w:sz w:val="24"/>
                <w:szCs w:val="24"/>
                <w:lang w:val="en-US"/>
              </w:rPr>
              <w:t xml:space="preserve">: </w:t>
            </w:r>
            <w:r w:rsidRPr="001D3ECB">
              <w:rPr>
                <w:rFonts w:ascii="Times New Roman" w:hAnsi="Times New Roman" w:cs="Times New Roman"/>
                <w:i/>
                <w:iCs/>
                <w:sz w:val="20"/>
                <w:szCs w:val="20"/>
                <w:lang w:val="en-US"/>
              </w:rPr>
              <w:t xml:space="preserve">r </w:t>
            </w:r>
            <w:r w:rsidRPr="001D3ECB">
              <w:rPr>
                <w:rFonts w:ascii="Times New Roman" w:hAnsi="Times New Roman" w:cs="Times New Roman"/>
                <w:sz w:val="20"/>
                <w:szCs w:val="20"/>
                <w:lang w:val="en-US"/>
              </w:rPr>
              <w:t>stands for the numb</w:t>
            </w:r>
            <w:r>
              <w:rPr>
                <w:rFonts w:ascii="Times New Roman" w:hAnsi="Times New Roman" w:cs="Times New Roman"/>
                <w:sz w:val="20"/>
                <w:szCs w:val="20"/>
                <w:lang w:val="en-US"/>
              </w:rPr>
              <w:t>er of cointegrating vectors; T</w:t>
            </w:r>
            <w:r w:rsidRPr="001D3ECB">
              <w:rPr>
                <w:rFonts w:ascii="Times New Roman" w:hAnsi="Times New Roman" w:cs="Times New Roman"/>
                <w:sz w:val="20"/>
                <w:szCs w:val="20"/>
                <w:lang w:val="en-US"/>
              </w:rPr>
              <w:t>he lag structure of</w:t>
            </w:r>
            <w:r>
              <w:rPr>
                <w:rFonts w:ascii="Times New Roman" w:hAnsi="Times New Roman" w:cs="Times New Roman"/>
                <w:sz w:val="20"/>
                <w:szCs w:val="20"/>
                <w:lang w:val="en-US"/>
              </w:rPr>
              <w:t xml:space="preserve"> </w:t>
            </w:r>
            <w:r w:rsidRPr="001D3ECB">
              <w:rPr>
                <w:rFonts w:ascii="Times New Roman" w:hAnsi="Times New Roman" w:cs="Times New Roman"/>
                <w:sz w:val="20"/>
                <w:szCs w:val="20"/>
                <w:lang w:val="en-US"/>
              </w:rPr>
              <w:t xml:space="preserve">VAR is determined </w:t>
            </w:r>
          </w:p>
          <w:p w:rsidR="0038750A" w:rsidRPr="001D3ECB" w:rsidRDefault="0038750A" w:rsidP="00302B43">
            <w:pPr>
              <w:autoSpaceDE w:val="0"/>
              <w:autoSpaceDN w:val="0"/>
              <w:adjustRightInd w:val="0"/>
              <w:spacing w:after="0" w:line="360" w:lineRule="auto"/>
              <w:jc w:val="both"/>
              <w:rPr>
                <w:rFonts w:ascii="Times New Roman" w:hAnsi="Times New Roman" w:cs="Times New Roman"/>
                <w:sz w:val="20"/>
                <w:szCs w:val="20"/>
                <w:lang w:val="en-US"/>
              </w:rPr>
            </w:pPr>
            <w:r w:rsidRPr="001D3ECB">
              <w:rPr>
                <w:rFonts w:ascii="Times New Roman" w:hAnsi="Times New Roman" w:cs="Times New Roman"/>
                <w:sz w:val="20"/>
                <w:szCs w:val="20"/>
                <w:lang w:val="en-US"/>
              </w:rPr>
              <w:t>by the highest values of the Akaike information criterion and</w:t>
            </w:r>
            <w:r>
              <w:rPr>
                <w:rFonts w:ascii="Times New Roman" w:hAnsi="Times New Roman" w:cs="Times New Roman"/>
                <w:sz w:val="20"/>
                <w:szCs w:val="20"/>
                <w:lang w:val="en-US"/>
              </w:rPr>
              <w:t xml:space="preserve"> </w:t>
            </w:r>
            <w:r w:rsidRPr="001D3ECB">
              <w:rPr>
                <w:rFonts w:ascii="Times New Roman" w:hAnsi="Times New Roman" w:cs="Times New Roman"/>
                <w:sz w:val="20"/>
                <w:szCs w:val="20"/>
                <w:lang w:val="en-US"/>
              </w:rPr>
              <w:t>Schwartz Bayesian Criterion.</w:t>
            </w:r>
          </w:p>
          <w:p w:rsidR="0038750A" w:rsidRPr="00B5591C" w:rsidRDefault="0038750A" w:rsidP="00302B43">
            <w:pPr>
              <w:autoSpaceDE w:val="0"/>
              <w:autoSpaceDN w:val="0"/>
              <w:adjustRightInd w:val="0"/>
              <w:spacing w:after="0" w:line="360" w:lineRule="auto"/>
              <w:rPr>
                <w:rFonts w:ascii="Times New Roman" w:hAnsi="Times New Roman" w:cs="Times New Roman"/>
                <w:i/>
                <w:iCs/>
                <w:sz w:val="20"/>
                <w:szCs w:val="20"/>
              </w:rPr>
            </w:pPr>
            <w:r w:rsidRPr="00B5591C">
              <w:rPr>
                <w:rFonts w:ascii="Times New Roman" w:hAnsi="Times New Roman" w:cs="Times New Roman"/>
                <w:i/>
                <w:iCs/>
                <w:sz w:val="20"/>
                <w:szCs w:val="20"/>
              </w:rPr>
              <w:t>*</w:t>
            </w:r>
            <w:r w:rsidRPr="00FF4327">
              <w:rPr>
                <w:rFonts w:ascii="Arial" w:hAnsi="Arial" w:cs="Arial"/>
                <w:color w:val="000000"/>
                <w:sz w:val="20"/>
                <w:szCs w:val="20"/>
              </w:rPr>
              <w:t xml:space="preserve"> </w:t>
            </w:r>
            <w:r w:rsidRPr="00B5591C">
              <w:rPr>
                <w:rFonts w:ascii="Times New Roman" w:hAnsi="Times New Roman" w:cs="Times New Roman"/>
                <w:color w:val="000000"/>
                <w:sz w:val="20"/>
                <w:szCs w:val="20"/>
              </w:rPr>
              <w:t>MacKinnon-Haug-Michelis (1999) p-values</w:t>
            </w:r>
            <w:r>
              <w:rPr>
                <w:rFonts w:ascii="Times New Roman" w:hAnsi="Times New Roman" w:cs="Times New Roman"/>
                <w:color w:val="000000"/>
                <w:sz w:val="20"/>
                <w:szCs w:val="20"/>
              </w:rPr>
              <w:t>.</w:t>
            </w:r>
          </w:p>
        </w:tc>
      </w:tr>
    </w:tbl>
    <w:p w:rsidR="0038750A" w:rsidRPr="00B5591C" w:rsidRDefault="0038750A" w:rsidP="0038750A">
      <w:pPr>
        <w:autoSpaceDE w:val="0"/>
        <w:autoSpaceDN w:val="0"/>
        <w:adjustRightInd w:val="0"/>
        <w:spacing w:after="0" w:line="360" w:lineRule="auto"/>
        <w:rPr>
          <w:rFonts w:ascii="Times New Roman" w:hAnsi="Times New Roman" w:cs="Times New Roman"/>
          <w:i/>
          <w:iCs/>
          <w:sz w:val="20"/>
          <w:szCs w:val="20"/>
        </w:rPr>
      </w:pPr>
    </w:p>
    <w:p w:rsidR="0038750A" w:rsidRDefault="0038750A" w:rsidP="0038750A">
      <w:pPr>
        <w:autoSpaceDE w:val="0"/>
        <w:autoSpaceDN w:val="0"/>
        <w:adjustRightInd w:val="0"/>
        <w:spacing w:after="0" w:line="360" w:lineRule="auto"/>
        <w:rPr>
          <w:rFonts w:ascii="Arial" w:hAnsi="Arial" w:cs="Arial"/>
          <w:sz w:val="20"/>
          <w:szCs w:val="20"/>
        </w:rPr>
      </w:pPr>
    </w:p>
    <w:p w:rsidR="0038750A" w:rsidRDefault="0038750A" w:rsidP="0038750A">
      <w:pPr>
        <w:autoSpaceDE w:val="0"/>
        <w:autoSpaceDN w:val="0"/>
        <w:adjustRightInd w:val="0"/>
        <w:spacing w:after="0" w:line="360" w:lineRule="auto"/>
        <w:rPr>
          <w:rFonts w:ascii="Arial" w:hAnsi="Arial" w:cs="Arial"/>
          <w:sz w:val="20"/>
          <w:szCs w:val="20"/>
        </w:rPr>
      </w:pPr>
    </w:p>
    <w:p w:rsidR="0038750A" w:rsidRDefault="0038750A" w:rsidP="0038750A">
      <w:pPr>
        <w:autoSpaceDE w:val="0"/>
        <w:autoSpaceDN w:val="0"/>
        <w:adjustRightInd w:val="0"/>
        <w:spacing w:after="0" w:line="360" w:lineRule="auto"/>
        <w:rPr>
          <w:rFonts w:ascii="Arial" w:hAnsi="Arial" w:cs="Arial"/>
          <w:sz w:val="20"/>
          <w:szCs w:val="20"/>
        </w:rPr>
      </w:pPr>
    </w:p>
    <w:p w:rsidR="0038750A" w:rsidRPr="00B5591C" w:rsidRDefault="0038750A" w:rsidP="0038750A">
      <w:pPr>
        <w:autoSpaceDE w:val="0"/>
        <w:autoSpaceDN w:val="0"/>
        <w:adjustRightInd w:val="0"/>
        <w:spacing w:after="0" w:line="360" w:lineRule="auto"/>
        <w:rPr>
          <w:rFonts w:ascii="Arial" w:hAnsi="Arial" w:cs="Arial"/>
          <w:sz w:val="20"/>
          <w:szCs w:val="20"/>
        </w:rPr>
      </w:pPr>
    </w:p>
    <w:p w:rsidR="0038750A" w:rsidRPr="00542874" w:rsidRDefault="0038750A" w:rsidP="0038750A">
      <w:pPr>
        <w:pStyle w:val="ListParagraph"/>
        <w:numPr>
          <w:ilvl w:val="2"/>
          <w:numId w:val="2"/>
        </w:numPr>
        <w:autoSpaceDE w:val="0"/>
        <w:autoSpaceDN w:val="0"/>
        <w:adjustRightInd w:val="0"/>
        <w:spacing w:after="0" w:line="360" w:lineRule="auto"/>
        <w:rPr>
          <w:rFonts w:ascii="Times New Roman" w:hAnsi="Times New Roman" w:cs="Times New Roman"/>
          <w:b/>
          <w:sz w:val="24"/>
          <w:szCs w:val="24"/>
          <w:lang w:val="en-US"/>
        </w:rPr>
      </w:pPr>
      <w:r w:rsidRPr="00C06D3A">
        <w:rPr>
          <w:rFonts w:ascii="Times New Roman" w:hAnsi="Times New Roman" w:cs="Times New Roman"/>
          <w:b/>
          <w:sz w:val="24"/>
          <w:szCs w:val="24"/>
          <w:lang w:val="en-US"/>
        </w:rPr>
        <w:t xml:space="preserve">Error Correction Model </w:t>
      </w:r>
      <w:r>
        <w:rPr>
          <w:rFonts w:ascii="Times New Roman" w:hAnsi="Times New Roman" w:cs="Times New Roman"/>
          <w:b/>
          <w:sz w:val="24"/>
          <w:szCs w:val="24"/>
          <w:lang w:val="en-US"/>
        </w:rPr>
        <w:t xml:space="preserve">results </w:t>
      </w:r>
      <w:r w:rsidRPr="00C06D3A">
        <w:rPr>
          <w:rFonts w:ascii="Times New Roman" w:hAnsi="Times New Roman" w:cs="Times New Roman"/>
          <w:b/>
          <w:sz w:val="24"/>
          <w:szCs w:val="24"/>
          <w:lang w:val="en-US"/>
        </w:rPr>
        <w:t>and Causality tests</w:t>
      </w:r>
    </w:p>
    <w:p w:rsidR="0038750A" w:rsidRDefault="0038750A" w:rsidP="0038750A">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Empirical results of the trivariate ECM (equation 4, 5 and 6) are presented in table 6. They show that in the gdp equation (equation 4), the coefficient of the lagged error-correction term is negative and significant at 5%. This finding supports the existence of a long-run causality from financial inclusion and human development to economic growth while in the short-run only the causal-flow from human development to economic growth is accepted</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 xml:space="preserve"> (α</m:t>
            </m:r>
          </m:e>
          <m:sub>
            <m:r>
              <w:rPr>
                <w:rFonts w:ascii="Cambria Math" w:hAnsi="Cambria Math" w:cs="Times New Roman"/>
                <w:sz w:val="24"/>
                <w:szCs w:val="24"/>
                <w:lang w:val="en-US"/>
              </w:rPr>
              <m:t>31</m:t>
            </m:r>
          </m:sub>
        </m:sSub>
        <m:r>
          <w:rPr>
            <w:rFonts w:ascii="Cambria Math" w:hAnsi="Cambria Math" w:cs="Times New Roman"/>
            <w:sz w:val="24"/>
            <w:szCs w:val="24"/>
            <w:lang w:val="en-US"/>
          </w:rPr>
          <m:t xml:space="preserve">≠0 and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 xml:space="preserve"> α</m:t>
            </m:r>
          </m:e>
          <m:sub>
            <m:r>
              <w:rPr>
                <w:rFonts w:ascii="Cambria Math" w:hAnsi="Cambria Math" w:cs="Times New Roman"/>
                <w:sz w:val="24"/>
                <w:szCs w:val="24"/>
                <w:lang w:val="en-US"/>
              </w:rPr>
              <m:t>33</m:t>
            </m:r>
          </m:sub>
        </m:sSub>
        <m:r>
          <w:rPr>
            <w:rFonts w:ascii="Cambria Math" w:hAnsi="Cambria Math" w:cs="Times New Roman"/>
            <w:sz w:val="24"/>
            <w:szCs w:val="24"/>
            <w:lang w:val="en-US"/>
          </w:rPr>
          <m:t xml:space="preserve">≠0 </m:t>
        </m:r>
      </m:oMath>
      <w:r>
        <w:rPr>
          <w:rFonts w:ascii="Times New Roman" w:hAnsi="Times New Roman" w:cs="Times New Roman"/>
          <w:sz w:val="24"/>
          <w:szCs w:val="24"/>
          <w:lang w:val="en-US"/>
        </w:rPr>
        <w:t>). These results could support some earlier findings and in opposition to others in the case of KSA. For example, Mahran (2012) has shown that financial development does not cause economic growth while Samargandi et al. (2014) has found that financial development has a positive impact on growth of the non-oil sector and, in contrast, its impact on the oil-sector growth and total GDP is either negative or insignificant. Marashdeh and Al-Malkawi (2014), using ADRL model and causality tests, find that in the short-run, neither the financial deepening nor the economic growth Granger-cause each other. In contrast, their findings suggest that there exist a positive and statistically significant long-run relationship between financial deepening and economic growth and conclude that financial deepening spurs growth and support the supply-leading hypothesis.</w:t>
      </w:r>
    </w:p>
    <w:p w:rsidR="0038750A" w:rsidRDefault="0038750A" w:rsidP="0038750A">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
    <w:p w:rsidR="0038750A" w:rsidRDefault="0038750A" w:rsidP="0038750A">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equation of human development index (equation 6) both economic growth and inclusive finance Granger-cause human development in the long-run, the coefficient of the error correction term is negative and significant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δ</m:t>
            </m:r>
          </m:e>
          <m:sub>
            <m:r>
              <w:rPr>
                <w:rFonts w:ascii="Cambria Math" w:hAnsi="Cambria Math" w:cs="Times New Roman"/>
                <w:sz w:val="24"/>
                <w:szCs w:val="24"/>
                <w:lang w:val="en-US"/>
              </w:rPr>
              <m:t>4</m:t>
            </m:r>
          </m:sub>
        </m:sSub>
        <m:r>
          <w:rPr>
            <w:rFonts w:ascii="Cambria Math" w:hAnsi="Cambria Math" w:cs="Times New Roman"/>
            <w:sz w:val="24"/>
            <w:szCs w:val="24"/>
            <w:lang w:val="en-US"/>
          </w:rPr>
          <m:t xml:space="preserve">≠0), </m:t>
        </m:r>
      </m:oMath>
      <w:r>
        <w:rPr>
          <w:rFonts w:ascii="Times New Roman" w:hAnsi="Times New Roman" w:cs="Times New Roman"/>
          <w:sz w:val="24"/>
          <w:szCs w:val="24"/>
          <w:lang w:val="en-US"/>
        </w:rPr>
        <w:t>while the causality in the short-run stems only from economic growth to human development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 xml:space="preserve"> δ</m:t>
            </m:r>
          </m:e>
          <m:sub>
            <m:r>
              <w:rPr>
                <w:rFonts w:ascii="Cambria Math" w:hAnsi="Cambria Math" w:cs="Times New Roman"/>
                <w:sz w:val="24"/>
                <w:szCs w:val="24"/>
                <w:lang w:val="en-US"/>
              </w:rPr>
              <m:t>12</m:t>
            </m:r>
          </m:sub>
        </m:sSub>
        <m:r>
          <w:rPr>
            <w:rFonts w:ascii="Cambria Math" w:hAnsi="Cambria Math" w:cs="Times New Roman"/>
            <w:sz w:val="24"/>
            <w:szCs w:val="24"/>
            <w:lang w:val="en-US"/>
          </w:rPr>
          <m:t xml:space="preserve">≠0,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 xml:space="preserve"> δ</m:t>
            </m:r>
          </m:e>
          <m:sub>
            <m:r>
              <w:rPr>
                <w:rFonts w:ascii="Cambria Math" w:hAnsi="Cambria Math" w:cs="Times New Roman"/>
                <w:sz w:val="24"/>
                <w:szCs w:val="24"/>
                <w:lang w:val="en-US"/>
              </w:rPr>
              <m:t>14</m:t>
            </m:r>
          </m:sub>
        </m:sSub>
        <m:r>
          <w:rPr>
            <w:rFonts w:ascii="Cambria Math" w:hAnsi="Cambria Math" w:cs="Times New Roman"/>
            <w:sz w:val="24"/>
            <w:szCs w:val="24"/>
            <w:lang w:val="en-US"/>
          </w:rPr>
          <m:t>≠0</m:t>
        </m:r>
      </m:oMath>
      <w:r>
        <w:rPr>
          <w:rFonts w:ascii="Times New Roman" w:hAnsi="Times New Roman" w:cs="Times New Roman"/>
          <w:sz w:val="24"/>
          <w:szCs w:val="24"/>
          <w:lang w:val="en-US"/>
        </w:rPr>
        <w:t>). These findings corroborate the theoretical analysis developed in the second section according to which economic growth is a sine-qua-non condition to human development.</w:t>
      </w:r>
    </w:p>
    <w:p w:rsidR="0038750A" w:rsidRDefault="0038750A" w:rsidP="0038750A">
      <w:pPr>
        <w:autoSpaceDE w:val="0"/>
        <w:autoSpaceDN w:val="0"/>
        <w:adjustRightInd w:val="0"/>
        <w:spacing w:after="0" w:line="360" w:lineRule="auto"/>
        <w:rPr>
          <w:rFonts w:ascii="Times New Roman" w:hAnsi="Times New Roman" w:cs="Times New Roman"/>
          <w:sz w:val="24"/>
          <w:szCs w:val="24"/>
          <w:lang w:val="en-US"/>
        </w:rPr>
      </w:pPr>
    </w:p>
    <w:p w:rsidR="004277D4" w:rsidRDefault="0038750A" w:rsidP="001405E2">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TIFI equation (equation 5), the lagged error-correction term is negative and statistically significant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4</m:t>
            </m:r>
          </m:sub>
        </m:sSub>
        <m:r>
          <w:rPr>
            <w:rFonts w:ascii="Cambria Math" w:hAnsi="Cambria Math" w:cs="Times New Roman"/>
            <w:sz w:val="24"/>
            <w:szCs w:val="24"/>
            <w:lang w:val="en-US"/>
          </w:rPr>
          <m:t>≠0)</m:t>
        </m:r>
      </m:oMath>
      <w:r>
        <w:rPr>
          <w:rFonts w:ascii="Times New Roman" w:hAnsi="Times New Roman" w:cs="Times New Roman"/>
          <w:sz w:val="24"/>
          <w:szCs w:val="24"/>
          <w:lang w:val="en-US"/>
        </w:rPr>
        <w:t xml:space="preserve"> supporting a long-run equilibrium between inclusive finance, economic growth and human development index while in the short-run only the human development index Granger-causes inclusive finance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 xml:space="preserve"> β</m:t>
            </m:r>
          </m:e>
          <m:sub>
            <m:r>
              <w:rPr>
                <w:rFonts w:ascii="Cambria Math" w:hAnsi="Cambria Math" w:cs="Times New Roman"/>
                <w:sz w:val="24"/>
                <w:szCs w:val="24"/>
                <w:lang w:val="en-US"/>
              </w:rPr>
              <m:t>1i</m:t>
            </m:r>
          </m:sub>
        </m:sSub>
        <m:r>
          <w:rPr>
            <w:rFonts w:ascii="Cambria Math" w:hAnsi="Cambria Math" w:cs="Times New Roman"/>
            <w:sz w:val="24"/>
            <w:szCs w:val="24"/>
            <w:lang w:val="en-US"/>
          </w:rPr>
          <m:t xml:space="preserve">=0 and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 xml:space="preserve"> β</m:t>
            </m:r>
          </m:e>
          <m:sub>
            <m:r>
              <w:rPr>
                <w:rFonts w:ascii="Cambria Math" w:hAnsi="Cambria Math" w:cs="Times New Roman"/>
                <w:sz w:val="24"/>
                <w:szCs w:val="24"/>
                <w:lang w:val="en-US"/>
              </w:rPr>
              <m:t>3i</m:t>
            </m:r>
          </m:sub>
        </m:sSub>
        <m:r>
          <w:rPr>
            <w:rFonts w:ascii="Cambria Math" w:hAnsi="Cambria Math" w:cs="Times New Roman"/>
            <w:sz w:val="24"/>
            <w:szCs w:val="24"/>
            <w:lang w:val="en-US"/>
          </w:rPr>
          <m:t>≠0)</m:t>
        </m:r>
      </m:oMath>
      <w:r>
        <w:rPr>
          <w:rFonts w:ascii="Times New Roman" w:hAnsi="Times New Roman" w:cs="Times New Roman"/>
          <w:sz w:val="24"/>
          <w:szCs w:val="24"/>
          <w:lang w:val="en-US"/>
        </w:rPr>
        <w:t>. The above findings establish that in the case of KSA as an oil-based economy, economic growth can induce financial inclusion only in the long-run. In the short-run, neither financial inclusion nor th</w:t>
      </w:r>
      <w:r w:rsidR="00255B96">
        <w:rPr>
          <w:rFonts w:ascii="Times New Roman" w:hAnsi="Times New Roman" w:cs="Times New Roman"/>
          <w:sz w:val="24"/>
          <w:szCs w:val="24"/>
          <w:lang w:val="en-US"/>
        </w:rPr>
        <w:t>e economic growth Granger-causes</w:t>
      </w:r>
      <w:r>
        <w:rPr>
          <w:rFonts w:ascii="Times New Roman" w:hAnsi="Times New Roman" w:cs="Times New Roman"/>
          <w:sz w:val="24"/>
          <w:szCs w:val="24"/>
          <w:lang w:val="en-US"/>
        </w:rPr>
        <w:t xml:space="preserve"> each other. Put it in another way, there are no short-run bidirectional causations between financial inclusion and economic growth. One possible explanation advanced by Marashdeh and Al-Malkawi (2014) is that policymakers in Saudi Arabia do not pro</w:t>
      </w:r>
      <w:r w:rsidR="001405E2">
        <w:rPr>
          <w:rFonts w:ascii="Times New Roman" w:hAnsi="Times New Roman" w:cs="Times New Roman"/>
          <w:sz w:val="24"/>
          <w:szCs w:val="24"/>
          <w:lang w:val="en-US"/>
        </w:rPr>
        <w:t>mote short-run economic policy.</w:t>
      </w:r>
    </w:p>
    <w:p w:rsidR="00A4655F" w:rsidRDefault="00A4655F" w:rsidP="001405E2">
      <w:pPr>
        <w:autoSpaceDE w:val="0"/>
        <w:autoSpaceDN w:val="0"/>
        <w:adjustRightInd w:val="0"/>
        <w:spacing w:after="0" w:line="360" w:lineRule="auto"/>
        <w:jc w:val="both"/>
        <w:rPr>
          <w:rFonts w:ascii="Times New Roman" w:hAnsi="Times New Roman" w:cs="Times New Roman"/>
          <w:sz w:val="24"/>
          <w:szCs w:val="24"/>
          <w:lang w:val="en-US"/>
        </w:rPr>
      </w:pPr>
    </w:p>
    <w:p w:rsidR="00A4655F" w:rsidRDefault="00A4655F" w:rsidP="001405E2">
      <w:pPr>
        <w:autoSpaceDE w:val="0"/>
        <w:autoSpaceDN w:val="0"/>
        <w:adjustRightInd w:val="0"/>
        <w:spacing w:after="0" w:line="360" w:lineRule="auto"/>
        <w:jc w:val="both"/>
        <w:rPr>
          <w:rFonts w:ascii="Times New Roman" w:hAnsi="Times New Roman" w:cs="Times New Roman"/>
          <w:sz w:val="24"/>
          <w:szCs w:val="24"/>
          <w:lang w:val="en-US"/>
        </w:rPr>
      </w:pPr>
    </w:p>
    <w:p w:rsidR="00A4655F" w:rsidRDefault="00A4655F" w:rsidP="001405E2">
      <w:pPr>
        <w:autoSpaceDE w:val="0"/>
        <w:autoSpaceDN w:val="0"/>
        <w:adjustRightInd w:val="0"/>
        <w:spacing w:after="0" w:line="360" w:lineRule="auto"/>
        <w:jc w:val="both"/>
        <w:rPr>
          <w:rFonts w:ascii="Times New Roman" w:hAnsi="Times New Roman" w:cs="Times New Roman"/>
          <w:sz w:val="24"/>
          <w:szCs w:val="24"/>
          <w:lang w:val="en-US"/>
        </w:rPr>
      </w:pPr>
    </w:p>
    <w:p w:rsidR="009F0122" w:rsidRDefault="009F0122" w:rsidP="001405E2">
      <w:pPr>
        <w:autoSpaceDE w:val="0"/>
        <w:autoSpaceDN w:val="0"/>
        <w:adjustRightInd w:val="0"/>
        <w:spacing w:after="0" w:line="360" w:lineRule="auto"/>
        <w:jc w:val="both"/>
        <w:rPr>
          <w:rFonts w:ascii="Times New Roman" w:hAnsi="Times New Roman" w:cs="Times New Roman"/>
          <w:sz w:val="24"/>
          <w:szCs w:val="24"/>
          <w:lang w:val="en-US"/>
        </w:rPr>
      </w:pPr>
    </w:p>
    <w:p w:rsidR="009F0122" w:rsidRDefault="009F0122" w:rsidP="001405E2">
      <w:pPr>
        <w:autoSpaceDE w:val="0"/>
        <w:autoSpaceDN w:val="0"/>
        <w:adjustRightInd w:val="0"/>
        <w:spacing w:after="0" w:line="360" w:lineRule="auto"/>
        <w:jc w:val="both"/>
        <w:rPr>
          <w:rFonts w:ascii="Times New Roman" w:hAnsi="Times New Roman" w:cs="Times New Roman"/>
          <w:sz w:val="24"/>
          <w:szCs w:val="24"/>
          <w:lang w:val="en-US"/>
        </w:rPr>
      </w:pPr>
    </w:p>
    <w:p w:rsidR="009F0122" w:rsidRDefault="009F0122" w:rsidP="001405E2">
      <w:pPr>
        <w:autoSpaceDE w:val="0"/>
        <w:autoSpaceDN w:val="0"/>
        <w:adjustRightInd w:val="0"/>
        <w:spacing w:after="0" w:line="360" w:lineRule="auto"/>
        <w:jc w:val="both"/>
        <w:rPr>
          <w:rFonts w:ascii="Times New Roman" w:hAnsi="Times New Roman" w:cs="Times New Roman"/>
          <w:sz w:val="24"/>
          <w:szCs w:val="24"/>
          <w:lang w:val="en-US"/>
        </w:rPr>
      </w:pPr>
    </w:p>
    <w:p w:rsidR="009F0122" w:rsidRDefault="009F0122" w:rsidP="001405E2">
      <w:pPr>
        <w:autoSpaceDE w:val="0"/>
        <w:autoSpaceDN w:val="0"/>
        <w:adjustRightInd w:val="0"/>
        <w:spacing w:after="0" w:line="360" w:lineRule="auto"/>
        <w:jc w:val="both"/>
        <w:rPr>
          <w:rFonts w:ascii="Times New Roman" w:hAnsi="Times New Roman" w:cs="Times New Roman"/>
          <w:sz w:val="24"/>
          <w:szCs w:val="24"/>
          <w:lang w:val="en-US"/>
        </w:rPr>
      </w:pPr>
    </w:p>
    <w:p w:rsidR="009F0122" w:rsidRDefault="009F0122" w:rsidP="001405E2">
      <w:pPr>
        <w:autoSpaceDE w:val="0"/>
        <w:autoSpaceDN w:val="0"/>
        <w:adjustRightInd w:val="0"/>
        <w:spacing w:after="0" w:line="360" w:lineRule="auto"/>
        <w:jc w:val="both"/>
        <w:rPr>
          <w:rFonts w:ascii="Times New Roman" w:hAnsi="Times New Roman" w:cs="Times New Roman"/>
          <w:sz w:val="24"/>
          <w:szCs w:val="24"/>
          <w:lang w:val="en-US"/>
        </w:rPr>
      </w:pPr>
    </w:p>
    <w:p w:rsidR="009F0122" w:rsidRDefault="009F0122" w:rsidP="001405E2">
      <w:pPr>
        <w:autoSpaceDE w:val="0"/>
        <w:autoSpaceDN w:val="0"/>
        <w:adjustRightInd w:val="0"/>
        <w:spacing w:after="0" w:line="360" w:lineRule="auto"/>
        <w:jc w:val="both"/>
        <w:rPr>
          <w:rFonts w:ascii="Times New Roman" w:hAnsi="Times New Roman" w:cs="Times New Roman"/>
          <w:sz w:val="24"/>
          <w:szCs w:val="24"/>
          <w:lang w:val="en-US"/>
        </w:rPr>
      </w:pPr>
    </w:p>
    <w:p w:rsidR="009F0122" w:rsidRDefault="009F0122" w:rsidP="001405E2">
      <w:pPr>
        <w:autoSpaceDE w:val="0"/>
        <w:autoSpaceDN w:val="0"/>
        <w:adjustRightInd w:val="0"/>
        <w:spacing w:after="0" w:line="360" w:lineRule="auto"/>
        <w:jc w:val="both"/>
        <w:rPr>
          <w:rFonts w:ascii="Times New Roman" w:hAnsi="Times New Roman" w:cs="Times New Roman"/>
          <w:sz w:val="24"/>
          <w:szCs w:val="24"/>
          <w:lang w:val="en-US"/>
        </w:rPr>
      </w:pPr>
    </w:p>
    <w:p w:rsidR="009F0122" w:rsidRDefault="009F0122" w:rsidP="001405E2">
      <w:pPr>
        <w:autoSpaceDE w:val="0"/>
        <w:autoSpaceDN w:val="0"/>
        <w:adjustRightInd w:val="0"/>
        <w:spacing w:after="0" w:line="360" w:lineRule="auto"/>
        <w:jc w:val="both"/>
        <w:rPr>
          <w:rFonts w:ascii="Times New Roman" w:hAnsi="Times New Roman" w:cs="Times New Roman"/>
          <w:sz w:val="24"/>
          <w:szCs w:val="24"/>
          <w:lang w:val="en-US"/>
        </w:rPr>
      </w:pPr>
    </w:p>
    <w:p w:rsidR="00A4655F" w:rsidRDefault="00A4655F" w:rsidP="001405E2">
      <w:pPr>
        <w:autoSpaceDE w:val="0"/>
        <w:autoSpaceDN w:val="0"/>
        <w:adjustRightInd w:val="0"/>
        <w:spacing w:after="0" w:line="360" w:lineRule="auto"/>
        <w:jc w:val="both"/>
        <w:rPr>
          <w:rFonts w:ascii="Times New Roman" w:hAnsi="Times New Roman" w:cs="Times New Roman"/>
          <w:sz w:val="24"/>
          <w:szCs w:val="24"/>
          <w:lang w:val="en-US"/>
        </w:rPr>
      </w:pPr>
    </w:p>
    <w:p w:rsidR="00A4655F" w:rsidRDefault="00A4655F" w:rsidP="001405E2">
      <w:pPr>
        <w:autoSpaceDE w:val="0"/>
        <w:autoSpaceDN w:val="0"/>
        <w:adjustRightInd w:val="0"/>
        <w:spacing w:after="0" w:line="360" w:lineRule="auto"/>
        <w:jc w:val="both"/>
        <w:rPr>
          <w:rFonts w:ascii="Times New Roman" w:hAnsi="Times New Roman" w:cs="Times New Roman"/>
          <w:sz w:val="24"/>
          <w:szCs w:val="24"/>
          <w:lang w:val="en-US"/>
        </w:rPr>
      </w:pPr>
    </w:p>
    <w:p w:rsidR="0038750A" w:rsidRPr="001405E2" w:rsidRDefault="0038750A" w:rsidP="00A4655F">
      <w:pPr>
        <w:autoSpaceDE w:val="0"/>
        <w:autoSpaceDN w:val="0"/>
        <w:adjustRightInd w:val="0"/>
        <w:spacing w:after="0" w:line="360" w:lineRule="auto"/>
        <w:rPr>
          <w:rFonts w:ascii="Times New Roman" w:hAnsi="Times New Roman" w:cs="Times New Roman"/>
          <w:b/>
          <w:bCs/>
          <w:color w:val="000000"/>
          <w:sz w:val="24"/>
          <w:szCs w:val="24"/>
          <w:lang w:val="en-US"/>
        </w:rPr>
      </w:pPr>
      <w:r w:rsidRPr="001405E2">
        <w:rPr>
          <w:rFonts w:ascii="Times New Roman" w:hAnsi="Times New Roman" w:cs="Times New Roman"/>
          <w:b/>
          <w:bCs/>
          <w:color w:val="000000"/>
          <w:sz w:val="24"/>
          <w:szCs w:val="24"/>
          <w:lang w:val="en-US"/>
        </w:rPr>
        <w:lastRenderedPageBreak/>
        <w:t>Table 6</w:t>
      </w:r>
    </w:p>
    <w:p w:rsidR="0038750A" w:rsidRPr="001405E2" w:rsidRDefault="0038750A" w:rsidP="001405E2">
      <w:pPr>
        <w:autoSpaceDE w:val="0"/>
        <w:autoSpaceDN w:val="0"/>
        <w:adjustRightInd w:val="0"/>
        <w:spacing w:after="0" w:line="360" w:lineRule="auto"/>
        <w:jc w:val="center"/>
        <w:rPr>
          <w:rFonts w:ascii="Times New Roman" w:hAnsi="Times New Roman" w:cs="Times New Roman"/>
          <w:b/>
          <w:color w:val="000000"/>
          <w:sz w:val="24"/>
          <w:szCs w:val="24"/>
          <w:lang w:val="en-US"/>
        </w:rPr>
      </w:pPr>
      <w:r w:rsidRPr="001405E2">
        <w:rPr>
          <w:rFonts w:ascii="Times New Roman" w:hAnsi="Times New Roman" w:cs="Times New Roman"/>
          <w:b/>
          <w:color w:val="000000"/>
          <w:sz w:val="24"/>
          <w:szCs w:val="24"/>
          <w:lang w:val="en-US"/>
        </w:rPr>
        <w:t>VECM estimation and Granger-causality between gdp, TIFI and hdi</w:t>
      </w:r>
    </w:p>
    <w:tbl>
      <w:tblPr>
        <w:tblW w:w="0" w:type="auto"/>
        <w:tblInd w:w="1407" w:type="dxa"/>
        <w:tblLayout w:type="fixed"/>
        <w:tblCellMar>
          <w:left w:w="30" w:type="dxa"/>
          <w:right w:w="30" w:type="dxa"/>
        </w:tblCellMar>
        <w:tblLook w:val="0000" w:firstRow="0" w:lastRow="0" w:firstColumn="0" w:lastColumn="0" w:noHBand="0" w:noVBand="0"/>
      </w:tblPr>
      <w:tblGrid>
        <w:gridCol w:w="2396"/>
        <w:gridCol w:w="1386"/>
        <w:gridCol w:w="1386"/>
        <w:gridCol w:w="1386"/>
      </w:tblGrid>
      <w:tr w:rsidR="0038750A" w:rsidRPr="002A7A79" w:rsidTr="001405E2">
        <w:trPr>
          <w:trHeight w:hRule="exact" w:val="102"/>
        </w:trPr>
        <w:tc>
          <w:tcPr>
            <w:tcW w:w="2396" w:type="dxa"/>
            <w:tcBorders>
              <w:top w:val="nil"/>
              <w:left w:val="nil"/>
              <w:bottom w:val="double" w:sz="6" w:space="2" w:color="auto"/>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double" w:sz="6" w:space="2" w:color="auto"/>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double" w:sz="6" w:space="2" w:color="auto"/>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double" w:sz="6" w:space="2" w:color="auto"/>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r>
      <w:tr w:rsidR="0038750A" w:rsidRPr="002A7A79" w:rsidTr="001405E2">
        <w:trPr>
          <w:trHeight w:hRule="exact" w:val="153"/>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r>
      <w:tr w:rsidR="0038750A" w:rsidRPr="001405E2" w:rsidTr="001405E2">
        <w:trPr>
          <w:trHeight w:val="272"/>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xml:space="preserve">dependent </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Variables</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r>
      <w:tr w:rsidR="0038750A" w:rsidRPr="001405E2" w:rsidTr="001405E2">
        <w:trPr>
          <w:trHeight w:val="97"/>
        </w:trPr>
        <w:tc>
          <w:tcPr>
            <w:tcW w:w="2396" w:type="dxa"/>
            <w:vMerge w:val="restart"/>
            <w:tcBorders>
              <w:top w:val="nil"/>
              <w:left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Variables</w:t>
            </w:r>
          </w:p>
        </w:tc>
        <w:tc>
          <w:tcPr>
            <w:tcW w:w="1386" w:type="dxa"/>
            <w:tcBorders>
              <w:top w:val="nil"/>
              <w:left w:val="nil"/>
              <w:bottom w:val="single" w:sz="4" w:space="0" w:color="auto"/>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single" w:sz="4" w:space="0" w:color="auto"/>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single" w:sz="4" w:space="0" w:color="auto"/>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r>
      <w:tr w:rsidR="0038750A" w:rsidRPr="001405E2" w:rsidTr="001405E2">
        <w:trPr>
          <w:trHeight w:val="162"/>
        </w:trPr>
        <w:tc>
          <w:tcPr>
            <w:tcW w:w="2396" w:type="dxa"/>
            <w:vMerge/>
            <w:tcBorders>
              <w:left w:val="nil"/>
              <w:bottom w:val="single" w:sz="4" w:space="0" w:color="auto"/>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single" w:sz="4" w:space="0" w:color="auto"/>
              <w:left w:val="nil"/>
              <w:bottom w:val="single" w:sz="4" w:space="0" w:color="auto"/>
              <w:right w:val="nil"/>
            </w:tcBorders>
            <w:vAlign w:val="bottom"/>
          </w:tcPr>
          <w:p w:rsidR="0038750A" w:rsidRPr="001405E2" w:rsidRDefault="00E5701D"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G</w:t>
            </w:r>
            <w:r w:rsidR="0038750A" w:rsidRPr="001405E2">
              <w:rPr>
                <w:rFonts w:ascii="Times New Roman" w:hAnsi="Times New Roman" w:cs="Times New Roman"/>
                <w:color w:val="000000"/>
                <w:sz w:val="20"/>
                <w:szCs w:val="20"/>
                <w:lang w:val="en-US"/>
              </w:rPr>
              <w:t>dp</w:t>
            </w:r>
          </w:p>
        </w:tc>
        <w:tc>
          <w:tcPr>
            <w:tcW w:w="1386" w:type="dxa"/>
            <w:tcBorders>
              <w:top w:val="single" w:sz="4" w:space="0" w:color="auto"/>
              <w:left w:val="nil"/>
              <w:bottom w:val="single" w:sz="4" w:space="0" w:color="auto"/>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TIFI</w:t>
            </w:r>
          </w:p>
        </w:tc>
        <w:tc>
          <w:tcPr>
            <w:tcW w:w="1386" w:type="dxa"/>
            <w:tcBorders>
              <w:top w:val="single" w:sz="4" w:space="0" w:color="auto"/>
              <w:left w:val="nil"/>
              <w:bottom w:val="single" w:sz="4" w:space="0" w:color="auto"/>
              <w:right w:val="nil"/>
            </w:tcBorders>
            <w:vAlign w:val="bottom"/>
          </w:tcPr>
          <w:p w:rsidR="0038750A" w:rsidRPr="001405E2" w:rsidRDefault="00255B96"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h</w:t>
            </w:r>
            <w:r w:rsidR="0038750A" w:rsidRPr="001405E2">
              <w:rPr>
                <w:rFonts w:ascii="Times New Roman" w:hAnsi="Times New Roman" w:cs="Times New Roman"/>
                <w:color w:val="000000"/>
                <w:sz w:val="20"/>
                <w:szCs w:val="20"/>
                <w:lang w:val="en-US"/>
              </w:rPr>
              <w:t>di</w:t>
            </w:r>
          </w:p>
        </w:tc>
      </w:tr>
      <w:tr w:rsidR="0038750A" w:rsidRPr="001405E2" w:rsidTr="001405E2">
        <w:trPr>
          <w:trHeight w:val="272"/>
        </w:trPr>
        <w:tc>
          <w:tcPr>
            <w:tcW w:w="2396" w:type="dxa"/>
            <w:tcBorders>
              <w:top w:val="single" w:sz="4" w:space="0" w:color="auto"/>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D(gdp</w:t>
            </w:r>
            <w:r w:rsidRPr="001405E2">
              <w:rPr>
                <w:rFonts w:ascii="Times New Roman" w:hAnsi="Times New Roman" w:cs="Times New Roman"/>
                <w:color w:val="000000"/>
                <w:sz w:val="20"/>
                <w:szCs w:val="20"/>
                <w:vertAlign w:val="subscript"/>
                <w:lang w:val="en-US"/>
              </w:rPr>
              <w:t>-1</w:t>
            </w:r>
            <w:r w:rsidRPr="001405E2">
              <w:rPr>
                <w:rFonts w:ascii="Times New Roman" w:hAnsi="Times New Roman" w:cs="Times New Roman"/>
                <w:color w:val="000000"/>
                <w:sz w:val="20"/>
                <w:szCs w:val="20"/>
                <w:lang w:val="en-US"/>
              </w:rPr>
              <w:t>)</w:t>
            </w:r>
          </w:p>
        </w:tc>
        <w:tc>
          <w:tcPr>
            <w:tcW w:w="1386" w:type="dxa"/>
            <w:tcBorders>
              <w:top w:val="single" w:sz="4" w:space="0" w:color="auto"/>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b/>
                <w:sz w:val="20"/>
                <w:szCs w:val="20"/>
                <w:lang w:val="en-US"/>
              </w:rPr>
            </w:pPr>
            <w:r w:rsidRPr="001405E2">
              <w:rPr>
                <w:rFonts w:ascii="Times New Roman" w:hAnsi="Times New Roman" w:cs="Times New Roman"/>
                <w:b/>
                <w:sz w:val="20"/>
                <w:szCs w:val="20"/>
                <w:lang w:val="en-US"/>
              </w:rPr>
              <w:t>0.822746</w:t>
            </w:r>
          </w:p>
        </w:tc>
        <w:tc>
          <w:tcPr>
            <w:tcW w:w="1386" w:type="dxa"/>
            <w:tcBorders>
              <w:top w:val="single" w:sz="4" w:space="0" w:color="auto"/>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-0.035493</w:t>
            </w:r>
          </w:p>
        </w:tc>
        <w:tc>
          <w:tcPr>
            <w:tcW w:w="1386" w:type="dxa"/>
            <w:tcBorders>
              <w:top w:val="single" w:sz="4" w:space="0" w:color="auto"/>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0.108961</w:t>
            </w:r>
          </w:p>
        </w:tc>
      </w:tr>
      <w:tr w:rsidR="0038750A" w:rsidRPr="001405E2" w:rsidTr="001405E2">
        <w:trPr>
          <w:trHeight w:val="272"/>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sz w:val="20"/>
                <w:szCs w:val="20"/>
                <w:lang w:val="en-US"/>
              </w:rPr>
            </w:pPr>
            <w:r w:rsidRPr="001405E2">
              <w:rPr>
                <w:rFonts w:ascii="Times New Roman" w:hAnsi="Times New Roman" w:cs="Times New Roman"/>
                <w:sz w:val="20"/>
                <w:szCs w:val="20"/>
                <w:lang w:val="en-US"/>
              </w:rPr>
              <w:t>[4.08029]</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[-0.51879]</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[0.08384]</w:t>
            </w:r>
          </w:p>
        </w:tc>
      </w:tr>
      <w:tr w:rsidR="0038750A" w:rsidRPr="001405E2" w:rsidTr="001405E2">
        <w:trPr>
          <w:trHeight w:val="272"/>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D(gdp</w:t>
            </w:r>
            <w:r w:rsidRPr="001405E2">
              <w:rPr>
                <w:rFonts w:ascii="Times New Roman" w:hAnsi="Times New Roman" w:cs="Times New Roman"/>
                <w:color w:val="000000"/>
                <w:sz w:val="20"/>
                <w:szCs w:val="20"/>
                <w:vertAlign w:val="subscript"/>
                <w:lang w:val="en-US"/>
              </w:rPr>
              <w:t>-2</w:t>
            </w:r>
            <w:r w:rsidRPr="001405E2">
              <w:rPr>
                <w:rFonts w:ascii="Times New Roman" w:hAnsi="Times New Roman" w:cs="Times New Roman"/>
                <w:color w:val="000000"/>
                <w:sz w:val="20"/>
                <w:szCs w:val="20"/>
                <w:lang w:val="en-US"/>
              </w:rPr>
              <w:t>)</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sz w:val="20"/>
                <w:szCs w:val="20"/>
                <w:lang w:val="en-US"/>
              </w:rPr>
            </w:pPr>
            <w:r w:rsidRPr="001405E2">
              <w:rPr>
                <w:rFonts w:ascii="Times New Roman" w:hAnsi="Times New Roman" w:cs="Times New Roman"/>
                <w:sz w:val="20"/>
                <w:szCs w:val="20"/>
                <w:lang w:val="en-US"/>
              </w:rPr>
              <w:t> 0.188501</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0.023135</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0.037140</w:t>
            </w:r>
          </w:p>
        </w:tc>
      </w:tr>
      <w:tr w:rsidR="0038750A" w:rsidRPr="001405E2" w:rsidTr="001405E2">
        <w:trPr>
          <w:trHeight w:val="272"/>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sz w:val="20"/>
                <w:szCs w:val="20"/>
                <w:lang w:val="en-US"/>
              </w:rPr>
            </w:pPr>
            <w:r w:rsidRPr="001405E2">
              <w:rPr>
                <w:rFonts w:ascii="Times New Roman" w:hAnsi="Times New Roman" w:cs="Times New Roman"/>
                <w:sz w:val="20"/>
                <w:szCs w:val="20"/>
                <w:lang w:val="en-US"/>
              </w:rPr>
              <w:t>[ 0.59180]</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[ 1.46026]</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[ 0.02542]</w:t>
            </w:r>
          </w:p>
        </w:tc>
      </w:tr>
      <w:tr w:rsidR="0038750A" w:rsidRPr="001405E2" w:rsidTr="001405E2">
        <w:trPr>
          <w:trHeight w:val="272"/>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D(gdp</w:t>
            </w:r>
            <w:r w:rsidRPr="001405E2">
              <w:rPr>
                <w:rFonts w:ascii="Times New Roman" w:hAnsi="Times New Roman" w:cs="Times New Roman"/>
                <w:color w:val="000000"/>
                <w:sz w:val="20"/>
                <w:szCs w:val="20"/>
                <w:vertAlign w:val="subscript"/>
                <w:lang w:val="en-US"/>
              </w:rPr>
              <w:t>-3</w:t>
            </w:r>
            <w:r w:rsidRPr="001405E2">
              <w:rPr>
                <w:rFonts w:ascii="Times New Roman" w:hAnsi="Times New Roman" w:cs="Times New Roman"/>
                <w:color w:val="000000"/>
                <w:sz w:val="20"/>
                <w:szCs w:val="20"/>
                <w:lang w:val="en-US"/>
              </w:rPr>
              <w:t>)</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sz w:val="20"/>
                <w:szCs w:val="20"/>
                <w:lang w:val="en-US"/>
              </w:rPr>
            </w:pPr>
            <w:r w:rsidRPr="001405E2">
              <w:rPr>
                <w:rFonts w:ascii="Times New Roman" w:hAnsi="Times New Roman" w:cs="Times New Roman"/>
                <w:sz w:val="20"/>
                <w:szCs w:val="20"/>
                <w:lang w:val="en-US"/>
              </w:rPr>
              <w:t> -0.086183</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0.006319</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1405E2">
              <w:rPr>
                <w:rFonts w:ascii="Times New Roman" w:hAnsi="Times New Roman" w:cs="Times New Roman"/>
                <w:b/>
                <w:color w:val="000000"/>
                <w:sz w:val="20"/>
                <w:szCs w:val="20"/>
                <w:lang w:val="en-US"/>
              </w:rPr>
              <w:t> 0.460156</w:t>
            </w:r>
          </w:p>
        </w:tc>
      </w:tr>
      <w:tr w:rsidR="0038750A" w:rsidRPr="001405E2" w:rsidTr="001405E2">
        <w:trPr>
          <w:trHeight w:val="261"/>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sz w:val="20"/>
                <w:szCs w:val="20"/>
                <w:lang w:val="en-US"/>
              </w:rPr>
            </w:pPr>
            <w:r w:rsidRPr="001405E2">
              <w:rPr>
                <w:rFonts w:ascii="Times New Roman" w:hAnsi="Times New Roman" w:cs="Times New Roman"/>
                <w:sz w:val="20"/>
                <w:szCs w:val="20"/>
                <w:lang w:val="en-US"/>
              </w:rPr>
              <w:t>[ -0.30299]</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[0.44665]</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[ 2.35267]</w:t>
            </w:r>
          </w:p>
        </w:tc>
      </w:tr>
      <w:tr w:rsidR="0038750A" w:rsidRPr="001405E2" w:rsidTr="001405E2">
        <w:trPr>
          <w:trHeight w:val="272"/>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D(gdp</w:t>
            </w:r>
            <w:r w:rsidRPr="001405E2">
              <w:rPr>
                <w:rFonts w:ascii="Times New Roman" w:hAnsi="Times New Roman" w:cs="Times New Roman"/>
                <w:color w:val="000000"/>
                <w:sz w:val="20"/>
                <w:szCs w:val="20"/>
                <w:vertAlign w:val="subscript"/>
                <w:lang w:val="en-US"/>
              </w:rPr>
              <w:t>-4</w:t>
            </w:r>
            <w:r w:rsidRPr="001405E2">
              <w:rPr>
                <w:rFonts w:ascii="Times New Roman" w:hAnsi="Times New Roman" w:cs="Times New Roman"/>
                <w:color w:val="000000"/>
                <w:sz w:val="20"/>
                <w:szCs w:val="20"/>
                <w:lang w:val="en-US"/>
              </w:rPr>
              <w:t>)</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b/>
                <w:sz w:val="20"/>
                <w:szCs w:val="20"/>
                <w:lang w:val="en-US"/>
              </w:rPr>
            </w:pPr>
            <w:r w:rsidRPr="001405E2">
              <w:rPr>
                <w:rFonts w:ascii="Times New Roman" w:hAnsi="Times New Roman" w:cs="Times New Roman"/>
                <w:b/>
                <w:sz w:val="20"/>
                <w:szCs w:val="20"/>
                <w:lang w:val="en-US"/>
              </w:rPr>
              <w:t>0.042974</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0.024776</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1405E2">
              <w:rPr>
                <w:rFonts w:ascii="Times New Roman" w:hAnsi="Times New Roman" w:cs="Times New Roman"/>
                <w:color w:val="000000"/>
                <w:sz w:val="20"/>
                <w:szCs w:val="20"/>
                <w:lang w:val="en-US"/>
              </w:rPr>
              <w:t> </w:t>
            </w:r>
            <w:r w:rsidRPr="001405E2">
              <w:rPr>
                <w:rFonts w:ascii="Times New Roman" w:hAnsi="Times New Roman" w:cs="Times New Roman"/>
                <w:b/>
                <w:color w:val="000000"/>
                <w:sz w:val="20"/>
                <w:szCs w:val="20"/>
                <w:lang w:val="en-US"/>
              </w:rPr>
              <w:t>1.073014</w:t>
            </w:r>
          </w:p>
        </w:tc>
      </w:tr>
      <w:tr w:rsidR="0038750A" w:rsidRPr="001405E2" w:rsidTr="001405E2">
        <w:trPr>
          <w:trHeight w:val="272"/>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sz w:val="20"/>
                <w:szCs w:val="20"/>
                <w:lang w:val="en-US"/>
              </w:rPr>
            </w:pPr>
            <w:r w:rsidRPr="001405E2">
              <w:rPr>
                <w:rFonts w:ascii="Times New Roman" w:hAnsi="Times New Roman" w:cs="Times New Roman"/>
                <w:sz w:val="20"/>
                <w:szCs w:val="20"/>
                <w:lang w:val="en-US"/>
              </w:rPr>
              <w:t>[3.17483]</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[ 1.02645]</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[ 2.95164]</w:t>
            </w:r>
          </w:p>
        </w:tc>
      </w:tr>
      <w:tr w:rsidR="0038750A" w:rsidRPr="001405E2" w:rsidTr="001405E2">
        <w:trPr>
          <w:trHeight w:val="272"/>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D(TIFI</w:t>
            </w:r>
            <w:r w:rsidRPr="001405E2">
              <w:rPr>
                <w:rFonts w:ascii="Times New Roman" w:hAnsi="Times New Roman" w:cs="Times New Roman"/>
                <w:color w:val="000000"/>
                <w:sz w:val="20"/>
                <w:szCs w:val="20"/>
                <w:vertAlign w:val="subscript"/>
                <w:lang w:val="en-US"/>
              </w:rPr>
              <w:t>-1</w:t>
            </w:r>
            <w:r w:rsidRPr="001405E2">
              <w:rPr>
                <w:rFonts w:ascii="Times New Roman" w:hAnsi="Times New Roman" w:cs="Times New Roman"/>
                <w:color w:val="000000"/>
                <w:sz w:val="20"/>
                <w:szCs w:val="20"/>
                <w:lang w:val="en-US"/>
              </w:rPr>
              <w:t>)</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sz w:val="20"/>
                <w:szCs w:val="20"/>
                <w:lang w:val="en-US"/>
              </w:rPr>
            </w:pPr>
            <w:r w:rsidRPr="001405E2">
              <w:rPr>
                <w:rFonts w:ascii="Times New Roman" w:hAnsi="Times New Roman" w:cs="Times New Roman"/>
                <w:sz w:val="20"/>
                <w:szCs w:val="20"/>
                <w:lang w:val="en-US"/>
              </w:rPr>
              <w:t> 0.574528</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1405E2">
              <w:rPr>
                <w:rFonts w:ascii="Times New Roman" w:hAnsi="Times New Roman" w:cs="Times New Roman"/>
                <w:b/>
                <w:color w:val="000000"/>
                <w:sz w:val="20"/>
                <w:szCs w:val="20"/>
                <w:lang w:val="en-US"/>
              </w:rPr>
              <w:t> 0.757608</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3.006036</w:t>
            </w:r>
          </w:p>
        </w:tc>
      </w:tr>
      <w:tr w:rsidR="0038750A" w:rsidRPr="001405E2" w:rsidTr="001405E2">
        <w:trPr>
          <w:trHeight w:val="272"/>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sz w:val="20"/>
                <w:szCs w:val="20"/>
                <w:lang w:val="en-US"/>
              </w:rPr>
            </w:pPr>
            <w:r w:rsidRPr="001405E2">
              <w:rPr>
                <w:rFonts w:ascii="Times New Roman" w:hAnsi="Times New Roman" w:cs="Times New Roman"/>
                <w:sz w:val="20"/>
                <w:szCs w:val="20"/>
                <w:lang w:val="en-US"/>
              </w:rPr>
              <w:t>[ 0.34520]</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[ 3.33934]</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[0.14367]</w:t>
            </w:r>
          </w:p>
        </w:tc>
      </w:tr>
      <w:tr w:rsidR="0038750A" w:rsidRPr="001405E2" w:rsidTr="001405E2">
        <w:trPr>
          <w:trHeight w:val="272"/>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D(TIFI</w:t>
            </w:r>
            <w:r w:rsidRPr="001405E2">
              <w:rPr>
                <w:rFonts w:ascii="Times New Roman" w:hAnsi="Times New Roman" w:cs="Times New Roman"/>
                <w:color w:val="000000"/>
                <w:sz w:val="20"/>
                <w:szCs w:val="20"/>
                <w:vertAlign w:val="subscript"/>
                <w:lang w:val="en-US"/>
              </w:rPr>
              <w:t>-2</w:t>
            </w:r>
            <w:r w:rsidRPr="001405E2">
              <w:rPr>
                <w:rFonts w:ascii="Times New Roman" w:hAnsi="Times New Roman" w:cs="Times New Roman"/>
                <w:color w:val="000000"/>
                <w:sz w:val="20"/>
                <w:szCs w:val="20"/>
                <w:lang w:val="en-US"/>
              </w:rPr>
              <w:t>)</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sz w:val="20"/>
                <w:szCs w:val="20"/>
                <w:lang w:val="en-US"/>
              </w:rPr>
            </w:pPr>
            <w:r w:rsidRPr="001405E2">
              <w:rPr>
                <w:rFonts w:ascii="Times New Roman" w:hAnsi="Times New Roman" w:cs="Times New Roman"/>
                <w:sz w:val="20"/>
                <w:szCs w:val="20"/>
                <w:lang w:val="en-US"/>
              </w:rPr>
              <w:t>-0.699817</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-0.514789</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-3.201193</w:t>
            </w:r>
          </w:p>
        </w:tc>
      </w:tr>
      <w:tr w:rsidR="0038750A" w:rsidRPr="001405E2" w:rsidTr="001405E2">
        <w:trPr>
          <w:trHeight w:val="272"/>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sz w:val="20"/>
                <w:szCs w:val="20"/>
                <w:lang w:val="en-US"/>
              </w:rPr>
            </w:pPr>
            <w:r w:rsidRPr="001405E2">
              <w:rPr>
                <w:rFonts w:ascii="Times New Roman" w:hAnsi="Times New Roman" w:cs="Times New Roman"/>
                <w:sz w:val="20"/>
                <w:szCs w:val="20"/>
                <w:lang w:val="en-US"/>
              </w:rPr>
              <w:t>[-0.71847]</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[-1.00983]</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[-0.13552]</w:t>
            </w:r>
          </w:p>
        </w:tc>
      </w:tr>
      <w:tr w:rsidR="0038750A" w:rsidRPr="001405E2" w:rsidTr="001405E2">
        <w:trPr>
          <w:trHeight w:val="272"/>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D(TIFI</w:t>
            </w:r>
            <w:r w:rsidRPr="001405E2">
              <w:rPr>
                <w:rFonts w:ascii="Times New Roman" w:hAnsi="Times New Roman" w:cs="Times New Roman"/>
                <w:color w:val="000000"/>
                <w:sz w:val="20"/>
                <w:szCs w:val="20"/>
                <w:vertAlign w:val="subscript"/>
                <w:lang w:val="en-US"/>
              </w:rPr>
              <w:t>-3</w:t>
            </w:r>
            <w:r w:rsidRPr="001405E2">
              <w:rPr>
                <w:rFonts w:ascii="Times New Roman" w:hAnsi="Times New Roman" w:cs="Times New Roman"/>
                <w:color w:val="000000"/>
                <w:sz w:val="20"/>
                <w:szCs w:val="20"/>
                <w:lang w:val="en-US"/>
              </w:rPr>
              <w:t>)</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sz w:val="20"/>
                <w:szCs w:val="20"/>
                <w:lang w:val="en-US"/>
              </w:rPr>
            </w:pPr>
            <w:r w:rsidRPr="001405E2">
              <w:rPr>
                <w:rFonts w:ascii="Times New Roman" w:hAnsi="Times New Roman" w:cs="Times New Roman"/>
                <w:sz w:val="20"/>
                <w:szCs w:val="20"/>
                <w:lang w:val="en-US"/>
              </w:rPr>
              <w:t>-1.956864</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1405E2">
              <w:rPr>
                <w:rFonts w:ascii="Times New Roman" w:hAnsi="Times New Roman" w:cs="Times New Roman"/>
                <w:b/>
                <w:color w:val="000000"/>
                <w:sz w:val="20"/>
                <w:szCs w:val="20"/>
                <w:lang w:val="en-US"/>
              </w:rPr>
              <w:t>0.356996</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1.061767</w:t>
            </w:r>
          </w:p>
        </w:tc>
      </w:tr>
      <w:tr w:rsidR="0038750A" w:rsidRPr="001405E2" w:rsidTr="001405E2">
        <w:trPr>
          <w:trHeight w:val="272"/>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sz w:val="20"/>
                <w:szCs w:val="20"/>
                <w:lang w:val="en-US"/>
              </w:rPr>
            </w:pPr>
            <w:r w:rsidRPr="001405E2">
              <w:rPr>
                <w:rFonts w:ascii="Times New Roman" w:hAnsi="Times New Roman" w:cs="Times New Roman"/>
                <w:sz w:val="20"/>
                <w:szCs w:val="20"/>
                <w:lang w:val="en-US"/>
              </w:rPr>
              <w:t>[-1.44369]</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[2.62735]</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[1.06853]</w:t>
            </w:r>
          </w:p>
        </w:tc>
      </w:tr>
      <w:tr w:rsidR="0038750A" w:rsidRPr="001405E2" w:rsidTr="001405E2">
        <w:trPr>
          <w:trHeight w:val="272"/>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D(TIFI</w:t>
            </w:r>
            <w:r w:rsidRPr="001405E2">
              <w:rPr>
                <w:rFonts w:ascii="Times New Roman" w:hAnsi="Times New Roman" w:cs="Times New Roman"/>
                <w:color w:val="000000"/>
                <w:sz w:val="20"/>
                <w:szCs w:val="20"/>
                <w:vertAlign w:val="subscript"/>
                <w:lang w:val="en-US"/>
              </w:rPr>
              <w:t>-4</w:t>
            </w:r>
            <w:r w:rsidRPr="001405E2">
              <w:rPr>
                <w:rFonts w:ascii="Times New Roman" w:hAnsi="Times New Roman" w:cs="Times New Roman"/>
                <w:color w:val="000000"/>
                <w:sz w:val="20"/>
                <w:szCs w:val="20"/>
                <w:lang w:val="en-US"/>
              </w:rPr>
              <w:t>)</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sz w:val="20"/>
                <w:szCs w:val="20"/>
                <w:lang w:val="en-US"/>
              </w:rPr>
            </w:pPr>
            <w:r w:rsidRPr="001405E2">
              <w:rPr>
                <w:rFonts w:ascii="Times New Roman" w:hAnsi="Times New Roman" w:cs="Times New Roman"/>
                <w:sz w:val="20"/>
                <w:szCs w:val="20"/>
                <w:lang w:val="en-US"/>
              </w:rPr>
              <w:t> 1.946296</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-0.092501</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1.003658</w:t>
            </w:r>
          </w:p>
        </w:tc>
      </w:tr>
      <w:tr w:rsidR="0038750A" w:rsidRPr="001405E2" w:rsidTr="001405E2">
        <w:trPr>
          <w:trHeight w:val="272"/>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sz w:val="20"/>
                <w:szCs w:val="20"/>
                <w:lang w:val="en-US"/>
              </w:rPr>
            </w:pPr>
            <w:r w:rsidRPr="001405E2">
              <w:rPr>
                <w:rFonts w:ascii="Times New Roman" w:hAnsi="Times New Roman" w:cs="Times New Roman"/>
                <w:sz w:val="20"/>
                <w:szCs w:val="20"/>
                <w:lang w:val="en-US"/>
              </w:rPr>
              <w:t>[ 0.29521]</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[-0.28208]</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[ 0.49720]</w:t>
            </w:r>
          </w:p>
        </w:tc>
      </w:tr>
      <w:tr w:rsidR="0038750A" w:rsidRPr="001405E2" w:rsidTr="001405E2">
        <w:trPr>
          <w:trHeight w:val="272"/>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D(hdi</w:t>
            </w:r>
            <w:r w:rsidRPr="001405E2">
              <w:rPr>
                <w:rFonts w:ascii="Times New Roman" w:hAnsi="Times New Roman" w:cs="Times New Roman"/>
                <w:color w:val="000000"/>
                <w:sz w:val="20"/>
                <w:szCs w:val="20"/>
                <w:vertAlign w:val="subscript"/>
                <w:lang w:val="en-US"/>
              </w:rPr>
              <w:t>-1</w:t>
            </w:r>
            <w:r w:rsidRPr="001405E2">
              <w:rPr>
                <w:rFonts w:ascii="Times New Roman" w:hAnsi="Times New Roman" w:cs="Times New Roman"/>
                <w:color w:val="000000"/>
                <w:sz w:val="20"/>
                <w:szCs w:val="20"/>
                <w:lang w:val="en-US"/>
              </w:rPr>
              <w:t>)</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0.025041</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-0.017677</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0.292757</w:t>
            </w:r>
          </w:p>
        </w:tc>
      </w:tr>
      <w:tr w:rsidR="0038750A" w:rsidRPr="001405E2" w:rsidTr="001405E2">
        <w:trPr>
          <w:trHeight w:val="272"/>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[0.30601]</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[1.34308]</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[ 0.77993]</w:t>
            </w:r>
          </w:p>
        </w:tc>
      </w:tr>
      <w:tr w:rsidR="0038750A" w:rsidRPr="001405E2" w:rsidTr="001405E2">
        <w:trPr>
          <w:trHeight w:val="272"/>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D(hdi-2)</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1405E2">
              <w:rPr>
                <w:rFonts w:ascii="Times New Roman" w:hAnsi="Times New Roman" w:cs="Times New Roman"/>
                <w:b/>
                <w:color w:val="000000"/>
                <w:sz w:val="20"/>
                <w:szCs w:val="20"/>
                <w:lang w:val="en-US"/>
              </w:rPr>
              <w:t> 0.076938</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1405E2">
              <w:rPr>
                <w:rFonts w:ascii="Times New Roman" w:hAnsi="Times New Roman" w:cs="Times New Roman"/>
                <w:color w:val="000000"/>
                <w:sz w:val="20"/>
                <w:szCs w:val="20"/>
                <w:lang w:val="en-US"/>
              </w:rPr>
              <w:t> </w:t>
            </w:r>
            <w:r w:rsidRPr="001405E2">
              <w:rPr>
                <w:rFonts w:ascii="Times New Roman" w:hAnsi="Times New Roman" w:cs="Times New Roman"/>
                <w:b/>
                <w:color w:val="000000"/>
                <w:sz w:val="20"/>
                <w:szCs w:val="20"/>
                <w:lang w:val="en-US"/>
              </w:rPr>
              <w:t>0.014605</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1405E2">
              <w:rPr>
                <w:rFonts w:ascii="Times New Roman" w:hAnsi="Times New Roman" w:cs="Times New Roman"/>
                <w:color w:val="000000"/>
                <w:sz w:val="20"/>
                <w:szCs w:val="20"/>
                <w:lang w:val="en-US"/>
              </w:rPr>
              <w:t> </w:t>
            </w:r>
            <w:r w:rsidRPr="001405E2">
              <w:rPr>
                <w:rFonts w:ascii="Times New Roman" w:hAnsi="Times New Roman" w:cs="Times New Roman"/>
                <w:b/>
                <w:color w:val="000000"/>
                <w:sz w:val="20"/>
                <w:szCs w:val="20"/>
                <w:lang w:val="en-US"/>
              </w:rPr>
              <w:t>0.093452</w:t>
            </w:r>
          </w:p>
        </w:tc>
      </w:tr>
      <w:tr w:rsidR="0038750A" w:rsidRPr="001405E2" w:rsidTr="001405E2">
        <w:trPr>
          <w:trHeight w:val="272"/>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[ 2.69622]</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[ 2.65717]</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[ 2.18436]</w:t>
            </w:r>
          </w:p>
        </w:tc>
      </w:tr>
      <w:tr w:rsidR="0038750A" w:rsidRPr="001405E2" w:rsidTr="001405E2">
        <w:trPr>
          <w:trHeight w:val="272"/>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D(hdi</w:t>
            </w:r>
            <w:r w:rsidRPr="001405E2">
              <w:rPr>
                <w:rFonts w:ascii="Times New Roman" w:hAnsi="Times New Roman" w:cs="Times New Roman"/>
                <w:color w:val="000000"/>
                <w:sz w:val="20"/>
                <w:szCs w:val="20"/>
                <w:vertAlign w:val="subscript"/>
                <w:lang w:val="en-US"/>
              </w:rPr>
              <w:t>-3</w:t>
            </w:r>
            <w:r w:rsidRPr="001405E2">
              <w:rPr>
                <w:rFonts w:ascii="Times New Roman" w:hAnsi="Times New Roman" w:cs="Times New Roman"/>
                <w:color w:val="000000"/>
                <w:sz w:val="20"/>
                <w:szCs w:val="20"/>
                <w:lang w:val="en-US"/>
              </w:rPr>
              <w:t>)</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0.932145</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0.008380</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1405E2">
              <w:rPr>
                <w:rFonts w:ascii="Times New Roman" w:hAnsi="Times New Roman" w:cs="Times New Roman"/>
                <w:color w:val="000000"/>
                <w:sz w:val="20"/>
                <w:szCs w:val="20"/>
                <w:lang w:val="en-US"/>
              </w:rPr>
              <w:t> </w:t>
            </w:r>
            <w:r w:rsidRPr="001405E2">
              <w:rPr>
                <w:rFonts w:ascii="Times New Roman" w:hAnsi="Times New Roman" w:cs="Times New Roman"/>
                <w:b/>
                <w:color w:val="000000"/>
                <w:sz w:val="20"/>
                <w:szCs w:val="20"/>
                <w:lang w:val="en-US"/>
              </w:rPr>
              <w:t>1.334959</w:t>
            </w:r>
          </w:p>
        </w:tc>
      </w:tr>
      <w:tr w:rsidR="0038750A" w:rsidRPr="001405E2" w:rsidTr="001405E2">
        <w:trPr>
          <w:trHeight w:val="272"/>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[0.08588]</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[1.58211]</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[ 2.68573]</w:t>
            </w:r>
          </w:p>
        </w:tc>
      </w:tr>
      <w:tr w:rsidR="0038750A" w:rsidRPr="001405E2" w:rsidTr="001405E2">
        <w:trPr>
          <w:trHeight w:val="272"/>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D(hdi</w:t>
            </w:r>
            <w:r w:rsidRPr="001405E2">
              <w:rPr>
                <w:rFonts w:ascii="Times New Roman" w:hAnsi="Times New Roman" w:cs="Times New Roman"/>
                <w:color w:val="000000"/>
                <w:sz w:val="20"/>
                <w:szCs w:val="20"/>
                <w:vertAlign w:val="subscript"/>
                <w:lang w:val="en-US"/>
              </w:rPr>
              <w:t>-4</w:t>
            </w:r>
            <w:r w:rsidRPr="001405E2">
              <w:rPr>
                <w:rFonts w:ascii="Times New Roman" w:hAnsi="Times New Roman" w:cs="Times New Roman"/>
                <w:color w:val="000000"/>
                <w:sz w:val="20"/>
                <w:szCs w:val="20"/>
                <w:lang w:val="en-US"/>
              </w:rPr>
              <w:t>)</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1405E2">
              <w:rPr>
                <w:rFonts w:ascii="Times New Roman" w:hAnsi="Times New Roman" w:cs="Times New Roman"/>
                <w:b/>
                <w:color w:val="000000"/>
                <w:sz w:val="20"/>
                <w:szCs w:val="20"/>
                <w:lang w:val="en-US"/>
              </w:rPr>
              <w:t> 0.201957</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1405E2">
              <w:rPr>
                <w:rFonts w:ascii="Times New Roman" w:hAnsi="Times New Roman" w:cs="Times New Roman"/>
                <w:color w:val="000000"/>
                <w:sz w:val="20"/>
                <w:szCs w:val="20"/>
                <w:lang w:val="en-US"/>
              </w:rPr>
              <w:t> </w:t>
            </w:r>
            <w:r w:rsidRPr="001405E2">
              <w:rPr>
                <w:rFonts w:ascii="Times New Roman" w:hAnsi="Times New Roman" w:cs="Times New Roman"/>
                <w:b/>
                <w:color w:val="000000"/>
                <w:sz w:val="20"/>
                <w:szCs w:val="20"/>
                <w:lang w:val="en-US"/>
              </w:rPr>
              <w:t>0.009005</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1405E2">
              <w:rPr>
                <w:rFonts w:ascii="Times New Roman" w:hAnsi="Times New Roman" w:cs="Times New Roman"/>
                <w:color w:val="000000"/>
                <w:sz w:val="20"/>
                <w:szCs w:val="20"/>
                <w:lang w:val="en-US"/>
              </w:rPr>
              <w:t> </w:t>
            </w:r>
            <w:r w:rsidRPr="001405E2">
              <w:rPr>
                <w:rFonts w:ascii="Times New Roman" w:hAnsi="Times New Roman" w:cs="Times New Roman"/>
                <w:b/>
                <w:color w:val="000000"/>
                <w:sz w:val="20"/>
                <w:szCs w:val="20"/>
                <w:lang w:val="en-US"/>
              </w:rPr>
              <w:t>1.020936</w:t>
            </w:r>
          </w:p>
        </w:tc>
      </w:tr>
      <w:tr w:rsidR="0038750A" w:rsidRPr="001405E2" w:rsidTr="001405E2">
        <w:trPr>
          <w:trHeight w:val="272"/>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[ 5.02330]</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[ 2.15496]</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[ 3.05433]</w:t>
            </w:r>
          </w:p>
        </w:tc>
      </w:tr>
      <w:tr w:rsidR="0038750A" w:rsidRPr="001405E2" w:rsidTr="001405E2">
        <w:trPr>
          <w:trHeight w:val="272"/>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r>
      <w:tr w:rsidR="0038750A" w:rsidRPr="001405E2" w:rsidTr="001405E2">
        <w:trPr>
          <w:trHeight w:val="272"/>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ECT</w:t>
            </w:r>
            <w:r w:rsidRPr="001405E2">
              <w:rPr>
                <w:rFonts w:ascii="Times New Roman" w:hAnsi="Times New Roman" w:cs="Times New Roman"/>
                <w:color w:val="000000"/>
                <w:sz w:val="20"/>
                <w:szCs w:val="20"/>
                <w:vertAlign w:val="subscript"/>
                <w:lang w:val="en-US"/>
              </w:rPr>
              <w:t>-1</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1405E2">
              <w:rPr>
                <w:rFonts w:ascii="Times New Roman" w:hAnsi="Times New Roman" w:cs="Times New Roman"/>
                <w:b/>
                <w:color w:val="000000"/>
                <w:sz w:val="20"/>
                <w:szCs w:val="20"/>
                <w:lang w:val="en-US"/>
              </w:rPr>
              <w:t>-0.125620</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1405E2">
              <w:rPr>
                <w:rFonts w:ascii="Times New Roman" w:hAnsi="Times New Roman" w:cs="Times New Roman"/>
                <w:color w:val="000000"/>
                <w:sz w:val="20"/>
                <w:szCs w:val="20"/>
                <w:lang w:val="en-US"/>
              </w:rPr>
              <w:t> </w:t>
            </w:r>
            <w:r w:rsidRPr="001405E2">
              <w:rPr>
                <w:rFonts w:ascii="Times New Roman" w:hAnsi="Times New Roman" w:cs="Times New Roman"/>
                <w:b/>
                <w:color w:val="000000"/>
                <w:sz w:val="20"/>
                <w:szCs w:val="20"/>
                <w:lang w:val="en-US"/>
              </w:rPr>
              <w:t>-0.002045</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1405E2">
              <w:rPr>
                <w:rFonts w:ascii="Times New Roman" w:hAnsi="Times New Roman" w:cs="Times New Roman"/>
                <w:b/>
                <w:color w:val="000000"/>
                <w:sz w:val="20"/>
                <w:szCs w:val="20"/>
                <w:lang w:val="en-US"/>
              </w:rPr>
              <w:t>-0.304053</w:t>
            </w:r>
          </w:p>
        </w:tc>
      </w:tr>
      <w:tr w:rsidR="0038750A" w:rsidRPr="001405E2" w:rsidTr="001405E2">
        <w:trPr>
          <w:trHeight w:val="272"/>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[-2.84231]</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-1.97028]</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-4.49977]</w:t>
            </w:r>
          </w:p>
        </w:tc>
      </w:tr>
      <w:tr w:rsidR="0038750A" w:rsidRPr="001405E2" w:rsidTr="001405E2">
        <w:trPr>
          <w:trHeight w:val="272"/>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Constant</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1405E2">
              <w:rPr>
                <w:rFonts w:ascii="Times New Roman" w:hAnsi="Times New Roman" w:cs="Times New Roman"/>
                <w:b/>
                <w:color w:val="000000"/>
                <w:sz w:val="20"/>
                <w:szCs w:val="20"/>
                <w:lang w:val="en-US"/>
              </w:rPr>
              <w:t> 0.032757</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1405E2">
              <w:rPr>
                <w:rFonts w:ascii="Times New Roman" w:hAnsi="Times New Roman" w:cs="Times New Roman"/>
                <w:color w:val="000000"/>
                <w:sz w:val="20"/>
                <w:szCs w:val="20"/>
                <w:lang w:val="en-US"/>
              </w:rPr>
              <w:t> </w:t>
            </w:r>
            <w:r w:rsidRPr="001405E2">
              <w:rPr>
                <w:rFonts w:ascii="Times New Roman" w:hAnsi="Times New Roman" w:cs="Times New Roman"/>
                <w:b/>
                <w:color w:val="000000"/>
                <w:sz w:val="20"/>
                <w:szCs w:val="20"/>
                <w:lang w:val="en-US"/>
              </w:rPr>
              <w:t>-0.009305</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0.090969</w:t>
            </w:r>
          </w:p>
        </w:tc>
      </w:tr>
      <w:tr w:rsidR="0038750A" w:rsidRPr="001405E2" w:rsidTr="001405E2">
        <w:trPr>
          <w:trHeight w:val="272"/>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[ 2.57428]</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-3.27975]</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[ 0.34767]</w:t>
            </w:r>
          </w:p>
        </w:tc>
      </w:tr>
      <w:tr w:rsidR="0038750A" w:rsidRPr="001405E2" w:rsidTr="001405E2">
        <w:trPr>
          <w:trHeight w:hRule="exact" w:val="102"/>
        </w:trPr>
        <w:tc>
          <w:tcPr>
            <w:tcW w:w="2396" w:type="dxa"/>
            <w:tcBorders>
              <w:top w:val="nil"/>
              <w:left w:val="nil"/>
              <w:bottom w:val="double" w:sz="6" w:space="2" w:color="auto"/>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double" w:sz="6" w:space="2" w:color="auto"/>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double" w:sz="6" w:space="2" w:color="auto"/>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double" w:sz="6" w:space="2" w:color="auto"/>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r>
      <w:tr w:rsidR="0038750A" w:rsidRPr="001405E2" w:rsidTr="001405E2">
        <w:trPr>
          <w:trHeight w:hRule="exact" w:val="153"/>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p>
        </w:tc>
      </w:tr>
      <w:tr w:rsidR="0038750A" w:rsidRPr="001405E2" w:rsidTr="001405E2">
        <w:trPr>
          <w:trHeight w:val="272"/>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R-squared</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0.722275</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0.407172</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0.834930</w:t>
            </w:r>
          </w:p>
        </w:tc>
      </w:tr>
      <w:tr w:rsidR="0038750A" w:rsidRPr="001405E2" w:rsidTr="001405E2">
        <w:trPr>
          <w:trHeight w:val="272"/>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F-statistic</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3.000794</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0.792495</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5.836197</w:t>
            </w:r>
          </w:p>
        </w:tc>
      </w:tr>
      <w:tr w:rsidR="0038750A" w:rsidRPr="001405E2" w:rsidTr="001405E2">
        <w:trPr>
          <w:trHeight w:val="272"/>
        </w:trPr>
        <w:tc>
          <w:tcPr>
            <w:tcW w:w="239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Log likelihood</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74.62175</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30.44739</w:t>
            </w:r>
          </w:p>
        </w:tc>
        <w:tc>
          <w:tcPr>
            <w:tcW w:w="1386" w:type="dxa"/>
            <w:tcBorders>
              <w:top w:val="nil"/>
              <w:left w:val="nil"/>
              <w:bottom w:val="nil"/>
              <w:right w:val="nil"/>
            </w:tcBorders>
            <w:vAlign w:val="bottom"/>
          </w:tcPr>
          <w:p w:rsidR="0038750A" w:rsidRPr="001405E2" w:rsidRDefault="0038750A" w:rsidP="00302B43">
            <w:pPr>
              <w:autoSpaceDE w:val="0"/>
              <w:autoSpaceDN w:val="0"/>
              <w:adjustRightInd w:val="0"/>
              <w:spacing w:after="0" w:line="240" w:lineRule="auto"/>
              <w:jc w:val="center"/>
              <w:rPr>
                <w:rFonts w:ascii="Times New Roman" w:hAnsi="Times New Roman" w:cs="Times New Roman"/>
                <w:color w:val="000000"/>
                <w:sz w:val="20"/>
                <w:szCs w:val="20"/>
                <w:lang w:val="en-US"/>
              </w:rPr>
            </w:pPr>
            <w:r w:rsidRPr="001405E2">
              <w:rPr>
                <w:rFonts w:ascii="Times New Roman" w:hAnsi="Times New Roman" w:cs="Times New Roman"/>
                <w:color w:val="000000"/>
                <w:sz w:val="20"/>
                <w:szCs w:val="20"/>
                <w:lang w:val="en-US"/>
              </w:rPr>
              <w:t> 161.6495</w:t>
            </w:r>
          </w:p>
        </w:tc>
      </w:tr>
    </w:tbl>
    <w:p w:rsidR="0038750A" w:rsidRPr="001405E2" w:rsidRDefault="0038750A" w:rsidP="0038750A">
      <w:pPr>
        <w:autoSpaceDE w:val="0"/>
        <w:autoSpaceDN w:val="0"/>
        <w:adjustRightInd w:val="0"/>
        <w:spacing w:after="0" w:line="360" w:lineRule="auto"/>
        <w:jc w:val="both"/>
        <w:rPr>
          <w:rFonts w:ascii="Times New Roman" w:hAnsi="Times New Roman" w:cs="Times New Roman"/>
          <w:sz w:val="20"/>
          <w:szCs w:val="20"/>
          <w:lang w:val="en-US"/>
        </w:rPr>
      </w:pPr>
    </w:p>
    <w:p w:rsidR="00F2436D" w:rsidRPr="001405E2" w:rsidRDefault="00F2436D" w:rsidP="0038750A">
      <w:pPr>
        <w:autoSpaceDE w:val="0"/>
        <w:autoSpaceDN w:val="0"/>
        <w:adjustRightInd w:val="0"/>
        <w:spacing w:after="0" w:line="360" w:lineRule="auto"/>
        <w:jc w:val="both"/>
        <w:rPr>
          <w:rFonts w:ascii="Times New Roman" w:hAnsi="Times New Roman" w:cs="Times New Roman"/>
          <w:sz w:val="20"/>
          <w:szCs w:val="20"/>
          <w:lang w:val="en-US"/>
        </w:rPr>
      </w:pPr>
    </w:p>
    <w:p w:rsidR="0038750A" w:rsidRPr="006611F8" w:rsidRDefault="0038750A" w:rsidP="0038750A">
      <w:pPr>
        <w:autoSpaceDE w:val="0"/>
        <w:autoSpaceDN w:val="0"/>
        <w:adjustRightInd w:val="0"/>
        <w:spacing w:after="0" w:line="360" w:lineRule="auto"/>
        <w:jc w:val="both"/>
        <w:rPr>
          <w:rFonts w:ascii="Times New Roman" w:hAnsi="Times New Roman" w:cs="Times New Roman"/>
          <w:sz w:val="24"/>
          <w:szCs w:val="24"/>
          <w:lang w:val="en-US"/>
        </w:rPr>
      </w:pPr>
      <w:r w:rsidRPr="00D9743D">
        <w:rPr>
          <w:rFonts w:ascii="Times New Roman" w:hAnsi="Times New Roman" w:cs="Times New Roman"/>
          <w:sz w:val="24"/>
          <w:szCs w:val="24"/>
          <w:lang w:val="en-US"/>
        </w:rPr>
        <w:t xml:space="preserve">The totality of the causal relationships is summarized in table 7. Overall, the above results show that human development Granger-causes both economic growth and financial inclusion in the short and long-run while economic growth is Granger-caused </w:t>
      </w:r>
      <w:r>
        <w:rPr>
          <w:rFonts w:ascii="Times New Roman" w:hAnsi="Times New Roman" w:cs="Times New Roman"/>
          <w:sz w:val="24"/>
          <w:szCs w:val="24"/>
          <w:lang w:val="en-US"/>
        </w:rPr>
        <w:t xml:space="preserve">only </w:t>
      </w:r>
      <w:r w:rsidRPr="00D9743D">
        <w:rPr>
          <w:rFonts w:ascii="Times New Roman" w:hAnsi="Times New Roman" w:cs="Times New Roman"/>
          <w:sz w:val="24"/>
          <w:szCs w:val="24"/>
          <w:lang w:val="en-US"/>
        </w:rPr>
        <w:t xml:space="preserve">by human </w:t>
      </w:r>
      <w:r>
        <w:rPr>
          <w:rFonts w:ascii="Times New Roman" w:hAnsi="Times New Roman" w:cs="Times New Roman"/>
          <w:sz w:val="24"/>
          <w:szCs w:val="24"/>
          <w:lang w:val="en-US"/>
        </w:rPr>
        <w:t>development</w:t>
      </w:r>
      <w:r w:rsidRPr="00D9743D">
        <w:rPr>
          <w:rFonts w:ascii="Times New Roman" w:hAnsi="Times New Roman" w:cs="Times New Roman"/>
          <w:sz w:val="24"/>
          <w:szCs w:val="24"/>
          <w:lang w:val="en-US"/>
        </w:rPr>
        <w:t xml:space="preserve"> in the </w:t>
      </w:r>
      <w:r w:rsidRPr="00D9743D">
        <w:rPr>
          <w:rFonts w:ascii="Times New Roman" w:hAnsi="Times New Roman" w:cs="Times New Roman"/>
          <w:sz w:val="24"/>
          <w:szCs w:val="24"/>
          <w:lang w:val="en-US"/>
        </w:rPr>
        <w:lastRenderedPageBreak/>
        <w:t>short-run</w:t>
      </w:r>
      <w:r w:rsidRPr="00310EA3">
        <w:rPr>
          <w:rFonts w:ascii="Times New Roman" w:hAnsi="Times New Roman" w:cs="Times New Roman"/>
          <w:sz w:val="24"/>
          <w:szCs w:val="24"/>
          <w:lang w:val="en-US"/>
        </w:rPr>
        <w:t xml:space="preserve"> </w:t>
      </w:r>
      <w:r w:rsidRPr="00D9743D">
        <w:rPr>
          <w:rFonts w:ascii="Times New Roman" w:hAnsi="Times New Roman" w:cs="Times New Roman"/>
          <w:sz w:val="24"/>
          <w:szCs w:val="24"/>
          <w:lang w:val="en-US"/>
        </w:rPr>
        <w:t>and in the long-run. Financial inclusion is Granger-caused by human development and economic growth in the long-run but only human development causes financial inclusion in the short-run.</w:t>
      </w:r>
    </w:p>
    <w:p w:rsidR="0038750A" w:rsidRPr="001405E2" w:rsidRDefault="0038750A" w:rsidP="0038750A">
      <w:pPr>
        <w:autoSpaceDE w:val="0"/>
        <w:autoSpaceDN w:val="0"/>
        <w:adjustRightInd w:val="0"/>
        <w:spacing w:after="0" w:line="240" w:lineRule="auto"/>
        <w:rPr>
          <w:rFonts w:ascii="Times New Roman" w:hAnsi="Times New Roman" w:cs="Times New Roman"/>
          <w:b/>
          <w:sz w:val="24"/>
          <w:szCs w:val="24"/>
          <w:lang w:val="en-US"/>
        </w:rPr>
      </w:pPr>
      <w:r w:rsidRPr="004B2E58">
        <w:rPr>
          <w:rFonts w:ascii="Arial" w:hAnsi="Arial" w:cs="Arial"/>
          <w:sz w:val="20"/>
          <w:szCs w:val="20"/>
          <w:lang w:val="en-US"/>
        </w:rPr>
        <w:br/>
      </w:r>
      <w:r w:rsidRPr="001405E2">
        <w:rPr>
          <w:rFonts w:ascii="Times New Roman" w:hAnsi="Times New Roman" w:cs="Times New Roman"/>
          <w:b/>
          <w:sz w:val="24"/>
          <w:szCs w:val="24"/>
          <w:lang w:val="en-US"/>
        </w:rPr>
        <w:t>Table 7</w:t>
      </w:r>
    </w:p>
    <w:p w:rsidR="001405E2" w:rsidRPr="001405E2" w:rsidRDefault="001405E2" w:rsidP="0038750A">
      <w:pPr>
        <w:autoSpaceDE w:val="0"/>
        <w:autoSpaceDN w:val="0"/>
        <w:adjustRightInd w:val="0"/>
        <w:spacing w:after="0" w:line="240" w:lineRule="auto"/>
        <w:rPr>
          <w:rFonts w:ascii="Times New Roman" w:hAnsi="Times New Roman" w:cs="Times New Roman"/>
          <w:b/>
          <w:sz w:val="24"/>
          <w:szCs w:val="24"/>
          <w:lang w:val="en-US"/>
        </w:rPr>
      </w:pPr>
      <w:r w:rsidRPr="001405E2">
        <w:rPr>
          <w:rFonts w:ascii="Times New Roman" w:hAnsi="Times New Roman" w:cs="Times New Roman"/>
          <w:b/>
          <w:sz w:val="24"/>
          <w:szCs w:val="24"/>
          <w:lang w:val="en-US"/>
        </w:rPr>
        <w:t>Causality between TIFI, HDI and economic growth</w:t>
      </w:r>
    </w:p>
    <w:p w:rsidR="001405E2" w:rsidRPr="008140C9" w:rsidRDefault="001405E2" w:rsidP="0038750A">
      <w:pPr>
        <w:autoSpaceDE w:val="0"/>
        <w:autoSpaceDN w:val="0"/>
        <w:adjustRightInd w:val="0"/>
        <w:spacing w:after="0" w:line="240" w:lineRule="auto"/>
        <w:rPr>
          <w:rFonts w:ascii="Times New Roman" w:hAnsi="Times New Roman" w:cs="Times New Roman"/>
          <w:b/>
          <w:lang w:val="en-US"/>
        </w:rPr>
      </w:pPr>
    </w:p>
    <w:tbl>
      <w:tblPr>
        <w:tblStyle w:val="TableGrid"/>
        <w:tblW w:w="0" w:type="auto"/>
        <w:tblLook w:val="04A0" w:firstRow="1" w:lastRow="0" w:firstColumn="1" w:lastColumn="0" w:noHBand="0" w:noVBand="1"/>
      </w:tblPr>
      <w:tblGrid>
        <w:gridCol w:w="5598"/>
        <w:gridCol w:w="1260"/>
        <w:gridCol w:w="1170"/>
      </w:tblGrid>
      <w:tr w:rsidR="0038750A" w:rsidTr="00302B43">
        <w:trPr>
          <w:trHeight w:val="356"/>
        </w:trPr>
        <w:tc>
          <w:tcPr>
            <w:tcW w:w="5598" w:type="dxa"/>
            <w:vMerge w:val="restart"/>
          </w:tcPr>
          <w:p w:rsidR="0038750A" w:rsidRDefault="0038750A" w:rsidP="00302B43">
            <w:pPr>
              <w:pStyle w:val="ListParagraph"/>
              <w:autoSpaceDE w:val="0"/>
              <w:autoSpaceDN w:val="0"/>
              <w:adjustRightInd w:val="0"/>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Causality direction</w:t>
            </w:r>
          </w:p>
        </w:tc>
        <w:tc>
          <w:tcPr>
            <w:tcW w:w="2430" w:type="dxa"/>
            <w:gridSpan w:val="2"/>
          </w:tcPr>
          <w:p w:rsidR="0038750A" w:rsidRPr="007C3D0A" w:rsidRDefault="0038750A" w:rsidP="00302B43">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Causality nature</w:t>
            </w:r>
          </w:p>
        </w:tc>
      </w:tr>
      <w:tr w:rsidR="0038750A" w:rsidTr="00302B43">
        <w:trPr>
          <w:trHeight w:val="469"/>
        </w:trPr>
        <w:tc>
          <w:tcPr>
            <w:tcW w:w="5598" w:type="dxa"/>
            <w:vMerge/>
          </w:tcPr>
          <w:p w:rsidR="0038750A" w:rsidRDefault="0038750A" w:rsidP="00302B43">
            <w:pPr>
              <w:pStyle w:val="ListParagraph"/>
              <w:autoSpaceDE w:val="0"/>
              <w:autoSpaceDN w:val="0"/>
              <w:adjustRightInd w:val="0"/>
              <w:spacing w:line="360" w:lineRule="auto"/>
              <w:jc w:val="both"/>
              <w:rPr>
                <w:rFonts w:ascii="Times New Roman" w:hAnsi="Times New Roman" w:cs="Times New Roman"/>
                <w:noProof/>
                <w:sz w:val="24"/>
                <w:szCs w:val="24"/>
                <w:lang w:val="en-US"/>
              </w:rPr>
            </w:pPr>
          </w:p>
        </w:tc>
        <w:tc>
          <w:tcPr>
            <w:tcW w:w="1260" w:type="dxa"/>
          </w:tcPr>
          <w:p w:rsidR="0038750A" w:rsidRDefault="0038750A" w:rsidP="00302B43">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Short-run</w:t>
            </w:r>
          </w:p>
        </w:tc>
        <w:tc>
          <w:tcPr>
            <w:tcW w:w="1170" w:type="dxa"/>
          </w:tcPr>
          <w:p w:rsidR="0038750A" w:rsidRDefault="0038750A" w:rsidP="00302B43">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Long-run</w:t>
            </w:r>
          </w:p>
        </w:tc>
      </w:tr>
      <w:tr w:rsidR="0038750A" w:rsidRPr="002A7A79" w:rsidTr="00302B43">
        <w:tc>
          <w:tcPr>
            <w:tcW w:w="5598" w:type="dxa"/>
          </w:tcPr>
          <w:p w:rsidR="0038750A" w:rsidRPr="00776F49" w:rsidRDefault="006707A2" w:rsidP="00302B43">
            <w:pPr>
              <w:autoSpaceDE w:val="0"/>
              <w:autoSpaceDN w:val="0"/>
              <w:adjustRightInd w:val="0"/>
              <w:spacing w:line="360" w:lineRule="auto"/>
              <w:jc w:val="both"/>
              <w:rPr>
                <w:rFonts w:ascii="Times New Roman" w:hAnsi="Times New Roman" w:cs="Times New Roman"/>
                <w:sz w:val="24"/>
                <w:szCs w:val="24"/>
                <w:lang w:val="en-US"/>
              </w:rPr>
            </w:pPr>
            <w:r>
              <w:rPr>
                <w:noProof/>
              </w:rPr>
              <mc:AlternateContent>
                <mc:Choice Requires="wps">
                  <w:drawing>
                    <wp:anchor distT="0" distB="0" distL="114300" distR="114300" simplePos="0" relativeHeight="251657728" behindDoc="0" locked="0" layoutInCell="1" allowOverlap="1">
                      <wp:simplePos x="0" y="0"/>
                      <wp:positionH relativeFrom="column">
                        <wp:posOffset>1500505</wp:posOffset>
                      </wp:positionH>
                      <wp:positionV relativeFrom="paragraph">
                        <wp:posOffset>86360</wp:posOffset>
                      </wp:positionV>
                      <wp:extent cx="194945" cy="635"/>
                      <wp:effectExtent l="0" t="76200" r="14605" b="94615"/>
                      <wp:wrapNone/>
                      <wp:docPr id="8"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118.15pt;margin-top:6.8pt;width:15.3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uHNgIAAGA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">
                      <v:stroke endarrow="block"/>
                    </v:shape>
                  </w:pict>
                </mc:Fallback>
              </mc:AlternateContent>
            </w:r>
            <w:r w:rsidR="0038750A" w:rsidRPr="00776F49">
              <w:rPr>
                <w:rFonts w:ascii="Times New Roman" w:hAnsi="Times New Roman" w:cs="Times New Roman"/>
                <w:sz w:val="24"/>
                <w:szCs w:val="24"/>
                <w:lang w:val="en-US"/>
              </w:rPr>
              <w:t xml:space="preserve">Inclusive finance(TIFI)   </w:t>
            </w:r>
            <w:r w:rsidR="006C18BD">
              <w:rPr>
                <w:rFonts w:ascii="Times New Roman" w:hAnsi="Times New Roman" w:cs="Times New Roman"/>
                <w:sz w:val="24"/>
                <w:szCs w:val="24"/>
                <w:lang w:val="en-US"/>
              </w:rPr>
              <w:t xml:space="preserve">  </w:t>
            </w:r>
            <w:r w:rsidR="00255B96">
              <w:rPr>
                <w:rFonts w:ascii="Times New Roman" w:hAnsi="Times New Roman" w:cs="Times New Roman"/>
                <w:sz w:val="24"/>
                <w:szCs w:val="24"/>
                <w:lang w:val="en-US"/>
              </w:rPr>
              <w:t xml:space="preserve">      </w:t>
            </w:r>
            <w:r w:rsidR="0038750A">
              <w:rPr>
                <w:rFonts w:ascii="Times New Roman" w:hAnsi="Times New Roman" w:cs="Times New Roman"/>
                <w:sz w:val="24"/>
                <w:szCs w:val="24"/>
                <w:lang w:val="en-US"/>
              </w:rPr>
              <w:t>Economic Growth</w:t>
            </w:r>
            <w:r w:rsidR="0038750A" w:rsidRPr="00776F49">
              <w:rPr>
                <w:rFonts w:ascii="Times New Roman" w:hAnsi="Times New Roman" w:cs="Times New Roman"/>
                <w:sz w:val="24"/>
                <w:szCs w:val="24"/>
                <w:lang w:val="en-US"/>
              </w:rPr>
              <w:t>(gdp)</w:t>
            </w:r>
          </w:p>
          <w:p w:rsidR="0038750A" w:rsidRPr="00776F49" w:rsidRDefault="006707A2" w:rsidP="00302B43">
            <w:pPr>
              <w:autoSpaceDE w:val="0"/>
              <w:autoSpaceDN w:val="0"/>
              <w:adjustRightInd w:val="0"/>
              <w:spacing w:line="360" w:lineRule="auto"/>
              <w:jc w:val="both"/>
              <w:rPr>
                <w:rFonts w:ascii="Times New Roman" w:hAnsi="Times New Roman" w:cs="Times New Roman"/>
                <w:sz w:val="24"/>
                <w:szCs w:val="24"/>
                <w:lang w:val="en-US"/>
              </w:rPr>
            </w:pPr>
            <w:r>
              <w:rPr>
                <w:noProof/>
              </w:rPr>
              <mc:AlternateContent>
                <mc:Choice Requires="wps">
                  <w:drawing>
                    <wp:anchor distT="0" distB="0" distL="114300" distR="114300" simplePos="0" relativeHeight="251658752" behindDoc="0" locked="0" layoutInCell="1" allowOverlap="1">
                      <wp:simplePos x="0" y="0"/>
                      <wp:positionH relativeFrom="column">
                        <wp:posOffset>1500505</wp:posOffset>
                      </wp:positionH>
                      <wp:positionV relativeFrom="paragraph">
                        <wp:posOffset>86360</wp:posOffset>
                      </wp:positionV>
                      <wp:extent cx="194945" cy="0"/>
                      <wp:effectExtent l="5080" t="58420" r="19050" b="55880"/>
                      <wp:wrapNone/>
                      <wp:docPr id="7"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118.15pt;margin-top:6.8pt;width:15.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">
                      <v:stroke endarrow="block"/>
                    </v:shape>
                  </w:pict>
                </mc:Fallback>
              </mc:AlternateContent>
            </w:r>
            <w:r w:rsidR="0038750A" w:rsidRPr="00776F49">
              <w:rPr>
                <w:rFonts w:ascii="Times New Roman" w:hAnsi="Times New Roman" w:cs="Times New Roman"/>
                <w:sz w:val="24"/>
                <w:szCs w:val="24"/>
                <w:lang w:val="en-US"/>
              </w:rPr>
              <w:t>I</w:t>
            </w:r>
            <w:r w:rsidR="0038750A">
              <w:rPr>
                <w:rFonts w:ascii="Times New Roman" w:hAnsi="Times New Roman" w:cs="Times New Roman"/>
                <w:sz w:val="24"/>
                <w:szCs w:val="24"/>
                <w:lang w:val="en-US"/>
              </w:rPr>
              <w:t xml:space="preserve">nclusive finance(TIFI)      </w:t>
            </w:r>
            <w:r w:rsidR="006C18BD">
              <w:rPr>
                <w:rFonts w:ascii="Times New Roman" w:hAnsi="Times New Roman" w:cs="Times New Roman"/>
                <w:sz w:val="24"/>
                <w:szCs w:val="24"/>
                <w:lang w:val="en-US"/>
              </w:rPr>
              <w:t xml:space="preserve">  </w:t>
            </w:r>
            <w:r w:rsidR="00255B96">
              <w:rPr>
                <w:rFonts w:ascii="Times New Roman" w:hAnsi="Times New Roman" w:cs="Times New Roman"/>
                <w:sz w:val="24"/>
                <w:szCs w:val="24"/>
                <w:lang w:val="en-US"/>
              </w:rPr>
              <w:t xml:space="preserve"> </w:t>
            </w:r>
            <w:r w:rsidR="0038750A" w:rsidRPr="00776F49">
              <w:rPr>
                <w:rFonts w:ascii="Times New Roman" w:hAnsi="Times New Roman" w:cs="Times New Roman"/>
                <w:sz w:val="24"/>
                <w:szCs w:val="24"/>
                <w:lang w:val="en-US"/>
              </w:rPr>
              <w:t>Human Development (hdi)</w:t>
            </w:r>
          </w:p>
          <w:p w:rsidR="0038750A" w:rsidRPr="00776F49" w:rsidRDefault="006707A2" w:rsidP="00302B43">
            <w:pPr>
              <w:autoSpaceDE w:val="0"/>
              <w:autoSpaceDN w:val="0"/>
              <w:adjustRightInd w:val="0"/>
              <w:spacing w:line="360" w:lineRule="auto"/>
              <w:jc w:val="both"/>
              <w:rPr>
                <w:rFonts w:ascii="Times New Roman" w:hAnsi="Times New Roman" w:cs="Times New Roman"/>
                <w:sz w:val="24"/>
                <w:szCs w:val="24"/>
                <w:lang w:val="en-US"/>
              </w:rPr>
            </w:pPr>
            <w:r>
              <w:rPr>
                <w:noProof/>
              </w:rPr>
              <mc:AlternateContent>
                <mc:Choice Requires="wps">
                  <w:drawing>
                    <wp:anchor distT="0" distB="0" distL="114300" distR="114300" simplePos="0" relativeHeight="251659776" behindDoc="0" locked="0" layoutInCell="1" allowOverlap="1">
                      <wp:simplePos x="0" y="0"/>
                      <wp:positionH relativeFrom="column">
                        <wp:posOffset>1506682</wp:posOffset>
                      </wp:positionH>
                      <wp:positionV relativeFrom="paragraph">
                        <wp:posOffset>85725</wp:posOffset>
                      </wp:positionV>
                      <wp:extent cx="194945" cy="0"/>
                      <wp:effectExtent l="0" t="76200" r="14605" b="95250"/>
                      <wp:wrapNone/>
                      <wp:docPr id="4"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118.65pt;margin-top:6.75pt;width:15.3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">
                      <v:stroke endarrow="block"/>
                    </v:shape>
                  </w:pict>
                </mc:Fallback>
              </mc:AlternateContent>
            </w:r>
            <w:r w:rsidR="0038750A" w:rsidRPr="00776F49">
              <w:rPr>
                <w:rFonts w:ascii="Times New Roman" w:hAnsi="Times New Roman" w:cs="Times New Roman"/>
                <w:sz w:val="24"/>
                <w:szCs w:val="24"/>
                <w:lang w:val="en-US"/>
              </w:rPr>
              <w:t xml:space="preserve">Economic Growth(gdp)      </w:t>
            </w:r>
            <w:r w:rsidR="00255B96">
              <w:rPr>
                <w:rFonts w:ascii="Times New Roman" w:hAnsi="Times New Roman" w:cs="Times New Roman"/>
                <w:sz w:val="24"/>
                <w:szCs w:val="24"/>
                <w:lang w:val="en-US"/>
              </w:rPr>
              <w:t xml:space="preserve">   </w:t>
            </w:r>
            <w:r w:rsidR="0038750A" w:rsidRPr="00776F49">
              <w:rPr>
                <w:rFonts w:ascii="Times New Roman" w:hAnsi="Times New Roman" w:cs="Times New Roman"/>
                <w:sz w:val="24"/>
                <w:szCs w:val="24"/>
                <w:lang w:val="en-US"/>
              </w:rPr>
              <w:t>Inclusive finance(TIFI)</w:t>
            </w:r>
          </w:p>
          <w:p w:rsidR="0038750A" w:rsidRPr="00F521B5" w:rsidRDefault="006707A2" w:rsidP="00302B43">
            <w:pPr>
              <w:autoSpaceDE w:val="0"/>
              <w:autoSpaceDN w:val="0"/>
              <w:adjustRightInd w:val="0"/>
              <w:spacing w:line="360" w:lineRule="auto"/>
              <w:jc w:val="both"/>
              <w:rPr>
                <w:rFonts w:ascii="Times New Roman" w:hAnsi="Times New Roman" w:cs="Times New Roman"/>
                <w:sz w:val="24"/>
                <w:szCs w:val="24"/>
                <w:lang w:val="en-US"/>
              </w:rPr>
            </w:pPr>
            <w:r>
              <w:rPr>
                <w:noProof/>
              </w:rPr>
              <mc:AlternateContent>
                <mc:Choice Requires="wps">
                  <w:drawing>
                    <wp:anchor distT="0" distB="0" distL="114300" distR="114300" simplePos="0" relativeHeight="251660800" behindDoc="0" locked="0" layoutInCell="1" allowOverlap="1">
                      <wp:simplePos x="0" y="0"/>
                      <wp:positionH relativeFrom="column">
                        <wp:posOffset>1562100</wp:posOffset>
                      </wp:positionH>
                      <wp:positionV relativeFrom="paragraph">
                        <wp:posOffset>85725</wp:posOffset>
                      </wp:positionV>
                      <wp:extent cx="194945" cy="0"/>
                      <wp:effectExtent l="9525" t="59690" r="14605" b="54610"/>
                      <wp:wrapNone/>
                      <wp:docPr id="3"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123pt;margin-top:6.75pt;width:15.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4m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">
                      <v:stroke endarrow="block"/>
                    </v:shape>
                  </w:pict>
                </mc:Fallback>
              </mc:AlternateContent>
            </w:r>
            <w:r w:rsidR="0038750A" w:rsidRPr="00F521B5">
              <w:rPr>
                <w:rFonts w:ascii="Times New Roman" w:hAnsi="Times New Roman" w:cs="Times New Roman"/>
                <w:sz w:val="24"/>
                <w:szCs w:val="24"/>
                <w:lang w:val="en-US"/>
              </w:rPr>
              <w:t xml:space="preserve">Economic Growth (gdp)      </w:t>
            </w:r>
            <w:r w:rsidR="006C18BD">
              <w:rPr>
                <w:rFonts w:ascii="Times New Roman" w:hAnsi="Times New Roman" w:cs="Times New Roman"/>
                <w:sz w:val="24"/>
                <w:szCs w:val="24"/>
                <w:lang w:val="en-US"/>
              </w:rPr>
              <w:t xml:space="preserve">  </w:t>
            </w:r>
            <w:r w:rsidR="0038750A" w:rsidRPr="00F521B5">
              <w:rPr>
                <w:rFonts w:ascii="Times New Roman" w:hAnsi="Times New Roman" w:cs="Times New Roman"/>
                <w:sz w:val="24"/>
                <w:szCs w:val="24"/>
                <w:lang w:val="en-US"/>
              </w:rPr>
              <w:t>Human Development(hdi)</w:t>
            </w:r>
          </w:p>
          <w:p w:rsidR="0038750A" w:rsidRPr="00776F49" w:rsidRDefault="006707A2" w:rsidP="00302B43">
            <w:pPr>
              <w:autoSpaceDE w:val="0"/>
              <w:autoSpaceDN w:val="0"/>
              <w:adjustRightInd w:val="0"/>
              <w:spacing w:line="360" w:lineRule="auto"/>
              <w:jc w:val="both"/>
              <w:rPr>
                <w:rFonts w:ascii="Times New Roman" w:hAnsi="Times New Roman" w:cs="Times New Roman"/>
                <w:sz w:val="24"/>
                <w:szCs w:val="24"/>
                <w:lang w:val="en-US"/>
              </w:rPr>
            </w:pPr>
            <w:r>
              <w:rPr>
                <w:noProof/>
              </w:rPr>
              <mc:AlternateContent>
                <mc:Choice Requires="wps">
                  <w:drawing>
                    <wp:anchor distT="0" distB="0" distL="114300" distR="114300" simplePos="0" relativeHeight="251661824" behindDoc="0" locked="0" layoutInCell="1" allowOverlap="1">
                      <wp:simplePos x="0" y="0"/>
                      <wp:positionH relativeFrom="column">
                        <wp:posOffset>1606377</wp:posOffset>
                      </wp:positionH>
                      <wp:positionV relativeFrom="paragraph">
                        <wp:posOffset>85725</wp:posOffset>
                      </wp:positionV>
                      <wp:extent cx="194945" cy="0"/>
                      <wp:effectExtent l="0" t="76200" r="14605" b="95250"/>
                      <wp:wrapNone/>
                      <wp:docPr id="2"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126.5pt;margin-top:6.75pt;width:15.3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">
                      <v:stroke endarrow="block"/>
                    </v:shape>
                  </w:pict>
                </mc:Fallback>
              </mc:AlternateContent>
            </w:r>
            <w:r w:rsidR="0038750A">
              <w:rPr>
                <w:rFonts w:ascii="Times New Roman" w:hAnsi="Times New Roman" w:cs="Times New Roman"/>
                <w:sz w:val="24"/>
                <w:szCs w:val="24"/>
                <w:lang w:val="en-US"/>
              </w:rPr>
              <w:t xml:space="preserve">Human </w:t>
            </w:r>
            <w:r w:rsidR="0038750A" w:rsidRPr="00776F49">
              <w:rPr>
                <w:rFonts w:ascii="Times New Roman" w:hAnsi="Times New Roman" w:cs="Times New Roman"/>
                <w:sz w:val="24"/>
                <w:szCs w:val="24"/>
                <w:lang w:val="en-US"/>
              </w:rPr>
              <w:t>Development(hdi)      Economic Growth(gdp)</w:t>
            </w:r>
          </w:p>
          <w:p w:rsidR="0038750A" w:rsidRPr="00776F49" w:rsidRDefault="006707A2" w:rsidP="00302B43">
            <w:pPr>
              <w:autoSpaceDE w:val="0"/>
              <w:autoSpaceDN w:val="0"/>
              <w:adjustRightInd w:val="0"/>
              <w:spacing w:line="360" w:lineRule="auto"/>
              <w:jc w:val="both"/>
              <w:rPr>
                <w:rFonts w:ascii="Times New Roman" w:hAnsi="Times New Roman" w:cs="Times New Roman"/>
                <w:sz w:val="24"/>
                <w:szCs w:val="24"/>
                <w:lang w:val="en-US"/>
              </w:rPr>
            </w:pPr>
            <w:r>
              <w:rPr>
                <w:noProof/>
              </w:rPr>
              <mc:AlternateContent>
                <mc:Choice Requires="wps">
                  <w:drawing>
                    <wp:anchor distT="0" distB="0" distL="114300" distR="114300" simplePos="0" relativeHeight="251662848" behindDoc="0" locked="0" layoutInCell="1" allowOverlap="1">
                      <wp:simplePos x="0" y="0"/>
                      <wp:positionH relativeFrom="column">
                        <wp:posOffset>1620230</wp:posOffset>
                      </wp:positionH>
                      <wp:positionV relativeFrom="paragraph">
                        <wp:posOffset>85725</wp:posOffset>
                      </wp:positionV>
                      <wp:extent cx="194945" cy="635"/>
                      <wp:effectExtent l="0" t="76200" r="14605" b="94615"/>
                      <wp:wrapNone/>
                      <wp:docPr id="1"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127.6pt;margin-top:6.75pt;width:15.3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">
                      <v:stroke endarrow="block"/>
                    </v:shape>
                  </w:pict>
                </mc:Fallback>
              </mc:AlternateContent>
            </w:r>
            <w:r w:rsidR="0038750A" w:rsidRPr="00776F49">
              <w:rPr>
                <w:rFonts w:ascii="Times New Roman" w:hAnsi="Times New Roman" w:cs="Times New Roman"/>
                <w:sz w:val="24"/>
                <w:szCs w:val="24"/>
                <w:lang w:val="en-US"/>
              </w:rPr>
              <w:t xml:space="preserve">Human Development(hdi)      </w:t>
            </w:r>
            <w:r w:rsidR="006C18BD">
              <w:rPr>
                <w:rFonts w:ascii="Times New Roman" w:hAnsi="Times New Roman" w:cs="Times New Roman"/>
                <w:sz w:val="24"/>
                <w:szCs w:val="24"/>
                <w:lang w:val="en-US"/>
              </w:rPr>
              <w:t xml:space="preserve"> </w:t>
            </w:r>
            <w:r w:rsidR="0038750A" w:rsidRPr="00776F49">
              <w:rPr>
                <w:rFonts w:ascii="Times New Roman" w:hAnsi="Times New Roman" w:cs="Times New Roman"/>
                <w:sz w:val="24"/>
                <w:szCs w:val="24"/>
                <w:lang w:val="en-US"/>
              </w:rPr>
              <w:t>Inclusive Finance(TIFI)</w:t>
            </w:r>
          </w:p>
          <w:p w:rsidR="0038750A" w:rsidRPr="00B5438A" w:rsidRDefault="0038750A" w:rsidP="00302B43">
            <w:pPr>
              <w:autoSpaceDE w:val="0"/>
              <w:autoSpaceDN w:val="0"/>
              <w:adjustRightInd w:val="0"/>
              <w:spacing w:line="360" w:lineRule="auto"/>
              <w:ind w:left="360"/>
              <w:jc w:val="both"/>
              <w:rPr>
                <w:rFonts w:ascii="Times New Roman" w:hAnsi="Times New Roman" w:cs="Times New Roman"/>
                <w:sz w:val="24"/>
                <w:szCs w:val="24"/>
                <w:lang w:val="en-US"/>
              </w:rPr>
            </w:pPr>
          </w:p>
        </w:tc>
        <w:tc>
          <w:tcPr>
            <w:tcW w:w="1260" w:type="dxa"/>
          </w:tcPr>
          <w:p w:rsidR="0038750A" w:rsidRDefault="0038750A" w:rsidP="00302B43">
            <w:pPr>
              <w:autoSpaceDE w:val="0"/>
              <w:autoSpaceDN w:val="0"/>
              <w:adjustRightInd w:val="0"/>
              <w:spacing w:line="360" w:lineRule="auto"/>
              <w:jc w:val="both"/>
              <w:rPr>
                <w:rFonts w:ascii="Times New Roman" w:eastAsia="TT19o00" w:hAnsi="Times New Roman" w:cs="Times New Roman"/>
                <w:sz w:val="24"/>
                <w:szCs w:val="24"/>
                <w:lang w:val="en-US"/>
              </w:rPr>
            </w:pPr>
            <w:r>
              <w:rPr>
                <w:rFonts w:ascii="Times New Roman" w:eastAsia="TT19o00" w:hAnsi="Times New Roman" w:cs="Times New Roman"/>
                <w:sz w:val="24"/>
                <w:szCs w:val="24"/>
                <w:lang w:val="en-US"/>
              </w:rPr>
              <w:t xml:space="preserve">      No</w:t>
            </w:r>
          </w:p>
          <w:p w:rsidR="0038750A" w:rsidRDefault="0038750A" w:rsidP="00302B43">
            <w:pPr>
              <w:autoSpaceDE w:val="0"/>
              <w:autoSpaceDN w:val="0"/>
              <w:adjustRightInd w:val="0"/>
              <w:spacing w:line="360" w:lineRule="auto"/>
              <w:jc w:val="both"/>
              <w:rPr>
                <w:rFonts w:ascii="Times New Roman" w:eastAsia="TT19o00" w:hAnsi="Times New Roman" w:cs="Times New Roman"/>
                <w:sz w:val="24"/>
                <w:szCs w:val="24"/>
                <w:lang w:val="en-US"/>
              </w:rPr>
            </w:pPr>
            <w:r>
              <w:rPr>
                <w:rFonts w:ascii="Times New Roman" w:eastAsia="TT19o00" w:hAnsi="Times New Roman" w:cs="Times New Roman"/>
                <w:sz w:val="24"/>
                <w:szCs w:val="24"/>
                <w:lang w:val="en-US"/>
              </w:rPr>
              <w:t xml:space="preserve">      No</w:t>
            </w:r>
          </w:p>
          <w:p w:rsidR="0038750A" w:rsidRDefault="0038750A" w:rsidP="00302B43">
            <w:pPr>
              <w:autoSpaceDE w:val="0"/>
              <w:autoSpaceDN w:val="0"/>
              <w:adjustRightInd w:val="0"/>
              <w:spacing w:line="360" w:lineRule="auto"/>
              <w:jc w:val="both"/>
              <w:rPr>
                <w:rFonts w:ascii="Times New Roman" w:eastAsia="TT19o00" w:hAnsi="Times New Roman" w:cs="Times New Roman"/>
                <w:sz w:val="24"/>
                <w:szCs w:val="24"/>
                <w:lang w:val="en-US"/>
              </w:rPr>
            </w:pPr>
            <w:r>
              <w:rPr>
                <w:rFonts w:ascii="Times New Roman" w:eastAsia="TT19o00" w:hAnsi="Times New Roman" w:cs="Times New Roman"/>
                <w:sz w:val="24"/>
                <w:szCs w:val="24"/>
                <w:lang w:val="en-US"/>
              </w:rPr>
              <w:t xml:space="preserve">      No</w:t>
            </w:r>
          </w:p>
          <w:p w:rsidR="0038750A" w:rsidRDefault="0038750A" w:rsidP="00302B43">
            <w:pPr>
              <w:autoSpaceDE w:val="0"/>
              <w:autoSpaceDN w:val="0"/>
              <w:adjustRightInd w:val="0"/>
              <w:spacing w:line="360" w:lineRule="auto"/>
              <w:jc w:val="both"/>
              <w:rPr>
                <w:rFonts w:ascii="Times New Roman" w:eastAsia="TT19o00" w:hAnsi="Times New Roman" w:cs="Times New Roman"/>
                <w:sz w:val="24"/>
                <w:szCs w:val="24"/>
                <w:lang w:val="en-US"/>
              </w:rPr>
            </w:pPr>
            <w:r>
              <w:rPr>
                <w:rFonts w:ascii="Times New Roman" w:eastAsia="TT19o00" w:hAnsi="Times New Roman" w:cs="Times New Roman"/>
                <w:sz w:val="24"/>
                <w:szCs w:val="24"/>
                <w:lang w:val="en-US"/>
              </w:rPr>
              <w:t xml:space="preserve">      Yes</w:t>
            </w:r>
          </w:p>
          <w:p w:rsidR="0038750A" w:rsidRDefault="0038750A" w:rsidP="00302B43">
            <w:pPr>
              <w:autoSpaceDE w:val="0"/>
              <w:autoSpaceDN w:val="0"/>
              <w:adjustRightInd w:val="0"/>
              <w:spacing w:line="360" w:lineRule="auto"/>
              <w:jc w:val="both"/>
              <w:rPr>
                <w:rFonts w:ascii="Times New Roman" w:eastAsia="TT19o00" w:hAnsi="Times New Roman" w:cs="Times New Roman"/>
                <w:sz w:val="24"/>
                <w:szCs w:val="24"/>
                <w:lang w:val="en-US"/>
              </w:rPr>
            </w:pPr>
            <w:r>
              <w:rPr>
                <w:rFonts w:ascii="Times New Roman" w:eastAsia="TT19o00" w:hAnsi="Times New Roman" w:cs="Times New Roman"/>
                <w:sz w:val="24"/>
                <w:szCs w:val="24"/>
                <w:lang w:val="en-US"/>
              </w:rPr>
              <w:t xml:space="preserve">      Yes</w:t>
            </w:r>
          </w:p>
          <w:p w:rsidR="0038750A" w:rsidRPr="007C3D0A" w:rsidRDefault="0038750A" w:rsidP="00302B43">
            <w:pPr>
              <w:autoSpaceDE w:val="0"/>
              <w:autoSpaceDN w:val="0"/>
              <w:adjustRightInd w:val="0"/>
              <w:spacing w:line="360" w:lineRule="auto"/>
              <w:jc w:val="both"/>
              <w:rPr>
                <w:rFonts w:ascii="Times New Roman" w:eastAsia="TT19o00" w:hAnsi="Times New Roman" w:cs="Times New Roman"/>
                <w:sz w:val="24"/>
                <w:szCs w:val="24"/>
                <w:lang w:val="en-US"/>
              </w:rPr>
            </w:pPr>
            <w:r>
              <w:rPr>
                <w:rFonts w:ascii="Times New Roman" w:eastAsia="TT19o00" w:hAnsi="Times New Roman" w:cs="Times New Roman"/>
                <w:sz w:val="24"/>
                <w:szCs w:val="24"/>
                <w:lang w:val="en-US"/>
              </w:rPr>
              <w:t xml:space="preserve">      Yes</w:t>
            </w:r>
          </w:p>
        </w:tc>
        <w:tc>
          <w:tcPr>
            <w:tcW w:w="1170" w:type="dxa"/>
          </w:tcPr>
          <w:p w:rsidR="0038750A" w:rsidRDefault="0038750A" w:rsidP="00302B43">
            <w:pPr>
              <w:autoSpaceDE w:val="0"/>
              <w:autoSpaceDN w:val="0"/>
              <w:adjustRightInd w:val="0"/>
              <w:spacing w:line="360" w:lineRule="auto"/>
              <w:jc w:val="both"/>
              <w:rPr>
                <w:rFonts w:ascii="Times New Roman" w:eastAsia="TT19o00" w:hAnsi="Times New Roman" w:cs="Times New Roman"/>
                <w:sz w:val="24"/>
                <w:szCs w:val="24"/>
                <w:lang w:val="en-US"/>
              </w:rPr>
            </w:pPr>
            <w:r>
              <w:rPr>
                <w:rFonts w:ascii="Times New Roman" w:eastAsia="TT19o00" w:hAnsi="Times New Roman" w:cs="Times New Roman"/>
                <w:sz w:val="24"/>
                <w:szCs w:val="24"/>
                <w:lang w:val="en-US"/>
              </w:rPr>
              <w:t xml:space="preserve">     </w:t>
            </w:r>
            <w:r w:rsidR="001A79CB">
              <w:rPr>
                <w:rFonts w:ascii="Times New Roman" w:eastAsia="TT19o00" w:hAnsi="Times New Roman" w:cs="Times New Roman"/>
                <w:sz w:val="24"/>
                <w:szCs w:val="24"/>
                <w:lang w:val="en-US"/>
              </w:rPr>
              <w:t>Yes</w:t>
            </w:r>
          </w:p>
          <w:p w:rsidR="0038750A" w:rsidRDefault="0038750A" w:rsidP="00302B43">
            <w:pPr>
              <w:autoSpaceDE w:val="0"/>
              <w:autoSpaceDN w:val="0"/>
              <w:adjustRightInd w:val="0"/>
              <w:spacing w:line="360" w:lineRule="auto"/>
              <w:jc w:val="both"/>
              <w:rPr>
                <w:rFonts w:ascii="Times New Roman" w:eastAsia="TT19o00" w:hAnsi="Times New Roman" w:cs="Times New Roman"/>
                <w:sz w:val="24"/>
                <w:szCs w:val="24"/>
                <w:lang w:val="en-US"/>
              </w:rPr>
            </w:pPr>
            <w:r>
              <w:rPr>
                <w:rFonts w:ascii="Times New Roman" w:eastAsia="TT19o00" w:hAnsi="Times New Roman" w:cs="Times New Roman"/>
                <w:sz w:val="24"/>
                <w:szCs w:val="24"/>
                <w:lang w:val="en-US"/>
              </w:rPr>
              <w:t xml:space="preserve">     Yes</w:t>
            </w:r>
          </w:p>
          <w:p w:rsidR="0038750A" w:rsidRDefault="0038750A" w:rsidP="00302B43">
            <w:pPr>
              <w:autoSpaceDE w:val="0"/>
              <w:autoSpaceDN w:val="0"/>
              <w:adjustRightInd w:val="0"/>
              <w:spacing w:line="360" w:lineRule="auto"/>
              <w:jc w:val="both"/>
              <w:rPr>
                <w:rFonts w:ascii="Times New Roman" w:eastAsia="TT19o00" w:hAnsi="Times New Roman" w:cs="Times New Roman"/>
                <w:sz w:val="24"/>
                <w:szCs w:val="24"/>
                <w:lang w:val="en-US"/>
              </w:rPr>
            </w:pPr>
            <w:r>
              <w:rPr>
                <w:rFonts w:ascii="Times New Roman" w:eastAsia="TT19o00" w:hAnsi="Times New Roman" w:cs="Times New Roman"/>
                <w:sz w:val="24"/>
                <w:szCs w:val="24"/>
                <w:lang w:val="en-US"/>
              </w:rPr>
              <w:t xml:space="preserve">     Yes</w:t>
            </w:r>
          </w:p>
          <w:p w:rsidR="0038750A" w:rsidRDefault="0038750A" w:rsidP="00302B43">
            <w:pPr>
              <w:autoSpaceDE w:val="0"/>
              <w:autoSpaceDN w:val="0"/>
              <w:adjustRightInd w:val="0"/>
              <w:spacing w:line="360" w:lineRule="auto"/>
              <w:jc w:val="both"/>
              <w:rPr>
                <w:rFonts w:ascii="Times New Roman" w:eastAsia="TT19o00" w:hAnsi="Times New Roman" w:cs="Times New Roman"/>
                <w:sz w:val="24"/>
                <w:szCs w:val="24"/>
                <w:lang w:val="en-US"/>
              </w:rPr>
            </w:pPr>
            <w:r>
              <w:rPr>
                <w:rFonts w:ascii="Times New Roman" w:eastAsia="TT19o00" w:hAnsi="Times New Roman" w:cs="Times New Roman"/>
                <w:sz w:val="24"/>
                <w:szCs w:val="24"/>
                <w:lang w:val="en-US"/>
              </w:rPr>
              <w:t xml:space="preserve">     Yes</w:t>
            </w:r>
          </w:p>
          <w:p w:rsidR="0038750A" w:rsidRDefault="0038750A" w:rsidP="00302B43">
            <w:pPr>
              <w:autoSpaceDE w:val="0"/>
              <w:autoSpaceDN w:val="0"/>
              <w:adjustRightInd w:val="0"/>
              <w:spacing w:line="360" w:lineRule="auto"/>
              <w:jc w:val="both"/>
              <w:rPr>
                <w:rFonts w:ascii="Times New Roman" w:eastAsia="TT19o00" w:hAnsi="Times New Roman" w:cs="Times New Roman"/>
                <w:sz w:val="24"/>
                <w:szCs w:val="24"/>
                <w:lang w:val="en-US"/>
              </w:rPr>
            </w:pPr>
            <w:r>
              <w:rPr>
                <w:rFonts w:ascii="Times New Roman" w:eastAsia="TT19o00" w:hAnsi="Times New Roman" w:cs="Times New Roman"/>
                <w:sz w:val="24"/>
                <w:szCs w:val="24"/>
                <w:lang w:val="en-US"/>
              </w:rPr>
              <w:t xml:space="preserve">     Yes</w:t>
            </w:r>
          </w:p>
          <w:p w:rsidR="0038750A" w:rsidRPr="007C3D0A" w:rsidRDefault="0038750A" w:rsidP="00302B43">
            <w:pPr>
              <w:autoSpaceDE w:val="0"/>
              <w:autoSpaceDN w:val="0"/>
              <w:adjustRightInd w:val="0"/>
              <w:spacing w:line="360" w:lineRule="auto"/>
              <w:jc w:val="both"/>
              <w:rPr>
                <w:rFonts w:ascii="Times New Roman" w:eastAsia="TT19o00" w:hAnsi="Times New Roman" w:cs="Times New Roman"/>
                <w:sz w:val="24"/>
                <w:szCs w:val="24"/>
                <w:lang w:val="en-US"/>
              </w:rPr>
            </w:pPr>
            <w:r>
              <w:rPr>
                <w:rFonts w:ascii="Times New Roman" w:eastAsia="TT19o00" w:hAnsi="Times New Roman" w:cs="Times New Roman"/>
                <w:sz w:val="24"/>
                <w:szCs w:val="24"/>
                <w:lang w:val="en-US"/>
              </w:rPr>
              <w:t xml:space="preserve">     Yes</w:t>
            </w:r>
          </w:p>
        </w:tc>
      </w:tr>
    </w:tbl>
    <w:p w:rsidR="0038750A" w:rsidRDefault="0038750A" w:rsidP="0038750A">
      <w:pPr>
        <w:autoSpaceDE w:val="0"/>
        <w:autoSpaceDN w:val="0"/>
        <w:adjustRightInd w:val="0"/>
        <w:spacing w:after="0" w:line="360" w:lineRule="auto"/>
        <w:rPr>
          <w:rFonts w:ascii="Times New Roman" w:hAnsi="Times New Roman" w:cs="Times New Roman"/>
          <w:b/>
          <w:color w:val="000000"/>
          <w:sz w:val="24"/>
          <w:szCs w:val="24"/>
          <w:lang w:val="en-US"/>
        </w:rPr>
      </w:pPr>
    </w:p>
    <w:p w:rsidR="0038750A" w:rsidRPr="00310EA3" w:rsidRDefault="0038750A" w:rsidP="0038750A">
      <w:pPr>
        <w:autoSpaceDE w:val="0"/>
        <w:autoSpaceDN w:val="0"/>
        <w:adjustRightInd w:val="0"/>
        <w:spacing w:after="0" w:line="360" w:lineRule="auto"/>
        <w:rPr>
          <w:rFonts w:ascii="Times New Roman" w:hAnsi="Times New Roman" w:cs="Times New Roman"/>
          <w:b/>
          <w:color w:val="000000"/>
          <w:sz w:val="24"/>
          <w:szCs w:val="24"/>
          <w:lang w:val="en-US"/>
        </w:rPr>
      </w:pPr>
      <w:r w:rsidRPr="00310EA3">
        <w:rPr>
          <w:rFonts w:ascii="Times New Roman" w:hAnsi="Times New Roman" w:cs="Times New Roman"/>
          <w:b/>
          <w:color w:val="000000"/>
          <w:sz w:val="24"/>
          <w:szCs w:val="24"/>
          <w:lang w:val="en-US"/>
        </w:rPr>
        <w:t>7.3.3. Impulse-Response functions</w:t>
      </w:r>
    </w:p>
    <w:p w:rsidR="0038750A" w:rsidRPr="00F51C61" w:rsidRDefault="0038750A" w:rsidP="0038750A">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VECM and Granger-causality tests developed in the previous section don’t give information on the instant reaction of the variables of the model to a shock in one of them. In addition, because it is usually difficult to interpret the coefficients of an estimated VAR model, impulse responses are often computed in order to study the interrelationships within the variables of a system (Griffiths and Lutkepohl 1990). </w:t>
      </w:r>
      <w:r w:rsidRPr="00A952B2">
        <w:rPr>
          <w:rFonts w:ascii="Times New Roman" w:hAnsi="Times New Roman" w:cs="Times New Roman"/>
          <w:color w:val="000000"/>
          <w:sz w:val="24"/>
          <w:szCs w:val="24"/>
          <w:lang w:val="en-US"/>
        </w:rPr>
        <w:t xml:space="preserve">Impulse-response functions are a tool to trace the effects of a one-time shock to one of the innovation on current and future values of all the endogenous variables of the model. A shock on one variable not only affects the variable itself but also transfers its impact to all other endogenous variables via the dynamic lag structure of the VAR. In order to depict the outcomes of impulse-response on the variables under consideration, TIFI, the logarithm of the real per capita GDP and </w:t>
      </w:r>
      <w:r w:rsidR="00255B96">
        <w:rPr>
          <w:rFonts w:ascii="Times New Roman" w:hAnsi="Times New Roman" w:cs="Times New Roman"/>
          <w:color w:val="000000"/>
          <w:sz w:val="24"/>
          <w:szCs w:val="24"/>
          <w:lang w:val="en-US"/>
        </w:rPr>
        <w:t xml:space="preserve">the logarithm of </w:t>
      </w:r>
      <w:r w:rsidRPr="00A952B2">
        <w:rPr>
          <w:rFonts w:ascii="Times New Roman" w:hAnsi="Times New Roman" w:cs="Times New Roman"/>
          <w:color w:val="000000"/>
          <w:sz w:val="24"/>
          <w:szCs w:val="24"/>
          <w:lang w:val="en-US"/>
        </w:rPr>
        <w:t>HDI, we reproduce the graphics of the response to one-time shock and the cumulative respo</w:t>
      </w:r>
      <w:r>
        <w:rPr>
          <w:rFonts w:ascii="Times New Roman" w:hAnsi="Times New Roman" w:cs="Times New Roman"/>
          <w:color w:val="000000"/>
          <w:sz w:val="24"/>
          <w:szCs w:val="24"/>
          <w:lang w:val="en-US"/>
        </w:rPr>
        <w:t xml:space="preserve">nse. We can observe when </w:t>
      </w:r>
      <w:r w:rsidRPr="00A952B2">
        <w:rPr>
          <w:rFonts w:ascii="Times New Roman" w:hAnsi="Times New Roman" w:cs="Times New Roman"/>
          <w:color w:val="000000"/>
          <w:sz w:val="24"/>
          <w:szCs w:val="24"/>
          <w:lang w:val="en-US"/>
        </w:rPr>
        <w:t xml:space="preserve">the TIFI </w:t>
      </w:r>
      <w:r>
        <w:rPr>
          <w:rFonts w:ascii="Times New Roman" w:hAnsi="Times New Roman" w:cs="Times New Roman"/>
          <w:color w:val="000000"/>
          <w:sz w:val="24"/>
          <w:szCs w:val="24"/>
          <w:lang w:val="en-US"/>
        </w:rPr>
        <w:t xml:space="preserve">is the impulse; the </w:t>
      </w:r>
      <w:r w:rsidR="00CC00F3">
        <w:rPr>
          <w:rFonts w:ascii="Times New Roman" w:hAnsi="Times New Roman" w:cs="Times New Roman"/>
          <w:color w:val="000000"/>
          <w:sz w:val="24"/>
          <w:szCs w:val="24"/>
          <w:lang w:val="en-US"/>
        </w:rPr>
        <w:t>response of GDP is negative during the five-six</w:t>
      </w:r>
      <w:r w:rsidR="00CC00F3" w:rsidRPr="00A952B2">
        <w:rPr>
          <w:rFonts w:ascii="Times New Roman" w:hAnsi="Times New Roman" w:cs="Times New Roman"/>
          <w:color w:val="000000"/>
          <w:sz w:val="24"/>
          <w:szCs w:val="24"/>
          <w:lang w:val="en-US"/>
        </w:rPr>
        <w:t xml:space="preserve"> first years following the s</w:t>
      </w:r>
      <w:r w:rsidR="00CC00F3">
        <w:rPr>
          <w:rFonts w:ascii="Times New Roman" w:hAnsi="Times New Roman" w:cs="Times New Roman"/>
          <w:color w:val="000000"/>
          <w:sz w:val="24"/>
          <w:szCs w:val="24"/>
          <w:lang w:val="en-US"/>
        </w:rPr>
        <w:t xml:space="preserve">hock and becomes positive during the rest of the propagation period. Human development index </w:t>
      </w:r>
      <w:r w:rsidR="00CC00F3">
        <w:rPr>
          <w:rFonts w:ascii="Times New Roman" w:hAnsi="Times New Roman" w:cs="Times New Roman"/>
          <w:color w:val="000000"/>
          <w:sz w:val="24"/>
          <w:szCs w:val="24"/>
          <w:lang w:val="en-US"/>
        </w:rPr>
        <w:lastRenderedPageBreak/>
        <w:t>responds positively to an impulse in TIFI while the effect of shock for HDI to TIFI is quasi-null during the five first years and becomes positive after.</w:t>
      </w:r>
    </w:p>
    <w:p w:rsidR="0038750A" w:rsidRDefault="0038750A" w:rsidP="0038750A">
      <w:pPr>
        <w:autoSpaceDE w:val="0"/>
        <w:autoSpaceDN w:val="0"/>
        <w:adjustRightInd w:val="0"/>
        <w:spacing w:after="0" w:line="360" w:lineRule="auto"/>
        <w:rPr>
          <w:rFonts w:ascii="Times New Roman" w:hAnsi="Times New Roman" w:cs="Times New Roman"/>
          <w:sz w:val="20"/>
          <w:szCs w:val="20"/>
          <w:lang w:val="en-US"/>
        </w:rPr>
      </w:pPr>
      <w:r>
        <w:rPr>
          <w:rFonts w:ascii="Times New Roman" w:hAnsi="Times New Roman" w:cs="Times New Roman"/>
          <w:noProof/>
          <w:sz w:val="20"/>
          <w:szCs w:val="20"/>
        </w:rPr>
        <w:drawing>
          <wp:inline distT="0" distB="0" distL="0" distR="0">
            <wp:extent cx="4340679" cy="3798559"/>
            <wp:effectExtent l="19050" t="0" r="2721" b="0"/>
            <wp:docPr id="5" name="Picture 4" descr="tifi-@loggdp-hdi.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i-@loggdp-hdi.emf"/>
                    <pic:cNvPicPr/>
                  </pic:nvPicPr>
                  <pic:blipFill>
                    <a:blip r:embed="rId12"/>
                    <a:stretch>
                      <a:fillRect/>
                    </a:stretch>
                  </pic:blipFill>
                  <pic:spPr>
                    <a:xfrm>
                      <a:off x="0" y="0"/>
                      <a:ext cx="4347358" cy="3804404"/>
                    </a:xfrm>
                    <a:prstGeom prst="rect">
                      <a:avLst/>
                    </a:prstGeom>
                  </pic:spPr>
                </pic:pic>
              </a:graphicData>
            </a:graphic>
          </wp:inline>
        </w:drawing>
      </w:r>
    </w:p>
    <w:p w:rsidR="0038750A" w:rsidRDefault="0038750A" w:rsidP="0038750A">
      <w:pPr>
        <w:autoSpaceDE w:val="0"/>
        <w:autoSpaceDN w:val="0"/>
        <w:adjustRightInd w:val="0"/>
        <w:spacing w:after="0" w:line="360" w:lineRule="auto"/>
        <w:rPr>
          <w:rFonts w:ascii="Times New Roman" w:hAnsi="Times New Roman" w:cs="Times New Roman"/>
          <w:sz w:val="20"/>
          <w:szCs w:val="20"/>
          <w:lang w:val="en-US"/>
        </w:rPr>
      </w:pPr>
    </w:p>
    <w:p w:rsidR="0038750A" w:rsidRPr="00542874" w:rsidRDefault="0038750A" w:rsidP="0038750A">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reaction of financial inclusion to an impulse in GDP is positive and increases remarkably during the first years then it remains quasi-stable. When the HDI is the impulse, the response of GDP is positive and quasi-stable during all the period. The accumulated response show that the reaction of financial inclusion to a shock in GDP is positive and monotonically increasing but its reaction to a shock in HDI takes off from zero only after seven periods. When inclusive finance is the impulse the accumulated response of HDI is linearly increasing while that of GDP is negative and remains stable during all the period. Finally the analysis of the confidence intervals indicates that all individual impulse responses coefficients are significant at 95%.</w:t>
      </w:r>
    </w:p>
    <w:p w:rsidR="0038750A" w:rsidRPr="00F409FD" w:rsidRDefault="0038750A" w:rsidP="0038750A">
      <w:pPr>
        <w:autoSpaceDE w:val="0"/>
        <w:autoSpaceDN w:val="0"/>
        <w:adjustRightInd w:val="0"/>
        <w:spacing w:after="0" w:line="360" w:lineRule="auto"/>
        <w:rPr>
          <w:rFonts w:ascii="Arial" w:hAnsi="Arial" w:cs="Arial"/>
          <w:sz w:val="20"/>
          <w:szCs w:val="20"/>
          <w:lang w:val="en-US"/>
        </w:rPr>
      </w:pPr>
    </w:p>
    <w:p w:rsidR="0038750A" w:rsidRPr="00F51C61" w:rsidRDefault="0038750A" w:rsidP="0038750A">
      <w:pPr>
        <w:autoSpaceDE w:val="0"/>
        <w:autoSpaceDN w:val="0"/>
        <w:adjustRightInd w:val="0"/>
        <w:spacing w:after="0" w:line="360" w:lineRule="auto"/>
        <w:jc w:val="both"/>
        <w:rPr>
          <w:rFonts w:ascii="Times New Roman" w:hAnsi="Times New Roman" w:cs="Times New Roman"/>
          <w:sz w:val="24"/>
          <w:szCs w:val="24"/>
          <w:lang w:val="en-US"/>
        </w:rPr>
      </w:pPr>
      <w:r>
        <w:rPr>
          <w:rFonts w:ascii="Arial" w:hAnsi="Arial" w:cs="Arial"/>
          <w:noProof/>
          <w:sz w:val="20"/>
          <w:szCs w:val="20"/>
        </w:rPr>
        <w:lastRenderedPageBreak/>
        <w:drawing>
          <wp:inline distT="0" distB="0" distL="0" distR="0">
            <wp:extent cx="4765221" cy="4170076"/>
            <wp:effectExtent l="19050" t="0" r="0" b="0"/>
            <wp:docPr id="6" name="Picture 5" descr="tifi-@loggdp-hdi-cumul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i-@loggdp-hdi-cumule.emf"/>
                    <pic:cNvPicPr/>
                  </pic:nvPicPr>
                  <pic:blipFill>
                    <a:blip r:embed="rId13"/>
                    <a:stretch>
                      <a:fillRect/>
                    </a:stretch>
                  </pic:blipFill>
                  <pic:spPr>
                    <a:xfrm>
                      <a:off x="0" y="0"/>
                      <a:ext cx="4775181" cy="4178792"/>
                    </a:xfrm>
                    <a:prstGeom prst="rect">
                      <a:avLst/>
                    </a:prstGeom>
                  </pic:spPr>
                </pic:pic>
              </a:graphicData>
            </a:graphic>
          </wp:inline>
        </w:drawing>
      </w:r>
      <w:r w:rsidRPr="00F409FD">
        <w:rPr>
          <w:rFonts w:ascii="Arial" w:hAnsi="Arial" w:cs="Arial"/>
          <w:sz w:val="20"/>
          <w:szCs w:val="20"/>
          <w:lang w:val="en-US"/>
        </w:rPr>
        <w:br/>
      </w:r>
    </w:p>
    <w:p w:rsidR="0038750A" w:rsidRDefault="0038750A" w:rsidP="0038750A">
      <w:pPr>
        <w:pStyle w:val="ListParagraph"/>
        <w:numPr>
          <w:ilvl w:val="0"/>
          <w:numId w:val="2"/>
        </w:numPr>
        <w:autoSpaceDE w:val="0"/>
        <w:autoSpaceDN w:val="0"/>
        <w:adjustRightInd w:val="0"/>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Conclusion and policy recommendations</w:t>
      </w:r>
    </w:p>
    <w:p w:rsidR="0038750A" w:rsidRPr="008941BB" w:rsidRDefault="0038750A" w:rsidP="0038750A">
      <w:pPr>
        <w:autoSpaceDE w:val="0"/>
        <w:autoSpaceDN w:val="0"/>
        <w:adjustRightInd w:val="0"/>
        <w:spacing w:after="0" w:line="360" w:lineRule="auto"/>
        <w:ind w:left="360"/>
        <w:jc w:val="both"/>
        <w:rPr>
          <w:rFonts w:ascii="Times New Roman" w:hAnsi="Times New Roman" w:cs="Times New Roman"/>
          <w:sz w:val="24"/>
          <w:szCs w:val="24"/>
          <w:lang w:val="en-US"/>
        </w:rPr>
      </w:pPr>
      <w:r w:rsidRPr="008941BB">
        <w:rPr>
          <w:rFonts w:ascii="Times New Roman" w:hAnsi="Times New Roman" w:cs="Times New Roman"/>
          <w:sz w:val="24"/>
          <w:szCs w:val="24"/>
          <w:lang w:val="en-US"/>
        </w:rPr>
        <w:t xml:space="preserve">This research was an attempt to construct an inclusive financial index for Saudi Arabia </w:t>
      </w:r>
      <w:r>
        <w:rPr>
          <w:rFonts w:ascii="Times New Roman" w:hAnsi="Times New Roman" w:cs="Times New Roman"/>
          <w:sz w:val="24"/>
          <w:szCs w:val="24"/>
          <w:lang w:val="en-US"/>
        </w:rPr>
        <w:t xml:space="preserve">as an oil-rich economy </w:t>
      </w:r>
      <w:r w:rsidRPr="008941BB">
        <w:rPr>
          <w:rFonts w:ascii="Times New Roman" w:hAnsi="Times New Roman" w:cs="Times New Roman"/>
          <w:sz w:val="24"/>
          <w:szCs w:val="24"/>
          <w:lang w:val="en-US"/>
        </w:rPr>
        <w:t xml:space="preserve">and to study the causality interactions between financial inclusion </w:t>
      </w:r>
      <w:r w:rsidR="00E5701D">
        <w:rPr>
          <w:rFonts w:ascii="Times New Roman" w:hAnsi="Times New Roman" w:cs="Times New Roman"/>
          <w:sz w:val="24"/>
          <w:szCs w:val="24"/>
          <w:lang w:val="en-US"/>
        </w:rPr>
        <w:t>and its determinants. Using UNDP</w:t>
      </w:r>
      <w:r w:rsidRPr="008941BB">
        <w:rPr>
          <w:rFonts w:ascii="Times New Roman" w:hAnsi="Times New Roman" w:cs="Times New Roman"/>
          <w:sz w:val="24"/>
          <w:szCs w:val="24"/>
          <w:lang w:val="en-US"/>
        </w:rPr>
        <w:t xml:space="preserve"> approach and Sarma (2008) methodology our transformed financial inclusion index (TIFI) takes into account three dimensions, availability, penetration and usage of the bank system. The computation of the TIFI during the period 1980-2013</w:t>
      </w:r>
      <w:r>
        <w:rPr>
          <w:rFonts w:ascii="Times New Roman" w:hAnsi="Times New Roman" w:cs="Times New Roman"/>
          <w:sz w:val="24"/>
          <w:szCs w:val="24"/>
          <w:lang w:val="en-US"/>
        </w:rPr>
        <w:t>, taking into account geographic specificities,</w:t>
      </w:r>
      <w:r w:rsidRPr="008941BB">
        <w:rPr>
          <w:rFonts w:ascii="Times New Roman" w:hAnsi="Times New Roman" w:cs="Times New Roman"/>
          <w:sz w:val="24"/>
          <w:szCs w:val="24"/>
          <w:lang w:val="en-US"/>
        </w:rPr>
        <w:t xml:space="preserve"> shows that the Saudi Arabian economy is a financial dynamic one and </w:t>
      </w:r>
      <w:r>
        <w:rPr>
          <w:rFonts w:ascii="Times New Roman" w:hAnsi="Times New Roman" w:cs="Times New Roman"/>
          <w:sz w:val="24"/>
          <w:szCs w:val="24"/>
          <w:lang w:val="en-US"/>
        </w:rPr>
        <w:t xml:space="preserve">evolved </w:t>
      </w:r>
      <w:r w:rsidRPr="008941BB">
        <w:rPr>
          <w:rFonts w:ascii="Times New Roman" w:hAnsi="Times New Roman" w:cs="Times New Roman"/>
          <w:sz w:val="24"/>
          <w:szCs w:val="24"/>
          <w:lang w:val="en-US"/>
        </w:rPr>
        <w:t xml:space="preserve">from a low inclusive financial economy at the beginning of the century to a high inclusive one during the last decade. This result allows resolving the Saudi-paradox </w:t>
      </w:r>
      <w:r>
        <w:rPr>
          <w:rFonts w:ascii="Times New Roman" w:hAnsi="Times New Roman" w:cs="Times New Roman"/>
          <w:sz w:val="24"/>
          <w:szCs w:val="24"/>
          <w:lang w:val="en-US"/>
        </w:rPr>
        <w:t xml:space="preserve">stressed by Sarma, according to whom KSA has </w:t>
      </w:r>
      <w:r w:rsidRPr="008941BB">
        <w:rPr>
          <w:rFonts w:ascii="Times New Roman" w:hAnsi="Times New Roman" w:cs="Times New Roman"/>
          <w:sz w:val="24"/>
          <w:szCs w:val="24"/>
          <w:lang w:val="en-US"/>
        </w:rPr>
        <w:t>a high human development i</w:t>
      </w:r>
      <w:r>
        <w:rPr>
          <w:rFonts w:ascii="Times New Roman" w:hAnsi="Times New Roman" w:cs="Times New Roman"/>
          <w:sz w:val="24"/>
          <w:szCs w:val="24"/>
          <w:lang w:val="en-US"/>
        </w:rPr>
        <w:t>ndex and high per capita GDP but</w:t>
      </w:r>
      <w:r w:rsidRPr="008941BB">
        <w:rPr>
          <w:rFonts w:ascii="Times New Roman" w:hAnsi="Times New Roman" w:cs="Times New Roman"/>
          <w:sz w:val="24"/>
          <w:szCs w:val="24"/>
          <w:lang w:val="en-US"/>
        </w:rPr>
        <w:t xml:space="preserve"> a low financial inclusion.</w:t>
      </w:r>
      <w:r>
        <w:rPr>
          <w:rFonts w:ascii="Times New Roman" w:hAnsi="Times New Roman" w:cs="Times New Roman"/>
          <w:sz w:val="24"/>
          <w:szCs w:val="24"/>
          <w:lang w:val="en-US"/>
        </w:rPr>
        <w:t xml:space="preserve"> Our statistical analysis shows that financial inclusion and human development are highly correlated in KSA.</w:t>
      </w:r>
    </w:p>
    <w:p w:rsidR="0038750A" w:rsidRPr="003266E3" w:rsidRDefault="0038750A" w:rsidP="0038750A">
      <w:pPr>
        <w:autoSpaceDE w:val="0"/>
        <w:autoSpaceDN w:val="0"/>
        <w:adjustRightInd w:val="0"/>
        <w:spacing w:after="0" w:line="360" w:lineRule="auto"/>
        <w:ind w:left="360"/>
        <w:jc w:val="both"/>
        <w:rPr>
          <w:rFonts w:ascii="Times New Roman" w:hAnsi="Times New Roman" w:cs="Times New Roman"/>
          <w:sz w:val="24"/>
          <w:szCs w:val="24"/>
          <w:lang w:val="en-US"/>
        </w:rPr>
      </w:pPr>
      <w:r w:rsidRPr="003266E3">
        <w:rPr>
          <w:rFonts w:ascii="Times New Roman" w:hAnsi="Times New Roman" w:cs="Times New Roman"/>
          <w:sz w:val="24"/>
          <w:szCs w:val="24"/>
          <w:lang w:val="en-US"/>
        </w:rPr>
        <w:t xml:space="preserve">The second step of this research was devoted to study the interactions between inclusive finance and its determinants using macroeconomic leading variables such as, real per capita </w:t>
      </w:r>
      <w:r w:rsidRPr="003266E3">
        <w:rPr>
          <w:rFonts w:ascii="Times New Roman" w:hAnsi="Times New Roman" w:cs="Times New Roman"/>
          <w:sz w:val="24"/>
          <w:szCs w:val="24"/>
          <w:lang w:val="en-US"/>
        </w:rPr>
        <w:lastRenderedPageBreak/>
        <w:t xml:space="preserve">GDP, human development index, and active population, share of the women in adult population and the </w:t>
      </w:r>
      <w:r>
        <w:rPr>
          <w:rFonts w:ascii="Times New Roman" w:hAnsi="Times New Roman" w:cs="Times New Roman"/>
          <w:sz w:val="24"/>
          <w:szCs w:val="24"/>
          <w:lang w:val="en-US"/>
        </w:rPr>
        <w:t>share of rural population. We assessed our estimations on</w:t>
      </w:r>
      <w:r w:rsidRPr="003266E3">
        <w:rPr>
          <w:rFonts w:ascii="Times New Roman" w:hAnsi="Times New Roman" w:cs="Times New Roman"/>
          <w:sz w:val="24"/>
          <w:szCs w:val="24"/>
          <w:lang w:val="en-US"/>
        </w:rPr>
        <w:t xml:space="preserve"> GMM methodology</w:t>
      </w:r>
      <w:r>
        <w:rPr>
          <w:rFonts w:ascii="Times New Roman" w:hAnsi="Times New Roman" w:cs="Times New Roman"/>
          <w:sz w:val="24"/>
          <w:szCs w:val="24"/>
          <w:lang w:val="en-US"/>
        </w:rPr>
        <w:t>,</w:t>
      </w:r>
      <w:r w:rsidRPr="003266E3">
        <w:rPr>
          <w:rFonts w:ascii="Times New Roman" w:hAnsi="Times New Roman" w:cs="Times New Roman"/>
          <w:sz w:val="24"/>
          <w:szCs w:val="24"/>
          <w:lang w:val="en-US"/>
        </w:rPr>
        <w:t xml:space="preserve"> in order to avoid statistical problems</w:t>
      </w:r>
      <w:r>
        <w:rPr>
          <w:rFonts w:ascii="Times New Roman" w:hAnsi="Times New Roman" w:cs="Times New Roman"/>
          <w:sz w:val="24"/>
          <w:szCs w:val="24"/>
          <w:lang w:val="en-US"/>
        </w:rPr>
        <w:t>,</w:t>
      </w:r>
      <w:r w:rsidRPr="003266E3">
        <w:rPr>
          <w:rFonts w:ascii="Times New Roman" w:hAnsi="Times New Roman" w:cs="Times New Roman"/>
          <w:sz w:val="24"/>
          <w:szCs w:val="24"/>
          <w:lang w:val="en-US"/>
        </w:rPr>
        <w:t xml:space="preserve"> such as end</w:t>
      </w:r>
      <w:r>
        <w:rPr>
          <w:rFonts w:ascii="Times New Roman" w:hAnsi="Times New Roman" w:cs="Times New Roman"/>
          <w:sz w:val="24"/>
          <w:szCs w:val="24"/>
          <w:lang w:val="en-US"/>
        </w:rPr>
        <w:t>ogeneity and heteroscedasticity. O</w:t>
      </w:r>
      <w:r w:rsidRPr="003266E3">
        <w:rPr>
          <w:rFonts w:ascii="Times New Roman" w:hAnsi="Times New Roman" w:cs="Times New Roman"/>
          <w:sz w:val="24"/>
          <w:szCs w:val="24"/>
          <w:lang w:val="en-US"/>
        </w:rPr>
        <w:t>ur results show that financial inclusion is negatively correlated to per capita GDP and the share of women while it’s positively related to the human development index and the active population.</w:t>
      </w:r>
    </w:p>
    <w:p w:rsidR="0038750A" w:rsidRPr="003266E3" w:rsidRDefault="0038750A" w:rsidP="0038750A">
      <w:pPr>
        <w:autoSpaceDE w:val="0"/>
        <w:autoSpaceDN w:val="0"/>
        <w:adjustRightInd w:val="0"/>
        <w:spacing w:after="0" w:line="360" w:lineRule="auto"/>
        <w:ind w:left="360"/>
        <w:jc w:val="both"/>
        <w:rPr>
          <w:rFonts w:ascii="Times New Roman" w:hAnsi="Times New Roman" w:cs="Times New Roman"/>
          <w:sz w:val="24"/>
          <w:szCs w:val="24"/>
          <w:lang w:val="en-US"/>
        </w:rPr>
      </w:pPr>
      <w:r w:rsidRPr="003266E3">
        <w:rPr>
          <w:rFonts w:ascii="Times New Roman" w:hAnsi="Times New Roman" w:cs="Times New Roman"/>
          <w:sz w:val="24"/>
          <w:szCs w:val="24"/>
          <w:lang w:val="en-US"/>
        </w:rPr>
        <w:t>These findings are corroborated by the lead/lag causality interaction</w:t>
      </w:r>
      <w:r>
        <w:rPr>
          <w:rFonts w:ascii="Times New Roman" w:hAnsi="Times New Roman" w:cs="Times New Roman"/>
          <w:sz w:val="24"/>
          <w:szCs w:val="24"/>
          <w:lang w:val="en-US"/>
        </w:rPr>
        <w:t>s</w:t>
      </w:r>
      <w:r w:rsidRPr="003266E3">
        <w:rPr>
          <w:rFonts w:ascii="Times New Roman" w:hAnsi="Times New Roman" w:cs="Times New Roman"/>
          <w:sz w:val="24"/>
          <w:szCs w:val="24"/>
          <w:lang w:val="en-US"/>
        </w:rPr>
        <w:t xml:space="preserve"> based on the VECM estimation. We depict that HDI causes financial inclusion and economic growth both in short-run and in the long-run while neither inclusive finance nor economic growth Granger-causes each other in the short-run. In Saudi Arabia, the causality between financial inclusion and economic growth runs only in the long-run.</w:t>
      </w:r>
      <w:r>
        <w:rPr>
          <w:rFonts w:ascii="Times New Roman" w:hAnsi="Times New Roman" w:cs="Times New Roman"/>
          <w:sz w:val="24"/>
          <w:szCs w:val="24"/>
          <w:lang w:val="en-US"/>
        </w:rPr>
        <w:t xml:space="preserve"> This result is in line with the general consensus that in natural resource-based economies, financial systems deepen at a slower rate than in other countries (Beck 2011). In Saudi Arabia the high dependence of the economy on oil and the dominant role of public sector leave little room for the private sector to play a significant role in the economy. In this kind of economy, banks are interested in big projects leaving aside small and medium enterprises enhancing financial exclusion of a part of the population especially women and young without collaterals. In order to avoid the emergence of pockets of poverty and reduce certain inequalities specifically due to the relatively high unemployment rate among young and high graduate, policymakers in Saudi Arabia should accelerate reforms in bank system. The latter should allocate more resources to the private sector especially to the small and medium enterprises allowing more financial inclusion.  </w:t>
      </w:r>
    </w:p>
    <w:p w:rsidR="0038750A" w:rsidRPr="00E94160" w:rsidRDefault="0038750A" w:rsidP="0038750A">
      <w:pPr>
        <w:autoSpaceDE w:val="0"/>
        <w:autoSpaceDN w:val="0"/>
        <w:adjustRightInd w:val="0"/>
        <w:spacing w:after="0" w:line="360" w:lineRule="auto"/>
        <w:ind w:left="360"/>
        <w:jc w:val="both"/>
        <w:rPr>
          <w:rFonts w:ascii="Times New Roman" w:hAnsi="Times New Roman" w:cs="Times New Roman"/>
          <w:sz w:val="24"/>
          <w:szCs w:val="24"/>
          <w:lang w:val="en-US"/>
        </w:rPr>
      </w:pPr>
      <w:r w:rsidRPr="00ED2987">
        <w:rPr>
          <w:rFonts w:ascii="Times New Roman" w:hAnsi="Times New Roman" w:cs="Times New Roman"/>
          <w:sz w:val="24"/>
          <w:szCs w:val="24"/>
          <w:lang w:val="en-US"/>
        </w:rPr>
        <w:t>Although the KSA has made continuous efforts towards greater financial inclusion, supplement measures are needed for a coordinated endeavor between government, banks and microfinance institutions to facilitate access to financial services amongst young, women and low-income groups.</w:t>
      </w:r>
      <w:r w:rsidRPr="00D937FA">
        <w:rPr>
          <w:rFonts w:ascii="Kepler Std Scn" w:hAnsi="Kepler Std Scn" w:cs="Kepler Std Scn"/>
          <w:sz w:val="23"/>
          <w:szCs w:val="23"/>
          <w:lang w:val="en-US"/>
        </w:rPr>
        <w:t xml:space="preserve"> </w:t>
      </w:r>
      <w:r w:rsidRPr="00E94160">
        <w:rPr>
          <w:rFonts w:ascii="Kepler Std Scn" w:hAnsi="Kepler Std Scn" w:cs="Kepler Std Scn"/>
          <w:sz w:val="24"/>
          <w:szCs w:val="24"/>
          <w:lang w:val="en-US"/>
        </w:rPr>
        <w:t>Government has an important role to play in building inclusive financial system by increasing the outreach to un-served and underserved households and enterprises</w:t>
      </w:r>
      <w:r w:rsidR="00E94160">
        <w:rPr>
          <w:rFonts w:ascii="Kepler Std Scn" w:hAnsi="Kepler Std Scn" w:cs="Kepler Std Scn"/>
          <w:sz w:val="24"/>
          <w:szCs w:val="24"/>
          <w:lang w:val="en-US"/>
        </w:rPr>
        <w:t>.</w:t>
      </w:r>
    </w:p>
    <w:p w:rsidR="0038750A" w:rsidRPr="00D937FA" w:rsidRDefault="0038750A" w:rsidP="0038750A">
      <w:pPr>
        <w:autoSpaceDE w:val="0"/>
        <w:autoSpaceDN w:val="0"/>
        <w:adjustRightInd w:val="0"/>
        <w:spacing w:after="0" w:line="360" w:lineRule="auto"/>
        <w:ind w:left="360"/>
        <w:jc w:val="both"/>
        <w:rPr>
          <w:rFonts w:ascii="Times New Roman" w:hAnsi="Times New Roman" w:cs="Times New Roman"/>
          <w:sz w:val="24"/>
          <w:szCs w:val="24"/>
          <w:lang w:val="en-US"/>
        </w:rPr>
      </w:pPr>
      <w:r w:rsidRPr="00E00715">
        <w:rPr>
          <w:rFonts w:ascii="Times New Roman" w:hAnsi="Times New Roman" w:cs="Times New Roman"/>
          <w:sz w:val="24"/>
          <w:szCs w:val="24"/>
          <w:lang w:val="en-US"/>
        </w:rPr>
        <w:t>Finally, the current study may suffer from</w:t>
      </w:r>
      <w:r>
        <w:rPr>
          <w:rFonts w:ascii="Times New Roman" w:hAnsi="Times New Roman" w:cs="Times New Roman"/>
          <w:sz w:val="24"/>
          <w:szCs w:val="24"/>
          <w:lang w:val="en-US"/>
        </w:rPr>
        <w:t xml:space="preserve"> potential shortages</w:t>
      </w:r>
      <w:r w:rsidRPr="00E00715">
        <w:rPr>
          <w:rFonts w:ascii="Times New Roman" w:hAnsi="Times New Roman" w:cs="Times New Roman"/>
          <w:sz w:val="24"/>
          <w:szCs w:val="24"/>
          <w:lang w:val="en-US"/>
        </w:rPr>
        <w:t xml:space="preserve"> related to the variable used to measure financial inclusion. The inclusive financial index we have constructed and used is a better proxy than those usually used by previous works; it brings interesting information but suffers from many problems due to the lacking of data.</w:t>
      </w:r>
      <w:r>
        <w:rPr>
          <w:rFonts w:ascii="Times New Roman" w:hAnsi="Times New Roman" w:cs="Times New Roman"/>
          <w:sz w:val="24"/>
          <w:szCs w:val="24"/>
          <w:lang w:val="en-US"/>
        </w:rPr>
        <w:t xml:space="preserve"> Nevertheless</w:t>
      </w:r>
      <w:r w:rsidRPr="00D937FA">
        <w:rPr>
          <w:rFonts w:ascii="Times New Roman" w:hAnsi="Times New Roman" w:cs="Times New Roman"/>
          <w:sz w:val="24"/>
          <w:szCs w:val="24"/>
          <w:lang w:val="en-US"/>
        </w:rPr>
        <w:t xml:space="preserve">, the IFI developed here can be used to monitor the progress of policy initiatives for financial inclusion over a period </w:t>
      </w:r>
      <w:r w:rsidRPr="00D937FA">
        <w:rPr>
          <w:rFonts w:ascii="Times New Roman" w:hAnsi="Times New Roman" w:cs="Times New Roman"/>
          <w:sz w:val="24"/>
          <w:szCs w:val="24"/>
          <w:lang w:val="en-US"/>
        </w:rPr>
        <w:lastRenderedPageBreak/>
        <w:t xml:space="preserve">of time. It can be </w:t>
      </w:r>
      <w:r w:rsidR="001A79CB">
        <w:rPr>
          <w:rFonts w:ascii="Times New Roman" w:hAnsi="Times New Roman" w:cs="Times New Roman"/>
          <w:sz w:val="24"/>
          <w:szCs w:val="24"/>
          <w:lang w:val="en-US"/>
        </w:rPr>
        <w:t xml:space="preserve">also </w:t>
      </w:r>
      <w:r w:rsidRPr="00D937FA">
        <w:rPr>
          <w:rFonts w:ascii="Times New Roman" w:hAnsi="Times New Roman" w:cs="Times New Roman"/>
          <w:sz w:val="24"/>
          <w:szCs w:val="24"/>
          <w:lang w:val="en-US"/>
        </w:rPr>
        <w:t>of interest to the research community in order to investigate empirical questions between development and financial inclusion.</w:t>
      </w:r>
    </w:p>
    <w:p w:rsidR="00E5701D" w:rsidRPr="00EF4951" w:rsidRDefault="00E5701D" w:rsidP="00E5701D">
      <w:pPr>
        <w:autoSpaceDE w:val="0"/>
        <w:autoSpaceDN w:val="0"/>
        <w:adjustRightInd w:val="0"/>
        <w:spacing w:after="0" w:line="360" w:lineRule="auto"/>
        <w:rPr>
          <w:rFonts w:ascii="Kepler Std Scn" w:hAnsi="Kepler Std Scn" w:cs="Kepler Std Scn"/>
          <w:sz w:val="23"/>
          <w:szCs w:val="23"/>
          <w:lang w:val="en-US"/>
        </w:rPr>
      </w:pPr>
      <w:r w:rsidRPr="00EF4951">
        <w:rPr>
          <w:rFonts w:ascii="Kepler Std Scn" w:hAnsi="Kepler Std Scn" w:cs="Kepler Std Scn"/>
          <w:b/>
          <w:bCs/>
          <w:sz w:val="23"/>
          <w:szCs w:val="23"/>
          <w:lang w:val="en-US"/>
        </w:rPr>
        <w:t>Acknowledgement</w:t>
      </w:r>
      <w:r>
        <w:rPr>
          <w:rFonts w:ascii="Kepler Std Scn" w:hAnsi="Kepler Std Scn" w:cs="Kepler Std Scn"/>
          <w:b/>
          <w:bCs/>
          <w:sz w:val="23"/>
          <w:szCs w:val="23"/>
          <w:lang w:val="en-US"/>
        </w:rPr>
        <w:t xml:space="preserve">: </w:t>
      </w:r>
      <w:r w:rsidRPr="00EF4951">
        <w:rPr>
          <w:rFonts w:ascii="Kepler Std Scn" w:hAnsi="Kepler Std Scn" w:cs="Kepler Std Scn"/>
          <w:sz w:val="23"/>
          <w:szCs w:val="23"/>
          <w:lang w:val="en-US"/>
        </w:rPr>
        <w:t>The author is grate</w:t>
      </w:r>
      <w:r>
        <w:rPr>
          <w:rFonts w:ascii="Kepler Std Scn" w:hAnsi="Kepler Std Scn" w:cs="Kepler Std Scn"/>
          <w:sz w:val="23"/>
          <w:szCs w:val="23"/>
          <w:lang w:val="en-US"/>
        </w:rPr>
        <w:t>ful for the Deanship of Scientific</w:t>
      </w:r>
      <w:r w:rsidRPr="00EF4951">
        <w:rPr>
          <w:rFonts w:ascii="Kepler Std Scn" w:hAnsi="Kepler Std Scn" w:cs="Kepler Std Scn"/>
          <w:sz w:val="23"/>
          <w:szCs w:val="23"/>
          <w:lang w:val="en-US"/>
        </w:rPr>
        <w:t xml:space="preserve"> </w:t>
      </w:r>
      <w:r>
        <w:rPr>
          <w:rFonts w:ascii="Kepler Std Scn" w:hAnsi="Kepler Std Scn" w:cs="Kepler Std Scn"/>
          <w:sz w:val="23"/>
          <w:szCs w:val="23"/>
          <w:lang w:val="en-US"/>
        </w:rPr>
        <w:t>Research of Al-Imam Muhammad Ib</w:t>
      </w:r>
      <w:r w:rsidR="00DB06A4">
        <w:rPr>
          <w:rFonts w:ascii="Kepler Std Scn" w:hAnsi="Kepler Std Scn" w:cs="Kepler Std Scn"/>
          <w:sz w:val="23"/>
          <w:szCs w:val="23"/>
          <w:lang w:val="en-US"/>
        </w:rPr>
        <w:t>n</w:t>
      </w:r>
      <w:r w:rsidRPr="00EF4951">
        <w:rPr>
          <w:rFonts w:ascii="Kepler Std Scn" w:hAnsi="Kepler Std Scn" w:cs="Kepler Std Scn"/>
          <w:sz w:val="23"/>
          <w:szCs w:val="23"/>
          <w:lang w:val="en-US"/>
        </w:rPr>
        <w:t xml:space="preserve"> Saud Islamic University </w:t>
      </w:r>
      <w:r>
        <w:rPr>
          <w:rFonts w:ascii="Kepler Std Scn" w:hAnsi="Kepler Std Scn" w:cs="Kepler Std Scn"/>
          <w:sz w:val="23"/>
          <w:szCs w:val="23"/>
          <w:lang w:val="en-US"/>
        </w:rPr>
        <w:t xml:space="preserve">in Saudi Arabia </w:t>
      </w:r>
      <w:r w:rsidRPr="00EF4951">
        <w:rPr>
          <w:rFonts w:ascii="Kepler Std Scn" w:hAnsi="Kepler Std Scn" w:cs="Kepler Std Scn"/>
          <w:sz w:val="23"/>
          <w:szCs w:val="23"/>
          <w:lang w:val="en-US"/>
        </w:rPr>
        <w:t>for its financial</w:t>
      </w:r>
      <w:r>
        <w:rPr>
          <w:rFonts w:ascii="Kepler Std Scn" w:hAnsi="Kepler Std Scn" w:cs="Kepler Std Scn"/>
          <w:sz w:val="23"/>
          <w:szCs w:val="23"/>
          <w:lang w:val="en-US"/>
        </w:rPr>
        <w:t xml:space="preserve"> support to this project in 2015 under the number 351106.</w:t>
      </w:r>
    </w:p>
    <w:p w:rsidR="0038750A" w:rsidRPr="00D937FA" w:rsidRDefault="0038750A" w:rsidP="0038750A">
      <w:pPr>
        <w:autoSpaceDE w:val="0"/>
        <w:autoSpaceDN w:val="0"/>
        <w:adjustRightInd w:val="0"/>
        <w:spacing w:after="0" w:line="360" w:lineRule="auto"/>
        <w:rPr>
          <w:rFonts w:ascii="Kepler Std Scn" w:hAnsi="Kepler Std Scn" w:cs="Kepler Std Scn"/>
          <w:sz w:val="23"/>
          <w:szCs w:val="23"/>
          <w:lang w:val="en-US"/>
        </w:rPr>
      </w:pPr>
    </w:p>
    <w:p w:rsidR="0038750A" w:rsidRDefault="0038750A" w:rsidP="0038750A">
      <w:pPr>
        <w:autoSpaceDE w:val="0"/>
        <w:autoSpaceDN w:val="0"/>
        <w:adjustRightInd w:val="0"/>
        <w:spacing w:after="0" w:line="360" w:lineRule="auto"/>
        <w:rPr>
          <w:rFonts w:ascii="Times New Roman" w:hAnsi="Times New Roman" w:cs="Times New Roman"/>
          <w:b/>
          <w:sz w:val="24"/>
          <w:szCs w:val="24"/>
          <w:lang w:val="en-US"/>
        </w:rPr>
      </w:pPr>
      <w:r w:rsidRPr="00BC554B">
        <w:rPr>
          <w:rFonts w:ascii="Times New Roman" w:hAnsi="Times New Roman" w:cs="Times New Roman"/>
          <w:b/>
          <w:sz w:val="24"/>
          <w:szCs w:val="24"/>
          <w:lang w:val="en-US"/>
        </w:rPr>
        <w:t>References</w:t>
      </w:r>
    </w:p>
    <w:p w:rsidR="005F5C8E" w:rsidRPr="00E94160" w:rsidRDefault="00A8258B" w:rsidP="005F5C8E">
      <w:pPr>
        <w:autoSpaceDE w:val="0"/>
        <w:autoSpaceDN w:val="0"/>
        <w:adjustRightInd w:val="0"/>
        <w:spacing w:after="0" w:line="360" w:lineRule="auto"/>
        <w:jc w:val="both"/>
        <w:rPr>
          <w:rFonts w:asciiTheme="majorBidi" w:hAnsiTheme="majorBidi" w:cstheme="majorBidi"/>
          <w:lang w:val="en-US"/>
        </w:rPr>
      </w:pPr>
      <w:r>
        <w:rPr>
          <w:rFonts w:ascii="Times New Roman" w:hAnsi="Times New Roman" w:cs="Times New Roman"/>
          <w:lang w:val="en-US"/>
        </w:rPr>
        <w:t xml:space="preserve">[1] </w:t>
      </w:r>
      <w:r w:rsidR="005A3DDE">
        <w:rPr>
          <w:rFonts w:ascii="Times New Roman" w:hAnsi="Times New Roman" w:cs="Times New Roman"/>
          <w:lang w:val="en-US"/>
        </w:rPr>
        <w:t xml:space="preserve">Abdelkarim, Y., </w:t>
      </w:r>
      <w:r w:rsidR="005F5C8E" w:rsidRPr="00E94160">
        <w:rPr>
          <w:rFonts w:ascii="Times New Roman" w:hAnsi="Times New Roman" w:cs="Times New Roman"/>
          <w:lang w:val="en-US"/>
        </w:rPr>
        <w:t>Rahmani, A.</w:t>
      </w:r>
      <w:r w:rsidR="005F5C8E">
        <w:rPr>
          <w:rFonts w:ascii="Times New Roman" w:hAnsi="Times New Roman" w:cs="Times New Roman"/>
          <w:lang w:val="en-US"/>
        </w:rPr>
        <w:t>, 2009</w:t>
      </w:r>
      <w:r w:rsidR="005F5C8E" w:rsidRPr="00E94160">
        <w:rPr>
          <w:rFonts w:ascii="Times New Roman" w:hAnsi="Times New Roman" w:cs="Times New Roman"/>
          <w:lang w:val="en-US"/>
        </w:rPr>
        <w:t xml:space="preserve">. Financial development and economic growth: Role of Institutional Quality. </w:t>
      </w:r>
      <w:hyperlink r:id="rId14" w:history="1">
        <w:r w:rsidR="005F5C8E" w:rsidRPr="00511EB6">
          <w:rPr>
            <w:rFonts w:asciiTheme="majorBidi" w:hAnsiTheme="majorBidi" w:cstheme="majorBidi"/>
            <w:lang w:val="en-US"/>
          </w:rPr>
          <w:t>Panoeconomicus</w:t>
        </w:r>
      </w:hyperlink>
      <w:r w:rsidR="005F5C8E" w:rsidRPr="00511EB6">
        <w:rPr>
          <w:rFonts w:asciiTheme="majorBidi" w:hAnsiTheme="majorBidi" w:cstheme="majorBidi"/>
          <w:lang w:val="en-US"/>
        </w:rPr>
        <w:t>, vol. 56, issue 3, 327-357.</w:t>
      </w:r>
    </w:p>
    <w:p w:rsidR="005F5C8E" w:rsidRPr="00BC554B" w:rsidRDefault="00A8258B" w:rsidP="005F5C8E">
      <w:pPr>
        <w:autoSpaceDE w:val="0"/>
        <w:autoSpaceDN w:val="0"/>
        <w:adjustRightInd w:val="0"/>
        <w:spacing w:after="0" w:line="360" w:lineRule="auto"/>
        <w:jc w:val="both"/>
        <w:rPr>
          <w:rFonts w:asciiTheme="majorBidi" w:hAnsiTheme="majorBidi" w:cstheme="majorBidi"/>
          <w:color w:val="000000"/>
          <w:lang w:val="en-US"/>
        </w:rPr>
      </w:pPr>
      <w:r>
        <w:rPr>
          <w:rFonts w:asciiTheme="majorBidi" w:hAnsiTheme="majorBidi" w:cstheme="majorBidi"/>
          <w:color w:val="000000"/>
          <w:lang w:val="en-US"/>
        </w:rPr>
        <w:t xml:space="preserve">[2] </w:t>
      </w:r>
      <w:r w:rsidR="005F5C8E" w:rsidRPr="00BC554B">
        <w:rPr>
          <w:rFonts w:asciiTheme="majorBidi" w:hAnsiTheme="majorBidi" w:cstheme="majorBidi"/>
          <w:color w:val="000000"/>
          <w:lang w:val="en-US"/>
        </w:rPr>
        <w:t>Aghion, P.</w:t>
      </w:r>
      <w:r w:rsidR="005A3DDE">
        <w:rPr>
          <w:rFonts w:asciiTheme="majorBidi" w:hAnsiTheme="majorBidi" w:cstheme="majorBidi"/>
          <w:color w:val="000000"/>
          <w:lang w:val="en-US"/>
        </w:rPr>
        <w:t xml:space="preserve">, </w:t>
      </w:r>
      <w:r w:rsidR="005F5C8E">
        <w:rPr>
          <w:rFonts w:asciiTheme="majorBidi" w:hAnsiTheme="majorBidi" w:cstheme="majorBidi"/>
          <w:color w:val="000000"/>
          <w:lang w:val="en-US"/>
        </w:rPr>
        <w:t>Bolton, P., 1997</w:t>
      </w:r>
      <w:r w:rsidR="005F5C8E" w:rsidRPr="00BC554B">
        <w:rPr>
          <w:rFonts w:asciiTheme="majorBidi" w:hAnsiTheme="majorBidi" w:cstheme="majorBidi"/>
          <w:color w:val="000000"/>
          <w:lang w:val="en-US"/>
        </w:rPr>
        <w:t>. A Trickle-Down Theory of Growth and Development with Debt Overhang.   Review of Economic Studies 64 (2), 151-172.</w:t>
      </w:r>
    </w:p>
    <w:p w:rsidR="005F5C8E" w:rsidRPr="00BC554B" w:rsidRDefault="00A8258B"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[3] </w:t>
      </w:r>
      <w:r w:rsidR="005F5C8E" w:rsidRPr="00E52FFC">
        <w:rPr>
          <w:rFonts w:asciiTheme="majorBidi" w:hAnsiTheme="majorBidi" w:cstheme="majorBidi"/>
          <w:lang w:val="en-US"/>
        </w:rPr>
        <w:t>Aghion, P.</w:t>
      </w:r>
      <w:r w:rsidR="005F5C8E">
        <w:rPr>
          <w:rFonts w:asciiTheme="majorBidi" w:hAnsiTheme="majorBidi" w:cstheme="majorBidi"/>
          <w:lang w:val="en-US"/>
        </w:rPr>
        <w:t>, et al., 1999</w:t>
      </w:r>
      <w:r w:rsidR="005F5C8E" w:rsidRPr="00BC554B">
        <w:rPr>
          <w:rFonts w:asciiTheme="majorBidi" w:hAnsiTheme="majorBidi" w:cstheme="majorBidi"/>
          <w:lang w:val="en-US"/>
        </w:rPr>
        <w:t xml:space="preserve">. Inequality and Economic Growth: The Perspective of the New Growth Theories.  </w:t>
      </w:r>
      <w:r w:rsidR="005F5C8E" w:rsidRPr="00BC554B">
        <w:rPr>
          <w:rFonts w:asciiTheme="majorBidi" w:hAnsiTheme="majorBidi" w:cstheme="majorBidi"/>
          <w:iCs/>
          <w:lang w:val="en-US"/>
        </w:rPr>
        <w:t>Journal of Economic</w:t>
      </w:r>
      <w:r w:rsidR="005F5C8E" w:rsidRPr="00BC554B">
        <w:rPr>
          <w:rFonts w:asciiTheme="majorBidi" w:hAnsiTheme="majorBidi" w:cstheme="majorBidi"/>
          <w:lang w:val="en-US"/>
        </w:rPr>
        <w:t xml:space="preserve"> </w:t>
      </w:r>
      <w:r w:rsidR="005F5C8E" w:rsidRPr="00BC554B">
        <w:rPr>
          <w:rFonts w:asciiTheme="majorBidi" w:hAnsiTheme="majorBidi" w:cstheme="majorBidi"/>
          <w:iCs/>
          <w:lang w:val="en-US"/>
        </w:rPr>
        <w:t xml:space="preserve">Literature, </w:t>
      </w:r>
      <w:r w:rsidR="005F5C8E" w:rsidRPr="00BC554B">
        <w:rPr>
          <w:rFonts w:asciiTheme="majorBidi" w:hAnsiTheme="majorBidi" w:cstheme="majorBidi"/>
          <w:lang w:val="en-US"/>
        </w:rPr>
        <w:t>37, 1615-1660.</w:t>
      </w:r>
    </w:p>
    <w:p w:rsidR="005F5C8E" w:rsidRPr="00BC554B" w:rsidRDefault="00A8258B" w:rsidP="005F5C8E">
      <w:pPr>
        <w:autoSpaceDE w:val="0"/>
        <w:autoSpaceDN w:val="0"/>
        <w:adjustRightInd w:val="0"/>
        <w:spacing w:after="0" w:line="360" w:lineRule="auto"/>
        <w:jc w:val="both"/>
        <w:rPr>
          <w:rFonts w:asciiTheme="majorBidi" w:hAnsiTheme="majorBidi" w:cstheme="majorBidi"/>
          <w:color w:val="FF0000"/>
          <w:lang w:val="en-US"/>
        </w:rPr>
      </w:pPr>
      <w:r>
        <w:rPr>
          <w:rFonts w:asciiTheme="majorBidi" w:hAnsiTheme="majorBidi" w:cstheme="majorBidi"/>
          <w:lang w:val="en-US"/>
        </w:rPr>
        <w:t xml:space="preserve">[4] </w:t>
      </w:r>
      <w:r w:rsidR="005A3DDE">
        <w:rPr>
          <w:rFonts w:asciiTheme="majorBidi" w:hAnsiTheme="majorBidi" w:cstheme="majorBidi"/>
          <w:lang w:val="en-US"/>
        </w:rPr>
        <w:t xml:space="preserve">Aghion, P., </w:t>
      </w:r>
      <w:r w:rsidR="005F5C8E">
        <w:rPr>
          <w:rFonts w:asciiTheme="majorBidi" w:hAnsiTheme="majorBidi" w:cstheme="majorBidi"/>
          <w:lang w:val="en-US"/>
        </w:rPr>
        <w:t>Howitt, P., 1998</w:t>
      </w:r>
      <w:r w:rsidR="005F5C8E" w:rsidRPr="00BC554B">
        <w:rPr>
          <w:rFonts w:asciiTheme="majorBidi" w:hAnsiTheme="majorBidi" w:cstheme="majorBidi"/>
          <w:lang w:val="en-US"/>
        </w:rPr>
        <w:t>. Endogenous Growth Theory. Cambridge, MIT Press.</w:t>
      </w:r>
    </w:p>
    <w:p w:rsidR="005F5C8E" w:rsidRPr="0077771A" w:rsidRDefault="00A8258B" w:rsidP="005F5C8E">
      <w:pPr>
        <w:autoSpaceDE w:val="0"/>
        <w:autoSpaceDN w:val="0"/>
        <w:adjustRightInd w:val="0"/>
        <w:spacing w:after="0" w:line="360" w:lineRule="auto"/>
        <w:jc w:val="both"/>
        <w:rPr>
          <w:rFonts w:asciiTheme="majorBidi" w:eastAsiaTheme="minorHAnsi" w:hAnsiTheme="majorBidi" w:cstheme="majorBidi"/>
          <w:lang w:val="en-US" w:eastAsia="en-US"/>
        </w:rPr>
      </w:pPr>
      <w:r>
        <w:rPr>
          <w:rFonts w:asciiTheme="majorBidi" w:hAnsiTheme="majorBidi" w:cstheme="majorBidi"/>
          <w:lang w:val="en-US"/>
        </w:rPr>
        <w:t xml:space="preserve">[5] </w:t>
      </w:r>
      <w:r w:rsidR="005F5C8E" w:rsidRPr="005F5C8E">
        <w:rPr>
          <w:rFonts w:asciiTheme="majorBidi" w:hAnsiTheme="majorBidi" w:cstheme="majorBidi"/>
          <w:lang w:val="en-US"/>
        </w:rPr>
        <w:t>Ahokpossi, C.,</w:t>
      </w:r>
      <w:r w:rsidR="005F5C8E">
        <w:rPr>
          <w:rFonts w:asciiTheme="majorBidi" w:hAnsiTheme="majorBidi" w:cstheme="majorBidi"/>
          <w:lang w:val="en-US"/>
        </w:rPr>
        <w:t>et al</w:t>
      </w:r>
      <w:r w:rsidR="005F5C8E" w:rsidRPr="005F5C8E">
        <w:rPr>
          <w:rFonts w:asciiTheme="majorBidi" w:eastAsiaTheme="minorHAnsi" w:hAnsiTheme="majorBidi" w:cstheme="majorBidi"/>
          <w:lang w:val="en-US" w:eastAsia="en-US"/>
        </w:rPr>
        <w:t>.</w:t>
      </w:r>
      <w:r w:rsidR="005F5C8E">
        <w:rPr>
          <w:rFonts w:asciiTheme="majorBidi" w:eastAsiaTheme="minorHAnsi" w:hAnsiTheme="majorBidi" w:cstheme="majorBidi"/>
          <w:lang w:val="en-US" w:eastAsia="en-US"/>
        </w:rPr>
        <w:t>,</w:t>
      </w:r>
      <w:r w:rsidR="005F5C8E" w:rsidRPr="005F5C8E">
        <w:rPr>
          <w:rFonts w:asciiTheme="majorBidi" w:hAnsiTheme="majorBidi" w:cstheme="majorBidi"/>
          <w:lang w:val="en-US"/>
        </w:rPr>
        <w:t xml:space="preserve"> 2013. </w:t>
      </w:r>
      <w:r w:rsidR="005F5C8E" w:rsidRPr="00BC554B">
        <w:rPr>
          <w:rFonts w:asciiTheme="majorBidi" w:hAnsiTheme="majorBidi" w:cstheme="majorBidi"/>
          <w:lang w:val="en-US"/>
        </w:rPr>
        <w:t>Financial Depth in the WAEMU: Benchmarking Against Frontier SSA Countries. IMF Working Paper, WP/13/161.</w:t>
      </w:r>
    </w:p>
    <w:p w:rsidR="005F5C8E" w:rsidRPr="00BC554B" w:rsidRDefault="00A8258B"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[6] </w:t>
      </w:r>
      <w:r w:rsidR="005F5C8E" w:rsidRPr="00BC554B">
        <w:rPr>
          <w:rFonts w:asciiTheme="majorBidi" w:hAnsiTheme="majorBidi" w:cstheme="majorBidi"/>
          <w:lang w:val="en-US"/>
        </w:rPr>
        <w:t>Al-</w:t>
      </w:r>
      <w:r w:rsidR="005A3DDE">
        <w:rPr>
          <w:rFonts w:asciiTheme="majorBidi" w:hAnsiTheme="majorBidi" w:cstheme="majorBidi"/>
          <w:lang w:val="en-US"/>
        </w:rPr>
        <w:t xml:space="preserve">Malkawi, H., </w:t>
      </w:r>
      <w:r w:rsidR="005F5C8E">
        <w:rPr>
          <w:rFonts w:asciiTheme="majorBidi" w:hAnsiTheme="majorBidi" w:cstheme="majorBidi"/>
          <w:lang w:val="en-US"/>
        </w:rPr>
        <w:t>Abdullah, N., 2012</w:t>
      </w:r>
      <w:r w:rsidR="005F5C8E" w:rsidRPr="00BC554B">
        <w:rPr>
          <w:rFonts w:asciiTheme="majorBidi" w:hAnsiTheme="majorBidi" w:cstheme="majorBidi"/>
          <w:lang w:val="en-US"/>
        </w:rPr>
        <w:t>. Finance-Growth Nexus: Evidence from a panel of MENA countries. International Journal of Economics and Finance 4(5), 129-139.</w:t>
      </w:r>
    </w:p>
    <w:p w:rsidR="005F5C8E" w:rsidRPr="00BC554B" w:rsidRDefault="00A8258B"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[7] </w:t>
      </w:r>
      <w:r w:rsidR="005F5C8E" w:rsidRPr="00BC554B">
        <w:rPr>
          <w:rFonts w:asciiTheme="majorBidi" w:hAnsiTheme="majorBidi" w:cstheme="majorBidi"/>
          <w:lang w:val="en-US"/>
        </w:rPr>
        <w:t>Alma</w:t>
      </w:r>
      <w:r w:rsidR="005A3DDE">
        <w:rPr>
          <w:rFonts w:asciiTheme="majorBidi" w:hAnsiTheme="majorBidi" w:cstheme="majorBidi"/>
          <w:lang w:val="en-US"/>
        </w:rPr>
        <w:t xml:space="preserve">lki, A., </w:t>
      </w:r>
      <w:r w:rsidR="005F5C8E">
        <w:rPr>
          <w:rFonts w:asciiTheme="majorBidi" w:hAnsiTheme="majorBidi" w:cstheme="majorBidi"/>
          <w:lang w:val="en-US"/>
        </w:rPr>
        <w:t>Batayneh, K., 2015</w:t>
      </w:r>
      <w:r w:rsidR="005F5C8E" w:rsidRPr="00BC554B">
        <w:rPr>
          <w:rFonts w:asciiTheme="majorBidi" w:hAnsiTheme="majorBidi" w:cstheme="majorBidi"/>
          <w:lang w:val="en-US"/>
        </w:rPr>
        <w:t>. The relationship between inflation and financial development in Saudi Arabia. Proceedings of the Australian Conference on Business and Social Sciences, Sydney.</w:t>
      </w:r>
    </w:p>
    <w:p w:rsidR="005F5C8E" w:rsidRPr="00BC554B" w:rsidRDefault="00A8258B"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[8] </w:t>
      </w:r>
      <w:r w:rsidR="005F5C8E" w:rsidRPr="00BC554B">
        <w:rPr>
          <w:rFonts w:asciiTheme="majorBidi" w:hAnsiTheme="majorBidi" w:cstheme="majorBidi"/>
          <w:lang w:val="en-US"/>
        </w:rPr>
        <w:t>Alter, A., and Yontcheva, B.</w:t>
      </w:r>
      <w:r w:rsidR="005F5C8E">
        <w:rPr>
          <w:rFonts w:asciiTheme="majorBidi" w:hAnsiTheme="majorBidi" w:cstheme="majorBidi"/>
          <w:lang w:val="en-US"/>
        </w:rPr>
        <w:t>, 2015</w:t>
      </w:r>
      <w:r w:rsidR="005F5C8E" w:rsidRPr="00BC554B">
        <w:rPr>
          <w:rFonts w:asciiTheme="majorBidi" w:hAnsiTheme="majorBidi" w:cstheme="majorBidi"/>
          <w:lang w:val="en-US"/>
        </w:rPr>
        <w:t>. Financial Inclusion and Development in the CEMAC. IMF Working Paper, WP/ 15/235.</w:t>
      </w:r>
    </w:p>
    <w:p w:rsidR="005F5C8E" w:rsidRPr="00BC554B" w:rsidRDefault="00A8258B"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[9] </w:t>
      </w:r>
      <w:r w:rsidR="005A3DDE">
        <w:rPr>
          <w:rFonts w:asciiTheme="majorBidi" w:hAnsiTheme="majorBidi" w:cstheme="majorBidi"/>
          <w:lang w:val="en-US"/>
        </w:rPr>
        <w:t xml:space="preserve">Ang, J.B., </w:t>
      </w:r>
      <w:r w:rsidR="005F5C8E">
        <w:rPr>
          <w:rFonts w:asciiTheme="majorBidi" w:hAnsiTheme="majorBidi" w:cstheme="majorBidi"/>
          <w:lang w:val="en-US"/>
        </w:rPr>
        <w:t>Mckibbin, W.J.,</w:t>
      </w:r>
      <w:r w:rsidR="005F5C8E" w:rsidRPr="00BC554B">
        <w:rPr>
          <w:rFonts w:asciiTheme="majorBidi" w:hAnsiTheme="majorBidi" w:cstheme="majorBidi"/>
          <w:lang w:val="en-US"/>
        </w:rPr>
        <w:t xml:space="preserve"> </w:t>
      </w:r>
      <w:r w:rsidR="005F5C8E">
        <w:rPr>
          <w:rFonts w:asciiTheme="majorBidi" w:hAnsiTheme="majorBidi" w:cstheme="majorBidi"/>
          <w:lang w:val="en-US"/>
        </w:rPr>
        <w:t>2007</w:t>
      </w:r>
      <w:r w:rsidR="005F5C8E" w:rsidRPr="00BC554B">
        <w:rPr>
          <w:rFonts w:asciiTheme="majorBidi" w:hAnsiTheme="majorBidi" w:cstheme="majorBidi"/>
          <w:lang w:val="en-US"/>
        </w:rPr>
        <w:t>. Financial development and Economic Growth: Evidence from Malaysia. Journal of Development Economics, 84, 215-233.</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[10] </w:t>
      </w:r>
      <w:r w:rsidR="005F5C8E" w:rsidRPr="00BC554B">
        <w:rPr>
          <w:rFonts w:asciiTheme="majorBidi" w:hAnsiTheme="majorBidi" w:cstheme="majorBidi"/>
          <w:lang w:val="en-US"/>
        </w:rPr>
        <w:t>A</w:t>
      </w:r>
      <w:r w:rsidR="005A3DDE">
        <w:rPr>
          <w:rFonts w:asciiTheme="majorBidi" w:hAnsiTheme="majorBidi" w:cstheme="majorBidi"/>
          <w:lang w:val="en-US"/>
        </w:rPr>
        <w:t>rellano, M., Bond, S., 1</w:t>
      </w:r>
      <w:r w:rsidR="005F5C8E">
        <w:rPr>
          <w:rFonts w:asciiTheme="majorBidi" w:hAnsiTheme="majorBidi" w:cstheme="majorBidi"/>
          <w:lang w:val="en-US"/>
        </w:rPr>
        <w:t>991</w:t>
      </w:r>
      <w:r w:rsidR="005F5C8E" w:rsidRPr="00BC554B">
        <w:rPr>
          <w:rFonts w:asciiTheme="majorBidi" w:hAnsiTheme="majorBidi" w:cstheme="majorBidi"/>
          <w:lang w:val="en-US"/>
        </w:rPr>
        <w:t>. Some Tests of Specification for Panel Data: Monte Carlo Evidence and an Application to Employment Equations. Review of Economic Studies 58, 277-297.</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[11] </w:t>
      </w:r>
      <w:r w:rsidR="005F5C8E">
        <w:rPr>
          <w:rFonts w:asciiTheme="majorBidi" w:hAnsiTheme="majorBidi" w:cstheme="majorBidi"/>
          <w:lang w:val="en-US"/>
        </w:rPr>
        <w:t>Arora, R.</w:t>
      </w:r>
      <w:r w:rsidR="005A3DDE">
        <w:rPr>
          <w:rFonts w:asciiTheme="majorBidi" w:hAnsiTheme="majorBidi" w:cstheme="majorBidi"/>
          <w:lang w:val="en-US"/>
        </w:rPr>
        <w:t>,</w:t>
      </w:r>
      <w:r w:rsidR="005F5C8E">
        <w:rPr>
          <w:rFonts w:asciiTheme="majorBidi" w:hAnsiTheme="majorBidi" w:cstheme="majorBidi"/>
          <w:lang w:val="en-US"/>
        </w:rPr>
        <w:t xml:space="preserve"> </w:t>
      </w:r>
      <w:r w:rsidR="005F5C8E" w:rsidRPr="00BC554B">
        <w:rPr>
          <w:rFonts w:asciiTheme="majorBidi" w:hAnsiTheme="majorBidi" w:cstheme="majorBidi"/>
          <w:lang w:val="en-US"/>
        </w:rPr>
        <w:t>20</w:t>
      </w:r>
      <w:r w:rsidR="005F5C8E">
        <w:rPr>
          <w:rFonts w:asciiTheme="majorBidi" w:hAnsiTheme="majorBidi" w:cstheme="majorBidi"/>
          <w:lang w:val="en-US"/>
        </w:rPr>
        <w:t>10</w:t>
      </w:r>
      <w:r w:rsidR="005F5C8E" w:rsidRPr="00BC554B">
        <w:rPr>
          <w:rFonts w:asciiTheme="majorBidi" w:hAnsiTheme="majorBidi" w:cstheme="majorBidi"/>
          <w:lang w:val="en-US"/>
        </w:rPr>
        <w:t xml:space="preserve">. Measuring Financial Access. Griffith University, </w:t>
      </w:r>
      <w:r w:rsidR="005F5C8E" w:rsidRPr="00BC554B">
        <w:rPr>
          <w:rFonts w:asciiTheme="majorBidi" w:hAnsiTheme="majorBidi" w:cstheme="majorBidi"/>
          <w:iCs/>
          <w:lang w:val="en-US"/>
        </w:rPr>
        <w:t>Discussion Paper Economics</w:t>
      </w:r>
      <w:r w:rsidR="005F5C8E" w:rsidRPr="00BC554B">
        <w:rPr>
          <w:rFonts w:asciiTheme="majorBidi" w:hAnsiTheme="majorBidi" w:cstheme="majorBidi"/>
          <w:i/>
          <w:iCs/>
          <w:lang w:val="en-US"/>
        </w:rPr>
        <w:t>.</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[12] </w:t>
      </w:r>
      <w:r w:rsidR="005A3DDE">
        <w:rPr>
          <w:rFonts w:asciiTheme="majorBidi" w:hAnsiTheme="majorBidi" w:cstheme="majorBidi"/>
          <w:lang w:val="en-US"/>
        </w:rPr>
        <w:t xml:space="preserve">Banerjee, A.V., </w:t>
      </w:r>
      <w:r w:rsidR="005F5C8E">
        <w:rPr>
          <w:rFonts w:asciiTheme="majorBidi" w:hAnsiTheme="majorBidi" w:cstheme="majorBidi"/>
          <w:lang w:val="en-US"/>
        </w:rPr>
        <w:t>Newman, A.F.</w:t>
      </w:r>
      <w:r w:rsidR="005A3DDE">
        <w:rPr>
          <w:rFonts w:asciiTheme="majorBidi" w:hAnsiTheme="majorBidi" w:cstheme="majorBidi"/>
          <w:lang w:val="en-US"/>
        </w:rPr>
        <w:t>,</w:t>
      </w:r>
      <w:r w:rsidR="005F5C8E">
        <w:rPr>
          <w:rFonts w:asciiTheme="majorBidi" w:hAnsiTheme="majorBidi" w:cstheme="majorBidi"/>
          <w:lang w:val="en-US"/>
        </w:rPr>
        <w:t xml:space="preserve"> 1993</w:t>
      </w:r>
      <w:r w:rsidR="005F5C8E" w:rsidRPr="00BC554B">
        <w:rPr>
          <w:rFonts w:asciiTheme="majorBidi" w:hAnsiTheme="majorBidi" w:cstheme="majorBidi"/>
          <w:lang w:val="en-US"/>
        </w:rPr>
        <w:t xml:space="preserve">. Occupational choice and the process of development. </w:t>
      </w:r>
      <w:r w:rsidR="005F5C8E" w:rsidRPr="00BC554B">
        <w:rPr>
          <w:rFonts w:asciiTheme="majorBidi" w:hAnsiTheme="majorBidi" w:cstheme="majorBidi"/>
          <w:iCs/>
          <w:lang w:val="en-US"/>
        </w:rPr>
        <w:t>The Journal of Political Economy</w:t>
      </w:r>
      <w:r w:rsidR="005F5C8E" w:rsidRPr="00BC554B">
        <w:rPr>
          <w:rFonts w:asciiTheme="majorBidi" w:hAnsiTheme="majorBidi" w:cstheme="majorBidi"/>
          <w:lang w:val="en-US"/>
        </w:rPr>
        <w:t>, 101(2), 274-298.</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[13] </w:t>
      </w:r>
      <w:r w:rsidR="005A3DDE" w:rsidRPr="00F62F0A">
        <w:rPr>
          <w:rFonts w:asciiTheme="majorBidi" w:hAnsiTheme="majorBidi" w:cstheme="majorBidi"/>
          <w:lang w:val="en-US"/>
        </w:rPr>
        <w:t>Bajaras, A., et al.,</w:t>
      </w:r>
      <w:r w:rsidR="005F5C8E" w:rsidRPr="00F62F0A">
        <w:rPr>
          <w:rFonts w:asciiTheme="majorBidi" w:hAnsiTheme="majorBidi" w:cstheme="majorBidi"/>
          <w:lang w:val="en-US"/>
        </w:rPr>
        <w:t xml:space="preserve"> 2013. </w:t>
      </w:r>
      <w:r w:rsidR="005F5C8E" w:rsidRPr="00BC554B">
        <w:rPr>
          <w:rFonts w:asciiTheme="majorBidi" w:hAnsiTheme="majorBidi" w:cstheme="majorBidi"/>
          <w:lang w:val="en-US"/>
        </w:rPr>
        <w:t>The Finance-Growth Nexus Re-examined: Do All Countries Benefit Equally? IMF Working Paper, WP/13/130.</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[13] </w:t>
      </w:r>
      <w:r w:rsidR="005F5C8E">
        <w:rPr>
          <w:rFonts w:asciiTheme="majorBidi" w:hAnsiTheme="majorBidi" w:cstheme="majorBidi"/>
          <w:lang w:val="en-US"/>
        </w:rPr>
        <w:t>Barr, M.</w:t>
      </w:r>
      <w:r w:rsidR="005A3DDE">
        <w:rPr>
          <w:rFonts w:asciiTheme="majorBidi" w:hAnsiTheme="majorBidi" w:cstheme="majorBidi"/>
          <w:lang w:val="en-US"/>
        </w:rPr>
        <w:t>,</w:t>
      </w:r>
      <w:r w:rsidR="005F5C8E">
        <w:rPr>
          <w:rFonts w:asciiTheme="majorBidi" w:hAnsiTheme="majorBidi" w:cstheme="majorBidi"/>
          <w:lang w:val="en-US"/>
        </w:rPr>
        <w:t xml:space="preserve"> 2004</w:t>
      </w:r>
      <w:r w:rsidR="005F5C8E" w:rsidRPr="00BC554B">
        <w:rPr>
          <w:rFonts w:asciiTheme="majorBidi" w:hAnsiTheme="majorBidi" w:cstheme="majorBidi"/>
          <w:lang w:val="en-US"/>
        </w:rPr>
        <w:t xml:space="preserve">. Banking the Poor. </w:t>
      </w:r>
      <w:r w:rsidR="005F5C8E" w:rsidRPr="00BC554B">
        <w:rPr>
          <w:rFonts w:asciiTheme="majorBidi" w:hAnsiTheme="majorBidi" w:cstheme="majorBidi"/>
          <w:iCs/>
          <w:lang w:val="en-US"/>
        </w:rPr>
        <w:t xml:space="preserve">Yale Journal on Regulation </w:t>
      </w:r>
      <w:r w:rsidR="005F5C8E" w:rsidRPr="00BC554B">
        <w:rPr>
          <w:rFonts w:asciiTheme="majorBidi" w:hAnsiTheme="majorBidi" w:cstheme="majorBidi"/>
          <w:lang w:val="en-US"/>
        </w:rPr>
        <w:t>21, pp. 122-239.</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[14] </w:t>
      </w:r>
      <w:r w:rsidR="005F5C8E">
        <w:rPr>
          <w:rFonts w:asciiTheme="majorBidi" w:hAnsiTheme="majorBidi" w:cstheme="majorBidi"/>
          <w:lang w:val="en-US"/>
        </w:rPr>
        <w:t xml:space="preserve">Beck, T., </w:t>
      </w:r>
      <w:r w:rsidR="005F5C8E" w:rsidRPr="00BC554B">
        <w:rPr>
          <w:rFonts w:asciiTheme="majorBidi" w:hAnsiTheme="majorBidi" w:cstheme="majorBidi"/>
          <w:lang w:val="en-US"/>
        </w:rPr>
        <w:t>2010. Finance and oil: Is there a Resource Curse in Financial Development? European banking Centre Discussion Paper, N. 2011-004.</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lastRenderedPageBreak/>
        <w:t xml:space="preserve">[15] </w:t>
      </w:r>
      <w:r w:rsidR="005A3DDE">
        <w:rPr>
          <w:rFonts w:asciiTheme="majorBidi" w:hAnsiTheme="majorBidi" w:cstheme="majorBidi"/>
          <w:lang w:val="en-US"/>
        </w:rPr>
        <w:t xml:space="preserve">Beck, T., </w:t>
      </w:r>
      <w:r w:rsidR="005F5C8E">
        <w:rPr>
          <w:rFonts w:asciiTheme="majorBidi" w:hAnsiTheme="majorBidi" w:cstheme="majorBidi"/>
          <w:lang w:val="en-US"/>
        </w:rPr>
        <w:t>et al.</w:t>
      </w:r>
      <w:r w:rsidR="005A3DDE">
        <w:rPr>
          <w:rFonts w:asciiTheme="majorBidi" w:hAnsiTheme="majorBidi" w:cstheme="majorBidi"/>
          <w:lang w:val="en-US"/>
        </w:rPr>
        <w:t>,</w:t>
      </w:r>
      <w:r w:rsidR="005F5C8E">
        <w:rPr>
          <w:rFonts w:asciiTheme="majorBidi" w:hAnsiTheme="majorBidi" w:cstheme="majorBidi"/>
          <w:lang w:val="en-US"/>
        </w:rPr>
        <w:t xml:space="preserve"> </w:t>
      </w:r>
      <w:r w:rsidR="005F5C8E" w:rsidRPr="00BC554B">
        <w:rPr>
          <w:rFonts w:asciiTheme="majorBidi" w:hAnsiTheme="majorBidi" w:cstheme="majorBidi"/>
          <w:lang w:val="en-US"/>
        </w:rPr>
        <w:t>20</w:t>
      </w:r>
      <w:r w:rsidR="005F5C8E">
        <w:rPr>
          <w:rFonts w:asciiTheme="majorBidi" w:hAnsiTheme="majorBidi" w:cstheme="majorBidi"/>
          <w:lang w:val="en-US"/>
        </w:rPr>
        <w:t>09</w:t>
      </w:r>
      <w:r w:rsidR="005F5C8E" w:rsidRPr="00BC554B">
        <w:rPr>
          <w:rFonts w:asciiTheme="majorBidi" w:hAnsiTheme="majorBidi" w:cstheme="majorBidi"/>
          <w:lang w:val="en-US"/>
        </w:rPr>
        <w:t xml:space="preserve">. </w:t>
      </w:r>
      <w:r w:rsidR="005F5C8E" w:rsidRPr="00BC554B">
        <w:rPr>
          <w:rFonts w:asciiTheme="majorBidi" w:hAnsiTheme="majorBidi" w:cstheme="majorBidi"/>
          <w:iCs/>
          <w:lang w:val="en-US"/>
        </w:rPr>
        <w:t>Access to Financial Services: Measurement, Impact, and Polici</w:t>
      </w:r>
      <w:bookmarkStart w:id="0" w:name="_GoBack"/>
      <w:bookmarkEnd w:id="0"/>
      <w:r w:rsidR="005F5C8E" w:rsidRPr="00BC554B">
        <w:rPr>
          <w:rFonts w:asciiTheme="majorBidi" w:hAnsiTheme="majorBidi" w:cstheme="majorBidi"/>
          <w:iCs/>
          <w:lang w:val="en-US"/>
        </w:rPr>
        <w:t>es</w:t>
      </w:r>
      <w:r w:rsidR="005F5C8E" w:rsidRPr="00BC554B">
        <w:rPr>
          <w:rFonts w:asciiTheme="majorBidi" w:hAnsiTheme="majorBidi" w:cstheme="majorBidi"/>
          <w:lang w:val="en-US"/>
        </w:rPr>
        <w:t>. The World Bank Research Observer Advance Access, Oxford University Press.</w:t>
      </w:r>
    </w:p>
    <w:p w:rsidR="005F5C8E" w:rsidRPr="00BC554B" w:rsidRDefault="0088300A" w:rsidP="005F5C8E">
      <w:pPr>
        <w:autoSpaceDE w:val="0"/>
        <w:autoSpaceDN w:val="0"/>
        <w:adjustRightInd w:val="0"/>
        <w:spacing w:after="0" w:line="360" w:lineRule="auto"/>
        <w:jc w:val="both"/>
        <w:rPr>
          <w:rFonts w:asciiTheme="majorBidi" w:hAnsiTheme="majorBidi" w:cstheme="majorBidi"/>
          <w:color w:val="000000"/>
          <w:lang w:val="en-US"/>
        </w:rPr>
      </w:pPr>
      <w:r>
        <w:rPr>
          <w:rFonts w:ascii="TimesNewRomanPSMT" w:eastAsiaTheme="minorHAnsi" w:hAnsi="TimesNewRomanPSMT" w:cs="TimesNewRomanPSMT"/>
          <w:lang w:val="en-US" w:eastAsia="en-US"/>
        </w:rPr>
        <w:t xml:space="preserve">[16] </w:t>
      </w:r>
      <w:r w:rsidR="005A3DDE">
        <w:rPr>
          <w:rFonts w:ascii="TimesNewRomanPSMT" w:eastAsiaTheme="minorHAnsi" w:hAnsi="TimesNewRomanPSMT" w:cs="TimesNewRomanPSMT"/>
          <w:lang w:val="en-US" w:eastAsia="en-US"/>
        </w:rPr>
        <w:t>Beck, T., et al.</w:t>
      </w:r>
      <w:r w:rsidR="005F5C8E">
        <w:rPr>
          <w:rFonts w:asciiTheme="majorBidi" w:hAnsiTheme="majorBidi" w:cstheme="majorBidi"/>
          <w:color w:val="000000"/>
          <w:lang w:val="en-US"/>
        </w:rPr>
        <w:t xml:space="preserve"> 2007</w:t>
      </w:r>
      <w:r w:rsidR="005F5C8E" w:rsidRPr="00BC554B">
        <w:rPr>
          <w:rFonts w:asciiTheme="majorBidi" w:hAnsiTheme="majorBidi" w:cstheme="majorBidi"/>
          <w:color w:val="000000"/>
          <w:lang w:val="en-US"/>
        </w:rPr>
        <w:t xml:space="preserve">. Finance, Inequality and Poverty: Cross Country Evidence. Journal of Economic Growth 12 (1), 211-252. </w:t>
      </w:r>
    </w:p>
    <w:p w:rsidR="005F5C8E" w:rsidRPr="005F5020" w:rsidRDefault="0088300A" w:rsidP="005F5C8E">
      <w:pPr>
        <w:autoSpaceDE w:val="0"/>
        <w:autoSpaceDN w:val="0"/>
        <w:adjustRightInd w:val="0"/>
        <w:spacing w:after="0" w:line="360" w:lineRule="auto"/>
        <w:jc w:val="both"/>
        <w:rPr>
          <w:rFonts w:asciiTheme="majorBidi" w:hAnsiTheme="majorBidi" w:cstheme="majorBidi"/>
          <w:color w:val="000000"/>
          <w:lang w:val="en-US"/>
        </w:rPr>
      </w:pPr>
      <w:r>
        <w:rPr>
          <w:rStyle w:val="a1"/>
          <w:rFonts w:asciiTheme="majorBidi" w:hAnsiTheme="majorBidi" w:cstheme="majorBidi"/>
          <w:color w:val="000000"/>
          <w:lang w:val="en"/>
        </w:rPr>
        <w:t xml:space="preserve">[17] </w:t>
      </w:r>
      <w:r w:rsidR="005A3DDE">
        <w:rPr>
          <w:rStyle w:val="a1"/>
          <w:rFonts w:asciiTheme="majorBidi" w:hAnsiTheme="majorBidi" w:cstheme="majorBidi"/>
          <w:color w:val="000000"/>
          <w:lang w:val="en"/>
        </w:rPr>
        <w:t>Beck, T., 2006</w:t>
      </w:r>
      <w:r w:rsidR="005F5C8E" w:rsidRPr="005F5020">
        <w:rPr>
          <w:rStyle w:val="a1"/>
          <w:rFonts w:asciiTheme="majorBidi" w:hAnsiTheme="majorBidi" w:cstheme="majorBidi"/>
          <w:color w:val="000000"/>
          <w:lang w:val="en"/>
        </w:rPr>
        <w:t>. Reaching out: Access to and use of banking services across countries. Journal of Financial Economics. 85, 234-266.</w:t>
      </w:r>
    </w:p>
    <w:p w:rsidR="005F5C8E" w:rsidRPr="00BC554B" w:rsidRDefault="0088300A" w:rsidP="005F5C8E">
      <w:pPr>
        <w:autoSpaceDE w:val="0"/>
        <w:autoSpaceDN w:val="0"/>
        <w:adjustRightInd w:val="0"/>
        <w:spacing w:after="0" w:line="360" w:lineRule="auto"/>
        <w:jc w:val="both"/>
        <w:rPr>
          <w:rFonts w:asciiTheme="majorBidi" w:hAnsiTheme="majorBidi" w:cstheme="majorBidi"/>
          <w:color w:val="000000"/>
          <w:lang w:val="en-US"/>
        </w:rPr>
      </w:pPr>
      <w:r w:rsidRPr="0088300A">
        <w:rPr>
          <w:rFonts w:asciiTheme="majorBidi" w:hAnsiTheme="majorBidi" w:cstheme="majorBidi"/>
          <w:color w:val="000000"/>
        </w:rPr>
        <w:t>[1</w:t>
      </w:r>
      <w:r>
        <w:rPr>
          <w:rFonts w:asciiTheme="majorBidi" w:hAnsiTheme="majorBidi" w:cstheme="majorBidi"/>
          <w:color w:val="000000"/>
        </w:rPr>
        <w:t xml:space="preserve">8] </w:t>
      </w:r>
      <w:r w:rsidR="005A3DDE" w:rsidRPr="0088300A">
        <w:rPr>
          <w:rFonts w:asciiTheme="majorBidi" w:hAnsiTheme="majorBidi" w:cstheme="majorBidi"/>
          <w:color w:val="000000"/>
        </w:rPr>
        <w:t xml:space="preserve">Beck, T., </w:t>
      </w:r>
      <w:r w:rsidR="005F5C8E" w:rsidRPr="0088300A">
        <w:rPr>
          <w:rFonts w:asciiTheme="majorBidi" w:hAnsiTheme="majorBidi" w:cstheme="majorBidi"/>
          <w:color w:val="000000"/>
        </w:rPr>
        <w:t>A</w:t>
      </w:r>
      <w:r w:rsidR="005F5C8E" w:rsidRPr="005A3DDE">
        <w:rPr>
          <w:rFonts w:asciiTheme="majorBidi" w:hAnsiTheme="majorBidi" w:cstheme="majorBidi"/>
          <w:color w:val="000000"/>
        </w:rPr>
        <w:t>ugusto de la Torre.</w:t>
      </w:r>
      <w:r w:rsidR="005A3DDE" w:rsidRPr="005A3DDE">
        <w:rPr>
          <w:rFonts w:asciiTheme="majorBidi" w:hAnsiTheme="majorBidi" w:cstheme="majorBidi"/>
          <w:color w:val="000000"/>
        </w:rPr>
        <w:t>,</w:t>
      </w:r>
      <w:r w:rsidR="005F5C8E" w:rsidRPr="005A3DDE">
        <w:rPr>
          <w:rFonts w:asciiTheme="majorBidi" w:hAnsiTheme="majorBidi" w:cstheme="majorBidi"/>
          <w:color w:val="000000"/>
        </w:rPr>
        <w:t xml:space="preserve"> 2006. </w:t>
      </w:r>
      <w:r w:rsidR="005F5C8E" w:rsidRPr="00BC554B">
        <w:rPr>
          <w:rFonts w:asciiTheme="majorBidi" w:hAnsiTheme="majorBidi" w:cstheme="majorBidi"/>
          <w:color w:val="000000"/>
          <w:lang w:val="en-US"/>
        </w:rPr>
        <w:t xml:space="preserve">The Basic Analytics of Access to Financial Services. </w:t>
      </w:r>
      <w:r w:rsidR="005F5C8E" w:rsidRPr="00BC554B">
        <w:rPr>
          <w:rFonts w:asciiTheme="majorBidi" w:hAnsiTheme="majorBidi" w:cstheme="majorBidi"/>
          <w:iCs/>
          <w:color w:val="000000"/>
          <w:lang w:val="en-US"/>
        </w:rPr>
        <w:t>World Bank Policy Research Working Paper 4026</w:t>
      </w:r>
      <w:r w:rsidR="005F5C8E" w:rsidRPr="00BC554B">
        <w:rPr>
          <w:rFonts w:asciiTheme="majorBidi" w:hAnsiTheme="majorBidi" w:cstheme="majorBidi"/>
          <w:color w:val="000000"/>
          <w:lang w:val="en-US"/>
        </w:rPr>
        <w:t xml:space="preserve">. </w:t>
      </w:r>
    </w:p>
    <w:p w:rsidR="005F5C8E" w:rsidRPr="00BC554B" w:rsidRDefault="0088300A" w:rsidP="005F5C8E">
      <w:pPr>
        <w:autoSpaceDE w:val="0"/>
        <w:autoSpaceDN w:val="0"/>
        <w:adjustRightInd w:val="0"/>
        <w:spacing w:after="0" w:line="360" w:lineRule="auto"/>
        <w:jc w:val="both"/>
        <w:rPr>
          <w:rFonts w:asciiTheme="majorBidi" w:hAnsiTheme="majorBidi" w:cstheme="majorBidi"/>
          <w:color w:val="000000"/>
          <w:lang w:val="en-US"/>
        </w:rPr>
      </w:pPr>
      <w:r>
        <w:rPr>
          <w:rFonts w:asciiTheme="majorBidi" w:hAnsiTheme="majorBidi" w:cstheme="majorBidi"/>
          <w:color w:val="000000"/>
          <w:lang w:val="en-US"/>
        </w:rPr>
        <w:t xml:space="preserve">[19] </w:t>
      </w:r>
      <w:r w:rsidR="005F5C8E">
        <w:rPr>
          <w:rFonts w:asciiTheme="majorBidi" w:hAnsiTheme="majorBidi" w:cstheme="majorBidi"/>
          <w:color w:val="000000"/>
          <w:lang w:val="en-US"/>
        </w:rPr>
        <w:t>Beck, T.</w:t>
      </w:r>
      <w:r w:rsidR="005A3DDE">
        <w:rPr>
          <w:rFonts w:asciiTheme="majorBidi" w:hAnsiTheme="majorBidi" w:cstheme="majorBidi"/>
          <w:color w:val="000000"/>
          <w:lang w:val="en-US"/>
        </w:rPr>
        <w:t>,</w:t>
      </w:r>
      <w:r w:rsidR="005F5C8E">
        <w:rPr>
          <w:rFonts w:asciiTheme="majorBidi" w:hAnsiTheme="majorBidi" w:cstheme="majorBidi"/>
          <w:color w:val="000000"/>
          <w:lang w:val="en-US"/>
        </w:rPr>
        <w:t xml:space="preserve"> et al.</w:t>
      </w:r>
      <w:r w:rsidR="005A3DDE">
        <w:rPr>
          <w:rFonts w:asciiTheme="majorBidi" w:hAnsiTheme="majorBidi" w:cstheme="majorBidi"/>
          <w:color w:val="000000"/>
          <w:lang w:val="en-US"/>
        </w:rPr>
        <w:t>,</w:t>
      </w:r>
      <w:r w:rsidR="005F5C8E">
        <w:rPr>
          <w:rFonts w:asciiTheme="majorBidi" w:hAnsiTheme="majorBidi" w:cstheme="majorBidi"/>
          <w:color w:val="000000"/>
          <w:lang w:val="en-US"/>
        </w:rPr>
        <w:t xml:space="preserve"> 2006</w:t>
      </w:r>
      <w:r w:rsidR="005F5C8E" w:rsidRPr="00BC554B">
        <w:rPr>
          <w:rFonts w:asciiTheme="majorBidi" w:hAnsiTheme="majorBidi" w:cstheme="majorBidi"/>
          <w:color w:val="000000"/>
          <w:lang w:val="en-US"/>
        </w:rPr>
        <w:t xml:space="preserve">. Banking Services for Everyone? Barriers to Bank Access and Use around the World. </w:t>
      </w:r>
      <w:r w:rsidR="005F5C8E" w:rsidRPr="00BC554B">
        <w:rPr>
          <w:rFonts w:asciiTheme="majorBidi" w:hAnsiTheme="majorBidi" w:cstheme="majorBidi"/>
          <w:iCs/>
          <w:color w:val="000000"/>
          <w:lang w:val="en-US"/>
        </w:rPr>
        <w:t xml:space="preserve">World Bank Policy Research Working Paper 4079. </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[20] </w:t>
      </w:r>
      <w:r w:rsidR="005A3DDE">
        <w:rPr>
          <w:rFonts w:asciiTheme="majorBidi" w:hAnsiTheme="majorBidi" w:cstheme="majorBidi"/>
          <w:lang w:val="en-US"/>
        </w:rPr>
        <w:t>Beck, T.,</w:t>
      </w:r>
      <w:r w:rsidR="005F5C8E">
        <w:rPr>
          <w:rFonts w:asciiTheme="majorBidi" w:hAnsiTheme="majorBidi" w:cstheme="majorBidi"/>
          <w:lang w:val="en-US"/>
        </w:rPr>
        <w:t xml:space="preserve"> </w:t>
      </w:r>
      <w:r w:rsidR="005F5C8E">
        <w:rPr>
          <w:rFonts w:asciiTheme="majorBidi" w:hAnsiTheme="majorBidi" w:cstheme="majorBidi"/>
          <w:color w:val="000000"/>
          <w:lang w:val="en-US"/>
        </w:rPr>
        <w:t>2009</w:t>
      </w:r>
      <w:r w:rsidR="005F5C8E" w:rsidRPr="00BC554B">
        <w:rPr>
          <w:rFonts w:asciiTheme="majorBidi" w:hAnsiTheme="majorBidi" w:cstheme="majorBidi"/>
          <w:color w:val="000000"/>
          <w:lang w:val="en-US"/>
        </w:rPr>
        <w:t>. Access to Financial Services: Measurement, Impact and Pol</w:t>
      </w:r>
      <w:r w:rsidR="005F5C8E">
        <w:rPr>
          <w:rFonts w:asciiTheme="majorBidi" w:hAnsiTheme="majorBidi" w:cstheme="majorBidi"/>
          <w:color w:val="000000"/>
          <w:lang w:val="en-US"/>
        </w:rPr>
        <w:t>icies. World Bank Research Observer.</w:t>
      </w:r>
      <w:r w:rsidR="005F5C8E" w:rsidRPr="00BC554B">
        <w:rPr>
          <w:rFonts w:asciiTheme="majorBidi" w:hAnsiTheme="majorBidi" w:cstheme="majorBidi"/>
          <w:color w:val="000000"/>
          <w:lang w:val="en-US"/>
        </w:rPr>
        <w:t xml:space="preserve"> 24(1): 119-145.</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[21] </w:t>
      </w:r>
      <w:r w:rsidR="005A3DDE">
        <w:rPr>
          <w:rFonts w:asciiTheme="majorBidi" w:hAnsiTheme="majorBidi" w:cstheme="majorBidi"/>
          <w:lang w:val="en-US"/>
        </w:rPr>
        <w:t>Beck, T., et al.,</w:t>
      </w:r>
      <w:r w:rsidR="005F5C8E">
        <w:rPr>
          <w:rFonts w:asciiTheme="majorBidi" w:hAnsiTheme="majorBidi" w:cstheme="majorBidi"/>
          <w:lang w:val="en-US"/>
        </w:rPr>
        <w:t xml:space="preserve"> 2008</w:t>
      </w:r>
      <w:r w:rsidR="005F5C8E" w:rsidRPr="00BC554B">
        <w:rPr>
          <w:rFonts w:asciiTheme="majorBidi" w:hAnsiTheme="majorBidi" w:cstheme="majorBidi"/>
          <w:lang w:val="en-US"/>
        </w:rPr>
        <w:t xml:space="preserve">. </w:t>
      </w:r>
      <w:r w:rsidR="005F5C8E" w:rsidRPr="00BC554B">
        <w:rPr>
          <w:rFonts w:asciiTheme="majorBidi" w:hAnsiTheme="majorBidi" w:cstheme="majorBidi"/>
          <w:iCs/>
          <w:lang w:val="en-US"/>
        </w:rPr>
        <w:t>Finance for All? Policies and Pitfalls in Expanding Access</w:t>
      </w:r>
      <w:r w:rsidR="005F5C8E" w:rsidRPr="00BC554B">
        <w:rPr>
          <w:rFonts w:asciiTheme="majorBidi" w:hAnsiTheme="majorBidi" w:cstheme="majorBidi"/>
          <w:lang w:val="en-US"/>
        </w:rPr>
        <w:t>. Washington, D.C.: World Bank.</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[22] </w:t>
      </w:r>
      <w:r w:rsidR="005F5C8E">
        <w:rPr>
          <w:rFonts w:asciiTheme="majorBidi" w:hAnsiTheme="majorBidi" w:cstheme="majorBidi"/>
          <w:lang w:val="en-US"/>
        </w:rPr>
        <w:t>Benhabib, J., Spiegel, M.M.</w:t>
      </w:r>
      <w:r w:rsidR="005A3DDE">
        <w:rPr>
          <w:rFonts w:asciiTheme="majorBidi" w:hAnsiTheme="majorBidi" w:cstheme="majorBidi"/>
          <w:lang w:val="en-US"/>
        </w:rPr>
        <w:t>,</w:t>
      </w:r>
      <w:r w:rsidR="005F5C8E">
        <w:rPr>
          <w:rFonts w:asciiTheme="majorBidi" w:hAnsiTheme="majorBidi" w:cstheme="majorBidi"/>
          <w:lang w:val="en-US"/>
        </w:rPr>
        <w:t xml:space="preserve"> </w:t>
      </w:r>
      <w:r w:rsidR="005F5C8E" w:rsidRPr="00BC554B">
        <w:rPr>
          <w:rFonts w:asciiTheme="majorBidi" w:hAnsiTheme="majorBidi" w:cstheme="majorBidi"/>
          <w:lang w:val="en-US"/>
        </w:rPr>
        <w:t>20</w:t>
      </w:r>
      <w:r w:rsidR="005F5C8E">
        <w:rPr>
          <w:rFonts w:asciiTheme="majorBidi" w:hAnsiTheme="majorBidi" w:cstheme="majorBidi"/>
          <w:lang w:val="en-US"/>
        </w:rPr>
        <w:t>00</w:t>
      </w:r>
      <w:r w:rsidR="005F5C8E" w:rsidRPr="00BC554B">
        <w:rPr>
          <w:rFonts w:asciiTheme="majorBidi" w:hAnsiTheme="majorBidi" w:cstheme="majorBidi"/>
          <w:lang w:val="en-US"/>
        </w:rPr>
        <w:t>. The role of financial development in growth and investment. Journal of Economic Growth 5, 341–360.</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sidRPr="0088300A">
        <w:rPr>
          <w:rFonts w:asciiTheme="majorBidi" w:hAnsiTheme="majorBidi" w:cstheme="majorBidi"/>
        </w:rPr>
        <w:t>[23]</w:t>
      </w:r>
      <w:r>
        <w:rPr>
          <w:rFonts w:asciiTheme="majorBidi" w:hAnsiTheme="majorBidi" w:cstheme="majorBidi"/>
        </w:rPr>
        <w:t xml:space="preserve"> </w:t>
      </w:r>
      <w:r w:rsidR="005F5C8E" w:rsidRPr="0088300A">
        <w:rPr>
          <w:rFonts w:asciiTheme="majorBidi" w:hAnsiTheme="majorBidi" w:cstheme="majorBidi"/>
        </w:rPr>
        <w:t>Ben Naceur</w:t>
      </w:r>
      <w:r w:rsidR="005A3DDE" w:rsidRPr="0088300A">
        <w:rPr>
          <w:rFonts w:asciiTheme="majorBidi" w:hAnsiTheme="majorBidi" w:cstheme="majorBidi"/>
        </w:rPr>
        <w:t>, S., et al.,</w:t>
      </w:r>
      <w:r w:rsidR="005F5C8E" w:rsidRPr="0088300A">
        <w:rPr>
          <w:rFonts w:asciiTheme="majorBidi" w:hAnsiTheme="majorBidi" w:cstheme="majorBidi"/>
        </w:rPr>
        <w:t xml:space="preserve"> 2015. </w:t>
      </w:r>
      <w:r w:rsidR="005F5C8E" w:rsidRPr="00BC554B">
        <w:rPr>
          <w:rFonts w:asciiTheme="majorBidi" w:hAnsiTheme="majorBidi" w:cstheme="majorBidi"/>
          <w:lang w:val="en-US"/>
        </w:rPr>
        <w:t>Can Islamic Banking Increase Financial Inclusion. IMF Working Paper, WP/15/31.</w:t>
      </w:r>
    </w:p>
    <w:p w:rsidR="005F5C8E" w:rsidRPr="00BC554B" w:rsidRDefault="0088300A" w:rsidP="005F5C8E">
      <w:pPr>
        <w:autoSpaceDE w:val="0"/>
        <w:autoSpaceDN w:val="0"/>
        <w:adjustRightInd w:val="0"/>
        <w:spacing w:after="0" w:line="360" w:lineRule="auto"/>
        <w:jc w:val="both"/>
        <w:rPr>
          <w:rFonts w:asciiTheme="majorBidi" w:hAnsiTheme="majorBidi" w:cstheme="majorBidi"/>
          <w:color w:val="000000" w:themeColor="text1"/>
          <w:lang w:val="en-US"/>
        </w:rPr>
      </w:pPr>
      <w:r w:rsidRPr="0088300A">
        <w:rPr>
          <w:rFonts w:asciiTheme="majorBidi" w:hAnsiTheme="majorBidi" w:cstheme="majorBidi"/>
          <w:color w:val="000000"/>
        </w:rPr>
        <w:t>[2</w:t>
      </w:r>
      <w:r>
        <w:rPr>
          <w:rFonts w:asciiTheme="majorBidi" w:hAnsiTheme="majorBidi" w:cstheme="majorBidi"/>
          <w:color w:val="000000"/>
        </w:rPr>
        <w:t xml:space="preserve">4] </w:t>
      </w:r>
      <w:r w:rsidR="005F5C8E" w:rsidRPr="0088300A">
        <w:rPr>
          <w:rFonts w:asciiTheme="majorBidi" w:hAnsiTheme="majorBidi" w:cstheme="majorBidi"/>
          <w:color w:val="000000"/>
        </w:rPr>
        <w:t>Ben Naceur, S.</w:t>
      </w:r>
      <w:r w:rsidR="005A3DDE" w:rsidRPr="0088300A">
        <w:rPr>
          <w:rFonts w:asciiTheme="majorBidi" w:hAnsiTheme="majorBidi" w:cstheme="majorBidi"/>
          <w:color w:val="000000"/>
        </w:rPr>
        <w:t>, et al.,</w:t>
      </w:r>
      <w:r w:rsidR="005F5C8E" w:rsidRPr="0088300A">
        <w:rPr>
          <w:rFonts w:asciiTheme="majorBidi" w:hAnsiTheme="majorBidi" w:cstheme="majorBidi"/>
          <w:color w:val="000000"/>
        </w:rPr>
        <w:t xml:space="preserve"> 2014.</w:t>
      </w:r>
      <w:r w:rsidR="005F5C8E" w:rsidRPr="0088300A">
        <w:rPr>
          <w:rFonts w:asciiTheme="majorBidi" w:hAnsiTheme="majorBidi" w:cstheme="majorBidi"/>
        </w:rPr>
        <w:t xml:space="preserve"> </w:t>
      </w:r>
      <w:r w:rsidR="005F5C8E" w:rsidRPr="00BC554B">
        <w:rPr>
          <w:rFonts w:asciiTheme="majorBidi" w:hAnsiTheme="majorBidi" w:cstheme="majorBidi"/>
          <w:color w:val="000000"/>
          <w:lang w:val="en-US"/>
        </w:rPr>
        <w:t xml:space="preserve">What drives the development of the MENA financial sector? </w:t>
      </w:r>
      <w:r w:rsidR="005F5C8E" w:rsidRPr="00BC554B">
        <w:rPr>
          <w:rFonts w:asciiTheme="majorBidi" w:hAnsiTheme="majorBidi" w:cstheme="majorBidi"/>
          <w:color w:val="000000" w:themeColor="text1"/>
          <w:lang w:val="en-US"/>
        </w:rPr>
        <w:t>Borsa Istanbul Review 14(4), 212-223.</w:t>
      </w:r>
      <w:r w:rsidR="005F5C8E" w:rsidRPr="00BC554B">
        <w:rPr>
          <w:rFonts w:asciiTheme="majorBidi" w:hAnsiTheme="majorBidi" w:cstheme="majorBidi"/>
          <w:lang w:val="en-US"/>
        </w:rPr>
        <w:t xml:space="preserve"> </w:t>
      </w:r>
    </w:p>
    <w:p w:rsidR="005F5C8E" w:rsidRPr="00BC554B" w:rsidRDefault="0088300A" w:rsidP="005F5C8E">
      <w:pPr>
        <w:autoSpaceDE w:val="0"/>
        <w:autoSpaceDN w:val="0"/>
        <w:adjustRightInd w:val="0"/>
        <w:spacing w:after="0" w:line="360" w:lineRule="auto"/>
        <w:jc w:val="both"/>
        <w:rPr>
          <w:rFonts w:asciiTheme="majorBidi" w:hAnsiTheme="majorBidi" w:cstheme="majorBidi"/>
          <w:i/>
          <w:iCs/>
          <w:lang w:val="en-US"/>
        </w:rPr>
      </w:pPr>
      <w:r>
        <w:rPr>
          <w:rFonts w:asciiTheme="majorBidi" w:hAnsiTheme="majorBidi" w:cstheme="majorBidi"/>
          <w:lang w:val="en-US"/>
        </w:rPr>
        <w:t xml:space="preserve">[25] </w:t>
      </w:r>
      <w:r w:rsidR="005F5C8E">
        <w:rPr>
          <w:rFonts w:asciiTheme="majorBidi" w:hAnsiTheme="majorBidi" w:cstheme="majorBidi"/>
          <w:lang w:val="en-US"/>
        </w:rPr>
        <w:t>Bell, C.,  Rousseau,</w:t>
      </w:r>
      <w:r w:rsidR="005F5C8E" w:rsidRPr="009A61AC">
        <w:rPr>
          <w:rFonts w:asciiTheme="majorBidi" w:hAnsiTheme="majorBidi" w:cstheme="majorBidi"/>
          <w:lang w:val="en-US"/>
        </w:rPr>
        <w:t xml:space="preserve"> </w:t>
      </w:r>
      <w:r w:rsidR="005F5C8E">
        <w:rPr>
          <w:rFonts w:asciiTheme="majorBidi" w:hAnsiTheme="majorBidi" w:cstheme="majorBidi"/>
          <w:lang w:val="en-US"/>
        </w:rPr>
        <w:t>P.</w:t>
      </w:r>
      <w:r w:rsidR="005A3DDE">
        <w:rPr>
          <w:rFonts w:asciiTheme="majorBidi" w:hAnsiTheme="majorBidi" w:cstheme="majorBidi"/>
          <w:lang w:val="en-US"/>
        </w:rPr>
        <w:t>,</w:t>
      </w:r>
      <w:r w:rsidR="005F5C8E">
        <w:rPr>
          <w:rFonts w:asciiTheme="majorBidi" w:hAnsiTheme="majorBidi" w:cstheme="majorBidi"/>
          <w:lang w:val="en-US"/>
        </w:rPr>
        <w:t xml:space="preserve"> 2001</w:t>
      </w:r>
      <w:r w:rsidR="005F5C8E" w:rsidRPr="00BC554B">
        <w:rPr>
          <w:rFonts w:asciiTheme="majorBidi" w:hAnsiTheme="majorBidi" w:cstheme="majorBidi"/>
          <w:lang w:val="en-US"/>
        </w:rPr>
        <w:t xml:space="preserve">. Post-independence India: A case of finance-led industrialization. </w:t>
      </w:r>
      <w:r w:rsidR="005F5C8E" w:rsidRPr="00BC554B">
        <w:rPr>
          <w:rFonts w:asciiTheme="majorBidi" w:hAnsiTheme="majorBidi" w:cstheme="majorBidi"/>
          <w:iCs/>
          <w:lang w:val="en-US"/>
        </w:rPr>
        <w:t>Journal of Development Economics</w:t>
      </w:r>
      <w:r w:rsidR="005F5C8E" w:rsidRPr="00BC554B">
        <w:rPr>
          <w:rFonts w:asciiTheme="majorBidi" w:hAnsiTheme="majorBidi" w:cstheme="majorBidi"/>
          <w:lang w:val="en-US"/>
        </w:rPr>
        <w:t>, 65, 153-175.</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[26] </w:t>
      </w:r>
      <w:r w:rsidR="005A3DDE">
        <w:rPr>
          <w:rFonts w:asciiTheme="majorBidi" w:hAnsiTheme="majorBidi" w:cstheme="majorBidi"/>
          <w:lang w:val="en-US"/>
        </w:rPr>
        <w:t xml:space="preserve">Berthelemy, J.C., </w:t>
      </w:r>
      <w:r w:rsidR="005F5C8E" w:rsidRPr="00BC554B">
        <w:rPr>
          <w:rFonts w:asciiTheme="majorBidi" w:hAnsiTheme="majorBidi" w:cstheme="majorBidi"/>
          <w:lang w:val="en-US"/>
        </w:rPr>
        <w:t>Varoudaki</w:t>
      </w:r>
      <w:r w:rsidR="005F5C8E">
        <w:rPr>
          <w:rFonts w:asciiTheme="majorBidi" w:hAnsiTheme="majorBidi" w:cstheme="majorBidi"/>
          <w:lang w:val="en-US"/>
        </w:rPr>
        <w:t>s, A.</w:t>
      </w:r>
      <w:r w:rsidR="005A3DDE">
        <w:rPr>
          <w:rFonts w:asciiTheme="majorBidi" w:hAnsiTheme="majorBidi" w:cstheme="majorBidi"/>
          <w:lang w:val="en-US"/>
        </w:rPr>
        <w:t>,</w:t>
      </w:r>
      <w:r w:rsidR="005F5C8E">
        <w:rPr>
          <w:rFonts w:asciiTheme="majorBidi" w:hAnsiTheme="majorBidi" w:cstheme="majorBidi"/>
          <w:lang w:val="en-US"/>
        </w:rPr>
        <w:t xml:space="preserve"> 1997</w:t>
      </w:r>
      <w:r w:rsidR="005F5C8E" w:rsidRPr="00BC554B">
        <w:rPr>
          <w:rFonts w:asciiTheme="majorBidi" w:hAnsiTheme="majorBidi" w:cstheme="majorBidi"/>
          <w:lang w:val="en-US"/>
        </w:rPr>
        <w:t>. Economic Growth, Convergence Clubs, and the role of Financial Development. Oxford Economic Papers 48, 300-328.</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[27] </w:t>
      </w:r>
      <w:r w:rsidR="005F5C8E">
        <w:rPr>
          <w:rFonts w:asciiTheme="majorBidi" w:hAnsiTheme="majorBidi" w:cstheme="majorBidi"/>
          <w:lang w:val="en-US"/>
        </w:rPr>
        <w:t>Binswanger, K.</w:t>
      </w:r>
      <w:r w:rsidR="005A3DDE">
        <w:rPr>
          <w:rFonts w:asciiTheme="majorBidi" w:hAnsiTheme="majorBidi" w:cstheme="majorBidi"/>
          <w:lang w:val="en-US"/>
        </w:rPr>
        <w:t>,</w:t>
      </w:r>
      <w:r w:rsidR="005F5C8E">
        <w:rPr>
          <w:rFonts w:asciiTheme="majorBidi" w:hAnsiTheme="majorBidi" w:cstheme="majorBidi"/>
          <w:lang w:val="en-US"/>
        </w:rPr>
        <w:t xml:space="preserve"> 1995</w:t>
      </w:r>
      <w:r w:rsidR="005F5C8E" w:rsidRPr="00BC554B">
        <w:rPr>
          <w:rFonts w:asciiTheme="majorBidi" w:hAnsiTheme="majorBidi" w:cstheme="majorBidi"/>
          <w:lang w:val="en-US"/>
        </w:rPr>
        <w:t xml:space="preserve">. The impact of formal finance on the rural economy of India. </w:t>
      </w:r>
      <w:r w:rsidR="005F5C8E" w:rsidRPr="00BC554B">
        <w:rPr>
          <w:rFonts w:asciiTheme="majorBidi" w:hAnsiTheme="majorBidi" w:cstheme="majorBidi"/>
          <w:iCs/>
          <w:lang w:val="en-US"/>
        </w:rPr>
        <w:t>Journal of Development Studies</w:t>
      </w:r>
      <w:r w:rsidR="005F5C8E" w:rsidRPr="00BC554B">
        <w:rPr>
          <w:rFonts w:asciiTheme="majorBidi" w:hAnsiTheme="majorBidi" w:cstheme="majorBidi"/>
          <w:lang w:val="en-US"/>
        </w:rPr>
        <w:t>, 32 (2), 234-265.</w:t>
      </w:r>
    </w:p>
    <w:p w:rsidR="005F5C8E" w:rsidRPr="00E80D1E" w:rsidRDefault="0088300A" w:rsidP="005F5C8E">
      <w:pPr>
        <w:autoSpaceDE w:val="0"/>
        <w:autoSpaceDN w:val="0"/>
        <w:adjustRightInd w:val="0"/>
        <w:spacing w:after="0" w:line="360" w:lineRule="auto"/>
        <w:jc w:val="both"/>
        <w:rPr>
          <w:rFonts w:ascii="Times New Roman" w:eastAsiaTheme="minorHAnsi" w:hAnsi="Times New Roman" w:cs="Times New Roman"/>
          <w:sz w:val="36"/>
          <w:szCs w:val="36"/>
          <w:lang w:val="en-US" w:eastAsia="en-US"/>
        </w:rPr>
      </w:pPr>
      <w:r>
        <w:rPr>
          <w:rFonts w:ascii="Times New Roman" w:eastAsiaTheme="minorHAnsi" w:hAnsi="Times New Roman" w:cs="Times New Roman"/>
          <w:lang w:val="en-US" w:eastAsia="en-US"/>
        </w:rPr>
        <w:t xml:space="preserve">[28] </w:t>
      </w:r>
      <w:r w:rsidR="005F5C8E" w:rsidRPr="00E80D1E">
        <w:rPr>
          <w:rFonts w:ascii="Times New Roman" w:eastAsiaTheme="minorHAnsi" w:hAnsi="Times New Roman" w:cs="Times New Roman"/>
          <w:lang w:val="en-US" w:eastAsia="en-US"/>
        </w:rPr>
        <w:t>Buckland</w:t>
      </w:r>
      <w:r w:rsidR="002A261D">
        <w:rPr>
          <w:rFonts w:ascii="Times New Roman" w:eastAsiaTheme="minorHAnsi" w:hAnsi="Times New Roman" w:cs="Times New Roman"/>
          <w:lang w:val="en-US" w:eastAsia="en-US"/>
        </w:rPr>
        <w:t>, J., et al.,</w:t>
      </w:r>
      <w:r w:rsidR="00020BD8">
        <w:rPr>
          <w:rFonts w:asciiTheme="majorBidi" w:hAnsiTheme="majorBidi" w:cstheme="majorBidi"/>
          <w:lang w:val="en-US"/>
        </w:rPr>
        <w:t xml:space="preserve"> 2005.</w:t>
      </w:r>
      <w:r w:rsidR="005F5C8E" w:rsidRPr="00BC554B">
        <w:rPr>
          <w:rFonts w:asciiTheme="majorBidi" w:hAnsiTheme="majorBidi" w:cstheme="majorBidi"/>
          <w:lang w:val="en-US"/>
        </w:rPr>
        <w:t xml:space="preserve"> There Are No Banks Here: Financial and Insurance Exclusion Services in Winnipeg’s North End, Winnipeg Inter-City Research Alliance (WIRA).</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[29] </w:t>
      </w:r>
      <w:r w:rsidR="005F5C8E">
        <w:rPr>
          <w:rFonts w:asciiTheme="majorBidi" w:hAnsiTheme="majorBidi" w:cstheme="majorBidi"/>
          <w:lang w:val="en-US"/>
        </w:rPr>
        <w:t>Cameron, R.</w:t>
      </w:r>
      <w:r w:rsidR="002A261D">
        <w:rPr>
          <w:rFonts w:asciiTheme="majorBidi" w:hAnsiTheme="majorBidi" w:cstheme="majorBidi"/>
          <w:lang w:val="en-US"/>
        </w:rPr>
        <w:t>,</w:t>
      </w:r>
      <w:r w:rsidR="005F5C8E">
        <w:rPr>
          <w:rFonts w:asciiTheme="majorBidi" w:hAnsiTheme="majorBidi" w:cstheme="majorBidi"/>
          <w:lang w:val="en-US"/>
        </w:rPr>
        <w:t xml:space="preserve"> 1967</w:t>
      </w:r>
      <w:r w:rsidR="005F5C8E" w:rsidRPr="00BC554B">
        <w:rPr>
          <w:rFonts w:asciiTheme="majorBidi" w:hAnsiTheme="majorBidi" w:cstheme="majorBidi"/>
          <w:lang w:val="en-US"/>
        </w:rPr>
        <w:t>. Banking in the early stages of industrialization. New York: Oxford University Press.</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[30] </w:t>
      </w:r>
      <w:r w:rsidR="005F5C8E" w:rsidRPr="00BC554B">
        <w:rPr>
          <w:rFonts w:asciiTheme="majorBidi" w:hAnsiTheme="majorBidi" w:cstheme="majorBidi"/>
          <w:lang w:val="en-US"/>
        </w:rPr>
        <w:t>C</w:t>
      </w:r>
      <w:r w:rsidR="002A261D">
        <w:rPr>
          <w:rFonts w:asciiTheme="majorBidi" w:hAnsiTheme="majorBidi" w:cstheme="majorBidi"/>
          <w:lang w:val="en-US"/>
        </w:rPr>
        <w:t xml:space="preserve">harkravarty, S.R., </w:t>
      </w:r>
      <w:r w:rsidR="005F5C8E">
        <w:rPr>
          <w:rFonts w:asciiTheme="majorBidi" w:hAnsiTheme="majorBidi" w:cstheme="majorBidi"/>
          <w:lang w:val="en-US"/>
        </w:rPr>
        <w:t>Pal, R.</w:t>
      </w:r>
      <w:r w:rsidR="002A261D">
        <w:rPr>
          <w:rFonts w:asciiTheme="majorBidi" w:hAnsiTheme="majorBidi" w:cstheme="majorBidi"/>
          <w:lang w:val="en-US"/>
        </w:rPr>
        <w:t>,</w:t>
      </w:r>
      <w:r w:rsidR="005F5C8E">
        <w:rPr>
          <w:rFonts w:asciiTheme="majorBidi" w:hAnsiTheme="majorBidi" w:cstheme="majorBidi"/>
          <w:lang w:val="en-US"/>
        </w:rPr>
        <w:t xml:space="preserve"> 2010</w:t>
      </w:r>
      <w:r w:rsidR="005F5C8E" w:rsidRPr="00BC554B">
        <w:rPr>
          <w:rFonts w:asciiTheme="majorBidi" w:hAnsiTheme="majorBidi" w:cstheme="majorBidi"/>
          <w:lang w:val="en-US"/>
        </w:rPr>
        <w:t xml:space="preserve">. Measuring financial inclusion: an axiomatic approach. </w:t>
      </w:r>
      <w:r w:rsidR="005F5C8E" w:rsidRPr="00BC554B">
        <w:rPr>
          <w:rFonts w:asciiTheme="majorBidi" w:hAnsiTheme="majorBidi" w:cstheme="majorBidi"/>
          <w:iCs/>
          <w:lang w:val="en-US"/>
        </w:rPr>
        <w:t xml:space="preserve">IGIDR,WP </w:t>
      </w:r>
      <w:r w:rsidR="005F5C8E" w:rsidRPr="00BC554B">
        <w:rPr>
          <w:rFonts w:asciiTheme="majorBidi" w:hAnsiTheme="majorBidi" w:cstheme="majorBidi"/>
          <w:lang w:val="en-US"/>
        </w:rPr>
        <w:t>2010(3).</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sidRPr="0088300A">
        <w:rPr>
          <w:rFonts w:asciiTheme="majorBidi" w:hAnsiTheme="majorBidi" w:cstheme="majorBidi"/>
        </w:rPr>
        <w:t xml:space="preserve">[31] </w:t>
      </w:r>
      <w:r w:rsidR="005F5C8E" w:rsidRPr="0088300A">
        <w:rPr>
          <w:rFonts w:asciiTheme="majorBidi" w:hAnsiTheme="majorBidi" w:cstheme="majorBidi"/>
        </w:rPr>
        <w:t>Christop</w:t>
      </w:r>
      <w:r w:rsidR="002A261D" w:rsidRPr="0088300A">
        <w:rPr>
          <w:rFonts w:asciiTheme="majorBidi" w:hAnsiTheme="majorBidi" w:cstheme="majorBidi"/>
        </w:rPr>
        <w:t xml:space="preserve">oulos, D.K., </w:t>
      </w:r>
      <w:r w:rsidR="005F5C8E" w:rsidRPr="0088300A">
        <w:rPr>
          <w:rFonts w:asciiTheme="majorBidi" w:hAnsiTheme="majorBidi" w:cstheme="majorBidi"/>
        </w:rPr>
        <w:t>Tsionas, E.G.</w:t>
      </w:r>
      <w:r w:rsidR="002A261D" w:rsidRPr="0088300A">
        <w:rPr>
          <w:rFonts w:asciiTheme="majorBidi" w:hAnsiTheme="majorBidi" w:cstheme="majorBidi"/>
        </w:rPr>
        <w:t>,</w:t>
      </w:r>
      <w:r w:rsidR="005F5C8E" w:rsidRPr="0088300A">
        <w:rPr>
          <w:rFonts w:asciiTheme="majorBidi" w:hAnsiTheme="majorBidi" w:cstheme="majorBidi"/>
        </w:rPr>
        <w:t xml:space="preserve"> 2004. </w:t>
      </w:r>
      <w:r w:rsidR="005F5C8E" w:rsidRPr="00BC554B">
        <w:rPr>
          <w:rFonts w:asciiTheme="majorBidi" w:hAnsiTheme="majorBidi" w:cstheme="majorBidi"/>
          <w:lang w:val="en-US"/>
        </w:rPr>
        <w:t>Financial development and economic growth: Evidence from panel unit root and cointegration tests. Journal of Development Economics, 73, 55-74.</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lastRenderedPageBreak/>
        <w:t xml:space="preserve">[32] </w:t>
      </w:r>
      <w:r w:rsidR="005F5C8E" w:rsidRPr="00BC554B">
        <w:rPr>
          <w:rFonts w:asciiTheme="majorBidi" w:hAnsiTheme="majorBidi" w:cstheme="majorBidi"/>
          <w:lang w:val="en-US"/>
        </w:rPr>
        <w:t>Choudhu</w:t>
      </w:r>
      <w:r w:rsidR="002A261D">
        <w:rPr>
          <w:rFonts w:asciiTheme="majorBidi" w:hAnsiTheme="majorBidi" w:cstheme="majorBidi"/>
          <w:lang w:val="en-US"/>
        </w:rPr>
        <w:t>ry, M.A.,</w:t>
      </w:r>
      <w:r w:rsidR="005F5C8E">
        <w:rPr>
          <w:rFonts w:asciiTheme="majorBidi" w:hAnsiTheme="majorBidi" w:cstheme="majorBidi"/>
          <w:lang w:val="en-US"/>
        </w:rPr>
        <w:t xml:space="preserve"> Al-Sahlawi, M.A.</w:t>
      </w:r>
      <w:r w:rsidR="002A261D">
        <w:rPr>
          <w:rFonts w:asciiTheme="majorBidi" w:hAnsiTheme="majorBidi" w:cstheme="majorBidi"/>
          <w:lang w:val="en-US"/>
        </w:rPr>
        <w:t>,</w:t>
      </w:r>
      <w:r w:rsidR="005F5C8E">
        <w:rPr>
          <w:rFonts w:asciiTheme="majorBidi" w:hAnsiTheme="majorBidi" w:cstheme="majorBidi"/>
          <w:lang w:val="en-US"/>
        </w:rPr>
        <w:t xml:space="preserve"> 2000</w:t>
      </w:r>
      <w:r w:rsidR="005F5C8E" w:rsidRPr="00BC554B">
        <w:rPr>
          <w:rFonts w:asciiTheme="majorBidi" w:hAnsiTheme="majorBidi" w:cstheme="majorBidi"/>
          <w:lang w:val="en-US"/>
        </w:rPr>
        <w:t>. Oil and Non-oil Sectors in the Saudi Arabian Economy. OPEC Review, 24(3), 235-250.</w:t>
      </w:r>
    </w:p>
    <w:p w:rsidR="005F5C8E" w:rsidRPr="00BC554B" w:rsidRDefault="0088300A" w:rsidP="005F5C8E">
      <w:pPr>
        <w:autoSpaceDE w:val="0"/>
        <w:autoSpaceDN w:val="0"/>
        <w:adjustRightInd w:val="0"/>
        <w:spacing w:after="0" w:line="360" w:lineRule="auto"/>
        <w:jc w:val="both"/>
        <w:rPr>
          <w:rFonts w:asciiTheme="majorBidi" w:hAnsiTheme="majorBidi" w:cstheme="majorBidi"/>
          <w:i/>
          <w:iCs/>
          <w:lang w:val="en-US"/>
        </w:rPr>
      </w:pPr>
      <w:r>
        <w:rPr>
          <w:rFonts w:asciiTheme="majorBidi" w:hAnsiTheme="majorBidi" w:cstheme="majorBidi"/>
          <w:lang w:val="en-US"/>
        </w:rPr>
        <w:t xml:space="preserve">[33] </w:t>
      </w:r>
      <w:r w:rsidR="005F5C8E">
        <w:rPr>
          <w:rFonts w:asciiTheme="majorBidi" w:hAnsiTheme="majorBidi" w:cstheme="majorBidi"/>
          <w:lang w:val="en-US"/>
        </w:rPr>
        <w:t>Claessens, S.</w:t>
      </w:r>
      <w:r w:rsidR="002A261D">
        <w:rPr>
          <w:rFonts w:asciiTheme="majorBidi" w:hAnsiTheme="majorBidi" w:cstheme="majorBidi"/>
          <w:lang w:val="en-US"/>
        </w:rPr>
        <w:t>,</w:t>
      </w:r>
      <w:r w:rsidR="005F5C8E">
        <w:rPr>
          <w:rFonts w:asciiTheme="majorBidi" w:hAnsiTheme="majorBidi" w:cstheme="majorBidi"/>
          <w:lang w:val="en-US"/>
        </w:rPr>
        <w:t xml:space="preserve"> 2006</w:t>
      </w:r>
      <w:r w:rsidR="005F5C8E" w:rsidRPr="00BC554B">
        <w:rPr>
          <w:rFonts w:asciiTheme="majorBidi" w:hAnsiTheme="majorBidi" w:cstheme="majorBidi"/>
          <w:lang w:val="en-US"/>
        </w:rPr>
        <w:t xml:space="preserve">. Access to financial services: A review of the issues and public policy objectives. </w:t>
      </w:r>
      <w:r w:rsidR="005F5C8E" w:rsidRPr="00BC554B">
        <w:rPr>
          <w:rFonts w:asciiTheme="majorBidi" w:hAnsiTheme="majorBidi" w:cstheme="majorBidi"/>
          <w:iCs/>
          <w:lang w:val="en-US"/>
        </w:rPr>
        <w:t>World Bank Research Observer</w:t>
      </w:r>
      <w:r w:rsidR="005F5C8E" w:rsidRPr="00BC554B">
        <w:rPr>
          <w:rFonts w:asciiTheme="majorBidi" w:hAnsiTheme="majorBidi" w:cstheme="majorBidi"/>
          <w:lang w:val="en-US"/>
        </w:rPr>
        <w:t>, 21(2), 207-240.</w:t>
      </w:r>
    </w:p>
    <w:p w:rsidR="005F5C8E" w:rsidRPr="00BC554B" w:rsidRDefault="0088300A" w:rsidP="005F5C8E">
      <w:pPr>
        <w:autoSpaceDE w:val="0"/>
        <w:autoSpaceDN w:val="0"/>
        <w:adjustRightInd w:val="0"/>
        <w:spacing w:after="0" w:line="360" w:lineRule="auto"/>
        <w:jc w:val="both"/>
        <w:rPr>
          <w:rFonts w:asciiTheme="majorBidi" w:hAnsiTheme="majorBidi" w:cstheme="majorBidi"/>
          <w:color w:val="000000" w:themeColor="text1"/>
          <w:lang w:val="en-US"/>
        </w:rPr>
      </w:pPr>
      <w:r>
        <w:rPr>
          <w:rFonts w:asciiTheme="majorBidi" w:hAnsiTheme="majorBidi" w:cstheme="majorBidi"/>
          <w:lang w:val="en-US"/>
        </w:rPr>
        <w:t xml:space="preserve">[34] </w:t>
      </w:r>
      <w:r w:rsidR="002A261D">
        <w:rPr>
          <w:rFonts w:asciiTheme="majorBidi" w:hAnsiTheme="majorBidi" w:cstheme="majorBidi"/>
          <w:lang w:val="en-US"/>
        </w:rPr>
        <w:t xml:space="preserve">Choe C., </w:t>
      </w:r>
      <w:r w:rsidR="005F5C8E">
        <w:rPr>
          <w:rFonts w:asciiTheme="majorBidi" w:hAnsiTheme="majorBidi" w:cstheme="majorBidi"/>
          <w:lang w:val="en-US"/>
        </w:rPr>
        <w:t>Moosa I.A.</w:t>
      </w:r>
      <w:r w:rsidR="002A261D">
        <w:rPr>
          <w:rFonts w:asciiTheme="majorBidi" w:hAnsiTheme="majorBidi" w:cstheme="majorBidi"/>
          <w:lang w:val="en-US"/>
        </w:rPr>
        <w:t>,</w:t>
      </w:r>
      <w:r w:rsidR="005F5C8E">
        <w:rPr>
          <w:rFonts w:asciiTheme="majorBidi" w:hAnsiTheme="majorBidi" w:cstheme="majorBidi"/>
          <w:lang w:val="en-US"/>
        </w:rPr>
        <w:t xml:space="preserve"> 1999</w:t>
      </w:r>
      <w:r w:rsidR="005F5C8E" w:rsidRPr="00BC554B">
        <w:rPr>
          <w:rFonts w:asciiTheme="majorBidi" w:hAnsiTheme="majorBidi" w:cstheme="majorBidi"/>
          <w:lang w:val="en-US"/>
        </w:rPr>
        <w:t xml:space="preserve">. </w:t>
      </w:r>
      <w:r w:rsidR="005F5C8E" w:rsidRPr="00BC554B">
        <w:rPr>
          <w:rFonts w:asciiTheme="majorBidi" w:hAnsiTheme="majorBidi" w:cstheme="majorBidi"/>
          <w:color w:val="2D2C2C"/>
          <w:kern w:val="36"/>
          <w:lang w:val="en-US"/>
        </w:rPr>
        <w:t xml:space="preserve">Financial System and Economic Growth: The Korean Experience. </w:t>
      </w:r>
      <w:hyperlink r:id="rId15" w:history="1">
        <w:r w:rsidR="005F5C8E" w:rsidRPr="00BC554B">
          <w:rPr>
            <w:rFonts w:asciiTheme="majorBidi" w:hAnsiTheme="majorBidi" w:cstheme="majorBidi"/>
            <w:lang w:val="en-US"/>
          </w:rPr>
          <w:t>World Development</w:t>
        </w:r>
      </w:hyperlink>
      <w:r w:rsidR="005F5C8E" w:rsidRPr="00BC554B">
        <w:rPr>
          <w:rFonts w:asciiTheme="majorBidi" w:hAnsiTheme="majorBidi" w:cstheme="majorBidi"/>
          <w:lang w:val="en-US"/>
        </w:rPr>
        <w:t>,</w:t>
      </w:r>
      <w:r w:rsidR="005F5C8E" w:rsidRPr="00BC554B">
        <w:rPr>
          <w:rFonts w:asciiTheme="majorBidi" w:hAnsiTheme="majorBidi" w:cstheme="majorBidi"/>
          <w:color w:val="2D2C2C"/>
          <w:lang w:val="en-US"/>
        </w:rPr>
        <w:t xml:space="preserve"> Volume 27, Number 6, </w:t>
      </w:r>
      <w:r w:rsidR="005F5C8E" w:rsidRPr="00BC554B">
        <w:rPr>
          <w:rStyle w:val="pagesnum"/>
          <w:rFonts w:asciiTheme="majorBidi" w:hAnsiTheme="majorBidi" w:cstheme="majorBidi"/>
          <w:color w:val="2D2C2C"/>
          <w:lang w:val="en-US"/>
        </w:rPr>
        <w:t>1069-1082.</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[35] </w:t>
      </w:r>
      <w:r w:rsidR="002A261D">
        <w:rPr>
          <w:rFonts w:asciiTheme="majorBidi" w:hAnsiTheme="majorBidi" w:cstheme="majorBidi"/>
          <w:lang w:val="en-US"/>
        </w:rPr>
        <w:t xml:space="preserve">Connolly, C., </w:t>
      </w:r>
      <w:r w:rsidR="005F5C8E">
        <w:rPr>
          <w:rFonts w:asciiTheme="majorBidi" w:hAnsiTheme="majorBidi" w:cstheme="majorBidi"/>
          <w:lang w:val="en-US"/>
        </w:rPr>
        <w:t>Hajaj, K.</w:t>
      </w:r>
      <w:r w:rsidR="002A261D">
        <w:rPr>
          <w:rFonts w:asciiTheme="majorBidi" w:hAnsiTheme="majorBidi" w:cstheme="majorBidi"/>
          <w:lang w:val="en-US"/>
        </w:rPr>
        <w:t>,</w:t>
      </w:r>
      <w:r w:rsidR="005F5C8E">
        <w:rPr>
          <w:rFonts w:asciiTheme="majorBidi" w:hAnsiTheme="majorBidi" w:cstheme="majorBidi"/>
          <w:lang w:val="en-US"/>
        </w:rPr>
        <w:t xml:space="preserve"> 2001</w:t>
      </w:r>
      <w:r w:rsidR="005F5C8E" w:rsidRPr="00BC554B">
        <w:rPr>
          <w:rFonts w:asciiTheme="majorBidi" w:hAnsiTheme="majorBidi" w:cstheme="majorBidi"/>
          <w:lang w:val="en-US"/>
        </w:rPr>
        <w:t xml:space="preserve">. </w:t>
      </w:r>
      <w:r w:rsidR="005F5C8E" w:rsidRPr="00BC554B">
        <w:rPr>
          <w:rFonts w:asciiTheme="majorBidi" w:hAnsiTheme="majorBidi" w:cstheme="majorBidi"/>
          <w:iCs/>
          <w:lang w:val="en-US"/>
        </w:rPr>
        <w:t>Financial Services and Social Exclusion</w:t>
      </w:r>
      <w:r w:rsidR="005F5C8E" w:rsidRPr="00BC554B">
        <w:rPr>
          <w:rFonts w:asciiTheme="majorBidi" w:hAnsiTheme="majorBidi" w:cstheme="majorBidi"/>
          <w:lang w:val="en-US"/>
        </w:rPr>
        <w:t>, Financial Services Consumer Policy Centre, University of New South Wales.</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[36] </w:t>
      </w:r>
      <w:r w:rsidR="002A261D">
        <w:rPr>
          <w:rFonts w:asciiTheme="majorBidi" w:hAnsiTheme="majorBidi" w:cstheme="majorBidi"/>
          <w:lang w:val="en-US"/>
        </w:rPr>
        <w:t xml:space="preserve">Datt, G., </w:t>
      </w:r>
      <w:r w:rsidR="005F5C8E" w:rsidRPr="00BC554B">
        <w:rPr>
          <w:rFonts w:asciiTheme="majorBidi" w:hAnsiTheme="majorBidi" w:cstheme="majorBidi"/>
          <w:lang w:val="en-US"/>
        </w:rPr>
        <w:t>Ravillon, M.</w:t>
      </w:r>
      <w:r w:rsidR="002A261D">
        <w:rPr>
          <w:rFonts w:asciiTheme="majorBidi" w:hAnsiTheme="majorBidi" w:cstheme="majorBidi"/>
          <w:lang w:val="en-US"/>
        </w:rPr>
        <w:t>,</w:t>
      </w:r>
      <w:r w:rsidR="005F5C8E" w:rsidRPr="00BC554B">
        <w:rPr>
          <w:rFonts w:asciiTheme="majorBidi" w:hAnsiTheme="majorBidi" w:cstheme="majorBidi"/>
          <w:lang w:val="en-US"/>
        </w:rPr>
        <w:t xml:space="preserve"> </w:t>
      </w:r>
      <w:r w:rsidR="005F5C8E">
        <w:rPr>
          <w:rFonts w:asciiTheme="majorBidi" w:hAnsiTheme="majorBidi" w:cstheme="majorBidi"/>
          <w:lang w:val="en-US"/>
        </w:rPr>
        <w:t>1992.</w:t>
      </w:r>
      <w:r w:rsidR="005F5C8E" w:rsidRPr="00BC554B">
        <w:rPr>
          <w:rFonts w:asciiTheme="majorBidi" w:hAnsiTheme="majorBidi" w:cstheme="majorBidi"/>
          <w:lang w:val="en-US"/>
        </w:rPr>
        <w:t xml:space="preserve"> Growth and Redistribution Components of Changes in Poverty Measures: a Decomposition with Application to Brazil and India in the 1980s. </w:t>
      </w:r>
      <w:r w:rsidR="005F5C8E" w:rsidRPr="00BC554B">
        <w:rPr>
          <w:rFonts w:asciiTheme="majorBidi" w:hAnsiTheme="majorBidi" w:cstheme="majorBidi"/>
          <w:iCs/>
          <w:lang w:val="en-US"/>
        </w:rPr>
        <w:t>Journal of Development Economic</w:t>
      </w:r>
      <w:r w:rsidR="005F5C8E" w:rsidRPr="00BC554B">
        <w:rPr>
          <w:rFonts w:asciiTheme="majorBidi" w:hAnsiTheme="majorBidi" w:cstheme="majorBidi"/>
          <w:i/>
          <w:iCs/>
          <w:lang w:val="en-US"/>
        </w:rPr>
        <w:t>s</w:t>
      </w:r>
      <w:r w:rsidR="005F5C8E" w:rsidRPr="00BC554B">
        <w:rPr>
          <w:rFonts w:asciiTheme="majorBidi" w:hAnsiTheme="majorBidi" w:cstheme="majorBidi"/>
          <w:lang w:val="en-US"/>
        </w:rPr>
        <w:t>, 38(2), 275-295.</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sidRPr="0088300A">
        <w:rPr>
          <w:rFonts w:asciiTheme="majorBidi" w:hAnsiTheme="majorBidi" w:cstheme="majorBidi"/>
        </w:rPr>
        <w:t>[37]</w:t>
      </w:r>
      <w:r>
        <w:rPr>
          <w:rFonts w:asciiTheme="majorBidi" w:hAnsiTheme="majorBidi" w:cstheme="majorBidi"/>
        </w:rPr>
        <w:t xml:space="preserve"> </w:t>
      </w:r>
      <w:r w:rsidR="005F5C8E" w:rsidRPr="0088300A">
        <w:rPr>
          <w:rFonts w:asciiTheme="majorBidi" w:hAnsiTheme="majorBidi" w:cstheme="majorBidi"/>
        </w:rPr>
        <w:t>Dabla-Norris, E., et al .</w:t>
      </w:r>
      <w:r w:rsidR="002A261D" w:rsidRPr="0088300A">
        <w:rPr>
          <w:rFonts w:asciiTheme="majorBidi" w:hAnsiTheme="majorBidi" w:cstheme="majorBidi"/>
        </w:rPr>
        <w:t xml:space="preserve">, </w:t>
      </w:r>
      <w:r w:rsidR="005F5C8E" w:rsidRPr="0088300A">
        <w:rPr>
          <w:rFonts w:asciiTheme="majorBidi" w:hAnsiTheme="majorBidi" w:cstheme="majorBidi"/>
        </w:rPr>
        <w:t xml:space="preserve">2015. </w:t>
      </w:r>
      <w:r w:rsidR="005F5C8E" w:rsidRPr="00BC554B">
        <w:rPr>
          <w:rFonts w:asciiTheme="majorBidi" w:hAnsiTheme="majorBidi" w:cstheme="majorBidi"/>
          <w:lang w:val="en-US"/>
        </w:rPr>
        <w:t>Identifying Constraints to Financial Inclusion and Their Impact on GDP and Inequality: A Structural Framework for Policy. IMF Working Paper WP/15/22.</w:t>
      </w:r>
    </w:p>
    <w:p w:rsidR="005F5C8E" w:rsidRPr="00BC554B" w:rsidRDefault="0088300A" w:rsidP="005F5C8E">
      <w:pPr>
        <w:autoSpaceDE w:val="0"/>
        <w:autoSpaceDN w:val="0"/>
        <w:adjustRightInd w:val="0"/>
        <w:spacing w:after="0" w:line="360" w:lineRule="auto"/>
        <w:jc w:val="both"/>
        <w:rPr>
          <w:rFonts w:asciiTheme="majorBidi" w:hAnsiTheme="majorBidi" w:cstheme="majorBidi"/>
          <w:color w:val="000000" w:themeColor="text1"/>
          <w:lang w:val="en-US"/>
        </w:rPr>
      </w:pPr>
      <w:r w:rsidRPr="0088300A">
        <w:rPr>
          <w:rFonts w:asciiTheme="majorBidi" w:hAnsiTheme="majorBidi" w:cstheme="majorBidi"/>
          <w:color w:val="000000" w:themeColor="text1"/>
        </w:rPr>
        <w:t>[3</w:t>
      </w:r>
      <w:r>
        <w:rPr>
          <w:rFonts w:asciiTheme="majorBidi" w:hAnsiTheme="majorBidi" w:cstheme="majorBidi"/>
          <w:color w:val="000000" w:themeColor="text1"/>
        </w:rPr>
        <w:t xml:space="preserve">8] </w:t>
      </w:r>
      <w:r w:rsidR="005F5C8E" w:rsidRPr="0088300A">
        <w:rPr>
          <w:rFonts w:asciiTheme="majorBidi" w:hAnsiTheme="majorBidi" w:cstheme="majorBidi"/>
          <w:color w:val="000000" w:themeColor="text1"/>
        </w:rPr>
        <w:t xml:space="preserve">De </w:t>
      </w:r>
      <w:r w:rsidR="002A06A9" w:rsidRPr="0088300A">
        <w:rPr>
          <w:rFonts w:asciiTheme="majorBidi" w:hAnsiTheme="majorBidi" w:cstheme="majorBidi"/>
          <w:color w:val="000000" w:themeColor="text1"/>
        </w:rPr>
        <w:t xml:space="preserve">Gregorio, J., </w:t>
      </w:r>
      <w:r w:rsidR="005F5C8E" w:rsidRPr="0088300A">
        <w:rPr>
          <w:rFonts w:asciiTheme="majorBidi" w:hAnsiTheme="majorBidi" w:cstheme="majorBidi"/>
          <w:color w:val="000000" w:themeColor="text1"/>
        </w:rPr>
        <w:t>Guidotti, P.</w:t>
      </w:r>
      <w:r w:rsidR="002A06A9" w:rsidRPr="0088300A">
        <w:rPr>
          <w:rFonts w:asciiTheme="majorBidi" w:hAnsiTheme="majorBidi" w:cstheme="majorBidi"/>
          <w:color w:val="000000" w:themeColor="text1"/>
        </w:rPr>
        <w:t>,</w:t>
      </w:r>
      <w:r w:rsidR="005F5C8E" w:rsidRPr="0088300A">
        <w:rPr>
          <w:rFonts w:asciiTheme="majorBidi" w:hAnsiTheme="majorBidi" w:cstheme="majorBidi"/>
          <w:color w:val="000000" w:themeColor="text1"/>
        </w:rPr>
        <w:t xml:space="preserve"> 1995. </w:t>
      </w:r>
      <w:r w:rsidR="005F5C8E" w:rsidRPr="00BC554B">
        <w:rPr>
          <w:rFonts w:asciiTheme="majorBidi" w:hAnsiTheme="majorBidi" w:cstheme="majorBidi"/>
          <w:color w:val="000000" w:themeColor="text1"/>
          <w:lang w:val="en-US"/>
        </w:rPr>
        <w:t>Financial Development and Economic Growth. World Development, 23, 433-448.</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sidRPr="0088300A">
        <w:rPr>
          <w:rFonts w:asciiTheme="majorBidi" w:hAnsiTheme="majorBidi" w:cstheme="majorBidi"/>
          <w:color w:val="000000" w:themeColor="text1"/>
        </w:rPr>
        <w:t>[3</w:t>
      </w:r>
      <w:r>
        <w:rPr>
          <w:rFonts w:asciiTheme="majorBidi" w:hAnsiTheme="majorBidi" w:cstheme="majorBidi"/>
          <w:color w:val="000000" w:themeColor="text1"/>
        </w:rPr>
        <w:t xml:space="preserve">9] </w:t>
      </w:r>
      <w:r w:rsidR="002A06A9" w:rsidRPr="0088300A">
        <w:rPr>
          <w:rFonts w:asciiTheme="majorBidi" w:hAnsiTheme="majorBidi" w:cstheme="majorBidi"/>
          <w:color w:val="000000" w:themeColor="text1"/>
        </w:rPr>
        <w:t xml:space="preserve">De Gregorio, J., </w:t>
      </w:r>
      <w:r w:rsidR="005F5C8E" w:rsidRPr="0088300A">
        <w:rPr>
          <w:rFonts w:asciiTheme="majorBidi" w:hAnsiTheme="majorBidi" w:cstheme="majorBidi"/>
          <w:color w:val="000000" w:themeColor="text1"/>
        </w:rPr>
        <w:t>Kim S.J.</w:t>
      </w:r>
      <w:r w:rsidR="002A06A9" w:rsidRPr="0088300A">
        <w:rPr>
          <w:rFonts w:asciiTheme="majorBidi" w:hAnsiTheme="majorBidi" w:cstheme="majorBidi"/>
          <w:color w:val="000000" w:themeColor="text1"/>
        </w:rPr>
        <w:t>,</w:t>
      </w:r>
      <w:r w:rsidR="005F5C8E" w:rsidRPr="0088300A">
        <w:rPr>
          <w:rFonts w:asciiTheme="majorBidi" w:hAnsiTheme="majorBidi" w:cstheme="majorBidi"/>
          <w:color w:val="000000" w:themeColor="text1"/>
        </w:rPr>
        <w:t xml:space="preserve"> 2000. </w:t>
      </w:r>
      <w:r w:rsidR="005F5C8E" w:rsidRPr="00BC554B">
        <w:rPr>
          <w:rFonts w:asciiTheme="majorBidi" w:hAnsiTheme="majorBidi" w:cstheme="majorBidi"/>
          <w:color w:val="000000" w:themeColor="text1"/>
          <w:lang w:val="en-US"/>
        </w:rPr>
        <w:t>Credit markets with differences in abilities: Education, Distribution and Growth. International Economic Review 41(3), 579-607.</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[40] </w:t>
      </w:r>
      <w:r w:rsidR="002A06A9">
        <w:rPr>
          <w:rFonts w:asciiTheme="majorBidi" w:hAnsiTheme="majorBidi" w:cstheme="majorBidi"/>
          <w:lang w:val="en-US"/>
        </w:rPr>
        <w:t xml:space="preserve">Demirguc, K.A., </w:t>
      </w:r>
      <w:r w:rsidR="005F5C8E" w:rsidRPr="00BC554B">
        <w:rPr>
          <w:rFonts w:asciiTheme="majorBidi" w:hAnsiTheme="majorBidi" w:cstheme="majorBidi"/>
          <w:lang w:val="en-US"/>
        </w:rPr>
        <w:t>Ross,</w:t>
      </w:r>
      <w:r w:rsidR="005F5C8E">
        <w:rPr>
          <w:rFonts w:asciiTheme="majorBidi" w:hAnsiTheme="majorBidi" w:cstheme="majorBidi"/>
          <w:lang w:val="en-US"/>
        </w:rPr>
        <w:t xml:space="preserve"> L.</w:t>
      </w:r>
      <w:r w:rsidR="002A06A9">
        <w:rPr>
          <w:rFonts w:asciiTheme="majorBidi" w:hAnsiTheme="majorBidi" w:cstheme="majorBidi"/>
          <w:lang w:val="en-US"/>
        </w:rPr>
        <w:t>,</w:t>
      </w:r>
      <w:r w:rsidR="005F5C8E">
        <w:rPr>
          <w:rFonts w:asciiTheme="majorBidi" w:hAnsiTheme="majorBidi" w:cstheme="majorBidi"/>
          <w:lang w:val="en-US"/>
        </w:rPr>
        <w:t xml:space="preserve"> 2008</w:t>
      </w:r>
      <w:r w:rsidR="005F5C8E" w:rsidRPr="00BC554B">
        <w:rPr>
          <w:rFonts w:asciiTheme="majorBidi" w:hAnsiTheme="majorBidi" w:cstheme="majorBidi"/>
          <w:lang w:val="en-US"/>
        </w:rPr>
        <w:t xml:space="preserve">. Finance &amp; economic opportunity. </w:t>
      </w:r>
      <w:r w:rsidR="005F5C8E" w:rsidRPr="00BC554B">
        <w:rPr>
          <w:rFonts w:asciiTheme="majorBidi" w:hAnsiTheme="majorBidi" w:cstheme="majorBidi"/>
          <w:iCs/>
          <w:lang w:val="en-US"/>
        </w:rPr>
        <w:t>World Bank Policy Research</w:t>
      </w:r>
      <w:r w:rsidR="005F5C8E" w:rsidRPr="00BC554B">
        <w:rPr>
          <w:rFonts w:asciiTheme="majorBidi" w:hAnsiTheme="majorBidi" w:cstheme="majorBidi"/>
          <w:i/>
          <w:iCs/>
          <w:lang w:val="en-US"/>
        </w:rPr>
        <w:t xml:space="preserve">, </w:t>
      </w:r>
      <w:r w:rsidR="005F5C8E" w:rsidRPr="00BC554B">
        <w:rPr>
          <w:rFonts w:asciiTheme="majorBidi" w:hAnsiTheme="majorBidi" w:cstheme="majorBidi"/>
          <w:lang w:val="en-US"/>
        </w:rPr>
        <w:t>Working Paper 4468.</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sidRPr="0088300A">
        <w:rPr>
          <w:rFonts w:asciiTheme="majorBidi" w:hAnsiTheme="majorBidi" w:cstheme="majorBidi"/>
        </w:rPr>
        <w:t>[4</w:t>
      </w:r>
      <w:r>
        <w:rPr>
          <w:rFonts w:asciiTheme="majorBidi" w:hAnsiTheme="majorBidi" w:cstheme="majorBidi"/>
        </w:rPr>
        <w:t xml:space="preserve">1] </w:t>
      </w:r>
      <w:r w:rsidR="005F5C8E" w:rsidRPr="0088300A">
        <w:rPr>
          <w:rFonts w:asciiTheme="majorBidi" w:hAnsiTheme="majorBidi" w:cstheme="majorBidi"/>
        </w:rPr>
        <w:t>Demirguc-Kunt, A., et al.</w:t>
      </w:r>
      <w:r w:rsidR="002A06A9" w:rsidRPr="0088300A">
        <w:rPr>
          <w:rFonts w:asciiTheme="majorBidi" w:hAnsiTheme="majorBidi" w:cstheme="majorBidi"/>
        </w:rPr>
        <w:t>,</w:t>
      </w:r>
      <w:r w:rsidR="005F5C8E" w:rsidRPr="0088300A">
        <w:rPr>
          <w:rFonts w:asciiTheme="majorBidi" w:hAnsiTheme="majorBidi" w:cstheme="majorBidi"/>
        </w:rPr>
        <w:t xml:space="preserve"> 2015. </w:t>
      </w:r>
      <w:r w:rsidR="005F5C8E" w:rsidRPr="00BC554B">
        <w:rPr>
          <w:rFonts w:asciiTheme="majorBidi" w:hAnsiTheme="majorBidi" w:cstheme="majorBidi"/>
          <w:bCs/>
          <w:lang w:val="en-US"/>
        </w:rPr>
        <w:t xml:space="preserve">Measuring Financial Inclusion Around the World: The Global Findex Database 2014. </w:t>
      </w:r>
      <w:r w:rsidR="005F5C8E" w:rsidRPr="00BC554B">
        <w:rPr>
          <w:rFonts w:asciiTheme="majorBidi" w:hAnsiTheme="majorBidi" w:cstheme="majorBidi"/>
          <w:iCs/>
          <w:lang w:val="en-US"/>
        </w:rPr>
        <w:t>World Bank Policy Research</w:t>
      </w:r>
      <w:r w:rsidR="005F5C8E" w:rsidRPr="00BC554B">
        <w:rPr>
          <w:rFonts w:asciiTheme="majorBidi" w:hAnsiTheme="majorBidi" w:cstheme="majorBidi"/>
          <w:i/>
          <w:iCs/>
          <w:lang w:val="en-US"/>
        </w:rPr>
        <w:t xml:space="preserve">, </w:t>
      </w:r>
      <w:r w:rsidR="005F5C8E" w:rsidRPr="00BC554B">
        <w:rPr>
          <w:rFonts w:asciiTheme="majorBidi" w:hAnsiTheme="majorBidi" w:cstheme="majorBidi"/>
          <w:lang w:val="en-US"/>
        </w:rPr>
        <w:t>Working Paper 7255.</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[42] </w:t>
      </w:r>
      <w:r w:rsidR="002A06A9">
        <w:rPr>
          <w:rFonts w:asciiTheme="majorBidi" w:hAnsiTheme="majorBidi" w:cstheme="majorBidi"/>
          <w:lang w:val="en-US"/>
        </w:rPr>
        <w:t xml:space="preserve">Demirguc-Kunt, A., </w:t>
      </w:r>
      <w:r w:rsidR="005F5C8E" w:rsidRPr="00BC554B">
        <w:rPr>
          <w:rFonts w:asciiTheme="majorBidi" w:hAnsiTheme="majorBidi" w:cstheme="majorBidi"/>
          <w:lang w:val="en-US"/>
        </w:rPr>
        <w:t>Klapper, L.</w:t>
      </w:r>
      <w:r w:rsidR="002A06A9">
        <w:rPr>
          <w:rFonts w:asciiTheme="majorBidi" w:hAnsiTheme="majorBidi" w:cstheme="majorBidi"/>
          <w:lang w:val="en-US"/>
        </w:rPr>
        <w:t>,</w:t>
      </w:r>
      <w:r w:rsidR="005F5C8E" w:rsidRPr="00BC554B">
        <w:rPr>
          <w:rFonts w:asciiTheme="majorBidi" w:hAnsiTheme="majorBidi" w:cstheme="majorBidi"/>
          <w:lang w:val="en-US"/>
        </w:rPr>
        <w:t xml:space="preserve"> </w:t>
      </w:r>
      <w:r w:rsidR="005F5C8E">
        <w:rPr>
          <w:rFonts w:asciiTheme="majorBidi" w:hAnsiTheme="majorBidi" w:cstheme="majorBidi"/>
          <w:lang w:val="en-US"/>
        </w:rPr>
        <w:t>2012</w:t>
      </w:r>
      <w:r w:rsidR="005F5C8E" w:rsidRPr="00BC554B">
        <w:rPr>
          <w:rFonts w:asciiTheme="majorBidi" w:hAnsiTheme="majorBidi" w:cstheme="majorBidi"/>
          <w:lang w:val="en-US"/>
        </w:rPr>
        <w:t xml:space="preserve">. </w:t>
      </w:r>
      <w:r w:rsidR="005F5C8E" w:rsidRPr="00BC554B">
        <w:rPr>
          <w:rFonts w:asciiTheme="majorBidi" w:hAnsiTheme="majorBidi" w:cstheme="majorBidi"/>
          <w:bCs/>
          <w:lang w:val="en-US"/>
        </w:rPr>
        <w:t xml:space="preserve">Measuring Financial Inclusion: The Global Findex Database. </w:t>
      </w:r>
      <w:r w:rsidR="005F5C8E" w:rsidRPr="00BC554B">
        <w:rPr>
          <w:rFonts w:asciiTheme="majorBidi" w:hAnsiTheme="majorBidi" w:cstheme="majorBidi"/>
          <w:iCs/>
          <w:lang w:val="en-US"/>
        </w:rPr>
        <w:t>World Bank Policy Research</w:t>
      </w:r>
      <w:r w:rsidR="005F5C8E" w:rsidRPr="00BC554B">
        <w:rPr>
          <w:rFonts w:asciiTheme="majorBidi" w:hAnsiTheme="majorBidi" w:cstheme="majorBidi"/>
          <w:i/>
          <w:iCs/>
          <w:lang w:val="en-US"/>
        </w:rPr>
        <w:t xml:space="preserve">, </w:t>
      </w:r>
      <w:r w:rsidR="005F5C8E" w:rsidRPr="00BC554B">
        <w:rPr>
          <w:rFonts w:asciiTheme="majorBidi" w:hAnsiTheme="majorBidi" w:cstheme="majorBidi"/>
          <w:lang w:val="en-US"/>
        </w:rPr>
        <w:t>Working Paper 6025.</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[43] </w:t>
      </w:r>
      <w:r w:rsidR="005F5C8E" w:rsidRPr="00BC554B">
        <w:rPr>
          <w:rFonts w:asciiTheme="majorBidi" w:hAnsiTheme="majorBidi" w:cstheme="majorBidi"/>
          <w:lang w:val="en-US"/>
        </w:rPr>
        <w:t>Demetriades, P., Hussein, K., 1996. Does financial development cause economic growth? Time series evidence from 16 countries. Journal of Development Economics 51, 387–411.</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[44] </w:t>
      </w:r>
      <w:r w:rsidR="002A06A9">
        <w:rPr>
          <w:rFonts w:asciiTheme="majorBidi" w:hAnsiTheme="majorBidi" w:cstheme="majorBidi"/>
          <w:lang w:val="en-US"/>
        </w:rPr>
        <w:t xml:space="preserve">Demetriades, P., </w:t>
      </w:r>
      <w:r w:rsidR="005F5C8E" w:rsidRPr="00BC554B">
        <w:rPr>
          <w:rFonts w:asciiTheme="majorBidi" w:hAnsiTheme="majorBidi" w:cstheme="majorBidi"/>
          <w:lang w:val="en-US"/>
        </w:rPr>
        <w:t>Fielding, D.</w:t>
      </w:r>
      <w:r w:rsidR="002A06A9">
        <w:rPr>
          <w:rFonts w:asciiTheme="majorBidi" w:hAnsiTheme="majorBidi" w:cstheme="majorBidi"/>
          <w:lang w:val="en-US"/>
        </w:rPr>
        <w:t>,</w:t>
      </w:r>
      <w:r w:rsidR="005F5C8E" w:rsidRPr="00BC554B">
        <w:rPr>
          <w:rFonts w:asciiTheme="majorBidi" w:hAnsiTheme="majorBidi" w:cstheme="majorBidi"/>
          <w:lang w:val="en-US"/>
        </w:rPr>
        <w:t xml:space="preserve"> 2011. Information, Instittions and Banking Sector Development in West Africa. West Economic Association International.</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[45] </w:t>
      </w:r>
      <w:r w:rsidR="002A06A9">
        <w:rPr>
          <w:rFonts w:asciiTheme="majorBidi" w:hAnsiTheme="majorBidi" w:cstheme="majorBidi"/>
          <w:lang w:val="en-US"/>
        </w:rPr>
        <w:t xml:space="preserve">Demirguc-Kunt, A., </w:t>
      </w:r>
      <w:r w:rsidR="005F5C8E" w:rsidRPr="00BC554B">
        <w:rPr>
          <w:rFonts w:asciiTheme="majorBidi" w:hAnsiTheme="majorBidi" w:cstheme="majorBidi"/>
          <w:lang w:val="en-US"/>
        </w:rPr>
        <w:t>Maksimovic, V.</w:t>
      </w:r>
      <w:r w:rsidR="002A06A9">
        <w:rPr>
          <w:rFonts w:asciiTheme="majorBidi" w:hAnsiTheme="majorBidi" w:cstheme="majorBidi"/>
          <w:lang w:val="en-US"/>
        </w:rPr>
        <w:t>,</w:t>
      </w:r>
      <w:r w:rsidR="005F5C8E" w:rsidRPr="00BC554B">
        <w:rPr>
          <w:rFonts w:asciiTheme="majorBidi" w:hAnsiTheme="majorBidi" w:cstheme="majorBidi"/>
          <w:lang w:val="en-US"/>
        </w:rPr>
        <w:t xml:space="preserve"> </w:t>
      </w:r>
      <w:r w:rsidR="005F5C8E">
        <w:rPr>
          <w:rFonts w:asciiTheme="majorBidi" w:hAnsiTheme="majorBidi" w:cstheme="majorBidi"/>
          <w:lang w:val="en-US"/>
        </w:rPr>
        <w:t>1998</w:t>
      </w:r>
      <w:r w:rsidR="005F5C8E" w:rsidRPr="00BC554B">
        <w:rPr>
          <w:rFonts w:asciiTheme="majorBidi" w:hAnsiTheme="majorBidi" w:cstheme="majorBidi"/>
          <w:lang w:val="en-US"/>
        </w:rPr>
        <w:t>. Law, finance, and firm growth. Journal of Finance  (53), 2107–2137.</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[46] </w:t>
      </w:r>
      <w:r w:rsidR="002A06A9">
        <w:rPr>
          <w:rFonts w:asciiTheme="majorBidi" w:hAnsiTheme="majorBidi" w:cstheme="majorBidi"/>
          <w:lang w:val="en-US"/>
        </w:rPr>
        <w:t xml:space="preserve">Demirgüç-Kunt, A., </w:t>
      </w:r>
      <w:r w:rsidR="005F5C8E" w:rsidRPr="00BC554B">
        <w:rPr>
          <w:rFonts w:asciiTheme="majorBidi" w:hAnsiTheme="majorBidi" w:cstheme="majorBidi"/>
          <w:lang w:val="en-US"/>
        </w:rPr>
        <w:t xml:space="preserve">Levine, </w:t>
      </w:r>
      <w:r w:rsidR="005F5C8E">
        <w:rPr>
          <w:rFonts w:asciiTheme="majorBidi" w:hAnsiTheme="majorBidi" w:cstheme="majorBidi"/>
          <w:lang w:val="en-US"/>
        </w:rPr>
        <w:t>R.</w:t>
      </w:r>
      <w:r w:rsidR="002A06A9">
        <w:rPr>
          <w:rFonts w:asciiTheme="majorBidi" w:hAnsiTheme="majorBidi" w:cstheme="majorBidi"/>
          <w:lang w:val="en-US"/>
        </w:rPr>
        <w:t>,</w:t>
      </w:r>
      <w:r w:rsidR="005F5C8E">
        <w:rPr>
          <w:rFonts w:asciiTheme="majorBidi" w:hAnsiTheme="majorBidi" w:cstheme="majorBidi"/>
          <w:lang w:val="en-US"/>
        </w:rPr>
        <w:t xml:space="preserve"> </w:t>
      </w:r>
      <w:r w:rsidR="005F5C8E" w:rsidRPr="00BC554B">
        <w:rPr>
          <w:rFonts w:asciiTheme="majorBidi" w:hAnsiTheme="majorBidi" w:cstheme="majorBidi"/>
          <w:lang w:val="en-US"/>
        </w:rPr>
        <w:t>2007. Finance and opportunity: Financial systems and intergenerational persistence of relative incomes. Mimeo. The World Bank, Brown University.</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[47] </w:t>
      </w:r>
      <w:r w:rsidR="002A06A9" w:rsidRPr="00F62F0A">
        <w:rPr>
          <w:rFonts w:asciiTheme="majorBidi" w:hAnsiTheme="majorBidi" w:cstheme="majorBidi"/>
          <w:lang w:val="en-US"/>
        </w:rPr>
        <w:t>Dimitris, K., et al.,</w:t>
      </w:r>
      <w:r w:rsidR="005F5C8E" w:rsidRPr="00F62F0A">
        <w:rPr>
          <w:rFonts w:asciiTheme="majorBidi" w:hAnsiTheme="majorBidi" w:cstheme="majorBidi"/>
          <w:lang w:val="en-US"/>
        </w:rPr>
        <w:t xml:space="preserve"> 2014.  </w:t>
      </w:r>
      <w:r w:rsidR="005F5C8E" w:rsidRPr="00BC554B">
        <w:rPr>
          <w:rFonts w:asciiTheme="majorBidi" w:hAnsiTheme="majorBidi" w:cstheme="majorBidi"/>
          <w:lang w:val="en-US"/>
        </w:rPr>
        <w:t>Financial development and economic growth: evidence from panel unit root and cointegration tests. Journal of Development Economics 73, 55– 74.</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lastRenderedPageBreak/>
        <w:t xml:space="preserve">[47] </w:t>
      </w:r>
      <w:r w:rsidR="002A06A9">
        <w:rPr>
          <w:rFonts w:asciiTheme="majorBidi" w:hAnsiTheme="majorBidi" w:cstheme="majorBidi"/>
          <w:lang w:val="en-US"/>
        </w:rPr>
        <w:t xml:space="preserve">Eastwood, R., </w:t>
      </w:r>
      <w:r w:rsidR="005F5C8E">
        <w:rPr>
          <w:rFonts w:asciiTheme="majorBidi" w:hAnsiTheme="majorBidi" w:cstheme="majorBidi"/>
          <w:lang w:val="en-US"/>
        </w:rPr>
        <w:t>Kohli, R.</w:t>
      </w:r>
      <w:r w:rsidR="002A06A9">
        <w:rPr>
          <w:rFonts w:asciiTheme="majorBidi" w:hAnsiTheme="majorBidi" w:cstheme="majorBidi"/>
          <w:lang w:val="en-US"/>
        </w:rPr>
        <w:t>,</w:t>
      </w:r>
      <w:r w:rsidR="005F5C8E">
        <w:rPr>
          <w:rFonts w:asciiTheme="majorBidi" w:hAnsiTheme="majorBidi" w:cstheme="majorBidi"/>
          <w:lang w:val="en-US"/>
        </w:rPr>
        <w:t xml:space="preserve"> 1999</w:t>
      </w:r>
      <w:r w:rsidR="005F5C8E" w:rsidRPr="00BC554B">
        <w:rPr>
          <w:rFonts w:asciiTheme="majorBidi" w:hAnsiTheme="majorBidi" w:cstheme="majorBidi"/>
          <w:lang w:val="en-US"/>
        </w:rPr>
        <w:t xml:space="preserve">. Directed credit and investment in small-scale industry in India: Evidence from firm-level data, 1965-1978. </w:t>
      </w:r>
      <w:r w:rsidR="005F5C8E" w:rsidRPr="00BC554B">
        <w:rPr>
          <w:rFonts w:asciiTheme="majorBidi" w:hAnsiTheme="majorBidi" w:cstheme="majorBidi"/>
          <w:iCs/>
          <w:lang w:val="en-US"/>
        </w:rPr>
        <w:t>Journal of Development Studies</w:t>
      </w:r>
      <w:r w:rsidR="005F5C8E" w:rsidRPr="00BC554B">
        <w:rPr>
          <w:rFonts w:asciiTheme="majorBidi" w:hAnsiTheme="majorBidi" w:cstheme="majorBidi"/>
          <w:lang w:val="en-US"/>
        </w:rPr>
        <w:t>, 35(4).</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[48] </w:t>
      </w:r>
      <w:r w:rsidR="005F5C8E" w:rsidRPr="00BC554B">
        <w:rPr>
          <w:rFonts w:asciiTheme="majorBidi" w:hAnsiTheme="majorBidi" w:cstheme="majorBidi"/>
          <w:lang w:val="en-US"/>
        </w:rPr>
        <w:t>Elli</w:t>
      </w:r>
      <w:r w:rsidR="002A06A9">
        <w:rPr>
          <w:rFonts w:asciiTheme="majorBidi" w:hAnsiTheme="majorBidi" w:cstheme="majorBidi"/>
          <w:lang w:val="en-US"/>
        </w:rPr>
        <w:t>ot, G., et al</w:t>
      </w:r>
      <w:r w:rsidR="005F5C8E" w:rsidRPr="00BC554B">
        <w:rPr>
          <w:rFonts w:asciiTheme="majorBidi" w:hAnsiTheme="majorBidi" w:cstheme="majorBidi"/>
          <w:lang w:val="en-US"/>
        </w:rPr>
        <w:t>., 1996. Efficient tests for an autoregressive unit root. Econometrica 64, 813–836.</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[49] </w:t>
      </w:r>
      <w:r w:rsidR="005F5C8E" w:rsidRPr="00BC554B">
        <w:rPr>
          <w:rFonts w:asciiTheme="majorBidi" w:hAnsiTheme="majorBidi" w:cstheme="majorBidi"/>
          <w:lang w:val="en-US"/>
        </w:rPr>
        <w:t>En</w:t>
      </w:r>
      <w:r w:rsidR="002A06A9">
        <w:rPr>
          <w:rFonts w:asciiTheme="majorBidi" w:hAnsiTheme="majorBidi" w:cstheme="majorBidi"/>
          <w:lang w:val="en-US"/>
        </w:rPr>
        <w:t xml:space="preserve">gel, R.F., </w:t>
      </w:r>
      <w:r w:rsidR="005F5C8E">
        <w:rPr>
          <w:rFonts w:asciiTheme="majorBidi" w:hAnsiTheme="majorBidi" w:cstheme="majorBidi"/>
          <w:lang w:val="en-US"/>
        </w:rPr>
        <w:t>Granger, C.W.J.</w:t>
      </w:r>
      <w:r w:rsidR="002A06A9">
        <w:rPr>
          <w:rFonts w:asciiTheme="majorBidi" w:hAnsiTheme="majorBidi" w:cstheme="majorBidi"/>
          <w:lang w:val="en-US"/>
        </w:rPr>
        <w:t>,</w:t>
      </w:r>
      <w:r w:rsidR="005F5C8E">
        <w:rPr>
          <w:rFonts w:asciiTheme="majorBidi" w:hAnsiTheme="majorBidi" w:cstheme="majorBidi"/>
          <w:lang w:val="en-US"/>
        </w:rPr>
        <w:t xml:space="preserve"> 1987</w:t>
      </w:r>
      <w:r w:rsidR="005F5C8E" w:rsidRPr="00BC554B">
        <w:rPr>
          <w:rFonts w:asciiTheme="majorBidi" w:hAnsiTheme="majorBidi" w:cstheme="majorBidi"/>
          <w:lang w:val="en-US"/>
        </w:rPr>
        <w:t>. Co-integration and Error Correction: Representation, Estimation and Testing. Econometrica, vol. 55, N.2, 79-113.</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[50] </w:t>
      </w:r>
      <w:r w:rsidR="005F5C8E">
        <w:rPr>
          <w:rFonts w:asciiTheme="majorBidi" w:hAnsiTheme="majorBidi" w:cstheme="majorBidi"/>
          <w:lang w:val="en-US"/>
        </w:rPr>
        <w:t>Fields, G.</w:t>
      </w:r>
      <w:r w:rsidR="002A06A9">
        <w:rPr>
          <w:rFonts w:asciiTheme="majorBidi" w:hAnsiTheme="majorBidi" w:cstheme="majorBidi"/>
          <w:lang w:val="en-US"/>
        </w:rPr>
        <w:t>,</w:t>
      </w:r>
      <w:r w:rsidR="005F5C8E">
        <w:rPr>
          <w:rFonts w:asciiTheme="majorBidi" w:hAnsiTheme="majorBidi" w:cstheme="majorBidi"/>
          <w:lang w:val="en-US"/>
        </w:rPr>
        <w:t xml:space="preserve"> 2001</w:t>
      </w:r>
      <w:r w:rsidR="005F5C8E" w:rsidRPr="00BC554B">
        <w:rPr>
          <w:rFonts w:asciiTheme="majorBidi" w:hAnsiTheme="majorBidi" w:cstheme="majorBidi"/>
          <w:lang w:val="en-US"/>
        </w:rPr>
        <w:t xml:space="preserve">. </w:t>
      </w:r>
      <w:r w:rsidR="005F5C8E" w:rsidRPr="00BC554B">
        <w:rPr>
          <w:rFonts w:asciiTheme="majorBidi" w:hAnsiTheme="majorBidi" w:cstheme="majorBidi"/>
          <w:iCs/>
          <w:lang w:val="en-US"/>
        </w:rPr>
        <w:t>Distribution and Development: A New Look at the Developing World</w:t>
      </w:r>
      <w:r w:rsidR="005F5C8E" w:rsidRPr="00BC554B">
        <w:rPr>
          <w:rFonts w:asciiTheme="majorBidi" w:hAnsiTheme="majorBidi" w:cstheme="majorBidi"/>
          <w:lang w:val="en-US"/>
        </w:rPr>
        <w:t>. NY: Russell Sage Foundation, and Cambridge, MA: MIT Press.</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[51] </w:t>
      </w:r>
      <w:r w:rsidR="005F5C8E">
        <w:rPr>
          <w:rFonts w:asciiTheme="majorBidi" w:hAnsiTheme="majorBidi" w:cstheme="majorBidi"/>
          <w:lang w:val="en-US"/>
        </w:rPr>
        <w:t>Ghali, K.H.</w:t>
      </w:r>
      <w:r w:rsidR="002A06A9">
        <w:rPr>
          <w:rFonts w:asciiTheme="majorBidi" w:hAnsiTheme="majorBidi" w:cstheme="majorBidi"/>
          <w:lang w:val="en-US"/>
        </w:rPr>
        <w:t>,</w:t>
      </w:r>
      <w:r w:rsidR="005F5C8E">
        <w:rPr>
          <w:rFonts w:asciiTheme="majorBidi" w:hAnsiTheme="majorBidi" w:cstheme="majorBidi"/>
          <w:lang w:val="en-US"/>
        </w:rPr>
        <w:t xml:space="preserve"> 1999</w:t>
      </w:r>
      <w:r w:rsidR="005F5C8E" w:rsidRPr="00BC554B">
        <w:rPr>
          <w:rFonts w:asciiTheme="majorBidi" w:hAnsiTheme="majorBidi" w:cstheme="majorBidi"/>
          <w:lang w:val="en-US"/>
        </w:rPr>
        <w:t>. Financial development and economic growth: the Tunisian experience. Review of Development Economics 3 (3), 310–322.</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[52] </w:t>
      </w:r>
      <w:r w:rsidR="002A06A9">
        <w:rPr>
          <w:rFonts w:asciiTheme="majorBidi" w:hAnsiTheme="majorBidi" w:cstheme="majorBidi"/>
          <w:lang w:val="en-US"/>
        </w:rPr>
        <w:t xml:space="preserve">Galor, O., </w:t>
      </w:r>
      <w:r w:rsidR="005F5C8E">
        <w:rPr>
          <w:rFonts w:asciiTheme="majorBidi" w:hAnsiTheme="majorBidi" w:cstheme="majorBidi"/>
          <w:lang w:val="en-US"/>
        </w:rPr>
        <w:t>Tsiddon, D.</w:t>
      </w:r>
      <w:r w:rsidR="002A06A9">
        <w:rPr>
          <w:rFonts w:asciiTheme="majorBidi" w:hAnsiTheme="majorBidi" w:cstheme="majorBidi"/>
          <w:lang w:val="en-US"/>
        </w:rPr>
        <w:t>,</w:t>
      </w:r>
      <w:r w:rsidR="005F5C8E">
        <w:rPr>
          <w:rFonts w:asciiTheme="majorBidi" w:hAnsiTheme="majorBidi" w:cstheme="majorBidi"/>
          <w:lang w:val="en-US"/>
        </w:rPr>
        <w:t xml:space="preserve">  1996</w:t>
      </w:r>
      <w:r w:rsidR="005F5C8E" w:rsidRPr="00BC554B">
        <w:rPr>
          <w:rFonts w:asciiTheme="majorBidi" w:hAnsiTheme="majorBidi" w:cstheme="majorBidi"/>
          <w:lang w:val="en-US"/>
        </w:rPr>
        <w:t xml:space="preserve">. Income Distribution and Growth: The Kuznets Hypothesis Revisited. </w:t>
      </w:r>
      <w:r w:rsidR="005F5C8E" w:rsidRPr="00BC554B">
        <w:rPr>
          <w:rFonts w:asciiTheme="majorBidi" w:hAnsiTheme="majorBidi" w:cstheme="majorBidi"/>
          <w:iCs/>
          <w:lang w:val="en-US"/>
        </w:rPr>
        <w:t xml:space="preserve">Economica </w:t>
      </w:r>
      <w:r w:rsidR="005F5C8E" w:rsidRPr="00BC554B">
        <w:rPr>
          <w:rFonts w:asciiTheme="majorBidi" w:hAnsiTheme="majorBidi" w:cstheme="majorBidi"/>
          <w:lang w:val="en-US"/>
        </w:rPr>
        <w:t>63, 103–117.</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[53] </w:t>
      </w:r>
      <w:r w:rsidR="005F5C8E">
        <w:rPr>
          <w:rFonts w:asciiTheme="majorBidi" w:hAnsiTheme="majorBidi" w:cstheme="majorBidi"/>
          <w:lang w:val="en-US"/>
        </w:rPr>
        <w:t>Goldsmidt, R.W.</w:t>
      </w:r>
      <w:r w:rsidR="002A06A9">
        <w:rPr>
          <w:rFonts w:asciiTheme="majorBidi" w:hAnsiTheme="majorBidi" w:cstheme="majorBidi"/>
          <w:lang w:val="en-US"/>
        </w:rPr>
        <w:t>,</w:t>
      </w:r>
      <w:r w:rsidR="005F5C8E">
        <w:rPr>
          <w:rFonts w:asciiTheme="majorBidi" w:hAnsiTheme="majorBidi" w:cstheme="majorBidi"/>
          <w:lang w:val="en-US"/>
        </w:rPr>
        <w:t xml:space="preserve"> 1969</w:t>
      </w:r>
      <w:r w:rsidR="005F5C8E" w:rsidRPr="00BC554B">
        <w:rPr>
          <w:rFonts w:asciiTheme="majorBidi" w:hAnsiTheme="majorBidi" w:cstheme="majorBidi"/>
          <w:lang w:val="en-US"/>
        </w:rPr>
        <w:t xml:space="preserve">. Financial structure and development. New Haven CT: Yale University Press. </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[54] </w:t>
      </w:r>
      <w:r w:rsidR="005F5C8E">
        <w:rPr>
          <w:rFonts w:asciiTheme="majorBidi" w:hAnsiTheme="majorBidi" w:cstheme="majorBidi"/>
          <w:lang w:val="en-US"/>
        </w:rPr>
        <w:t>Goran, A., et al.</w:t>
      </w:r>
      <w:r w:rsidR="002A06A9">
        <w:rPr>
          <w:rFonts w:asciiTheme="majorBidi" w:hAnsiTheme="majorBidi" w:cstheme="majorBidi"/>
          <w:lang w:val="en-US"/>
        </w:rPr>
        <w:t>,</w:t>
      </w:r>
      <w:r w:rsidR="005F5C8E">
        <w:rPr>
          <w:rFonts w:asciiTheme="majorBidi" w:hAnsiTheme="majorBidi" w:cstheme="majorBidi"/>
          <w:lang w:val="en-US"/>
        </w:rPr>
        <w:t xml:space="preserve"> 2014</w:t>
      </w:r>
      <w:r w:rsidR="005F5C8E" w:rsidRPr="00BC554B">
        <w:rPr>
          <w:rFonts w:asciiTheme="majorBidi" w:hAnsiTheme="majorBidi" w:cstheme="majorBidi"/>
          <w:lang w:val="en-US"/>
        </w:rPr>
        <w:t>. Assessing Countries’ Financial Inclusion Standing-Anew Composite Index. IMF Working Paper, WP/14/36.</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[55] </w:t>
      </w:r>
      <w:r w:rsidR="002A06A9">
        <w:rPr>
          <w:rFonts w:asciiTheme="majorBidi" w:hAnsiTheme="majorBidi" w:cstheme="majorBidi"/>
          <w:lang w:val="en-US"/>
        </w:rPr>
        <w:t xml:space="preserve">Greenwood, J., </w:t>
      </w:r>
      <w:r w:rsidR="005F5C8E">
        <w:rPr>
          <w:rFonts w:asciiTheme="majorBidi" w:hAnsiTheme="majorBidi" w:cstheme="majorBidi"/>
          <w:lang w:val="en-US"/>
        </w:rPr>
        <w:t>Bruce, S.</w:t>
      </w:r>
      <w:r w:rsidR="002A06A9">
        <w:rPr>
          <w:rFonts w:asciiTheme="majorBidi" w:hAnsiTheme="majorBidi" w:cstheme="majorBidi"/>
          <w:lang w:val="en-US"/>
        </w:rPr>
        <w:t>,</w:t>
      </w:r>
      <w:r w:rsidR="005F5C8E">
        <w:rPr>
          <w:rFonts w:asciiTheme="majorBidi" w:hAnsiTheme="majorBidi" w:cstheme="majorBidi"/>
          <w:lang w:val="en-US"/>
        </w:rPr>
        <w:t xml:space="preserve"> 1997</w:t>
      </w:r>
      <w:r w:rsidR="005F5C8E" w:rsidRPr="00BC554B">
        <w:rPr>
          <w:rFonts w:asciiTheme="majorBidi" w:hAnsiTheme="majorBidi" w:cstheme="majorBidi"/>
          <w:lang w:val="en-US"/>
        </w:rPr>
        <w:t xml:space="preserve">. Financial Markets in Development, and the Development of Financial Markets. Journal of Economic Dynamic and Control, 21(1), 145-181.  </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[56] </w:t>
      </w:r>
      <w:r w:rsidR="005F5C8E" w:rsidRPr="00BC554B">
        <w:rPr>
          <w:rFonts w:asciiTheme="majorBidi" w:hAnsiTheme="majorBidi" w:cstheme="majorBidi"/>
          <w:lang w:val="en-US"/>
        </w:rPr>
        <w:t>Gr</w:t>
      </w:r>
      <w:r w:rsidR="002A06A9">
        <w:rPr>
          <w:rFonts w:asciiTheme="majorBidi" w:hAnsiTheme="majorBidi" w:cstheme="majorBidi"/>
          <w:lang w:val="en-US"/>
        </w:rPr>
        <w:t xml:space="preserve">eenwood, J., </w:t>
      </w:r>
      <w:r w:rsidR="005F5C8E">
        <w:rPr>
          <w:rFonts w:asciiTheme="majorBidi" w:hAnsiTheme="majorBidi" w:cstheme="majorBidi"/>
          <w:lang w:val="en-US"/>
        </w:rPr>
        <w:t>Jovanovic, B.</w:t>
      </w:r>
      <w:r w:rsidR="002A06A9">
        <w:rPr>
          <w:rFonts w:asciiTheme="majorBidi" w:hAnsiTheme="majorBidi" w:cstheme="majorBidi"/>
          <w:lang w:val="en-US"/>
        </w:rPr>
        <w:t>,</w:t>
      </w:r>
      <w:r w:rsidR="005F5C8E">
        <w:rPr>
          <w:rFonts w:asciiTheme="majorBidi" w:hAnsiTheme="majorBidi" w:cstheme="majorBidi"/>
          <w:lang w:val="en-US"/>
        </w:rPr>
        <w:t xml:space="preserve"> 1990</w:t>
      </w:r>
      <w:r w:rsidR="005F5C8E" w:rsidRPr="00BC554B">
        <w:rPr>
          <w:rFonts w:asciiTheme="majorBidi" w:hAnsiTheme="majorBidi" w:cstheme="majorBidi"/>
          <w:lang w:val="en-US"/>
        </w:rPr>
        <w:t>. Financial Development, Growth and the Distribution of Income. Journal of Political Economy, 98(5), 1076-1107.</w:t>
      </w:r>
    </w:p>
    <w:p w:rsidR="005F5C8E" w:rsidRPr="00BC554B" w:rsidRDefault="0088300A" w:rsidP="005F5C8E">
      <w:pPr>
        <w:autoSpaceDE w:val="0"/>
        <w:autoSpaceDN w:val="0"/>
        <w:adjustRightInd w:val="0"/>
        <w:spacing w:after="0" w:line="360" w:lineRule="auto"/>
        <w:jc w:val="both"/>
        <w:rPr>
          <w:rFonts w:asciiTheme="majorBidi" w:hAnsiTheme="majorBidi" w:cstheme="majorBidi"/>
          <w:iCs/>
          <w:lang w:val="en-US"/>
        </w:rPr>
      </w:pPr>
      <w:r>
        <w:rPr>
          <w:rFonts w:asciiTheme="majorBidi" w:hAnsiTheme="majorBidi" w:cstheme="majorBidi"/>
          <w:lang w:val="en-US"/>
        </w:rPr>
        <w:t xml:space="preserve">[57] </w:t>
      </w:r>
      <w:r w:rsidR="005F5C8E" w:rsidRPr="00BC554B">
        <w:rPr>
          <w:rFonts w:asciiTheme="majorBidi" w:hAnsiTheme="majorBidi" w:cstheme="majorBidi"/>
          <w:lang w:val="en-US"/>
        </w:rPr>
        <w:t xml:space="preserve">Grossman, G. </w:t>
      </w:r>
      <w:r w:rsidR="002A06A9">
        <w:rPr>
          <w:rFonts w:asciiTheme="majorBidi" w:hAnsiTheme="majorBidi" w:cstheme="majorBidi"/>
          <w:lang w:val="en-US"/>
        </w:rPr>
        <w:t xml:space="preserve">M., </w:t>
      </w:r>
      <w:r w:rsidR="005F5C8E">
        <w:rPr>
          <w:rFonts w:asciiTheme="majorBidi" w:hAnsiTheme="majorBidi" w:cstheme="majorBidi"/>
          <w:lang w:val="en-US"/>
        </w:rPr>
        <w:t>Helpman, E.</w:t>
      </w:r>
      <w:r w:rsidR="002A06A9">
        <w:rPr>
          <w:rFonts w:asciiTheme="majorBidi" w:hAnsiTheme="majorBidi" w:cstheme="majorBidi"/>
          <w:lang w:val="en-US"/>
        </w:rPr>
        <w:t>,</w:t>
      </w:r>
      <w:r w:rsidR="005F5C8E">
        <w:rPr>
          <w:rFonts w:asciiTheme="majorBidi" w:hAnsiTheme="majorBidi" w:cstheme="majorBidi"/>
          <w:lang w:val="en-US"/>
        </w:rPr>
        <w:t xml:space="preserve"> 1991</w:t>
      </w:r>
      <w:r w:rsidR="005F5C8E" w:rsidRPr="00BC554B">
        <w:rPr>
          <w:rFonts w:asciiTheme="majorBidi" w:hAnsiTheme="majorBidi" w:cstheme="majorBidi"/>
          <w:lang w:val="en-US"/>
        </w:rPr>
        <w:t xml:space="preserve">. Quality Ladders in the Theory of Growth. </w:t>
      </w:r>
      <w:r w:rsidR="005F5C8E" w:rsidRPr="00BC554B">
        <w:rPr>
          <w:rFonts w:asciiTheme="majorBidi" w:hAnsiTheme="majorBidi" w:cstheme="majorBidi"/>
          <w:iCs/>
          <w:lang w:val="en-US"/>
        </w:rPr>
        <w:t xml:space="preserve">Review of Economic Studies </w:t>
      </w:r>
      <w:r w:rsidR="005F5C8E" w:rsidRPr="00BC554B">
        <w:rPr>
          <w:rFonts w:asciiTheme="majorBidi" w:hAnsiTheme="majorBidi" w:cstheme="majorBidi"/>
          <w:lang w:val="en-US"/>
        </w:rPr>
        <w:t>58:43−61.</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[58] </w:t>
      </w:r>
      <w:r w:rsidR="002A06A9">
        <w:rPr>
          <w:rFonts w:asciiTheme="majorBidi" w:hAnsiTheme="majorBidi" w:cstheme="majorBidi"/>
          <w:lang w:val="en-US"/>
        </w:rPr>
        <w:t xml:space="preserve">Griffiths, W.H., </w:t>
      </w:r>
      <w:r w:rsidR="005F5C8E" w:rsidRPr="00BC554B">
        <w:rPr>
          <w:rFonts w:asciiTheme="majorBidi" w:hAnsiTheme="majorBidi" w:cstheme="majorBidi"/>
          <w:lang w:val="en-US"/>
        </w:rPr>
        <w:t>Lütkepohl, H.</w:t>
      </w:r>
      <w:r w:rsidR="002A06A9">
        <w:rPr>
          <w:rFonts w:asciiTheme="majorBidi" w:hAnsiTheme="majorBidi" w:cstheme="majorBidi"/>
          <w:lang w:val="en-US"/>
        </w:rPr>
        <w:t>,</w:t>
      </w:r>
      <w:r w:rsidR="005F5C8E" w:rsidRPr="00BC554B">
        <w:rPr>
          <w:rFonts w:asciiTheme="majorBidi" w:hAnsiTheme="majorBidi" w:cstheme="majorBidi"/>
          <w:lang w:val="en-US"/>
        </w:rPr>
        <w:t xml:space="preserve"> 1990. Confidence intervals for impulse responses from VAR models: A comparison of asymptotic theory and simulation approaches. University of New England working paper 42.</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[59] </w:t>
      </w:r>
      <w:r w:rsidR="005F5C8E">
        <w:rPr>
          <w:rFonts w:asciiTheme="majorBidi" w:hAnsiTheme="majorBidi" w:cstheme="majorBidi"/>
          <w:lang w:val="en-US"/>
        </w:rPr>
        <w:t>Gupta, A., et al.</w:t>
      </w:r>
      <w:r w:rsidR="002A06A9">
        <w:rPr>
          <w:rFonts w:asciiTheme="majorBidi" w:hAnsiTheme="majorBidi" w:cstheme="majorBidi"/>
          <w:lang w:val="en-US"/>
        </w:rPr>
        <w:t>,</w:t>
      </w:r>
      <w:r w:rsidR="005F5C8E">
        <w:rPr>
          <w:rFonts w:asciiTheme="majorBidi" w:hAnsiTheme="majorBidi" w:cstheme="majorBidi"/>
          <w:lang w:val="en-US"/>
        </w:rPr>
        <w:t xml:space="preserve"> 2014</w:t>
      </w:r>
      <w:r w:rsidR="005F5C8E" w:rsidRPr="00BC554B">
        <w:rPr>
          <w:rFonts w:asciiTheme="majorBidi" w:hAnsiTheme="majorBidi" w:cstheme="majorBidi"/>
          <w:lang w:val="en-US"/>
        </w:rPr>
        <w:t>. Financial inclusion and human development: A state-wise analysis from India. International Journal of Economics, Commerce and Management, Vol.2, issue 5, 1-23.</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[60] </w:t>
      </w:r>
      <w:r w:rsidR="005F5C8E">
        <w:rPr>
          <w:rFonts w:asciiTheme="majorBidi" w:hAnsiTheme="majorBidi" w:cstheme="majorBidi"/>
          <w:lang w:val="en-US"/>
        </w:rPr>
        <w:t>Gupte, R., et al.</w:t>
      </w:r>
      <w:r w:rsidR="002A06A9">
        <w:rPr>
          <w:rFonts w:asciiTheme="majorBidi" w:hAnsiTheme="majorBidi" w:cstheme="majorBidi"/>
          <w:lang w:val="en-US"/>
        </w:rPr>
        <w:t>,</w:t>
      </w:r>
      <w:r w:rsidR="005F5C8E">
        <w:rPr>
          <w:rFonts w:asciiTheme="majorBidi" w:hAnsiTheme="majorBidi" w:cstheme="majorBidi"/>
          <w:lang w:val="en-US"/>
        </w:rPr>
        <w:t xml:space="preserve"> 2012</w:t>
      </w:r>
      <w:r w:rsidR="005F5C8E" w:rsidRPr="00BC554B">
        <w:rPr>
          <w:rFonts w:asciiTheme="majorBidi" w:hAnsiTheme="majorBidi" w:cstheme="majorBidi"/>
          <w:lang w:val="en-US"/>
        </w:rPr>
        <w:t>. Computation of financial inclusion index for India. Procedia - Social and Behavioral Sciences, 37, 133 – 149.</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[61] </w:t>
      </w:r>
      <w:r w:rsidR="005F5C8E">
        <w:rPr>
          <w:rFonts w:asciiTheme="majorBidi" w:hAnsiTheme="majorBidi" w:cstheme="majorBidi"/>
          <w:lang w:val="en-US"/>
        </w:rPr>
        <w:t>Honohan, P.</w:t>
      </w:r>
      <w:r w:rsidR="002A06A9">
        <w:rPr>
          <w:rFonts w:asciiTheme="majorBidi" w:hAnsiTheme="majorBidi" w:cstheme="majorBidi"/>
          <w:lang w:val="en-US"/>
        </w:rPr>
        <w:t>,</w:t>
      </w:r>
      <w:r w:rsidR="005F5C8E">
        <w:rPr>
          <w:rFonts w:asciiTheme="majorBidi" w:hAnsiTheme="majorBidi" w:cstheme="majorBidi"/>
          <w:lang w:val="en-US"/>
        </w:rPr>
        <w:t xml:space="preserve"> 2007</w:t>
      </w:r>
      <w:r w:rsidR="005F5C8E" w:rsidRPr="00BC554B">
        <w:rPr>
          <w:rFonts w:asciiTheme="majorBidi" w:hAnsiTheme="majorBidi" w:cstheme="majorBidi"/>
          <w:lang w:val="en-US"/>
        </w:rPr>
        <w:t>. Cross country variation in household access to financial services. Journal of Banking and Finance 32 (11), 2493–2500.</w:t>
      </w:r>
    </w:p>
    <w:p w:rsidR="005F5C8E" w:rsidRPr="00BC554B" w:rsidRDefault="0088300A" w:rsidP="005F5C8E">
      <w:pPr>
        <w:numPr>
          <w:ilvl w:val="0"/>
          <w:numId w:val="12"/>
        </w:numPr>
        <w:autoSpaceDE w:val="0"/>
        <w:autoSpaceDN w:val="0"/>
        <w:adjustRightInd w:val="0"/>
        <w:spacing w:after="0" w:line="360" w:lineRule="auto"/>
        <w:jc w:val="both"/>
        <w:rPr>
          <w:rFonts w:asciiTheme="majorBidi" w:hAnsiTheme="majorBidi" w:cstheme="majorBidi"/>
          <w:color w:val="000000"/>
          <w:lang w:val="en-US"/>
        </w:rPr>
      </w:pPr>
      <w:r>
        <w:rPr>
          <w:rFonts w:asciiTheme="majorBidi" w:hAnsiTheme="majorBidi" w:cstheme="majorBidi"/>
          <w:color w:val="000000"/>
          <w:lang w:val="en-US"/>
        </w:rPr>
        <w:t xml:space="preserve">[62] </w:t>
      </w:r>
      <w:r w:rsidR="005F5C8E" w:rsidRPr="00BC554B">
        <w:rPr>
          <w:rFonts w:asciiTheme="majorBidi" w:hAnsiTheme="majorBidi" w:cstheme="majorBidi"/>
          <w:color w:val="000000"/>
          <w:lang w:val="en-US"/>
        </w:rPr>
        <w:t>International Monetary Fund</w:t>
      </w:r>
      <w:r w:rsidR="005F5C8E">
        <w:rPr>
          <w:rFonts w:asciiTheme="majorBidi" w:hAnsiTheme="majorBidi" w:cstheme="majorBidi"/>
          <w:color w:val="000000"/>
          <w:lang w:val="en-US"/>
        </w:rPr>
        <w:t xml:space="preserve"> 2</w:t>
      </w:r>
      <w:r w:rsidR="005F5C8E" w:rsidRPr="00BC554B">
        <w:rPr>
          <w:rFonts w:asciiTheme="majorBidi" w:hAnsiTheme="majorBidi" w:cstheme="majorBidi"/>
          <w:color w:val="000000"/>
          <w:lang w:val="en-US"/>
        </w:rPr>
        <w:t>0</w:t>
      </w:r>
      <w:r w:rsidR="005F5C8E">
        <w:rPr>
          <w:rFonts w:asciiTheme="majorBidi" w:hAnsiTheme="majorBidi" w:cstheme="majorBidi"/>
          <w:color w:val="000000"/>
          <w:lang w:val="en-US"/>
        </w:rPr>
        <w:t>15</w:t>
      </w:r>
      <w:r w:rsidR="005F5C8E" w:rsidRPr="00BC554B">
        <w:rPr>
          <w:rFonts w:asciiTheme="majorBidi" w:hAnsiTheme="majorBidi" w:cstheme="majorBidi"/>
          <w:color w:val="000000"/>
          <w:lang w:val="en-US"/>
        </w:rPr>
        <w:t xml:space="preserve">. Financial Access Survey. http://fas.imf.org. </w:t>
      </w:r>
    </w:p>
    <w:p w:rsidR="005F5C8E" w:rsidRPr="00BC554B" w:rsidRDefault="0088300A" w:rsidP="005F5C8E">
      <w:pPr>
        <w:numPr>
          <w:ilvl w:val="0"/>
          <w:numId w:val="12"/>
        </w:numPr>
        <w:autoSpaceDE w:val="0"/>
        <w:autoSpaceDN w:val="0"/>
        <w:adjustRightInd w:val="0"/>
        <w:spacing w:after="0" w:line="360" w:lineRule="auto"/>
        <w:jc w:val="both"/>
        <w:rPr>
          <w:rFonts w:asciiTheme="majorBidi" w:hAnsiTheme="majorBidi" w:cstheme="majorBidi"/>
          <w:color w:val="000000"/>
          <w:lang w:val="en-US"/>
        </w:rPr>
      </w:pPr>
      <w:r>
        <w:rPr>
          <w:rFonts w:asciiTheme="majorBidi" w:hAnsiTheme="majorBidi" w:cstheme="majorBidi"/>
          <w:color w:val="000000"/>
          <w:lang w:val="en-US"/>
        </w:rPr>
        <w:t xml:space="preserve">[63] </w:t>
      </w:r>
      <w:r w:rsidR="005F5C8E" w:rsidRPr="00BC554B">
        <w:rPr>
          <w:rFonts w:asciiTheme="majorBidi" w:hAnsiTheme="majorBidi" w:cstheme="majorBidi"/>
          <w:color w:val="000000"/>
          <w:lang w:val="en-US"/>
        </w:rPr>
        <w:t>Johansen</w:t>
      </w:r>
      <w:r w:rsidR="002A06A9">
        <w:rPr>
          <w:rFonts w:asciiTheme="majorBidi" w:hAnsiTheme="majorBidi" w:cstheme="majorBidi"/>
          <w:color w:val="000000"/>
          <w:lang w:val="en-US"/>
        </w:rPr>
        <w:t xml:space="preserve">, S., </w:t>
      </w:r>
      <w:r w:rsidR="005F5C8E">
        <w:rPr>
          <w:rFonts w:asciiTheme="majorBidi" w:hAnsiTheme="majorBidi" w:cstheme="majorBidi"/>
          <w:color w:val="000000"/>
          <w:lang w:val="en-US"/>
        </w:rPr>
        <w:t>Juselius, K.</w:t>
      </w:r>
      <w:r w:rsidR="002A06A9">
        <w:rPr>
          <w:rFonts w:asciiTheme="majorBidi" w:hAnsiTheme="majorBidi" w:cstheme="majorBidi"/>
          <w:color w:val="000000"/>
          <w:lang w:val="en-US"/>
        </w:rPr>
        <w:t>,</w:t>
      </w:r>
      <w:r w:rsidR="005F5C8E">
        <w:rPr>
          <w:rFonts w:asciiTheme="majorBidi" w:hAnsiTheme="majorBidi" w:cstheme="majorBidi"/>
          <w:color w:val="000000"/>
          <w:lang w:val="en-US"/>
        </w:rPr>
        <w:t xml:space="preserve"> 1990</w:t>
      </w:r>
      <w:r w:rsidR="005F5C8E" w:rsidRPr="00BC554B">
        <w:rPr>
          <w:rFonts w:asciiTheme="majorBidi" w:hAnsiTheme="majorBidi" w:cstheme="majorBidi"/>
          <w:color w:val="000000"/>
          <w:lang w:val="en-US"/>
        </w:rPr>
        <w:t xml:space="preserve">. Maximum Likelihood Estimation and Inference on Co-integration – with Applications to the Demand for Money. </w:t>
      </w:r>
      <w:r w:rsidR="005F5C8E" w:rsidRPr="00BC554B">
        <w:rPr>
          <w:rFonts w:asciiTheme="majorBidi" w:hAnsiTheme="majorBidi" w:cstheme="majorBidi"/>
          <w:iCs/>
          <w:color w:val="000000"/>
          <w:lang w:val="en-US"/>
        </w:rPr>
        <w:t>Oxford Bulletin of Economics and Statistics</w:t>
      </w:r>
      <w:r w:rsidR="005F5C8E" w:rsidRPr="00BC554B">
        <w:rPr>
          <w:rFonts w:asciiTheme="majorBidi" w:hAnsiTheme="majorBidi" w:cstheme="majorBidi"/>
          <w:color w:val="000000"/>
          <w:lang w:val="en-US"/>
        </w:rPr>
        <w:t xml:space="preserve">, </w:t>
      </w:r>
      <w:r w:rsidR="005F5C8E" w:rsidRPr="00BC554B">
        <w:rPr>
          <w:rFonts w:asciiTheme="majorBidi" w:hAnsiTheme="majorBidi" w:cstheme="majorBidi"/>
          <w:bCs/>
          <w:color w:val="000000"/>
          <w:lang w:val="en-US"/>
        </w:rPr>
        <w:t>52</w:t>
      </w:r>
      <w:r w:rsidR="005F5C8E" w:rsidRPr="00BC554B">
        <w:rPr>
          <w:rFonts w:asciiTheme="majorBidi" w:hAnsiTheme="majorBidi" w:cstheme="majorBidi"/>
          <w:color w:val="000000"/>
          <w:lang w:val="en-US"/>
        </w:rPr>
        <w:t xml:space="preserve">, (1990), 169 - 210. </w:t>
      </w:r>
    </w:p>
    <w:p w:rsidR="005F5C8E" w:rsidRPr="00BC554B" w:rsidRDefault="0088300A"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lastRenderedPageBreak/>
        <w:t xml:space="preserve">[64] </w:t>
      </w:r>
      <w:r w:rsidR="005F5C8E">
        <w:rPr>
          <w:rFonts w:asciiTheme="majorBidi" w:hAnsiTheme="majorBidi" w:cstheme="majorBidi"/>
          <w:lang w:val="en-US"/>
        </w:rPr>
        <w:t>Kakwani, N.</w:t>
      </w:r>
      <w:r w:rsidR="002A06A9">
        <w:rPr>
          <w:rFonts w:asciiTheme="majorBidi" w:hAnsiTheme="majorBidi" w:cstheme="majorBidi"/>
          <w:lang w:val="en-US"/>
        </w:rPr>
        <w:t>,</w:t>
      </w:r>
      <w:r w:rsidR="005F5C8E">
        <w:rPr>
          <w:rFonts w:asciiTheme="majorBidi" w:hAnsiTheme="majorBidi" w:cstheme="majorBidi"/>
          <w:lang w:val="en-US"/>
        </w:rPr>
        <w:t xml:space="preserve"> 2000</w:t>
      </w:r>
      <w:r w:rsidR="005F5C8E" w:rsidRPr="00BC554B">
        <w:rPr>
          <w:rFonts w:asciiTheme="majorBidi" w:hAnsiTheme="majorBidi" w:cstheme="majorBidi"/>
          <w:lang w:val="en-US"/>
        </w:rPr>
        <w:t xml:space="preserve">. On measuring growth and inequality components of poverty with application to Thailand. </w:t>
      </w:r>
      <w:r w:rsidR="005F5C8E" w:rsidRPr="00BC554B">
        <w:rPr>
          <w:rFonts w:asciiTheme="majorBidi" w:hAnsiTheme="majorBidi" w:cstheme="majorBidi"/>
          <w:iCs/>
          <w:lang w:val="en-US"/>
        </w:rPr>
        <w:t>Journal of Quantitative Economics</w:t>
      </w:r>
      <w:r w:rsidR="005F5C8E" w:rsidRPr="00BC554B">
        <w:rPr>
          <w:rFonts w:asciiTheme="majorBidi" w:hAnsiTheme="majorBidi" w:cstheme="majorBidi"/>
          <w:lang w:val="en-US"/>
        </w:rPr>
        <w:t>, 16(1), 67–79.</w:t>
      </w:r>
    </w:p>
    <w:p w:rsidR="005F5C8E" w:rsidRPr="00BC554B" w:rsidRDefault="0088300A" w:rsidP="005F5C8E">
      <w:pPr>
        <w:autoSpaceDE w:val="0"/>
        <w:autoSpaceDN w:val="0"/>
        <w:adjustRightInd w:val="0"/>
        <w:spacing w:after="0" w:line="360" w:lineRule="auto"/>
        <w:jc w:val="both"/>
        <w:rPr>
          <w:rFonts w:asciiTheme="majorBidi" w:hAnsiTheme="majorBidi" w:cstheme="majorBidi"/>
          <w:i/>
          <w:iCs/>
          <w:lang w:val="en-US"/>
        </w:rPr>
      </w:pPr>
      <w:r>
        <w:rPr>
          <w:rFonts w:asciiTheme="majorBidi" w:hAnsiTheme="majorBidi" w:cstheme="majorBidi"/>
          <w:lang w:val="en-US"/>
        </w:rPr>
        <w:t xml:space="preserve">[65] </w:t>
      </w:r>
      <w:r w:rsidR="002A06A9">
        <w:rPr>
          <w:rFonts w:asciiTheme="majorBidi" w:hAnsiTheme="majorBidi" w:cstheme="majorBidi"/>
          <w:lang w:val="en-US"/>
        </w:rPr>
        <w:t xml:space="preserve">Kakwani, N., </w:t>
      </w:r>
      <w:r w:rsidR="005F5C8E">
        <w:rPr>
          <w:rFonts w:asciiTheme="majorBidi" w:hAnsiTheme="majorBidi" w:cstheme="majorBidi"/>
          <w:lang w:val="en-US"/>
        </w:rPr>
        <w:t>Pernia, E.</w:t>
      </w:r>
      <w:r w:rsidR="002A06A9">
        <w:rPr>
          <w:rFonts w:asciiTheme="majorBidi" w:hAnsiTheme="majorBidi" w:cstheme="majorBidi"/>
          <w:lang w:val="en-US"/>
        </w:rPr>
        <w:t>,</w:t>
      </w:r>
      <w:r w:rsidR="005F5C8E">
        <w:rPr>
          <w:rFonts w:asciiTheme="majorBidi" w:hAnsiTheme="majorBidi" w:cstheme="majorBidi"/>
          <w:lang w:val="en-US"/>
        </w:rPr>
        <w:t xml:space="preserve">  2000</w:t>
      </w:r>
      <w:r w:rsidR="005F5C8E" w:rsidRPr="00BC554B">
        <w:rPr>
          <w:rFonts w:asciiTheme="majorBidi" w:hAnsiTheme="majorBidi" w:cstheme="majorBidi"/>
          <w:lang w:val="en-US"/>
        </w:rPr>
        <w:t xml:space="preserve">. What is Pro-poor Growth?  </w:t>
      </w:r>
      <w:r w:rsidR="005F5C8E" w:rsidRPr="00BC554B">
        <w:rPr>
          <w:rFonts w:asciiTheme="majorBidi" w:hAnsiTheme="majorBidi" w:cstheme="majorBidi"/>
          <w:iCs/>
          <w:lang w:val="en-US"/>
        </w:rPr>
        <w:t>Asian Development Review</w:t>
      </w:r>
      <w:r w:rsidR="005F5C8E" w:rsidRPr="00BC554B">
        <w:rPr>
          <w:rFonts w:asciiTheme="majorBidi" w:hAnsiTheme="majorBidi" w:cstheme="majorBidi"/>
          <w:i/>
          <w:iCs/>
          <w:lang w:val="en-US"/>
        </w:rPr>
        <w:t xml:space="preserve"> </w:t>
      </w:r>
      <w:r w:rsidR="005F5C8E" w:rsidRPr="00BC554B">
        <w:rPr>
          <w:rFonts w:asciiTheme="majorBidi" w:hAnsiTheme="majorBidi" w:cstheme="majorBidi"/>
          <w:lang w:val="en-US"/>
        </w:rPr>
        <w:t>16(1), 1–22.</w:t>
      </w:r>
    </w:p>
    <w:p w:rsidR="005F5C8E" w:rsidRPr="00BC554B" w:rsidRDefault="0088300A" w:rsidP="005F5C8E">
      <w:pPr>
        <w:autoSpaceDE w:val="0"/>
        <w:autoSpaceDN w:val="0"/>
        <w:adjustRightInd w:val="0"/>
        <w:spacing w:after="0" w:line="360" w:lineRule="auto"/>
        <w:jc w:val="both"/>
        <w:rPr>
          <w:rFonts w:asciiTheme="majorBidi" w:hAnsiTheme="majorBidi" w:cstheme="majorBidi"/>
          <w:i/>
          <w:iCs/>
          <w:lang w:val="en-US"/>
        </w:rPr>
      </w:pPr>
      <w:r>
        <w:rPr>
          <w:rFonts w:asciiTheme="majorBidi" w:hAnsiTheme="majorBidi" w:cstheme="majorBidi"/>
          <w:lang w:val="en-US"/>
        </w:rPr>
        <w:t>[</w:t>
      </w:r>
      <w:r w:rsidR="00432887">
        <w:rPr>
          <w:rFonts w:asciiTheme="majorBidi" w:hAnsiTheme="majorBidi" w:cstheme="majorBidi"/>
          <w:lang w:val="en-US"/>
        </w:rPr>
        <w:t xml:space="preserve">66] </w:t>
      </w:r>
      <w:r w:rsidR="005F5C8E" w:rsidRPr="00BC554B">
        <w:rPr>
          <w:rFonts w:asciiTheme="majorBidi" w:hAnsiTheme="majorBidi" w:cstheme="majorBidi"/>
          <w:lang w:val="en-US"/>
        </w:rPr>
        <w:t>Ka</w:t>
      </w:r>
      <w:r w:rsidR="002A06A9">
        <w:rPr>
          <w:rFonts w:asciiTheme="majorBidi" w:hAnsiTheme="majorBidi" w:cstheme="majorBidi"/>
          <w:lang w:val="en-US"/>
        </w:rPr>
        <w:t xml:space="preserve">kwani, N., </w:t>
      </w:r>
      <w:r w:rsidR="005F5C8E">
        <w:rPr>
          <w:rFonts w:asciiTheme="majorBidi" w:hAnsiTheme="majorBidi" w:cstheme="majorBidi"/>
          <w:lang w:val="en-US"/>
        </w:rPr>
        <w:t>Son, H.</w:t>
      </w:r>
      <w:r w:rsidR="002A06A9">
        <w:rPr>
          <w:rFonts w:asciiTheme="majorBidi" w:hAnsiTheme="majorBidi" w:cstheme="majorBidi"/>
          <w:lang w:val="en-US"/>
        </w:rPr>
        <w:t>,</w:t>
      </w:r>
      <w:r w:rsidR="005F5C8E">
        <w:rPr>
          <w:rFonts w:asciiTheme="majorBidi" w:hAnsiTheme="majorBidi" w:cstheme="majorBidi"/>
          <w:lang w:val="en-US"/>
        </w:rPr>
        <w:t xml:space="preserve"> 2008</w:t>
      </w:r>
      <w:r w:rsidR="005F5C8E" w:rsidRPr="00BC554B">
        <w:rPr>
          <w:rFonts w:asciiTheme="majorBidi" w:hAnsiTheme="majorBidi" w:cstheme="majorBidi"/>
          <w:lang w:val="en-US"/>
        </w:rPr>
        <w:t xml:space="preserve">. Poverty equivalent growth rate. </w:t>
      </w:r>
      <w:r w:rsidR="005F5C8E" w:rsidRPr="00BC554B">
        <w:rPr>
          <w:rFonts w:asciiTheme="majorBidi" w:hAnsiTheme="majorBidi" w:cstheme="majorBidi"/>
          <w:iCs/>
          <w:lang w:val="en-US"/>
        </w:rPr>
        <w:t>Review</w:t>
      </w:r>
      <w:r w:rsidR="005F5C8E" w:rsidRPr="00BC554B">
        <w:rPr>
          <w:rFonts w:asciiTheme="majorBidi" w:hAnsiTheme="majorBidi" w:cstheme="majorBidi"/>
          <w:i/>
          <w:iCs/>
          <w:lang w:val="en-US"/>
        </w:rPr>
        <w:t xml:space="preserve"> </w:t>
      </w:r>
      <w:r w:rsidR="005F5C8E" w:rsidRPr="00BC554B">
        <w:rPr>
          <w:rFonts w:asciiTheme="majorBidi" w:hAnsiTheme="majorBidi" w:cstheme="majorBidi"/>
          <w:iCs/>
          <w:lang w:val="en-US"/>
        </w:rPr>
        <w:t>of Income and Wealth,</w:t>
      </w:r>
      <w:r w:rsidR="005F5C8E" w:rsidRPr="00BC554B">
        <w:rPr>
          <w:rFonts w:asciiTheme="majorBidi" w:hAnsiTheme="majorBidi" w:cstheme="majorBidi"/>
          <w:i/>
          <w:iCs/>
          <w:lang w:val="en-US"/>
        </w:rPr>
        <w:t xml:space="preserve"> </w:t>
      </w:r>
      <w:r w:rsidR="005F5C8E" w:rsidRPr="00BC554B">
        <w:rPr>
          <w:rFonts w:asciiTheme="majorBidi" w:hAnsiTheme="majorBidi" w:cstheme="majorBidi"/>
          <w:lang w:val="en-US"/>
        </w:rPr>
        <w:t>vol. 54, 643–655.</w:t>
      </w:r>
    </w:p>
    <w:p w:rsidR="005F5C8E" w:rsidRPr="00BC554B" w:rsidRDefault="00432887"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[67] </w:t>
      </w:r>
      <w:r w:rsidR="005F5C8E">
        <w:rPr>
          <w:rFonts w:asciiTheme="majorBidi" w:hAnsiTheme="majorBidi" w:cstheme="majorBidi"/>
          <w:lang w:val="en-US"/>
        </w:rPr>
        <w:t>Kelkar, V. 2010</w:t>
      </w:r>
      <w:r w:rsidR="005F5C8E" w:rsidRPr="00BC554B">
        <w:rPr>
          <w:rFonts w:asciiTheme="majorBidi" w:hAnsiTheme="majorBidi" w:cstheme="majorBidi"/>
          <w:lang w:val="en-US"/>
        </w:rPr>
        <w:t>.</w:t>
      </w:r>
      <w:r w:rsidR="002A06A9">
        <w:rPr>
          <w:rFonts w:asciiTheme="majorBidi" w:hAnsiTheme="majorBidi" w:cstheme="majorBidi"/>
          <w:lang w:val="en-US"/>
        </w:rPr>
        <w:t>,</w:t>
      </w:r>
      <w:r w:rsidR="005F5C8E" w:rsidRPr="00BC554B">
        <w:rPr>
          <w:rFonts w:asciiTheme="majorBidi" w:hAnsiTheme="majorBidi" w:cstheme="majorBidi"/>
          <w:lang w:val="en-US"/>
        </w:rPr>
        <w:t xml:space="preserve"> Financial Inclusion for Inclusive Growth.  ASCI Journal of Management 39(1), 55-68.</w:t>
      </w:r>
    </w:p>
    <w:p w:rsidR="005F5C8E" w:rsidRPr="00BC554B" w:rsidRDefault="00432887" w:rsidP="005F5C8E">
      <w:pPr>
        <w:autoSpaceDE w:val="0"/>
        <w:autoSpaceDN w:val="0"/>
        <w:adjustRightInd w:val="0"/>
        <w:spacing w:after="0" w:line="360" w:lineRule="auto"/>
        <w:jc w:val="both"/>
        <w:rPr>
          <w:rFonts w:asciiTheme="majorBidi" w:hAnsiTheme="majorBidi" w:cstheme="majorBidi"/>
          <w:i/>
          <w:iCs/>
          <w:lang w:val="en-US"/>
        </w:rPr>
      </w:pPr>
      <w:r>
        <w:rPr>
          <w:rFonts w:asciiTheme="majorBidi" w:hAnsiTheme="majorBidi" w:cstheme="majorBidi"/>
          <w:lang w:val="en-US"/>
        </w:rPr>
        <w:t xml:space="preserve">[68] </w:t>
      </w:r>
      <w:r w:rsidR="005F5C8E" w:rsidRPr="00BC554B">
        <w:rPr>
          <w:rFonts w:asciiTheme="majorBidi" w:hAnsiTheme="majorBidi" w:cstheme="majorBidi"/>
          <w:lang w:val="en-US"/>
        </w:rPr>
        <w:t>Kempson, E.,</w:t>
      </w:r>
      <w:r w:rsidR="002A06A9">
        <w:rPr>
          <w:rFonts w:asciiTheme="majorBidi" w:hAnsiTheme="majorBidi" w:cstheme="majorBidi"/>
          <w:lang w:val="en-US"/>
        </w:rPr>
        <w:t xml:space="preserve"> et al.,</w:t>
      </w:r>
      <w:r w:rsidR="005F5C8E">
        <w:rPr>
          <w:rFonts w:asciiTheme="majorBidi" w:hAnsiTheme="majorBidi" w:cstheme="majorBidi"/>
          <w:lang w:val="en-US"/>
        </w:rPr>
        <w:t xml:space="preserve"> 2004</w:t>
      </w:r>
      <w:r w:rsidR="005F5C8E" w:rsidRPr="00BC554B">
        <w:rPr>
          <w:rFonts w:asciiTheme="majorBidi" w:hAnsiTheme="majorBidi" w:cstheme="majorBidi"/>
          <w:lang w:val="en-US"/>
        </w:rPr>
        <w:t xml:space="preserve">. </w:t>
      </w:r>
      <w:r w:rsidR="005F5C8E" w:rsidRPr="00BC554B">
        <w:rPr>
          <w:rFonts w:asciiTheme="majorBidi" w:hAnsiTheme="majorBidi" w:cstheme="majorBidi"/>
          <w:iCs/>
          <w:lang w:val="en-US"/>
        </w:rPr>
        <w:t>Policy level response to financial exclusion in developed economies: Lessons for developing countries</w:t>
      </w:r>
      <w:r w:rsidR="005F5C8E" w:rsidRPr="00BC554B">
        <w:rPr>
          <w:rFonts w:asciiTheme="majorBidi" w:hAnsiTheme="majorBidi" w:cstheme="majorBidi"/>
          <w:lang w:val="en-US"/>
        </w:rPr>
        <w:t>, Report of Personal Finance Research Centre, University of Bristol.</w:t>
      </w:r>
    </w:p>
    <w:p w:rsidR="00432887" w:rsidRDefault="00432887" w:rsidP="00432887">
      <w:pPr>
        <w:autoSpaceDE w:val="0"/>
        <w:autoSpaceDN w:val="0"/>
        <w:adjustRightInd w:val="0"/>
        <w:spacing w:after="0" w:line="360" w:lineRule="auto"/>
        <w:jc w:val="both"/>
        <w:rPr>
          <w:rFonts w:asciiTheme="majorBidi" w:hAnsiTheme="majorBidi" w:cstheme="majorBidi"/>
          <w:iCs/>
          <w:lang w:val="en-US"/>
        </w:rPr>
      </w:pPr>
      <w:r>
        <w:rPr>
          <w:rFonts w:asciiTheme="majorBidi" w:hAnsiTheme="majorBidi" w:cstheme="majorBidi"/>
          <w:lang w:val="en-US"/>
        </w:rPr>
        <w:t xml:space="preserve">[69] </w:t>
      </w:r>
      <w:r w:rsidR="005F5C8E">
        <w:rPr>
          <w:rFonts w:asciiTheme="majorBidi" w:hAnsiTheme="majorBidi" w:cstheme="majorBidi"/>
          <w:lang w:val="en-US"/>
        </w:rPr>
        <w:t>Kempson E., et al.</w:t>
      </w:r>
      <w:r w:rsidR="002A06A9">
        <w:rPr>
          <w:rFonts w:asciiTheme="majorBidi" w:hAnsiTheme="majorBidi" w:cstheme="majorBidi"/>
          <w:lang w:val="en-US"/>
        </w:rPr>
        <w:t>,</w:t>
      </w:r>
      <w:r w:rsidR="005F5C8E">
        <w:rPr>
          <w:rFonts w:asciiTheme="majorBidi" w:hAnsiTheme="majorBidi" w:cstheme="majorBidi"/>
          <w:lang w:val="en-US"/>
        </w:rPr>
        <w:t xml:space="preserve"> 2000.</w:t>
      </w:r>
      <w:r w:rsidR="005F5C8E" w:rsidRPr="00BC554B">
        <w:rPr>
          <w:rFonts w:asciiTheme="majorBidi" w:hAnsiTheme="majorBidi" w:cstheme="majorBidi"/>
          <w:lang w:val="en-US"/>
        </w:rPr>
        <w:t xml:space="preserve"> </w:t>
      </w:r>
      <w:r w:rsidR="005F5C8E" w:rsidRPr="00BC554B">
        <w:rPr>
          <w:rFonts w:asciiTheme="majorBidi" w:hAnsiTheme="majorBidi" w:cstheme="majorBidi"/>
          <w:iCs/>
          <w:lang w:val="en-US"/>
        </w:rPr>
        <w:t>In or out? Financial Exclusion: A Literature and Research Review</w:t>
      </w:r>
      <w:r w:rsidR="005F5C8E" w:rsidRPr="00BC554B">
        <w:rPr>
          <w:rFonts w:asciiTheme="majorBidi" w:hAnsiTheme="majorBidi" w:cstheme="majorBidi"/>
          <w:lang w:val="en-US"/>
        </w:rPr>
        <w:t>, Report, Financial Services Authority.</w:t>
      </w:r>
    </w:p>
    <w:p w:rsidR="005F5C8E" w:rsidRPr="00432887" w:rsidRDefault="00432887" w:rsidP="00432887">
      <w:pPr>
        <w:autoSpaceDE w:val="0"/>
        <w:autoSpaceDN w:val="0"/>
        <w:adjustRightInd w:val="0"/>
        <w:spacing w:after="0" w:line="360" w:lineRule="auto"/>
        <w:jc w:val="both"/>
        <w:rPr>
          <w:rFonts w:asciiTheme="majorBidi" w:hAnsiTheme="majorBidi" w:cstheme="majorBidi"/>
          <w:iCs/>
          <w:lang w:val="en-US"/>
        </w:rPr>
      </w:pPr>
      <w:r>
        <w:rPr>
          <w:rFonts w:asciiTheme="majorBidi" w:hAnsiTheme="majorBidi" w:cstheme="majorBidi"/>
          <w:iCs/>
          <w:lang w:val="en-US"/>
        </w:rPr>
        <w:t xml:space="preserve">[70] </w:t>
      </w:r>
      <w:r w:rsidR="002A06A9">
        <w:rPr>
          <w:rFonts w:asciiTheme="majorBidi" w:hAnsiTheme="majorBidi" w:cstheme="majorBidi"/>
          <w:lang w:val="en-US"/>
        </w:rPr>
        <w:t xml:space="preserve">Kempson, E., </w:t>
      </w:r>
      <w:r w:rsidR="005F5C8E">
        <w:rPr>
          <w:rFonts w:asciiTheme="majorBidi" w:hAnsiTheme="majorBidi" w:cstheme="majorBidi"/>
          <w:lang w:val="en-US"/>
        </w:rPr>
        <w:t>Whyley, C.</w:t>
      </w:r>
      <w:r w:rsidR="002A06A9">
        <w:rPr>
          <w:rFonts w:asciiTheme="majorBidi" w:hAnsiTheme="majorBidi" w:cstheme="majorBidi"/>
          <w:lang w:val="en-US"/>
        </w:rPr>
        <w:t>,</w:t>
      </w:r>
      <w:r w:rsidR="005F5C8E">
        <w:rPr>
          <w:rFonts w:asciiTheme="majorBidi" w:hAnsiTheme="majorBidi" w:cstheme="majorBidi"/>
          <w:lang w:val="en-US"/>
        </w:rPr>
        <w:t xml:space="preserve"> 1998.</w:t>
      </w:r>
      <w:r w:rsidR="005F5C8E" w:rsidRPr="00BC554B">
        <w:rPr>
          <w:rFonts w:asciiTheme="majorBidi" w:hAnsiTheme="majorBidi" w:cstheme="majorBidi"/>
          <w:lang w:val="en-US"/>
        </w:rPr>
        <w:t xml:space="preserve"> </w:t>
      </w:r>
      <w:r w:rsidR="005F5C8E" w:rsidRPr="00BC554B">
        <w:rPr>
          <w:rFonts w:asciiTheme="majorBidi" w:hAnsiTheme="majorBidi" w:cstheme="majorBidi"/>
          <w:iCs/>
          <w:lang w:val="en-US"/>
        </w:rPr>
        <w:t>Access to Current Accounts</w:t>
      </w:r>
      <w:r w:rsidR="005F5C8E" w:rsidRPr="00BC554B">
        <w:rPr>
          <w:rFonts w:asciiTheme="majorBidi" w:hAnsiTheme="majorBidi" w:cstheme="majorBidi"/>
          <w:lang w:val="en-US"/>
        </w:rPr>
        <w:t xml:space="preserve">. British </w:t>
      </w:r>
      <w:r w:rsidR="005F5C8E">
        <w:rPr>
          <w:rFonts w:asciiTheme="majorBidi" w:hAnsiTheme="majorBidi" w:cstheme="majorBidi"/>
          <w:lang w:val="en-US"/>
        </w:rPr>
        <w:t xml:space="preserve">Bankers </w:t>
      </w:r>
      <w:r w:rsidR="005F5C8E" w:rsidRPr="00BC554B">
        <w:rPr>
          <w:rFonts w:asciiTheme="majorBidi" w:hAnsiTheme="majorBidi" w:cstheme="majorBidi"/>
          <w:lang w:val="en-US"/>
        </w:rPr>
        <w:t>Association, London.</w:t>
      </w:r>
      <w:r w:rsidR="005F5C8E" w:rsidRPr="00BC554B">
        <w:rPr>
          <w:rFonts w:asciiTheme="majorBidi" w:hAnsiTheme="majorBidi" w:cstheme="majorBidi"/>
          <w:color w:val="FF0000"/>
          <w:lang w:val="en-US"/>
        </w:rPr>
        <w:t xml:space="preserve"> </w:t>
      </w:r>
    </w:p>
    <w:p w:rsidR="005F5C8E" w:rsidRPr="00BC554B" w:rsidRDefault="00432887"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[71] </w:t>
      </w:r>
      <w:r w:rsidR="005F5C8E" w:rsidRPr="00BC554B">
        <w:rPr>
          <w:rFonts w:asciiTheme="majorBidi" w:hAnsiTheme="majorBidi" w:cstheme="majorBidi"/>
          <w:lang w:val="en-US"/>
        </w:rPr>
        <w:t>Ki</w:t>
      </w:r>
      <w:r w:rsidR="002A06A9">
        <w:rPr>
          <w:rFonts w:asciiTheme="majorBidi" w:hAnsiTheme="majorBidi" w:cstheme="majorBidi"/>
          <w:lang w:val="en-US"/>
        </w:rPr>
        <w:t>ng, R. G.,</w:t>
      </w:r>
      <w:r w:rsidR="005F5C8E">
        <w:rPr>
          <w:rFonts w:asciiTheme="majorBidi" w:hAnsiTheme="majorBidi" w:cstheme="majorBidi"/>
          <w:lang w:val="en-US"/>
        </w:rPr>
        <w:t xml:space="preserve"> Levine, R.</w:t>
      </w:r>
      <w:r w:rsidR="002A06A9">
        <w:rPr>
          <w:rFonts w:asciiTheme="majorBidi" w:hAnsiTheme="majorBidi" w:cstheme="majorBidi"/>
          <w:lang w:val="en-US"/>
        </w:rPr>
        <w:t>,</w:t>
      </w:r>
      <w:r w:rsidR="005F5C8E">
        <w:rPr>
          <w:rFonts w:asciiTheme="majorBidi" w:hAnsiTheme="majorBidi" w:cstheme="majorBidi"/>
          <w:lang w:val="en-US"/>
        </w:rPr>
        <w:t xml:space="preserve"> 1993</w:t>
      </w:r>
      <w:r w:rsidR="005F5C8E" w:rsidRPr="00BC554B">
        <w:rPr>
          <w:rFonts w:asciiTheme="majorBidi" w:hAnsiTheme="majorBidi" w:cstheme="majorBidi"/>
          <w:lang w:val="en-US"/>
        </w:rPr>
        <w:t xml:space="preserve">. Finance and Growth: Schumpeter Might Be Right. </w:t>
      </w:r>
      <w:r w:rsidR="005F5C8E" w:rsidRPr="00BC554B">
        <w:rPr>
          <w:rFonts w:asciiTheme="majorBidi" w:hAnsiTheme="majorBidi" w:cstheme="majorBidi"/>
          <w:iCs/>
          <w:lang w:val="en-US"/>
        </w:rPr>
        <w:t>Quarterly Journal of Economics</w:t>
      </w:r>
      <w:r w:rsidR="005F5C8E" w:rsidRPr="00BC554B">
        <w:rPr>
          <w:rFonts w:asciiTheme="majorBidi" w:hAnsiTheme="majorBidi" w:cstheme="majorBidi"/>
          <w:i/>
          <w:iCs/>
          <w:lang w:val="en-US"/>
        </w:rPr>
        <w:t xml:space="preserve"> </w:t>
      </w:r>
      <w:r w:rsidR="005F5C8E" w:rsidRPr="00BC554B">
        <w:rPr>
          <w:rFonts w:asciiTheme="majorBidi" w:hAnsiTheme="majorBidi" w:cstheme="majorBidi"/>
          <w:lang w:val="en-US"/>
        </w:rPr>
        <w:t>108 (3): 717–37.</w:t>
      </w:r>
    </w:p>
    <w:p w:rsidR="005F5C8E" w:rsidRPr="00BC554B" w:rsidRDefault="00432887"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[72] </w:t>
      </w:r>
      <w:r w:rsidR="005F5C8E">
        <w:rPr>
          <w:rFonts w:asciiTheme="majorBidi" w:hAnsiTheme="majorBidi" w:cstheme="majorBidi"/>
          <w:lang w:val="en-US"/>
        </w:rPr>
        <w:t>Kuznets, S.</w:t>
      </w:r>
      <w:r w:rsidR="002A06A9">
        <w:rPr>
          <w:rFonts w:asciiTheme="majorBidi" w:hAnsiTheme="majorBidi" w:cstheme="majorBidi"/>
          <w:lang w:val="en-US"/>
        </w:rPr>
        <w:t>,</w:t>
      </w:r>
      <w:r w:rsidR="005F5C8E">
        <w:rPr>
          <w:rFonts w:asciiTheme="majorBidi" w:hAnsiTheme="majorBidi" w:cstheme="majorBidi"/>
          <w:lang w:val="en-US"/>
        </w:rPr>
        <w:t xml:space="preserve"> </w:t>
      </w:r>
      <w:r w:rsidR="005F5C8E" w:rsidRPr="00BC554B">
        <w:rPr>
          <w:rFonts w:asciiTheme="majorBidi" w:hAnsiTheme="majorBidi" w:cstheme="majorBidi"/>
          <w:lang w:val="en-US"/>
        </w:rPr>
        <w:t>195</w:t>
      </w:r>
      <w:r w:rsidR="005F5C8E">
        <w:rPr>
          <w:rFonts w:asciiTheme="majorBidi" w:hAnsiTheme="majorBidi" w:cstheme="majorBidi"/>
          <w:lang w:val="en-US"/>
        </w:rPr>
        <w:t>5</w:t>
      </w:r>
      <w:r w:rsidR="005F5C8E" w:rsidRPr="00BC554B">
        <w:rPr>
          <w:rFonts w:asciiTheme="majorBidi" w:hAnsiTheme="majorBidi" w:cstheme="majorBidi"/>
          <w:lang w:val="en-US"/>
        </w:rPr>
        <w:t>. Economic Growth and Income Inequality. The American Economic Review, 45(1), 1-28.</w:t>
      </w:r>
    </w:p>
    <w:p w:rsidR="005F5C8E" w:rsidRPr="00BC554B" w:rsidRDefault="00432887"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[73] </w:t>
      </w:r>
      <w:r w:rsidR="005F5C8E">
        <w:rPr>
          <w:rFonts w:asciiTheme="majorBidi" w:hAnsiTheme="majorBidi" w:cstheme="majorBidi"/>
          <w:lang w:val="en-US"/>
        </w:rPr>
        <w:t>Levine, R.</w:t>
      </w:r>
      <w:r w:rsidR="002A06A9">
        <w:rPr>
          <w:rFonts w:asciiTheme="majorBidi" w:hAnsiTheme="majorBidi" w:cstheme="majorBidi"/>
          <w:lang w:val="en-US"/>
        </w:rPr>
        <w:t>,</w:t>
      </w:r>
      <w:r w:rsidR="005F5C8E">
        <w:rPr>
          <w:rFonts w:asciiTheme="majorBidi" w:hAnsiTheme="majorBidi" w:cstheme="majorBidi"/>
          <w:lang w:val="en-US"/>
        </w:rPr>
        <w:t xml:space="preserve"> 1997</w:t>
      </w:r>
      <w:r w:rsidR="005F5C8E" w:rsidRPr="00BC554B">
        <w:rPr>
          <w:rFonts w:asciiTheme="majorBidi" w:hAnsiTheme="majorBidi" w:cstheme="majorBidi"/>
          <w:lang w:val="en-US"/>
        </w:rPr>
        <w:t>. Financial Development and economic Growth: Views and Agenda. Journal of Economic Literature. Vol.35, 688-726.</w:t>
      </w:r>
    </w:p>
    <w:p w:rsidR="005F5C8E" w:rsidRPr="00BC554B" w:rsidRDefault="00432887"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[74] </w:t>
      </w:r>
      <w:r w:rsidR="005F5C8E">
        <w:rPr>
          <w:rFonts w:asciiTheme="majorBidi" w:hAnsiTheme="majorBidi" w:cstheme="majorBidi"/>
          <w:lang w:val="en-US"/>
        </w:rPr>
        <w:t>L</w:t>
      </w:r>
      <w:r w:rsidR="002A06A9">
        <w:rPr>
          <w:rFonts w:asciiTheme="majorBidi" w:hAnsiTheme="majorBidi" w:cstheme="majorBidi"/>
          <w:lang w:val="en-US"/>
        </w:rPr>
        <w:t xml:space="preserve">evine, R., </w:t>
      </w:r>
      <w:r w:rsidR="005F5C8E">
        <w:rPr>
          <w:rFonts w:asciiTheme="majorBidi" w:hAnsiTheme="majorBidi" w:cstheme="majorBidi"/>
          <w:lang w:val="en-US"/>
        </w:rPr>
        <w:t>Zervos, S.</w:t>
      </w:r>
      <w:r w:rsidR="002A06A9">
        <w:rPr>
          <w:rFonts w:asciiTheme="majorBidi" w:hAnsiTheme="majorBidi" w:cstheme="majorBidi"/>
          <w:lang w:val="en-US"/>
        </w:rPr>
        <w:t>,</w:t>
      </w:r>
      <w:r w:rsidR="005F5C8E">
        <w:rPr>
          <w:rFonts w:asciiTheme="majorBidi" w:hAnsiTheme="majorBidi" w:cstheme="majorBidi"/>
          <w:lang w:val="en-US"/>
        </w:rPr>
        <w:t xml:space="preserve"> 1998</w:t>
      </w:r>
      <w:r w:rsidR="005F5C8E" w:rsidRPr="00BC554B">
        <w:rPr>
          <w:rFonts w:asciiTheme="majorBidi" w:hAnsiTheme="majorBidi" w:cstheme="majorBidi"/>
          <w:lang w:val="en-US"/>
        </w:rPr>
        <w:t xml:space="preserve">. Stock markets, Banks and Economic Growth. American Economic Review, 88(3), 537-558. </w:t>
      </w:r>
    </w:p>
    <w:p w:rsidR="005F5C8E" w:rsidRPr="00BC554B" w:rsidRDefault="00432887"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[75] </w:t>
      </w:r>
      <w:r w:rsidR="002A06A9">
        <w:rPr>
          <w:rFonts w:asciiTheme="majorBidi" w:hAnsiTheme="majorBidi" w:cstheme="majorBidi"/>
          <w:lang w:val="en-US"/>
        </w:rPr>
        <w:t xml:space="preserve">Leyshon, A., </w:t>
      </w:r>
      <w:r w:rsidR="005F5C8E">
        <w:rPr>
          <w:rFonts w:asciiTheme="majorBidi" w:hAnsiTheme="majorBidi" w:cstheme="majorBidi"/>
          <w:lang w:val="en-US"/>
        </w:rPr>
        <w:t>Thrift, N.</w:t>
      </w:r>
      <w:r w:rsidR="002A06A9">
        <w:rPr>
          <w:rFonts w:asciiTheme="majorBidi" w:hAnsiTheme="majorBidi" w:cstheme="majorBidi"/>
          <w:lang w:val="en-US"/>
        </w:rPr>
        <w:t>,</w:t>
      </w:r>
      <w:r w:rsidR="005F5C8E">
        <w:rPr>
          <w:rFonts w:asciiTheme="majorBidi" w:hAnsiTheme="majorBidi" w:cstheme="majorBidi"/>
          <w:lang w:val="en-US"/>
        </w:rPr>
        <w:t xml:space="preserve"> 1995.</w:t>
      </w:r>
      <w:r w:rsidR="005F5C8E" w:rsidRPr="00BC554B">
        <w:rPr>
          <w:rFonts w:asciiTheme="majorBidi" w:hAnsiTheme="majorBidi" w:cstheme="majorBidi"/>
          <w:lang w:val="en-US"/>
        </w:rPr>
        <w:t xml:space="preserve"> Geographies of Financial Exclusion: Financial Abandonment in Britain and the United States, </w:t>
      </w:r>
      <w:r w:rsidR="005F5C8E" w:rsidRPr="00BC554B">
        <w:rPr>
          <w:rFonts w:asciiTheme="majorBidi" w:hAnsiTheme="majorBidi" w:cstheme="majorBidi"/>
          <w:iCs/>
          <w:lang w:val="en-US"/>
        </w:rPr>
        <w:t>Transactions of the Institute of</w:t>
      </w:r>
      <w:r w:rsidR="005F5C8E" w:rsidRPr="00BC554B">
        <w:rPr>
          <w:rFonts w:asciiTheme="majorBidi" w:hAnsiTheme="majorBidi" w:cstheme="majorBidi"/>
          <w:lang w:val="en-US"/>
        </w:rPr>
        <w:t xml:space="preserve"> </w:t>
      </w:r>
      <w:r w:rsidR="005F5C8E" w:rsidRPr="00BC554B">
        <w:rPr>
          <w:rFonts w:asciiTheme="majorBidi" w:hAnsiTheme="majorBidi" w:cstheme="majorBidi"/>
          <w:iCs/>
          <w:lang w:val="en-US"/>
        </w:rPr>
        <w:t>British Geographers</w:t>
      </w:r>
      <w:r w:rsidR="005F5C8E" w:rsidRPr="00BC554B">
        <w:rPr>
          <w:rFonts w:asciiTheme="majorBidi" w:hAnsiTheme="majorBidi" w:cstheme="majorBidi"/>
          <w:i/>
          <w:iCs/>
          <w:lang w:val="en-US"/>
        </w:rPr>
        <w:t xml:space="preserve">, </w:t>
      </w:r>
      <w:r w:rsidR="005F5C8E" w:rsidRPr="00BC554B">
        <w:rPr>
          <w:rFonts w:asciiTheme="majorBidi" w:hAnsiTheme="majorBidi" w:cstheme="majorBidi"/>
          <w:lang w:val="en-US"/>
        </w:rPr>
        <w:t>New Series, Vol. 20, No. 3, pp. 312-41.</w:t>
      </w:r>
    </w:p>
    <w:p w:rsidR="005F5C8E" w:rsidRPr="00BC554B" w:rsidRDefault="00432887"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[76] </w:t>
      </w:r>
      <w:r w:rsidR="005F5C8E">
        <w:rPr>
          <w:rFonts w:asciiTheme="majorBidi" w:hAnsiTheme="majorBidi" w:cstheme="majorBidi"/>
          <w:lang w:val="en-US"/>
        </w:rPr>
        <w:t>Mahran, H. A.</w:t>
      </w:r>
      <w:r w:rsidR="002A06A9">
        <w:rPr>
          <w:rFonts w:asciiTheme="majorBidi" w:hAnsiTheme="majorBidi" w:cstheme="majorBidi"/>
          <w:lang w:val="en-US"/>
        </w:rPr>
        <w:t>,</w:t>
      </w:r>
      <w:r w:rsidR="005F5C8E">
        <w:rPr>
          <w:rFonts w:asciiTheme="majorBidi" w:hAnsiTheme="majorBidi" w:cstheme="majorBidi"/>
          <w:lang w:val="en-US"/>
        </w:rPr>
        <w:t xml:space="preserve"> 2012</w:t>
      </w:r>
      <w:r w:rsidR="005F5C8E" w:rsidRPr="00BC554B">
        <w:rPr>
          <w:rFonts w:asciiTheme="majorBidi" w:hAnsiTheme="majorBidi" w:cstheme="majorBidi"/>
          <w:lang w:val="en-US"/>
        </w:rPr>
        <w:t>. Financial Intermediation and Economic Growth in Saudi Arabia: An Empirical Analysis, 1968-2010. Modern Economics, 3, 626-640.</w:t>
      </w:r>
    </w:p>
    <w:p w:rsidR="005F5C8E" w:rsidRPr="006A284E" w:rsidRDefault="00432887" w:rsidP="007244D8">
      <w:pPr>
        <w:autoSpaceDE w:val="0"/>
        <w:autoSpaceDN w:val="0"/>
        <w:adjustRightInd w:val="0"/>
        <w:spacing w:after="0" w:line="360" w:lineRule="auto"/>
        <w:jc w:val="both"/>
        <w:rPr>
          <w:rFonts w:asciiTheme="majorBidi" w:eastAsia="Times New Roman" w:hAnsiTheme="majorBidi" w:cstheme="majorBidi"/>
          <w:lang w:val="en-US"/>
        </w:rPr>
      </w:pPr>
      <w:r>
        <w:rPr>
          <w:rFonts w:asciiTheme="majorBidi" w:hAnsiTheme="majorBidi" w:cstheme="majorBidi"/>
          <w:lang w:val="en-US"/>
        </w:rPr>
        <w:t xml:space="preserve">[77] </w:t>
      </w:r>
      <w:r w:rsidR="005F5C8E" w:rsidRPr="00BC554B">
        <w:rPr>
          <w:rFonts w:asciiTheme="majorBidi" w:hAnsiTheme="majorBidi" w:cstheme="majorBidi"/>
          <w:lang w:val="en-US"/>
        </w:rPr>
        <w:t>Marashdeh</w:t>
      </w:r>
      <w:r w:rsidR="002A06A9">
        <w:rPr>
          <w:rFonts w:asciiTheme="majorBidi" w:hAnsiTheme="majorBidi" w:cstheme="majorBidi"/>
          <w:lang w:val="en-US"/>
        </w:rPr>
        <w:t xml:space="preserve">, H.A., </w:t>
      </w:r>
      <w:r w:rsidR="005F5C8E">
        <w:rPr>
          <w:rFonts w:asciiTheme="majorBidi" w:hAnsiTheme="majorBidi" w:cstheme="majorBidi"/>
          <w:lang w:val="en-US"/>
        </w:rPr>
        <w:t>Al-Malkawi, H.A.N.</w:t>
      </w:r>
      <w:r w:rsidR="002A06A9">
        <w:rPr>
          <w:rFonts w:asciiTheme="majorBidi" w:hAnsiTheme="majorBidi" w:cstheme="majorBidi"/>
          <w:lang w:val="en-US"/>
        </w:rPr>
        <w:t>,</w:t>
      </w:r>
      <w:r w:rsidR="005F5C8E">
        <w:rPr>
          <w:rFonts w:asciiTheme="majorBidi" w:hAnsiTheme="majorBidi" w:cstheme="majorBidi"/>
          <w:lang w:val="en-US"/>
        </w:rPr>
        <w:t xml:space="preserve"> 2014</w:t>
      </w:r>
      <w:r w:rsidR="005F5C8E" w:rsidRPr="00BC554B">
        <w:rPr>
          <w:rFonts w:asciiTheme="majorBidi" w:hAnsiTheme="majorBidi" w:cstheme="majorBidi"/>
          <w:lang w:val="en-US"/>
        </w:rPr>
        <w:t>. Financial Deepening and Economic Growth in Saudi Arabia. Journal of Emerging Market Finance, 13(2), 139-154.</w:t>
      </w:r>
    </w:p>
    <w:p w:rsidR="005F5C8E" w:rsidRPr="00BC554B" w:rsidRDefault="00432887"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[78] </w:t>
      </w:r>
      <w:r w:rsidR="005F5C8E">
        <w:rPr>
          <w:rFonts w:asciiTheme="majorBidi" w:hAnsiTheme="majorBidi" w:cstheme="majorBidi"/>
          <w:lang w:val="en-US"/>
        </w:rPr>
        <w:t>Masih, M., et al.</w:t>
      </w:r>
      <w:r w:rsidR="002A06A9">
        <w:rPr>
          <w:rFonts w:asciiTheme="majorBidi" w:hAnsiTheme="majorBidi" w:cstheme="majorBidi"/>
          <w:lang w:val="en-US"/>
        </w:rPr>
        <w:t>,</w:t>
      </w:r>
      <w:r w:rsidR="005F5C8E">
        <w:rPr>
          <w:rFonts w:asciiTheme="majorBidi" w:hAnsiTheme="majorBidi" w:cstheme="majorBidi"/>
          <w:lang w:val="en-US"/>
        </w:rPr>
        <w:t xml:space="preserve"> 2007</w:t>
      </w:r>
      <w:r w:rsidR="005F5C8E" w:rsidRPr="00BC554B">
        <w:rPr>
          <w:rFonts w:asciiTheme="majorBidi" w:hAnsiTheme="majorBidi" w:cstheme="majorBidi"/>
          <w:lang w:val="en-US"/>
        </w:rPr>
        <w:t>. Causality between financial development and economic growth: an application of vector error correction and variance decomposition methods to Saudi Arabia. Applied Economics, 1-9.</w:t>
      </w:r>
    </w:p>
    <w:p w:rsidR="005F5C8E" w:rsidRDefault="00432887"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[79] </w:t>
      </w:r>
      <w:r w:rsidR="005F5C8E">
        <w:rPr>
          <w:rFonts w:asciiTheme="majorBidi" w:hAnsiTheme="majorBidi" w:cstheme="majorBidi"/>
          <w:lang w:val="en-US"/>
        </w:rPr>
        <w:t>Matin, I. et al.</w:t>
      </w:r>
      <w:r w:rsidR="002A06A9">
        <w:rPr>
          <w:rFonts w:asciiTheme="majorBidi" w:hAnsiTheme="majorBidi" w:cstheme="majorBidi"/>
          <w:lang w:val="en-US"/>
        </w:rPr>
        <w:t>,</w:t>
      </w:r>
      <w:r w:rsidR="005F5C8E">
        <w:rPr>
          <w:rFonts w:asciiTheme="majorBidi" w:hAnsiTheme="majorBidi" w:cstheme="majorBidi"/>
          <w:lang w:val="en-US"/>
        </w:rPr>
        <w:t xml:space="preserve"> 2002. Finance for the Poor: From Microcredit to Microfinancial Services. Journal of International Development, 14, 273-294, DOI:</w:t>
      </w:r>
      <w:r w:rsidR="005F5C8E" w:rsidRPr="008A048B">
        <w:rPr>
          <w:lang w:val="en-US"/>
        </w:rPr>
        <w:t xml:space="preserve"> </w:t>
      </w:r>
      <w:r w:rsidR="005F5C8E" w:rsidRPr="002028F9">
        <w:rPr>
          <w:rFonts w:asciiTheme="majorBidi" w:hAnsiTheme="majorBidi" w:cstheme="majorBidi"/>
          <w:lang w:val="en-US"/>
        </w:rPr>
        <w:t>10.1002/jid.874</w:t>
      </w:r>
      <w:r w:rsidR="005F5C8E">
        <w:rPr>
          <w:rFonts w:asciiTheme="majorBidi" w:hAnsiTheme="majorBidi" w:cstheme="majorBidi"/>
          <w:lang w:val="en-US"/>
        </w:rPr>
        <w:t>.</w:t>
      </w:r>
    </w:p>
    <w:p w:rsidR="005F5C8E" w:rsidRDefault="00432887"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[80] </w:t>
      </w:r>
      <w:r w:rsidR="005F5C8E">
        <w:rPr>
          <w:rFonts w:asciiTheme="majorBidi" w:hAnsiTheme="majorBidi" w:cstheme="majorBidi"/>
          <w:lang w:val="en-US"/>
        </w:rPr>
        <w:t>McKinnon, R.I., 1973</w:t>
      </w:r>
      <w:r w:rsidR="005F5C8E" w:rsidRPr="00BC554B">
        <w:rPr>
          <w:rFonts w:asciiTheme="majorBidi" w:hAnsiTheme="majorBidi" w:cstheme="majorBidi"/>
          <w:lang w:val="en-US"/>
        </w:rPr>
        <w:t xml:space="preserve">. Money and Capital in Economic Development. The Brookings Institution, </w:t>
      </w:r>
      <w:r w:rsidR="005F5C8E">
        <w:rPr>
          <w:rFonts w:asciiTheme="majorBidi" w:hAnsiTheme="majorBidi" w:cstheme="majorBidi"/>
          <w:lang w:val="en-US"/>
        </w:rPr>
        <w:t>Washington, DC.</w:t>
      </w:r>
    </w:p>
    <w:p w:rsidR="005F5C8E" w:rsidRPr="00BC554B" w:rsidRDefault="00432887"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lastRenderedPageBreak/>
        <w:t xml:space="preserve">[81] </w:t>
      </w:r>
      <w:r w:rsidR="005F5C8E">
        <w:rPr>
          <w:rFonts w:asciiTheme="majorBidi" w:hAnsiTheme="majorBidi" w:cstheme="majorBidi"/>
          <w:lang w:val="en-US"/>
        </w:rPr>
        <w:t>Mehrotra, N., et al.</w:t>
      </w:r>
      <w:r w:rsidR="002A06A9">
        <w:rPr>
          <w:rFonts w:asciiTheme="majorBidi" w:hAnsiTheme="majorBidi" w:cstheme="majorBidi"/>
          <w:lang w:val="en-US"/>
        </w:rPr>
        <w:t>,</w:t>
      </w:r>
      <w:r w:rsidR="005F5C8E">
        <w:rPr>
          <w:rFonts w:asciiTheme="majorBidi" w:hAnsiTheme="majorBidi" w:cstheme="majorBidi"/>
          <w:lang w:val="en-US"/>
        </w:rPr>
        <w:t xml:space="preserve"> 2009</w:t>
      </w:r>
      <w:r w:rsidR="005F5C8E" w:rsidRPr="00BC554B">
        <w:rPr>
          <w:rFonts w:asciiTheme="majorBidi" w:hAnsiTheme="majorBidi" w:cstheme="majorBidi"/>
          <w:lang w:val="en-US"/>
        </w:rPr>
        <w:t xml:space="preserve">. Financial inclusion- an Overview. Department of Economic Analysis and Research, </w:t>
      </w:r>
      <w:r w:rsidR="005F5C8E" w:rsidRPr="00BC554B">
        <w:rPr>
          <w:rFonts w:asciiTheme="majorBidi" w:hAnsiTheme="majorBidi" w:cstheme="majorBidi"/>
          <w:iCs/>
          <w:lang w:val="en-US"/>
        </w:rPr>
        <w:t>National Bank for Agriculture and Rural Development (NABARD), Occasional Paper</w:t>
      </w:r>
      <w:r w:rsidR="005F5C8E" w:rsidRPr="00BC554B">
        <w:rPr>
          <w:rFonts w:asciiTheme="majorBidi" w:hAnsiTheme="majorBidi" w:cstheme="majorBidi"/>
          <w:i/>
          <w:iCs/>
          <w:lang w:val="en-US"/>
        </w:rPr>
        <w:t xml:space="preserve"> </w:t>
      </w:r>
      <w:r w:rsidR="005F5C8E" w:rsidRPr="00BC554B">
        <w:rPr>
          <w:rFonts w:asciiTheme="majorBidi" w:hAnsiTheme="majorBidi" w:cstheme="majorBidi"/>
          <w:lang w:val="en-US"/>
        </w:rPr>
        <w:t>48, Mumbai.</w:t>
      </w:r>
    </w:p>
    <w:p w:rsidR="005F5C8E" w:rsidRPr="00BC554B" w:rsidRDefault="00432887" w:rsidP="005F5C8E">
      <w:pPr>
        <w:autoSpaceDE w:val="0"/>
        <w:autoSpaceDN w:val="0"/>
        <w:adjustRightInd w:val="0"/>
        <w:spacing w:after="0" w:line="360" w:lineRule="auto"/>
        <w:jc w:val="both"/>
        <w:rPr>
          <w:rFonts w:asciiTheme="majorBidi" w:hAnsiTheme="majorBidi" w:cstheme="majorBidi"/>
          <w:lang w:val="en-US"/>
        </w:rPr>
      </w:pPr>
      <w:r>
        <w:rPr>
          <w:rFonts w:asciiTheme="majorBidi" w:eastAsia="Times New Roman" w:hAnsiTheme="majorBidi" w:cstheme="majorBidi"/>
          <w:color w:val="000000"/>
          <w:lang w:val="en-US"/>
        </w:rPr>
        <w:t xml:space="preserve">[82] </w:t>
      </w:r>
      <w:r w:rsidR="002A06A9">
        <w:rPr>
          <w:rFonts w:asciiTheme="majorBidi" w:eastAsia="Times New Roman" w:hAnsiTheme="majorBidi" w:cstheme="majorBidi"/>
          <w:color w:val="000000"/>
          <w:lang w:val="en-US"/>
        </w:rPr>
        <w:t>Mirakhor A.,</w:t>
      </w:r>
      <w:r w:rsidR="005F5C8E">
        <w:rPr>
          <w:rFonts w:asciiTheme="majorBidi" w:eastAsia="Times New Roman" w:hAnsiTheme="majorBidi" w:cstheme="majorBidi"/>
          <w:color w:val="000000"/>
          <w:lang w:val="en-US"/>
        </w:rPr>
        <w:t xml:space="preserve"> Zamir I.</w:t>
      </w:r>
      <w:r w:rsidR="002A06A9">
        <w:rPr>
          <w:rFonts w:asciiTheme="majorBidi" w:eastAsia="Times New Roman" w:hAnsiTheme="majorBidi" w:cstheme="majorBidi"/>
          <w:color w:val="000000"/>
          <w:lang w:val="en-US"/>
        </w:rPr>
        <w:t>,</w:t>
      </w:r>
      <w:r w:rsidR="005F5C8E">
        <w:rPr>
          <w:rFonts w:asciiTheme="majorBidi" w:eastAsia="Times New Roman" w:hAnsiTheme="majorBidi" w:cstheme="majorBidi"/>
          <w:color w:val="000000"/>
          <w:lang w:val="en-US"/>
        </w:rPr>
        <w:t xml:space="preserve"> 2012</w:t>
      </w:r>
      <w:r w:rsidR="005F5C8E" w:rsidRPr="00BC554B">
        <w:rPr>
          <w:rFonts w:asciiTheme="majorBidi" w:eastAsia="Times New Roman" w:hAnsiTheme="majorBidi" w:cstheme="majorBidi"/>
          <w:color w:val="000000"/>
          <w:lang w:val="en-US"/>
        </w:rPr>
        <w:t xml:space="preserve">. </w:t>
      </w:r>
      <w:r w:rsidR="005F5C8E" w:rsidRPr="00BC554B">
        <w:rPr>
          <w:rFonts w:asciiTheme="majorBidi" w:eastAsia="Times New Roman" w:hAnsiTheme="majorBidi" w:cstheme="majorBidi"/>
          <w:iCs/>
          <w:color w:val="000000"/>
          <w:lang w:val="en-US"/>
        </w:rPr>
        <w:t>Financial Inclusion: Islamic Finance Perspective</w:t>
      </w:r>
      <w:r w:rsidR="005F5C8E" w:rsidRPr="00BC554B">
        <w:rPr>
          <w:rFonts w:asciiTheme="majorBidi" w:eastAsia="Times New Roman" w:hAnsiTheme="majorBidi" w:cstheme="majorBidi"/>
          <w:i/>
          <w:iCs/>
          <w:color w:val="000000"/>
          <w:lang w:val="en-US"/>
        </w:rPr>
        <w:t>.</w:t>
      </w:r>
      <w:r w:rsidR="005F5C8E" w:rsidRPr="00BC554B">
        <w:rPr>
          <w:rFonts w:asciiTheme="majorBidi" w:eastAsia="Times New Roman" w:hAnsiTheme="majorBidi" w:cstheme="majorBidi"/>
          <w:color w:val="000000"/>
          <w:lang w:val="en-US"/>
        </w:rPr>
        <w:t xml:space="preserve"> Journal of Islamic Business and Management, Vol. 2, No. 1 (2012), 35-64. </w:t>
      </w:r>
    </w:p>
    <w:p w:rsidR="005F5C8E" w:rsidRPr="00BC554B" w:rsidRDefault="00432887" w:rsidP="005F5C8E">
      <w:pPr>
        <w:autoSpaceDE w:val="0"/>
        <w:autoSpaceDN w:val="0"/>
        <w:adjustRightInd w:val="0"/>
        <w:spacing w:after="0" w:line="360" w:lineRule="auto"/>
        <w:jc w:val="both"/>
        <w:rPr>
          <w:rFonts w:asciiTheme="majorBidi" w:hAnsiTheme="majorBidi" w:cstheme="majorBidi"/>
          <w:color w:val="000000"/>
          <w:lang w:val="en-US"/>
        </w:rPr>
      </w:pPr>
      <w:r>
        <w:rPr>
          <w:rFonts w:asciiTheme="majorBidi" w:hAnsiTheme="majorBidi" w:cstheme="majorBidi"/>
          <w:bCs/>
          <w:color w:val="000000"/>
          <w:lang w:val="en-US"/>
        </w:rPr>
        <w:t xml:space="preserve">[82] </w:t>
      </w:r>
      <w:r w:rsidR="005F5C8E" w:rsidRPr="00BC554B">
        <w:rPr>
          <w:rFonts w:asciiTheme="majorBidi" w:hAnsiTheme="majorBidi" w:cstheme="majorBidi"/>
          <w:bCs/>
          <w:color w:val="000000"/>
          <w:lang w:val="en-US"/>
        </w:rPr>
        <w:t>Mu</w:t>
      </w:r>
      <w:r w:rsidR="002A06A9">
        <w:rPr>
          <w:rFonts w:asciiTheme="majorBidi" w:hAnsiTheme="majorBidi" w:cstheme="majorBidi"/>
          <w:bCs/>
          <w:color w:val="000000"/>
          <w:lang w:val="en-US"/>
        </w:rPr>
        <w:t>hammad, N.N.,</w:t>
      </w:r>
      <w:r w:rsidR="005F5C8E">
        <w:rPr>
          <w:rFonts w:asciiTheme="majorBidi" w:hAnsiTheme="majorBidi" w:cstheme="majorBidi"/>
          <w:bCs/>
          <w:color w:val="000000"/>
          <w:lang w:val="en-US"/>
        </w:rPr>
        <w:t xml:space="preserve"> Nasir, A.</w:t>
      </w:r>
      <w:r w:rsidR="002A06A9">
        <w:rPr>
          <w:rFonts w:asciiTheme="majorBidi" w:hAnsiTheme="majorBidi" w:cstheme="majorBidi"/>
          <w:bCs/>
          <w:color w:val="000000"/>
          <w:lang w:val="en-US"/>
        </w:rPr>
        <w:t>,</w:t>
      </w:r>
      <w:r w:rsidR="005F5C8E">
        <w:rPr>
          <w:rFonts w:asciiTheme="majorBidi" w:hAnsiTheme="majorBidi" w:cstheme="majorBidi"/>
          <w:bCs/>
          <w:color w:val="000000"/>
          <w:lang w:val="en-US"/>
        </w:rPr>
        <w:t xml:space="preserve"> </w:t>
      </w:r>
      <w:r w:rsidR="005F5C8E" w:rsidRPr="00BC554B">
        <w:rPr>
          <w:rFonts w:asciiTheme="majorBidi" w:hAnsiTheme="majorBidi" w:cstheme="majorBidi"/>
          <w:bCs/>
          <w:color w:val="000000"/>
          <w:lang w:val="en-US"/>
        </w:rPr>
        <w:t>201</w:t>
      </w:r>
      <w:r w:rsidR="005F5C8E">
        <w:rPr>
          <w:rFonts w:asciiTheme="majorBidi" w:hAnsiTheme="majorBidi" w:cstheme="majorBidi"/>
          <w:bCs/>
          <w:color w:val="000000"/>
          <w:lang w:val="en-US"/>
        </w:rPr>
        <w:t>4</w:t>
      </w:r>
      <w:r w:rsidR="005F5C8E" w:rsidRPr="00BC554B">
        <w:rPr>
          <w:rFonts w:asciiTheme="majorBidi" w:hAnsiTheme="majorBidi" w:cstheme="majorBidi"/>
          <w:bCs/>
          <w:color w:val="000000"/>
          <w:lang w:val="en-US"/>
        </w:rPr>
        <w:t xml:space="preserve">. Economic Growth, Financial Depth and Savings Nexus in Saudi Arabia: An Empirical Investigation. </w:t>
      </w:r>
      <w:r w:rsidR="005F5C8E" w:rsidRPr="00BC554B">
        <w:rPr>
          <w:rFonts w:asciiTheme="majorBidi" w:hAnsiTheme="majorBidi" w:cstheme="majorBidi"/>
          <w:iCs/>
          <w:color w:val="000000"/>
          <w:lang w:val="en-US"/>
        </w:rPr>
        <w:t>Journal of Applied Finance &amp; Banking, vol. 4, no. 3, 2014, 151-165.</w:t>
      </w:r>
    </w:p>
    <w:p w:rsidR="005F5C8E" w:rsidRPr="00BC554B" w:rsidRDefault="00432887"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[83] </w:t>
      </w:r>
      <w:r w:rsidR="002A06A9">
        <w:rPr>
          <w:rFonts w:asciiTheme="majorBidi" w:hAnsiTheme="majorBidi" w:cstheme="majorBidi"/>
          <w:lang w:val="en-US"/>
        </w:rPr>
        <w:t xml:space="preserve">Ng, S., </w:t>
      </w:r>
      <w:r w:rsidR="005F5C8E" w:rsidRPr="00BC554B">
        <w:rPr>
          <w:rFonts w:asciiTheme="majorBidi" w:hAnsiTheme="majorBidi" w:cstheme="majorBidi"/>
          <w:lang w:val="en-US"/>
        </w:rPr>
        <w:t>Perron, P.</w:t>
      </w:r>
      <w:r w:rsidR="002A06A9">
        <w:rPr>
          <w:rFonts w:asciiTheme="majorBidi" w:hAnsiTheme="majorBidi" w:cstheme="majorBidi"/>
          <w:lang w:val="en-US"/>
        </w:rPr>
        <w:t>,</w:t>
      </w:r>
      <w:r w:rsidR="005F5C8E" w:rsidRPr="00BC554B">
        <w:rPr>
          <w:rFonts w:asciiTheme="majorBidi" w:hAnsiTheme="majorBidi" w:cstheme="majorBidi"/>
          <w:lang w:val="en-US"/>
        </w:rPr>
        <w:t xml:space="preserve"> 2001. Lag length selection and the construction of unit root tests with good size and power. Econometrica 69, 1519–1554.</w:t>
      </w:r>
    </w:p>
    <w:p w:rsidR="005F5C8E" w:rsidRPr="00BC554B" w:rsidRDefault="00432887"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[84] </w:t>
      </w:r>
      <w:r w:rsidR="002A06A9">
        <w:rPr>
          <w:rFonts w:asciiTheme="majorBidi" w:hAnsiTheme="majorBidi" w:cstheme="majorBidi"/>
          <w:lang w:val="en-US"/>
        </w:rPr>
        <w:t xml:space="preserve">Nili, M., </w:t>
      </w:r>
      <w:r w:rsidR="005F5C8E">
        <w:rPr>
          <w:rFonts w:asciiTheme="majorBidi" w:hAnsiTheme="majorBidi" w:cstheme="majorBidi"/>
          <w:lang w:val="en-US"/>
        </w:rPr>
        <w:t>Rastad, M.</w:t>
      </w:r>
      <w:r w:rsidR="002A06A9">
        <w:rPr>
          <w:rFonts w:asciiTheme="majorBidi" w:hAnsiTheme="majorBidi" w:cstheme="majorBidi"/>
          <w:lang w:val="en-US"/>
        </w:rPr>
        <w:t>,</w:t>
      </w:r>
      <w:r w:rsidR="005F5C8E">
        <w:rPr>
          <w:rFonts w:asciiTheme="majorBidi" w:hAnsiTheme="majorBidi" w:cstheme="majorBidi"/>
          <w:lang w:val="en-US"/>
        </w:rPr>
        <w:t xml:space="preserve"> 2007</w:t>
      </w:r>
      <w:r w:rsidR="005F5C8E" w:rsidRPr="00BC554B">
        <w:rPr>
          <w:rFonts w:asciiTheme="majorBidi" w:hAnsiTheme="majorBidi" w:cstheme="majorBidi"/>
          <w:lang w:val="en-US"/>
        </w:rPr>
        <w:t>. Addressing the Growth Failure of the Oil Economies: The Role of Financial Development. The Quarterly Journal of Economics and Finance, 46, 726-740.</w:t>
      </w:r>
    </w:p>
    <w:p w:rsidR="005F5C8E" w:rsidRPr="00BC554B" w:rsidRDefault="00432887"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iCs/>
          <w:lang w:val="en-US"/>
        </w:rPr>
        <w:t xml:space="preserve">[85] </w:t>
      </w:r>
      <w:r w:rsidR="005F5C8E">
        <w:rPr>
          <w:rFonts w:asciiTheme="majorBidi" w:hAnsiTheme="majorBidi" w:cstheme="majorBidi"/>
          <w:iCs/>
          <w:lang w:val="en-US"/>
        </w:rPr>
        <w:t>Odhiambo, N.M.</w:t>
      </w:r>
      <w:r w:rsidR="002A06A9">
        <w:rPr>
          <w:rFonts w:asciiTheme="majorBidi" w:hAnsiTheme="majorBidi" w:cstheme="majorBidi"/>
          <w:iCs/>
          <w:lang w:val="en-US"/>
        </w:rPr>
        <w:t>,</w:t>
      </w:r>
      <w:r w:rsidR="005F5C8E">
        <w:rPr>
          <w:rFonts w:asciiTheme="majorBidi" w:hAnsiTheme="majorBidi" w:cstheme="majorBidi"/>
          <w:iCs/>
          <w:lang w:val="en-US"/>
        </w:rPr>
        <w:t xml:space="preserve"> 2009</w:t>
      </w:r>
      <w:r w:rsidR="005F5C8E" w:rsidRPr="00BC554B">
        <w:rPr>
          <w:rFonts w:asciiTheme="majorBidi" w:hAnsiTheme="majorBidi" w:cstheme="majorBidi"/>
          <w:iCs/>
          <w:lang w:val="en-US"/>
        </w:rPr>
        <w:t>.</w:t>
      </w:r>
      <w:r w:rsidR="005F5C8E">
        <w:rPr>
          <w:rFonts w:asciiTheme="majorBidi" w:hAnsiTheme="majorBidi" w:cstheme="majorBidi"/>
          <w:iCs/>
          <w:lang w:val="en-US"/>
        </w:rPr>
        <w:t xml:space="preserve"> </w:t>
      </w:r>
      <w:r w:rsidR="005F5C8E" w:rsidRPr="00BC554B">
        <w:rPr>
          <w:rFonts w:asciiTheme="majorBidi" w:hAnsiTheme="majorBidi" w:cstheme="majorBidi"/>
          <w:lang w:val="en-US"/>
        </w:rPr>
        <w:t xml:space="preserve">Finance-growth-poverty nexus in South Africa: A dynamic causality linkage. </w:t>
      </w:r>
      <w:r w:rsidR="005F5C8E" w:rsidRPr="00BC554B">
        <w:rPr>
          <w:rFonts w:asciiTheme="majorBidi" w:hAnsiTheme="majorBidi" w:cstheme="majorBidi"/>
          <w:iCs/>
          <w:lang w:val="en-US"/>
        </w:rPr>
        <w:t>The Journal of Socio-Economics 38 (2009) 320–325.</w:t>
      </w:r>
    </w:p>
    <w:p w:rsidR="005F5C8E" w:rsidRPr="00BC554B" w:rsidRDefault="00432887"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[86] </w:t>
      </w:r>
      <w:r w:rsidR="005F5C8E" w:rsidRPr="00BC554B">
        <w:rPr>
          <w:rFonts w:asciiTheme="majorBidi" w:hAnsiTheme="majorBidi" w:cstheme="majorBidi"/>
          <w:lang w:val="en-US"/>
        </w:rPr>
        <w:t>Odhiambo, N.M., 2008. Financial depth, savings and economic growth in Kenya: a dynamic causal relationship. Economic Modelling 25 (4), 704–713.</w:t>
      </w:r>
    </w:p>
    <w:p w:rsidR="005F5C8E" w:rsidRPr="00BC554B" w:rsidRDefault="00432887"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[87] </w:t>
      </w:r>
      <w:r w:rsidR="005F5C8E" w:rsidRPr="00BC554B">
        <w:rPr>
          <w:rFonts w:asciiTheme="majorBidi" w:hAnsiTheme="majorBidi" w:cstheme="majorBidi"/>
          <w:lang w:val="en-US"/>
        </w:rPr>
        <w:t>Odhiambo, N.M., 2007. Supply-leading versus demand-following hypothesis: empirical evidence from three SSA countries. African Development Review 19 (2), 257–280.</w:t>
      </w:r>
    </w:p>
    <w:p w:rsidR="005F5C8E" w:rsidRPr="00BC554B" w:rsidRDefault="00432887"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[88] </w:t>
      </w:r>
      <w:r w:rsidR="005F5C8E">
        <w:rPr>
          <w:rFonts w:asciiTheme="majorBidi" w:hAnsiTheme="majorBidi" w:cstheme="majorBidi"/>
          <w:lang w:val="en-US"/>
        </w:rPr>
        <w:t>Pagano, M., 1993</w:t>
      </w:r>
      <w:r w:rsidR="005F5C8E" w:rsidRPr="00BC554B">
        <w:rPr>
          <w:rFonts w:asciiTheme="majorBidi" w:hAnsiTheme="majorBidi" w:cstheme="majorBidi"/>
          <w:lang w:val="en-US"/>
        </w:rPr>
        <w:t>. Financial markets and growth: an overview. European Economic Review 37, 613– 622.</w:t>
      </w:r>
    </w:p>
    <w:p w:rsidR="005F5C8E" w:rsidRPr="00BC554B" w:rsidRDefault="00432887"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[89] </w:t>
      </w:r>
      <w:r w:rsidR="005F5C8E">
        <w:rPr>
          <w:rFonts w:asciiTheme="majorBidi" w:hAnsiTheme="majorBidi" w:cstheme="majorBidi"/>
          <w:lang w:val="en-US"/>
        </w:rPr>
        <w:t>Patrick, H.T.</w:t>
      </w:r>
      <w:r w:rsidR="002A06A9">
        <w:rPr>
          <w:rFonts w:asciiTheme="majorBidi" w:hAnsiTheme="majorBidi" w:cstheme="majorBidi"/>
          <w:lang w:val="en-US"/>
        </w:rPr>
        <w:t>,</w:t>
      </w:r>
      <w:r w:rsidR="005F5C8E">
        <w:rPr>
          <w:rFonts w:asciiTheme="majorBidi" w:hAnsiTheme="majorBidi" w:cstheme="majorBidi"/>
          <w:lang w:val="en-US"/>
        </w:rPr>
        <w:t xml:space="preserve"> 1966</w:t>
      </w:r>
      <w:r w:rsidR="005F5C8E" w:rsidRPr="00BC554B">
        <w:rPr>
          <w:rFonts w:asciiTheme="majorBidi" w:hAnsiTheme="majorBidi" w:cstheme="majorBidi"/>
          <w:lang w:val="en-US"/>
        </w:rPr>
        <w:t>. Financial Development and Economic Growth in Underdeveloped Countries. Economic Development and Culture Change, 14(2), 174-189.</w:t>
      </w:r>
    </w:p>
    <w:p w:rsidR="005F5C8E" w:rsidRPr="00BC554B" w:rsidRDefault="00432887" w:rsidP="005F5C8E">
      <w:pPr>
        <w:autoSpaceDE w:val="0"/>
        <w:autoSpaceDN w:val="0"/>
        <w:adjustRightInd w:val="0"/>
        <w:spacing w:after="0" w:line="360" w:lineRule="auto"/>
        <w:jc w:val="both"/>
        <w:rPr>
          <w:rFonts w:asciiTheme="majorBidi" w:hAnsiTheme="majorBidi" w:cstheme="majorBidi"/>
          <w:iCs/>
          <w:color w:val="000000"/>
          <w:lang w:val="en-US"/>
        </w:rPr>
      </w:pPr>
      <w:r>
        <w:rPr>
          <w:rFonts w:asciiTheme="majorBidi" w:hAnsiTheme="majorBidi" w:cstheme="majorBidi"/>
          <w:lang w:val="en-US"/>
        </w:rPr>
        <w:t xml:space="preserve">[90] </w:t>
      </w:r>
      <w:r w:rsidR="005F5C8E">
        <w:rPr>
          <w:rFonts w:asciiTheme="majorBidi" w:hAnsiTheme="majorBidi" w:cstheme="majorBidi"/>
          <w:lang w:val="en-US"/>
        </w:rPr>
        <w:t>Pinar O. et al.</w:t>
      </w:r>
      <w:r w:rsidR="002A06A9">
        <w:rPr>
          <w:rFonts w:asciiTheme="majorBidi" w:hAnsiTheme="majorBidi" w:cstheme="majorBidi"/>
          <w:lang w:val="en-US"/>
        </w:rPr>
        <w:t>,</w:t>
      </w:r>
      <w:r w:rsidR="005F5C8E">
        <w:rPr>
          <w:rFonts w:asciiTheme="majorBidi" w:hAnsiTheme="majorBidi" w:cstheme="majorBidi"/>
          <w:lang w:val="en-US"/>
        </w:rPr>
        <w:t xml:space="preserve"> 2011</w:t>
      </w:r>
      <w:r w:rsidR="005F5C8E" w:rsidRPr="00BC554B">
        <w:rPr>
          <w:rFonts w:asciiTheme="majorBidi" w:hAnsiTheme="majorBidi" w:cstheme="majorBidi"/>
          <w:lang w:val="en-US"/>
        </w:rPr>
        <w:t xml:space="preserve">. </w:t>
      </w:r>
      <w:r w:rsidR="005F5C8E" w:rsidRPr="00BC554B">
        <w:rPr>
          <w:rFonts w:asciiTheme="majorBidi" w:hAnsiTheme="majorBidi" w:cstheme="majorBidi"/>
          <w:bCs/>
          <w:lang w:val="en-US"/>
        </w:rPr>
        <w:t>Access to Financial Services and the Financial Inclusion Agenda</w:t>
      </w:r>
      <w:r w:rsidR="005F5C8E" w:rsidRPr="00BC554B">
        <w:rPr>
          <w:rFonts w:asciiTheme="majorBidi" w:hAnsiTheme="majorBidi" w:cstheme="majorBidi"/>
          <w:lang w:val="en-US"/>
        </w:rPr>
        <w:t xml:space="preserve"> </w:t>
      </w:r>
      <w:r w:rsidR="005F5C8E" w:rsidRPr="00BC554B">
        <w:rPr>
          <w:rFonts w:asciiTheme="majorBidi" w:hAnsiTheme="majorBidi" w:cstheme="majorBidi"/>
          <w:bCs/>
          <w:lang w:val="en-US"/>
        </w:rPr>
        <w:t>around the World: A Cross-Country Analysis with a New Data Set</w:t>
      </w:r>
      <w:r w:rsidR="005F5C8E" w:rsidRPr="00BC554B">
        <w:rPr>
          <w:rFonts w:asciiTheme="majorBidi" w:hAnsiTheme="majorBidi" w:cstheme="majorBidi"/>
          <w:b/>
          <w:bCs/>
          <w:lang w:val="en-US"/>
        </w:rPr>
        <w:t>.</w:t>
      </w:r>
      <w:r w:rsidR="005F5C8E" w:rsidRPr="00BC554B">
        <w:rPr>
          <w:rFonts w:asciiTheme="majorBidi" w:hAnsiTheme="majorBidi" w:cstheme="majorBidi"/>
          <w:i/>
          <w:iCs/>
          <w:color w:val="000000"/>
          <w:lang w:val="en-US"/>
        </w:rPr>
        <w:t xml:space="preserve"> </w:t>
      </w:r>
      <w:r w:rsidR="005F5C8E" w:rsidRPr="00BC554B">
        <w:rPr>
          <w:rFonts w:asciiTheme="majorBidi" w:hAnsiTheme="majorBidi" w:cstheme="majorBidi"/>
          <w:iCs/>
          <w:color w:val="000000"/>
          <w:lang w:val="en-US"/>
        </w:rPr>
        <w:t>World Bank Policy Research Working Paper 5537.</w:t>
      </w:r>
      <w:r w:rsidR="005F5C8E" w:rsidRPr="00BC554B">
        <w:rPr>
          <w:rFonts w:asciiTheme="majorBidi" w:hAnsiTheme="majorBidi" w:cstheme="majorBidi"/>
          <w:lang w:val="en-US"/>
        </w:rPr>
        <w:t xml:space="preserve"> </w:t>
      </w:r>
    </w:p>
    <w:p w:rsidR="005F5C8E" w:rsidRPr="00BC554B" w:rsidRDefault="00432887"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[91] </w:t>
      </w:r>
      <w:r w:rsidR="005F5C8E" w:rsidRPr="00BC554B">
        <w:rPr>
          <w:rFonts w:asciiTheme="majorBidi" w:hAnsiTheme="majorBidi" w:cstheme="majorBidi"/>
          <w:lang w:val="en-US"/>
        </w:rPr>
        <w:t>Quartey, P., 2005. Financial sector development, savings mobilisation and poverty reduction in Ghana. UNU-WIDER 2005, Research Paper No. 2005/71, United Nations University, Helsinki, Finland.</w:t>
      </w:r>
    </w:p>
    <w:p w:rsidR="005F5C8E" w:rsidRPr="00BC554B" w:rsidRDefault="00432887" w:rsidP="005F5C8E">
      <w:pPr>
        <w:autoSpaceDE w:val="0"/>
        <w:autoSpaceDN w:val="0"/>
        <w:adjustRightInd w:val="0"/>
        <w:spacing w:after="0" w:line="360" w:lineRule="auto"/>
        <w:jc w:val="both"/>
        <w:rPr>
          <w:rFonts w:asciiTheme="majorBidi" w:hAnsiTheme="majorBidi" w:cstheme="majorBidi"/>
          <w:bCs/>
          <w:lang w:val="en-US"/>
        </w:rPr>
      </w:pPr>
      <w:r>
        <w:rPr>
          <w:rFonts w:asciiTheme="majorBidi" w:hAnsiTheme="majorBidi" w:cstheme="majorBidi"/>
          <w:lang w:val="en-US"/>
        </w:rPr>
        <w:t xml:space="preserve">[92] </w:t>
      </w:r>
      <w:r w:rsidR="00BF293E">
        <w:rPr>
          <w:rFonts w:asciiTheme="majorBidi" w:hAnsiTheme="majorBidi" w:cstheme="majorBidi"/>
          <w:lang w:val="en-US"/>
        </w:rPr>
        <w:t>Rajan R.G.,</w:t>
      </w:r>
      <w:r w:rsidR="005F5C8E">
        <w:rPr>
          <w:rFonts w:asciiTheme="majorBidi" w:hAnsiTheme="majorBidi" w:cstheme="majorBidi"/>
          <w:lang w:val="en-US"/>
        </w:rPr>
        <w:t xml:space="preserve"> Zingales L.</w:t>
      </w:r>
      <w:r w:rsidR="00BF293E">
        <w:rPr>
          <w:rFonts w:asciiTheme="majorBidi" w:hAnsiTheme="majorBidi" w:cstheme="majorBidi"/>
          <w:lang w:val="en-US"/>
        </w:rPr>
        <w:t>,</w:t>
      </w:r>
      <w:r w:rsidR="005F5C8E">
        <w:rPr>
          <w:rFonts w:asciiTheme="majorBidi" w:hAnsiTheme="majorBidi" w:cstheme="majorBidi"/>
          <w:lang w:val="en-US"/>
        </w:rPr>
        <w:t xml:space="preserve"> 1998</w:t>
      </w:r>
      <w:r w:rsidR="005F5C8E" w:rsidRPr="00BC554B">
        <w:rPr>
          <w:rFonts w:asciiTheme="majorBidi" w:hAnsiTheme="majorBidi" w:cstheme="majorBidi"/>
          <w:lang w:val="en-US"/>
        </w:rPr>
        <w:t>.</w:t>
      </w:r>
      <w:r w:rsidR="005F5C8E" w:rsidRPr="00BC554B">
        <w:rPr>
          <w:rFonts w:asciiTheme="majorBidi" w:hAnsiTheme="majorBidi" w:cstheme="majorBidi"/>
          <w:b/>
          <w:bCs/>
          <w:lang w:val="en-US"/>
        </w:rPr>
        <w:t xml:space="preserve"> </w:t>
      </w:r>
      <w:r w:rsidR="005F5C8E" w:rsidRPr="00BC554B">
        <w:rPr>
          <w:rFonts w:asciiTheme="majorBidi" w:hAnsiTheme="majorBidi" w:cstheme="majorBidi"/>
          <w:bCs/>
          <w:lang w:val="en-US"/>
        </w:rPr>
        <w:t xml:space="preserve">Financial Dependence and Growth. </w:t>
      </w:r>
      <w:r w:rsidR="005F5C8E" w:rsidRPr="00BC554B">
        <w:rPr>
          <w:rFonts w:asciiTheme="majorBidi" w:hAnsiTheme="majorBidi" w:cstheme="majorBidi"/>
          <w:iCs/>
          <w:lang w:val="en-US"/>
        </w:rPr>
        <w:t>The American Economic Review</w:t>
      </w:r>
      <w:r w:rsidR="005F5C8E" w:rsidRPr="00BC554B">
        <w:rPr>
          <w:rFonts w:asciiTheme="majorBidi" w:hAnsiTheme="majorBidi" w:cstheme="majorBidi"/>
          <w:lang w:val="en-US"/>
        </w:rPr>
        <w:t>, Vol. 88, No. 3, pp. 559-586.</w:t>
      </w:r>
    </w:p>
    <w:p w:rsidR="005F5C8E" w:rsidRPr="00BC554B" w:rsidRDefault="00432887"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[93] </w:t>
      </w:r>
      <w:r w:rsidR="005F5C8E" w:rsidRPr="00BC554B">
        <w:rPr>
          <w:rFonts w:asciiTheme="majorBidi" w:hAnsiTheme="majorBidi" w:cstheme="majorBidi"/>
          <w:lang w:val="en-US"/>
        </w:rPr>
        <w:t>Ravallion, M., 1992. Poverty comparisons: a guide to concepts and methods, living standards measurement study,Working Paper 88.World Bank,Washington, DC.</w:t>
      </w:r>
    </w:p>
    <w:p w:rsidR="005F5C8E" w:rsidRPr="00BC554B" w:rsidRDefault="00432887"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[94] </w:t>
      </w:r>
      <w:r w:rsidR="00BF293E">
        <w:rPr>
          <w:rFonts w:asciiTheme="majorBidi" w:hAnsiTheme="majorBidi" w:cstheme="majorBidi"/>
          <w:lang w:val="en-US"/>
        </w:rPr>
        <w:t xml:space="preserve">Ravallion, M., </w:t>
      </w:r>
      <w:r w:rsidR="005F5C8E" w:rsidRPr="00A06685">
        <w:rPr>
          <w:rFonts w:asciiTheme="majorBidi" w:hAnsiTheme="majorBidi" w:cstheme="majorBidi"/>
          <w:lang w:val="en-US"/>
        </w:rPr>
        <w:t>Chen, S.</w:t>
      </w:r>
      <w:r w:rsidR="00BF293E">
        <w:rPr>
          <w:rFonts w:asciiTheme="majorBidi" w:hAnsiTheme="majorBidi" w:cstheme="majorBidi"/>
          <w:lang w:val="en-US"/>
        </w:rPr>
        <w:t xml:space="preserve">, </w:t>
      </w:r>
      <w:r w:rsidR="005F5C8E" w:rsidRPr="00A06685">
        <w:rPr>
          <w:rFonts w:asciiTheme="majorBidi" w:hAnsiTheme="majorBidi" w:cstheme="majorBidi"/>
          <w:lang w:val="en-US"/>
        </w:rPr>
        <w:t xml:space="preserve">1997. </w:t>
      </w:r>
      <w:r w:rsidR="005F5C8E" w:rsidRPr="00BC554B">
        <w:rPr>
          <w:rFonts w:asciiTheme="majorBidi" w:hAnsiTheme="majorBidi" w:cstheme="majorBidi"/>
          <w:lang w:val="en-US"/>
        </w:rPr>
        <w:t xml:space="preserve">What Can New Survey Data Tell Us about Recent Changes in Distribution and Poverty? </w:t>
      </w:r>
      <w:r w:rsidR="005F5C8E" w:rsidRPr="00BC554B">
        <w:rPr>
          <w:rFonts w:asciiTheme="majorBidi" w:hAnsiTheme="majorBidi" w:cstheme="majorBidi"/>
          <w:iCs/>
          <w:lang w:val="en-US"/>
        </w:rPr>
        <w:t>World Bank Economic Review</w:t>
      </w:r>
      <w:r w:rsidR="005F5C8E" w:rsidRPr="00BC554B">
        <w:rPr>
          <w:rFonts w:asciiTheme="majorBidi" w:hAnsiTheme="majorBidi" w:cstheme="majorBidi"/>
          <w:lang w:val="en-US"/>
        </w:rPr>
        <w:t>, 11(2), 357-82.</w:t>
      </w:r>
    </w:p>
    <w:p w:rsidR="005F5C8E" w:rsidRPr="00BC554B" w:rsidRDefault="00432887"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[95] </w:t>
      </w:r>
      <w:r w:rsidR="005F5C8E">
        <w:rPr>
          <w:rFonts w:asciiTheme="majorBidi" w:hAnsiTheme="majorBidi" w:cstheme="majorBidi"/>
          <w:lang w:val="en-US"/>
        </w:rPr>
        <w:t>Ravallion, M.</w:t>
      </w:r>
      <w:r w:rsidR="00BF293E">
        <w:rPr>
          <w:rFonts w:asciiTheme="majorBidi" w:hAnsiTheme="majorBidi" w:cstheme="majorBidi"/>
          <w:lang w:val="en-US"/>
        </w:rPr>
        <w:t>,</w:t>
      </w:r>
      <w:r w:rsidR="005F5C8E">
        <w:rPr>
          <w:rFonts w:asciiTheme="majorBidi" w:hAnsiTheme="majorBidi" w:cstheme="majorBidi"/>
          <w:lang w:val="en-US"/>
        </w:rPr>
        <w:t xml:space="preserve"> 2001</w:t>
      </w:r>
      <w:r w:rsidR="005F5C8E" w:rsidRPr="00BC554B">
        <w:rPr>
          <w:rFonts w:asciiTheme="majorBidi" w:hAnsiTheme="majorBidi" w:cstheme="majorBidi"/>
          <w:lang w:val="en-US"/>
        </w:rPr>
        <w:t xml:space="preserve">. Growth, Inequality and Poverty: Looking Beyond Averages. </w:t>
      </w:r>
      <w:r w:rsidR="005F5C8E" w:rsidRPr="00BC554B">
        <w:rPr>
          <w:rFonts w:asciiTheme="majorBidi" w:hAnsiTheme="majorBidi" w:cstheme="majorBidi"/>
          <w:iCs/>
          <w:lang w:val="en-US"/>
        </w:rPr>
        <w:t>World Development</w:t>
      </w:r>
      <w:r w:rsidR="005F5C8E" w:rsidRPr="00BC554B">
        <w:rPr>
          <w:rFonts w:asciiTheme="majorBidi" w:hAnsiTheme="majorBidi" w:cstheme="majorBidi"/>
          <w:lang w:val="en-US"/>
        </w:rPr>
        <w:t>, 29(11), p. 1803–1815.</w:t>
      </w:r>
    </w:p>
    <w:p w:rsidR="005F5C8E" w:rsidRPr="00BC554B" w:rsidRDefault="00432887" w:rsidP="005F5C8E">
      <w:pPr>
        <w:autoSpaceDE w:val="0"/>
        <w:autoSpaceDN w:val="0"/>
        <w:adjustRightInd w:val="0"/>
        <w:spacing w:after="0" w:line="360" w:lineRule="auto"/>
        <w:jc w:val="both"/>
        <w:rPr>
          <w:rFonts w:asciiTheme="majorBidi" w:hAnsiTheme="majorBidi" w:cstheme="majorBidi"/>
          <w:i/>
          <w:iCs/>
          <w:lang w:val="en-US"/>
        </w:rPr>
      </w:pPr>
      <w:r>
        <w:rPr>
          <w:rFonts w:asciiTheme="majorBidi" w:hAnsiTheme="majorBidi" w:cstheme="majorBidi"/>
          <w:lang w:val="en-US"/>
        </w:rPr>
        <w:lastRenderedPageBreak/>
        <w:t xml:space="preserve">[96] </w:t>
      </w:r>
      <w:r w:rsidR="005F5C8E" w:rsidRPr="00511EB6">
        <w:rPr>
          <w:rFonts w:asciiTheme="majorBidi" w:hAnsiTheme="majorBidi" w:cstheme="majorBidi"/>
          <w:lang w:val="en-US"/>
        </w:rPr>
        <w:t>Ravallion, M.</w:t>
      </w:r>
      <w:r w:rsidR="00BF293E">
        <w:rPr>
          <w:rFonts w:asciiTheme="majorBidi" w:hAnsiTheme="majorBidi" w:cstheme="majorBidi"/>
          <w:lang w:val="en-US"/>
        </w:rPr>
        <w:t xml:space="preserve">, </w:t>
      </w:r>
      <w:r w:rsidR="005F5C8E" w:rsidRPr="00511EB6">
        <w:rPr>
          <w:rFonts w:asciiTheme="majorBidi" w:hAnsiTheme="majorBidi" w:cstheme="majorBidi"/>
          <w:lang w:val="en-US"/>
        </w:rPr>
        <w:t>Chen</w:t>
      </w:r>
      <w:r w:rsidR="005F5C8E">
        <w:rPr>
          <w:rFonts w:asciiTheme="majorBidi" w:hAnsiTheme="majorBidi" w:cstheme="majorBidi"/>
          <w:lang w:val="en-US"/>
        </w:rPr>
        <w:t>, S.</w:t>
      </w:r>
      <w:r w:rsidR="00BF293E">
        <w:rPr>
          <w:rFonts w:asciiTheme="majorBidi" w:hAnsiTheme="majorBidi" w:cstheme="majorBidi"/>
          <w:lang w:val="en-US"/>
        </w:rPr>
        <w:t>,</w:t>
      </w:r>
      <w:r w:rsidR="005F5C8E">
        <w:rPr>
          <w:rFonts w:asciiTheme="majorBidi" w:hAnsiTheme="majorBidi" w:cstheme="majorBidi"/>
          <w:lang w:val="en-US"/>
        </w:rPr>
        <w:t xml:space="preserve"> 2003</w:t>
      </w:r>
      <w:r w:rsidR="005F5C8E" w:rsidRPr="00511EB6">
        <w:rPr>
          <w:rFonts w:asciiTheme="majorBidi" w:hAnsiTheme="majorBidi" w:cstheme="majorBidi"/>
          <w:lang w:val="en-US"/>
        </w:rPr>
        <w:t xml:space="preserve">.  </w:t>
      </w:r>
      <w:r w:rsidR="005F5C8E" w:rsidRPr="00BC554B">
        <w:rPr>
          <w:rFonts w:asciiTheme="majorBidi" w:hAnsiTheme="majorBidi" w:cstheme="majorBidi"/>
          <w:lang w:val="en-US"/>
        </w:rPr>
        <w:t xml:space="preserve">Measuring pro-poor growth. </w:t>
      </w:r>
      <w:r w:rsidR="005F5C8E" w:rsidRPr="00BC554B">
        <w:rPr>
          <w:rFonts w:asciiTheme="majorBidi" w:hAnsiTheme="majorBidi" w:cstheme="majorBidi"/>
          <w:iCs/>
          <w:lang w:val="en-US"/>
        </w:rPr>
        <w:t>Economics Letters</w:t>
      </w:r>
      <w:r w:rsidR="005F5C8E" w:rsidRPr="00BC554B">
        <w:rPr>
          <w:rFonts w:asciiTheme="majorBidi" w:hAnsiTheme="majorBidi" w:cstheme="majorBidi"/>
          <w:lang w:val="en-US"/>
        </w:rPr>
        <w:t>, vol.78, n° 1, p. 93-99.</w:t>
      </w:r>
    </w:p>
    <w:p w:rsidR="005F5C8E" w:rsidRPr="00BC554B" w:rsidRDefault="00432887"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[97] </w:t>
      </w:r>
      <w:r w:rsidR="005F5C8E" w:rsidRPr="00BC554B">
        <w:rPr>
          <w:rFonts w:asciiTheme="majorBidi" w:hAnsiTheme="majorBidi" w:cstheme="majorBidi"/>
          <w:lang w:val="en-US"/>
        </w:rPr>
        <w:t>Ravallion, M.</w:t>
      </w:r>
      <w:r w:rsidR="00BF293E">
        <w:rPr>
          <w:rFonts w:asciiTheme="majorBidi" w:hAnsiTheme="majorBidi" w:cstheme="majorBidi"/>
          <w:lang w:val="en-US"/>
        </w:rPr>
        <w:t>,</w:t>
      </w:r>
      <w:r w:rsidR="005F5C8E">
        <w:rPr>
          <w:rFonts w:asciiTheme="majorBidi" w:hAnsiTheme="majorBidi" w:cstheme="majorBidi"/>
          <w:lang w:val="en-US"/>
        </w:rPr>
        <w:t xml:space="preserve"> Chen, S.</w:t>
      </w:r>
      <w:r w:rsidR="00BF293E">
        <w:rPr>
          <w:rFonts w:asciiTheme="majorBidi" w:hAnsiTheme="majorBidi" w:cstheme="majorBidi"/>
          <w:lang w:val="en-US"/>
        </w:rPr>
        <w:t>,</w:t>
      </w:r>
      <w:r w:rsidR="005F5C8E">
        <w:rPr>
          <w:rFonts w:asciiTheme="majorBidi" w:hAnsiTheme="majorBidi" w:cstheme="majorBidi"/>
          <w:lang w:val="en-US"/>
        </w:rPr>
        <w:t xml:space="preserve"> 2007</w:t>
      </w:r>
      <w:r w:rsidR="005F5C8E" w:rsidRPr="00BC554B">
        <w:rPr>
          <w:rFonts w:asciiTheme="majorBidi" w:hAnsiTheme="majorBidi" w:cstheme="majorBidi"/>
          <w:lang w:val="en-US"/>
        </w:rPr>
        <w:t>. Absolute Poverty Measures for the Developing World, 1981-2004. World Bank Policy Research Working Paper Series 4211.</w:t>
      </w:r>
    </w:p>
    <w:p w:rsidR="005F5C8E" w:rsidRPr="00BC554B" w:rsidRDefault="00432887"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[98] </w:t>
      </w:r>
      <w:r w:rsidR="005F5C8E">
        <w:rPr>
          <w:rFonts w:asciiTheme="majorBidi" w:hAnsiTheme="majorBidi" w:cstheme="majorBidi"/>
          <w:lang w:val="en-US"/>
        </w:rPr>
        <w:t>Robinson, J.</w:t>
      </w:r>
      <w:r w:rsidR="00BF293E">
        <w:rPr>
          <w:rFonts w:asciiTheme="majorBidi" w:hAnsiTheme="majorBidi" w:cstheme="majorBidi"/>
          <w:lang w:val="en-US"/>
        </w:rPr>
        <w:t>,</w:t>
      </w:r>
      <w:r w:rsidR="005F5C8E">
        <w:rPr>
          <w:rFonts w:asciiTheme="majorBidi" w:hAnsiTheme="majorBidi" w:cstheme="majorBidi"/>
          <w:lang w:val="en-US"/>
        </w:rPr>
        <w:t xml:space="preserve"> 1952</w:t>
      </w:r>
      <w:r w:rsidR="005F5C8E" w:rsidRPr="00BC554B">
        <w:rPr>
          <w:rFonts w:asciiTheme="majorBidi" w:hAnsiTheme="majorBidi" w:cstheme="majorBidi"/>
          <w:lang w:val="en-US"/>
        </w:rPr>
        <w:t>. The Generalization of the General Theory. In the Rate of Interest, and other Essays. London: McMillan, 67-146.</w:t>
      </w:r>
    </w:p>
    <w:p w:rsidR="005F5C8E" w:rsidRPr="00BC554B" w:rsidRDefault="00432887" w:rsidP="005F5C8E">
      <w:pPr>
        <w:autoSpaceDE w:val="0"/>
        <w:autoSpaceDN w:val="0"/>
        <w:adjustRightInd w:val="0"/>
        <w:spacing w:after="0" w:line="360" w:lineRule="auto"/>
        <w:jc w:val="both"/>
        <w:rPr>
          <w:rFonts w:asciiTheme="majorBidi" w:hAnsiTheme="majorBidi" w:cstheme="majorBidi"/>
          <w:iCs/>
          <w:lang w:val="en-US"/>
        </w:rPr>
      </w:pPr>
      <w:r>
        <w:rPr>
          <w:rFonts w:asciiTheme="majorBidi" w:hAnsiTheme="majorBidi" w:cstheme="majorBidi"/>
          <w:lang w:val="en-US"/>
        </w:rPr>
        <w:t xml:space="preserve">[99] </w:t>
      </w:r>
      <w:r w:rsidR="005F5C8E">
        <w:rPr>
          <w:rFonts w:asciiTheme="majorBidi" w:hAnsiTheme="majorBidi" w:cstheme="majorBidi"/>
          <w:lang w:val="en-US"/>
        </w:rPr>
        <w:t>Romer, P. M.</w:t>
      </w:r>
      <w:r w:rsidR="00BF293E">
        <w:rPr>
          <w:rFonts w:asciiTheme="majorBidi" w:hAnsiTheme="majorBidi" w:cstheme="majorBidi"/>
          <w:lang w:val="en-US"/>
        </w:rPr>
        <w:t>,</w:t>
      </w:r>
      <w:r w:rsidR="005F5C8E">
        <w:rPr>
          <w:rFonts w:asciiTheme="majorBidi" w:hAnsiTheme="majorBidi" w:cstheme="majorBidi"/>
          <w:lang w:val="en-US"/>
        </w:rPr>
        <w:t xml:space="preserve"> 1986</w:t>
      </w:r>
      <w:r w:rsidR="005F5C8E" w:rsidRPr="00BC554B">
        <w:rPr>
          <w:rFonts w:asciiTheme="majorBidi" w:hAnsiTheme="majorBidi" w:cstheme="majorBidi"/>
          <w:lang w:val="en-US"/>
        </w:rPr>
        <w:t xml:space="preserve">. Increasing Returns and Long-run Growth. </w:t>
      </w:r>
      <w:r w:rsidR="005F5C8E" w:rsidRPr="00BC554B">
        <w:rPr>
          <w:rFonts w:asciiTheme="majorBidi" w:hAnsiTheme="majorBidi" w:cstheme="majorBidi"/>
          <w:iCs/>
          <w:lang w:val="en-US"/>
        </w:rPr>
        <w:t xml:space="preserve">Journal of Political Economy </w:t>
      </w:r>
      <w:r w:rsidR="005F5C8E" w:rsidRPr="00BC554B">
        <w:rPr>
          <w:rFonts w:asciiTheme="majorBidi" w:hAnsiTheme="majorBidi" w:cstheme="majorBidi"/>
          <w:lang w:val="en-US"/>
        </w:rPr>
        <w:t>94(5),1002−1037.</w:t>
      </w:r>
    </w:p>
    <w:p w:rsidR="005F5C8E" w:rsidRPr="00BC554B" w:rsidRDefault="00432887"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[100] </w:t>
      </w:r>
      <w:r w:rsidR="005F5C8E">
        <w:rPr>
          <w:rFonts w:asciiTheme="majorBidi" w:hAnsiTheme="majorBidi" w:cstheme="majorBidi"/>
          <w:lang w:val="en-US"/>
        </w:rPr>
        <w:t>Romer, P. M.</w:t>
      </w:r>
      <w:r w:rsidR="00BF293E">
        <w:rPr>
          <w:rFonts w:asciiTheme="majorBidi" w:hAnsiTheme="majorBidi" w:cstheme="majorBidi"/>
          <w:lang w:val="en-US"/>
        </w:rPr>
        <w:t>,</w:t>
      </w:r>
      <w:r w:rsidR="005F5C8E">
        <w:rPr>
          <w:rFonts w:asciiTheme="majorBidi" w:hAnsiTheme="majorBidi" w:cstheme="majorBidi"/>
          <w:lang w:val="en-US"/>
        </w:rPr>
        <w:t xml:space="preserve"> </w:t>
      </w:r>
      <w:r w:rsidR="005F5C8E" w:rsidRPr="00BC554B">
        <w:rPr>
          <w:rFonts w:asciiTheme="majorBidi" w:hAnsiTheme="majorBidi" w:cstheme="majorBidi"/>
          <w:lang w:val="en-US"/>
        </w:rPr>
        <w:t>19</w:t>
      </w:r>
      <w:r w:rsidR="005F5C8E">
        <w:rPr>
          <w:rFonts w:asciiTheme="majorBidi" w:hAnsiTheme="majorBidi" w:cstheme="majorBidi"/>
          <w:lang w:val="en-US"/>
        </w:rPr>
        <w:t>90</w:t>
      </w:r>
      <w:r w:rsidR="005F5C8E" w:rsidRPr="00BC554B">
        <w:rPr>
          <w:rFonts w:asciiTheme="majorBidi" w:hAnsiTheme="majorBidi" w:cstheme="majorBidi"/>
          <w:lang w:val="en-US"/>
        </w:rPr>
        <w:t xml:space="preserve">. Endogenous Technological Change. </w:t>
      </w:r>
      <w:r w:rsidR="005F5C8E" w:rsidRPr="00BC554B">
        <w:rPr>
          <w:rFonts w:asciiTheme="majorBidi" w:hAnsiTheme="majorBidi" w:cstheme="majorBidi"/>
          <w:iCs/>
          <w:lang w:val="en-US"/>
        </w:rPr>
        <w:t xml:space="preserve">Journal of Political Economy, </w:t>
      </w:r>
      <w:r w:rsidR="005F5C8E" w:rsidRPr="00BC554B">
        <w:rPr>
          <w:rFonts w:asciiTheme="majorBidi" w:hAnsiTheme="majorBidi" w:cstheme="majorBidi"/>
          <w:lang w:val="en-US"/>
        </w:rPr>
        <w:t>98(5), 71−102.</w:t>
      </w:r>
    </w:p>
    <w:p w:rsidR="005F5C8E" w:rsidRPr="00BC554B" w:rsidRDefault="00432887"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[101] </w:t>
      </w:r>
      <w:r w:rsidR="005F5C8E">
        <w:rPr>
          <w:rFonts w:asciiTheme="majorBidi" w:hAnsiTheme="majorBidi" w:cstheme="majorBidi"/>
          <w:lang w:val="en-US"/>
        </w:rPr>
        <w:t>Samargandi, N. et al.</w:t>
      </w:r>
      <w:r w:rsidR="00BF293E">
        <w:rPr>
          <w:rFonts w:asciiTheme="majorBidi" w:hAnsiTheme="majorBidi" w:cstheme="majorBidi"/>
          <w:lang w:val="en-US"/>
        </w:rPr>
        <w:t>,</w:t>
      </w:r>
      <w:r w:rsidR="005F5C8E">
        <w:rPr>
          <w:rFonts w:asciiTheme="majorBidi" w:hAnsiTheme="majorBidi" w:cstheme="majorBidi"/>
          <w:lang w:val="en-US"/>
        </w:rPr>
        <w:t xml:space="preserve"> 2013</w:t>
      </w:r>
      <w:r w:rsidR="005F5C8E" w:rsidRPr="00BC554B">
        <w:rPr>
          <w:rFonts w:asciiTheme="majorBidi" w:hAnsiTheme="majorBidi" w:cstheme="majorBidi"/>
          <w:lang w:val="en-US"/>
        </w:rPr>
        <w:t xml:space="preserve">. Financial development and economic growth in an oil-rich economy: The case of Saudi Arabia. Brunel University Working Paper 13-12.  </w:t>
      </w:r>
    </w:p>
    <w:p w:rsidR="005F5C8E" w:rsidRPr="00BC554B" w:rsidRDefault="00432887" w:rsidP="005F5C8E">
      <w:pPr>
        <w:autoSpaceDE w:val="0"/>
        <w:autoSpaceDN w:val="0"/>
        <w:adjustRightInd w:val="0"/>
        <w:spacing w:after="0" w:line="360" w:lineRule="auto"/>
        <w:jc w:val="both"/>
        <w:rPr>
          <w:rFonts w:asciiTheme="majorBidi" w:hAnsiTheme="majorBidi" w:cstheme="majorBidi"/>
          <w:iCs/>
          <w:lang w:val="en-US"/>
        </w:rPr>
      </w:pPr>
      <w:r>
        <w:rPr>
          <w:rFonts w:asciiTheme="majorBidi" w:hAnsiTheme="majorBidi" w:cstheme="majorBidi"/>
          <w:lang w:val="en-US"/>
        </w:rPr>
        <w:t xml:space="preserve">[102] </w:t>
      </w:r>
      <w:r w:rsidR="005F5C8E">
        <w:rPr>
          <w:rFonts w:asciiTheme="majorBidi" w:hAnsiTheme="majorBidi" w:cstheme="majorBidi"/>
          <w:lang w:val="en-US"/>
        </w:rPr>
        <w:t>Sarma, M.</w:t>
      </w:r>
      <w:r w:rsidR="00BF293E">
        <w:rPr>
          <w:rFonts w:asciiTheme="majorBidi" w:hAnsiTheme="majorBidi" w:cstheme="majorBidi"/>
          <w:lang w:val="en-US"/>
        </w:rPr>
        <w:t>,</w:t>
      </w:r>
      <w:r w:rsidR="005F5C8E">
        <w:rPr>
          <w:rFonts w:asciiTheme="majorBidi" w:hAnsiTheme="majorBidi" w:cstheme="majorBidi"/>
          <w:lang w:val="en-US"/>
        </w:rPr>
        <w:t xml:space="preserve"> </w:t>
      </w:r>
      <w:r w:rsidR="005F5C8E" w:rsidRPr="00BC554B">
        <w:rPr>
          <w:rFonts w:asciiTheme="majorBidi" w:hAnsiTheme="majorBidi" w:cstheme="majorBidi"/>
          <w:lang w:val="en-US"/>
        </w:rPr>
        <w:t>2008. Index of financial inclusion.</w:t>
      </w:r>
      <w:r w:rsidR="005F5C8E" w:rsidRPr="00BC554B">
        <w:rPr>
          <w:rFonts w:asciiTheme="majorBidi" w:hAnsiTheme="majorBidi" w:cstheme="majorBidi"/>
          <w:iCs/>
          <w:lang w:val="en-US"/>
        </w:rPr>
        <w:t xml:space="preserve"> Indian Council for Research on International Economic Relations</w:t>
      </w:r>
      <w:r w:rsidR="005F5C8E" w:rsidRPr="00BC554B">
        <w:rPr>
          <w:rFonts w:asciiTheme="majorBidi" w:hAnsiTheme="majorBidi" w:cstheme="majorBidi"/>
          <w:lang w:val="en-US"/>
        </w:rPr>
        <w:t xml:space="preserve"> Working paper 215.</w:t>
      </w:r>
    </w:p>
    <w:p w:rsidR="005F5C8E" w:rsidRPr="00BC554B" w:rsidRDefault="00432887" w:rsidP="005F5C8E">
      <w:pPr>
        <w:numPr>
          <w:ilvl w:val="0"/>
          <w:numId w:val="14"/>
        </w:numPr>
        <w:autoSpaceDE w:val="0"/>
        <w:autoSpaceDN w:val="0"/>
        <w:adjustRightInd w:val="0"/>
        <w:spacing w:after="0" w:line="360" w:lineRule="auto"/>
        <w:jc w:val="both"/>
        <w:rPr>
          <w:rFonts w:asciiTheme="majorBidi" w:hAnsiTheme="majorBidi" w:cstheme="majorBidi"/>
          <w:color w:val="000000"/>
          <w:lang w:val="en-US"/>
        </w:rPr>
      </w:pPr>
      <w:r>
        <w:rPr>
          <w:rFonts w:asciiTheme="majorBidi" w:hAnsiTheme="majorBidi" w:cstheme="majorBidi"/>
          <w:color w:val="000000"/>
          <w:lang w:val="en-US"/>
        </w:rPr>
        <w:t xml:space="preserve">[103] </w:t>
      </w:r>
      <w:r w:rsidR="005F5C8E">
        <w:rPr>
          <w:rFonts w:asciiTheme="majorBidi" w:hAnsiTheme="majorBidi" w:cstheme="majorBidi"/>
          <w:color w:val="000000"/>
          <w:lang w:val="en-US"/>
        </w:rPr>
        <w:t>Sarma, M.</w:t>
      </w:r>
      <w:r w:rsidR="00BF293E">
        <w:rPr>
          <w:rFonts w:asciiTheme="majorBidi" w:hAnsiTheme="majorBidi" w:cstheme="majorBidi"/>
          <w:color w:val="000000"/>
          <w:lang w:val="en-US"/>
        </w:rPr>
        <w:t>,</w:t>
      </w:r>
      <w:r w:rsidR="005F5C8E">
        <w:rPr>
          <w:rFonts w:asciiTheme="majorBidi" w:hAnsiTheme="majorBidi" w:cstheme="majorBidi"/>
          <w:color w:val="000000"/>
          <w:lang w:val="en-US"/>
        </w:rPr>
        <w:t xml:space="preserve"> 2010</w:t>
      </w:r>
      <w:r w:rsidR="005F5C8E" w:rsidRPr="00BC554B">
        <w:rPr>
          <w:rFonts w:asciiTheme="majorBidi" w:hAnsiTheme="majorBidi" w:cstheme="majorBidi"/>
          <w:color w:val="000000"/>
          <w:lang w:val="en-US"/>
        </w:rPr>
        <w:t>.</w:t>
      </w:r>
      <w:r w:rsidR="005F5C8E">
        <w:rPr>
          <w:rFonts w:asciiTheme="majorBidi" w:hAnsiTheme="majorBidi" w:cstheme="majorBidi"/>
          <w:color w:val="000000"/>
          <w:lang w:val="en-US"/>
        </w:rPr>
        <w:t xml:space="preserve"> </w:t>
      </w:r>
      <w:r w:rsidR="005F5C8E" w:rsidRPr="00BC554B">
        <w:rPr>
          <w:rFonts w:asciiTheme="majorBidi" w:hAnsiTheme="majorBidi" w:cstheme="majorBidi"/>
          <w:color w:val="000000"/>
          <w:lang w:val="en-US"/>
        </w:rPr>
        <w:t xml:space="preserve">Index of Financial Inclusion. Discussion Papers in Economics 10-2005, Centre for International Trade and Development, School of International Studies Jawaharlal Nehru University. </w:t>
      </w:r>
    </w:p>
    <w:p w:rsidR="005F5C8E" w:rsidRPr="00BC554B" w:rsidRDefault="00432887" w:rsidP="005F5C8E">
      <w:pPr>
        <w:numPr>
          <w:ilvl w:val="0"/>
          <w:numId w:val="14"/>
        </w:numPr>
        <w:autoSpaceDE w:val="0"/>
        <w:autoSpaceDN w:val="0"/>
        <w:adjustRightInd w:val="0"/>
        <w:spacing w:after="0" w:line="360" w:lineRule="auto"/>
        <w:jc w:val="both"/>
        <w:rPr>
          <w:rFonts w:asciiTheme="majorBidi" w:hAnsiTheme="majorBidi" w:cstheme="majorBidi"/>
          <w:color w:val="000000"/>
          <w:lang w:val="en-US"/>
        </w:rPr>
      </w:pPr>
      <w:r>
        <w:rPr>
          <w:rFonts w:asciiTheme="majorBidi" w:hAnsiTheme="majorBidi" w:cstheme="majorBidi"/>
          <w:color w:val="000000"/>
          <w:lang w:val="en-US"/>
        </w:rPr>
        <w:t xml:space="preserve">[104] </w:t>
      </w:r>
      <w:r w:rsidR="005F5C8E">
        <w:rPr>
          <w:rFonts w:asciiTheme="majorBidi" w:hAnsiTheme="majorBidi" w:cstheme="majorBidi"/>
          <w:color w:val="000000"/>
          <w:lang w:val="en-US"/>
        </w:rPr>
        <w:t>Sarma, M.</w:t>
      </w:r>
      <w:r w:rsidR="00BF293E">
        <w:rPr>
          <w:rFonts w:asciiTheme="majorBidi" w:hAnsiTheme="majorBidi" w:cstheme="majorBidi"/>
          <w:color w:val="000000"/>
          <w:lang w:val="en-US"/>
        </w:rPr>
        <w:t>,</w:t>
      </w:r>
      <w:r w:rsidR="005F5C8E">
        <w:rPr>
          <w:rFonts w:asciiTheme="majorBidi" w:hAnsiTheme="majorBidi" w:cstheme="majorBidi"/>
          <w:color w:val="000000"/>
          <w:lang w:val="en-US"/>
        </w:rPr>
        <w:t xml:space="preserve"> 2012</w:t>
      </w:r>
      <w:r w:rsidR="005F5C8E" w:rsidRPr="00BC554B">
        <w:rPr>
          <w:rFonts w:asciiTheme="majorBidi" w:hAnsiTheme="majorBidi" w:cstheme="majorBidi"/>
          <w:color w:val="000000"/>
          <w:lang w:val="en-US"/>
        </w:rPr>
        <w:t xml:space="preserve">. Index of Financial Inclusion – A measure of financial sector inclusiveness. Berlin Working Papers on Money, Finance, Trade and Development N°07/2012, July. </w:t>
      </w:r>
    </w:p>
    <w:p w:rsidR="005F5C8E" w:rsidRPr="00BC554B" w:rsidRDefault="00432887" w:rsidP="005F5C8E">
      <w:pPr>
        <w:numPr>
          <w:ilvl w:val="0"/>
          <w:numId w:val="14"/>
        </w:numPr>
        <w:autoSpaceDE w:val="0"/>
        <w:autoSpaceDN w:val="0"/>
        <w:adjustRightInd w:val="0"/>
        <w:spacing w:after="0" w:line="360" w:lineRule="auto"/>
        <w:jc w:val="both"/>
        <w:rPr>
          <w:rFonts w:asciiTheme="majorBidi" w:hAnsiTheme="majorBidi" w:cstheme="majorBidi"/>
          <w:color w:val="000000"/>
          <w:lang w:val="en-US"/>
        </w:rPr>
      </w:pPr>
      <w:r>
        <w:rPr>
          <w:rFonts w:asciiTheme="majorBidi" w:hAnsiTheme="majorBidi" w:cstheme="majorBidi"/>
          <w:color w:val="000000"/>
          <w:lang w:val="en-US"/>
        </w:rPr>
        <w:t xml:space="preserve">[105] </w:t>
      </w:r>
      <w:r w:rsidR="00BF293E">
        <w:rPr>
          <w:rFonts w:asciiTheme="majorBidi" w:hAnsiTheme="majorBidi" w:cstheme="majorBidi"/>
          <w:color w:val="000000"/>
          <w:lang w:val="en-US"/>
        </w:rPr>
        <w:t xml:space="preserve">Sarma, M., </w:t>
      </w:r>
      <w:r w:rsidR="005F5C8E">
        <w:rPr>
          <w:rFonts w:asciiTheme="majorBidi" w:hAnsiTheme="majorBidi" w:cstheme="majorBidi"/>
          <w:color w:val="000000"/>
          <w:lang w:val="en-US"/>
        </w:rPr>
        <w:t>Pais, J.</w:t>
      </w:r>
      <w:r w:rsidR="00BF293E">
        <w:rPr>
          <w:rFonts w:asciiTheme="majorBidi" w:hAnsiTheme="majorBidi" w:cstheme="majorBidi"/>
          <w:color w:val="000000"/>
          <w:lang w:val="en-US"/>
        </w:rPr>
        <w:t>,</w:t>
      </w:r>
      <w:r w:rsidR="005F5C8E">
        <w:rPr>
          <w:rFonts w:asciiTheme="majorBidi" w:hAnsiTheme="majorBidi" w:cstheme="majorBidi"/>
          <w:color w:val="000000"/>
          <w:lang w:val="en-US"/>
        </w:rPr>
        <w:t xml:space="preserve"> 2011.</w:t>
      </w:r>
      <w:r w:rsidR="005F5C8E" w:rsidRPr="00BC554B">
        <w:rPr>
          <w:rFonts w:asciiTheme="majorBidi" w:hAnsiTheme="majorBidi" w:cstheme="majorBidi"/>
          <w:color w:val="000000"/>
          <w:lang w:val="en-US"/>
        </w:rPr>
        <w:t xml:space="preserve"> Financial inclusion and development, Journal of International Development, 23, 613-628. </w:t>
      </w:r>
    </w:p>
    <w:p w:rsidR="005F5C8E" w:rsidRPr="00BC554B" w:rsidRDefault="00432887" w:rsidP="005F5C8E">
      <w:pPr>
        <w:autoSpaceDE w:val="0"/>
        <w:autoSpaceDN w:val="0"/>
        <w:adjustRightInd w:val="0"/>
        <w:spacing w:after="0" w:line="360" w:lineRule="auto"/>
        <w:jc w:val="both"/>
        <w:rPr>
          <w:rFonts w:asciiTheme="majorBidi" w:hAnsiTheme="majorBidi" w:cstheme="majorBidi"/>
          <w:iCs/>
          <w:lang w:val="en-US"/>
        </w:rPr>
      </w:pPr>
      <w:r>
        <w:rPr>
          <w:rFonts w:asciiTheme="majorBidi" w:hAnsiTheme="majorBidi" w:cstheme="majorBidi"/>
          <w:lang w:val="en-US"/>
        </w:rPr>
        <w:t xml:space="preserve">[106] </w:t>
      </w:r>
      <w:r w:rsidR="005F5C8E">
        <w:rPr>
          <w:rFonts w:asciiTheme="majorBidi" w:hAnsiTheme="majorBidi" w:cstheme="majorBidi"/>
          <w:lang w:val="en-US"/>
        </w:rPr>
        <w:t>Sen, K.</w:t>
      </w:r>
      <w:r w:rsidR="00BF293E">
        <w:rPr>
          <w:rFonts w:asciiTheme="majorBidi" w:hAnsiTheme="majorBidi" w:cstheme="majorBidi"/>
          <w:lang w:val="en-US"/>
        </w:rPr>
        <w:t>,</w:t>
      </w:r>
      <w:r w:rsidR="005F5C8E">
        <w:rPr>
          <w:rFonts w:asciiTheme="majorBidi" w:hAnsiTheme="majorBidi" w:cstheme="majorBidi"/>
          <w:lang w:val="en-US"/>
        </w:rPr>
        <w:t xml:space="preserve"> 2010</w:t>
      </w:r>
      <w:r w:rsidR="005F5C8E" w:rsidRPr="00BC554B">
        <w:rPr>
          <w:rFonts w:asciiTheme="majorBidi" w:hAnsiTheme="majorBidi" w:cstheme="majorBidi"/>
          <w:lang w:val="en-US"/>
        </w:rPr>
        <w:t>. Towards Inclusive Financial Development for Achieving MDGs in Asia and Pacific. United Nations, MMDD Working Paper. WP/10/07.</w:t>
      </w:r>
    </w:p>
    <w:p w:rsidR="005F5C8E" w:rsidRPr="00BC554B" w:rsidRDefault="00432887"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[107] </w:t>
      </w:r>
      <w:r w:rsidR="005F5C8E">
        <w:rPr>
          <w:rFonts w:asciiTheme="majorBidi" w:hAnsiTheme="majorBidi" w:cstheme="majorBidi"/>
          <w:lang w:val="en-US"/>
        </w:rPr>
        <w:t>Shaw, E.S.</w:t>
      </w:r>
      <w:r w:rsidR="00BF293E">
        <w:rPr>
          <w:rFonts w:asciiTheme="majorBidi" w:hAnsiTheme="majorBidi" w:cstheme="majorBidi"/>
          <w:lang w:val="en-US"/>
        </w:rPr>
        <w:t>,</w:t>
      </w:r>
      <w:r w:rsidR="005F5C8E" w:rsidRPr="00BC554B">
        <w:rPr>
          <w:rFonts w:asciiTheme="majorBidi" w:hAnsiTheme="majorBidi" w:cstheme="majorBidi"/>
          <w:lang w:val="en-US"/>
        </w:rPr>
        <w:t xml:space="preserve"> 1973. Financial Deepening in Economic Development. Oxford University Press, New York.</w:t>
      </w:r>
    </w:p>
    <w:p w:rsidR="005F5C8E" w:rsidRPr="00BC554B" w:rsidRDefault="00432887"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[108] </w:t>
      </w:r>
      <w:r w:rsidR="005F5C8E">
        <w:rPr>
          <w:rFonts w:asciiTheme="majorBidi" w:hAnsiTheme="majorBidi" w:cstheme="majorBidi"/>
          <w:lang w:val="en-US"/>
        </w:rPr>
        <w:t>Schumpeter, J.A.</w:t>
      </w:r>
      <w:r w:rsidR="00BF293E">
        <w:rPr>
          <w:rFonts w:asciiTheme="majorBidi" w:hAnsiTheme="majorBidi" w:cstheme="majorBidi"/>
          <w:lang w:val="en-US"/>
        </w:rPr>
        <w:t>,</w:t>
      </w:r>
      <w:r w:rsidR="005F5C8E">
        <w:rPr>
          <w:rFonts w:asciiTheme="majorBidi" w:hAnsiTheme="majorBidi" w:cstheme="majorBidi"/>
          <w:lang w:val="en-US"/>
        </w:rPr>
        <w:t xml:space="preserve"> 1911</w:t>
      </w:r>
      <w:r w:rsidR="005F5C8E" w:rsidRPr="00BC554B">
        <w:rPr>
          <w:rFonts w:asciiTheme="majorBidi" w:hAnsiTheme="majorBidi" w:cstheme="majorBidi"/>
          <w:lang w:val="en-US"/>
        </w:rPr>
        <w:t>. The Theory of Economic Development. Cambridge MA: Harvard University Press.</w:t>
      </w:r>
    </w:p>
    <w:p w:rsidR="005F5C8E" w:rsidRPr="00BC554B" w:rsidRDefault="00432887" w:rsidP="005F5C8E">
      <w:pPr>
        <w:autoSpaceDE w:val="0"/>
        <w:autoSpaceDN w:val="0"/>
        <w:adjustRightInd w:val="0"/>
        <w:spacing w:after="0" w:line="360" w:lineRule="auto"/>
        <w:jc w:val="both"/>
        <w:rPr>
          <w:rFonts w:asciiTheme="majorBidi" w:hAnsiTheme="majorBidi" w:cstheme="majorBidi"/>
          <w:color w:val="000000" w:themeColor="text1"/>
          <w:lang w:val="en-US"/>
        </w:rPr>
      </w:pPr>
      <w:r>
        <w:rPr>
          <w:rFonts w:asciiTheme="majorBidi" w:hAnsiTheme="majorBidi" w:cstheme="majorBidi"/>
          <w:color w:val="000000" w:themeColor="text1"/>
          <w:lang w:val="en-US"/>
        </w:rPr>
        <w:t xml:space="preserve">[109] </w:t>
      </w:r>
      <w:r w:rsidR="00BF293E">
        <w:rPr>
          <w:rFonts w:asciiTheme="majorBidi" w:hAnsiTheme="majorBidi" w:cstheme="majorBidi"/>
          <w:color w:val="000000" w:themeColor="text1"/>
          <w:lang w:val="en-US"/>
        </w:rPr>
        <w:t xml:space="preserve">Singh, B., </w:t>
      </w:r>
      <w:r w:rsidR="005F5C8E">
        <w:rPr>
          <w:rFonts w:asciiTheme="majorBidi" w:hAnsiTheme="majorBidi" w:cstheme="majorBidi"/>
          <w:color w:val="000000" w:themeColor="text1"/>
          <w:lang w:val="en-US"/>
        </w:rPr>
        <w:t>Singh, S.</w:t>
      </w:r>
      <w:r w:rsidR="00BF293E">
        <w:rPr>
          <w:rFonts w:asciiTheme="majorBidi" w:hAnsiTheme="majorBidi" w:cstheme="majorBidi"/>
          <w:color w:val="000000" w:themeColor="text1"/>
          <w:lang w:val="en-US"/>
        </w:rPr>
        <w:t>,</w:t>
      </w:r>
      <w:r w:rsidR="005F5C8E">
        <w:rPr>
          <w:rFonts w:asciiTheme="majorBidi" w:hAnsiTheme="majorBidi" w:cstheme="majorBidi"/>
          <w:color w:val="000000" w:themeColor="text1"/>
          <w:lang w:val="en-US"/>
        </w:rPr>
        <w:t xml:space="preserve"> 2015</w:t>
      </w:r>
      <w:r w:rsidR="005F5C8E" w:rsidRPr="00BC554B">
        <w:rPr>
          <w:rFonts w:asciiTheme="majorBidi" w:hAnsiTheme="majorBidi" w:cstheme="majorBidi"/>
          <w:color w:val="000000" w:themeColor="text1"/>
          <w:lang w:val="en-US"/>
        </w:rPr>
        <w:t>. Financial inclusion: A Tool For socio-Economic Development. Journal of Management and Science, Vol.5</w:t>
      </w:r>
      <w:r w:rsidR="005F5C8E">
        <w:rPr>
          <w:rFonts w:asciiTheme="majorBidi" w:hAnsiTheme="majorBidi" w:cstheme="majorBidi"/>
          <w:color w:val="000000" w:themeColor="text1"/>
          <w:lang w:val="en-US"/>
        </w:rPr>
        <w:t xml:space="preserve"> </w:t>
      </w:r>
      <w:r w:rsidR="005F5C8E" w:rsidRPr="00BC554B">
        <w:rPr>
          <w:rFonts w:asciiTheme="majorBidi" w:hAnsiTheme="majorBidi" w:cstheme="majorBidi"/>
          <w:color w:val="000000" w:themeColor="text1"/>
          <w:lang w:val="en-US"/>
        </w:rPr>
        <w:t>(3), 39-47.</w:t>
      </w:r>
    </w:p>
    <w:p w:rsidR="005F5C8E" w:rsidRPr="00BC554B" w:rsidRDefault="00432887" w:rsidP="005F5C8E">
      <w:pPr>
        <w:autoSpaceDE w:val="0"/>
        <w:autoSpaceDN w:val="0"/>
        <w:adjustRightInd w:val="0"/>
        <w:spacing w:after="0" w:line="360" w:lineRule="auto"/>
        <w:jc w:val="both"/>
        <w:rPr>
          <w:rFonts w:asciiTheme="majorBidi" w:hAnsiTheme="majorBidi" w:cstheme="majorBidi"/>
          <w:color w:val="000000" w:themeColor="text1"/>
          <w:lang w:val="en-US"/>
        </w:rPr>
      </w:pPr>
      <w:r>
        <w:rPr>
          <w:rFonts w:asciiTheme="majorBidi" w:hAnsiTheme="majorBidi" w:cstheme="majorBidi"/>
          <w:color w:val="000000" w:themeColor="text1"/>
          <w:lang w:val="en-US"/>
        </w:rPr>
        <w:t xml:space="preserve">[110] </w:t>
      </w:r>
      <w:r w:rsidR="005F5C8E" w:rsidRPr="00BC554B">
        <w:rPr>
          <w:rFonts w:asciiTheme="majorBidi" w:hAnsiTheme="majorBidi" w:cstheme="majorBidi"/>
          <w:color w:val="000000" w:themeColor="text1"/>
          <w:lang w:val="en-US"/>
        </w:rPr>
        <w:t>UNPD (2010-2014).</w:t>
      </w:r>
      <w:r w:rsidR="007244D8">
        <w:rPr>
          <w:rFonts w:asciiTheme="majorBidi" w:hAnsiTheme="majorBidi" w:cstheme="majorBidi"/>
          <w:color w:val="000000" w:themeColor="text1"/>
          <w:lang w:val="en-US"/>
        </w:rPr>
        <w:t>,</w:t>
      </w:r>
      <w:r w:rsidR="005F5C8E" w:rsidRPr="00BC554B">
        <w:rPr>
          <w:rFonts w:asciiTheme="majorBidi" w:hAnsiTheme="majorBidi" w:cstheme="majorBidi"/>
          <w:color w:val="000000" w:themeColor="text1"/>
          <w:lang w:val="en-US"/>
        </w:rPr>
        <w:t xml:space="preserve"> Human Development Report. New York: Palgrave MacMillan.</w:t>
      </w:r>
    </w:p>
    <w:p w:rsidR="005F5C8E" w:rsidRPr="00BC554B" w:rsidRDefault="00432887" w:rsidP="005F5C8E">
      <w:pPr>
        <w:autoSpaceDE w:val="0"/>
        <w:autoSpaceDN w:val="0"/>
        <w:adjustRightInd w:val="0"/>
        <w:spacing w:after="0" w:line="360" w:lineRule="auto"/>
        <w:jc w:val="both"/>
        <w:rPr>
          <w:rFonts w:asciiTheme="majorBidi" w:hAnsiTheme="majorBidi" w:cstheme="majorBidi"/>
          <w:color w:val="000000" w:themeColor="text1"/>
          <w:lang w:val="en-US"/>
        </w:rPr>
      </w:pPr>
      <w:r>
        <w:rPr>
          <w:rFonts w:asciiTheme="majorBidi" w:hAnsiTheme="majorBidi" w:cstheme="majorBidi"/>
          <w:color w:val="000000" w:themeColor="text1"/>
          <w:lang w:val="en-US"/>
        </w:rPr>
        <w:t xml:space="preserve">[111] </w:t>
      </w:r>
      <w:r w:rsidR="00BF293E">
        <w:rPr>
          <w:rFonts w:asciiTheme="majorBidi" w:hAnsiTheme="majorBidi" w:cstheme="majorBidi"/>
          <w:color w:val="000000" w:themeColor="text1"/>
          <w:lang w:val="en-US"/>
        </w:rPr>
        <w:t>United Nations</w:t>
      </w:r>
      <w:r w:rsidR="005F5C8E">
        <w:rPr>
          <w:rFonts w:asciiTheme="majorBidi" w:hAnsiTheme="majorBidi" w:cstheme="majorBidi"/>
          <w:color w:val="000000" w:themeColor="text1"/>
          <w:lang w:val="en-US"/>
        </w:rPr>
        <w:t>.</w:t>
      </w:r>
      <w:r w:rsidR="007244D8">
        <w:rPr>
          <w:rFonts w:asciiTheme="majorBidi" w:hAnsiTheme="majorBidi" w:cstheme="majorBidi"/>
          <w:color w:val="000000" w:themeColor="text1"/>
          <w:lang w:val="en-US"/>
        </w:rPr>
        <w:t>,</w:t>
      </w:r>
      <w:r w:rsidR="005F5C8E">
        <w:rPr>
          <w:rFonts w:asciiTheme="majorBidi" w:hAnsiTheme="majorBidi" w:cstheme="majorBidi"/>
          <w:color w:val="000000" w:themeColor="text1"/>
          <w:lang w:val="en-US"/>
        </w:rPr>
        <w:t xml:space="preserve"> 2006</w:t>
      </w:r>
      <w:r w:rsidR="005F5C8E" w:rsidRPr="00BC554B">
        <w:rPr>
          <w:rFonts w:asciiTheme="majorBidi" w:hAnsiTheme="majorBidi" w:cstheme="majorBidi"/>
          <w:color w:val="000000" w:themeColor="text1"/>
          <w:lang w:val="en-US"/>
        </w:rPr>
        <w:t>. Building Inclusive Financial Sectors for Development.</w:t>
      </w:r>
    </w:p>
    <w:p w:rsidR="005F5C8E" w:rsidRPr="00BC554B" w:rsidRDefault="00432887"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[112] </w:t>
      </w:r>
      <w:r w:rsidR="005F5C8E">
        <w:rPr>
          <w:rFonts w:asciiTheme="majorBidi" w:hAnsiTheme="majorBidi" w:cstheme="majorBidi"/>
          <w:lang w:val="en-US"/>
        </w:rPr>
        <w:t>World Bank .</w:t>
      </w:r>
      <w:r w:rsidR="007244D8">
        <w:rPr>
          <w:rFonts w:asciiTheme="majorBidi" w:hAnsiTheme="majorBidi" w:cstheme="majorBidi"/>
          <w:lang w:val="en-US"/>
        </w:rPr>
        <w:t xml:space="preserve">, </w:t>
      </w:r>
      <w:r w:rsidR="005F5C8E">
        <w:rPr>
          <w:rFonts w:asciiTheme="majorBidi" w:hAnsiTheme="majorBidi" w:cstheme="majorBidi"/>
          <w:lang w:val="en-US"/>
        </w:rPr>
        <w:t>2005</w:t>
      </w:r>
      <w:r w:rsidR="005F5C8E" w:rsidRPr="00BC554B">
        <w:rPr>
          <w:rFonts w:asciiTheme="majorBidi" w:hAnsiTheme="majorBidi" w:cstheme="majorBidi"/>
          <w:lang w:val="en-US"/>
        </w:rPr>
        <w:t xml:space="preserve">. </w:t>
      </w:r>
      <w:r w:rsidR="005F5C8E" w:rsidRPr="00BC554B">
        <w:rPr>
          <w:rFonts w:asciiTheme="majorBidi" w:hAnsiTheme="majorBidi" w:cstheme="majorBidi"/>
          <w:iCs/>
          <w:lang w:val="en-US"/>
        </w:rPr>
        <w:t>Indicators of financial access: Household level surveys</w:t>
      </w:r>
      <w:r w:rsidR="005F5C8E" w:rsidRPr="00BC554B">
        <w:rPr>
          <w:rFonts w:asciiTheme="majorBidi" w:hAnsiTheme="majorBidi" w:cstheme="majorBidi"/>
          <w:lang w:val="en-US"/>
        </w:rPr>
        <w:t>. Washington, DC.</w:t>
      </w:r>
    </w:p>
    <w:p w:rsidR="005F5C8E" w:rsidRPr="00BC554B" w:rsidRDefault="00432887" w:rsidP="005F5C8E">
      <w:p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 xml:space="preserve">[113] </w:t>
      </w:r>
      <w:r w:rsidR="005F5C8E">
        <w:rPr>
          <w:rFonts w:asciiTheme="majorBidi" w:hAnsiTheme="majorBidi" w:cstheme="majorBidi"/>
          <w:lang w:val="en-US"/>
        </w:rPr>
        <w:t>World Bank .</w:t>
      </w:r>
      <w:r w:rsidR="007244D8">
        <w:rPr>
          <w:rFonts w:asciiTheme="majorBidi" w:hAnsiTheme="majorBidi" w:cstheme="majorBidi"/>
          <w:lang w:val="en-US"/>
        </w:rPr>
        <w:t>,</w:t>
      </w:r>
      <w:r w:rsidR="005F5C8E">
        <w:rPr>
          <w:rFonts w:asciiTheme="majorBidi" w:hAnsiTheme="majorBidi" w:cstheme="majorBidi"/>
          <w:lang w:val="en-US"/>
        </w:rPr>
        <w:t xml:space="preserve"> 2010</w:t>
      </w:r>
      <w:r w:rsidR="005F5C8E" w:rsidRPr="00BC554B">
        <w:rPr>
          <w:rFonts w:asciiTheme="majorBidi" w:hAnsiTheme="majorBidi" w:cstheme="majorBidi"/>
          <w:lang w:val="en-US"/>
        </w:rPr>
        <w:t xml:space="preserve">. </w:t>
      </w:r>
      <w:r w:rsidR="005F5C8E" w:rsidRPr="00BC554B">
        <w:rPr>
          <w:rFonts w:asciiTheme="majorBidi" w:hAnsiTheme="majorBidi" w:cstheme="majorBidi"/>
          <w:iCs/>
          <w:lang w:val="en-US"/>
        </w:rPr>
        <w:t>Financial Access, CGAP</w:t>
      </w:r>
      <w:r w:rsidR="005F5C8E" w:rsidRPr="00BC554B">
        <w:rPr>
          <w:rFonts w:asciiTheme="majorBidi" w:hAnsiTheme="majorBidi" w:cstheme="majorBidi"/>
          <w:lang w:val="en-US"/>
        </w:rPr>
        <w:t>, Washington, DC.</w:t>
      </w:r>
    </w:p>
    <w:p w:rsidR="005F5C8E" w:rsidRPr="00BC554B" w:rsidRDefault="00432887" w:rsidP="005F5C8E">
      <w:pPr>
        <w:autoSpaceDE w:val="0"/>
        <w:autoSpaceDN w:val="0"/>
        <w:adjustRightInd w:val="0"/>
        <w:spacing w:after="0" w:line="360" w:lineRule="auto"/>
        <w:jc w:val="both"/>
        <w:rPr>
          <w:rFonts w:asciiTheme="majorBidi" w:hAnsiTheme="majorBidi" w:cstheme="majorBidi"/>
          <w:color w:val="000000"/>
          <w:lang w:val="en-US"/>
        </w:rPr>
      </w:pPr>
      <w:r>
        <w:rPr>
          <w:rFonts w:asciiTheme="majorBidi" w:hAnsiTheme="majorBidi" w:cstheme="majorBidi"/>
          <w:color w:val="000000"/>
          <w:lang w:val="en-US"/>
        </w:rPr>
        <w:t xml:space="preserve">[114] </w:t>
      </w:r>
      <w:r w:rsidR="005F5C8E">
        <w:rPr>
          <w:rFonts w:asciiTheme="majorBidi" w:hAnsiTheme="majorBidi" w:cstheme="majorBidi"/>
          <w:color w:val="000000"/>
          <w:lang w:val="en-US"/>
        </w:rPr>
        <w:t>World Bank.</w:t>
      </w:r>
      <w:r w:rsidR="007244D8">
        <w:rPr>
          <w:rFonts w:asciiTheme="majorBidi" w:hAnsiTheme="majorBidi" w:cstheme="majorBidi"/>
          <w:color w:val="000000"/>
          <w:lang w:val="en-US"/>
        </w:rPr>
        <w:t>,</w:t>
      </w:r>
      <w:r w:rsidR="005F5C8E">
        <w:rPr>
          <w:rFonts w:asciiTheme="majorBidi" w:hAnsiTheme="majorBidi" w:cstheme="majorBidi"/>
          <w:color w:val="000000"/>
          <w:lang w:val="en-US"/>
        </w:rPr>
        <w:t xml:space="preserve"> 2008</w:t>
      </w:r>
      <w:r w:rsidR="005F5C8E" w:rsidRPr="00BC554B">
        <w:rPr>
          <w:rFonts w:asciiTheme="majorBidi" w:hAnsiTheme="majorBidi" w:cstheme="majorBidi"/>
          <w:color w:val="000000"/>
          <w:lang w:val="en-US"/>
        </w:rPr>
        <w:t xml:space="preserve">. </w:t>
      </w:r>
      <w:r w:rsidR="005F5C8E" w:rsidRPr="00BC554B">
        <w:rPr>
          <w:rFonts w:asciiTheme="majorBidi" w:hAnsiTheme="majorBidi" w:cstheme="majorBidi"/>
          <w:iCs/>
          <w:color w:val="000000"/>
          <w:lang w:val="en-US"/>
        </w:rPr>
        <w:t>Finance for All? Policies and Pitfalls in Expanding Access</w:t>
      </w:r>
      <w:r w:rsidR="005F5C8E" w:rsidRPr="00BC554B">
        <w:rPr>
          <w:rFonts w:asciiTheme="majorBidi" w:hAnsiTheme="majorBidi" w:cstheme="majorBidi"/>
          <w:color w:val="000000"/>
          <w:lang w:val="en-US"/>
        </w:rPr>
        <w:t xml:space="preserve">. Washington, DC. </w:t>
      </w:r>
    </w:p>
    <w:p w:rsidR="005F5C8E" w:rsidRPr="00BC554B" w:rsidRDefault="00432887" w:rsidP="005F5C8E">
      <w:pPr>
        <w:numPr>
          <w:ilvl w:val="0"/>
          <w:numId w:val="14"/>
        </w:numPr>
        <w:autoSpaceDE w:val="0"/>
        <w:autoSpaceDN w:val="0"/>
        <w:adjustRightInd w:val="0"/>
        <w:spacing w:after="0" w:line="360" w:lineRule="auto"/>
        <w:jc w:val="both"/>
        <w:rPr>
          <w:rFonts w:asciiTheme="majorBidi" w:hAnsiTheme="majorBidi" w:cstheme="majorBidi"/>
          <w:color w:val="000000"/>
          <w:lang w:val="en-US"/>
        </w:rPr>
      </w:pPr>
      <w:r>
        <w:rPr>
          <w:rFonts w:asciiTheme="majorBidi" w:hAnsiTheme="majorBidi" w:cstheme="majorBidi"/>
          <w:color w:val="000000"/>
          <w:lang w:val="en-US"/>
        </w:rPr>
        <w:lastRenderedPageBreak/>
        <w:t xml:space="preserve">[115] </w:t>
      </w:r>
      <w:r w:rsidR="005F5C8E">
        <w:rPr>
          <w:rFonts w:asciiTheme="majorBidi" w:hAnsiTheme="majorBidi" w:cstheme="majorBidi"/>
          <w:color w:val="000000"/>
          <w:lang w:val="en-US"/>
        </w:rPr>
        <w:t>World Bank. 2011.</w:t>
      </w:r>
      <w:r w:rsidR="005F5C8E" w:rsidRPr="00BC554B">
        <w:rPr>
          <w:rFonts w:asciiTheme="majorBidi" w:hAnsiTheme="majorBidi" w:cstheme="majorBidi"/>
          <w:color w:val="000000"/>
          <w:lang w:val="en-US"/>
        </w:rPr>
        <w:t xml:space="preserve"> Measuring Financial Inclusion, </w:t>
      </w:r>
      <w:r w:rsidR="005F5C8E" w:rsidRPr="00BC554B">
        <w:rPr>
          <w:rFonts w:asciiTheme="majorBidi" w:hAnsiTheme="majorBidi" w:cstheme="majorBidi"/>
          <w:bCs/>
          <w:iCs/>
          <w:color w:val="000000"/>
          <w:lang w:val="en-US"/>
        </w:rPr>
        <w:t>Policy Research Working Paper</w:t>
      </w:r>
      <w:r w:rsidR="005F5C8E" w:rsidRPr="00BC554B">
        <w:rPr>
          <w:rFonts w:asciiTheme="majorBidi" w:hAnsiTheme="majorBidi" w:cstheme="majorBidi"/>
          <w:b/>
          <w:bCs/>
          <w:i/>
          <w:iCs/>
          <w:color w:val="000000"/>
          <w:lang w:val="en-US"/>
        </w:rPr>
        <w:t xml:space="preserve"> </w:t>
      </w:r>
      <w:r w:rsidR="005F5C8E" w:rsidRPr="00BC554B">
        <w:rPr>
          <w:rFonts w:asciiTheme="majorBidi" w:hAnsiTheme="majorBidi" w:cstheme="majorBidi"/>
          <w:color w:val="000000"/>
          <w:lang w:val="en-US"/>
        </w:rPr>
        <w:t>6025. Washington, DC.</w:t>
      </w:r>
    </w:p>
    <w:p w:rsidR="005F5C8E" w:rsidRPr="00BC554B" w:rsidRDefault="00432887" w:rsidP="005F5C8E">
      <w:pPr>
        <w:numPr>
          <w:ilvl w:val="0"/>
          <w:numId w:val="14"/>
        </w:numPr>
        <w:autoSpaceDE w:val="0"/>
        <w:autoSpaceDN w:val="0"/>
        <w:adjustRightInd w:val="0"/>
        <w:spacing w:after="0" w:line="360" w:lineRule="auto"/>
        <w:jc w:val="both"/>
        <w:rPr>
          <w:rFonts w:asciiTheme="majorBidi" w:hAnsiTheme="majorBidi" w:cstheme="majorBidi"/>
          <w:color w:val="000000"/>
          <w:lang w:val="en-US"/>
        </w:rPr>
      </w:pPr>
      <w:r>
        <w:rPr>
          <w:rFonts w:asciiTheme="majorBidi" w:hAnsiTheme="majorBidi" w:cstheme="majorBidi"/>
          <w:color w:val="000000"/>
          <w:lang w:val="en-US"/>
        </w:rPr>
        <w:t xml:space="preserve">[116] </w:t>
      </w:r>
      <w:r w:rsidR="005F5C8E">
        <w:rPr>
          <w:rFonts w:asciiTheme="majorBidi" w:hAnsiTheme="majorBidi" w:cstheme="majorBidi"/>
          <w:color w:val="000000"/>
          <w:lang w:val="en-US"/>
        </w:rPr>
        <w:t>World Bank.</w:t>
      </w:r>
      <w:r w:rsidR="007244D8">
        <w:rPr>
          <w:rFonts w:asciiTheme="majorBidi" w:hAnsiTheme="majorBidi" w:cstheme="majorBidi"/>
          <w:color w:val="000000"/>
          <w:lang w:val="en-US"/>
        </w:rPr>
        <w:t>,</w:t>
      </w:r>
      <w:r w:rsidR="005F5C8E">
        <w:rPr>
          <w:rFonts w:asciiTheme="majorBidi" w:hAnsiTheme="majorBidi" w:cstheme="majorBidi"/>
          <w:color w:val="000000"/>
          <w:lang w:val="en-US"/>
        </w:rPr>
        <w:t xml:space="preserve"> 2014</w:t>
      </w:r>
      <w:r w:rsidR="005F5C8E" w:rsidRPr="00BC554B">
        <w:rPr>
          <w:rFonts w:asciiTheme="majorBidi" w:hAnsiTheme="majorBidi" w:cstheme="majorBidi"/>
          <w:color w:val="000000"/>
          <w:lang w:val="en-US"/>
        </w:rPr>
        <w:t xml:space="preserve">. The Global Findex Survey and Database, April, Washington, DC. </w:t>
      </w:r>
    </w:p>
    <w:p w:rsidR="005F5C8E" w:rsidRPr="00BC554B" w:rsidRDefault="00432887" w:rsidP="005F5C8E">
      <w:pPr>
        <w:numPr>
          <w:ilvl w:val="0"/>
          <w:numId w:val="14"/>
        </w:num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color w:val="000000"/>
          <w:lang w:val="en-US"/>
        </w:rPr>
        <w:t xml:space="preserve">[117] </w:t>
      </w:r>
      <w:r w:rsidR="005F5C8E" w:rsidRPr="00BC554B">
        <w:rPr>
          <w:rFonts w:asciiTheme="majorBidi" w:hAnsiTheme="majorBidi" w:cstheme="majorBidi"/>
          <w:color w:val="000000"/>
          <w:lang w:val="en-US"/>
        </w:rPr>
        <w:t>World Bank</w:t>
      </w:r>
      <w:r w:rsidR="005F5C8E">
        <w:rPr>
          <w:rFonts w:asciiTheme="majorBidi" w:hAnsiTheme="majorBidi" w:cstheme="majorBidi"/>
          <w:color w:val="000000"/>
          <w:lang w:val="en-US"/>
        </w:rPr>
        <w:t>.</w:t>
      </w:r>
      <w:r w:rsidR="007244D8">
        <w:rPr>
          <w:rFonts w:asciiTheme="majorBidi" w:hAnsiTheme="majorBidi" w:cstheme="majorBidi"/>
          <w:color w:val="000000"/>
          <w:lang w:val="en-US"/>
        </w:rPr>
        <w:t>,</w:t>
      </w:r>
      <w:r w:rsidR="005F5C8E">
        <w:rPr>
          <w:rFonts w:asciiTheme="majorBidi" w:hAnsiTheme="majorBidi" w:cstheme="majorBidi"/>
          <w:color w:val="000000"/>
          <w:lang w:val="en-US"/>
        </w:rPr>
        <w:t xml:space="preserve"> 2014</w:t>
      </w:r>
      <w:r w:rsidR="005F5C8E" w:rsidRPr="00BC554B">
        <w:rPr>
          <w:rFonts w:asciiTheme="majorBidi" w:hAnsiTheme="majorBidi" w:cstheme="majorBidi"/>
          <w:color w:val="000000"/>
          <w:lang w:val="en-US"/>
        </w:rPr>
        <w:t>. Global Financial Development Report 2014: Financial Inclusion. Washington, DC.</w:t>
      </w:r>
    </w:p>
    <w:p w:rsidR="005F5C8E" w:rsidRPr="00BC554B" w:rsidRDefault="00432887" w:rsidP="005F5C8E">
      <w:pPr>
        <w:numPr>
          <w:ilvl w:val="0"/>
          <w:numId w:val="14"/>
        </w:num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color w:val="000000"/>
          <w:lang w:val="en-US"/>
        </w:rPr>
        <w:t xml:space="preserve">[117] </w:t>
      </w:r>
      <w:r w:rsidR="005F5C8E">
        <w:rPr>
          <w:rFonts w:asciiTheme="majorBidi" w:hAnsiTheme="majorBidi" w:cstheme="majorBidi"/>
          <w:color w:val="000000"/>
          <w:lang w:val="en-US"/>
        </w:rPr>
        <w:t>Yorulmaz, R.</w:t>
      </w:r>
      <w:r w:rsidR="00BF293E">
        <w:rPr>
          <w:rFonts w:asciiTheme="majorBidi" w:hAnsiTheme="majorBidi" w:cstheme="majorBidi"/>
          <w:color w:val="000000"/>
          <w:lang w:val="en-US"/>
        </w:rPr>
        <w:t>,</w:t>
      </w:r>
      <w:r w:rsidR="005F5C8E">
        <w:rPr>
          <w:rFonts w:asciiTheme="majorBidi" w:hAnsiTheme="majorBidi" w:cstheme="majorBidi"/>
          <w:color w:val="000000"/>
          <w:lang w:val="en-US"/>
        </w:rPr>
        <w:t xml:space="preserve"> 2012</w:t>
      </w:r>
      <w:r w:rsidR="005F5C8E" w:rsidRPr="00BC554B">
        <w:rPr>
          <w:rFonts w:asciiTheme="majorBidi" w:hAnsiTheme="majorBidi" w:cstheme="majorBidi"/>
          <w:color w:val="000000"/>
          <w:lang w:val="en-US"/>
        </w:rPr>
        <w:t xml:space="preserve">. Financial inclusion and economic development: A case study of Turkey and a cross country analysis for European Countries. htpp://tigerprint.clemson.edu/all_thesis. </w:t>
      </w:r>
    </w:p>
    <w:p w:rsidR="00DB06A4" w:rsidRPr="005F5C8E" w:rsidRDefault="00432887" w:rsidP="005F5C8E">
      <w:pPr>
        <w:numPr>
          <w:ilvl w:val="0"/>
          <w:numId w:val="14"/>
        </w:numPr>
        <w:autoSpaceDE w:val="0"/>
        <w:autoSpaceDN w:val="0"/>
        <w:adjustRightInd w:val="0"/>
        <w:spacing w:after="0" w:line="360" w:lineRule="auto"/>
        <w:jc w:val="both"/>
        <w:rPr>
          <w:rFonts w:asciiTheme="majorBidi" w:hAnsiTheme="majorBidi" w:cstheme="majorBidi"/>
          <w:lang w:val="en-US"/>
        </w:rPr>
      </w:pPr>
      <w:r>
        <w:rPr>
          <w:rFonts w:asciiTheme="majorBidi" w:hAnsiTheme="majorBidi" w:cstheme="majorBidi"/>
          <w:lang w:val="en-US"/>
        </w:rPr>
        <w:t>[</w:t>
      </w:r>
      <w:r w:rsidR="001C1E8B">
        <w:rPr>
          <w:rFonts w:asciiTheme="majorBidi" w:hAnsiTheme="majorBidi" w:cstheme="majorBidi"/>
          <w:lang w:val="en-US"/>
        </w:rPr>
        <w:t xml:space="preserve">118] </w:t>
      </w:r>
      <w:r w:rsidR="00BF293E">
        <w:rPr>
          <w:rFonts w:asciiTheme="majorBidi" w:hAnsiTheme="majorBidi" w:cstheme="majorBidi"/>
          <w:lang w:val="en-US"/>
        </w:rPr>
        <w:t xml:space="preserve">Zhuang, J., et </w:t>
      </w:r>
      <w:r w:rsidR="005F5C8E">
        <w:rPr>
          <w:rFonts w:asciiTheme="majorBidi" w:hAnsiTheme="majorBidi" w:cstheme="majorBidi"/>
          <w:lang w:val="en-US"/>
        </w:rPr>
        <w:t>al.</w:t>
      </w:r>
      <w:r w:rsidR="00BF293E">
        <w:rPr>
          <w:rFonts w:asciiTheme="majorBidi" w:hAnsiTheme="majorBidi" w:cstheme="majorBidi"/>
          <w:lang w:val="en-US"/>
        </w:rPr>
        <w:t>,</w:t>
      </w:r>
      <w:r w:rsidR="005F5C8E">
        <w:rPr>
          <w:rFonts w:asciiTheme="majorBidi" w:hAnsiTheme="majorBidi" w:cstheme="majorBidi"/>
          <w:lang w:val="en-US"/>
        </w:rPr>
        <w:t xml:space="preserve"> 2009</w:t>
      </w:r>
      <w:r w:rsidR="005F5C8E" w:rsidRPr="00BC554B">
        <w:rPr>
          <w:rFonts w:asciiTheme="majorBidi" w:hAnsiTheme="majorBidi" w:cstheme="majorBidi"/>
          <w:lang w:val="en-US"/>
        </w:rPr>
        <w:t>. Financial development, economic growth, and poverty reduction: A literature review. Asian Development Bank working paper 173.</w:t>
      </w:r>
    </w:p>
    <w:p w:rsidR="00B12292" w:rsidRDefault="00B12292" w:rsidP="0038750A">
      <w:pPr>
        <w:autoSpaceDE w:val="0"/>
        <w:autoSpaceDN w:val="0"/>
        <w:adjustRightInd w:val="0"/>
        <w:spacing w:after="0" w:line="360" w:lineRule="auto"/>
        <w:rPr>
          <w:rFonts w:ascii="Times New Roman" w:hAnsi="Times New Roman" w:cs="Times New Roman"/>
          <w:color w:val="FF0000"/>
          <w:sz w:val="24"/>
          <w:szCs w:val="24"/>
          <w:lang w:val="en-US"/>
        </w:rPr>
      </w:pPr>
    </w:p>
    <w:p w:rsidR="005F5C8E" w:rsidRDefault="005F5C8E" w:rsidP="0038750A">
      <w:pPr>
        <w:autoSpaceDE w:val="0"/>
        <w:autoSpaceDN w:val="0"/>
        <w:adjustRightInd w:val="0"/>
        <w:spacing w:after="0" w:line="360" w:lineRule="auto"/>
        <w:rPr>
          <w:rFonts w:ascii="Times New Roman" w:hAnsi="Times New Roman" w:cs="Times New Roman"/>
          <w:color w:val="FF0000"/>
          <w:sz w:val="24"/>
          <w:szCs w:val="24"/>
          <w:lang w:val="en-US"/>
        </w:rPr>
      </w:pPr>
    </w:p>
    <w:p w:rsidR="005F5C8E" w:rsidRDefault="005F5C8E" w:rsidP="0038750A">
      <w:pPr>
        <w:autoSpaceDE w:val="0"/>
        <w:autoSpaceDN w:val="0"/>
        <w:adjustRightInd w:val="0"/>
        <w:spacing w:after="0" w:line="360" w:lineRule="auto"/>
        <w:rPr>
          <w:rFonts w:ascii="Times New Roman" w:hAnsi="Times New Roman" w:cs="Times New Roman"/>
          <w:color w:val="FF0000"/>
          <w:sz w:val="24"/>
          <w:szCs w:val="24"/>
          <w:lang w:val="en-US"/>
        </w:rPr>
      </w:pPr>
    </w:p>
    <w:p w:rsidR="005F5C8E" w:rsidRDefault="005F5C8E" w:rsidP="0038750A">
      <w:pPr>
        <w:autoSpaceDE w:val="0"/>
        <w:autoSpaceDN w:val="0"/>
        <w:adjustRightInd w:val="0"/>
        <w:spacing w:after="0" w:line="360" w:lineRule="auto"/>
        <w:rPr>
          <w:rFonts w:ascii="Times New Roman" w:hAnsi="Times New Roman" w:cs="Times New Roman"/>
          <w:color w:val="FF0000"/>
          <w:sz w:val="24"/>
          <w:szCs w:val="24"/>
          <w:lang w:val="en-US"/>
        </w:rPr>
      </w:pPr>
    </w:p>
    <w:p w:rsidR="005F5C8E" w:rsidRDefault="005F5C8E" w:rsidP="0038750A">
      <w:pPr>
        <w:autoSpaceDE w:val="0"/>
        <w:autoSpaceDN w:val="0"/>
        <w:adjustRightInd w:val="0"/>
        <w:spacing w:after="0" w:line="360" w:lineRule="auto"/>
        <w:rPr>
          <w:rFonts w:ascii="Times New Roman" w:hAnsi="Times New Roman" w:cs="Times New Roman"/>
          <w:color w:val="FF0000"/>
          <w:sz w:val="24"/>
          <w:szCs w:val="24"/>
          <w:lang w:val="en-US"/>
        </w:rPr>
      </w:pPr>
    </w:p>
    <w:p w:rsidR="005F5C8E" w:rsidRDefault="005F5C8E" w:rsidP="0038750A">
      <w:pPr>
        <w:autoSpaceDE w:val="0"/>
        <w:autoSpaceDN w:val="0"/>
        <w:adjustRightInd w:val="0"/>
        <w:spacing w:after="0" w:line="360" w:lineRule="auto"/>
        <w:rPr>
          <w:rFonts w:ascii="Times New Roman" w:hAnsi="Times New Roman" w:cs="Times New Roman"/>
          <w:color w:val="FF0000"/>
          <w:sz w:val="24"/>
          <w:szCs w:val="24"/>
          <w:lang w:val="en-US"/>
        </w:rPr>
      </w:pPr>
    </w:p>
    <w:p w:rsidR="005F5C8E" w:rsidRDefault="005F5C8E" w:rsidP="0038750A">
      <w:pPr>
        <w:autoSpaceDE w:val="0"/>
        <w:autoSpaceDN w:val="0"/>
        <w:adjustRightInd w:val="0"/>
        <w:spacing w:after="0" w:line="360" w:lineRule="auto"/>
        <w:rPr>
          <w:rFonts w:ascii="Times New Roman" w:hAnsi="Times New Roman" w:cs="Times New Roman"/>
          <w:color w:val="FF0000"/>
          <w:sz w:val="24"/>
          <w:szCs w:val="24"/>
          <w:lang w:val="en-US"/>
        </w:rPr>
      </w:pPr>
    </w:p>
    <w:p w:rsidR="005F5C8E" w:rsidRDefault="005F5C8E" w:rsidP="0038750A">
      <w:pPr>
        <w:autoSpaceDE w:val="0"/>
        <w:autoSpaceDN w:val="0"/>
        <w:adjustRightInd w:val="0"/>
        <w:spacing w:after="0" w:line="360" w:lineRule="auto"/>
        <w:rPr>
          <w:rFonts w:ascii="Times New Roman" w:hAnsi="Times New Roman" w:cs="Times New Roman"/>
          <w:color w:val="FF0000"/>
          <w:sz w:val="24"/>
          <w:szCs w:val="24"/>
          <w:lang w:val="en-US"/>
        </w:rPr>
      </w:pPr>
    </w:p>
    <w:p w:rsidR="005F5C8E" w:rsidRDefault="005F5C8E" w:rsidP="0038750A">
      <w:pPr>
        <w:autoSpaceDE w:val="0"/>
        <w:autoSpaceDN w:val="0"/>
        <w:adjustRightInd w:val="0"/>
        <w:spacing w:after="0" w:line="360" w:lineRule="auto"/>
        <w:rPr>
          <w:rFonts w:ascii="Times New Roman" w:hAnsi="Times New Roman" w:cs="Times New Roman"/>
          <w:color w:val="FF0000"/>
          <w:sz w:val="24"/>
          <w:szCs w:val="24"/>
          <w:lang w:val="en-US"/>
        </w:rPr>
      </w:pPr>
    </w:p>
    <w:p w:rsidR="005F5C8E" w:rsidRDefault="005F5C8E" w:rsidP="0038750A">
      <w:pPr>
        <w:autoSpaceDE w:val="0"/>
        <w:autoSpaceDN w:val="0"/>
        <w:adjustRightInd w:val="0"/>
        <w:spacing w:after="0" w:line="360" w:lineRule="auto"/>
        <w:rPr>
          <w:rFonts w:ascii="Times New Roman" w:hAnsi="Times New Roman" w:cs="Times New Roman"/>
          <w:color w:val="FF0000"/>
          <w:sz w:val="24"/>
          <w:szCs w:val="24"/>
          <w:lang w:val="en-US"/>
        </w:rPr>
      </w:pPr>
    </w:p>
    <w:p w:rsidR="005F5C8E" w:rsidRDefault="005F5C8E" w:rsidP="0038750A">
      <w:pPr>
        <w:autoSpaceDE w:val="0"/>
        <w:autoSpaceDN w:val="0"/>
        <w:adjustRightInd w:val="0"/>
        <w:spacing w:after="0" w:line="360" w:lineRule="auto"/>
        <w:rPr>
          <w:rFonts w:ascii="Times New Roman" w:hAnsi="Times New Roman" w:cs="Times New Roman"/>
          <w:color w:val="FF0000"/>
          <w:sz w:val="24"/>
          <w:szCs w:val="24"/>
          <w:lang w:val="en-US"/>
        </w:rPr>
      </w:pPr>
    </w:p>
    <w:p w:rsidR="005F5C8E" w:rsidRDefault="005F5C8E" w:rsidP="0038750A">
      <w:pPr>
        <w:autoSpaceDE w:val="0"/>
        <w:autoSpaceDN w:val="0"/>
        <w:adjustRightInd w:val="0"/>
        <w:spacing w:after="0" w:line="360" w:lineRule="auto"/>
        <w:rPr>
          <w:rFonts w:ascii="Times New Roman" w:hAnsi="Times New Roman" w:cs="Times New Roman"/>
          <w:color w:val="FF0000"/>
          <w:sz w:val="24"/>
          <w:szCs w:val="24"/>
          <w:lang w:val="en-US"/>
        </w:rPr>
      </w:pPr>
    </w:p>
    <w:p w:rsidR="005F5C8E" w:rsidRDefault="005F5C8E" w:rsidP="0038750A">
      <w:pPr>
        <w:autoSpaceDE w:val="0"/>
        <w:autoSpaceDN w:val="0"/>
        <w:adjustRightInd w:val="0"/>
        <w:spacing w:after="0" w:line="360" w:lineRule="auto"/>
        <w:rPr>
          <w:rFonts w:ascii="Times New Roman" w:hAnsi="Times New Roman" w:cs="Times New Roman"/>
          <w:color w:val="FF0000"/>
          <w:sz w:val="24"/>
          <w:szCs w:val="24"/>
          <w:lang w:val="en-US"/>
        </w:rPr>
      </w:pPr>
    </w:p>
    <w:p w:rsidR="005F5C8E" w:rsidRDefault="005F5C8E" w:rsidP="0038750A">
      <w:pPr>
        <w:autoSpaceDE w:val="0"/>
        <w:autoSpaceDN w:val="0"/>
        <w:adjustRightInd w:val="0"/>
        <w:spacing w:after="0" w:line="360" w:lineRule="auto"/>
        <w:rPr>
          <w:rFonts w:ascii="Times New Roman" w:hAnsi="Times New Roman" w:cs="Times New Roman"/>
          <w:color w:val="FF0000"/>
          <w:sz w:val="24"/>
          <w:szCs w:val="24"/>
          <w:lang w:val="en-US"/>
        </w:rPr>
      </w:pPr>
    </w:p>
    <w:p w:rsidR="005F5C8E" w:rsidRDefault="005F5C8E" w:rsidP="0038750A">
      <w:pPr>
        <w:autoSpaceDE w:val="0"/>
        <w:autoSpaceDN w:val="0"/>
        <w:adjustRightInd w:val="0"/>
        <w:spacing w:after="0" w:line="360" w:lineRule="auto"/>
        <w:rPr>
          <w:rFonts w:ascii="Times New Roman" w:hAnsi="Times New Roman" w:cs="Times New Roman"/>
          <w:color w:val="FF0000"/>
          <w:sz w:val="24"/>
          <w:szCs w:val="24"/>
          <w:lang w:val="en-US"/>
        </w:rPr>
      </w:pPr>
    </w:p>
    <w:p w:rsidR="005F5C8E" w:rsidRDefault="005F5C8E" w:rsidP="0038750A">
      <w:pPr>
        <w:autoSpaceDE w:val="0"/>
        <w:autoSpaceDN w:val="0"/>
        <w:adjustRightInd w:val="0"/>
        <w:spacing w:after="0" w:line="360" w:lineRule="auto"/>
        <w:rPr>
          <w:rFonts w:ascii="Times New Roman" w:hAnsi="Times New Roman" w:cs="Times New Roman"/>
          <w:color w:val="FF0000"/>
          <w:sz w:val="24"/>
          <w:szCs w:val="24"/>
          <w:lang w:val="en-US"/>
        </w:rPr>
      </w:pPr>
    </w:p>
    <w:p w:rsidR="005F5C8E" w:rsidRDefault="005F5C8E" w:rsidP="0038750A">
      <w:pPr>
        <w:autoSpaceDE w:val="0"/>
        <w:autoSpaceDN w:val="0"/>
        <w:adjustRightInd w:val="0"/>
        <w:spacing w:after="0" w:line="360" w:lineRule="auto"/>
        <w:rPr>
          <w:rFonts w:ascii="Times New Roman" w:hAnsi="Times New Roman" w:cs="Times New Roman"/>
          <w:color w:val="FF0000"/>
          <w:sz w:val="24"/>
          <w:szCs w:val="24"/>
          <w:lang w:val="en-US"/>
        </w:rPr>
      </w:pPr>
    </w:p>
    <w:p w:rsidR="005F5C8E" w:rsidRDefault="005F5C8E" w:rsidP="0038750A">
      <w:pPr>
        <w:autoSpaceDE w:val="0"/>
        <w:autoSpaceDN w:val="0"/>
        <w:adjustRightInd w:val="0"/>
        <w:spacing w:after="0" w:line="360" w:lineRule="auto"/>
        <w:rPr>
          <w:rFonts w:ascii="Times New Roman" w:hAnsi="Times New Roman" w:cs="Times New Roman"/>
          <w:color w:val="FF0000"/>
          <w:sz w:val="24"/>
          <w:szCs w:val="24"/>
          <w:lang w:val="en-US"/>
        </w:rPr>
      </w:pPr>
    </w:p>
    <w:p w:rsidR="005F5C8E" w:rsidRDefault="005F5C8E" w:rsidP="0038750A">
      <w:pPr>
        <w:autoSpaceDE w:val="0"/>
        <w:autoSpaceDN w:val="0"/>
        <w:adjustRightInd w:val="0"/>
        <w:spacing w:after="0" w:line="360" w:lineRule="auto"/>
        <w:rPr>
          <w:rFonts w:ascii="Times New Roman" w:hAnsi="Times New Roman" w:cs="Times New Roman"/>
          <w:color w:val="FF0000"/>
          <w:sz w:val="24"/>
          <w:szCs w:val="24"/>
          <w:lang w:val="en-US"/>
        </w:rPr>
      </w:pPr>
    </w:p>
    <w:p w:rsidR="005F5C8E" w:rsidRDefault="005F5C8E" w:rsidP="0038750A">
      <w:pPr>
        <w:autoSpaceDE w:val="0"/>
        <w:autoSpaceDN w:val="0"/>
        <w:adjustRightInd w:val="0"/>
        <w:spacing w:after="0" w:line="360" w:lineRule="auto"/>
        <w:rPr>
          <w:rFonts w:ascii="Times New Roman" w:hAnsi="Times New Roman" w:cs="Times New Roman"/>
          <w:color w:val="FF0000"/>
          <w:sz w:val="24"/>
          <w:szCs w:val="24"/>
          <w:lang w:val="en-US"/>
        </w:rPr>
      </w:pPr>
    </w:p>
    <w:p w:rsidR="005F5C8E" w:rsidRDefault="005F5C8E" w:rsidP="0038750A">
      <w:pPr>
        <w:autoSpaceDE w:val="0"/>
        <w:autoSpaceDN w:val="0"/>
        <w:adjustRightInd w:val="0"/>
        <w:spacing w:after="0" w:line="360" w:lineRule="auto"/>
        <w:rPr>
          <w:rFonts w:ascii="Times New Roman" w:hAnsi="Times New Roman" w:cs="Times New Roman"/>
          <w:color w:val="FF0000"/>
          <w:sz w:val="24"/>
          <w:szCs w:val="24"/>
          <w:lang w:val="en-US"/>
        </w:rPr>
      </w:pPr>
    </w:p>
    <w:p w:rsidR="005F5C8E" w:rsidRDefault="005F5C8E" w:rsidP="0038750A">
      <w:pPr>
        <w:autoSpaceDE w:val="0"/>
        <w:autoSpaceDN w:val="0"/>
        <w:adjustRightInd w:val="0"/>
        <w:spacing w:after="0" w:line="360" w:lineRule="auto"/>
        <w:rPr>
          <w:rFonts w:ascii="Times New Roman" w:hAnsi="Times New Roman" w:cs="Times New Roman"/>
          <w:color w:val="FF0000"/>
          <w:sz w:val="24"/>
          <w:szCs w:val="24"/>
          <w:lang w:val="en-US"/>
        </w:rPr>
      </w:pPr>
    </w:p>
    <w:p w:rsidR="00020BD8" w:rsidRPr="0038750A" w:rsidRDefault="00020BD8" w:rsidP="0038750A">
      <w:pPr>
        <w:autoSpaceDE w:val="0"/>
        <w:autoSpaceDN w:val="0"/>
        <w:adjustRightInd w:val="0"/>
        <w:spacing w:after="0" w:line="360" w:lineRule="auto"/>
        <w:rPr>
          <w:rFonts w:ascii="Times New Roman" w:hAnsi="Times New Roman" w:cs="Times New Roman"/>
          <w:color w:val="FF0000"/>
          <w:sz w:val="24"/>
          <w:szCs w:val="24"/>
          <w:lang w:val="en-US"/>
        </w:rPr>
      </w:pPr>
    </w:p>
    <w:p w:rsidR="0038750A" w:rsidRPr="00BC554B" w:rsidRDefault="0038750A" w:rsidP="0038750A">
      <w:pPr>
        <w:pStyle w:val="ListParagraph"/>
        <w:numPr>
          <w:ilvl w:val="0"/>
          <w:numId w:val="13"/>
        </w:numPr>
        <w:autoSpaceDE w:val="0"/>
        <w:autoSpaceDN w:val="0"/>
        <w:adjustRightInd w:val="0"/>
        <w:spacing w:after="0" w:line="360" w:lineRule="auto"/>
        <w:rPr>
          <w:rFonts w:ascii="Times New Roman" w:hAnsi="Times New Roman" w:cs="Times New Roman"/>
          <w:b/>
          <w:bCs/>
          <w:sz w:val="20"/>
          <w:szCs w:val="20"/>
          <w:lang w:val="en-US"/>
        </w:rPr>
      </w:pPr>
      <w:r w:rsidRPr="00BC554B">
        <w:rPr>
          <w:rFonts w:ascii="Times New Roman" w:hAnsi="Times New Roman" w:cs="Times New Roman"/>
          <w:b/>
          <w:bCs/>
          <w:sz w:val="20"/>
          <w:szCs w:val="20"/>
          <w:lang w:val="en-US"/>
        </w:rPr>
        <w:lastRenderedPageBreak/>
        <w:t>Appendix 1</w:t>
      </w:r>
    </w:p>
    <w:p w:rsidR="0038750A" w:rsidRPr="00BC554B" w:rsidRDefault="00020BD8" w:rsidP="00020BD8">
      <w:pPr>
        <w:pStyle w:val="ListParagraph"/>
        <w:autoSpaceDE w:val="0"/>
        <w:autoSpaceDN w:val="0"/>
        <w:adjustRightInd w:val="0"/>
        <w:spacing w:after="0" w:line="36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              </w:t>
      </w:r>
      <w:r w:rsidR="007244D8">
        <w:rPr>
          <w:rFonts w:ascii="Times New Roman" w:hAnsi="Times New Roman" w:cs="Times New Roman"/>
          <w:b/>
          <w:bCs/>
          <w:sz w:val="20"/>
          <w:szCs w:val="20"/>
          <w:lang w:val="en-US"/>
        </w:rPr>
        <w:t>Financial I</w:t>
      </w:r>
      <w:r w:rsidR="0038750A" w:rsidRPr="00BC554B">
        <w:rPr>
          <w:rFonts w:ascii="Times New Roman" w:hAnsi="Times New Roman" w:cs="Times New Roman"/>
          <w:b/>
          <w:bCs/>
          <w:sz w:val="20"/>
          <w:szCs w:val="20"/>
          <w:lang w:val="en-US"/>
        </w:rPr>
        <w:t xml:space="preserve">nclusion </w:t>
      </w:r>
      <w:r w:rsidR="007244D8">
        <w:rPr>
          <w:rFonts w:ascii="Times New Roman" w:hAnsi="Times New Roman" w:cs="Times New Roman"/>
          <w:b/>
          <w:bCs/>
          <w:sz w:val="20"/>
          <w:szCs w:val="20"/>
          <w:lang w:val="en-US"/>
        </w:rPr>
        <w:t xml:space="preserve">Index </w:t>
      </w:r>
      <w:r w:rsidR="0038750A" w:rsidRPr="00BC554B">
        <w:rPr>
          <w:rFonts w:ascii="Times New Roman" w:hAnsi="Times New Roman" w:cs="Times New Roman"/>
          <w:b/>
          <w:bCs/>
          <w:sz w:val="20"/>
          <w:szCs w:val="20"/>
          <w:lang w:val="en-US"/>
        </w:rPr>
        <w:t>in the Kingdom of Saudi Arabia</w:t>
      </w:r>
      <w:r w:rsidR="007244D8">
        <w:rPr>
          <w:rFonts w:ascii="Times New Roman" w:hAnsi="Times New Roman" w:cs="Times New Roman"/>
          <w:b/>
          <w:bCs/>
          <w:sz w:val="20"/>
          <w:szCs w:val="20"/>
          <w:lang w:val="en-US"/>
        </w:rPr>
        <w:t xml:space="preserve"> 1980-2013</w:t>
      </w:r>
    </w:p>
    <w:tbl>
      <w:tblPr>
        <w:tblStyle w:val="TableGrid"/>
        <w:tblW w:w="6909" w:type="dxa"/>
        <w:tblInd w:w="1227" w:type="dxa"/>
        <w:tblLook w:val="04A0" w:firstRow="1" w:lastRow="0" w:firstColumn="1" w:lastColumn="0" w:noHBand="0" w:noVBand="1"/>
      </w:tblPr>
      <w:tblGrid>
        <w:gridCol w:w="661"/>
        <w:gridCol w:w="1296"/>
        <w:gridCol w:w="1172"/>
        <w:gridCol w:w="988"/>
        <w:gridCol w:w="1080"/>
        <w:gridCol w:w="1712"/>
      </w:tblGrid>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sz w:val="18"/>
                <w:szCs w:val="18"/>
                <w:lang w:val="en-US"/>
              </w:rPr>
            </w:pPr>
            <w:r w:rsidRPr="001C1E8B">
              <w:rPr>
                <w:rFonts w:ascii="Times New Roman" w:hAnsi="Times New Roman" w:cs="Times New Roman"/>
                <w:sz w:val="18"/>
                <w:szCs w:val="18"/>
                <w:lang w:val="en-US"/>
              </w:rPr>
              <w:t>Year</w:t>
            </w:r>
          </w:p>
        </w:tc>
        <w:tc>
          <w:tcPr>
            <w:tcW w:w="1296" w:type="dxa"/>
          </w:tcPr>
          <w:p w:rsidR="00020BD8" w:rsidRPr="001C1E8B" w:rsidRDefault="00020BD8" w:rsidP="00302B43">
            <w:pPr>
              <w:autoSpaceDE w:val="0"/>
              <w:autoSpaceDN w:val="0"/>
              <w:adjustRightInd w:val="0"/>
              <w:spacing w:line="360" w:lineRule="auto"/>
              <w:rPr>
                <w:rFonts w:ascii="Times New Roman" w:hAnsi="Times New Roman" w:cs="Times New Roman"/>
                <w:sz w:val="18"/>
                <w:szCs w:val="18"/>
                <w:lang w:val="en-US"/>
              </w:rPr>
            </w:pPr>
            <w:r w:rsidRPr="001C1E8B">
              <w:rPr>
                <w:rFonts w:ascii="Times New Roman" w:hAnsi="Times New Roman" w:cs="Times New Roman"/>
                <w:sz w:val="18"/>
                <w:szCs w:val="18"/>
                <w:lang w:val="en-US"/>
              </w:rPr>
              <w:t>Penetration</w:t>
            </w:r>
          </w:p>
        </w:tc>
        <w:tc>
          <w:tcPr>
            <w:tcW w:w="1172" w:type="dxa"/>
          </w:tcPr>
          <w:p w:rsidR="00020BD8" w:rsidRPr="001C1E8B" w:rsidRDefault="00020BD8" w:rsidP="00302B43">
            <w:pPr>
              <w:autoSpaceDE w:val="0"/>
              <w:autoSpaceDN w:val="0"/>
              <w:adjustRightInd w:val="0"/>
              <w:spacing w:line="360" w:lineRule="auto"/>
              <w:rPr>
                <w:rFonts w:ascii="Times New Roman" w:hAnsi="Times New Roman" w:cs="Times New Roman"/>
                <w:sz w:val="18"/>
                <w:szCs w:val="18"/>
                <w:lang w:val="en-US"/>
              </w:rPr>
            </w:pPr>
            <w:r w:rsidRPr="001C1E8B">
              <w:rPr>
                <w:rFonts w:ascii="Times New Roman" w:hAnsi="Times New Roman" w:cs="Times New Roman"/>
                <w:sz w:val="18"/>
                <w:szCs w:val="18"/>
                <w:lang w:val="en-US"/>
              </w:rPr>
              <w:t>Availability</w:t>
            </w:r>
          </w:p>
        </w:tc>
        <w:tc>
          <w:tcPr>
            <w:tcW w:w="988" w:type="dxa"/>
          </w:tcPr>
          <w:p w:rsidR="00020BD8" w:rsidRPr="001C1E8B" w:rsidRDefault="00020BD8" w:rsidP="00302B43">
            <w:pPr>
              <w:autoSpaceDE w:val="0"/>
              <w:autoSpaceDN w:val="0"/>
              <w:adjustRightInd w:val="0"/>
              <w:spacing w:line="360" w:lineRule="auto"/>
              <w:rPr>
                <w:rFonts w:ascii="Times New Roman" w:hAnsi="Times New Roman" w:cs="Times New Roman"/>
                <w:sz w:val="18"/>
                <w:szCs w:val="18"/>
                <w:lang w:val="en-US"/>
              </w:rPr>
            </w:pPr>
            <w:r w:rsidRPr="001C1E8B">
              <w:rPr>
                <w:rFonts w:ascii="Times New Roman" w:hAnsi="Times New Roman" w:cs="Times New Roman"/>
                <w:sz w:val="18"/>
                <w:szCs w:val="18"/>
                <w:lang w:val="en-US"/>
              </w:rPr>
              <w:t>Usage</w:t>
            </w:r>
          </w:p>
        </w:tc>
        <w:tc>
          <w:tcPr>
            <w:tcW w:w="1080" w:type="dxa"/>
          </w:tcPr>
          <w:p w:rsidR="00020BD8" w:rsidRPr="001C1E8B" w:rsidRDefault="00020BD8" w:rsidP="00302B43">
            <w:pPr>
              <w:autoSpaceDE w:val="0"/>
              <w:autoSpaceDN w:val="0"/>
              <w:adjustRightInd w:val="0"/>
              <w:spacing w:line="360" w:lineRule="auto"/>
              <w:rPr>
                <w:rFonts w:ascii="Times New Roman" w:hAnsi="Times New Roman" w:cs="Times New Roman"/>
                <w:sz w:val="18"/>
                <w:szCs w:val="18"/>
                <w:lang w:val="en-US"/>
              </w:rPr>
            </w:pPr>
            <w:r w:rsidRPr="001C1E8B">
              <w:rPr>
                <w:rFonts w:ascii="Times New Roman" w:hAnsi="Times New Roman" w:cs="Times New Roman"/>
                <w:sz w:val="18"/>
                <w:szCs w:val="18"/>
                <w:lang w:val="en-US"/>
              </w:rPr>
              <w:t>IFI-Gupte</w:t>
            </w:r>
          </w:p>
        </w:tc>
        <w:tc>
          <w:tcPr>
            <w:tcW w:w="1712" w:type="dxa"/>
          </w:tcPr>
          <w:p w:rsidR="00020BD8" w:rsidRPr="001C1E8B" w:rsidRDefault="00020BD8" w:rsidP="00302B43">
            <w:pPr>
              <w:autoSpaceDE w:val="0"/>
              <w:autoSpaceDN w:val="0"/>
              <w:adjustRightInd w:val="0"/>
              <w:spacing w:line="360" w:lineRule="auto"/>
              <w:rPr>
                <w:rFonts w:ascii="Times New Roman" w:hAnsi="Times New Roman" w:cs="Times New Roman"/>
                <w:sz w:val="18"/>
                <w:szCs w:val="18"/>
                <w:lang w:val="en-US"/>
              </w:rPr>
            </w:pPr>
            <w:r w:rsidRPr="001C1E8B">
              <w:rPr>
                <w:rFonts w:ascii="Times New Roman" w:hAnsi="Times New Roman" w:cs="Times New Roman"/>
                <w:sz w:val="18"/>
                <w:szCs w:val="18"/>
                <w:lang w:val="en-US"/>
              </w:rPr>
              <w:t>IFI-Sarma</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1980</w:t>
            </w:r>
          </w:p>
        </w:tc>
        <w:tc>
          <w:tcPr>
            <w:tcW w:w="1296" w:type="dxa"/>
          </w:tcPr>
          <w:p w:rsidR="00020BD8" w:rsidRPr="001C1E8B" w:rsidRDefault="00020BD8" w:rsidP="00302B43">
            <w:pPr>
              <w:autoSpaceDE w:val="0"/>
              <w:autoSpaceDN w:val="0"/>
              <w:adjustRightInd w:val="0"/>
              <w:spacing w:line="360" w:lineRule="auto"/>
              <w:rPr>
                <w:rFonts w:ascii="Times New Roman" w:hAnsi="Times New Roman" w:cs="Times New Roman"/>
                <w:color w:val="FF0000"/>
                <w:sz w:val="18"/>
                <w:szCs w:val="18"/>
                <w:lang w:val="en-US"/>
              </w:rPr>
            </w:pPr>
          </w:p>
        </w:tc>
        <w:tc>
          <w:tcPr>
            <w:tcW w:w="1172" w:type="dxa"/>
          </w:tcPr>
          <w:p w:rsidR="00020BD8" w:rsidRPr="001C1E8B" w:rsidRDefault="00020BD8" w:rsidP="00302B43">
            <w:pPr>
              <w:autoSpaceDE w:val="0"/>
              <w:autoSpaceDN w:val="0"/>
              <w:adjustRightInd w:val="0"/>
              <w:spacing w:line="360" w:lineRule="auto"/>
              <w:rPr>
                <w:rFonts w:ascii="Times New Roman" w:hAnsi="Times New Roman" w:cs="Times New Roman"/>
                <w:color w:val="FF0000"/>
                <w:sz w:val="18"/>
                <w:szCs w:val="18"/>
                <w:lang w:val="en-US"/>
              </w:rPr>
            </w:pP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0.0586</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0.0586</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0.0586</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1981</w:t>
            </w:r>
          </w:p>
        </w:tc>
        <w:tc>
          <w:tcPr>
            <w:tcW w:w="1296" w:type="dxa"/>
          </w:tcPr>
          <w:p w:rsidR="00020BD8" w:rsidRPr="001C1E8B" w:rsidRDefault="00020BD8" w:rsidP="00302B43">
            <w:pPr>
              <w:autoSpaceDE w:val="0"/>
              <w:autoSpaceDN w:val="0"/>
              <w:adjustRightInd w:val="0"/>
              <w:spacing w:line="360" w:lineRule="auto"/>
              <w:rPr>
                <w:rFonts w:ascii="Times New Roman" w:hAnsi="Times New Roman" w:cs="Times New Roman"/>
                <w:color w:val="FF0000"/>
                <w:sz w:val="18"/>
                <w:szCs w:val="18"/>
                <w:lang w:val="en-US"/>
              </w:rPr>
            </w:pPr>
          </w:p>
        </w:tc>
        <w:tc>
          <w:tcPr>
            <w:tcW w:w="1172" w:type="dxa"/>
          </w:tcPr>
          <w:p w:rsidR="00020BD8" w:rsidRPr="001C1E8B" w:rsidRDefault="00020BD8" w:rsidP="00302B43">
            <w:pPr>
              <w:autoSpaceDE w:val="0"/>
              <w:autoSpaceDN w:val="0"/>
              <w:adjustRightInd w:val="0"/>
              <w:spacing w:line="360" w:lineRule="auto"/>
              <w:rPr>
                <w:rFonts w:ascii="Times New Roman" w:hAnsi="Times New Roman" w:cs="Times New Roman"/>
                <w:color w:val="FF0000"/>
                <w:sz w:val="18"/>
                <w:szCs w:val="18"/>
                <w:lang w:val="en-US"/>
              </w:rPr>
            </w:pP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0.0603</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0.0603</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0.0603</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1982</w:t>
            </w:r>
          </w:p>
        </w:tc>
        <w:tc>
          <w:tcPr>
            <w:tcW w:w="1296" w:type="dxa"/>
          </w:tcPr>
          <w:p w:rsidR="00020BD8" w:rsidRPr="001C1E8B" w:rsidRDefault="00020BD8" w:rsidP="00302B43">
            <w:pPr>
              <w:autoSpaceDE w:val="0"/>
              <w:autoSpaceDN w:val="0"/>
              <w:adjustRightInd w:val="0"/>
              <w:spacing w:line="360" w:lineRule="auto"/>
              <w:rPr>
                <w:rFonts w:ascii="Times New Roman" w:hAnsi="Times New Roman" w:cs="Times New Roman"/>
                <w:color w:val="FF0000"/>
                <w:sz w:val="18"/>
                <w:szCs w:val="18"/>
                <w:lang w:val="en-US"/>
              </w:rPr>
            </w:pPr>
          </w:p>
        </w:tc>
        <w:tc>
          <w:tcPr>
            <w:tcW w:w="1172" w:type="dxa"/>
          </w:tcPr>
          <w:p w:rsidR="00020BD8" w:rsidRPr="001C1E8B" w:rsidRDefault="00020BD8" w:rsidP="00302B43">
            <w:pPr>
              <w:autoSpaceDE w:val="0"/>
              <w:autoSpaceDN w:val="0"/>
              <w:adjustRightInd w:val="0"/>
              <w:spacing w:line="360" w:lineRule="auto"/>
              <w:rPr>
                <w:rFonts w:ascii="Times New Roman" w:hAnsi="Times New Roman" w:cs="Times New Roman"/>
                <w:color w:val="FF0000"/>
                <w:sz w:val="18"/>
                <w:szCs w:val="18"/>
                <w:lang w:val="en-US"/>
              </w:rPr>
            </w:pP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0.0820</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0.0820</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0.0820</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1983</w:t>
            </w:r>
          </w:p>
        </w:tc>
        <w:tc>
          <w:tcPr>
            <w:tcW w:w="1296" w:type="dxa"/>
          </w:tcPr>
          <w:p w:rsidR="00020BD8" w:rsidRPr="001C1E8B" w:rsidRDefault="00020BD8" w:rsidP="00302B43">
            <w:pPr>
              <w:autoSpaceDE w:val="0"/>
              <w:autoSpaceDN w:val="0"/>
              <w:adjustRightInd w:val="0"/>
              <w:spacing w:line="360" w:lineRule="auto"/>
              <w:rPr>
                <w:rFonts w:ascii="Times New Roman" w:hAnsi="Times New Roman" w:cs="Times New Roman"/>
                <w:color w:val="FF0000"/>
                <w:sz w:val="18"/>
                <w:szCs w:val="18"/>
                <w:lang w:val="en-US"/>
              </w:rPr>
            </w:pPr>
          </w:p>
        </w:tc>
        <w:tc>
          <w:tcPr>
            <w:tcW w:w="1172" w:type="dxa"/>
          </w:tcPr>
          <w:p w:rsidR="00020BD8" w:rsidRPr="001C1E8B" w:rsidRDefault="00020BD8" w:rsidP="00302B43">
            <w:pPr>
              <w:autoSpaceDE w:val="0"/>
              <w:autoSpaceDN w:val="0"/>
              <w:adjustRightInd w:val="0"/>
              <w:spacing w:line="360" w:lineRule="auto"/>
              <w:rPr>
                <w:rFonts w:ascii="Times New Roman" w:hAnsi="Times New Roman" w:cs="Times New Roman"/>
                <w:color w:val="FF0000"/>
                <w:sz w:val="18"/>
                <w:szCs w:val="18"/>
                <w:lang w:val="en-US"/>
              </w:rPr>
            </w:pP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0.1442</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0.1442</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0.1442</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1984</w:t>
            </w:r>
          </w:p>
        </w:tc>
        <w:tc>
          <w:tcPr>
            <w:tcW w:w="1296" w:type="dxa"/>
          </w:tcPr>
          <w:p w:rsidR="00020BD8" w:rsidRPr="001C1E8B" w:rsidRDefault="00020BD8" w:rsidP="00302B43">
            <w:pPr>
              <w:autoSpaceDE w:val="0"/>
              <w:autoSpaceDN w:val="0"/>
              <w:adjustRightInd w:val="0"/>
              <w:spacing w:line="360" w:lineRule="auto"/>
              <w:rPr>
                <w:rFonts w:ascii="Times New Roman" w:hAnsi="Times New Roman" w:cs="Times New Roman"/>
                <w:color w:val="FF0000"/>
                <w:sz w:val="18"/>
                <w:szCs w:val="18"/>
                <w:lang w:val="en-US"/>
              </w:rPr>
            </w:pPr>
          </w:p>
        </w:tc>
        <w:tc>
          <w:tcPr>
            <w:tcW w:w="1172" w:type="dxa"/>
          </w:tcPr>
          <w:p w:rsidR="00020BD8" w:rsidRPr="001C1E8B" w:rsidRDefault="00020BD8" w:rsidP="00302B43">
            <w:pPr>
              <w:autoSpaceDE w:val="0"/>
              <w:autoSpaceDN w:val="0"/>
              <w:adjustRightInd w:val="0"/>
              <w:spacing w:line="360" w:lineRule="auto"/>
              <w:rPr>
                <w:rFonts w:ascii="Times New Roman" w:hAnsi="Times New Roman" w:cs="Times New Roman"/>
                <w:color w:val="FF0000"/>
                <w:sz w:val="18"/>
                <w:szCs w:val="18"/>
                <w:lang w:val="en-US"/>
              </w:rPr>
            </w:pP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0.1732</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0.1732</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0.1732</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1985</w:t>
            </w:r>
          </w:p>
        </w:tc>
        <w:tc>
          <w:tcPr>
            <w:tcW w:w="1296" w:type="dxa"/>
          </w:tcPr>
          <w:p w:rsidR="00020BD8" w:rsidRPr="001C1E8B" w:rsidRDefault="00020BD8" w:rsidP="00302B43">
            <w:pPr>
              <w:autoSpaceDE w:val="0"/>
              <w:autoSpaceDN w:val="0"/>
              <w:adjustRightInd w:val="0"/>
              <w:spacing w:line="360" w:lineRule="auto"/>
              <w:rPr>
                <w:rFonts w:ascii="Times New Roman" w:hAnsi="Times New Roman" w:cs="Times New Roman"/>
                <w:color w:val="FF0000"/>
                <w:sz w:val="18"/>
                <w:szCs w:val="18"/>
                <w:lang w:val="en-US"/>
              </w:rPr>
            </w:pPr>
          </w:p>
        </w:tc>
        <w:tc>
          <w:tcPr>
            <w:tcW w:w="1172" w:type="dxa"/>
          </w:tcPr>
          <w:p w:rsidR="00020BD8" w:rsidRPr="001C1E8B" w:rsidRDefault="00020BD8" w:rsidP="00302B43">
            <w:pPr>
              <w:autoSpaceDE w:val="0"/>
              <w:autoSpaceDN w:val="0"/>
              <w:adjustRightInd w:val="0"/>
              <w:spacing w:line="360" w:lineRule="auto"/>
              <w:rPr>
                <w:rFonts w:ascii="Times New Roman" w:hAnsi="Times New Roman" w:cs="Times New Roman"/>
                <w:color w:val="FF0000"/>
                <w:sz w:val="18"/>
                <w:szCs w:val="18"/>
                <w:lang w:val="en-US"/>
              </w:rPr>
            </w:pP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0.1980</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0.1980</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0.1980</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1986</w:t>
            </w:r>
          </w:p>
        </w:tc>
        <w:tc>
          <w:tcPr>
            <w:tcW w:w="1296" w:type="dxa"/>
          </w:tcPr>
          <w:p w:rsidR="00020BD8" w:rsidRPr="001C1E8B" w:rsidRDefault="00020BD8" w:rsidP="00302B43">
            <w:pPr>
              <w:autoSpaceDE w:val="0"/>
              <w:autoSpaceDN w:val="0"/>
              <w:adjustRightInd w:val="0"/>
              <w:spacing w:line="360" w:lineRule="auto"/>
              <w:rPr>
                <w:rFonts w:ascii="Times New Roman" w:hAnsi="Times New Roman" w:cs="Times New Roman"/>
                <w:color w:val="FF0000"/>
                <w:sz w:val="18"/>
                <w:szCs w:val="18"/>
                <w:lang w:val="en-US"/>
              </w:rPr>
            </w:pPr>
          </w:p>
        </w:tc>
        <w:tc>
          <w:tcPr>
            <w:tcW w:w="1172" w:type="dxa"/>
          </w:tcPr>
          <w:p w:rsidR="00020BD8" w:rsidRPr="001C1E8B" w:rsidRDefault="00020BD8" w:rsidP="00302B43">
            <w:pPr>
              <w:autoSpaceDE w:val="0"/>
              <w:autoSpaceDN w:val="0"/>
              <w:adjustRightInd w:val="0"/>
              <w:spacing w:line="360" w:lineRule="auto"/>
              <w:rPr>
                <w:rFonts w:ascii="Times New Roman" w:hAnsi="Times New Roman" w:cs="Times New Roman"/>
                <w:color w:val="FF0000"/>
                <w:sz w:val="18"/>
                <w:szCs w:val="18"/>
                <w:lang w:val="en-US"/>
              </w:rPr>
            </w:pP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0.2302</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0.2302</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0.2302</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1987</w:t>
            </w:r>
          </w:p>
        </w:tc>
        <w:tc>
          <w:tcPr>
            <w:tcW w:w="1296" w:type="dxa"/>
          </w:tcPr>
          <w:p w:rsidR="00020BD8" w:rsidRPr="001C1E8B" w:rsidRDefault="00020BD8" w:rsidP="00302B43">
            <w:pPr>
              <w:autoSpaceDE w:val="0"/>
              <w:autoSpaceDN w:val="0"/>
              <w:adjustRightInd w:val="0"/>
              <w:spacing w:line="360" w:lineRule="auto"/>
              <w:rPr>
                <w:rFonts w:ascii="Times New Roman" w:hAnsi="Times New Roman" w:cs="Times New Roman"/>
                <w:color w:val="FF0000"/>
                <w:sz w:val="18"/>
                <w:szCs w:val="18"/>
                <w:lang w:val="en-US"/>
              </w:rPr>
            </w:pPr>
          </w:p>
        </w:tc>
        <w:tc>
          <w:tcPr>
            <w:tcW w:w="1172" w:type="dxa"/>
          </w:tcPr>
          <w:p w:rsidR="00020BD8" w:rsidRPr="001C1E8B" w:rsidRDefault="00020BD8" w:rsidP="00302B43">
            <w:pPr>
              <w:autoSpaceDE w:val="0"/>
              <w:autoSpaceDN w:val="0"/>
              <w:adjustRightInd w:val="0"/>
              <w:spacing w:line="360" w:lineRule="auto"/>
              <w:rPr>
                <w:rFonts w:ascii="Times New Roman" w:hAnsi="Times New Roman" w:cs="Times New Roman"/>
                <w:color w:val="FF0000"/>
                <w:sz w:val="18"/>
                <w:szCs w:val="18"/>
                <w:lang w:val="en-US"/>
              </w:rPr>
            </w:pP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0.2385</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0.2385</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0.2385</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1988</w:t>
            </w:r>
          </w:p>
        </w:tc>
        <w:tc>
          <w:tcPr>
            <w:tcW w:w="1296" w:type="dxa"/>
          </w:tcPr>
          <w:p w:rsidR="00020BD8" w:rsidRPr="001C1E8B" w:rsidRDefault="00020BD8" w:rsidP="00302B43">
            <w:pPr>
              <w:autoSpaceDE w:val="0"/>
              <w:autoSpaceDN w:val="0"/>
              <w:adjustRightInd w:val="0"/>
              <w:spacing w:line="360" w:lineRule="auto"/>
              <w:rPr>
                <w:rFonts w:ascii="Times New Roman" w:hAnsi="Times New Roman" w:cs="Times New Roman"/>
                <w:color w:val="FF0000"/>
                <w:sz w:val="18"/>
                <w:szCs w:val="18"/>
                <w:lang w:val="en-US"/>
              </w:rPr>
            </w:pPr>
          </w:p>
        </w:tc>
        <w:tc>
          <w:tcPr>
            <w:tcW w:w="1172" w:type="dxa"/>
          </w:tcPr>
          <w:p w:rsidR="00020BD8" w:rsidRPr="001C1E8B" w:rsidRDefault="00020BD8" w:rsidP="00302B43">
            <w:pPr>
              <w:autoSpaceDE w:val="0"/>
              <w:autoSpaceDN w:val="0"/>
              <w:adjustRightInd w:val="0"/>
              <w:spacing w:line="360" w:lineRule="auto"/>
              <w:rPr>
                <w:rFonts w:ascii="Times New Roman" w:hAnsi="Times New Roman" w:cs="Times New Roman"/>
                <w:color w:val="FF0000"/>
                <w:sz w:val="18"/>
                <w:szCs w:val="18"/>
                <w:lang w:val="en-US"/>
              </w:rPr>
            </w:pP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0.2752</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0.2752</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0.2752</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1989</w:t>
            </w:r>
          </w:p>
        </w:tc>
        <w:tc>
          <w:tcPr>
            <w:tcW w:w="1296" w:type="dxa"/>
          </w:tcPr>
          <w:p w:rsidR="00020BD8" w:rsidRPr="001C1E8B" w:rsidRDefault="00020BD8" w:rsidP="00302B43">
            <w:pPr>
              <w:autoSpaceDE w:val="0"/>
              <w:autoSpaceDN w:val="0"/>
              <w:adjustRightInd w:val="0"/>
              <w:spacing w:line="360" w:lineRule="auto"/>
              <w:rPr>
                <w:rFonts w:ascii="Times New Roman" w:hAnsi="Times New Roman" w:cs="Times New Roman"/>
                <w:color w:val="FF0000"/>
                <w:sz w:val="18"/>
                <w:szCs w:val="18"/>
                <w:lang w:val="en-US"/>
              </w:rPr>
            </w:pPr>
          </w:p>
        </w:tc>
        <w:tc>
          <w:tcPr>
            <w:tcW w:w="1172" w:type="dxa"/>
          </w:tcPr>
          <w:p w:rsidR="00020BD8" w:rsidRPr="001C1E8B" w:rsidRDefault="00020BD8" w:rsidP="00302B43">
            <w:pPr>
              <w:autoSpaceDE w:val="0"/>
              <w:autoSpaceDN w:val="0"/>
              <w:adjustRightInd w:val="0"/>
              <w:spacing w:line="360" w:lineRule="auto"/>
              <w:rPr>
                <w:rFonts w:ascii="Times New Roman" w:hAnsi="Times New Roman" w:cs="Times New Roman"/>
                <w:color w:val="FF0000"/>
                <w:sz w:val="18"/>
                <w:szCs w:val="18"/>
                <w:lang w:val="en-US"/>
              </w:rPr>
            </w:pP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0.2639</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0.2639</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0.2639</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1990</w:t>
            </w:r>
          </w:p>
        </w:tc>
        <w:tc>
          <w:tcPr>
            <w:tcW w:w="1296" w:type="dxa"/>
          </w:tcPr>
          <w:p w:rsidR="00020BD8" w:rsidRPr="001C1E8B" w:rsidRDefault="00020BD8" w:rsidP="00302B43">
            <w:pPr>
              <w:autoSpaceDE w:val="0"/>
              <w:autoSpaceDN w:val="0"/>
              <w:adjustRightInd w:val="0"/>
              <w:spacing w:line="360" w:lineRule="auto"/>
              <w:rPr>
                <w:rFonts w:ascii="Times New Roman" w:hAnsi="Times New Roman" w:cs="Times New Roman"/>
                <w:color w:val="FF0000"/>
                <w:sz w:val="18"/>
                <w:szCs w:val="18"/>
                <w:lang w:val="en-US"/>
              </w:rPr>
            </w:pPr>
          </w:p>
        </w:tc>
        <w:tc>
          <w:tcPr>
            <w:tcW w:w="1172" w:type="dxa"/>
          </w:tcPr>
          <w:p w:rsidR="00020BD8" w:rsidRPr="001C1E8B" w:rsidRDefault="00020BD8" w:rsidP="00302B43">
            <w:pPr>
              <w:autoSpaceDE w:val="0"/>
              <w:autoSpaceDN w:val="0"/>
              <w:adjustRightInd w:val="0"/>
              <w:spacing w:line="360" w:lineRule="auto"/>
              <w:rPr>
                <w:rFonts w:ascii="Times New Roman" w:hAnsi="Times New Roman" w:cs="Times New Roman"/>
                <w:color w:val="FF0000"/>
                <w:sz w:val="18"/>
                <w:szCs w:val="18"/>
                <w:lang w:val="en-US"/>
              </w:rPr>
            </w:pP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0.1951</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0.1951</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0.1951</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1991</w:t>
            </w:r>
          </w:p>
        </w:tc>
        <w:tc>
          <w:tcPr>
            <w:tcW w:w="1296" w:type="dxa"/>
          </w:tcPr>
          <w:p w:rsidR="00020BD8" w:rsidRPr="001C1E8B" w:rsidRDefault="00020BD8" w:rsidP="00302B43">
            <w:pPr>
              <w:autoSpaceDE w:val="0"/>
              <w:autoSpaceDN w:val="0"/>
              <w:adjustRightInd w:val="0"/>
              <w:spacing w:line="360" w:lineRule="auto"/>
              <w:rPr>
                <w:rFonts w:ascii="Times New Roman" w:hAnsi="Times New Roman" w:cs="Times New Roman"/>
                <w:color w:val="FF0000"/>
                <w:sz w:val="18"/>
                <w:szCs w:val="18"/>
                <w:lang w:val="en-US"/>
              </w:rPr>
            </w:pPr>
          </w:p>
        </w:tc>
        <w:tc>
          <w:tcPr>
            <w:tcW w:w="1172" w:type="dxa"/>
          </w:tcPr>
          <w:p w:rsidR="00020BD8" w:rsidRPr="001C1E8B" w:rsidRDefault="00020BD8" w:rsidP="00302B43">
            <w:pPr>
              <w:autoSpaceDE w:val="0"/>
              <w:autoSpaceDN w:val="0"/>
              <w:adjustRightInd w:val="0"/>
              <w:spacing w:line="360" w:lineRule="auto"/>
              <w:rPr>
                <w:rFonts w:ascii="Times New Roman" w:hAnsi="Times New Roman" w:cs="Times New Roman"/>
                <w:color w:val="FF0000"/>
                <w:sz w:val="18"/>
                <w:szCs w:val="18"/>
                <w:lang w:val="en-US"/>
              </w:rPr>
            </w:pP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0.2205</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0.2205</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0.2205</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1992</w:t>
            </w:r>
          </w:p>
        </w:tc>
        <w:tc>
          <w:tcPr>
            <w:tcW w:w="1296" w:type="dxa"/>
          </w:tcPr>
          <w:p w:rsidR="00020BD8" w:rsidRPr="001C1E8B" w:rsidRDefault="00020BD8" w:rsidP="00302B43">
            <w:pPr>
              <w:autoSpaceDE w:val="0"/>
              <w:autoSpaceDN w:val="0"/>
              <w:adjustRightInd w:val="0"/>
              <w:spacing w:line="360" w:lineRule="auto"/>
              <w:rPr>
                <w:rFonts w:ascii="Times New Roman" w:hAnsi="Times New Roman" w:cs="Times New Roman"/>
                <w:color w:val="FF0000"/>
                <w:sz w:val="18"/>
                <w:szCs w:val="18"/>
                <w:lang w:val="en-US"/>
              </w:rPr>
            </w:pPr>
          </w:p>
        </w:tc>
        <w:tc>
          <w:tcPr>
            <w:tcW w:w="1172" w:type="dxa"/>
          </w:tcPr>
          <w:p w:rsidR="00020BD8" w:rsidRPr="001C1E8B" w:rsidRDefault="00020BD8" w:rsidP="00302B43">
            <w:pPr>
              <w:autoSpaceDE w:val="0"/>
              <w:autoSpaceDN w:val="0"/>
              <w:adjustRightInd w:val="0"/>
              <w:spacing w:line="360" w:lineRule="auto"/>
              <w:rPr>
                <w:rFonts w:ascii="Times New Roman" w:hAnsi="Times New Roman" w:cs="Times New Roman"/>
                <w:color w:val="FF0000"/>
                <w:sz w:val="18"/>
                <w:szCs w:val="18"/>
                <w:lang w:val="en-US"/>
              </w:rPr>
            </w:pP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0.2192</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0.2192</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0.2192</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1993</w:t>
            </w:r>
          </w:p>
        </w:tc>
        <w:tc>
          <w:tcPr>
            <w:tcW w:w="1296"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p>
        </w:tc>
        <w:tc>
          <w:tcPr>
            <w:tcW w:w="1172"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0.2523</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0.2523</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0.2523</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1994</w:t>
            </w:r>
          </w:p>
        </w:tc>
        <w:tc>
          <w:tcPr>
            <w:tcW w:w="1296"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0.532</w:t>
            </w:r>
          </w:p>
        </w:tc>
        <w:tc>
          <w:tcPr>
            <w:tcW w:w="1172"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0.0443</w:t>
            </w: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0.2731</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0.1860</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0.2560</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1995</w:t>
            </w:r>
          </w:p>
        </w:tc>
        <w:tc>
          <w:tcPr>
            <w:tcW w:w="1296"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0.489</w:t>
            </w:r>
          </w:p>
        </w:tc>
        <w:tc>
          <w:tcPr>
            <w:tcW w:w="1172"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0.0333</w:t>
            </w: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0.2837</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0.1666</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0.2453</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1996</w:t>
            </w:r>
          </w:p>
        </w:tc>
        <w:tc>
          <w:tcPr>
            <w:tcW w:w="1296"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0.500</w:t>
            </w:r>
          </w:p>
        </w:tc>
        <w:tc>
          <w:tcPr>
            <w:tcW w:w="1172"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0.0557</w:t>
            </w: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0.2821</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0.1989</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0.2568</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1997</w:t>
            </w:r>
          </w:p>
        </w:tc>
        <w:tc>
          <w:tcPr>
            <w:tcW w:w="1296"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0.484</w:t>
            </w:r>
          </w:p>
        </w:tc>
        <w:tc>
          <w:tcPr>
            <w:tcW w:w="1172"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0.0584</w:t>
            </w: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0.2947</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0.2028</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0.2585</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1998</w:t>
            </w:r>
          </w:p>
        </w:tc>
        <w:tc>
          <w:tcPr>
            <w:tcW w:w="1296"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0.500</w:t>
            </w:r>
          </w:p>
        </w:tc>
        <w:tc>
          <w:tcPr>
            <w:tcW w:w="1172"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0.0904</w:t>
            </w: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0.3645</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0.2544</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0.2973</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1999</w:t>
            </w:r>
          </w:p>
        </w:tc>
        <w:tc>
          <w:tcPr>
            <w:tcW w:w="1296"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0.429</w:t>
            </w:r>
          </w:p>
        </w:tc>
        <w:tc>
          <w:tcPr>
            <w:tcW w:w="1172"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0.0692</w:t>
            </w: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0.3586</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0.2201</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0.2689</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2000</w:t>
            </w:r>
          </w:p>
        </w:tc>
        <w:tc>
          <w:tcPr>
            <w:tcW w:w="1296"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0.369</w:t>
            </w:r>
          </w:p>
        </w:tc>
        <w:tc>
          <w:tcPr>
            <w:tcW w:w="1172"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0.0678</w:t>
            </w: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0.3459</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0.2054</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0.2484</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2001</w:t>
            </w:r>
          </w:p>
        </w:tc>
        <w:tc>
          <w:tcPr>
            <w:tcW w:w="1296"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0.331</w:t>
            </w:r>
          </w:p>
        </w:tc>
        <w:tc>
          <w:tcPr>
            <w:tcW w:w="1172"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0.0934</w:t>
            </w: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0.3941</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0.2301</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0.2614</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2002</w:t>
            </w:r>
          </w:p>
        </w:tc>
        <w:tc>
          <w:tcPr>
            <w:tcW w:w="1296"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0.287</w:t>
            </w:r>
          </w:p>
        </w:tc>
        <w:tc>
          <w:tcPr>
            <w:tcW w:w="1172"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0.1170</w:t>
            </w: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0.4628</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0.2497</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0.2752</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2003</w:t>
            </w:r>
          </w:p>
        </w:tc>
        <w:tc>
          <w:tcPr>
            <w:tcW w:w="1296"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0.248</w:t>
            </w:r>
          </w:p>
        </w:tc>
        <w:tc>
          <w:tcPr>
            <w:tcW w:w="1172"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0.1428</w:t>
            </w: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0.4542</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0.2528</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0.2704</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2004</w:t>
            </w:r>
          </w:p>
        </w:tc>
        <w:tc>
          <w:tcPr>
            <w:tcW w:w="1296"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0.213</w:t>
            </w:r>
          </w:p>
        </w:tc>
        <w:tc>
          <w:tcPr>
            <w:tcW w:w="1172"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0.1648</w:t>
            </w: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0.5445</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0.2675</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0.2872</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2005</w:t>
            </w:r>
          </w:p>
        </w:tc>
        <w:tc>
          <w:tcPr>
            <w:tcW w:w="1296"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0.192</w:t>
            </w:r>
          </w:p>
        </w:tc>
        <w:tc>
          <w:tcPr>
            <w:tcW w:w="1172"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0.1896</w:t>
            </w: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0.5891</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0.2779</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0.2981</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2006</w:t>
            </w:r>
          </w:p>
        </w:tc>
        <w:tc>
          <w:tcPr>
            <w:tcW w:w="1296"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0.272</w:t>
            </w:r>
          </w:p>
        </w:tc>
        <w:tc>
          <w:tcPr>
            <w:tcW w:w="1172"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0.3006</w:t>
            </w: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0.6445</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0.3753</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0.3824</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2007</w:t>
            </w:r>
          </w:p>
        </w:tc>
        <w:tc>
          <w:tcPr>
            <w:tcW w:w="1296"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0.351</w:t>
            </w:r>
          </w:p>
        </w:tc>
        <w:tc>
          <w:tcPr>
            <w:tcW w:w="1172"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0.4098</w:t>
            </w: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0.7501</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0.4763</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0.4736</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2008</w:t>
            </w:r>
          </w:p>
        </w:tc>
        <w:tc>
          <w:tcPr>
            <w:tcW w:w="1296"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0.416</w:t>
            </w:r>
          </w:p>
        </w:tc>
        <w:tc>
          <w:tcPr>
            <w:tcW w:w="1172"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0.5087</w:t>
            </w: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0.8091</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0.5555</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0.5460</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2009</w:t>
            </w:r>
          </w:p>
        </w:tc>
        <w:tc>
          <w:tcPr>
            <w:tcW w:w="1296"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0.500</w:t>
            </w:r>
          </w:p>
        </w:tc>
        <w:tc>
          <w:tcPr>
            <w:tcW w:w="1172"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0.6412</w:t>
            </w: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0.9328</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0.6691</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0.6429</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2010</w:t>
            </w:r>
          </w:p>
        </w:tc>
        <w:tc>
          <w:tcPr>
            <w:tcW w:w="1296"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0.547</w:t>
            </w:r>
          </w:p>
        </w:tc>
        <w:tc>
          <w:tcPr>
            <w:tcW w:w="1172"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0.7375</w:t>
            </w: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0.8649</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0.7041</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0.6879</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2011</w:t>
            </w:r>
          </w:p>
        </w:tc>
        <w:tc>
          <w:tcPr>
            <w:tcW w:w="1296"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0.577</w:t>
            </w:r>
          </w:p>
        </w:tc>
        <w:tc>
          <w:tcPr>
            <w:tcW w:w="1172"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0.8172</w:t>
            </w: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0.8489</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0.7370</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0.7200</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2012</w:t>
            </w:r>
          </w:p>
        </w:tc>
        <w:tc>
          <w:tcPr>
            <w:tcW w:w="1296"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0.584</w:t>
            </w:r>
          </w:p>
        </w:tc>
        <w:tc>
          <w:tcPr>
            <w:tcW w:w="1172"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0.8951</w:t>
            </w: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0.9177</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0.7829</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0.7478</w:t>
            </w:r>
          </w:p>
        </w:tc>
      </w:tr>
      <w:tr w:rsidR="00020BD8" w:rsidRPr="001C1E8B" w:rsidTr="00020BD8">
        <w:tc>
          <w:tcPr>
            <w:tcW w:w="661" w:type="dxa"/>
            <w:vAlign w:val="bottom"/>
          </w:tcPr>
          <w:p w:rsidR="00020BD8" w:rsidRPr="001C1E8B" w:rsidRDefault="00020BD8" w:rsidP="00302B43">
            <w:pPr>
              <w:autoSpaceDE w:val="0"/>
              <w:autoSpaceDN w:val="0"/>
              <w:adjustRightInd w:val="0"/>
              <w:spacing w:line="360" w:lineRule="auto"/>
              <w:jc w:val="center"/>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2013</w:t>
            </w:r>
          </w:p>
        </w:tc>
        <w:tc>
          <w:tcPr>
            <w:tcW w:w="1296"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0.619</w:t>
            </w:r>
          </w:p>
        </w:tc>
        <w:tc>
          <w:tcPr>
            <w:tcW w:w="1172"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0.9289</w:t>
            </w:r>
          </w:p>
        </w:tc>
        <w:tc>
          <w:tcPr>
            <w:tcW w:w="988"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0.9346</w:t>
            </w:r>
          </w:p>
        </w:tc>
        <w:tc>
          <w:tcPr>
            <w:tcW w:w="1080" w:type="dxa"/>
            <w:vAlign w:val="bottom"/>
          </w:tcPr>
          <w:p w:rsidR="00020BD8" w:rsidRPr="001C1E8B" w:rsidRDefault="00020BD8" w:rsidP="00302B43">
            <w:pPr>
              <w:autoSpaceDE w:val="0"/>
              <w:autoSpaceDN w:val="0"/>
              <w:adjustRightInd w:val="0"/>
              <w:spacing w:line="360" w:lineRule="auto"/>
              <w:ind w:right="30"/>
              <w:jc w:val="right"/>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0.8134</w:t>
            </w:r>
          </w:p>
        </w:tc>
        <w:tc>
          <w:tcPr>
            <w:tcW w:w="1712" w:type="dxa"/>
            <w:vAlign w:val="bottom"/>
          </w:tcPr>
          <w:p w:rsidR="00020BD8" w:rsidRPr="001C1E8B" w:rsidRDefault="00020BD8" w:rsidP="00302B43">
            <w:pPr>
              <w:autoSpaceDE w:val="0"/>
              <w:autoSpaceDN w:val="0"/>
              <w:adjustRightInd w:val="0"/>
              <w:spacing w:line="360" w:lineRule="auto"/>
              <w:ind w:right="30"/>
              <w:rPr>
                <w:rFonts w:ascii="Times New Roman" w:hAnsi="Times New Roman" w:cs="Times New Roman"/>
                <w:color w:val="000000"/>
                <w:sz w:val="18"/>
                <w:szCs w:val="18"/>
                <w:lang w:val="en-US"/>
              </w:rPr>
            </w:pPr>
            <w:r w:rsidRPr="001C1E8B">
              <w:rPr>
                <w:rFonts w:ascii="Times New Roman" w:hAnsi="Times New Roman" w:cs="Times New Roman"/>
                <w:color w:val="000000"/>
                <w:sz w:val="18"/>
                <w:szCs w:val="18"/>
                <w:lang w:val="en-US"/>
              </w:rPr>
              <w:t>0.7736</w:t>
            </w:r>
          </w:p>
        </w:tc>
      </w:tr>
    </w:tbl>
    <w:p w:rsidR="00103F03" w:rsidRPr="00BC554B" w:rsidRDefault="00103F03" w:rsidP="00103F03">
      <w:pPr>
        <w:pStyle w:val="ListParagraph"/>
        <w:numPr>
          <w:ilvl w:val="0"/>
          <w:numId w:val="13"/>
        </w:numPr>
        <w:autoSpaceDE w:val="0"/>
        <w:autoSpaceDN w:val="0"/>
        <w:adjustRightInd w:val="0"/>
        <w:spacing w:after="0" w:line="360" w:lineRule="auto"/>
        <w:rPr>
          <w:rFonts w:ascii="Times New Roman" w:hAnsi="Times New Roman" w:cs="Times New Roman"/>
          <w:sz w:val="20"/>
          <w:szCs w:val="20"/>
          <w:lang w:val="en-US"/>
        </w:rPr>
        <w:sectPr w:rsidR="00103F03" w:rsidRPr="00BC554B">
          <w:pgSz w:w="12240" w:h="15840"/>
          <w:pgMar w:top="1440" w:right="1440" w:bottom="1440" w:left="1440" w:header="720" w:footer="720" w:gutter="0"/>
          <w:cols w:space="720"/>
          <w:noEndnote/>
        </w:sectPr>
      </w:pPr>
      <w:r w:rsidRPr="001C1E8B">
        <w:rPr>
          <w:rFonts w:ascii="Times New Roman" w:hAnsi="Times New Roman" w:cs="Times New Roman"/>
          <w:sz w:val="18"/>
          <w:szCs w:val="18"/>
          <w:lang w:val="en-US"/>
        </w:rPr>
        <w:t>Source: Author calculatio</w:t>
      </w:r>
      <w:r w:rsidR="00020BD8" w:rsidRPr="001C1E8B">
        <w:rPr>
          <w:rFonts w:ascii="Times New Roman" w:hAnsi="Times New Roman" w:cs="Times New Roman"/>
          <w:sz w:val="18"/>
          <w:szCs w:val="18"/>
          <w:lang w:val="en-US"/>
        </w:rPr>
        <w:t>n</w:t>
      </w:r>
    </w:p>
    <w:p w:rsidR="0038750A" w:rsidRPr="00850E04" w:rsidRDefault="0038750A" w:rsidP="0038750A">
      <w:pPr>
        <w:autoSpaceDE w:val="0"/>
        <w:autoSpaceDN w:val="0"/>
        <w:adjustRightInd w:val="0"/>
        <w:spacing w:after="0" w:line="240" w:lineRule="auto"/>
        <w:rPr>
          <w:rFonts w:ascii="Times New Roman" w:hAnsi="Times New Roman" w:cs="Times New Roman"/>
          <w:color w:val="000000"/>
          <w:lang w:val="en-US"/>
        </w:rPr>
        <w:sectPr w:rsidR="0038750A" w:rsidRPr="00850E04">
          <w:pgSz w:w="12240" w:h="15840"/>
          <w:pgMar w:top="1440" w:right="1440" w:bottom="1440" w:left="1440" w:header="720" w:footer="720" w:gutter="0"/>
          <w:cols w:space="720"/>
          <w:noEndnote/>
        </w:sectPr>
      </w:pPr>
    </w:p>
    <w:p w:rsidR="00027E5A" w:rsidRDefault="00027E5A"/>
    <w:sectPr w:rsidR="00027E5A" w:rsidSect="00027E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7E3" w:rsidRDefault="00FD57E3" w:rsidP="0038750A">
      <w:pPr>
        <w:spacing w:after="0" w:line="240" w:lineRule="auto"/>
      </w:pPr>
      <w:r>
        <w:separator/>
      </w:r>
    </w:p>
  </w:endnote>
  <w:endnote w:type="continuationSeparator" w:id="0">
    <w:p w:rsidR="00FD57E3" w:rsidRDefault="00FD57E3" w:rsidP="0038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ff3">
    <w:altName w:val="Times New Roman"/>
    <w:charset w:val="00"/>
    <w:family w:val="auto"/>
    <w:pitch w:val="default"/>
  </w:font>
  <w:font w:name="TT19o00">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KeplerStd-Scn">
    <w:altName w:val="Times New Roman"/>
    <w:panose1 w:val="00000000000000000000"/>
    <w:charset w:val="00"/>
    <w:family w:val="roman"/>
    <w:notTrueType/>
    <w:pitch w:val="default"/>
    <w:sig w:usb0="00000003" w:usb1="00000000" w:usb2="00000000" w:usb3="00000000" w:csb0="00000001" w:csb1="00000000"/>
  </w:font>
  <w:font w:name="OneGulliverA">
    <w:altName w:val="Times New Roman"/>
    <w:panose1 w:val="00000000000000000000"/>
    <w:charset w:val="00"/>
    <w:family w:val="auto"/>
    <w:notTrueType/>
    <w:pitch w:val="default"/>
    <w:sig w:usb0="00000003" w:usb1="00000000" w:usb2="00000000" w:usb3="00000000" w:csb0="00000001" w:csb1="00000000"/>
  </w:font>
  <w:font w:name="Kepler Std Sc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34391"/>
      <w:docPartObj>
        <w:docPartGallery w:val="Page Numbers (Bottom of Page)"/>
        <w:docPartUnique/>
      </w:docPartObj>
    </w:sdtPr>
    <w:sdtContent>
      <w:p w:rsidR="002A7A79" w:rsidRDefault="002A7A79">
        <w:pPr>
          <w:pStyle w:val="Footer"/>
          <w:jc w:val="center"/>
        </w:pPr>
        <w:r>
          <w:fldChar w:fldCharType="begin"/>
        </w:r>
        <w:r>
          <w:instrText xml:space="preserve"> PAGE   \* MERGEFORMAT </w:instrText>
        </w:r>
        <w:r>
          <w:fldChar w:fldCharType="separate"/>
        </w:r>
        <w:r w:rsidR="00E26136">
          <w:rPr>
            <w:noProof/>
          </w:rPr>
          <w:t>7</w:t>
        </w:r>
        <w:r>
          <w:rPr>
            <w:noProof/>
          </w:rPr>
          <w:fldChar w:fldCharType="end"/>
        </w:r>
      </w:p>
    </w:sdtContent>
  </w:sdt>
  <w:p w:rsidR="002A7A79" w:rsidRDefault="002A7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675459"/>
      <w:docPartObj>
        <w:docPartGallery w:val="Page Numbers (Bottom of Page)"/>
        <w:docPartUnique/>
      </w:docPartObj>
    </w:sdtPr>
    <w:sdtEndPr>
      <w:rPr>
        <w:noProof/>
      </w:rPr>
    </w:sdtEndPr>
    <w:sdtContent>
      <w:p w:rsidR="002A7A79" w:rsidRDefault="002A7A79">
        <w:pPr>
          <w:pStyle w:val="Footer"/>
          <w:jc w:val="center"/>
        </w:pPr>
        <w:r>
          <w:fldChar w:fldCharType="begin"/>
        </w:r>
        <w:r>
          <w:instrText xml:space="preserve"> PAGE   \* MERGEFORMAT </w:instrText>
        </w:r>
        <w:r>
          <w:fldChar w:fldCharType="separate"/>
        </w:r>
        <w:r w:rsidR="00E26136">
          <w:rPr>
            <w:noProof/>
          </w:rPr>
          <w:t>34</w:t>
        </w:r>
        <w:r>
          <w:rPr>
            <w:noProof/>
          </w:rPr>
          <w:fldChar w:fldCharType="end"/>
        </w:r>
      </w:p>
    </w:sdtContent>
  </w:sdt>
  <w:p w:rsidR="002A7A79" w:rsidRDefault="002A7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7E3" w:rsidRDefault="00FD57E3" w:rsidP="0038750A">
      <w:pPr>
        <w:spacing w:after="0" w:line="240" w:lineRule="auto"/>
      </w:pPr>
      <w:r>
        <w:separator/>
      </w:r>
    </w:p>
  </w:footnote>
  <w:footnote w:type="continuationSeparator" w:id="0">
    <w:p w:rsidR="00FD57E3" w:rsidRDefault="00FD57E3" w:rsidP="0038750A">
      <w:pPr>
        <w:spacing w:after="0" w:line="240" w:lineRule="auto"/>
      </w:pPr>
      <w:r>
        <w:continuationSeparator/>
      </w:r>
    </w:p>
  </w:footnote>
  <w:footnote w:id="1">
    <w:p w:rsidR="002A7A79" w:rsidRDefault="002A7A79">
      <w:pPr>
        <w:pStyle w:val="FootnoteText"/>
        <w:rPr>
          <w:lang w:val="en-US"/>
        </w:rPr>
      </w:pPr>
      <w:r>
        <w:rPr>
          <w:rStyle w:val="FootnoteReference"/>
        </w:rPr>
        <w:footnoteRef/>
      </w:r>
      <w:r w:rsidRPr="0091722A">
        <w:rPr>
          <w:lang w:val="en-US"/>
        </w:rPr>
        <w:t xml:space="preserve"> </w:t>
      </w:r>
      <w:r>
        <w:rPr>
          <w:lang w:val="en-US"/>
        </w:rPr>
        <w:t>Corresponding Author: +966590873388.</w:t>
      </w:r>
    </w:p>
    <w:p w:rsidR="002A7A79" w:rsidRPr="0091722A" w:rsidRDefault="002A7A79" w:rsidP="00E26136">
      <w:pPr>
        <w:pStyle w:val="FootnoteText"/>
        <w:rPr>
          <w:lang w:val="en-US"/>
        </w:rPr>
      </w:pPr>
      <w:r>
        <w:rPr>
          <w:lang w:val="en-US"/>
        </w:rPr>
        <w:t>The Author would like to thank Mandira Sarma and David Hulme for their help and cooperation.</w:t>
      </w:r>
    </w:p>
  </w:footnote>
  <w:footnote w:id="2">
    <w:p w:rsidR="002A7A79" w:rsidRPr="004274E8" w:rsidRDefault="002A7A79" w:rsidP="0038750A">
      <w:pPr>
        <w:pStyle w:val="FootnoteText"/>
        <w:jc w:val="both"/>
        <w:rPr>
          <w:lang w:val="en-US"/>
        </w:rPr>
      </w:pPr>
      <w:r>
        <w:rPr>
          <w:rStyle w:val="FootnoteReference"/>
        </w:rPr>
        <w:footnoteRef/>
      </w:r>
      <w:r w:rsidRPr="004274E8">
        <w:rPr>
          <w:lang w:val="en-US"/>
        </w:rPr>
        <w:t xml:space="preserve"> </w:t>
      </w:r>
      <w:r w:rsidRPr="005E7288">
        <w:rPr>
          <w:rFonts w:ascii="Times New Roman" w:hAnsi="Times New Roman" w:cs="Times New Roman"/>
          <w:lang w:val="en-US"/>
        </w:rPr>
        <w:t>A forth view, usually scant in the literature, was put forward by Lucas (1988) and supported by Stern (1989), states that financial development and economic growth are not causally related. Other empirical studies highlight the potential negative effects of financial development on economic growth (see De Gregorio and Guidotti (1995), Loayza and Ranciere (2005)).</w:t>
      </w:r>
    </w:p>
  </w:footnote>
  <w:footnote w:id="3">
    <w:p w:rsidR="002A7A79" w:rsidRPr="00412A9E" w:rsidRDefault="002A7A79" w:rsidP="0038750A">
      <w:pPr>
        <w:autoSpaceDE w:val="0"/>
        <w:autoSpaceDN w:val="0"/>
        <w:adjustRightInd w:val="0"/>
        <w:spacing w:after="0" w:line="240" w:lineRule="auto"/>
        <w:jc w:val="both"/>
        <w:rPr>
          <w:rFonts w:ascii="Times New Roman" w:hAnsi="Times New Roman" w:cs="Times New Roman"/>
          <w:sz w:val="24"/>
          <w:szCs w:val="24"/>
          <w:lang w:val="en-US"/>
        </w:rPr>
      </w:pPr>
      <w:r>
        <w:rPr>
          <w:rStyle w:val="FootnoteReference"/>
        </w:rPr>
        <w:footnoteRef/>
      </w:r>
      <w:r w:rsidRPr="002C73A8">
        <w:rPr>
          <w:lang w:val="en-US"/>
        </w:rPr>
        <w:t xml:space="preserve"> </w:t>
      </w:r>
      <w:r>
        <w:rPr>
          <w:rFonts w:ascii="Times New Roman" w:hAnsi="Times New Roman" w:cs="Times New Roman"/>
          <w:color w:val="000000" w:themeColor="text1"/>
          <w:sz w:val="20"/>
          <w:szCs w:val="20"/>
          <w:lang w:val="en-US"/>
        </w:rPr>
        <w:t>In this field</w:t>
      </w:r>
      <w:r w:rsidRPr="002C73A8">
        <w:rPr>
          <w:rFonts w:ascii="Times New Roman" w:hAnsi="Times New Roman" w:cs="Times New Roman"/>
          <w:color w:val="000000" w:themeColor="text1"/>
          <w:sz w:val="20"/>
          <w:szCs w:val="20"/>
          <w:lang w:val="en-US"/>
        </w:rPr>
        <w:t xml:space="preserve"> one should distinguish between conventional inclusive finance and Islamic inclusive finance. Islamic finance addresses the issue of inclusive finance from two directions, one through promoting risk-sharing contracts which provide an alternative to conventional debt-based financing and the other through specific instruments of redistribution of the wealth among the society</w:t>
      </w:r>
      <w:r>
        <w:rPr>
          <w:rFonts w:ascii="Times New Roman" w:hAnsi="Times New Roman" w:cs="Times New Roman"/>
          <w:color w:val="000000" w:themeColor="text1"/>
          <w:sz w:val="24"/>
          <w:szCs w:val="24"/>
          <w:lang w:val="en-US"/>
        </w:rPr>
        <w:t xml:space="preserve">. </w:t>
      </w:r>
      <w:r w:rsidRPr="00E5524F">
        <w:rPr>
          <w:rFonts w:ascii="Times New Roman" w:hAnsi="Times New Roman" w:cs="Times New Roman"/>
          <w:color w:val="000000" w:themeColor="text1"/>
          <w:sz w:val="20"/>
          <w:szCs w:val="20"/>
          <w:lang w:val="en-US"/>
        </w:rPr>
        <w:t>This discussion is beyond the scope of this paper. For more details see Ben Naceur et al. (2015).</w:t>
      </w:r>
    </w:p>
    <w:p w:rsidR="002A7A79" w:rsidRPr="002C73A8" w:rsidRDefault="002A7A79" w:rsidP="0038750A">
      <w:pPr>
        <w:pStyle w:val="FootnoteText"/>
        <w:rPr>
          <w:lang w:val="en-US"/>
        </w:rPr>
      </w:pPr>
    </w:p>
  </w:footnote>
  <w:footnote w:id="4">
    <w:p w:rsidR="002A7A79" w:rsidRPr="004854DE" w:rsidRDefault="002A7A79" w:rsidP="0038750A">
      <w:pPr>
        <w:pStyle w:val="FootnoteText"/>
        <w:rPr>
          <w:rFonts w:ascii="Times New Roman" w:hAnsi="Times New Roman" w:cs="Times New Roman"/>
          <w:lang w:val="en-US"/>
        </w:rPr>
      </w:pPr>
      <w:r>
        <w:rPr>
          <w:rStyle w:val="FootnoteReference"/>
        </w:rPr>
        <w:footnoteRef/>
      </w:r>
      <w:r w:rsidRPr="009E16D4">
        <w:rPr>
          <w:lang w:val="en-US"/>
        </w:rPr>
        <w:t xml:space="preserve"> </w:t>
      </w:r>
      <w:r w:rsidRPr="004854DE">
        <w:rPr>
          <w:rFonts w:ascii="Times New Roman" w:hAnsi="Times New Roman" w:cs="Times New Roman"/>
          <w:lang w:val="en-US"/>
        </w:rPr>
        <w:t>Studies focusing on a single country case are numerous. See among others, Bader et al. (2008) for Egypt, Muhsin and Penteco</w:t>
      </w:r>
      <w:r>
        <w:rPr>
          <w:rFonts w:ascii="Times New Roman" w:hAnsi="Times New Roman" w:cs="Times New Roman"/>
          <w:lang w:val="en-US"/>
        </w:rPr>
        <w:t>st (2000) for Turkey and Al-Mal</w:t>
      </w:r>
      <w:r w:rsidRPr="004854DE">
        <w:rPr>
          <w:rFonts w:ascii="Times New Roman" w:hAnsi="Times New Roman" w:cs="Times New Roman"/>
          <w:lang w:val="en-US"/>
        </w:rPr>
        <w:t>kawi et al. (2012) for UAE.</w:t>
      </w:r>
    </w:p>
  </w:footnote>
  <w:footnote w:id="5">
    <w:p w:rsidR="002A7A79" w:rsidRPr="0038750A" w:rsidRDefault="002A7A79" w:rsidP="0038750A">
      <w:pPr>
        <w:pStyle w:val="FootnoteText"/>
        <w:rPr>
          <w:rFonts w:ascii="Times New Roman" w:hAnsi="Times New Roman" w:cs="Times New Roman"/>
          <w:lang w:val="en-US"/>
        </w:rPr>
      </w:pPr>
      <w:r w:rsidRPr="0038750A">
        <w:rPr>
          <w:rStyle w:val="FootnoteReference"/>
          <w:rFonts w:ascii="Times New Roman" w:hAnsi="Times New Roman" w:cs="Times New Roman"/>
        </w:rPr>
        <w:footnoteRef/>
      </w:r>
      <w:r w:rsidRPr="0038750A">
        <w:rPr>
          <w:rFonts w:ascii="Times New Roman" w:hAnsi="Times New Roman" w:cs="Times New Roman"/>
          <w:lang w:val="en-US"/>
        </w:rPr>
        <w:t xml:space="preserve"> Sarma (2012) calculated IFI as a simple average of the distances from both the worst point and ideal point: </w:t>
      </w:r>
    </w:p>
    <w:p w:rsidR="002A7A79" w:rsidRPr="00AF7719" w:rsidRDefault="002A7A79" w:rsidP="0038750A">
      <w:pPr>
        <w:pStyle w:val="FootnoteText"/>
        <w:rPr>
          <w:lang w:val="en-US"/>
        </w:rPr>
      </w:pPr>
      <w:r>
        <w:rPr>
          <w:lang w:val="en-US"/>
        </w:rPr>
        <w:t xml:space="preserve"> </w:t>
      </w:r>
      <m:oMath>
        <m:sSub>
          <m:sSubPr>
            <m:ctrlPr>
              <w:rPr>
                <w:rFonts w:ascii="Cambria Math" w:hAnsi="Cambria Math"/>
                <w:i/>
                <w:lang w:val="en-US"/>
              </w:rPr>
            </m:ctrlPr>
          </m:sSubPr>
          <m:e>
            <m:r>
              <w:rPr>
                <w:rFonts w:ascii="Cambria Math" w:hAnsi="Cambria Math"/>
                <w:lang w:val="en-US"/>
              </w:rPr>
              <m:t>IFI</m:t>
            </m:r>
          </m:e>
          <m:sub>
            <m:r>
              <w:rPr>
                <w:rFonts w:ascii="Cambria Math" w:hAnsi="Cambria Math"/>
                <w:lang w:val="en-US"/>
              </w:rPr>
              <m:t>t</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d>
          <m:dPr>
            <m:begChr m:val="["/>
            <m:endChr m:val="]"/>
            <m:ctrlPr>
              <w:rPr>
                <w:rFonts w:ascii="Cambria Math" w:hAnsi="Cambria Math"/>
                <w:i/>
                <w:lang w:val="en-US"/>
              </w:rPr>
            </m:ctrlPr>
          </m:dPr>
          <m:e>
            <m:f>
              <m:fPr>
                <m:ctrlPr>
                  <w:rPr>
                    <w:rFonts w:ascii="Cambria Math" w:eastAsia="TT19o00" w:hAnsi="Times New Roman" w:cs="Times New Roman"/>
                    <w:i/>
                    <w:sz w:val="24"/>
                    <w:szCs w:val="24"/>
                    <w:lang w:val="en-US"/>
                  </w:rPr>
                </m:ctrlPr>
              </m:fPr>
              <m:num>
                <m:rad>
                  <m:radPr>
                    <m:degHide m:val="1"/>
                    <m:ctrlPr>
                      <w:rPr>
                        <w:rFonts w:ascii="Cambria Math" w:eastAsia="TT19o00" w:hAnsi="Times New Roman" w:cs="Times New Roman"/>
                        <w:i/>
                        <w:sz w:val="24"/>
                        <w:szCs w:val="24"/>
                        <w:lang w:val="en-US"/>
                      </w:rPr>
                    </m:ctrlPr>
                  </m:radPr>
                  <m:deg/>
                  <m:e>
                    <m:sSup>
                      <m:sSupPr>
                        <m:ctrlPr>
                          <w:rPr>
                            <w:rFonts w:ascii="Cambria Math" w:eastAsia="TT19o00" w:hAnsi="Times New Roman" w:cs="Times New Roman"/>
                            <w:i/>
                            <w:sz w:val="24"/>
                            <w:szCs w:val="24"/>
                            <w:lang w:val="en-US"/>
                          </w:rPr>
                        </m:ctrlPr>
                      </m:sSupPr>
                      <m:e>
                        <m:sSub>
                          <m:sSubPr>
                            <m:ctrlPr>
                              <w:rPr>
                                <w:rFonts w:ascii="Cambria Math" w:eastAsia="TT19o00" w:hAnsi="Times New Roman" w:cs="Times New Roman"/>
                                <w:i/>
                                <w:sz w:val="24"/>
                                <w:szCs w:val="24"/>
                                <w:lang w:val="en-US"/>
                              </w:rPr>
                            </m:ctrlPr>
                          </m:sSubPr>
                          <m:e>
                            <m:r>
                              <w:rPr>
                                <w:rFonts w:ascii="Cambria Math" w:eastAsia="TT19o00" w:hAnsi="Cambria Math" w:cs="Times New Roman"/>
                                <w:sz w:val="24"/>
                                <w:szCs w:val="24"/>
                                <w:lang w:val="en-US"/>
                              </w:rPr>
                              <m:t>δ</m:t>
                            </m:r>
                          </m:e>
                          <m:sub>
                            <m:r>
                              <w:rPr>
                                <w:rFonts w:ascii="Cambria Math" w:eastAsia="TT19o00" w:hAnsi="Times New Roman" w:cs="Times New Roman"/>
                                <w:sz w:val="24"/>
                                <w:szCs w:val="24"/>
                                <w:lang w:val="en-US"/>
                              </w:rPr>
                              <m:t>1</m:t>
                            </m:r>
                            <m:r>
                              <w:rPr>
                                <w:rFonts w:ascii="Cambria Math" w:eastAsia="TT19o00" w:hAnsi="Cambria Math" w:cs="Times New Roman"/>
                                <w:sz w:val="24"/>
                                <w:szCs w:val="24"/>
                                <w:lang w:val="en-US"/>
                              </w:rPr>
                              <m:t>t</m:t>
                            </m:r>
                          </m:sub>
                        </m:sSub>
                      </m:e>
                      <m:sup>
                        <m:r>
                          <w:rPr>
                            <w:rFonts w:ascii="Cambria Math" w:eastAsia="TT19o00" w:hAnsi="Times New Roman" w:cs="Times New Roman"/>
                            <w:sz w:val="24"/>
                            <w:szCs w:val="24"/>
                            <w:lang w:val="en-US"/>
                          </w:rPr>
                          <m:t>2</m:t>
                        </m:r>
                      </m:sup>
                    </m:sSup>
                    <m:r>
                      <w:rPr>
                        <w:rFonts w:ascii="Cambria Math" w:eastAsia="TT19o00" w:hAnsi="Times New Roman" w:cs="Times New Roman"/>
                        <w:sz w:val="24"/>
                        <w:szCs w:val="24"/>
                        <w:lang w:val="en-US"/>
                      </w:rPr>
                      <m:t>+</m:t>
                    </m:r>
                    <m:sSup>
                      <m:sSupPr>
                        <m:ctrlPr>
                          <w:rPr>
                            <w:rFonts w:ascii="Cambria Math" w:eastAsia="TT19o00" w:hAnsi="Times New Roman" w:cs="Times New Roman"/>
                            <w:i/>
                            <w:sz w:val="24"/>
                            <w:szCs w:val="24"/>
                            <w:lang w:val="en-US"/>
                          </w:rPr>
                        </m:ctrlPr>
                      </m:sSupPr>
                      <m:e>
                        <m:sSub>
                          <m:sSubPr>
                            <m:ctrlPr>
                              <w:rPr>
                                <w:rFonts w:ascii="Cambria Math" w:eastAsia="TT19o00" w:hAnsi="Times New Roman" w:cs="Times New Roman"/>
                                <w:i/>
                                <w:sz w:val="24"/>
                                <w:szCs w:val="24"/>
                                <w:lang w:val="en-US"/>
                              </w:rPr>
                            </m:ctrlPr>
                          </m:sSubPr>
                          <m:e>
                            <m:r>
                              <w:rPr>
                                <w:rFonts w:ascii="Cambria Math" w:eastAsia="TT19o00" w:hAnsi="Cambria Math" w:cs="Times New Roman"/>
                                <w:sz w:val="24"/>
                                <w:szCs w:val="24"/>
                                <w:lang w:val="en-US"/>
                              </w:rPr>
                              <m:t>δ</m:t>
                            </m:r>
                          </m:e>
                          <m:sub>
                            <m:r>
                              <w:rPr>
                                <w:rFonts w:ascii="Cambria Math" w:eastAsia="TT19o00" w:hAnsi="Times New Roman" w:cs="Times New Roman"/>
                                <w:sz w:val="24"/>
                                <w:szCs w:val="24"/>
                                <w:lang w:val="en-US"/>
                              </w:rPr>
                              <m:t>2</m:t>
                            </m:r>
                            <m:r>
                              <w:rPr>
                                <w:rFonts w:ascii="Cambria Math" w:eastAsia="TT19o00" w:hAnsi="Cambria Math" w:cs="Times New Roman"/>
                                <w:sz w:val="24"/>
                                <w:szCs w:val="24"/>
                                <w:lang w:val="en-US"/>
                              </w:rPr>
                              <m:t>t</m:t>
                            </m:r>
                          </m:sub>
                        </m:sSub>
                      </m:e>
                      <m:sup>
                        <m:r>
                          <w:rPr>
                            <w:rFonts w:ascii="Cambria Math" w:eastAsia="TT19o00" w:hAnsi="Times New Roman" w:cs="Times New Roman"/>
                            <w:sz w:val="24"/>
                            <w:szCs w:val="24"/>
                            <w:lang w:val="en-US"/>
                          </w:rPr>
                          <m:t>2</m:t>
                        </m:r>
                      </m:sup>
                    </m:sSup>
                    <m:r>
                      <w:rPr>
                        <w:rFonts w:ascii="Cambria Math" w:eastAsia="TT19o00" w:hAnsi="Times New Roman" w:cs="Times New Roman"/>
                        <w:sz w:val="24"/>
                        <w:szCs w:val="24"/>
                        <w:lang w:val="en-US"/>
                      </w:rPr>
                      <m:t>+</m:t>
                    </m:r>
                    <m:r>
                      <w:rPr>
                        <w:rFonts w:ascii="Cambria Math" w:eastAsia="TT19o00" w:hAnsi="Times New Roman" w:cs="Times New Roman"/>
                        <w:sz w:val="24"/>
                        <w:szCs w:val="24"/>
                        <w:lang w:val="en-US"/>
                      </w:rPr>
                      <m:t>……</m:t>
                    </m:r>
                    <m:r>
                      <w:rPr>
                        <w:rFonts w:ascii="Cambria Math" w:eastAsia="TT19o00" w:hAnsi="Times New Roman" w:cs="Times New Roman"/>
                        <w:sz w:val="24"/>
                        <w:szCs w:val="24"/>
                        <w:lang w:val="en-US"/>
                      </w:rPr>
                      <m:t>.+</m:t>
                    </m:r>
                    <m:sSup>
                      <m:sSupPr>
                        <m:ctrlPr>
                          <w:rPr>
                            <w:rFonts w:ascii="Cambria Math" w:eastAsia="TT19o00" w:hAnsi="Times New Roman" w:cs="Times New Roman"/>
                            <w:i/>
                            <w:sz w:val="24"/>
                            <w:szCs w:val="24"/>
                            <w:lang w:val="en-US"/>
                          </w:rPr>
                        </m:ctrlPr>
                      </m:sSupPr>
                      <m:e>
                        <m:sSub>
                          <m:sSubPr>
                            <m:ctrlPr>
                              <w:rPr>
                                <w:rFonts w:ascii="Cambria Math" w:eastAsia="TT19o00" w:hAnsi="Times New Roman" w:cs="Times New Roman"/>
                                <w:i/>
                                <w:sz w:val="24"/>
                                <w:szCs w:val="24"/>
                                <w:lang w:val="en-US"/>
                              </w:rPr>
                            </m:ctrlPr>
                          </m:sSubPr>
                          <m:e>
                            <m:r>
                              <w:rPr>
                                <w:rFonts w:ascii="Cambria Math" w:eastAsia="TT19o00" w:hAnsi="Cambria Math" w:cs="Times New Roman"/>
                                <w:sz w:val="24"/>
                                <w:szCs w:val="24"/>
                                <w:lang w:val="en-US"/>
                              </w:rPr>
                              <m:t>δ</m:t>
                            </m:r>
                          </m:e>
                          <m:sub>
                            <m:r>
                              <w:rPr>
                                <w:rFonts w:ascii="Cambria Math" w:eastAsia="TT19o00" w:hAnsi="Cambria Math" w:cs="Times New Roman"/>
                                <w:sz w:val="24"/>
                                <w:szCs w:val="24"/>
                                <w:lang w:val="en-US"/>
                              </w:rPr>
                              <m:t>nt</m:t>
                            </m:r>
                          </m:sub>
                        </m:sSub>
                      </m:e>
                      <m:sup>
                        <m:r>
                          <w:rPr>
                            <w:rFonts w:ascii="Cambria Math" w:eastAsia="TT19o00" w:hAnsi="Times New Roman" w:cs="Times New Roman"/>
                            <w:sz w:val="24"/>
                            <w:szCs w:val="24"/>
                            <w:lang w:val="en-US"/>
                          </w:rPr>
                          <m:t>2</m:t>
                        </m:r>
                      </m:sup>
                    </m:sSup>
                    <m:r>
                      <w:rPr>
                        <w:rFonts w:ascii="Cambria Math" w:eastAsia="TT19o00" w:hAnsi="Times New Roman" w:cs="Times New Roman"/>
                        <w:sz w:val="24"/>
                        <w:szCs w:val="24"/>
                        <w:lang w:val="en-US"/>
                      </w:rPr>
                      <m:t xml:space="preserve"> </m:t>
                    </m:r>
                  </m:e>
                </m:rad>
              </m:num>
              <m:den>
                <m:rad>
                  <m:radPr>
                    <m:degHide m:val="1"/>
                    <m:ctrlPr>
                      <w:rPr>
                        <w:rFonts w:ascii="Cambria Math" w:eastAsia="TT19o00" w:hAnsi="Times New Roman" w:cs="Times New Roman"/>
                        <w:i/>
                        <w:sz w:val="24"/>
                        <w:szCs w:val="24"/>
                        <w:lang w:val="en-US"/>
                      </w:rPr>
                    </m:ctrlPr>
                  </m:radPr>
                  <m:deg/>
                  <m:e>
                    <m:r>
                      <w:rPr>
                        <w:rFonts w:ascii="Cambria Math" w:eastAsia="TT19o00" w:hAnsi="Cambria Math" w:cs="Times New Roman"/>
                        <w:sz w:val="24"/>
                        <w:szCs w:val="24"/>
                        <w:lang w:val="en-US"/>
                      </w:rPr>
                      <m:t>n</m:t>
                    </m:r>
                  </m:e>
                </m:rad>
              </m:den>
            </m:f>
            <m:r>
              <w:rPr>
                <w:rFonts w:ascii="Cambria Math" w:eastAsia="TT19o00" w:hAnsi="Times New Roman" w:cs="Times New Roman"/>
                <w:sz w:val="24"/>
                <w:szCs w:val="24"/>
                <w:lang w:val="en-US"/>
              </w:rPr>
              <m:t>+</m:t>
            </m:r>
            <m:d>
              <m:dPr>
                <m:ctrlPr>
                  <w:rPr>
                    <w:rFonts w:ascii="Cambria Math" w:eastAsia="TT19o00" w:hAnsi="Times New Roman" w:cs="Times New Roman"/>
                    <w:i/>
                    <w:sz w:val="24"/>
                    <w:szCs w:val="24"/>
                    <w:lang w:val="en-US"/>
                  </w:rPr>
                </m:ctrlPr>
              </m:dPr>
              <m:e>
                <m:r>
                  <w:rPr>
                    <w:rFonts w:ascii="Cambria Math" w:eastAsia="TT19o00" w:hAnsi="Times New Roman" w:cs="Times New Roman"/>
                    <w:sz w:val="24"/>
                    <w:szCs w:val="24"/>
                    <w:lang w:val="en-US"/>
                  </w:rPr>
                  <m:t>1</m:t>
                </m:r>
                <m:r>
                  <w:rPr>
                    <w:rFonts w:ascii="Cambria Math" w:eastAsia="TT19o00" w:hAnsi="Times New Roman" w:cs="Times New Roman"/>
                    <w:sz w:val="24"/>
                    <w:szCs w:val="24"/>
                    <w:lang w:val="en-US"/>
                  </w:rPr>
                  <m:t>-</m:t>
                </m:r>
                <m:f>
                  <m:fPr>
                    <m:ctrlPr>
                      <w:rPr>
                        <w:rFonts w:ascii="Cambria Math" w:eastAsia="TT19o00" w:hAnsi="Times New Roman" w:cs="Times New Roman"/>
                        <w:i/>
                        <w:sz w:val="24"/>
                        <w:szCs w:val="24"/>
                        <w:lang w:val="en-US"/>
                      </w:rPr>
                    </m:ctrlPr>
                  </m:fPr>
                  <m:num>
                    <m:rad>
                      <m:radPr>
                        <m:degHide m:val="1"/>
                        <m:ctrlPr>
                          <w:rPr>
                            <w:rFonts w:ascii="Cambria Math" w:eastAsia="TT19o00" w:hAnsi="Times New Roman" w:cs="Times New Roman"/>
                            <w:i/>
                            <w:sz w:val="24"/>
                            <w:szCs w:val="24"/>
                            <w:lang w:val="en-US"/>
                          </w:rPr>
                        </m:ctrlPr>
                      </m:radPr>
                      <m:deg/>
                      <m:e>
                        <m:sSup>
                          <m:sSupPr>
                            <m:ctrlPr>
                              <w:rPr>
                                <w:rFonts w:ascii="Cambria Math" w:eastAsia="TT19o00" w:hAnsi="Times New Roman" w:cs="Times New Roman"/>
                                <w:i/>
                                <w:sz w:val="24"/>
                                <w:szCs w:val="24"/>
                                <w:lang w:val="en-US"/>
                              </w:rPr>
                            </m:ctrlPr>
                          </m:sSupPr>
                          <m:e>
                            <m:r>
                              <w:rPr>
                                <w:rFonts w:ascii="Cambria Math" w:eastAsia="TT19o00" w:hAnsi="Times New Roman" w:cs="Times New Roman"/>
                                <w:sz w:val="24"/>
                                <w:szCs w:val="24"/>
                                <w:lang w:val="en-US"/>
                              </w:rPr>
                              <m:t>(1</m:t>
                            </m:r>
                            <m:r>
                              <w:rPr>
                                <w:rFonts w:ascii="Cambria Math" w:eastAsia="TT19o00" w:hAnsi="Times New Roman" w:cs="Times New Roman"/>
                                <w:sz w:val="24"/>
                                <w:szCs w:val="24"/>
                                <w:lang w:val="en-US"/>
                              </w:rPr>
                              <m:t>-</m:t>
                            </m:r>
                            <m:sSub>
                              <m:sSubPr>
                                <m:ctrlPr>
                                  <w:rPr>
                                    <w:rFonts w:ascii="Cambria Math" w:eastAsia="TT19o00" w:hAnsi="Times New Roman" w:cs="Times New Roman"/>
                                    <w:i/>
                                    <w:sz w:val="24"/>
                                    <w:szCs w:val="24"/>
                                    <w:lang w:val="en-US"/>
                                  </w:rPr>
                                </m:ctrlPr>
                              </m:sSubPr>
                              <m:e>
                                <m:r>
                                  <w:rPr>
                                    <w:rFonts w:ascii="Cambria Math" w:eastAsia="TT19o00" w:hAnsi="Cambria Math" w:cs="Times New Roman"/>
                                    <w:sz w:val="24"/>
                                    <w:szCs w:val="24"/>
                                    <w:lang w:val="en-US"/>
                                  </w:rPr>
                                  <m:t>δ</m:t>
                                </m:r>
                              </m:e>
                              <m:sub>
                                <m:r>
                                  <w:rPr>
                                    <w:rFonts w:ascii="Cambria Math" w:eastAsia="TT19o00" w:hAnsi="Times New Roman" w:cs="Times New Roman"/>
                                    <w:sz w:val="24"/>
                                    <w:szCs w:val="24"/>
                                    <w:lang w:val="en-US"/>
                                  </w:rPr>
                                  <m:t>1</m:t>
                                </m:r>
                                <m:r>
                                  <w:rPr>
                                    <w:rFonts w:ascii="Cambria Math" w:eastAsia="TT19o00" w:hAnsi="Cambria Math" w:cs="Times New Roman"/>
                                    <w:sz w:val="24"/>
                                    <w:szCs w:val="24"/>
                                    <w:lang w:val="en-US"/>
                                  </w:rPr>
                                  <m:t>t</m:t>
                                </m:r>
                              </m:sub>
                            </m:sSub>
                            <m:r>
                              <w:rPr>
                                <w:rFonts w:ascii="Cambria Math" w:eastAsia="TT19o00" w:hAnsi="Times New Roman" w:cs="Times New Roman"/>
                                <w:sz w:val="24"/>
                                <w:szCs w:val="24"/>
                                <w:lang w:val="en-US"/>
                              </w:rPr>
                              <m:t>)</m:t>
                            </m:r>
                          </m:e>
                          <m:sup>
                            <m:r>
                              <w:rPr>
                                <w:rFonts w:ascii="Cambria Math" w:eastAsia="TT19o00" w:hAnsi="Times New Roman" w:cs="Times New Roman"/>
                                <w:sz w:val="24"/>
                                <w:szCs w:val="24"/>
                                <w:lang w:val="en-US"/>
                              </w:rPr>
                              <m:t>2</m:t>
                            </m:r>
                          </m:sup>
                        </m:sSup>
                        <m:r>
                          <w:rPr>
                            <w:rFonts w:ascii="Cambria Math" w:eastAsia="TT19o00" w:hAnsi="Times New Roman" w:cs="Times New Roman"/>
                            <w:sz w:val="24"/>
                            <w:szCs w:val="24"/>
                            <w:lang w:val="en-US"/>
                          </w:rPr>
                          <m:t>+</m:t>
                        </m:r>
                        <m:sSup>
                          <m:sSupPr>
                            <m:ctrlPr>
                              <w:rPr>
                                <w:rFonts w:ascii="Cambria Math" w:eastAsia="TT19o00" w:hAnsi="Times New Roman" w:cs="Times New Roman"/>
                                <w:i/>
                                <w:sz w:val="24"/>
                                <w:szCs w:val="24"/>
                                <w:lang w:val="en-US"/>
                              </w:rPr>
                            </m:ctrlPr>
                          </m:sSupPr>
                          <m:e>
                            <m:r>
                              <w:rPr>
                                <w:rFonts w:ascii="Cambria Math" w:eastAsia="TT19o00" w:hAnsi="Times New Roman" w:cs="Times New Roman"/>
                                <w:sz w:val="24"/>
                                <w:szCs w:val="24"/>
                                <w:lang w:val="en-US"/>
                              </w:rPr>
                              <m:t>(1</m:t>
                            </m:r>
                            <m:r>
                              <w:rPr>
                                <w:rFonts w:ascii="Cambria Math" w:eastAsia="TT19o00" w:hAnsi="Times New Roman" w:cs="Times New Roman"/>
                                <w:sz w:val="24"/>
                                <w:szCs w:val="24"/>
                                <w:lang w:val="en-US"/>
                              </w:rPr>
                              <m:t>-</m:t>
                            </m:r>
                            <m:sSub>
                              <m:sSubPr>
                                <m:ctrlPr>
                                  <w:rPr>
                                    <w:rFonts w:ascii="Cambria Math" w:eastAsia="TT19o00" w:hAnsi="Times New Roman" w:cs="Times New Roman"/>
                                    <w:i/>
                                    <w:sz w:val="24"/>
                                    <w:szCs w:val="24"/>
                                    <w:lang w:val="en-US"/>
                                  </w:rPr>
                                </m:ctrlPr>
                              </m:sSubPr>
                              <m:e>
                                <m:r>
                                  <w:rPr>
                                    <w:rFonts w:ascii="Cambria Math" w:eastAsia="TT19o00" w:hAnsi="Cambria Math" w:cs="Times New Roman"/>
                                    <w:sz w:val="24"/>
                                    <w:szCs w:val="24"/>
                                    <w:lang w:val="en-US"/>
                                  </w:rPr>
                                  <m:t>δ</m:t>
                                </m:r>
                              </m:e>
                              <m:sub>
                                <m:r>
                                  <w:rPr>
                                    <w:rFonts w:ascii="Cambria Math" w:eastAsia="TT19o00" w:hAnsi="Times New Roman" w:cs="Times New Roman"/>
                                    <w:sz w:val="24"/>
                                    <w:szCs w:val="24"/>
                                    <w:lang w:val="en-US"/>
                                  </w:rPr>
                                  <m:t>2</m:t>
                                </m:r>
                                <m:r>
                                  <w:rPr>
                                    <w:rFonts w:ascii="Cambria Math" w:eastAsia="TT19o00" w:hAnsi="Cambria Math" w:cs="Times New Roman"/>
                                    <w:sz w:val="24"/>
                                    <w:szCs w:val="24"/>
                                    <w:lang w:val="en-US"/>
                                  </w:rPr>
                                  <m:t>t</m:t>
                                </m:r>
                              </m:sub>
                            </m:sSub>
                            <m:r>
                              <w:rPr>
                                <w:rFonts w:ascii="Cambria Math" w:eastAsia="TT19o00" w:hAnsi="Times New Roman" w:cs="Times New Roman"/>
                                <w:sz w:val="24"/>
                                <w:szCs w:val="24"/>
                                <w:lang w:val="en-US"/>
                              </w:rPr>
                              <m:t>)</m:t>
                            </m:r>
                          </m:e>
                          <m:sup>
                            <m:r>
                              <w:rPr>
                                <w:rFonts w:ascii="Cambria Math" w:eastAsia="TT19o00" w:hAnsi="Times New Roman" w:cs="Times New Roman"/>
                                <w:sz w:val="24"/>
                                <w:szCs w:val="24"/>
                                <w:lang w:val="en-US"/>
                              </w:rPr>
                              <m:t>2</m:t>
                            </m:r>
                          </m:sup>
                        </m:sSup>
                        <m:r>
                          <w:rPr>
                            <w:rFonts w:ascii="Cambria Math" w:eastAsia="TT19o00" w:hAnsi="Times New Roman" w:cs="Times New Roman"/>
                            <w:sz w:val="24"/>
                            <w:szCs w:val="24"/>
                            <w:lang w:val="en-US"/>
                          </w:rPr>
                          <m:t>+</m:t>
                        </m:r>
                        <m:r>
                          <w:rPr>
                            <w:rFonts w:ascii="Cambria Math" w:eastAsia="TT19o00" w:hAnsi="Times New Roman" w:cs="Times New Roman"/>
                            <w:sz w:val="24"/>
                            <w:szCs w:val="24"/>
                            <w:lang w:val="en-US"/>
                          </w:rPr>
                          <m:t>……</m:t>
                        </m:r>
                        <m:r>
                          <w:rPr>
                            <w:rFonts w:ascii="Cambria Math" w:eastAsia="TT19o00" w:hAnsi="Times New Roman" w:cs="Times New Roman"/>
                            <w:sz w:val="24"/>
                            <w:szCs w:val="24"/>
                            <w:lang w:val="en-US"/>
                          </w:rPr>
                          <m:t>.+</m:t>
                        </m:r>
                        <m:sSup>
                          <m:sSupPr>
                            <m:ctrlPr>
                              <w:rPr>
                                <w:rFonts w:ascii="Cambria Math" w:eastAsia="TT19o00" w:hAnsi="Times New Roman" w:cs="Times New Roman"/>
                                <w:i/>
                                <w:sz w:val="24"/>
                                <w:szCs w:val="24"/>
                                <w:lang w:val="en-US"/>
                              </w:rPr>
                            </m:ctrlPr>
                          </m:sSupPr>
                          <m:e>
                            <m:r>
                              <w:rPr>
                                <w:rFonts w:ascii="Cambria Math" w:eastAsia="TT19o00" w:hAnsi="Times New Roman" w:cs="Times New Roman"/>
                                <w:sz w:val="24"/>
                                <w:szCs w:val="24"/>
                                <w:lang w:val="en-US"/>
                              </w:rPr>
                              <m:t>(1</m:t>
                            </m:r>
                            <m:r>
                              <w:rPr>
                                <w:rFonts w:ascii="Cambria Math" w:eastAsia="TT19o00" w:hAnsi="Times New Roman" w:cs="Times New Roman"/>
                                <w:sz w:val="24"/>
                                <w:szCs w:val="24"/>
                                <w:lang w:val="en-US"/>
                              </w:rPr>
                              <m:t>-</m:t>
                            </m:r>
                            <m:sSub>
                              <m:sSubPr>
                                <m:ctrlPr>
                                  <w:rPr>
                                    <w:rFonts w:ascii="Cambria Math" w:eastAsia="TT19o00" w:hAnsi="Times New Roman" w:cs="Times New Roman"/>
                                    <w:i/>
                                    <w:sz w:val="24"/>
                                    <w:szCs w:val="24"/>
                                    <w:lang w:val="en-US"/>
                                  </w:rPr>
                                </m:ctrlPr>
                              </m:sSubPr>
                              <m:e>
                                <m:r>
                                  <w:rPr>
                                    <w:rFonts w:ascii="Cambria Math" w:eastAsia="TT19o00" w:hAnsi="Cambria Math" w:cs="Times New Roman"/>
                                    <w:sz w:val="24"/>
                                    <w:szCs w:val="24"/>
                                    <w:lang w:val="en-US"/>
                                  </w:rPr>
                                  <m:t>δ</m:t>
                                </m:r>
                              </m:e>
                              <m:sub>
                                <m:r>
                                  <w:rPr>
                                    <w:rFonts w:ascii="Cambria Math" w:eastAsia="TT19o00" w:hAnsi="Cambria Math" w:cs="Times New Roman"/>
                                    <w:sz w:val="24"/>
                                    <w:szCs w:val="24"/>
                                    <w:lang w:val="en-US"/>
                                  </w:rPr>
                                  <m:t>nt</m:t>
                                </m:r>
                              </m:sub>
                            </m:sSub>
                            <m:r>
                              <w:rPr>
                                <w:rFonts w:ascii="Cambria Math" w:eastAsia="TT19o00" w:hAnsi="Times New Roman" w:cs="Times New Roman"/>
                                <w:sz w:val="24"/>
                                <w:szCs w:val="24"/>
                                <w:lang w:val="en-US"/>
                              </w:rPr>
                              <m:t>)</m:t>
                            </m:r>
                          </m:e>
                          <m:sup>
                            <m:r>
                              <w:rPr>
                                <w:rFonts w:ascii="Cambria Math" w:eastAsia="TT19o00" w:hAnsi="Times New Roman" w:cs="Times New Roman"/>
                                <w:sz w:val="24"/>
                                <w:szCs w:val="24"/>
                                <w:lang w:val="en-US"/>
                              </w:rPr>
                              <m:t>2</m:t>
                            </m:r>
                          </m:sup>
                        </m:sSup>
                      </m:e>
                    </m:rad>
                  </m:num>
                  <m:den>
                    <m:rad>
                      <m:radPr>
                        <m:degHide m:val="1"/>
                        <m:ctrlPr>
                          <w:rPr>
                            <w:rFonts w:ascii="Cambria Math" w:eastAsia="TT19o00" w:hAnsi="Times New Roman" w:cs="Times New Roman"/>
                            <w:i/>
                            <w:sz w:val="24"/>
                            <w:szCs w:val="24"/>
                            <w:lang w:val="en-US"/>
                          </w:rPr>
                        </m:ctrlPr>
                      </m:radPr>
                      <m:deg/>
                      <m:e>
                        <m:r>
                          <w:rPr>
                            <w:rFonts w:ascii="Cambria Math" w:eastAsia="TT19o00" w:hAnsi="Cambria Math" w:cs="Times New Roman"/>
                            <w:sz w:val="24"/>
                            <w:szCs w:val="24"/>
                            <w:lang w:val="en-US"/>
                          </w:rPr>
                          <m:t>n</m:t>
                        </m:r>
                      </m:e>
                    </m:rad>
                  </m:den>
                </m:f>
              </m:e>
            </m:d>
          </m:e>
        </m:d>
      </m:oMath>
    </w:p>
  </w:footnote>
  <w:footnote w:id="6">
    <w:p w:rsidR="002A7A79" w:rsidRPr="00BD797B" w:rsidRDefault="002A7A79" w:rsidP="0038750A">
      <w:pPr>
        <w:pStyle w:val="FootnoteText"/>
        <w:rPr>
          <w:lang w:val="en-US"/>
        </w:rPr>
      </w:pPr>
      <w:r>
        <w:rPr>
          <w:rStyle w:val="FootnoteReference"/>
        </w:rPr>
        <w:footnoteRef/>
      </w:r>
      <w:r w:rsidRPr="00BD797B">
        <w:rPr>
          <w:lang w:val="en-US"/>
        </w:rPr>
        <w:t xml:space="preserve"> </w:t>
      </w:r>
      <w:r w:rsidRPr="00BD797B">
        <w:rPr>
          <w:rFonts w:ascii="Times New Roman" w:hAnsi="Times New Roman" w:cs="Times New Roman"/>
          <w:color w:val="000000" w:themeColor="text1"/>
          <w:lang w:val="en-US"/>
        </w:rPr>
        <w:t xml:space="preserve">World Bank </w:t>
      </w:r>
      <w:r>
        <w:rPr>
          <w:rFonts w:ascii="Times New Roman" w:hAnsi="Times New Roman" w:cs="Times New Roman"/>
          <w:color w:val="000000" w:themeColor="text1"/>
          <w:lang w:val="en-US"/>
        </w:rPr>
        <w:t>(</w:t>
      </w:r>
      <w:r w:rsidRPr="00BD797B">
        <w:rPr>
          <w:rFonts w:ascii="Times New Roman" w:hAnsi="Times New Roman" w:cs="Times New Roman"/>
          <w:color w:val="000000" w:themeColor="text1"/>
          <w:lang w:val="en-US"/>
        </w:rPr>
        <w:t>Global Findex Report (2014)</w:t>
      </w:r>
      <w:r>
        <w:rPr>
          <w:rFonts w:ascii="Times New Roman" w:hAnsi="Times New Roman" w:cs="Times New Roman"/>
          <w:color w:val="000000" w:themeColor="text1"/>
          <w:lang w:val="en-US"/>
        </w:rPr>
        <w:t>) began publishing this kind of data only since 2011.</w:t>
      </w:r>
    </w:p>
  </w:footnote>
  <w:footnote w:id="7">
    <w:p w:rsidR="002A7A79" w:rsidRPr="008E65FA" w:rsidRDefault="002A7A79" w:rsidP="0038750A">
      <w:pPr>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rsidRPr="008E65FA">
        <w:rPr>
          <w:lang w:val="en-US"/>
        </w:rPr>
        <w:t xml:space="preserve"> </w:t>
      </w:r>
      <w:r>
        <w:rPr>
          <w:rFonts w:ascii="Times New Roman" w:hAnsi="Times New Roman" w:cs="Times New Roman"/>
          <w:sz w:val="20"/>
          <w:szCs w:val="20"/>
          <w:lang w:val="en-US"/>
        </w:rPr>
        <w:t xml:space="preserve">World Bank </w:t>
      </w:r>
      <w:r w:rsidRPr="008E65FA">
        <w:rPr>
          <w:rFonts w:ascii="Times New Roman" w:hAnsi="Times New Roman" w:cs="Times New Roman"/>
          <w:sz w:val="20"/>
          <w:szCs w:val="20"/>
          <w:lang w:val="en-US"/>
        </w:rPr>
        <w:t>Glob</w:t>
      </w:r>
      <w:r>
        <w:rPr>
          <w:rFonts w:ascii="Times New Roman" w:hAnsi="Times New Roman" w:cs="Times New Roman"/>
          <w:sz w:val="20"/>
          <w:szCs w:val="20"/>
          <w:lang w:val="en-US"/>
        </w:rPr>
        <w:t>al Findex S</w:t>
      </w:r>
      <w:r w:rsidRPr="008E65FA">
        <w:rPr>
          <w:rFonts w:ascii="Times New Roman" w:hAnsi="Times New Roman" w:cs="Times New Roman"/>
          <w:sz w:val="20"/>
          <w:szCs w:val="20"/>
          <w:lang w:val="en-US"/>
        </w:rPr>
        <w:t xml:space="preserve">urvey </w:t>
      </w:r>
      <w:r>
        <w:rPr>
          <w:rFonts w:ascii="Times New Roman" w:hAnsi="Times New Roman" w:cs="Times New Roman"/>
          <w:sz w:val="20"/>
          <w:szCs w:val="20"/>
          <w:lang w:val="en-US"/>
        </w:rPr>
        <w:t xml:space="preserve">(2014) </w:t>
      </w:r>
      <w:r w:rsidRPr="008E65FA">
        <w:rPr>
          <w:rFonts w:ascii="Times New Roman" w:hAnsi="Times New Roman" w:cs="Times New Roman"/>
          <w:sz w:val="20"/>
          <w:szCs w:val="20"/>
          <w:lang w:val="en-US"/>
        </w:rPr>
        <w:t xml:space="preserve">finds that 20 </w:t>
      </w:r>
      <w:r>
        <w:rPr>
          <w:rFonts w:ascii="Times New Roman" w:hAnsi="Times New Roman" w:cs="Times New Roman"/>
          <w:sz w:val="20"/>
          <w:szCs w:val="20"/>
          <w:lang w:val="en-US"/>
        </w:rPr>
        <w:t xml:space="preserve">percent of adults in developing </w:t>
      </w:r>
      <w:r w:rsidRPr="008E65FA">
        <w:rPr>
          <w:rFonts w:ascii="Times New Roman" w:hAnsi="Times New Roman" w:cs="Times New Roman"/>
          <w:sz w:val="20"/>
          <w:szCs w:val="20"/>
          <w:lang w:val="en-US"/>
        </w:rPr>
        <w:t>countries cite distance as a reason behind not having an account</w:t>
      </w:r>
      <w:r>
        <w:rPr>
          <w:rFonts w:ascii="Times New Roman" w:hAnsi="Times New Roman" w:cs="Times New Roman"/>
          <w:sz w:val="20"/>
          <w:szCs w:val="20"/>
          <w:lang w:val="en-US"/>
        </w:rPr>
        <w:t>.</w:t>
      </w:r>
    </w:p>
  </w:footnote>
  <w:footnote w:id="8">
    <w:p w:rsidR="002A7A79" w:rsidRPr="0002777C" w:rsidRDefault="002A7A79" w:rsidP="0038750A">
      <w:pPr>
        <w:pStyle w:val="FootnoteText"/>
        <w:rPr>
          <w:rFonts w:ascii="Times New Roman" w:hAnsi="Times New Roman" w:cs="Times New Roman"/>
          <w:lang w:val="en-US"/>
        </w:rPr>
      </w:pPr>
      <w:r>
        <w:rPr>
          <w:rStyle w:val="FootnoteReference"/>
        </w:rPr>
        <w:footnoteRef/>
      </w:r>
      <w:r w:rsidRPr="00625137">
        <w:rPr>
          <w:lang w:val="en-US"/>
        </w:rPr>
        <w:t xml:space="preserve"> </w:t>
      </w:r>
      <w:r w:rsidRPr="0002777C">
        <w:rPr>
          <w:rFonts w:ascii="Times New Roman" w:hAnsi="Times New Roman" w:cs="Times New Roman"/>
          <w:lang w:val="en-US"/>
        </w:rPr>
        <w:t>One of the debates on the use and access to financial services is the voluntary and involuntary exclusion. The first is due to cultural and religious reasons; the second is mainly due to the unaffordability of financial services.</w:t>
      </w:r>
    </w:p>
  </w:footnote>
  <w:footnote w:id="9">
    <w:p w:rsidR="002A7A79" w:rsidRPr="00BC10E0" w:rsidRDefault="002A7A79" w:rsidP="0038750A">
      <w:pPr>
        <w:pStyle w:val="FootnoteText"/>
        <w:jc w:val="both"/>
        <w:rPr>
          <w:rFonts w:ascii="Times New Roman" w:hAnsi="Times New Roman" w:cs="Times New Roman"/>
          <w:lang w:val="en-US"/>
        </w:rPr>
      </w:pPr>
      <w:r w:rsidRPr="00BC10E0">
        <w:rPr>
          <w:rStyle w:val="FootnoteReference"/>
          <w:rFonts w:ascii="Times New Roman" w:hAnsi="Times New Roman" w:cs="Times New Roman"/>
        </w:rPr>
        <w:footnoteRef/>
      </w:r>
      <w:r w:rsidRPr="00BC10E0">
        <w:rPr>
          <w:rFonts w:ascii="Times New Roman" w:hAnsi="Times New Roman" w:cs="Times New Roman"/>
          <w:lang w:val="en-US"/>
        </w:rPr>
        <w:t xml:space="preserve"> Among other restrictions, in Saudi Arabia, a woman cannot open a bank account without her husband’s permission. This could serve as an indicator of inequality.</w:t>
      </w:r>
    </w:p>
  </w:footnote>
  <w:footnote w:id="10">
    <w:p w:rsidR="002A7A79" w:rsidRPr="00A956FB" w:rsidRDefault="002A7A79" w:rsidP="0038750A">
      <w:pPr>
        <w:autoSpaceDE w:val="0"/>
        <w:autoSpaceDN w:val="0"/>
        <w:adjustRightInd w:val="0"/>
        <w:spacing w:after="0" w:line="240" w:lineRule="auto"/>
        <w:jc w:val="both"/>
        <w:rPr>
          <w:rFonts w:ascii="Times New Roman" w:hAnsi="Times New Roman" w:cs="Times New Roman"/>
          <w:sz w:val="20"/>
          <w:szCs w:val="20"/>
          <w:lang w:val="en-US"/>
        </w:rPr>
      </w:pPr>
      <w:r>
        <w:rPr>
          <w:rStyle w:val="FootnoteReference"/>
        </w:rPr>
        <w:footnoteRef/>
      </w:r>
      <w:r w:rsidRPr="00263EF4">
        <w:rPr>
          <w:lang w:val="en-US"/>
        </w:rPr>
        <w:t xml:space="preserve"> </w:t>
      </w:r>
      <w:r w:rsidRPr="00BC1066">
        <w:rPr>
          <w:rFonts w:ascii="Times New Roman" w:hAnsi="Times New Roman" w:cs="Times New Roman"/>
          <w:sz w:val="20"/>
          <w:szCs w:val="20"/>
          <w:lang w:val="en-US"/>
        </w:rPr>
        <w:t>Human Development Index (HDI) is a summary measure for assessing long-term progress in three basic dimensions of human development: a long and healthy life, access to knowledge and a decent standard of living (UNDP). Long and healthy life is measured by life expectancy. Access to knowledge is measured by the mean years of education among the adult population and the expected years of schooling for children of school-entry age. Standard of living is measured by real Gross National Produc</w:t>
      </w:r>
      <w:r>
        <w:rPr>
          <w:rFonts w:ascii="Times New Roman" w:hAnsi="Times New Roman" w:cs="Times New Roman"/>
          <w:sz w:val="20"/>
          <w:szCs w:val="20"/>
          <w:lang w:val="en-US"/>
        </w:rPr>
        <w:t xml:space="preserve">t (GNI) per capita. </w:t>
      </w:r>
    </w:p>
  </w:footnote>
  <w:footnote w:id="11">
    <w:p w:rsidR="002A7A79" w:rsidRPr="00A956FB" w:rsidRDefault="002A7A79" w:rsidP="004277D4">
      <w:pPr>
        <w:pStyle w:val="FootnoteText"/>
        <w:jc w:val="both"/>
        <w:rPr>
          <w:lang w:val="en-US"/>
        </w:rPr>
      </w:pPr>
      <w:r>
        <w:rPr>
          <w:rStyle w:val="FootnoteReference"/>
        </w:rPr>
        <w:footnoteRef/>
      </w:r>
      <w:r w:rsidRPr="00A956FB">
        <w:rPr>
          <w:lang w:val="en-US"/>
        </w:rPr>
        <w:t xml:space="preserve"> </w:t>
      </w:r>
      <w:r w:rsidRPr="00A956FB">
        <w:rPr>
          <w:rFonts w:ascii="Times New Roman" w:hAnsi="Times New Roman" w:cs="Times New Roman"/>
          <w:lang w:val="en-US"/>
        </w:rPr>
        <w:t xml:space="preserve">It would be more informative </w:t>
      </w:r>
      <w:r>
        <w:rPr>
          <w:rFonts w:ascii="Times New Roman" w:hAnsi="Times New Roman" w:cs="Times New Roman"/>
          <w:lang w:val="en-US"/>
        </w:rPr>
        <w:t xml:space="preserve">to study </w:t>
      </w:r>
      <w:r w:rsidRPr="00A956FB">
        <w:rPr>
          <w:rFonts w:ascii="Times New Roman" w:hAnsi="Times New Roman" w:cs="Times New Roman"/>
          <w:lang w:val="en-US"/>
        </w:rPr>
        <w:t>the interaction between unemployment and financial exclusion, unfortunately, in Saudi Arabia, unemployment rate is available only since 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3408AB"/>
    <w:multiLevelType w:val="hybridMultilevel"/>
    <w:tmpl w:val="43461B9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957F97"/>
    <w:multiLevelType w:val="multilevel"/>
    <w:tmpl w:val="6BB2E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9644E30"/>
    <w:multiLevelType w:val="hybridMultilevel"/>
    <w:tmpl w:val="43461B9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E393472"/>
    <w:multiLevelType w:val="hybridMultilevel"/>
    <w:tmpl w:val="894EF8AE"/>
    <w:lvl w:ilvl="0" w:tplc="9294E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CD64F7"/>
    <w:multiLevelType w:val="hybridMultilevel"/>
    <w:tmpl w:val="894EF8AE"/>
    <w:lvl w:ilvl="0" w:tplc="9294E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C0C71"/>
    <w:multiLevelType w:val="hybridMultilevel"/>
    <w:tmpl w:val="0A0B350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FB57B7A"/>
    <w:multiLevelType w:val="hybridMultilevel"/>
    <w:tmpl w:val="D3C00E6C"/>
    <w:lvl w:ilvl="0" w:tplc="EE42F8C8">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7">
    <w:nsid w:val="3C543114"/>
    <w:multiLevelType w:val="hybridMultilevel"/>
    <w:tmpl w:val="FA7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C07486"/>
    <w:multiLevelType w:val="hybridMultilevel"/>
    <w:tmpl w:val="DA581CF2"/>
    <w:lvl w:ilvl="0" w:tplc="428A0E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393C5D"/>
    <w:multiLevelType w:val="hybridMultilevel"/>
    <w:tmpl w:val="C89333F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41832BB"/>
    <w:multiLevelType w:val="multilevel"/>
    <w:tmpl w:val="6BB2E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DB34104"/>
    <w:multiLevelType w:val="hybridMultilevel"/>
    <w:tmpl w:val="FB50CFE0"/>
    <w:lvl w:ilvl="0" w:tplc="71E280CE">
      <w:start w:val="1"/>
      <w:numFmt w:val="upperRoman"/>
      <w:lvlText w:val="%1."/>
      <w:lvlJc w:val="left"/>
      <w:pPr>
        <w:ind w:left="720" w:hanging="72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2">
    <w:nsid w:val="769A408A"/>
    <w:multiLevelType w:val="multilevel"/>
    <w:tmpl w:val="6BB2E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6B844C6"/>
    <w:multiLevelType w:val="multilevel"/>
    <w:tmpl w:val="6BB2E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2"/>
  </w:num>
  <w:num w:numId="3">
    <w:abstractNumId w:val="7"/>
  </w:num>
  <w:num w:numId="4">
    <w:abstractNumId w:val="6"/>
  </w:num>
  <w:num w:numId="5">
    <w:abstractNumId w:val="5"/>
  </w:num>
  <w:num w:numId="6">
    <w:abstractNumId w:val="10"/>
  </w:num>
  <w:num w:numId="7">
    <w:abstractNumId w:val="1"/>
  </w:num>
  <w:num w:numId="8">
    <w:abstractNumId w:val="13"/>
  </w:num>
  <w:num w:numId="9">
    <w:abstractNumId w:val="4"/>
  </w:num>
  <w:num w:numId="10">
    <w:abstractNumId w:val="8"/>
  </w:num>
  <w:num w:numId="11">
    <w:abstractNumId w:val="3"/>
  </w:num>
  <w:num w:numId="12">
    <w:abstractNumId w:val="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0A"/>
    <w:rsid w:val="0000125F"/>
    <w:rsid w:val="00020BD8"/>
    <w:rsid w:val="00027E5A"/>
    <w:rsid w:val="0006451F"/>
    <w:rsid w:val="00071EA9"/>
    <w:rsid w:val="000760A1"/>
    <w:rsid w:val="000B3E6B"/>
    <w:rsid w:val="00100412"/>
    <w:rsid w:val="00103F03"/>
    <w:rsid w:val="001304FE"/>
    <w:rsid w:val="00135DC3"/>
    <w:rsid w:val="001405E2"/>
    <w:rsid w:val="00176808"/>
    <w:rsid w:val="001A79CB"/>
    <w:rsid w:val="001B5827"/>
    <w:rsid w:val="001C1E8B"/>
    <w:rsid w:val="0021498F"/>
    <w:rsid w:val="002167E0"/>
    <w:rsid w:val="00235F62"/>
    <w:rsid w:val="00255B96"/>
    <w:rsid w:val="00266FC5"/>
    <w:rsid w:val="002A06A9"/>
    <w:rsid w:val="002A261D"/>
    <w:rsid w:val="002A7A79"/>
    <w:rsid w:val="002B4C2D"/>
    <w:rsid w:val="002B5C87"/>
    <w:rsid w:val="002B6809"/>
    <w:rsid w:val="00300D3F"/>
    <w:rsid w:val="00302B43"/>
    <w:rsid w:val="00344773"/>
    <w:rsid w:val="0038750A"/>
    <w:rsid w:val="003D64B8"/>
    <w:rsid w:val="00411D48"/>
    <w:rsid w:val="004277D4"/>
    <w:rsid w:val="00432887"/>
    <w:rsid w:val="00496CF0"/>
    <w:rsid w:val="004A2174"/>
    <w:rsid w:val="004B3F54"/>
    <w:rsid w:val="004F5091"/>
    <w:rsid w:val="00511BEF"/>
    <w:rsid w:val="005242DD"/>
    <w:rsid w:val="005839EE"/>
    <w:rsid w:val="005A3DDE"/>
    <w:rsid w:val="005B0E8F"/>
    <w:rsid w:val="005E7389"/>
    <w:rsid w:val="005F5C8E"/>
    <w:rsid w:val="00602BEA"/>
    <w:rsid w:val="00616DF5"/>
    <w:rsid w:val="00651FAA"/>
    <w:rsid w:val="00652EAA"/>
    <w:rsid w:val="006707A2"/>
    <w:rsid w:val="006748A6"/>
    <w:rsid w:val="006C18BD"/>
    <w:rsid w:val="006C2617"/>
    <w:rsid w:val="007244D8"/>
    <w:rsid w:val="00774253"/>
    <w:rsid w:val="00775D48"/>
    <w:rsid w:val="007760A6"/>
    <w:rsid w:val="00790164"/>
    <w:rsid w:val="0079126A"/>
    <w:rsid w:val="007B5F0F"/>
    <w:rsid w:val="007D1036"/>
    <w:rsid w:val="007E05F9"/>
    <w:rsid w:val="007F49B6"/>
    <w:rsid w:val="00834E68"/>
    <w:rsid w:val="0088300A"/>
    <w:rsid w:val="0089092F"/>
    <w:rsid w:val="008A54C3"/>
    <w:rsid w:val="008D5A32"/>
    <w:rsid w:val="0091722A"/>
    <w:rsid w:val="00927431"/>
    <w:rsid w:val="0094117B"/>
    <w:rsid w:val="009F0122"/>
    <w:rsid w:val="009F328E"/>
    <w:rsid w:val="00A4655F"/>
    <w:rsid w:val="00A73126"/>
    <w:rsid w:val="00A8258B"/>
    <w:rsid w:val="00AD3DC8"/>
    <w:rsid w:val="00AD687E"/>
    <w:rsid w:val="00AF0567"/>
    <w:rsid w:val="00B12292"/>
    <w:rsid w:val="00B418F4"/>
    <w:rsid w:val="00B60F3D"/>
    <w:rsid w:val="00BA5ED5"/>
    <w:rsid w:val="00BC554B"/>
    <w:rsid w:val="00BE7F7D"/>
    <w:rsid w:val="00BF293E"/>
    <w:rsid w:val="00C01DBA"/>
    <w:rsid w:val="00C509DB"/>
    <w:rsid w:val="00C66166"/>
    <w:rsid w:val="00C73D6B"/>
    <w:rsid w:val="00CB649F"/>
    <w:rsid w:val="00CC00F3"/>
    <w:rsid w:val="00D67B63"/>
    <w:rsid w:val="00DB06A4"/>
    <w:rsid w:val="00E26136"/>
    <w:rsid w:val="00E5701D"/>
    <w:rsid w:val="00E94160"/>
    <w:rsid w:val="00E94931"/>
    <w:rsid w:val="00EB5B77"/>
    <w:rsid w:val="00EC3B80"/>
    <w:rsid w:val="00EE0E5E"/>
    <w:rsid w:val="00F2436D"/>
    <w:rsid w:val="00F32C83"/>
    <w:rsid w:val="00F34AE0"/>
    <w:rsid w:val="00F56B23"/>
    <w:rsid w:val="00F62F0A"/>
    <w:rsid w:val="00F848E0"/>
    <w:rsid w:val="00FD57E3"/>
    <w:rsid w:val="00FE0B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750A"/>
    <w:pPr>
      <w:spacing w:before="100" w:beforeAutospacing="1" w:after="100" w:afterAutospacing="1" w:line="240" w:lineRule="auto"/>
      <w:outlineLvl w:val="0"/>
    </w:pPr>
    <w:rPr>
      <w:rFonts w:ascii="Times New Roman" w:eastAsia="Times New Roman" w:hAnsi="Times New Roman" w:cs="Times New Roman"/>
      <w:color w:val="606060"/>
      <w:kern w:val="36"/>
      <w:sz w:val="43"/>
      <w:szCs w:val="43"/>
      <w:lang w:val="en-US"/>
    </w:rPr>
  </w:style>
  <w:style w:type="paragraph" w:styleId="Heading2">
    <w:name w:val="heading 2"/>
    <w:basedOn w:val="Normal"/>
    <w:next w:val="Normal"/>
    <w:link w:val="Heading2Char"/>
    <w:uiPriority w:val="9"/>
    <w:semiHidden/>
    <w:unhideWhenUsed/>
    <w:qFormat/>
    <w:rsid w:val="003875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50A"/>
    <w:rPr>
      <w:rFonts w:ascii="Times New Roman" w:eastAsia="Times New Roman" w:hAnsi="Times New Roman" w:cs="Times New Roman"/>
      <w:color w:val="606060"/>
      <w:kern w:val="36"/>
      <w:sz w:val="43"/>
      <w:szCs w:val="43"/>
    </w:rPr>
  </w:style>
  <w:style w:type="character" w:customStyle="1" w:styleId="Heading2Char">
    <w:name w:val="Heading 2 Char"/>
    <w:basedOn w:val="DefaultParagraphFont"/>
    <w:link w:val="Heading2"/>
    <w:uiPriority w:val="9"/>
    <w:semiHidden/>
    <w:rsid w:val="0038750A"/>
    <w:rPr>
      <w:rFonts w:asciiTheme="majorHAnsi" w:eastAsiaTheme="majorEastAsia" w:hAnsiTheme="majorHAnsi" w:cstheme="majorBidi"/>
      <w:b/>
      <w:bCs/>
      <w:color w:val="4F81BD" w:themeColor="accent1"/>
      <w:sz w:val="26"/>
      <w:szCs w:val="26"/>
      <w:lang w:val="fr-FR"/>
    </w:rPr>
  </w:style>
  <w:style w:type="paragraph" w:customStyle="1" w:styleId="Default">
    <w:name w:val="Default"/>
    <w:rsid w:val="0038750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750A"/>
    <w:pPr>
      <w:ind w:left="720"/>
      <w:contextualSpacing/>
    </w:pPr>
  </w:style>
  <w:style w:type="paragraph" w:styleId="BalloonText">
    <w:name w:val="Balloon Text"/>
    <w:basedOn w:val="Normal"/>
    <w:link w:val="BalloonTextChar"/>
    <w:uiPriority w:val="99"/>
    <w:semiHidden/>
    <w:unhideWhenUsed/>
    <w:rsid w:val="00387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50A"/>
    <w:rPr>
      <w:rFonts w:ascii="Tahoma" w:hAnsi="Tahoma" w:cs="Tahoma"/>
      <w:sz w:val="16"/>
      <w:szCs w:val="16"/>
      <w:lang w:val="fr-FR"/>
    </w:rPr>
  </w:style>
  <w:style w:type="table" w:styleId="TableGrid">
    <w:name w:val="Table Grid"/>
    <w:basedOn w:val="TableNormal"/>
    <w:uiPriority w:val="59"/>
    <w:rsid w:val="0038750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7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50A"/>
    <w:rPr>
      <w:lang w:val="fr-FR"/>
    </w:rPr>
  </w:style>
  <w:style w:type="paragraph" w:styleId="Footer">
    <w:name w:val="footer"/>
    <w:basedOn w:val="Normal"/>
    <w:link w:val="FooterChar"/>
    <w:uiPriority w:val="99"/>
    <w:unhideWhenUsed/>
    <w:rsid w:val="00387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50A"/>
    <w:rPr>
      <w:lang w:val="fr-FR"/>
    </w:rPr>
  </w:style>
  <w:style w:type="character" w:styleId="Hyperlink">
    <w:name w:val="Hyperlink"/>
    <w:basedOn w:val="DefaultParagraphFont"/>
    <w:uiPriority w:val="99"/>
    <w:unhideWhenUsed/>
    <w:rsid w:val="0038750A"/>
    <w:rPr>
      <w:color w:val="0000FF" w:themeColor="hyperlink"/>
      <w:u w:val="single"/>
    </w:rPr>
  </w:style>
  <w:style w:type="paragraph" w:customStyle="1" w:styleId="Pa32">
    <w:name w:val="Pa3+2"/>
    <w:basedOn w:val="Default"/>
    <w:next w:val="Default"/>
    <w:uiPriority w:val="99"/>
    <w:rsid w:val="0038750A"/>
    <w:pPr>
      <w:spacing w:line="281" w:lineRule="atLeast"/>
    </w:pPr>
    <w:rPr>
      <w:rFonts w:ascii="Adobe Garamond Pro" w:hAnsi="Adobe Garamond Pro" w:cstheme="minorBidi"/>
      <w:color w:val="auto"/>
      <w:lang w:val="en-US"/>
    </w:rPr>
  </w:style>
  <w:style w:type="character" w:customStyle="1" w:styleId="pagesnum">
    <w:name w:val="pagesnum"/>
    <w:basedOn w:val="DefaultParagraphFont"/>
    <w:rsid w:val="0038750A"/>
  </w:style>
  <w:style w:type="character" w:customStyle="1" w:styleId="personname">
    <w:name w:val="person_name"/>
    <w:basedOn w:val="DefaultParagraphFont"/>
    <w:rsid w:val="0038750A"/>
  </w:style>
  <w:style w:type="character" w:styleId="Emphasis">
    <w:name w:val="Emphasis"/>
    <w:basedOn w:val="DefaultParagraphFont"/>
    <w:uiPriority w:val="20"/>
    <w:qFormat/>
    <w:rsid w:val="0038750A"/>
    <w:rPr>
      <w:i/>
      <w:iCs/>
    </w:rPr>
  </w:style>
  <w:style w:type="paragraph" w:styleId="FootnoteText">
    <w:name w:val="footnote text"/>
    <w:basedOn w:val="Normal"/>
    <w:link w:val="FootnoteTextChar"/>
    <w:uiPriority w:val="99"/>
    <w:semiHidden/>
    <w:unhideWhenUsed/>
    <w:rsid w:val="00387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750A"/>
    <w:rPr>
      <w:sz w:val="20"/>
      <w:szCs w:val="20"/>
      <w:lang w:val="fr-FR"/>
    </w:rPr>
  </w:style>
  <w:style w:type="character" w:styleId="FootnoteReference">
    <w:name w:val="footnote reference"/>
    <w:basedOn w:val="DefaultParagraphFont"/>
    <w:uiPriority w:val="99"/>
    <w:semiHidden/>
    <w:unhideWhenUsed/>
    <w:rsid w:val="0038750A"/>
    <w:rPr>
      <w:vertAlign w:val="superscript"/>
    </w:rPr>
  </w:style>
  <w:style w:type="character" w:customStyle="1" w:styleId="DocumentMapChar">
    <w:name w:val="Document Map Char"/>
    <w:basedOn w:val="DefaultParagraphFont"/>
    <w:link w:val="DocumentMap"/>
    <w:uiPriority w:val="99"/>
    <w:semiHidden/>
    <w:rsid w:val="0038750A"/>
    <w:rPr>
      <w:rFonts w:ascii="Tahoma" w:hAnsi="Tahoma" w:cs="Tahoma"/>
      <w:sz w:val="16"/>
      <w:szCs w:val="16"/>
      <w:lang w:val="fr-FR"/>
    </w:rPr>
  </w:style>
  <w:style w:type="paragraph" w:styleId="DocumentMap">
    <w:name w:val="Document Map"/>
    <w:basedOn w:val="Normal"/>
    <w:link w:val="DocumentMapChar"/>
    <w:uiPriority w:val="99"/>
    <w:semiHidden/>
    <w:unhideWhenUsed/>
    <w:rsid w:val="0038750A"/>
    <w:pPr>
      <w:spacing w:after="0" w:line="240" w:lineRule="auto"/>
    </w:pPr>
    <w:rPr>
      <w:rFonts w:ascii="Tahoma" w:hAnsi="Tahoma" w:cs="Tahoma"/>
      <w:sz w:val="16"/>
      <w:szCs w:val="16"/>
    </w:rPr>
  </w:style>
  <w:style w:type="paragraph" w:styleId="Caption">
    <w:name w:val="caption"/>
    <w:basedOn w:val="Normal"/>
    <w:next w:val="Normal"/>
    <w:uiPriority w:val="35"/>
    <w:unhideWhenUsed/>
    <w:qFormat/>
    <w:rsid w:val="00FE0BC1"/>
    <w:pPr>
      <w:spacing w:line="240" w:lineRule="auto"/>
    </w:pPr>
    <w:rPr>
      <w:rFonts w:eastAsiaTheme="minorHAnsi"/>
      <w:b/>
      <w:bCs/>
      <w:color w:val="4F81BD" w:themeColor="accent1"/>
      <w:sz w:val="18"/>
      <w:szCs w:val="18"/>
      <w:lang w:eastAsia="en-US"/>
    </w:rPr>
  </w:style>
  <w:style w:type="character" w:customStyle="1" w:styleId="a1">
    <w:name w:val="a1"/>
    <w:basedOn w:val="DefaultParagraphFont"/>
    <w:rsid w:val="005F5C8E"/>
    <w:rPr>
      <w:rFonts w:ascii="ff3" w:hAnsi="ff3" w:hint="default"/>
      <w:b w:val="0"/>
      <w:bCs w:val="0"/>
      <w:i w:val="0"/>
      <w:iCs w:val="0"/>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750A"/>
    <w:pPr>
      <w:spacing w:before="100" w:beforeAutospacing="1" w:after="100" w:afterAutospacing="1" w:line="240" w:lineRule="auto"/>
      <w:outlineLvl w:val="0"/>
    </w:pPr>
    <w:rPr>
      <w:rFonts w:ascii="Times New Roman" w:eastAsia="Times New Roman" w:hAnsi="Times New Roman" w:cs="Times New Roman"/>
      <w:color w:val="606060"/>
      <w:kern w:val="36"/>
      <w:sz w:val="43"/>
      <w:szCs w:val="43"/>
      <w:lang w:val="en-US"/>
    </w:rPr>
  </w:style>
  <w:style w:type="paragraph" w:styleId="Heading2">
    <w:name w:val="heading 2"/>
    <w:basedOn w:val="Normal"/>
    <w:next w:val="Normal"/>
    <w:link w:val="Heading2Char"/>
    <w:uiPriority w:val="9"/>
    <w:semiHidden/>
    <w:unhideWhenUsed/>
    <w:qFormat/>
    <w:rsid w:val="003875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50A"/>
    <w:rPr>
      <w:rFonts w:ascii="Times New Roman" w:eastAsia="Times New Roman" w:hAnsi="Times New Roman" w:cs="Times New Roman"/>
      <w:color w:val="606060"/>
      <w:kern w:val="36"/>
      <w:sz w:val="43"/>
      <w:szCs w:val="43"/>
    </w:rPr>
  </w:style>
  <w:style w:type="character" w:customStyle="1" w:styleId="Heading2Char">
    <w:name w:val="Heading 2 Char"/>
    <w:basedOn w:val="DefaultParagraphFont"/>
    <w:link w:val="Heading2"/>
    <w:uiPriority w:val="9"/>
    <w:semiHidden/>
    <w:rsid w:val="0038750A"/>
    <w:rPr>
      <w:rFonts w:asciiTheme="majorHAnsi" w:eastAsiaTheme="majorEastAsia" w:hAnsiTheme="majorHAnsi" w:cstheme="majorBidi"/>
      <w:b/>
      <w:bCs/>
      <w:color w:val="4F81BD" w:themeColor="accent1"/>
      <w:sz w:val="26"/>
      <w:szCs w:val="26"/>
      <w:lang w:val="fr-FR"/>
    </w:rPr>
  </w:style>
  <w:style w:type="paragraph" w:customStyle="1" w:styleId="Default">
    <w:name w:val="Default"/>
    <w:rsid w:val="0038750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750A"/>
    <w:pPr>
      <w:ind w:left="720"/>
      <w:contextualSpacing/>
    </w:pPr>
  </w:style>
  <w:style w:type="paragraph" w:styleId="BalloonText">
    <w:name w:val="Balloon Text"/>
    <w:basedOn w:val="Normal"/>
    <w:link w:val="BalloonTextChar"/>
    <w:uiPriority w:val="99"/>
    <w:semiHidden/>
    <w:unhideWhenUsed/>
    <w:rsid w:val="00387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50A"/>
    <w:rPr>
      <w:rFonts w:ascii="Tahoma" w:hAnsi="Tahoma" w:cs="Tahoma"/>
      <w:sz w:val="16"/>
      <w:szCs w:val="16"/>
      <w:lang w:val="fr-FR"/>
    </w:rPr>
  </w:style>
  <w:style w:type="table" w:styleId="TableGrid">
    <w:name w:val="Table Grid"/>
    <w:basedOn w:val="TableNormal"/>
    <w:uiPriority w:val="59"/>
    <w:rsid w:val="0038750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7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50A"/>
    <w:rPr>
      <w:lang w:val="fr-FR"/>
    </w:rPr>
  </w:style>
  <w:style w:type="paragraph" w:styleId="Footer">
    <w:name w:val="footer"/>
    <w:basedOn w:val="Normal"/>
    <w:link w:val="FooterChar"/>
    <w:uiPriority w:val="99"/>
    <w:unhideWhenUsed/>
    <w:rsid w:val="00387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50A"/>
    <w:rPr>
      <w:lang w:val="fr-FR"/>
    </w:rPr>
  </w:style>
  <w:style w:type="character" w:styleId="Hyperlink">
    <w:name w:val="Hyperlink"/>
    <w:basedOn w:val="DefaultParagraphFont"/>
    <w:uiPriority w:val="99"/>
    <w:unhideWhenUsed/>
    <w:rsid w:val="0038750A"/>
    <w:rPr>
      <w:color w:val="0000FF" w:themeColor="hyperlink"/>
      <w:u w:val="single"/>
    </w:rPr>
  </w:style>
  <w:style w:type="paragraph" w:customStyle="1" w:styleId="Pa32">
    <w:name w:val="Pa3+2"/>
    <w:basedOn w:val="Default"/>
    <w:next w:val="Default"/>
    <w:uiPriority w:val="99"/>
    <w:rsid w:val="0038750A"/>
    <w:pPr>
      <w:spacing w:line="281" w:lineRule="atLeast"/>
    </w:pPr>
    <w:rPr>
      <w:rFonts w:ascii="Adobe Garamond Pro" w:hAnsi="Adobe Garamond Pro" w:cstheme="minorBidi"/>
      <w:color w:val="auto"/>
      <w:lang w:val="en-US"/>
    </w:rPr>
  </w:style>
  <w:style w:type="character" w:customStyle="1" w:styleId="pagesnum">
    <w:name w:val="pagesnum"/>
    <w:basedOn w:val="DefaultParagraphFont"/>
    <w:rsid w:val="0038750A"/>
  </w:style>
  <w:style w:type="character" w:customStyle="1" w:styleId="personname">
    <w:name w:val="person_name"/>
    <w:basedOn w:val="DefaultParagraphFont"/>
    <w:rsid w:val="0038750A"/>
  </w:style>
  <w:style w:type="character" w:styleId="Emphasis">
    <w:name w:val="Emphasis"/>
    <w:basedOn w:val="DefaultParagraphFont"/>
    <w:uiPriority w:val="20"/>
    <w:qFormat/>
    <w:rsid w:val="0038750A"/>
    <w:rPr>
      <w:i/>
      <w:iCs/>
    </w:rPr>
  </w:style>
  <w:style w:type="paragraph" w:styleId="FootnoteText">
    <w:name w:val="footnote text"/>
    <w:basedOn w:val="Normal"/>
    <w:link w:val="FootnoteTextChar"/>
    <w:uiPriority w:val="99"/>
    <w:semiHidden/>
    <w:unhideWhenUsed/>
    <w:rsid w:val="00387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750A"/>
    <w:rPr>
      <w:sz w:val="20"/>
      <w:szCs w:val="20"/>
      <w:lang w:val="fr-FR"/>
    </w:rPr>
  </w:style>
  <w:style w:type="character" w:styleId="FootnoteReference">
    <w:name w:val="footnote reference"/>
    <w:basedOn w:val="DefaultParagraphFont"/>
    <w:uiPriority w:val="99"/>
    <w:semiHidden/>
    <w:unhideWhenUsed/>
    <w:rsid w:val="0038750A"/>
    <w:rPr>
      <w:vertAlign w:val="superscript"/>
    </w:rPr>
  </w:style>
  <w:style w:type="character" w:customStyle="1" w:styleId="DocumentMapChar">
    <w:name w:val="Document Map Char"/>
    <w:basedOn w:val="DefaultParagraphFont"/>
    <w:link w:val="DocumentMap"/>
    <w:uiPriority w:val="99"/>
    <w:semiHidden/>
    <w:rsid w:val="0038750A"/>
    <w:rPr>
      <w:rFonts w:ascii="Tahoma" w:hAnsi="Tahoma" w:cs="Tahoma"/>
      <w:sz w:val="16"/>
      <w:szCs w:val="16"/>
      <w:lang w:val="fr-FR"/>
    </w:rPr>
  </w:style>
  <w:style w:type="paragraph" w:styleId="DocumentMap">
    <w:name w:val="Document Map"/>
    <w:basedOn w:val="Normal"/>
    <w:link w:val="DocumentMapChar"/>
    <w:uiPriority w:val="99"/>
    <w:semiHidden/>
    <w:unhideWhenUsed/>
    <w:rsid w:val="0038750A"/>
    <w:pPr>
      <w:spacing w:after="0" w:line="240" w:lineRule="auto"/>
    </w:pPr>
    <w:rPr>
      <w:rFonts w:ascii="Tahoma" w:hAnsi="Tahoma" w:cs="Tahoma"/>
      <w:sz w:val="16"/>
      <w:szCs w:val="16"/>
    </w:rPr>
  </w:style>
  <w:style w:type="paragraph" w:styleId="Caption">
    <w:name w:val="caption"/>
    <w:basedOn w:val="Normal"/>
    <w:next w:val="Normal"/>
    <w:uiPriority w:val="35"/>
    <w:unhideWhenUsed/>
    <w:qFormat/>
    <w:rsid w:val="00FE0BC1"/>
    <w:pPr>
      <w:spacing w:line="240" w:lineRule="auto"/>
    </w:pPr>
    <w:rPr>
      <w:rFonts w:eastAsiaTheme="minorHAnsi"/>
      <w:b/>
      <w:bCs/>
      <w:color w:val="4F81BD" w:themeColor="accent1"/>
      <w:sz w:val="18"/>
      <w:szCs w:val="18"/>
      <w:lang w:eastAsia="en-US"/>
    </w:rPr>
  </w:style>
  <w:style w:type="character" w:customStyle="1" w:styleId="a1">
    <w:name w:val="a1"/>
    <w:basedOn w:val="DefaultParagraphFont"/>
    <w:rsid w:val="005F5C8E"/>
    <w:rPr>
      <w:rFonts w:ascii="ff3" w:hAnsi="ff3" w:hint="default"/>
      <w:b w:val="0"/>
      <w:bCs w:val="0"/>
      <w:i w:val="0"/>
      <w:iCs w:val="0"/>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ngentaconnect.com/content/els/0305750x;jsessionid=1gvqwlica4j4.alexandra"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Dell\AppData\Local\Microsoft\Windows\Temporary%20Internet%20Files\Content.IE5\11FU7IFX\shathroubi@yahoo.fr" TargetMode="External"/><Relationship Id="rId14" Type="http://schemas.openxmlformats.org/officeDocument/2006/relationships/hyperlink" Target="http://econpapers.repec.org/article/vojjo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B3AFF-C98F-4990-9D4B-97C6366D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13957</Words>
  <Characters>76768</Characters>
  <Application>Microsoft Office Word</Application>
  <DocSecurity>0</DocSecurity>
  <Lines>639</Lines>
  <Paragraphs>181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2016-10-28T09:27:00Z</dcterms:created>
  <dcterms:modified xsi:type="dcterms:W3CDTF">2016-10-28T09:27:00Z</dcterms:modified>
</cp:coreProperties>
</file>